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D38" w:rsidRPr="00C46052" w:rsidRDefault="00BD3D38" w:rsidP="00BD3D38">
      <w:pPr>
        <w:jc w:val="center"/>
        <w:rPr>
          <w:rFonts w:eastAsia="Yu Gothic"/>
          <w:b/>
          <w:color w:val="000000"/>
          <w:sz w:val="28"/>
          <w:szCs w:val="28"/>
        </w:rPr>
      </w:pPr>
      <w:r w:rsidRPr="00C46052">
        <w:rPr>
          <w:rFonts w:eastAsia="Yu Gothic"/>
          <w:b/>
          <w:color w:val="000000"/>
          <w:sz w:val="28"/>
          <w:szCs w:val="28"/>
        </w:rPr>
        <w:t>IMPACT OF INTERNAL AUDIT ON ORGANIZATIONAL PERFORMANCE FOR THE ECONOMIC GROWTH IN ILORIN KWARA STATE</w:t>
      </w:r>
    </w:p>
    <w:p w:rsidR="00BD3D38" w:rsidRPr="00C46052" w:rsidRDefault="00BD3D38" w:rsidP="00BD3D38">
      <w:pPr>
        <w:jc w:val="center"/>
        <w:rPr>
          <w:b/>
          <w:color w:val="000000"/>
          <w:sz w:val="28"/>
          <w:szCs w:val="28"/>
        </w:rPr>
      </w:pPr>
      <w:r w:rsidRPr="00C46052">
        <w:rPr>
          <w:rFonts w:eastAsia="Yu Gothic"/>
          <w:b/>
          <w:color w:val="000000"/>
          <w:sz w:val="28"/>
          <w:szCs w:val="28"/>
        </w:rPr>
        <w:t>(A CASE STUDY OF KAM-WIRE)</w:t>
      </w:r>
    </w:p>
    <w:p w:rsidR="00BD3D38" w:rsidRPr="00C46052" w:rsidRDefault="00BD3D38" w:rsidP="00BD3D38">
      <w:pPr>
        <w:jc w:val="center"/>
        <w:rPr>
          <w:color w:val="000000"/>
          <w:sz w:val="28"/>
          <w:szCs w:val="28"/>
        </w:rPr>
      </w:pPr>
    </w:p>
    <w:p w:rsidR="00E57BDD" w:rsidRDefault="00E57BDD" w:rsidP="00BD3D38">
      <w:pPr>
        <w:jc w:val="center"/>
        <w:rPr>
          <w:color w:val="000000"/>
          <w:sz w:val="40"/>
          <w:szCs w:val="40"/>
        </w:rPr>
      </w:pPr>
    </w:p>
    <w:p w:rsidR="00E57BDD" w:rsidRDefault="00E57BDD" w:rsidP="00BD3D38">
      <w:pPr>
        <w:jc w:val="center"/>
        <w:rPr>
          <w:color w:val="000000"/>
          <w:sz w:val="40"/>
          <w:szCs w:val="40"/>
        </w:rPr>
      </w:pPr>
    </w:p>
    <w:p w:rsidR="00E57BDD" w:rsidRDefault="00E57BDD" w:rsidP="00BD3D38">
      <w:pPr>
        <w:jc w:val="center"/>
        <w:rPr>
          <w:color w:val="000000"/>
          <w:sz w:val="40"/>
          <w:szCs w:val="40"/>
        </w:rPr>
      </w:pPr>
    </w:p>
    <w:p w:rsidR="00BD3D38" w:rsidRDefault="00E57BDD" w:rsidP="00BD3D38">
      <w:pPr>
        <w:jc w:val="center"/>
        <w:rPr>
          <w:color w:val="000000"/>
          <w:sz w:val="40"/>
          <w:szCs w:val="40"/>
        </w:rPr>
      </w:pPr>
      <w:r w:rsidRPr="00166BA0">
        <w:rPr>
          <w:color w:val="000000"/>
          <w:sz w:val="40"/>
          <w:szCs w:val="40"/>
        </w:rPr>
        <w:t>B</w:t>
      </w:r>
      <w:r w:rsidR="00BD3D38" w:rsidRPr="00166BA0">
        <w:rPr>
          <w:color w:val="000000"/>
          <w:sz w:val="40"/>
          <w:szCs w:val="40"/>
        </w:rPr>
        <w:t>y</w:t>
      </w:r>
    </w:p>
    <w:p w:rsidR="00E57BDD" w:rsidRDefault="00E57BDD" w:rsidP="00BD3D38">
      <w:pPr>
        <w:jc w:val="center"/>
        <w:rPr>
          <w:color w:val="000000"/>
          <w:sz w:val="40"/>
          <w:szCs w:val="40"/>
        </w:rPr>
      </w:pPr>
    </w:p>
    <w:p w:rsidR="00E57BDD" w:rsidRPr="00166BA0" w:rsidRDefault="00E57BDD" w:rsidP="00BD3D38">
      <w:pPr>
        <w:jc w:val="center"/>
        <w:rPr>
          <w:color w:val="000000"/>
          <w:sz w:val="40"/>
          <w:szCs w:val="40"/>
        </w:rPr>
      </w:pPr>
    </w:p>
    <w:p w:rsidR="00BD3D38" w:rsidRDefault="00BD3D38" w:rsidP="00BD3D38">
      <w:pPr>
        <w:jc w:val="center"/>
        <w:rPr>
          <w:b/>
          <w:color w:val="000000"/>
        </w:rPr>
      </w:pPr>
    </w:p>
    <w:p w:rsidR="00BD3D38" w:rsidRPr="00C150F7" w:rsidRDefault="00BD3D38" w:rsidP="00BD3D38">
      <w:pPr>
        <w:spacing w:line="360" w:lineRule="auto"/>
        <w:jc w:val="center"/>
        <w:rPr>
          <w:rFonts w:ascii="Arial Black" w:hAnsi="Arial Black"/>
          <w:b/>
          <w:sz w:val="30"/>
        </w:rPr>
      </w:pPr>
      <w:r>
        <w:rPr>
          <w:rFonts w:ascii="Arial Black" w:hAnsi="Arial Black"/>
          <w:b/>
          <w:sz w:val="30"/>
        </w:rPr>
        <w:t>ALIYU SULYMAN ISHOLA</w:t>
      </w:r>
    </w:p>
    <w:p w:rsidR="00BD3D38" w:rsidRPr="00234433" w:rsidRDefault="00BD3D38" w:rsidP="00BD3D38">
      <w:pPr>
        <w:spacing w:line="360" w:lineRule="auto"/>
        <w:jc w:val="center"/>
        <w:rPr>
          <w:rFonts w:ascii="Arial Black" w:hAnsi="Arial Black"/>
          <w:b/>
          <w:sz w:val="30"/>
        </w:rPr>
      </w:pPr>
      <w:r>
        <w:rPr>
          <w:rFonts w:ascii="Arial Black" w:hAnsi="Arial Black"/>
          <w:b/>
          <w:sz w:val="30"/>
        </w:rPr>
        <w:t xml:space="preserve">   HND/23/BAM/FT/0139</w:t>
      </w:r>
    </w:p>
    <w:p w:rsidR="00BD3D38" w:rsidRDefault="00BD3D38" w:rsidP="00BD3D38">
      <w:pPr>
        <w:contextualSpacing/>
        <w:jc w:val="center"/>
        <w:rPr>
          <w:rFonts w:ascii="Book Antiqua" w:hAnsi="Book Antiqua"/>
          <w:b/>
          <w:sz w:val="26"/>
          <w:szCs w:val="28"/>
        </w:rPr>
      </w:pPr>
    </w:p>
    <w:p w:rsidR="00E57BDD" w:rsidRDefault="00E57BDD" w:rsidP="00BD3D38">
      <w:pPr>
        <w:contextualSpacing/>
        <w:jc w:val="center"/>
        <w:rPr>
          <w:rFonts w:ascii="Book Antiqua" w:hAnsi="Book Antiqua"/>
          <w:b/>
          <w:sz w:val="26"/>
          <w:szCs w:val="28"/>
        </w:rPr>
      </w:pPr>
    </w:p>
    <w:p w:rsidR="00BD3D38" w:rsidRDefault="00BD3D38" w:rsidP="00BD3D38">
      <w:pPr>
        <w:contextualSpacing/>
        <w:jc w:val="center"/>
        <w:rPr>
          <w:rFonts w:ascii="Book Antiqua" w:hAnsi="Book Antiqua"/>
          <w:b/>
          <w:sz w:val="26"/>
          <w:szCs w:val="28"/>
        </w:rPr>
      </w:pPr>
      <w:r>
        <w:rPr>
          <w:rFonts w:ascii="Book Antiqua" w:hAnsi="Book Antiqua"/>
          <w:b/>
          <w:sz w:val="26"/>
          <w:szCs w:val="28"/>
        </w:rPr>
        <w:br/>
        <w:t xml:space="preserve">BEING A RESEARCH PROJECT SUBMITTED TO THE DEPARTMENT OF BUSINESS ADMINISTRATIONAND MANAGEMENT, INSTITUTE OF FINANCE AND MANAGEMENT STUDIES, </w:t>
      </w:r>
    </w:p>
    <w:p w:rsidR="00BD3D38" w:rsidRDefault="00BD3D38" w:rsidP="00BD3D38">
      <w:pPr>
        <w:contextualSpacing/>
        <w:jc w:val="center"/>
        <w:rPr>
          <w:rFonts w:ascii="Book Antiqua" w:hAnsi="Book Antiqua"/>
          <w:b/>
          <w:sz w:val="26"/>
          <w:szCs w:val="28"/>
        </w:rPr>
      </w:pPr>
      <w:r>
        <w:rPr>
          <w:rFonts w:ascii="Book Antiqua" w:hAnsi="Book Antiqua"/>
          <w:b/>
          <w:sz w:val="26"/>
          <w:szCs w:val="28"/>
        </w:rPr>
        <w:t>KWARA STATE POLYTECHNIC, ILORIN</w:t>
      </w:r>
    </w:p>
    <w:p w:rsidR="00BD3D38" w:rsidRDefault="00BD3D38" w:rsidP="00BD3D38">
      <w:pPr>
        <w:contextualSpacing/>
        <w:jc w:val="center"/>
        <w:rPr>
          <w:rFonts w:ascii="Book Antiqua" w:hAnsi="Book Antiqua"/>
          <w:b/>
          <w:sz w:val="26"/>
          <w:szCs w:val="28"/>
        </w:rPr>
      </w:pPr>
    </w:p>
    <w:p w:rsidR="00E57BDD" w:rsidRDefault="00E57BDD" w:rsidP="00BD3D38">
      <w:pPr>
        <w:contextualSpacing/>
        <w:jc w:val="center"/>
        <w:rPr>
          <w:rFonts w:ascii="Book Antiqua" w:hAnsi="Book Antiqua"/>
          <w:b/>
          <w:sz w:val="26"/>
          <w:szCs w:val="28"/>
        </w:rPr>
      </w:pPr>
    </w:p>
    <w:p w:rsidR="00E57BDD" w:rsidRDefault="00E57BDD" w:rsidP="00BD3D38">
      <w:pPr>
        <w:contextualSpacing/>
        <w:jc w:val="center"/>
        <w:rPr>
          <w:rFonts w:ascii="Book Antiqua" w:hAnsi="Book Antiqua"/>
          <w:b/>
          <w:sz w:val="26"/>
          <w:szCs w:val="28"/>
        </w:rPr>
      </w:pPr>
    </w:p>
    <w:p w:rsidR="00BD3D38" w:rsidRDefault="00BD3D38" w:rsidP="00BD3D38">
      <w:pPr>
        <w:contextualSpacing/>
        <w:jc w:val="center"/>
        <w:rPr>
          <w:rFonts w:ascii="Book Antiqua" w:hAnsi="Book Antiqua"/>
          <w:b/>
          <w:sz w:val="26"/>
          <w:szCs w:val="28"/>
        </w:rPr>
      </w:pPr>
    </w:p>
    <w:p w:rsidR="00BD3D38" w:rsidRDefault="00BD3D38" w:rsidP="00BD3D38">
      <w:pPr>
        <w:contextualSpacing/>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BUSINESS ADMINISTRATION AND MANAGEMENT</w:t>
      </w:r>
    </w:p>
    <w:p w:rsidR="00BD3D38" w:rsidRDefault="00BD3D38" w:rsidP="00BD3D38">
      <w:pPr>
        <w:spacing w:line="480" w:lineRule="auto"/>
        <w:contextualSpacing/>
        <w:jc w:val="both"/>
        <w:rPr>
          <w:rFonts w:ascii="Book Antiqua" w:hAnsi="Book Antiqua"/>
          <w:b/>
          <w:sz w:val="34"/>
          <w:szCs w:val="28"/>
        </w:rPr>
      </w:pPr>
    </w:p>
    <w:p w:rsidR="00E57BDD" w:rsidRDefault="00E57BDD" w:rsidP="00BD3D38">
      <w:pPr>
        <w:spacing w:line="480" w:lineRule="auto"/>
        <w:ind w:left="5760"/>
        <w:contextualSpacing/>
        <w:jc w:val="both"/>
        <w:rPr>
          <w:rFonts w:ascii="Book Antiqua" w:hAnsi="Book Antiqua"/>
          <w:b/>
          <w:sz w:val="34"/>
          <w:szCs w:val="28"/>
        </w:rPr>
      </w:pPr>
    </w:p>
    <w:p w:rsidR="00BD3D38" w:rsidRPr="00234433" w:rsidRDefault="00BD3D38" w:rsidP="00BD3D38">
      <w:pPr>
        <w:spacing w:line="480" w:lineRule="auto"/>
        <w:ind w:left="5760"/>
        <w:contextualSpacing/>
        <w:jc w:val="both"/>
        <w:rPr>
          <w:rFonts w:ascii="Book Antiqua" w:hAnsi="Book Antiqua"/>
          <w:b/>
          <w:sz w:val="34"/>
          <w:szCs w:val="28"/>
        </w:rPr>
      </w:pPr>
      <w:r>
        <w:rPr>
          <w:rFonts w:ascii="Book Antiqua" w:hAnsi="Book Antiqua"/>
          <w:b/>
          <w:sz w:val="34"/>
          <w:szCs w:val="28"/>
        </w:rPr>
        <w:t>JUNE, 2025</w:t>
      </w:r>
      <w:r>
        <w:tab/>
      </w:r>
    </w:p>
    <w:p w:rsidR="00BD3D38" w:rsidRDefault="00BD3D38" w:rsidP="00BD3D38">
      <w:pPr>
        <w:spacing w:line="360" w:lineRule="auto"/>
        <w:jc w:val="center"/>
        <w:rPr>
          <w:b/>
        </w:rPr>
      </w:pPr>
    </w:p>
    <w:p w:rsidR="00270049" w:rsidRDefault="00270049" w:rsidP="00E12862">
      <w:pPr>
        <w:spacing w:line="360" w:lineRule="auto"/>
        <w:rPr>
          <w:b/>
        </w:rPr>
      </w:pPr>
    </w:p>
    <w:p w:rsidR="00270049" w:rsidRDefault="00270049" w:rsidP="00BD3D38">
      <w:pPr>
        <w:spacing w:line="360" w:lineRule="auto"/>
        <w:jc w:val="center"/>
        <w:rPr>
          <w:b/>
        </w:rPr>
      </w:pPr>
    </w:p>
    <w:p w:rsidR="00BD3D38" w:rsidRPr="00234433" w:rsidRDefault="00BD3D38" w:rsidP="00BD3D38">
      <w:pPr>
        <w:spacing w:line="360" w:lineRule="auto"/>
        <w:jc w:val="center"/>
        <w:rPr>
          <w:b/>
        </w:rPr>
      </w:pPr>
      <w:r w:rsidRPr="00234433">
        <w:rPr>
          <w:b/>
        </w:rPr>
        <w:lastRenderedPageBreak/>
        <w:t>CERTIFIC</w:t>
      </w:r>
      <w:bookmarkStart w:id="0" w:name="_GoBack"/>
      <w:bookmarkEnd w:id="0"/>
      <w:r w:rsidRPr="00234433">
        <w:rPr>
          <w:b/>
        </w:rPr>
        <w:t>ATION</w:t>
      </w:r>
    </w:p>
    <w:p w:rsidR="00BD3D38" w:rsidRPr="00234433" w:rsidRDefault="00BD3D38" w:rsidP="00BD3D38">
      <w:pPr>
        <w:spacing w:line="360" w:lineRule="auto"/>
        <w:ind w:firstLine="720"/>
        <w:contextualSpacing/>
        <w:jc w:val="both"/>
      </w:pPr>
      <w:r w:rsidRPr="00234433">
        <w:t xml:space="preserve">This is to certify that this research work has been read and approved as part of meeting the requirement for the award of Higher National Diploma in the Department of Business Administration and Management, Institute of Finance and Management Studies [IFMS], </w:t>
      </w:r>
      <w:proofErr w:type="spellStart"/>
      <w:r w:rsidRPr="00234433">
        <w:t>Kwara</w:t>
      </w:r>
      <w:proofErr w:type="spellEnd"/>
      <w:r w:rsidRPr="00234433">
        <w:t xml:space="preserve"> State Polytechnic, Ilorin, </w:t>
      </w:r>
      <w:proofErr w:type="spellStart"/>
      <w:r w:rsidRPr="00234433">
        <w:t>Kwara</w:t>
      </w:r>
      <w:proofErr w:type="spellEnd"/>
      <w:r w:rsidRPr="00234433">
        <w:t xml:space="preserve"> State. </w:t>
      </w:r>
    </w:p>
    <w:p w:rsidR="00BD3D38" w:rsidRPr="00234433" w:rsidRDefault="00BD3D38" w:rsidP="00BD3D38">
      <w:pPr>
        <w:spacing w:line="360" w:lineRule="auto"/>
        <w:ind w:firstLine="720"/>
        <w:contextualSpacing/>
        <w:jc w:val="both"/>
      </w:pPr>
    </w:p>
    <w:p w:rsidR="00BD3D38" w:rsidRPr="00234433" w:rsidRDefault="00BD3D38" w:rsidP="00BD3D38">
      <w:pPr>
        <w:spacing w:line="360" w:lineRule="auto"/>
        <w:contextualSpacing/>
        <w:jc w:val="both"/>
      </w:pPr>
    </w:p>
    <w:p w:rsidR="00BD3D38" w:rsidRPr="00234433" w:rsidRDefault="00BD3D38" w:rsidP="00BD3D38">
      <w:pPr>
        <w:spacing w:line="360" w:lineRule="auto"/>
        <w:ind w:firstLine="720"/>
        <w:contextualSpacing/>
        <w:jc w:val="both"/>
      </w:pPr>
    </w:p>
    <w:p w:rsidR="00BD3D38" w:rsidRPr="00234433" w:rsidRDefault="00BD3D38" w:rsidP="00BD3D38">
      <w:pPr>
        <w:contextualSpacing/>
        <w:jc w:val="both"/>
        <w:rPr>
          <w:b/>
          <w:u w:val="single"/>
        </w:rPr>
      </w:pPr>
      <w:r w:rsidRPr="00234433">
        <w:rPr>
          <w:b/>
        </w:rPr>
        <w:t>_______________________</w:t>
      </w:r>
      <w:r w:rsidRPr="00234433">
        <w:rPr>
          <w:b/>
        </w:rPr>
        <w:tab/>
      </w:r>
      <w:r w:rsidRPr="00234433">
        <w:rPr>
          <w:b/>
        </w:rPr>
        <w:tab/>
      </w:r>
      <w:r w:rsidRPr="00234433">
        <w:rPr>
          <w:b/>
        </w:rPr>
        <w:tab/>
      </w:r>
      <w:r w:rsidRPr="00234433">
        <w:rPr>
          <w:b/>
        </w:rPr>
        <w:tab/>
      </w:r>
      <w:r w:rsidRPr="00234433">
        <w:rPr>
          <w:b/>
        </w:rPr>
        <w:tab/>
      </w:r>
      <w:r w:rsidRPr="00234433">
        <w:rPr>
          <w:b/>
        </w:rPr>
        <w:tab/>
        <w:t>__________________</w:t>
      </w:r>
    </w:p>
    <w:p w:rsidR="00BD3D38" w:rsidRPr="00234433" w:rsidRDefault="00BD3D38" w:rsidP="00BD3D38">
      <w:pPr>
        <w:contextualSpacing/>
        <w:jc w:val="both"/>
        <w:rPr>
          <w:b/>
        </w:rPr>
      </w:pPr>
      <w:r w:rsidRPr="00234433">
        <w:rPr>
          <w:b/>
        </w:rPr>
        <w:t xml:space="preserve">      MR. IDRIS. A</w:t>
      </w:r>
      <w:r w:rsidRPr="00234433">
        <w:rPr>
          <w:b/>
        </w:rPr>
        <w:tab/>
      </w:r>
      <w:r w:rsidRPr="00234433">
        <w:rPr>
          <w:b/>
        </w:rPr>
        <w:tab/>
      </w:r>
      <w:r w:rsidRPr="00234433">
        <w:rPr>
          <w:b/>
        </w:rPr>
        <w:tab/>
      </w:r>
      <w:r w:rsidRPr="00234433">
        <w:rPr>
          <w:b/>
        </w:rPr>
        <w:tab/>
      </w:r>
      <w:r w:rsidRPr="00234433">
        <w:rPr>
          <w:b/>
        </w:rPr>
        <w:tab/>
      </w:r>
      <w:r w:rsidRPr="00234433">
        <w:rPr>
          <w:b/>
        </w:rPr>
        <w:tab/>
      </w:r>
      <w:r w:rsidRPr="00234433">
        <w:rPr>
          <w:b/>
        </w:rPr>
        <w:tab/>
      </w:r>
      <w:r w:rsidRPr="00234433">
        <w:rPr>
          <w:b/>
        </w:rPr>
        <w:tab/>
        <w:t>DATE</w:t>
      </w:r>
    </w:p>
    <w:p w:rsidR="00BD3D38" w:rsidRPr="00234433" w:rsidRDefault="00BD3D38" w:rsidP="00BD3D38">
      <w:pPr>
        <w:contextualSpacing/>
        <w:jc w:val="both"/>
        <w:rPr>
          <w:b/>
          <w:i/>
        </w:rPr>
      </w:pPr>
      <w:r w:rsidRPr="00234433">
        <w:rPr>
          <w:b/>
          <w:i/>
        </w:rPr>
        <w:t>(PROJECT SUPERVISOR)</w:t>
      </w:r>
    </w:p>
    <w:p w:rsidR="00BD3D38" w:rsidRPr="00234433" w:rsidRDefault="00BD3D38" w:rsidP="00BD3D38">
      <w:pPr>
        <w:contextualSpacing/>
        <w:jc w:val="both"/>
        <w:rPr>
          <w:b/>
        </w:rPr>
      </w:pPr>
    </w:p>
    <w:p w:rsidR="00BD3D38" w:rsidRPr="00234433" w:rsidRDefault="00BD3D38" w:rsidP="00BD3D38">
      <w:pPr>
        <w:contextualSpacing/>
        <w:jc w:val="both"/>
        <w:rPr>
          <w:b/>
        </w:rPr>
      </w:pPr>
    </w:p>
    <w:p w:rsidR="00BD3D38" w:rsidRPr="00234433" w:rsidRDefault="00BD3D38" w:rsidP="00BD3D38">
      <w:pPr>
        <w:contextualSpacing/>
        <w:jc w:val="both"/>
        <w:rPr>
          <w:b/>
        </w:rPr>
      </w:pPr>
    </w:p>
    <w:p w:rsidR="00BD3D38" w:rsidRPr="00234433" w:rsidRDefault="00BD3D38" w:rsidP="00BD3D38">
      <w:pPr>
        <w:contextualSpacing/>
        <w:jc w:val="both"/>
        <w:rPr>
          <w:b/>
        </w:rPr>
      </w:pPr>
    </w:p>
    <w:p w:rsidR="00BD3D38" w:rsidRPr="00234433" w:rsidRDefault="00BD3D38" w:rsidP="00BD3D38">
      <w:pPr>
        <w:contextualSpacing/>
        <w:jc w:val="both"/>
        <w:rPr>
          <w:b/>
        </w:rPr>
      </w:pPr>
      <w:r w:rsidRPr="00234433">
        <w:rPr>
          <w:b/>
        </w:rPr>
        <w:t xml:space="preserve">______________________                                       </w:t>
      </w:r>
      <w:r w:rsidRPr="00234433">
        <w:rPr>
          <w:b/>
        </w:rPr>
        <w:tab/>
      </w:r>
      <w:r w:rsidRPr="00234433">
        <w:rPr>
          <w:b/>
        </w:rPr>
        <w:tab/>
      </w:r>
      <w:r w:rsidRPr="00234433">
        <w:rPr>
          <w:b/>
        </w:rPr>
        <w:tab/>
        <w:t>__________________</w:t>
      </w:r>
    </w:p>
    <w:p w:rsidR="00BD3D38" w:rsidRPr="00234433" w:rsidRDefault="00BD3D38" w:rsidP="00BD3D38">
      <w:pPr>
        <w:contextualSpacing/>
        <w:jc w:val="both"/>
        <w:rPr>
          <w:b/>
        </w:rPr>
      </w:pPr>
      <w:r>
        <w:rPr>
          <w:b/>
        </w:rPr>
        <w:t>MR. ALI</w:t>
      </w:r>
      <w:r w:rsidR="00285F43">
        <w:rPr>
          <w:b/>
        </w:rPr>
        <w:t>Y</w:t>
      </w:r>
      <w:r>
        <w:rPr>
          <w:b/>
        </w:rPr>
        <w:t>U. B. U</w:t>
      </w:r>
      <w:r w:rsidR="00E12862">
        <w:rPr>
          <w:b/>
        </w:rPr>
        <w:tab/>
      </w:r>
      <w:r w:rsidRPr="00234433">
        <w:rPr>
          <w:b/>
        </w:rPr>
        <w:tab/>
      </w:r>
      <w:r w:rsidRPr="00234433">
        <w:rPr>
          <w:b/>
        </w:rPr>
        <w:tab/>
      </w:r>
      <w:r w:rsidRPr="00234433">
        <w:rPr>
          <w:b/>
        </w:rPr>
        <w:tab/>
      </w:r>
      <w:r w:rsidRPr="00234433">
        <w:rPr>
          <w:b/>
        </w:rPr>
        <w:tab/>
      </w:r>
      <w:r w:rsidRPr="00234433">
        <w:rPr>
          <w:b/>
        </w:rPr>
        <w:tab/>
      </w:r>
      <w:r>
        <w:rPr>
          <w:b/>
        </w:rPr>
        <w:tab/>
      </w:r>
      <w:r>
        <w:rPr>
          <w:b/>
        </w:rPr>
        <w:tab/>
      </w:r>
      <w:r w:rsidRPr="00234433">
        <w:rPr>
          <w:b/>
        </w:rPr>
        <w:t>DATE</w:t>
      </w:r>
    </w:p>
    <w:p w:rsidR="00BD3D38" w:rsidRPr="00234433" w:rsidRDefault="00BD3D38" w:rsidP="00BD3D38">
      <w:pPr>
        <w:contextualSpacing/>
        <w:jc w:val="both"/>
        <w:rPr>
          <w:b/>
          <w:i/>
          <w:u w:val="single"/>
        </w:rPr>
      </w:pPr>
      <w:r w:rsidRPr="00234433">
        <w:rPr>
          <w:b/>
          <w:i/>
        </w:rPr>
        <w:t>(PROJECT COORDINATOR)</w:t>
      </w:r>
    </w:p>
    <w:p w:rsidR="00BD3D38" w:rsidRPr="00234433" w:rsidRDefault="00BD3D38" w:rsidP="00BD3D38">
      <w:pPr>
        <w:contextualSpacing/>
        <w:jc w:val="both"/>
        <w:rPr>
          <w:b/>
          <w:u w:val="single"/>
        </w:rPr>
      </w:pPr>
    </w:p>
    <w:p w:rsidR="00BD3D38" w:rsidRPr="00234433" w:rsidRDefault="00BD3D38" w:rsidP="00BD3D38">
      <w:pPr>
        <w:contextualSpacing/>
        <w:jc w:val="both"/>
        <w:rPr>
          <w:b/>
          <w:u w:val="single"/>
        </w:rPr>
      </w:pPr>
    </w:p>
    <w:p w:rsidR="00BD3D38" w:rsidRPr="00234433" w:rsidRDefault="00BD3D38" w:rsidP="00BD3D38">
      <w:pPr>
        <w:contextualSpacing/>
        <w:jc w:val="both"/>
        <w:rPr>
          <w:b/>
          <w:u w:val="single"/>
        </w:rPr>
      </w:pPr>
    </w:p>
    <w:p w:rsidR="00BD3D38" w:rsidRPr="00234433" w:rsidRDefault="00BD3D38" w:rsidP="00BD3D38">
      <w:pPr>
        <w:contextualSpacing/>
        <w:jc w:val="both"/>
        <w:rPr>
          <w:b/>
          <w:u w:val="single"/>
        </w:rPr>
      </w:pPr>
    </w:p>
    <w:p w:rsidR="00BD3D38" w:rsidRPr="00234433" w:rsidRDefault="00BD3D38" w:rsidP="00BD3D38">
      <w:pPr>
        <w:contextualSpacing/>
        <w:jc w:val="both"/>
        <w:rPr>
          <w:b/>
          <w:u w:val="single"/>
        </w:rPr>
      </w:pPr>
    </w:p>
    <w:p w:rsidR="00BD3D38" w:rsidRPr="00234433" w:rsidRDefault="00BD3D38" w:rsidP="00BD3D38">
      <w:pPr>
        <w:contextualSpacing/>
        <w:jc w:val="both"/>
        <w:rPr>
          <w:b/>
        </w:rPr>
      </w:pPr>
      <w:r w:rsidRPr="00234433">
        <w:rPr>
          <w:b/>
        </w:rPr>
        <w:t>______________________</w:t>
      </w:r>
      <w:r w:rsidRPr="00234433">
        <w:rPr>
          <w:b/>
        </w:rPr>
        <w:tab/>
      </w:r>
      <w:r w:rsidRPr="00234433">
        <w:rPr>
          <w:b/>
        </w:rPr>
        <w:tab/>
      </w:r>
      <w:r w:rsidRPr="00234433">
        <w:rPr>
          <w:b/>
        </w:rPr>
        <w:tab/>
      </w:r>
      <w:r w:rsidRPr="00234433">
        <w:rPr>
          <w:b/>
        </w:rPr>
        <w:tab/>
      </w:r>
      <w:r w:rsidRPr="00234433">
        <w:rPr>
          <w:b/>
        </w:rPr>
        <w:tab/>
      </w:r>
      <w:r w:rsidRPr="00234433">
        <w:rPr>
          <w:b/>
        </w:rPr>
        <w:tab/>
        <w:t>__________________</w:t>
      </w:r>
    </w:p>
    <w:p w:rsidR="00BD3D38" w:rsidRPr="00234433" w:rsidRDefault="00285F43" w:rsidP="00BD3D38">
      <w:pPr>
        <w:contextualSpacing/>
        <w:jc w:val="both"/>
        <w:rPr>
          <w:b/>
        </w:rPr>
      </w:pPr>
      <w:r>
        <w:rPr>
          <w:b/>
        </w:rPr>
        <w:t>MR. ALAKOSO I. K</w:t>
      </w:r>
      <w:r>
        <w:rPr>
          <w:b/>
        </w:rPr>
        <w:tab/>
      </w:r>
      <w:r w:rsidR="00BD3D38" w:rsidRPr="00234433">
        <w:rPr>
          <w:b/>
        </w:rPr>
        <w:t xml:space="preserve"> </w:t>
      </w:r>
      <w:r w:rsidR="00BD3D38" w:rsidRPr="00234433">
        <w:rPr>
          <w:b/>
        </w:rPr>
        <w:tab/>
      </w:r>
      <w:r w:rsidR="00BD3D38" w:rsidRPr="00234433">
        <w:rPr>
          <w:b/>
        </w:rPr>
        <w:tab/>
      </w:r>
      <w:r w:rsidR="00BD3D38" w:rsidRPr="00234433">
        <w:rPr>
          <w:b/>
        </w:rPr>
        <w:tab/>
      </w:r>
      <w:r w:rsidR="00BD3D38" w:rsidRPr="00234433">
        <w:rPr>
          <w:b/>
        </w:rPr>
        <w:tab/>
      </w:r>
      <w:r w:rsidR="00BD3D38" w:rsidRPr="00234433">
        <w:rPr>
          <w:b/>
        </w:rPr>
        <w:tab/>
      </w:r>
      <w:r w:rsidR="00BD3D38" w:rsidRPr="00234433">
        <w:rPr>
          <w:b/>
        </w:rPr>
        <w:tab/>
        <w:t>DATE</w:t>
      </w:r>
    </w:p>
    <w:p w:rsidR="00BD3D38" w:rsidRPr="00234433" w:rsidRDefault="00BD3D38" w:rsidP="00BD3D38">
      <w:pPr>
        <w:contextualSpacing/>
        <w:jc w:val="both"/>
        <w:rPr>
          <w:b/>
          <w:i/>
        </w:rPr>
      </w:pPr>
      <w:r w:rsidRPr="00234433">
        <w:rPr>
          <w:b/>
          <w:i/>
        </w:rPr>
        <w:t>(HEAD OF DEPARTMENT)</w:t>
      </w:r>
    </w:p>
    <w:p w:rsidR="00BD3D38" w:rsidRPr="00234433" w:rsidRDefault="00BD3D38" w:rsidP="00BD3D38">
      <w:pPr>
        <w:contextualSpacing/>
        <w:jc w:val="both"/>
        <w:rPr>
          <w:b/>
        </w:rPr>
      </w:pPr>
    </w:p>
    <w:p w:rsidR="00BD3D38" w:rsidRPr="00234433" w:rsidRDefault="00BD3D38" w:rsidP="00BD3D38">
      <w:pPr>
        <w:contextualSpacing/>
        <w:jc w:val="both"/>
        <w:rPr>
          <w:b/>
        </w:rPr>
      </w:pPr>
    </w:p>
    <w:p w:rsidR="00BD3D38" w:rsidRPr="00234433" w:rsidRDefault="00BD3D38" w:rsidP="00BD3D38">
      <w:pPr>
        <w:contextualSpacing/>
        <w:jc w:val="both"/>
        <w:rPr>
          <w:b/>
        </w:rPr>
      </w:pPr>
    </w:p>
    <w:p w:rsidR="00BD3D38" w:rsidRPr="00234433" w:rsidRDefault="00BD3D38" w:rsidP="00BD3D38">
      <w:pPr>
        <w:contextualSpacing/>
        <w:jc w:val="both"/>
        <w:rPr>
          <w:b/>
        </w:rPr>
      </w:pPr>
    </w:p>
    <w:p w:rsidR="00BD3D38" w:rsidRPr="00234433" w:rsidRDefault="00BD3D38" w:rsidP="00BD3D38">
      <w:pPr>
        <w:contextualSpacing/>
        <w:jc w:val="both"/>
        <w:rPr>
          <w:b/>
        </w:rPr>
      </w:pPr>
    </w:p>
    <w:p w:rsidR="00BD3D38" w:rsidRPr="00234433" w:rsidRDefault="00BD3D38" w:rsidP="00BD3D38">
      <w:pPr>
        <w:contextualSpacing/>
        <w:jc w:val="both"/>
        <w:rPr>
          <w:b/>
        </w:rPr>
      </w:pPr>
      <w:r w:rsidRPr="00234433">
        <w:rPr>
          <w:b/>
        </w:rPr>
        <w:t>______________________</w:t>
      </w:r>
      <w:r w:rsidRPr="00234433">
        <w:rPr>
          <w:b/>
        </w:rPr>
        <w:tab/>
      </w:r>
      <w:r w:rsidRPr="00234433">
        <w:rPr>
          <w:b/>
        </w:rPr>
        <w:tab/>
      </w:r>
      <w:r w:rsidRPr="00234433">
        <w:rPr>
          <w:b/>
        </w:rPr>
        <w:tab/>
      </w:r>
      <w:r w:rsidRPr="00234433">
        <w:rPr>
          <w:b/>
        </w:rPr>
        <w:tab/>
      </w:r>
      <w:r w:rsidRPr="00234433">
        <w:rPr>
          <w:b/>
        </w:rPr>
        <w:tab/>
      </w:r>
      <w:r w:rsidRPr="00234433">
        <w:rPr>
          <w:b/>
        </w:rPr>
        <w:tab/>
        <w:t>__________________</w:t>
      </w:r>
    </w:p>
    <w:p w:rsidR="00BD3D38" w:rsidRPr="00234433" w:rsidRDefault="00BD3D38" w:rsidP="00BD3D38">
      <w:pPr>
        <w:spacing w:line="360" w:lineRule="auto"/>
        <w:contextualSpacing/>
        <w:jc w:val="both"/>
        <w:rPr>
          <w:b/>
        </w:rPr>
      </w:pPr>
      <w:r w:rsidRPr="00234433">
        <w:rPr>
          <w:b/>
        </w:rPr>
        <w:t xml:space="preserve">  EXTERNAL EXAMINER</w:t>
      </w:r>
      <w:r w:rsidRPr="00234433">
        <w:rPr>
          <w:b/>
        </w:rPr>
        <w:tab/>
      </w:r>
      <w:r w:rsidRPr="00234433">
        <w:rPr>
          <w:b/>
        </w:rPr>
        <w:tab/>
      </w:r>
      <w:r w:rsidRPr="00234433">
        <w:rPr>
          <w:b/>
        </w:rPr>
        <w:tab/>
      </w:r>
      <w:r w:rsidRPr="00234433">
        <w:rPr>
          <w:b/>
        </w:rPr>
        <w:tab/>
      </w:r>
      <w:r w:rsidRPr="00234433">
        <w:rPr>
          <w:b/>
        </w:rPr>
        <w:tab/>
      </w:r>
      <w:r w:rsidRPr="00234433">
        <w:rPr>
          <w:b/>
        </w:rPr>
        <w:tab/>
      </w:r>
      <w:r w:rsidRPr="00234433">
        <w:rPr>
          <w:b/>
        </w:rPr>
        <w:tab/>
        <w:t>DATE</w:t>
      </w:r>
    </w:p>
    <w:p w:rsidR="00BD3D38" w:rsidRDefault="00BD3D38" w:rsidP="00BD3D38">
      <w:pPr>
        <w:spacing w:line="360" w:lineRule="auto"/>
        <w:jc w:val="center"/>
        <w:rPr>
          <w:b/>
        </w:rPr>
      </w:pPr>
    </w:p>
    <w:p w:rsidR="00BD3D38" w:rsidRDefault="00BD3D38" w:rsidP="00BD3D38">
      <w:pPr>
        <w:spacing w:line="360" w:lineRule="auto"/>
        <w:jc w:val="center"/>
        <w:rPr>
          <w:b/>
        </w:rPr>
      </w:pPr>
    </w:p>
    <w:p w:rsidR="00BD3D38" w:rsidRDefault="00BD3D38" w:rsidP="00BD3D38">
      <w:pPr>
        <w:spacing w:line="360" w:lineRule="auto"/>
        <w:jc w:val="center"/>
        <w:rPr>
          <w:b/>
        </w:rPr>
      </w:pPr>
    </w:p>
    <w:p w:rsidR="00270049" w:rsidRDefault="00270049" w:rsidP="00BD3D38">
      <w:pPr>
        <w:spacing w:line="360" w:lineRule="auto"/>
        <w:jc w:val="center"/>
        <w:rPr>
          <w:b/>
        </w:rPr>
      </w:pPr>
    </w:p>
    <w:p w:rsidR="00270049" w:rsidRDefault="00270049" w:rsidP="00BD3D38">
      <w:pPr>
        <w:spacing w:line="360" w:lineRule="auto"/>
        <w:jc w:val="center"/>
        <w:rPr>
          <w:b/>
        </w:rPr>
      </w:pPr>
    </w:p>
    <w:p w:rsidR="00270049" w:rsidRDefault="00270049" w:rsidP="00BD3D38">
      <w:pPr>
        <w:spacing w:line="360" w:lineRule="auto"/>
        <w:jc w:val="center"/>
        <w:rPr>
          <w:b/>
        </w:rPr>
      </w:pPr>
    </w:p>
    <w:p w:rsidR="00270049" w:rsidRDefault="00270049" w:rsidP="00BD3D38">
      <w:pPr>
        <w:spacing w:line="360" w:lineRule="auto"/>
        <w:jc w:val="center"/>
        <w:rPr>
          <w:b/>
        </w:rPr>
      </w:pPr>
    </w:p>
    <w:p w:rsidR="00270049" w:rsidRDefault="00270049" w:rsidP="00BD3D38">
      <w:pPr>
        <w:spacing w:line="360" w:lineRule="auto"/>
        <w:jc w:val="center"/>
        <w:rPr>
          <w:b/>
        </w:rPr>
      </w:pPr>
    </w:p>
    <w:p w:rsidR="00270049" w:rsidRDefault="00270049" w:rsidP="00BD3D38">
      <w:pPr>
        <w:spacing w:line="360" w:lineRule="auto"/>
        <w:jc w:val="center"/>
        <w:rPr>
          <w:b/>
        </w:rPr>
      </w:pPr>
    </w:p>
    <w:p w:rsidR="00BD3D38" w:rsidRPr="00234433" w:rsidRDefault="00BD3D38" w:rsidP="00BD3D38">
      <w:pPr>
        <w:spacing w:line="360" w:lineRule="auto"/>
        <w:jc w:val="center"/>
        <w:rPr>
          <w:b/>
        </w:rPr>
      </w:pPr>
      <w:r w:rsidRPr="00234433">
        <w:rPr>
          <w:b/>
        </w:rPr>
        <w:lastRenderedPageBreak/>
        <w:t>DEDICATION</w:t>
      </w:r>
    </w:p>
    <w:p w:rsidR="00BD3D38" w:rsidRPr="00234433" w:rsidRDefault="00BD3D38" w:rsidP="00BD3D38">
      <w:pPr>
        <w:spacing w:before="240" w:line="360" w:lineRule="auto"/>
        <w:jc w:val="center"/>
        <w:rPr>
          <w:b/>
        </w:rPr>
      </w:pPr>
      <w:r w:rsidRPr="00234433">
        <w:t>This project is dedicated to almighty God</w:t>
      </w:r>
    </w:p>
    <w:p w:rsidR="00BD3D38" w:rsidRPr="00234433" w:rsidRDefault="00BD3D38" w:rsidP="00BD3D38">
      <w:pPr>
        <w:spacing w:line="360" w:lineRule="auto"/>
        <w:jc w:val="both"/>
      </w:pPr>
      <w:r w:rsidRPr="00234433">
        <w:br w:type="page"/>
      </w:r>
    </w:p>
    <w:p w:rsidR="00BD3D38" w:rsidRPr="00234433" w:rsidRDefault="00BD3D38" w:rsidP="00BD3D38">
      <w:pPr>
        <w:spacing w:line="360" w:lineRule="auto"/>
        <w:jc w:val="center"/>
        <w:rPr>
          <w:b/>
        </w:rPr>
      </w:pPr>
      <w:r w:rsidRPr="00234433">
        <w:rPr>
          <w:b/>
        </w:rPr>
        <w:lastRenderedPageBreak/>
        <w:t>ACKNOWLEDGEMENT</w:t>
      </w:r>
    </w:p>
    <w:p w:rsidR="00BD3D38" w:rsidRPr="00234433" w:rsidRDefault="00BD3D38" w:rsidP="00BD3D38">
      <w:pPr>
        <w:spacing w:before="240" w:line="360" w:lineRule="auto"/>
        <w:jc w:val="both"/>
      </w:pPr>
      <w:r w:rsidRPr="00234433">
        <w:rPr>
          <w:b/>
        </w:rPr>
        <w:tab/>
      </w:r>
      <w:r>
        <w:t>I give thanks to ALMIGHTY GOD</w:t>
      </w:r>
      <w:r w:rsidRPr="00234433">
        <w:t xml:space="preserve"> the everlasting God, the Lord of the universe, the Alpha of the day of judgment. I give gratitude to God for His infinite mercy and protection over me throughout my stay in this Great Institution (</w:t>
      </w:r>
      <w:proofErr w:type="spellStart"/>
      <w:r w:rsidRPr="00234433">
        <w:t>Kwara</w:t>
      </w:r>
      <w:proofErr w:type="spellEnd"/>
      <w:r w:rsidRPr="00234433">
        <w:t xml:space="preserve"> State Polytechnic, </w:t>
      </w:r>
      <w:proofErr w:type="spellStart"/>
      <w:r w:rsidRPr="00234433">
        <w:t>llorin</w:t>
      </w:r>
      <w:proofErr w:type="spellEnd"/>
      <w:r w:rsidRPr="00234433">
        <w:t xml:space="preserve">). For giving me the wisdom and knowledge to write this project. I thank you lord for the successful completion of this project, I pray for more blessing (Amin). </w:t>
      </w:r>
    </w:p>
    <w:p w:rsidR="00BD3D38" w:rsidRPr="00234433" w:rsidRDefault="00BD3D38" w:rsidP="00BD3D38">
      <w:pPr>
        <w:spacing w:before="240" w:line="360" w:lineRule="auto"/>
        <w:jc w:val="both"/>
      </w:pPr>
      <w:r w:rsidRPr="00234433">
        <w:t>My profound gratitude goes to my project supervisor, MR IDRIS A for his assistance throughout the project work. his stimulation, discussion and creative suggestion given to me with additional knowledge, profound my zeal throughout this project work. Am also grateful to the “Head of Department “</w:t>
      </w:r>
      <w:r w:rsidR="00285F43" w:rsidRPr="00285F43">
        <w:rPr>
          <w:b/>
        </w:rPr>
        <w:t>MR ALAKOSO I. K.</w:t>
      </w:r>
    </w:p>
    <w:p w:rsidR="00BD3D38" w:rsidRPr="00234433" w:rsidRDefault="00BD3D38" w:rsidP="00BD3D38">
      <w:pPr>
        <w:spacing w:before="240" w:line="360" w:lineRule="auto"/>
        <w:jc w:val="both"/>
      </w:pPr>
      <w:r w:rsidRPr="00234433">
        <w:tab/>
        <w:t xml:space="preserve">Also my profound gratitude goes to my parents </w:t>
      </w:r>
      <w:proofErr w:type="spellStart"/>
      <w:r w:rsidRPr="00234433">
        <w:t>Mr</w:t>
      </w:r>
      <w:proofErr w:type="spellEnd"/>
      <w:r w:rsidRPr="00234433">
        <w:t xml:space="preserve"> and Mrs.</w:t>
      </w:r>
      <w:r>
        <w:t xml:space="preserve"> ALIYU</w:t>
      </w:r>
      <w:r w:rsidRPr="00234433">
        <w:t xml:space="preserve"> I want to say a big </w:t>
      </w:r>
      <w:proofErr w:type="spellStart"/>
      <w:r w:rsidRPr="00234433">
        <w:t>jazakunmulahu</w:t>
      </w:r>
      <w:proofErr w:type="spellEnd"/>
      <w:r w:rsidRPr="00234433">
        <w:t xml:space="preserve"> </w:t>
      </w:r>
      <w:proofErr w:type="spellStart"/>
      <w:r w:rsidRPr="00234433">
        <w:t>kharan</w:t>
      </w:r>
      <w:proofErr w:type="spellEnd"/>
      <w:r w:rsidRPr="00234433">
        <w:t xml:space="preserve"> to them towards my education (HND) may u reap the fruits of your labor inshallah (Amin)</w:t>
      </w:r>
    </w:p>
    <w:p w:rsidR="00BD3D38" w:rsidRPr="00234433" w:rsidRDefault="00BD3D38" w:rsidP="00BD3D38">
      <w:pPr>
        <w:spacing w:before="240" w:line="360" w:lineRule="auto"/>
        <w:jc w:val="both"/>
      </w:pPr>
      <w:r w:rsidRPr="00234433">
        <w:t>All thank b to almighty Allah for Everything.</w:t>
      </w:r>
    </w:p>
    <w:p w:rsidR="00BD3D38" w:rsidRDefault="00BD3D38" w:rsidP="00BD3D38">
      <w:pPr>
        <w:spacing w:line="360" w:lineRule="auto"/>
        <w:jc w:val="both"/>
      </w:pPr>
    </w:p>
    <w:p w:rsidR="00BD3D38" w:rsidRDefault="00BD3D38" w:rsidP="00BD3D38">
      <w:pPr>
        <w:spacing w:line="360" w:lineRule="auto"/>
        <w:jc w:val="center"/>
      </w:pPr>
    </w:p>
    <w:p w:rsidR="00BD3D38" w:rsidRDefault="00BD3D38" w:rsidP="00BD3D38">
      <w:pPr>
        <w:spacing w:line="480" w:lineRule="auto"/>
        <w:jc w:val="center"/>
        <w:rPr>
          <w:b/>
          <w:color w:val="000000"/>
        </w:rPr>
      </w:pPr>
    </w:p>
    <w:p w:rsidR="00BD3D38" w:rsidRPr="00C46052" w:rsidRDefault="00BD3D38" w:rsidP="00BD3D38">
      <w:pPr>
        <w:spacing w:line="480" w:lineRule="auto"/>
        <w:jc w:val="center"/>
        <w:rPr>
          <w:b/>
          <w:color w:val="000000"/>
        </w:rPr>
      </w:pPr>
    </w:p>
    <w:p w:rsidR="00BD3D38" w:rsidRPr="00C46052" w:rsidRDefault="00BD3D38" w:rsidP="00BD3D38">
      <w:pPr>
        <w:spacing w:line="480" w:lineRule="auto"/>
        <w:rPr>
          <w:b/>
          <w:i/>
          <w:color w:val="000000"/>
        </w:rPr>
      </w:pPr>
    </w:p>
    <w:p w:rsidR="00BD3D38" w:rsidRPr="00C46052" w:rsidRDefault="00BD3D38" w:rsidP="00BD3D38">
      <w:pPr>
        <w:spacing w:line="480" w:lineRule="auto"/>
        <w:rPr>
          <w:b/>
          <w:i/>
          <w:color w:val="000000"/>
        </w:rPr>
      </w:pPr>
    </w:p>
    <w:p w:rsidR="00BD3D38" w:rsidRPr="00C46052" w:rsidRDefault="00BD3D38" w:rsidP="00BD3D38">
      <w:pPr>
        <w:spacing w:line="480" w:lineRule="auto"/>
        <w:rPr>
          <w:b/>
          <w:i/>
          <w:color w:val="000000"/>
        </w:rPr>
      </w:pPr>
    </w:p>
    <w:p w:rsidR="00BD3D38" w:rsidRDefault="00BD3D38" w:rsidP="00BD3D38">
      <w:pPr>
        <w:spacing w:line="480" w:lineRule="auto"/>
        <w:rPr>
          <w:b/>
          <w:i/>
          <w:color w:val="000000"/>
        </w:rPr>
      </w:pPr>
    </w:p>
    <w:p w:rsidR="00285F43" w:rsidRDefault="00285F43" w:rsidP="00BD3D38">
      <w:pPr>
        <w:spacing w:line="480" w:lineRule="auto"/>
        <w:rPr>
          <w:b/>
          <w:i/>
          <w:color w:val="000000"/>
        </w:rPr>
      </w:pPr>
    </w:p>
    <w:p w:rsidR="00270049" w:rsidRDefault="00270049" w:rsidP="00BD3D38">
      <w:pPr>
        <w:spacing w:line="480" w:lineRule="auto"/>
        <w:rPr>
          <w:b/>
          <w:i/>
          <w:color w:val="000000"/>
        </w:rPr>
      </w:pPr>
    </w:p>
    <w:p w:rsidR="00270049" w:rsidRDefault="00270049" w:rsidP="00BD3D38">
      <w:pPr>
        <w:spacing w:line="480" w:lineRule="auto"/>
        <w:rPr>
          <w:b/>
          <w:i/>
          <w:color w:val="000000"/>
        </w:rPr>
      </w:pPr>
    </w:p>
    <w:p w:rsidR="00270049" w:rsidRDefault="00270049" w:rsidP="00BD3D38">
      <w:pPr>
        <w:spacing w:line="480" w:lineRule="auto"/>
        <w:rPr>
          <w:b/>
          <w:i/>
          <w:color w:val="000000"/>
        </w:rPr>
      </w:pPr>
    </w:p>
    <w:p w:rsidR="00270049" w:rsidRDefault="00270049" w:rsidP="00BD3D38">
      <w:pPr>
        <w:spacing w:line="480" w:lineRule="auto"/>
        <w:rPr>
          <w:b/>
          <w:i/>
          <w:color w:val="000000"/>
        </w:rPr>
      </w:pPr>
    </w:p>
    <w:p w:rsidR="00270049" w:rsidRPr="00C46052" w:rsidRDefault="00270049" w:rsidP="00BD3D38">
      <w:pPr>
        <w:spacing w:line="480" w:lineRule="auto"/>
        <w:rPr>
          <w:b/>
          <w:i/>
          <w:color w:val="000000"/>
        </w:rPr>
      </w:pPr>
    </w:p>
    <w:p w:rsidR="00BD3D38" w:rsidRDefault="00BD3D38" w:rsidP="00285F43">
      <w:pPr>
        <w:spacing w:line="360" w:lineRule="auto"/>
        <w:jc w:val="center"/>
        <w:rPr>
          <w:b/>
        </w:rPr>
      </w:pPr>
      <w:r>
        <w:rPr>
          <w:b/>
        </w:rPr>
        <w:lastRenderedPageBreak/>
        <w:t>TABLE OF CONTENTS</w:t>
      </w:r>
    </w:p>
    <w:p w:rsidR="00BD3D38" w:rsidRDefault="00BD3D38" w:rsidP="00BD3D38">
      <w:pPr>
        <w:spacing w:line="360" w:lineRule="auto"/>
        <w:jc w:val="both"/>
        <w:rPr>
          <w:rFonts w:eastAsia="Calibri"/>
        </w:rPr>
      </w:pPr>
      <w:r>
        <w:t>Tittle Page</w:t>
      </w:r>
      <w:r>
        <w:tab/>
      </w:r>
      <w:r>
        <w:tab/>
      </w:r>
      <w:r>
        <w:tab/>
      </w:r>
      <w:r>
        <w:tab/>
      </w:r>
      <w:r>
        <w:tab/>
      </w:r>
      <w:r>
        <w:tab/>
      </w:r>
      <w:r>
        <w:tab/>
      </w:r>
      <w:r>
        <w:tab/>
      </w:r>
      <w:r>
        <w:tab/>
      </w:r>
      <w:r>
        <w:tab/>
      </w:r>
      <w:r>
        <w:tab/>
      </w:r>
    </w:p>
    <w:p w:rsidR="00BD3D38" w:rsidRDefault="00BD3D38" w:rsidP="00BD3D38">
      <w:pPr>
        <w:spacing w:line="360" w:lineRule="auto"/>
        <w:jc w:val="both"/>
      </w:pPr>
      <w:r>
        <w:t>Certification</w:t>
      </w:r>
      <w:r>
        <w:tab/>
      </w:r>
      <w:r>
        <w:tab/>
      </w:r>
      <w:r>
        <w:tab/>
      </w:r>
      <w:r>
        <w:tab/>
      </w:r>
      <w:r>
        <w:tab/>
      </w:r>
      <w:r>
        <w:tab/>
      </w:r>
      <w:r>
        <w:tab/>
      </w:r>
      <w:r>
        <w:tab/>
      </w:r>
      <w:r>
        <w:tab/>
      </w:r>
      <w:r>
        <w:tab/>
      </w:r>
      <w:r>
        <w:tab/>
      </w:r>
    </w:p>
    <w:p w:rsidR="00BD3D38" w:rsidRDefault="00BD3D38" w:rsidP="00BD3D38">
      <w:pPr>
        <w:spacing w:line="360" w:lineRule="auto"/>
        <w:jc w:val="both"/>
      </w:pPr>
      <w:r>
        <w:t>Dedication</w:t>
      </w:r>
      <w:r>
        <w:tab/>
      </w:r>
      <w:r>
        <w:tab/>
      </w:r>
      <w:r>
        <w:tab/>
      </w:r>
      <w:r>
        <w:tab/>
      </w:r>
      <w:r>
        <w:tab/>
      </w:r>
      <w:r>
        <w:tab/>
      </w:r>
      <w:r>
        <w:tab/>
      </w:r>
      <w:r>
        <w:tab/>
      </w:r>
      <w:r>
        <w:tab/>
      </w:r>
      <w:r>
        <w:tab/>
      </w:r>
      <w:r>
        <w:tab/>
      </w:r>
    </w:p>
    <w:p w:rsidR="00BD3D38" w:rsidRDefault="00BD3D38" w:rsidP="00BD3D38">
      <w:pPr>
        <w:spacing w:line="360" w:lineRule="auto"/>
        <w:jc w:val="both"/>
      </w:pPr>
      <w:r>
        <w:t>Acknowledgement</w:t>
      </w:r>
      <w:r>
        <w:tab/>
      </w:r>
      <w:r>
        <w:tab/>
      </w:r>
      <w:r>
        <w:tab/>
      </w:r>
      <w:r>
        <w:tab/>
      </w:r>
      <w:r>
        <w:tab/>
      </w:r>
      <w:r>
        <w:tab/>
      </w:r>
      <w:r>
        <w:tab/>
      </w:r>
      <w:r>
        <w:tab/>
      </w:r>
      <w:r>
        <w:tab/>
      </w:r>
      <w:r>
        <w:tab/>
      </w:r>
    </w:p>
    <w:p w:rsidR="00BD3D38" w:rsidRDefault="00BD3D38" w:rsidP="00BD3D38">
      <w:pPr>
        <w:spacing w:line="360" w:lineRule="auto"/>
        <w:jc w:val="both"/>
      </w:pPr>
      <w:r>
        <w:t>Table of Contents</w:t>
      </w:r>
      <w:r>
        <w:tab/>
      </w:r>
      <w:r>
        <w:tab/>
      </w:r>
      <w:r>
        <w:tab/>
      </w:r>
      <w:r>
        <w:tab/>
      </w:r>
      <w:r>
        <w:tab/>
      </w:r>
      <w:r>
        <w:tab/>
      </w:r>
      <w:r>
        <w:tab/>
      </w:r>
      <w:r>
        <w:tab/>
      </w:r>
      <w:r>
        <w:tab/>
      </w:r>
      <w:r>
        <w:tab/>
      </w:r>
    </w:p>
    <w:p w:rsidR="00BD3D38" w:rsidRDefault="00BD3D38" w:rsidP="00BD3D38">
      <w:pPr>
        <w:spacing w:line="360" w:lineRule="auto"/>
        <w:jc w:val="both"/>
        <w:rPr>
          <w:b/>
        </w:rPr>
      </w:pPr>
      <w:r>
        <w:rPr>
          <w:b/>
        </w:rPr>
        <w:t>Chapter One: Introduction</w:t>
      </w:r>
      <w:r>
        <w:rPr>
          <w:b/>
        </w:rPr>
        <w:tab/>
      </w:r>
      <w:r>
        <w:rPr>
          <w:b/>
        </w:rPr>
        <w:tab/>
      </w:r>
      <w:r>
        <w:rPr>
          <w:b/>
        </w:rPr>
        <w:tab/>
      </w:r>
      <w:r>
        <w:rPr>
          <w:b/>
        </w:rPr>
        <w:tab/>
      </w:r>
      <w:r>
        <w:rPr>
          <w:b/>
        </w:rPr>
        <w:tab/>
      </w:r>
      <w:r>
        <w:rPr>
          <w:b/>
        </w:rPr>
        <w:tab/>
      </w:r>
      <w:r>
        <w:rPr>
          <w:b/>
        </w:rPr>
        <w:tab/>
      </w:r>
      <w:r>
        <w:rPr>
          <w:b/>
        </w:rPr>
        <w:tab/>
      </w:r>
    </w:p>
    <w:p w:rsidR="00BD3D38" w:rsidRDefault="00BD3D38" w:rsidP="00BD3D38">
      <w:pPr>
        <w:pStyle w:val="ListParagraph"/>
        <w:numPr>
          <w:ilvl w:val="1"/>
          <w:numId w:val="39"/>
        </w:numPr>
        <w:spacing w:line="360" w:lineRule="auto"/>
        <w:jc w:val="both"/>
        <w:rPr>
          <w:rFonts w:ascii="Times New Roman" w:hAnsi="Times New Roman"/>
          <w:sz w:val="24"/>
          <w:szCs w:val="24"/>
        </w:rPr>
      </w:pPr>
      <w:r>
        <w:rPr>
          <w:rFonts w:ascii="Times New Roman" w:hAnsi="Times New Roman"/>
          <w:sz w:val="24"/>
          <w:szCs w:val="24"/>
        </w:rPr>
        <w:t>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D3D38" w:rsidRDefault="00BD3D38" w:rsidP="00BD3D38">
      <w:pPr>
        <w:pStyle w:val="ListParagraph"/>
        <w:numPr>
          <w:ilvl w:val="1"/>
          <w:numId w:val="39"/>
        </w:numPr>
        <w:spacing w:line="360" w:lineRule="auto"/>
        <w:jc w:val="both"/>
        <w:rPr>
          <w:rFonts w:ascii="Times New Roman" w:hAnsi="Times New Roman" w:cs="SimSun"/>
          <w:sz w:val="24"/>
          <w:szCs w:val="24"/>
        </w:rPr>
      </w:pPr>
      <w:r>
        <w:rPr>
          <w:rFonts w:ascii="Times New Roman" w:hAnsi="Times New Roman"/>
          <w:sz w:val="24"/>
          <w:szCs w:val="24"/>
        </w:rPr>
        <w:t>Statement of the problems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D3D38" w:rsidRDefault="00BD3D38" w:rsidP="00BD3D38">
      <w:pPr>
        <w:pStyle w:val="ListParagraph"/>
        <w:numPr>
          <w:ilvl w:val="1"/>
          <w:numId w:val="39"/>
        </w:numPr>
        <w:spacing w:line="360" w:lineRule="auto"/>
        <w:jc w:val="both"/>
        <w:rPr>
          <w:rFonts w:ascii="Times New Roman" w:hAnsi="Times New Roman"/>
          <w:sz w:val="24"/>
          <w:szCs w:val="24"/>
        </w:rPr>
      </w:pPr>
      <w:r>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D3D38" w:rsidRDefault="00BD3D38" w:rsidP="00BD3D38">
      <w:pPr>
        <w:pStyle w:val="ListParagraph"/>
        <w:numPr>
          <w:ilvl w:val="1"/>
          <w:numId w:val="39"/>
        </w:numPr>
        <w:spacing w:line="360" w:lineRule="auto"/>
        <w:jc w:val="both"/>
        <w:rPr>
          <w:rFonts w:ascii="Times New Roman" w:hAnsi="Times New Roman"/>
          <w:sz w:val="24"/>
          <w:szCs w:val="24"/>
        </w:rPr>
      </w:pPr>
      <w:r>
        <w:rPr>
          <w:rFonts w:ascii="Times New Roman" w:hAnsi="Times New Roman"/>
          <w:sz w:val="24"/>
          <w:szCs w:val="24"/>
        </w:rPr>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D3D38" w:rsidRDefault="00BD3D38" w:rsidP="00BD3D38">
      <w:pPr>
        <w:pStyle w:val="ListParagraph"/>
        <w:numPr>
          <w:ilvl w:val="1"/>
          <w:numId w:val="39"/>
        </w:numPr>
        <w:spacing w:line="360" w:lineRule="auto"/>
        <w:jc w:val="both"/>
        <w:rPr>
          <w:rFonts w:ascii="Times New Roman" w:hAnsi="Times New Roman"/>
          <w:sz w:val="24"/>
          <w:szCs w:val="24"/>
        </w:rPr>
      </w:pPr>
      <w:r>
        <w:rPr>
          <w:rFonts w:ascii="Times New Roman" w:hAnsi="Times New Roman"/>
          <w:sz w:val="24"/>
          <w:szCs w:val="24"/>
        </w:rPr>
        <w:t>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D3D38" w:rsidRDefault="00BD3D38" w:rsidP="00BD3D38">
      <w:pPr>
        <w:pStyle w:val="ListParagraph"/>
        <w:numPr>
          <w:ilvl w:val="1"/>
          <w:numId w:val="39"/>
        </w:numPr>
        <w:spacing w:line="360" w:lineRule="auto"/>
        <w:jc w:val="both"/>
        <w:rPr>
          <w:rFonts w:ascii="Times New Roman" w:hAnsi="Times New Roman"/>
          <w:sz w:val="24"/>
          <w:szCs w:val="24"/>
        </w:rPr>
      </w:pPr>
      <w:r>
        <w:rPr>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D3D38" w:rsidRDefault="00BD3D38" w:rsidP="00BD3D38">
      <w:pPr>
        <w:pStyle w:val="ListParagraph"/>
        <w:numPr>
          <w:ilvl w:val="1"/>
          <w:numId w:val="39"/>
        </w:numPr>
        <w:spacing w:line="360" w:lineRule="auto"/>
        <w:jc w:val="both"/>
        <w:rPr>
          <w:rFonts w:ascii="Times New Roman" w:hAnsi="Times New Roman"/>
          <w:sz w:val="24"/>
          <w:szCs w:val="24"/>
        </w:rPr>
      </w:pPr>
      <w:r>
        <w:rPr>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D3D38" w:rsidRDefault="00BD3D38" w:rsidP="00BD3D38">
      <w:pPr>
        <w:pStyle w:val="ListParagraph"/>
        <w:numPr>
          <w:ilvl w:val="1"/>
          <w:numId w:val="39"/>
        </w:numPr>
        <w:spacing w:line="360" w:lineRule="auto"/>
        <w:jc w:val="both"/>
        <w:rPr>
          <w:rFonts w:ascii="Times New Roman" w:hAnsi="Times New Roman"/>
          <w:sz w:val="24"/>
          <w:szCs w:val="24"/>
        </w:rPr>
      </w:pPr>
      <w:r>
        <w:rPr>
          <w:rFonts w:ascii="Times New Roman" w:hAnsi="Times New Roman"/>
          <w:sz w:val="24"/>
          <w:szCs w:val="24"/>
        </w:rPr>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D3D38" w:rsidRDefault="00BD3D38" w:rsidP="00BD3D38">
      <w:pPr>
        <w:spacing w:line="360" w:lineRule="auto"/>
        <w:jc w:val="both"/>
        <w:rPr>
          <w:b/>
        </w:rPr>
      </w:pPr>
      <w:r>
        <w:rPr>
          <w:b/>
        </w:rPr>
        <w:t>Chapter Two: Literature Review</w:t>
      </w:r>
      <w:r>
        <w:rPr>
          <w:b/>
        </w:rPr>
        <w:tab/>
      </w:r>
      <w:r>
        <w:rPr>
          <w:b/>
        </w:rPr>
        <w:tab/>
      </w:r>
      <w:r>
        <w:rPr>
          <w:b/>
        </w:rPr>
        <w:tab/>
      </w:r>
      <w:r>
        <w:rPr>
          <w:b/>
        </w:rPr>
        <w:tab/>
      </w:r>
      <w:r>
        <w:rPr>
          <w:b/>
        </w:rPr>
        <w:tab/>
      </w:r>
      <w:r>
        <w:rPr>
          <w:b/>
        </w:rPr>
        <w:tab/>
      </w:r>
      <w:r>
        <w:rPr>
          <w:b/>
        </w:rPr>
        <w:tab/>
      </w:r>
    </w:p>
    <w:p w:rsidR="00BD3D38" w:rsidRDefault="00BD3D38" w:rsidP="00BD3D38">
      <w:pPr>
        <w:spacing w:line="360" w:lineRule="auto"/>
        <w:jc w:val="both"/>
      </w:pPr>
      <w:r>
        <w:t>2.1</w:t>
      </w:r>
      <w:r>
        <w:tab/>
        <w:t>Conceptual Clarification</w:t>
      </w:r>
      <w:r>
        <w:tab/>
      </w:r>
      <w:r>
        <w:tab/>
      </w:r>
      <w:r>
        <w:tab/>
      </w:r>
      <w:r>
        <w:tab/>
      </w:r>
      <w:r>
        <w:tab/>
      </w:r>
      <w:r>
        <w:tab/>
      </w:r>
      <w:r>
        <w:tab/>
      </w:r>
      <w:r>
        <w:tab/>
      </w:r>
    </w:p>
    <w:p w:rsidR="00BD3D38" w:rsidRDefault="00BD3D38" w:rsidP="00BD3D38">
      <w:pPr>
        <w:spacing w:line="360" w:lineRule="auto"/>
        <w:jc w:val="both"/>
      </w:pPr>
      <w:r>
        <w:t>2.2</w:t>
      </w:r>
      <w:r>
        <w:tab/>
        <w:t>Theoretical framework</w:t>
      </w:r>
      <w:r>
        <w:tab/>
      </w:r>
      <w:r>
        <w:tab/>
      </w:r>
      <w:r>
        <w:tab/>
      </w:r>
      <w:r>
        <w:tab/>
      </w:r>
      <w:r>
        <w:tab/>
      </w:r>
      <w:r>
        <w:tab/>
      </w:r>
      <w:r>
        <w:tab/>
      </w:r>
      <w:r>
        <w:tab/>
      </w:r>
    </w:p>
    <w:p w:rsidR="00BD3D38" w:rsidRDefault="00BD3D38" w:rsidP="00BD3D38">
      <w:pPr>
        <w:spacing w:line="360" w:lineRule="auto"/>
        <w:jc w:val="both"/>
      </w:pPr>
      <w:r>
        <w:t>2.3</w:t>
      </w:r>
      <w:r>
        <w:tab/>
        <w:t>Empirical Review</w:t>
      </w:r>
      <w:r>
        <w:tab/>
      </w:r>
      <w:r>
        <w:tab/>
      </w:r>
      <w:r>
        <w:tab/>
      </w:r>
      <w:r>
        <w:tab/>
      </w:r>
      <w:r>
        <w:tab/>
      </w:r>
      <w:r>
        <w:tab/>
      </w:r>
      <w:r>
        <w:tab/>
      </w:r>
      <w:r>
        <w:tab/>
      </w:r>
      <w:r>
        <w:tab/>
      </w:r>
    </w:p>
    <w:p w:rsidR="00BD3D38" w:rsidRDefault="00BD3D38" w:rsidP="00BD3D38">
      <w:pPr>
        <w:spacing w:line="360" w:lineRule="auto"/>
        <w:jc w:val="both"/>
        <w:rPr>
          <w:b/>
        </w:rPr>
      </w:pPr>
      <w:r>
        <w:rPr>
          <w:b/>
        </w:rPr>
        <w:t>Chapter Three: Methodology</w:t>
      </w:r>
      <w:r>
        <w:rPr>
          <w:b/>
        </w:rPr>
        <w:tab/>
      </w:r>
      <w:r>
        <w:rPr>
          <w:b/>
        </w:rPr>
        <w:tab/>
      </w:r>
      <w:r>
        <w:rPr>
          <w:b/>
        </w:rPr>
        <w:tab/>
      </w:r>
      <w:r>
        <w:rPr>
          <w:b/>
        </w:rPr>
        <w:tab/>
      </w:r>
      <w:r>
        <w:rPr>
          <w:b/>
        </w:rPr>
        <w:tab/>
      </w:r>
      <w:r>
        <w:rPr>
          <w:b/>
        </w:rPr>
        <w:tab/>
      </w:r>
      <w:r>
        <w:rPr>
          <w:b/>
        </w:rPr>
        <w:tab/>
      </w:r>
      <w:r>
        <w:rPr>
          <w:b/>
        </w:rPr>
        <w:tab/>
      </w:r>
    </w:p>
    <w:p w:rsidR="00BD3D38" w:rsidRDefault="00BD3D38" w:rsidP="00BD3D38">
      <w:pPr>
        <w:spacing w:line="360" w:lineRule="auto"/>
        <w:jc w:val="both"/>
      </w:pPr>
      <w:r>
        <w:t>3.1</w:t>
      </w:r>
      <w:r>
        <w:tab/>
        <w:t>Introduction</w:t>
      </w:r>
      <w:r>
        <w:tab/>
      </w:r>
      <w:r>
        <w:tab/>
      </w:r>
      <w:r>
        <w:tab/>
      </w:r>
      <w:r>
        <w:tab/>
      </w:r>
      <w:r>
        <w:tab/>
      </w:r>
      <w:r>
        <w:tab/>
      </w:r>
      <w:r>
        <w:tab/>
      </w:r>
      <w:r>
        <w:tab/>
      </w:r>
      <w:r>
        <w:tab/>
      </w:r>
      <w:r>
        <w:tab/>
      </w:r>
    </w:p>
    <w:p w:rsidR="00BD3D38" w:rsidRDefault="00BD3D38" w:rsidP="00BD3D38">
      <w:pPr>
        <w:spacing w:line="360" w:lineRule="auto"/>
        <w:jc w:val="both"/>
      </w:pPr>
      <w:r>
        <w:t>3.2</w:t>
      </w:r>
      <w:r>
        <w:tab/>
        <w:t>Research design</w:t>
      </w:r>
      <w:r>
        <w:tab/>
      </w:r>
      <w:r>
        <w:tab/>
      </w:r>
      <w:r>
        <w:tab/>
      </w:r>
      <w:r>
        <w:tab/>
      </w:r>
      <w:r>
        <w:tab/>
      </w:r>
      <w:r>
        <w:tab/>
      </w:r>
      <w:r>
        <w:tab/>
      </w:r>
      <w:r>
        <w:tab/>
      </w:r>
      <w:r>
        <w:tab/>
      </w:r>
    </w:p>
    <w:p w:rsidR="00BD3D38" w:rsidRDefault="00BD3D38" w:rsidP="00BD3D38">
      <w:pPr>
        <w:spacing w:line="360" w:lineRule="auto"/>
        <w:jc w:val="both"/>
      </w:pPr>
      <w:r>
        <w:t>3.3</w:t>
      </w:r>
      <w:r>
        <w:tab/>
        <w:t>Population of the study</w:t>
      </w:r>
      <w:r>
        <w:tab/>
      </w:r>
      <w:r>
        <w:tab/>
      </w:r>
      <w:r>
        <w:tab/>
      </w:r>
      <w:r>
        <w:tab/>
      </w:r>
      <w:r>
        <w:tab/>
      </w:r>
      <w:r>
        <w:tab/>
      </w:r>
      <w:r>
        <w:tab/>
      </w:r>
      <w:r>
        <w:tab/>
      </w:r>
    </w:p>
    <w:p w:rsidR="00BD3D38" w:rsidRDefault="00BD3D38" w:rsidP="00BD3D38">
      <w:pPr>
        <w:spacing w:line="360" w:lineRule="auto"/>
        <w:jc w:val="both"/>
      </w:pPr>
      <w:r>
        <w:t>3.4</w:t>
      </w:r>
      <w:r>
        <w:tab/>
        <w:t xml:space="preserve">sample size and Sampling techniques </w:t>
      </w:r>
      <w:r>
        <w:tab/>
      </w:r>
      <w:r>
        <w:tab/>
      </w:r>
      <w:r>
        <w:tab/>
      </w:r>
      <w:r>
        <w:tab/>
      </w:r>
      <w:r>
        <w:tab/>
      </w:r>
      <w:r>
        <w:tab/>
      </w:r>
    </w:p>
    <w:p w:rsidR="00BD3D38" w:rsidRDefault="00BD3D38" w:rsidP="00BD3D38">
      <w:pPr>
        <w:spacing w:line="360" w:lineRule="auto"/>
        <w:jc w:val="both"/>
      </w:pPr>
      <w:r>
        <w:t>3.5</w:t>
      </w:r>
      <w:r>
        <w:tab/>
        <w:t>Methods of data collection</w:t>
      </w:r>
      <w:r>
        <w:tab/>
      </w:r>
      <w:r>
        <w:tab/>
      </w:r>
      <w:r>
        <w:tab/>
      </w:r>
      <w:r>
        <w:tab/>
      </w:r>
      <w:r>
        <w:tab/>
      </w:r>
      <w:r>
        <w:tab/>
      </w:r>
    </w:p>
    <w:p w:rsidR="00BD3D38" w:rsidRDefault="00BD3D38" w:rsidP="00BD3D38">
      <w:pPr>
        <w:spacing w:line="360" w:lineRule="auto"/>
        <w:jc w:val="both"/>
      </w:pPr>
      <w:r>
        <w:t>3.6</w:t>
      </w:r>
      <w:r>
        <w:tab/>
        <w:t>Instrument of Data Collection</w:t>
      </w:r>
      <w:r>
        <w:tab/>
      </w:r>
      <w:r>
        <w:tab/>
      </w:r>
      <w:r>
        <w:tab/>
      </w:r>
      <w:r>
        <w:tab/>
      </w:r>
      <w:r>
        <w:tab/>
      </w:r>
      <w:r>
        <w:tab/>
      </w:r>
      <w:r>
        <w:tab/>
      </w:r>
    </w:p>
    <w:p w:rsidR="00BD3D38" w:rsidRDefault="00BD3D38" w:rsidP="00BD3D38">
      <w:pPr>
        <w:spacing w:line="360" w:lineRule="auto"/>
        <w:jc w:val="both"/>
      </w:pPr>
      <w:r>
        <w:t>3.7</w:t>
      </w:r>
      <w:r>
        <w:tab/>
        <w:t>Method of data analysis</w:t>
      </w:r>
      <w:r>
        <w:tab/>
      </w:r>
      <w:r>
        <w:tab/>
      </w:r>
      <w:r>
        <w:tab/>
      </w:r>
      <w:r>
        <w:tab/>
      </w:r>
      <w:r>
        <w:tab/>
      </w:r>
      <w:r>
        <w:tab/>
      </w:r>
      <w:r>
        <w:tab/>
      </w:r>
      <w:r>
        <w:tab/>
      </w:r>
    </w:p>
    <w:p w:rsidR="00BD3D38" w:rsidRDefault="00BD3D38" w:rsidP="00BD3D38">
      <w:pPr>
        <w:spacing w:line="360" w:lineRule="auto"/>
        <w:jc w:val="both"/>
      </w:pPr>
      <w:r>
        <w:t>3.8</w:t>
      </w:r>
      <w:r>
        <w:tab/>
        <w:t>Historical background of the case study</w:t>
      </w:r>
      <w:r>
        <w:tab/>
      </w:r>
      <w:r>
        <w:tab/>
      </w:r>
      <w:r>
        <w:tab/>
      </w:r>
      <w:r>
        <w:tab/>
      </w:r>
      <w:r>
        <w:tab/>
      </w:r>
    </w:p>
    <w:p w:rsidR="00BD3D38" w:rsidRDefault="00BD3D38" w:rsidP="00BD3D38">
      <w:pPr>
        <w:spacing w:line="360" w:lineRule="auto"/>
        <w:jc w:val="both"/>
        <w:rPr>
          <w:b/>
        </w:rPr>
      </w:pPr>
      <w:r>
        <w:rPr>
          <w:b/>
        </w:rPr>
        <w:t>Chapter Four: Data Presentation Analysis and Interpretations</w:t>
      </w:r>
      <w:r>
        <w:rPr>
          <w:b/>
        </w:rPr>
        <w:tab/>
      </w:r>
      <w:r>
        <w:rPr>
          <w:b/>
        </w:rPr>
        <w:tab/>
      </w:r>
    </w:p>
    <w:p w:rsidR="00BD3D38" w:rsidRDefault="00BD3D38" w:rsidP="00BD3D38">
      <w:pPr>
        <w:spacing w:line="360" w:lineRule="auto"/>
        <w:jc w:val="both"/>
      </w:pPr>
      <w:r>
        <w:t>4.0</w:t>
      </w:r>
      <w:r>
        <w:tab/>
        <w:t>Introduction</w:t>
      </w:r>
      <w:r>
        <w:tab/>
      </w:r>
      <w:r>
        <w:tab/>
      </w:r>
      <w:r>
        <w:tab/>
      </w:r>
      <w:r>
        <w:tab/>
      </w:r>
      <w:r>
        <w:tab/>
      </w:r>
      <w:r>
        <w:tab/>
      </w:r>
      <w:r>
        <w:tab/>
      </w:r>
      <w:r>
        <w:tab/>
      </w:r>
      <w:r>
        <w:tab/>
      </w:r>
    </w:p>
    <w:p w:rsidR="00BD3D38" w:rsidRDefault="00BD3D38" w:rsidP="00BD3D38">
      <w:pPr>
        <w:spacing w:line="360" w:lineRule="auto"/>
        <w:jc w:val="both"/>
      </w:pPr>
      <w:r>
        <w:t>4.1</w:t>
      </w:r>
      <w:r>
        <w:tab/>
        <w:t xml:space="preserve">Presentations of Data </w:t>
      </w:r>
      <w:r>
        <w:tab/>
      </w:r>
      <w:r>
        <w:tab/>
      </w:r>
      <w:r>
        <w:tab/>
      </w:r>
      <w:r>
        <w:tab/>
      </w:r>
      <w:r>
        <w:tab/>
      </w:r>
      <w:r>
        <w:tab/>
      </w:r>
      <w:r>
        <w:tab/>
      </w:r>
      <w:r>
        <w:tab/>
      </w:r>
    </w:p>
    <w:p w:rsidR="00BD3D38" w:rsidRDefault="00BD3D38" w:rsidP="00BD3D38">
      <w:pPr>
        <w:spacing w:line="360" w:lineRule="auto"/>
        <w:jc w:val="both"/>
      </w:pPr>
      <w:r>
        <w:t>4.2</w:t>
      </w:r>
      <w:r>
        <w:tab/>
        <w:t xml:space="preserve">Analysis of Data </w:t>
      </w:r>
      <w:r>
        <w:tab/>
      </w:r>
      <w:r>
        <w:tab/>
      </w:r>
      <w:r>
        <w:tab/>
      </w:r>
      <w:r>
        <w:tab/>
      </w:r>
      <w:r>
        <w:tab/>
      </w:r>
      <w:r>
        <w:tab/>
      </w:r>
      <w:r>
        <w:tab/>
      </w:r>
      <w:r>
        <w:tab/>
      </w:r>
      <w:r>
        <w:tab/>
      </w:r>
    </w:p>
    <w:p w:rsidR="00BD3D38" w:rsidRDefault="00BD3D38" w:rsidP="00BD3D38">
      <w:pPr>
        <w:spacing w:line="360" w:lineRule="auto"/>
        <w:jc w:val="both"/>
      </w:pPr>
      <w:r>
        <w:t>4.3</w:t>
      </w:r>
      <w:r>
        <w:tab/>
        <w:t>Interpretation of Data</w:t>
      </w:r>
      <w:r>
        <w:tab/>
      </w:r>
      <w:r>
        <w:tab/>
      </w:r>
      <w:r>
        <w:tab/>
      </w:r>
      <w:r>
        <w:tab/>
      </w:r>
      <w:r>
        <w:tab/>
      </w:r>
      <w:r>
        <w:tab/>
      </w:r>
      <w:r>
        <w:tab/>
      </w:r>
      <w:r>
        <w:tab/>
      </w:r>
    </w:p>
    <w:p w:rsidR="00BD3D38" w:rsidRDefault="00BD3D38" w:rsidP="00BD3D38">
      <w:pPr>
        <w:spacing w:line="360" w:lineRule="auto"/>
        <w:jc w:val="both"/>
        <w:rPr>
          <w:b/>
        </w:rPr>
      </w:pPr>
      <w:r>
        <w:rPr>
          <w:b/>
        </w:rPr>
        <w:lastRenderedPageBreak/>
        <w:t>Chapter Five: Summary, Conclusion, Recommendations</w:t>
      </w:r>
      <w:r>
        <w:rPr>
          <w:b/>
        </w:rPr>
        <w:tab/>
      </w:r>
      <w:r>
        <w:rPr>
          <w:b/>
        </w:rPr>
        <w:tab/>
      </w:r>
      <w:r>
        <w:rPr>
          <w:b/>
        </w:rPr>
        <w:tab/>
      </w:r>
    </w:p>
    <w:p w:rsidR="00BD3D38" w:rsidRDefault="00BD3D38" w:rsidP="00BD3D38">
      <w:pPr>
        <w:spacing w:line="360" w:lineRule="auto"/>
        <w:jc w:val="both"/>
      </w:pPr>
      <w:r>
        <w:t>5.1</w:t>
      </w:r>
      <w:r>
        <w:tab/>
        <w:t>Summary of finding</w:t>
      </w:r>
      <w:r>
        <w:tab/>
      </w:r>
      <w:r>
        <w:tab/>
      </w:r>
      <w:r>
        <w:tab/>
      </w:r>
      <w:r>
        <w:tab/>
      </w:r>
      <w:r>
        <w:tab/>
      </w:r>
      <w:r>
        <w:tab/>
      </w:r>
      <w:r>
        <w:tab/>
      </w:r>
      <w:r>
        <w:tab/>
      </w:r>
    </w:p>
    <w:p w:rsidR="00BD3D38" w:rsidRDefault="00BD3D38" w:rsidP="00BD3D38">
      <w:pPr>
        <w:spacing w:line="360" w:lineRule="auto"/>
        <w:jc w:val="both"/>
      </w:pPr>
      <w:r>
        <w:t>5.2</w:t>
      </w:r>
      <w:r>
        <w:tab/>
        <w:t>Conclusion</w:t>
      </w:r>
      <w:r>
        <w:tab/>
      </w:r>
      <w:r>
        <w:tab/>
      </w:r>
      <w:r>
        <w:tab/>
      </w:r>
      <w:r>
        <w:tab/>
      </w:r>
      <w:r>
        <w:tab/>
      </w:r>
      <w:r>
        <w:tab/>
      </w:r>
      <w:r>
        <w:tab/>
      </w:r>
      <w:r>
        <w:tab/>
      </w:r>
      <w:r>
        <w:tab/>
      </w:r>
      <w:r>
        <w:tab/>
      </w:r>
    </w:p>
    <w:p w:rsidR="00BD3D38" w:rsidRDefault="00BD3D38" w:rsidP="00BD3D38">
      <w:pPr>
        <w:spacing w:line="360" w:lineRule="auto"/>
        <w:jc w:val="both"/>
      </w:pPr>
      <w:r>
        <w:t>5.3</w:t>
      </w:r>
      <w:r>
        <w:tab/>
        <w:t>Recommendations</w:t>
      </w:r>
      <w:r>
        <w:tab/>
      </w:r>
      <w:r>
        <w:tab/>
      </w:r>
      <w:r>
        <w:tab/>
      </w:r>
      <w:r>
        <w:tab/>
      </w:r>
      <w:r>
        <w:tab/>
      </w:r>
      <w:r>
        <w:tab/>
      </w:r>
      <w:r>
        <w:tab/>
      </w:r>
      <w:r>
        <w:tab/>
      </w:r>
      <w:r>
        <w:tab/>
      </w:r>
    </w:p>
    <w:p w:rsidR="00BD3D38" w:rsidRDefault="00BD3D38" w:rsidP="00BD3D38">
      <w:pPr>
        <w:spacing w:line="360" w:lineRule="auto"/>
        <w:jc w:val="both"/>
      </w:pPr>
      <w:r>
        <w:t>References</w:t>
      </w:r>
      <w:r>
        <w:tab/>
      </w:r>
      <w:r>
        <w:tab/>
      </w:r>
      <w:r>
        <w:tab/>
      </w:r>
      <w:r>
        <w:tab/>
      </w:r>
      <w:r>
        <w:tab/>
      </w:r>
      <w:r>
        <w:tab/>
      </w:r>
      <w:r>
        <w:tab/>
      </w:r>
      <w:r>
        <w:tab/>
      </w:r>
      <w:r>
        <w:tab/>
      </w:r>
      <w:r>
        <w:tab/>
      </w:r>
      <w:r>
        <w:tab/>
      </w:r>
    </w:p>
    <w:p w:rsidR="00BD3D38" w:rsidRDefault="00BD3D38" w:rsidP="00BD3D38">
      <w:pPr>
        <w:spacing w:line="360" w:lineRule="auto"/>
        <w:jc w:val="both"/>
      </w:pPr>
      <w:r>
        <w:t xml:space="preserve">Questionnaire </w:t>
      </w:r>
      <w:r>
        <w:tab/>
      </w:r>
      <w:r>
        <w:tab/>
      </w:r>
      <w:r>
        <w:tab/>
      </w:r>
      <w:r>
        <w:tab/>
      </w:r>
      <w:r>
        <w:tab/>
      </w:r>
      <w:r>
        <w:tab/>
      </w:r>
      <w:r>
        <w:tab/>
      </w:r>
      <w:r>
        <w:tab/>
      </w:r>
      <w:r>
        <w:tab/>
      </w:r>
    </w:p>
    <w:p w:rsidR="00BD3D38" w:rsidRDefault="00BD3D38" w:rsidP="00BD3D38">
      <w:pPr>
        <w:spacing w:line="360" w:lineRule="auto"/>
      </w:pPr>
    </w:p>
    <w:p w:rsidR="00BD3D38" w:rsidRDefault="00BD3D38" w:rsidP="00BD3D38">
      <w:pPr>
        <w:spacing w:line="360" w:lineRule="auto"/>
      </w:pPr>
    </w:p>
    <w:p w:rsidR="00BD3D38" w:rsidRDefault="00BD3D38" w:rsidP="00BD3D38">
      <w:pPr>
        <w:spacing w:line="360" w:lineRule="auto"/>
      </w:pPr>
    </w:p>
    <w:p w:rsidR="00BD3D38" w:rsidRDefault="00BD3D38" w:rsidP="00BD3D38">
      <w:pPr>
        <w:spacing w:line="360" w:lineRule="auto"/>
      </w:pPr>
    </w:p>
    <w:p w:rsidR="00BD3D38" w:rsidRDefault="00BD3D38" w:rsidP="00BD3D38">
      <w:pPr>
        <w:spacing w:line="360" w:lineRule="auto"/>
      </w:pPr>
    </w:p>
    <w:p w:rsidR="00BD3D38" w:rsidRDefault="00BD3D38" w:rsidP="00BD3D38">
      <w:pPr>
        <w:spacing w:line="360" w:lineRule="auto"/>
      </w:pPr>
    </w:p>
    <w:p w:rsidR="00BD3D38" w:rsidRDefault="00BD3D38" w:rsidP="00BD3D38">
      <w:pPr>
        <w:spacing w:line="360" w:lineRule="auto"/>
      </w:pPr>
    </w:p>
    <w:p w:rsidR="00BD3D38" w:rsidRDefault="00BD3D38" w:rsidP="00BD3D38">
      <w:pPr>
        <w:spacing w:line="360" w:lineRule="auto"/>
      </w:pPr>
    </w:p>
    <w:p w:rsidR="00BD3D38" w:rsidRDefault="00BD3D38" w:rsidP="00BD3D38">
      <w:pPr>
        <w:spacing w:line="360" w:lineRule="auto"/>
      </w:pPr>
    </w:p>
    <w:p w:rsidR="00BD3D38" w:rsidRDefault="00BD3D38" w:rsidP="00BD3D38">
      <w:pPr>
        <w:spacing w:line="360" w:lineRule="auto"/>
      </w:pPr>
    </w:p>
    <w:p w:rsidR="00BD3D38" w:rsidRDefault="00BD3D38" w:rsidP="00BD3D38">
      <w:pPr>
        <w:spacing w:line="360" w:lineRule="auto"/>
      </w:pPr>
    </w:p>
    <w:p w:rsidR="00BD3D38" w:rsidRDefault="00BD3D38" w:rsidP="00BD3D38">
      <w:pPr>
        <w:spacing w:line="360" w:lineRule="auto"/>
      </w:pPr>
    </w:p>
    <w:p w:rsidR="00BD3D38" w:rsidRDefault="00BD3D38" w:rsidP="00BD3D38">
      <w:pPr>
        <w:spacing w:line="360" w:lineRule="auto"/>
      </w:pPr>
    </w:p>
    <w:p w:rsidR="00BD3D38" w:rsidRDefault="00BD3D38" w:rsidP="00BD3D38">
      <w:pPr>
        <w:spacing w:line="360" w:lineRule="auto"/>
      </w:pPr>
    </w:p>
    <w:p w:rsidR="00BD3D38" w:rsidRDefault="00BD3D38" w:rsidP="00BD3D38">
      <w:pPr>
        <w:spacing w:line="360" w:lineRule="auto"/>
      </w:pPr>
    </w:p>
    <w:p w:rsidR="00270049" w:rsidRDefault="00270049" w:rsidP="00BD3D38">
      <w:pPr>
        <w:spacing w:line="360" w:lineRule="auto"/>
        <w:jc w:val="both"/>
      </w:pPr>
    </w:p>
    <w:p w:rsidR="00270049" w:rsidRDefault="00270049" w:rsidP="00BD3D38">
      <w:pPr>
        <w:spacing w:line="360" w:lineRule="auto"/>
        <w:jc w:val="both"/>
      </w:pPr>
    </w:p>
    <w:p w:rsidR="00270049" w:rsidRDefault="00270049" w:rsidP="00BD3D38">
      <w:pPr>
        <w:spacing w:line="360" w:lineRule="auto"/>
        <w:jc w:val="both"/>
      </w:pPr>
    </w:p>
    <w:p w:rsidR="00270049" w:rsidRDefault="00270049" w:rsidP="00BD3D38">
      <w:pPr>
        <w:spacing w:line="360" w:lineRule="auto"/>
        <w:jc w:val="both"/>
      </w:pPr>
    </w:p>
    <w:p w:rsidR="00270049" w:rsidRDefault="00270049" w:rsidP="00BD3D38">
      <w:pPr>
        <w:spacing w:line="360" w:lineRule="auto"/>
        <w:jc w:val="both"/>
      </w:pPr>
    </w:p>
    <w:p w:rsidR="00270049" w:rsidRDefault="00270049" w:rsidP="00BD3D38">
      <w:pPr>
        <w:spacing w:line="360" w:lineRule="auto"/>
        <w:jc w:val="both"/>
      </w:pPr>
    </w:p>
    <w:p w:rsidR="00270049" w:rsidRDefault="00270049" w:rsidP="00BD3D38">
      <w:pPr>
        <w:spacing w:line="360" w:lineRule="auto"/>
        <w:jc w:val="both"/>
      </w:pPr>
    </w:p>
    <w:p w:rsidR="00270049" w:rsidRDefault="00270049" w:rsidP="00BD3D38">
      <w:pPr>
        <w:spacing w:line="360" w:lineRule="auto"/>
        <w:jc w:val="both"/>
      </w:pPr>
    </w:p>
    <w:p w:rsidR="00270049" w:rsidRDefault="00270049" w:rsidP="00BD3D38">
      <w:pPr>
        <w:spacing w:line="360" w:lineRule="auto"/>
        <w:jc w:val="both"/>
      </w:pPr>
    </w:p>
    <w:p w:rsidR="00270049" w:rsidRDefault="00270049" w:rsidP="00BD3D38">
      <w:pPr>
        <w:spacing w:line="360" w:lineRule="auto"/>
        <w:jc w:val="both"/>
      </w:pPr>
    </w:p>
    <w:p w:rsidR="00270049" w:rsidRDefault="00270049" w:rsidP="00BD3D38">
      <w:pPr>
        <w:spacing w:line="360" w:lineRule="auto"/>
        <w:jc w:val="both"/>
      </w:pPr>
    </w:p>
    <w:p w:rsidR="00270049" w:rsidRDefault="00270049" w:rsidP="00BD3D38">
      <w:pPr>
        <w:spacing w:line="360" w:lineRule="auto"/>
        <w:jc w:val="both"/>
      </w:pPr>
    </w:p>
    <w:p w:rsidR="00BD3D38" w:rsidRPr="00304EE3" w:rsidRDefault="00BD3D38" w:rsidP="00BD3D38">
      <w:pPr>
        <w:spacing w:line="360" w:lineRule="auto"/>
        <w:jc w:val="both"/>
      </w:pPr>
      <w:r>
        <w:tab/>
      </w:r>
      <w:r>
        <w:tab/>
      </w:r>
      <w:r>
        <w:tab/>
      </w:r>
      <w:r>
        <w:tab/>
      </w:r>
      <w:r>
        <w:tab/>
      </w:r>
      <w:r>
        <w:tab/>
      </w:r>
      <w:r>
        <w:tab/>
      </w:r>
      <w:r>
        <w:tab/>
      </w:r>
      <w:r>
        <w:tab/>
      </w:r>
    </w:p>
    <w:p w:rsidR="00BD3D38" w:rsidRPr="00C46052" w:rsidRDefault="00BD3D38" w:rsidP="00BD3D38">
      <w:pPr>
        <w:spacing w:line="480" w:lineRule="auto"/>
        <w:jc w:val="center"/>
        <w:rPr>
          <w:b/>
          <w:bCs/>
          <w:sz w:val="28"/>
        </w:rPr>
      </w:pPr>
      <w:r w:rsidRPr="00C46052">
        <w:rPr>
          <w:b/>
          <w:bCs/>
          <w:iCs/>
          <w:color w:val="000000"/>
          <w:sz w:val="28"/>
        </w:rPr>
        <w:lastRenderedPageBreak/>
        <w:t>ABSTRACT</w:t>
      </w:r>
    </w:p>
    <w:p w:rsidR="00BD3D38" w:rsidRPr="00C46052" w:rsidRDefault="00BD3D38" w:rsidP="00BD3D38">
      <w:pPr>
        <w:contextualSpacing/>
        <w:jc w:val="both"/>
        <w:rPr>
          <w:i/>
          <w:lang w:val="en-GB"/>
        </w:rPr>
      </w:pPr>
      <w:r w:rsidRPr="00C46052">
        <w:rPr>
          <w:i/>
          <w:iCs/>
          <w:color w:val="000000"/>
        </w:rPr>
        <w:t xml:space="preserve">This study was designed to </w:t>
      </w:r>
      <w:r w:rsidRPr="00C46052">
        <w:rPr>
          <w:i/>
        </w:rPr>
        <w:t xml:space="preserve">evaluate the impact of internal audit on organizational performance </w:t>
      </w:r>
      <w:proofErr w:type="spellStart"/>
      <w:r w:rsidRPr="00C46052">
        <w:rPr>
          <w:i/>
        </w:rPr>
        <w:t>kam</w:t>
      </w:r>
      <w:proofErr w:type="spellEnd"/>
      <w:r w:rsidRPr="00C46052">
        <w:rPr>
          <w:i/>
        </w:rPr>
        <w:t>-wire organization was used as</w:t>
      </w:r>
      <w:r w:rsidRPr="00C46052">
        <w:rPr>
          <w:i/>
          <w:iCs/>
          <w:color w:val="000000"/>
        </w:rPr>
        <w:t xml:space="preserve"> a case study. The objectives were to:</w:t>
      </w:r>
      <w:r w:rsidRPr="00C46052">
        <w:rPr>
          <w:i/>
          <w:lang w:val="en-GB"/>
        </w:rPr>
        <w:t xml:space="preserve"> examining the impact of internal audit on organisational of </w:t>
      </w:r>
      <w:proofErr w:type="spellStart"/>
      <w:r w:rsidRPr="00C46052">
        <w:rPr>
          <w:i/>
          <w:lang w:val="en-GB"/>
        </w:rPr>
        <w:t>kam</w:t>
      </w:r>
      <w:proofErr w:type="spellEnd"/>
      <w:r w:rsidRPr="00C46052">
        <w:rPr>
          <w:i/>
          <w:lang w:val="en-GB"/>
        </w:rPr>
        <w:t xml:space="preserve">-wire manufacturing in Ilorin </w:t>
      </w:r>
      <w:proofErr w:type="spellStart"/>
      <w:r w:rsidRPr="00C46052">
        <w:rPr>
          <w:i/>
          <w:lang w:val="en-GB"/>
        </w:rPr>
        <w:t>kwara</w:t>
      </w:r>
      <w:proofErr w:type="spellEnd"/>
      <w:r w:rsidRPr="00C46052">
        <w:rPr>
          <w:i/>
          <w:lang w:val="en-GB"/>
        </w:rPr>
        <w:t xml:space="preserve"> state, has </w:t>
      </w:r>
      <w:proofErr w:type="gramStart"/>
      <w:r w:rsidRPr="00C46052">
        <w:rPr>
          <w:i/>
          <w:lang w:val="en-GB"/>
        </w:rPr>
        <w:t>the  internal</w:t>
      </w:r>
      <w:proofErr w:type="gramEnd"/>
      <w:r w:rsidRPr="00C46052">
        <w:rPr>
          <w:i/>
          <w:lang w:val="en-GB"/>
        </w:rPr>
        <w:t xml:space="preserve"> audit procedures significantly  improve on the organisational  performance of </w:t>
      </w:r>
      <w:proofErr w:type="spellStart"/>
      <w:r w:rsidRPr="00C46052">
        <w:rPr>
          <w:i/>
          <w:lang w:val="en-GB"/>
        </w:rPr>
        <w:t>kam</w:t>
      </w:r>
      <w:proofErr w:type="spellEnd"/>
      <w:r w:rsidRPr="00C46052">
        <w:rPr>
          <w:i/>
          <w:lang w:val="en-GB"/>
        </w:rPr>
        <w:t xml:space="preserve">-wire manufacturing in Ilorin </w:t>
      </w:r>
      <w:proofErr w:type="spellStart"/>
      <w:r w:rsidRPr="00C46052">
        <w:rPr>
          <w:i/>
          <w:lang w:val="en-GB"/>
        </w:rPr>
        <w:t>kwara</w:t>
      </w:r>
      <w:proofErr w:type="spellEnd"/>
      <w:r w:rsidRPr="00C46052">
        <w:rPr>
          <w:i/>
          <w:lang w:val="en-GB"/>
        </w:rPr>
        <w:t xml:space="preserve"> state.</w:t>
      </w:r>
      <w:r w:rsidRPr="00C46052">
        <w:rPr>
          <w:bCs/>
          <w:i/>
          <w:iCs/>
          <w:color w:val="000000"/>
        </w:rPr>
        <w:t xml:space="preserve">. </w:t>
      </w:r>
      <w:r w:rsidRPr="00C46052">
        <w:rPr>
          <w:i/>
          <w:iCs/>
          <w:color w:val="000000"/>
        </w:rPr>
        <w:t>A descriptive survey research design was used; questionnaire was adopted as method of obtaining data. Sixty (</w:t>
      </w:r>
      <w:proofErr w:type="gramStart"/>
      <w:r w:rsidRPr="00C46052">
        <w:rPr>
          <w:i/>
          <w:iCs/>
          <w:color w:val="000000"/>
        </w:rPr>
        <w:t>60)</w:t>
      </w:r>
      <w:r w:rsidRPr="00C46052">
        <w:rPr>
          <w:i/>
        </w:rPr>
        <w:t>staffs</w:t>
      </w:r>
      <w:proofErr w:type="gramEnd"/>
      <w:r w:rsidRPr="00C46052">
        <w:rPr>
          <w:i/>
        </w:rPr>
        <w:t xml:space="preserve"> of </w:t>
      </w:r>
      <w:proofErr w:type="spellStart"/>
      <w:r w:rsidRPr="00C46052">
        <w:rPr>
          <w:i/>
        </w:rPr>
        <w:t>kam</w:t>
      </w:r>
      <w:proofErr w:type="spellEnd"/>
      <w:r w:rsidRPr="00C46052">
        <w:rPr>
          <w:i/>
        </w:rPr>
        <w:t xml:space="preserve">-wire organization which include the top officials such as the managing </w:t>
      </w:r>
      <w:proofErr w:type="spellStart"/>
      <w:r w:rsidRPr="00C46052">
        <w:rPr>
          <w:i/>
        </w:rPr>
        <w:t>director,accountant</w:t>
      </w:r>
      <w:proofErr w:type="spellEnd"/>
      <w:r w:rsidRPr="00C46052">
        <w:rPr>
          <w:i/>
        </w:rPr>
        <w:t xml:space="preserve"> general, chief auditor, and heads of other units such as the accounting department</w:t>
      </w:r>
      <w:r w:rsidRPr="00C46052">
        <w:rPr>
          <w:i/>
          <w:iCs/>
          <w:color w:val="000000"/>
        </w:rPr>
        <w:t xml:space="preserve"> were sampled via adoption of total enumeration sampling. 60 copies of questionnaires were distributed, of which 56 were returned and collected, representing the 93.3%. </w:t>
      </w:r>
      <w:r w:rsidRPr="00C46052">
        <w:rPr>
          <w:i/>
          <w:color w:val="000000"/>
        </w:rPr>
        <w:t xml:space="preserve">The data analysis for this study included the use of standard presentation of tools like tables. The statistical tool used is correlation of dependent and independent observations. The </w:t>
      </w:r>
      <w:r w:rsidRPr="00C46052">
        <w:rPr>
          <w:bCs/>
          <w:i/>
          <w:color w:val="000000"/>
        </w:rPr>
        <w:t>statistical package for social science (SPSS) was applied to code enter and compute the measurement of information collected through the questionnaire administered.</w:t>
      </w:r>
      <w:r w:rsidRPr="00C46052">
        <w:rPr>
          <w:i/>
          <w:iCs/>
          <w:color w:val="000000"/>
        </w:rPr>
        <w:t xml:space="preserve"> The results obtained from the findings, revealed that: </w:t>
      </w:r>
      <w:r w:rsidRPr="00C46052">
        <w:rPr>
          <w:bCs/>
          <w:i/>
          <w:color w:val="000000"/>
        </w:rPr>
        <w:t xml:space="preserve">the first objective and hypothesis of the study ascertain the level at which competency of internal auditors </w:t>
      </w:r>
      <w:proofErr w:type="spellStart"/>
      <w:r w:rsidRPr="00C46052">
        <w:rPr>
          <w:bCs/>
          <w:i/>
          <w:color w:val="000000"/>
        </w:rPr>
        <w:t>hasimpact</w:t>
      </w:r>
      <w:proofErr w:type="spellEnd"/>
      <w:r w:rsidRPr="00C46052">
        <w:rPr>
          <w:bCs/>
          <w:i/>
          <w:color w:val="000000"/>
        </w:rPr>
        <w:t xml:space="preserve"> on the internal audit effectiveness in </w:t>
      </w:r>
      <w:proofErr w:type="spellStart"/>
      <w:r w:rsidRPr="00C46052">
        <w:rPr>
          <w:bCs/>
          <w:i/>
          <w:color w:val="000000"/>
        </w:rPr>
        <w:t>kam</w:t>
      </w:r>
      <w:proofErr w:type="spellEnd"/>
      <w:r w:rsidRPr="00C46052">
        <w:rPr>
          <w:bCs/>
          <w:i/>
          <w:color w:val="000000"/>
        </w:rPr>
        <w:t xml:space="preserve">-wire organization in </w:t>
      </w:r>
      <w:proofErr w:type="spellStart"/>
      <w:r w:rsidRPr="00C46052">
        <w:rPr>
          <w:bCs/>
          <w:i/>
          <w:color w:val="000000"/>
        </w:rPr>
        <w:t>Kwara</w:t>
      </w:r>
      <w:proofErr w:type="spellEnd"/>
      <w:r w:rsidRPr="00C46052">
        <w:rPr>
          <w:bCs/>
          <w:i/>
          <w:color w:val="000000"/>
        </w:rPr>
        <w:t xml:space="preserve"> state. The magnitude of how proper audit program has effect on the effectiveness in </w:t>
      </w:r>
      <w:proofErr w:type="spellStart"/>
      <w:r w:rsidRPr="00C46052">
        <w:rPr>
          <w:bCs/>
          <w:i/>
          <w:color w:val="000000"/>
        </w:rPr>
        <w:t>kam</w:t>
      </w:r>
      <w:proofErr w:type="spellEnd"/>
      <w:r w:rsidRPr="00C46052">
        <w:rPr>
          <w:bCs/>
          <w:i/>
          <w:color w:val="000000"/>
        </w:rPr>
        <w:t xml:space="preserve">-wire organization as indicated by coefficient of 0.188, (t = 0.562, p-value&lt; 0.000) showed that there is positive and significant relationship </w:t>
      </w:r>
      <w:proofErr w:type="spellStart"/>
      <w:r w:rsidRPr="00C46052">
        <w:rPr>
          <w:bCs/>
          <w:i/>
          <w:color w:val="000000"/>
        </w:rPr>
        <w:t>betweenproper</w:t>
      </w:r>
      <w:proofErr w:type="spellEnd"/>
      <w:r w:rsidRPr="00C46052">
        <w:rPr>
          <w:bCs/>
          <w:i/>
          <w:color w:val="000000"/>
        </w:rPr>
        <w:t xml:space="preserve"> audit and the internal audit effectiveness at 0.05% level of </w:t>
      </w:r>
      <w:proofErr w:type="spellStart"/>
      <w:r w:rsidRPr="00C46052">
        <w:rPr>
          <w:bCs/>
          <w:i/>
          <w:color w:val="000000"/>
        </w:rPr>
        <w:t>significant.The</w:t>
      </w:r>
      <w:proofErr w:type="spellEnd"/>
      <w:r w:rsidRPr="00C46052">
        <w:rPr>
          <w:bCs/>
          <w:i/>
          <w:color w:val="000000"/>
        </w:rPr>
        <w:t xml:space="preserve"> positive effect between internal auditors experience and internal audit predicted in hypothesis three is also confirmed by this study’s result as shown by the correlation coefficient of 0.140 of the independent variables indicating the extent to which auditors with more experience avoids bias in the discharge of their responsibility influence the internal audit effectiveness. The study concluded that, internal audit quality has impact on internal</w:t>
      </w:r>
      <w:r w:rsidRPr="00C46052">
        <w:rPr>
          <w:i/>
        </w:rPr>
        <w:t xml:space="preserve"> audit on organizational performance   in </w:t>
      </w:r>
      <w:proofErr w:type="spellStart"/>
      <w:r w:rsidRPr="00C46052">
        <w:rPr>
          <w:i/>
        </w:rPr>
        <w:t>Kwara</w:t>
      </w:r>
      <w:proofErr w:type="spellEnd"/>
      <w:r w:rsidRPr="00C46052">
        <w:rPr>
          <w:i/>
        </w:rPr>
        <w:t xml:space="preserve"> state </w:t>
      </w:r>
    </w:p>
    <w:p w:rsidR="00BD3D38" w:rsidRDefault="00BD3D38" w:rsidP="00BD3D38">
      <w:pPr>
        <w:spacing w:before="240" w:line="480" w:lineRule="auto"/>
        <w:jc w:val="center"/>
        <w:rPr>
          <w:b/>
          <w:sz w:val="28"/>
        </w:rPr>
      </w:pPr>
    </w:p>
    <w:p w:rsidR="00BD3D38" w:rsidRDefault="00BD3D38" w:rsidP="00BD3D38">
      <w:pPr>
        <w:spacing w:before="240" w:line="480" w:lineRule="auto"/>
        <w:jc w:val="center"/>
        <w:rPr>
          <w:b/>
          <w:sz w:val="28"/>
        </w:rPr>
        <w:sectPr w:rsidR="00BD3D38" w:rsidSect="00270049">
          <w:footerReference w:type="even" r:id="rId7"/>
          <w:footerReference w:type="default" r:id="rId8"/>
          <w:pgSz w:w="11906" w:h="16838" w:code="9"/>
          <w:pgMar w:top="1440" w:right="1440" w:bottom="1440" w:left="1440" w:header="720" w:footer="720" w:gutter="0"/>
          <w:pgNumType w:fmt="lowerRoman"/>
          <w:cols w:space="720"/>
          <w:titlePg/>
          <w:docGrid w:linePitch="360"/>
        </w:sectPr>
      </w:pPr>
    </w:p>
    <w:p w:rsidR="00BD3D38" w:rsidRPr="008E1AF9" w:rsidRDefault="00BD3D38" w:rsidP="00BD3D38">
      <w:pPr>
        <w:spacing w:before="240" w:line="480" w:lineRule="auto"/>
        <w:jc w:val="center"/>
        <w:rPr>
          <w:b/>
          <w:sz w:val="28"/>
        </w:rPr>
      </w:pPr>
      <w:r w:rsidRPr="008E1AF9">
        <w:rPr>
          <w:b/>
          <w:sz w:val="28"/>
        </w:rPr>
        <w:lastRenderedPageBreak/>
        <w:t>CHAPTER ONE</w:t>
      </w:r>
    </w:p>
    <w:p w:rsidR="00BD3D38" w:rsidRPr="008E1AF9" w:rsidRDefault="00BD3D38" w:rsidP="00BD3D38">
      <w:pPr>
        <w:spacing w:before="240" w:line="480" w:lineRule="auto"/>
        <w:jc w:val="center"/>
        <w:rPr>
          <w:b/>
          <w:sz w:val="28"/>
        </w:rPr>
      </w:pPr>
      <w:r w:rsidRPr="008E1AF9">
        <w:rPr>
          <w:b/>
          <w:sz w:val="28"/>
        </w:rPr>
        <w:t>INTRODUCTION</w:t>
      </w:r>
    </w:p>
    <w:p w:rsidR="00BD3D38" w:rsidRPr="007F3F0A" w:rsidRDefault="00BD3D38" w:rsidP="00BD3D38">
      <w:pPr>
        <w:rPr>
          <w:b/>
        </w:rPr>
      </w:pPr>
      <w:r>
        <w:rPr>
          <w:b/>
        </w:rPr>
        <w:t xml:space="preserve">1.1 </w:t>
      </w:r>
      <w:r>
        <w:rPr>
          <w:b/>
        </w:rPr>
        <w:tab/>
        <w:t>Background to</w:t>
      </w:r>
      <w:r w:rsidRPr="007F3F0A">
        <w:rPr>
          <w:b/>
        </w:rPr>
        <w:t xml:space="preserve"> the Study</w:t>
      </w:r>
    </w:p>
    <w:p w:rsidR="00BD3D38" w:rsidRDefault="00BD3D38" w:rsidP="00BD3D38">
      <w:pPr>
        <w:spacing w:line="480" w:lineRule="auto"/>
        <w:jc w:val="both"/>
      </w:pPr>
    </w:p>
    <w:p w:rsidR="00BD3D38" w:rsidRPr="007F3F0A" w:rsidRDefault="00BD3D38" w:rsidP="00BD3D38">
      <w:pPr>
        <w:spacing w:line="480" w:lineRule="auto"/>
        <w:jc w:val="both"/>
      </w:pPr>
      <w:r w:rsidRPr="007F3F0A">
        <w:t xml:space="preserve">Economically, </w:t>
      </w:r>
      <w:proofErr w:type="spellStart"/>
      <w:r w:rsidRPr="007F3F0A">
        <w:t>Kwara</w:t>
      </w:r>
      <w:proofErr w:type="spellEnd"/>
      <w:r w:rsidRPr="007F3F0A">
        <w:t xml:space="preserve"> State is largely based around agriculture, mainly of coffee, cotton, groundnut, cocoa, oil palm, and kola nut crops. Other key industries are services, especially in the city of Ilorin, and the livestock herding and ranching of cattle, goats, and sheep. </w:t>
      </w:r>
      <w:proofErr w:type="spellStart"/>
      <w:r w:rsidRPr="007F3F0A">
        <w:t>Kwara</w:t>
      </w:r>
      <w:proofErr w:type="spellEnd"/>
      <w:r w:rsidRPr="007F3F0A">
        <w:t xml:space="preserve"> has the joint-twentieth highest Human Development Index in the country and numerous institutions of tertiary education. (Wikipedia 2020). Business Environment, looking at the business environment in each state to determine how friendly that environment is to business, especially the micro, small and medium sized enterprises (MSMEs</w:t>
      </w:r>
      <w:proofErr w:type="gramStart"/>
      <w:r w:rsidRPr="007F3F0A">
        <w:t>).MSMEs</w:t>
      </w:r>
      <w:proofErr w:type="gramEnd"/>
      <w:r w:rsidRPr="007F3F0A">
        <w:t xml:space="preserve"> play a pivotal role in any economy, particularly in the areas of production, job creation and facilitating equitable distribution of income.</w:t>
      </w:r>
    </w:p>
    <w:p w:rsidR="00BD3D38" w:rsidRPr="000653BC" w:rsidRDefault="00BD3D38" w:rsidP="00BD3D38">
      <w:pPr>
        <w:shd w:val="clear" w:color="auto" w:fill="FFFFFF"/>
        <w:spacing w:before="240" w:line="480" w:lineRule="auto"/>
        <w:jc w:val="both"/>
        <w:textAlignment w:val="baseline"/>
      </w:pPr>
      <w:r w:rsidRPr="000653BC">
        <w:t>In the Nigerian perspective, the entire society is so worried about rising waves of theft, robbery, smuggling, corruption abuse of office, nepotism which hinder the state economic development.</w:t>
      </w:r>
    </w:p>
    <w:p w:rsidR="00BD3D38" w:rsidRPr="000653BC" w:rsidRDefault="00BD3D38" w:rsidP="00BD3D38">
      <w:pPr>
        <w:shd w:val="clear" w:color="auto" w:fill="FFFFFF"/>
        <w:spacing w:before="240" w:line="480" w:lineRule="auto"/>
        <w:jc w:val="both"/>
        <w:textAlignment w:val="baseline"/>
      </w:pPr>
      <w:r w:rsidRPr="000653BC">
        <w:t>This breakdown in our society discipline which can be said to have accelerated in the last decade has now assumed an alarming dimension; in fact, so alarming that the future destiny of this country is bleak. And if nothing is done to check this ugly and stupendous shameful trend, then the end product of it will better be ignored than experienced. The issue of some act of individuals having some idle funds and some others not being financially buoyant, but have the technicalities to manage business entities led to the operation of limited liability Company which are owned by their shareholders and managed by directors appointed by the shareholders.</w:t>
      </w:r>
    </w:p>
    <w:p w:rsidR="00BD3D38" w:rsidRDefault="00BD3D38" w:rsidP="00BD3D38">
      <w:pPr>
        <w:shd w:val="clear" w:color="auto" w:fill="FFFFFF"/>
        <w:spacing w:before="240" w:line="480" w:lineRule="auto"/>
        <w:jc w:val="both"/>
        <w:textAlignment w:val="baseline"/>
      </w:pPr>
      <w:r w:rsidRPr="000653BC">
        <w:lastRenderedPageBreak/>
        <w:t xml:space="preserve">Similarly, public corporation and parastatals are owned and managed by the government. In Nigeria, individuals of course are appointed to occupy various positions and consequently constitutes </w:t>
      </w:r>
      <w:r>
        <w:t xml:space="preserve">the management. </w:t>
      </w:r>
    </w:p>
    <w:p w:rsidR="00BD3D38" w:rsidRPr="000653BC" w:rsidRDefault="00BD3D38" w:rsidP="00BD3D38">
      <w:pPr>
        <w:shd w:val="clear" w:color="auto" w:fill="FFFFFF"/>
        <w:spacing w:before="240" w:line="480" w:lineRule="auto"/>
        <w:jc w:val="both"/>
        <w:textAlignment w:val="baseline"/>
      </w:pPr>
      <w:r>
        <w:t>It sees financial corruption as a focal point of almost all our ethical problems and as springboard for all other forms of corruption. Therefore, if a determinant can be found for financial corruption in society, then the solution to other problems will follow naturally. The bone of contention on this write up therefore is that as an ethical function and with its code of conduct, the auditing profession is the natural leader in the current national crusade to reawaken people’s social conscience and to completely eliminate corrupt tendencies for the development of Nigerian economy.</w:t>
      </w:r>
    </w:p>
    <w:p w:rsidR="00BD3D38" w:rsidRPr="000653BC" w:rsidRDefault="00BD3D38" w:rsidP="00BD3D38">
      <w:pPr>
        <w:shd w:val="clear" w:color="auto" w:fill="FFFFFF"/>
        <w:spacing w:before="240" w:line="480" w:lineRule="auto"/>
        <w:jc w:val="both"/>
        <w:textAlignment w:val="baseline"/>
      </w:pPr>
      <w:r w:rsidRPr="000653BC">
        <w:t>Auditing the public corporation follows the same procedures are auditing any other form of business. Though public corporation are not profit –oriented organization, still there is need to audit their books of account to enable the government to know how its subvention are being used and how the income generated from some of the corporation are acted for.</w:t>
      </w:r>
    </w:p>
    <w:p w:rsidR="00BD3D38" w:rsidRPr="000653BC" w:rsidRDefault="00BD3D38" w:rsidP="00BD3D38">
      <w:pPr>
        <w:shd w:val="clear" w:color="auto" w:fill="FFFFFF"/>
        <w:spacing w:before="240" w:line="480" w:lineRule="auto"/>
        <w:jc w:val="both"/>
        <w:textAlignment w:val="baseline"/>
      </w:pPr>
      <w:r w:rsidRPr="000653BC">
        <w:t>However, irrespective of the vital position maintained by auditors, some illiterate members of the society do to see anything good, or the usefulness of auditing.</w:t>
      </w:r>
    </w:p>
    <w:p w:rsidR="00BD3D38" w:rsidRPr="000653BC" w:rsidRDefault="00BD3D38" w:rsidP="00BD3D38">
      <w:pPr>
        <w:shd w:val="clear" w:color="auto" w:fill="FFFFFF"/>
        <w:spacing w:before="240" w:line="480" w:lineRule="auto"/>
        <w:jc w:val="both"/>
        <w:textAlignment w:val="baseline"/>
      </w:pPr>
      <w:r w:rsidRPr="000653BC">
        <w:t xml:space="preserve">Therefore, this project will highlight on the importance, need and effectiveness of auditing and also enlighten on whoever comes across it about the importance and objectives of auditing in order to form the reliability and credibility of financial statement. Thus, it brings about economic development to </w:t>
      </w:r>
      <w:proofErr w:type="spellStart"/>
      <w:r w:rsidRPr="000653BC">
        <w:t>Kwara</w:t>
      </w:r>
      <w:proofErr w:type="spellEnd"/>
      <w:r w:rsidRPr="000653BC">
        <w:t xml:space="preserve"> state. </w:t>
      </w:r>
    </w:p>
    <w:p w:rsidR="00BD3D38" w:rsidRPr="00D169B2" w:rsidRDefault="00BD3D38" w:rsidP="00BD3D38">
      <w:pPr>
        <w:pStyle w:val="Default"/>
        <w:spacing w:before="240" w:line="480" w:lineRule="auto"/>
        <w:jc w:val="both"/>
        <w:rPr>
          <w:b/>
        </w:rPr>
      </w:pPr>
      <w:r w:rsidRPr="000653BC">
        <w:rPr>
          <w:b/>
        </w:rPr>
        <w:t xml:space="preserve">1.2 </w:t>
      </w:r>
      <w:r w:rsidRPr="000653BC">
        <w:rPr>
          <w:b/>
        </w:rPr>
        <w:tab/>
      </w:r>
      <w:r>
        <w:rPr>
          <w:b/>
        </w:rPr>
        <w:t>Statement of the problem</w:t>
      </w:r>
    </w:p>
    <w:p w:rsidR="00BD3D38" w:rsidRDefault="00BD3D38" w:rsidP="00BD3D38">
      <w:pPr>
        <w:spacing w:before="240" w:line="480" w:lineRule="auto"/>
        <w:jc w:val="both"/>
      </w:pPr>
      <w:r>
        <w:t>Despite the indep</w:t>
      </w:r>
      <w:r w:rsidRPr="000653BC">
        <w:t xml:space="preserve">endence of auditors, fraud is still in the increase and most of the government owned organization has internal control system that checkmates the operations of the </w:t>
      </w:r>
      <w:r w:rsidRPr="000653BC">
        <w:lastRenderedPageBreak/>
        <w:t xml:space="preserve">organization but fraud still exist within the state. In order to protect our government organization, it is crucial to examine Impact of Internal Audit on </w:t>
      </w:r>
      <w:r>
        <w:t xml:space="preserve">the organizational performance in Ilorin </w:t>
      </w:r>
      <w:proofErr w:type="spellStart"/>
      <w:r>
        <w:t>Kwara</w:t>
      </w:r>
      <w:proofErr w:type="spellEnd"/>
      <w:r>
        <w:t xml:space="preserve"> state   a (case study of </w:t>
      </w:r>
      <w:proofErr w:type="spellStart"/>
      <w:r>
        <w:t>kam</w:t>
      </w:r>
      <w:proofErr w:type="spellEnd"/>
      <w:r>
        <w:t xml:space="preserve"> </w:t>
      </w:r>
      <w:proofErr w:type="gramStart"/>
      <w:r>
        <w:t>wire )</w:t>
      </w:r>
      <w:proofErr w:type="gramEnd"/>
      <w:r>
        <w:t xml:space="preserve"> for the economic growth in Ilorin </w:t>
      </w:r>
      <w:proofErr w:type="spellStart"/>
      <w:r>
        <w:t>Kwara</w:t>
      </w:r>
      <w:proofErr w:type="spellEnd"/>
      <w:r>
        <w:t xml:space="preserve"> state.</w:t>
      </w:r>
    </w:p>
    <w:p w:rsidR="00BD3D38" w:rsidRDefault="00BD3D38" w:rsidP="00BD3D38">
      <w:pPr>
        <w:spacing w:before="240" w:line="480" w:lineRule="auto"/>
        <w:jc w:val="both"/>
      </w:pPr>
      <w:r>
        <w:t>But one problem which has always existed in this master servant relationship is, shareholders or owner of the business being suspicious of the credibility of the reports, tend to have the feeling of the reports containing some errors which may have occurred either unintentionally or fraudulent so the apparent solution to this credibility in both the private and public sectors is to appoint an unbiased and independent person(s) called “AUDITOR” to investigate the financial report prevented by the management and express a professional opinion of the truthfulness of the report to the shareholders or those that appointed him.</w:t>
      </w:r>
    </w:p>
    <w:p w:rsidR="00BD3D38" w:rsidRDefault="00BD3D38" w:rsidP="00BD3D38">
      <w:pPr>
        <w:spacing w:before="240" w:line="480" w:lineRule="auto"/>
        <w:jc w:val="both"/>
      </w:pPr>
      <w:r>
        <w:t>Auditing in the public corporation follows the same procedures are auditing any other form of business. Though the public corporation is acted for.</w:t>
      </w:r>
    </w:p>
    <w:p w:rsidR="00BD3D38" w:rsidRPr="000653BC" w:rsidRDefault="00BD3D38" w:rsidP="00BD3D38">
      <w:pPr>
        <w:pStyle w:val="Default"/>
        <w:spacing w:before="240" w:line="480" w:lineRule="auto"/>
        <w:jc w:val="both"/>
        <w:rPr>
          <w:color w:val="auto"/>
        </w:rPr>
      </w:pPr>
      <w:r>
        <w:rPr>
          <w:b/>
          <w:bCs/>
          <w:color w:val="auto"/>
        </w:rPr>
        <w:t>1.3</w:t>
      </w:r>
      <w:r>
        <w:rPr>
          <w:b/>
          <w:bCs/>
          <w:color w:val="auto"/>
        </w:rPr>
        <w:tab/>
        <w:t xml:space="preserve"> Research questions</w:t>
      </w:r>
    </w:p>
    <w:p w:rsidR="00BD3D38" w:rsidRPr="000653BC" w:rsidRDefault="00BD3D38" w:rsidP="00BD3D38">
      <w:pPr>
        <w:pStyle w:val="Default"/>
        <w:spacing w:before="240" w:line="480" w:lineRule="auto"/>
        <w:jc w:val="both"/>
        <w:rPr>
          <w:color w:val="auto"/>
        </w:rPr>
      </w:pPr>
      <w:r w:rsidRPr="000653BC">
        <w:rPr>
          <w:color w:val="auto"/>
        </w:rPr>
        <w:t xml:space="preserve">The research questions posed in this study are: </w:t>
      </w:r>
    </w:p>
    <w:p w:rsidR="00BD3D38" w:rsidRDefault="00BD3D38" w:rsidP="00BD3D38">
      <w:pPr>
        <w:pStyle w:val="ListParagraph"/>
        <w:numPr>
          <w:ilvl w:val="0"/>
          <w:numId w:val="20"/>
        </w:numPr>
        <w:spacing w:before="240" w:line="480" w:lineRule="auto"/>
        <w:jc w:val="both"/>
        <w:rPr>
          <w:rFonts w:ascii="Times New Roman" w:hAnsi="Times New Roman"/>
          <w:sz w:val="24"/>
          <w:szCs w:val="24"/>
        </w:rPr>
      </w:pPr>
      <w:r>
        <w:rPr>
          <w:rFonts w:ascii="Times New Roman" w:hAnsi="Times New Roman"/>
          <w:sz w:val="24"/>
          <w:szCs w:val="24"/>
        </w:rPr>
        <w:t xml:space="preserve">What are the impact of internal audit on organizational performance of </w:t>
      </w:r>
      <w:proofErr w:type="spellStart"/>
      <w:r>
        <w:rPr>
          <w:rFonts w:ascii="Times New Roman" w:hAnsi="Times New Roman"/>
          <w:sz w:val="24"/>
          <w:szCs w:val="24"/>
        </w:rPr>
        <w:t>kam</w:t>
      </w:r>
      <w:proofErr w:type="spellEnd"/>
      <w:r>
        <w:rPr>
          <w:rFonts w:ascii="Times New Roman" w:hAnsi="Times New Roman"/>
          <w:sz w:val="24"/>
          <w:szCs w:val="24"/>
        </w:rPr>
        <w:t xml:space="preserve">-wire manufacturing firm in Ilorin, </w:t>
      </w:r>
      <w:proofErr w:type="spellStart"/>
      <w:r>
        <w:rPr>
          <w:rFonts w:ascii="Times New Roman" w:hAnsi="Times New Roman"/>
          <w:sz w:val="24"/>
          <w:szCs w:val="24"/>
        </w:rPr>
        <w:t>Kwara</w:t>
      </w:r>
      <w:proofErr w:type="spellEnd"/>
      <w:r>
        <w:rPr>
          <w:rFonts w:ascii="Times New Roman" w:hAnsi="Times New Roman"/>
          <w:sz w:val="24"/>
          <w:szCs w:val="24"/>
        </w:rPr>
        <w:t xml:space="preserve"> state.?</w:t>
      </w:r>
    </w:p>
    <w:p w:rsidR="00BD3D38" w:rsidRDefault="00BD3D38" w:rsidP="00BD3D38">
      <w:pPr>
        <w:pStyle w:val="ListParagraph"/>
        <w:numPr>
          <w:ilvl w:val="0"/>
          <w:numId w:val="20"/>
        </w:numPr>
        <w:spacing w:before="240" w:line="480" w:lineRule="auto"/>
        <w:jc w:val="both"/>
        <w:rPr>
          <w:rFonts w:ascii="Times New Roman" w:hAnsi="Times New Roman"/>
          <w:sz w:val="24"/>
          <w:szCs w:val="24"/>
        </w:rPr>
      </w:pPr>
      <w:r>
        <w:rPr>
          <w:rFonts w:ascii="Times New Roman" w:hAnsi="Times New Roman"/>
          <w:sz w:val="24"/>
          <w:szCs w:val="24"/>
        </w:rPr>
        <w:t xml:space="preserve">Has the internal audit procedure significantly improve on the organizational performance of </w:t>
      </w:r>
      <w:proofErr w:type="spellStart"/>
      <w:r>
        <w:rPr>
          <w:rFonts w:ascii="Times New Roman" w:hAnsi="Times New Roman"/>
          <w:sz w:val="24"/>
          <w:szCs w:val="24"/>
        </w:rPr>
        <w:t>kam</w:t>
      </w:r>
      <w:proofErr w:type="spellEnd"/>
      <w:r>
        <w:rPr>
          <w:rFonts w:ascii="Times New Roman" w:hAnsi="Times New Roman"/>
          <w:sz w:val="24"/>
          <w:szCs w:val="24"/>
        </w:rPr>
        <w:t xml:space="preserve">-wire manufacturing firm in Ilorin </w:t>
      </w:r>
      <w:proofErr w:type="spellStart"/>
      <w:r>
        <w:rPr>
          <w:rFonts w:ascii="Times New Roman" w:hAnsi="Times New Roman"/>
          <w:sz w:val="24"/>
          <w:szCs w:val="24"/>
        </w:rPr>
        <w:t>Kwara</w:t>
      </w:r>
      <w:proofErr w:type="spellEnd"/>
      <w:r>
        <w:rPr>
          <w:rFonts w:ascii="Times New Roman" w:hAnsi="Times New Roman"/>
          <w:sz w:val="24"/>
          <w:szCs w:val="24"/>
        </w:rPr>
        <w:t xml:space="preserve"> state?</w:t>
      </w:r>
    </w:p>
    <w:p w:rsidR="00BD3D38" w:rsidRDefault="00BD3D38" w:rsidP="00BD3D38">
      <w:pPr>
        <w:pStyle w:val="ListParagraph"/>
        <w:numPr>
          <w:ilvl w:val="0"/>
          <w:numId w:val="20"/>
        </w:numPr>
        <w:spacing w:before="240" w:line="480" w:lineRule="auto"/>
        <w:jc w:val="both"/>
        <w:rPr>
          <w:rFonts w:ascii="Times New Roman" w:hAnsi="Times New Roman"/>
          <w:sz w:val="24"/>
          <w:szCs w:val="24"/>
        </w:rPr>
      </w:pPr>
      <w:r>
        <w:rPr>
          <w:rFonts w:ascii="Times New Roman" w:hAnsi="Times New Roman"/>
          <w:sz w:val="24"/>
          <w:szCs w:val="24"/>
        </w:rPr>
        <w:t xml:space="preserve">Has the impact approved and organization of internal audit system any impact on organizational performance of </w:t>
      </w:r>
      <w:proofErr w:type="spellStart"/>
      <w:r>
        <w:rPr>
          <w:rFonts w:ascii="Times New Roman" w:hAnsi="Times New Roman"/>
          <w:sz w:val="24"/>
          <w:szCs w:val="24"/>
        </w:rPr>
        <w:t>kam</w:t>
      </w:r>
      <w:proofErr w:type="spellEnd"/>
      <w:r>
        <w:rPr>
          <w:rFonts w:ascii="Times New Roman" w:hAnsi="Times New Roman"/>
          <w:sz w:val="24"/>
          <w:szCs w:val="24"/>
        </w:rPr>
        <w:t xml:space="preserve">-wire manufacturing firm in Ilorin </w:t>
      </w:r>
      <w:proofErr w:type="spellStart"/>
      <w:r>
        <w:rPr>
          <w:rFonts w:ascii="Times New Roman" w:hAnsi="Times New Roman"/>
          <w:sz w:val="24"/>
          <w:szCs w:val="24"/>
        </w:rPr>
        <w:t>Kwara</w:t>
      </w:r>
      <w:proofErr w:type="spellEnd"/>
      <w:r>
        <w:rPr>
          <w:rFonts w:ascii="Times New Roman" w:hAnsi="Times New Roman"/>
          <w:sz w:val="24"/>
          <w:szCs w:val="24"/>
        </w:rPr>
        <w:t xml:space="preserve"> state.?</w:t>
      </w:r>
    </w:p>
    <w:p w:rsidR="00270049" w:rsidRPr="00270049" w:rsidRDefault="00270049" w:rsidP="00270049">
      <w:pPr>
        <w:spacing w:before="240" w:line="480" w:lineRule="auto"/>
        <w:jc w:val="both"/>
      </w:pPr>
    </w:p>
    <w:p w:rsidR="00BD3D38" w:rsidRPr="000653BC" w:rsidRDefault="00BD3D38" w:rsidP="00BD3D38">
      <w:pPr>
        <w:pStyle w:val="Default"/>
        <w:numPr>
          <w:ilvl w:val="1"/>
          <w:numId w:val="21"/>
        </w:numPr>
        <w:spacing w:before="240" w:line="480" w:lineRule="auto"/>
        <w:jc w:val="both"/>
      </w:pPr>
      <w:r>
        <w:rPr>
          <w:b/>
          <w:bCs/>
        </w:rPr>
        <w:lastRenderedPageBreak/>
        <w:t>Research objectives</w:t>
      </w:r>
    </w:p>
    <w:p w:rsidR="00BD3D38" w:rsidRPr="000653BC" w:rsidRDefault="00BD3D38" w:rsidP="00BD3D38">
      <w:pPr>
        <w:pStyle w:val="Default"/>
        <w:spacing w:before="240" w:line="480" w:lineRule="auto"/>
        <w:jc w:val="both"/>
      </w:pPr>
      <w:r w:rsidRPr="000653BC">
        <w:t xml:space="preserve">The aim of this study is </w:t>
      </w:r>
      <w:r w:rsidRPr="000653BC">
        <w:rPr>
          <w:color w:val="auto"/>
        </w:rPr>
        <w:t xml:space="preserve">to examine </w:t>
      </w:r>
      <w:r w:rsidRPr="000653BC">
        <w:t xml:space="preserve">the impact of internal audit on economic growth In </w:t>
      </w:r>
      <w:proofErr w:type="spellStart"/>
      <w:r w:rsidRPr="000653BC">
        <w:t>Kwara</w:t>
      </w:r>
      <w:proofErr w:type="spellEnd"/>
      <w:r w:rsidRPr="000653BC">
        <w:t xml:space="preserve"> State. There are other objectives of this study:</w:t>
      </w:r>
    </w:p>
    <w:p w:rsidR="00BD3D38" w:rsidRDefault="00BD3D38" w:rsidP="00BD3D38">
      <w:pPr>
        <w:pStyle w:val="Default"/>
        <w:spacing w:before="240" w:line="480" w:lineRule="auto"/>
        <w:ind w:left="360"/>
        <w:jc w:val="both"/>
      </w:pPr>
      <w:proofErr w:type="spellStart"/>
      <w:r>
        <w:t>i</w:t>
      </w:r>
      <w:proofErr w:type="spellEnd"/>
      <w:r>
        <w:tab/>
      </w:r>
      <w:proofErr w:type="gramStart"/>
      <w:r>
        <w:t>To</w:t>
      </w:r>
      <w:proofErr w:type="gramEnd"/>
      <w:r>
        <w:t xml:space="preserve"> examine the impact of internal audit on organizational performance of </w:t>
      </w:r>
      <w:proofErr w:type="spellStart"/>
      <w:r>
        <w:t>kam</w:t>
      </w:r>
      <w:proofErr w:type="spellEnd"/>
      <w:r>
        <w:t xml:space="preserve"> </w:t>
      </w:r>
      <w:r>
        <w:tab/>
        <w:t xml:space="preserve">wire in Ilorin </w:t>
      </w:r>
      <w:proofErr w:type="spellStart"/>
      <w:r>
        <w:t>Kwara</w:t>
      </w:r>
      <w:proofErr w:type="spellEnd"/>
      <w:r>
        <w:t xml:space="preserve"> state </w:t>
      </w:r>
    </w:p>
    <w:p w:rsidR="00BD3D38" w:rsidRDefault="00BD3D38" w:rsidP="00BD3D38">
      <w:pPr>
        <w:pStyle w:val="Default"/>
        <w:spacing w:before="240" w:line="480" w:lineRule="auto"/>
        <w:jc w:val="both"/>
      </w:pPr>
      <w:r>
        <w:t xml:space="preserve">ii </w:t>
      </w:r>
      <w:proofErr w:type="gramStart"/>
      <w:r>
        <w:t>To</w:t>
      </w:r>
      <w:proofErr w:type="gramEnd"/>
      <w:r>
        <w:t xml:space="preserve"> determine the impact of internal audit procedure on the performance of </w:t>
      </w:r>
      <w:r>
        <w:tab/>
        <w:t xml:space="preserve">organizational performance of </w:t>
      </w:r>
      <w:proofErr w:type="spellStart"/>
      <w:r>
        <w:t>kam</w:t>
      </w:r>
      <w:proofErr w:type="spellEnd"/>
      <w:r>
        <w:t xml:space="preserve">-wire in Ilorin </w:t>
      </w:r>
      <w:proofErr w:type="spellStart"/>
      <w:r>
        <w:t>Kwara</w:t>
      </w:r>
      <w:proofErr w:type="spellEnd"/>
      <w:r>
        <w:t xml:space="preserve"> state</w:t>
      </w:r>
    </w:p>
    <w:p w:rsidR="00BD3D38" w:rsidRPr="000653BC" w:rsidRDefault="00BD3D38" w:rsidP="00BD3D38">
      <w:pPr>
        <w:pStyle w:val="Default"/>
        <w:spacing w:before="240" w:line="480" w:lineRule="auto"/>
        <w:jc w:val="both"/>
      </w:pPr>
      <w:r>
        <w:t xml:space="preserve">iii. To evaluate the impact of internal audit on approval and authorization on the </w:t>
      </w:r>
      <w:r>
        <w:tab/>
        <w:t xml:space="preserve">organizational performance of </w:t>
      </w:r>
      <w:proofErr w:type="spellStart"/>
      <w:r>
        <w:t>kam</w:t>
      </w:r>
      <w:proofErr w:type="spellEnd"/>
      <w:r>
        <w:t xml:space="preserve">-wire in Ilorin </w:t>
      </w:r>
      <w:proofErr w:type="spellStart"/>
      <w:r>
        <w:t>Kwara</w:t>
      </w:r>
      <w:proofErr w:type="spellEnd"/>
      <w:r>
        <w:t xml:space="preserve"> state. </w:t>
      </w:r>
    </w:p>
    <w:p w:rsidR="00BD3D38" w:rsidRPr="00EE1157" w:rsidRDefault="00BD3D38" w:rsidP="00BD3D38">
      <w:pPr>
        <w:pStyle w:val="Default"/>
        <w:numPr>
          <w:ilvl w:val="1"/>
          <w:numId w:val="25"/>
        </w:numPr>
        <w:spacing w:before="240" w:after="170" w:line="480" w:lineRule="auto"/>
        <w:jc w:val="both"/>
        <w:rPr>
          <w:color w:val="auto"/>
        </w:rPr>
      </w:pPr>
      <w:r w:rsidRPr="000653BC">
        <w:rPr>
          <w:b/>
          <w:color w:val="auto"/>
        </w:rPr>
        <w:tab/>
        <w:t>S</w:t>
      </w:r>
      <w:r>
        <w:rPr>
          <w:b/>
          <w:color w:val="auto"/>
        </w:rPr>
        <w:t>tatement of hypothesis</w:t>
      </w:r>
    </w:p>
    <w:p w:rsidR="00BD3D38" w:rsidRDefault="00BD3D38" w:rsidP="00BD3D38">
      <w:pPr>
        <w:pStyle w:val="Default"/>
        <w:spacing w:before="240" w:after="170" w:line="480" w:lineRule="auto"/>
        <w:jc w:val="both"/>
        <w:rPr>
          <w:color w:val="auto"/>
        </w:rPr>
      </w:pPr>
      <w:r>
        <w:rPr>
          <w:color w:val="auto"/>
        </w:rPr>
        <w:t>The following null hypothesis were formulated to test the objectives of the study</w:t>
      </w:r>
    </w:p>
    <w:p w:rsidR="00BD3D38" w:rsidRDefault="00BD3D38" w:rsidP="00BD3D38">
      <w:pPr>
        <w:pStyle w:val="Default"/>
        <w:spacing w:before="240" w:after="170" w:line="480" w:lineRule="auto"/>
        <w:jc w:val="both"/>
        <w:rPr>
          <w:color w:val="auto"/>
        </w:rPr>
      </w:pPr>
      <w:r>
        <w:rPr>
          <w:b/>
          <w:color w:val="auto"/>
        </w:rPr>
        <w:t>H</w:t>
      </w:r>
      <w:r>
        <w:rPr>
          <w:b/>
          <w:color w:val="auto"/>
          <w:vertAlign w:val="subscript"/>
        </w:rPr>
        <w:t>o1:</w:t>
      </w:r>
      <w:r>
        <w:rPr>
          <w:color w:val="auto"/>
        </w:rPr>
        <w:t xml:space="preserve"> There is no impact of internal audit on organizational performance.</w:t>
      </w:r>
    </w:p>
    <w:p w:rsidR="00BD3D38" w:rsidRDefault="00BD3D38" w:rsidP="00BD3D38">
      <w:pPr>
        <w:pStyle w:val="Default"/>
        <w:spacing w:before="240" w:after="170" w:line="480" w:lineRule="auto"/>
        <w:jc w:val="both"/>
        <w:rPr>
          <w:color w:val="auto"/>
        </w:rPr>
      </w:pPr>
      <w:r>
        <w:rPr>
          <w:b/>
          <w:color w:val="auto"/>
        </w:rPr>
        <w:t>H</w:t>
      </w:r>
      <w:r>
        <w:rPr>
          <w:b/>
          <w:color w:val="auto"/>
          <w:vertAlign w:val="subscript"/>
        </w:rPr>
        <w:t xml:space="preserve">03: </w:t>
      </w:r>
      <w:r>
        <w:rPr>
          <w:color w:val="auto"/>
        </w:rPr>
        <w:t>Internal audit procedure has no impact on organizational performance.</w:t>
      </w:r>
    </w:p>
    <w:p w:rsidR="00BD3D38" w:rsidRPr="00EE1157" w:rsidRDefault="00BD3D38" w:rsidP="00BD3D38">
      <w:pPr>
        <w:pStyle w:val="Default"/>
        <w:spacing w:before="240" w:after="170" w:line="480" w:lineRule="auto"/>
        <w:jc w:val="both"/>
        <w:rPr>
          <w:color w:val="auto"/>
        </w:rPr>
      </w:pPr>
      <w:r>
        <w:rPr>
          <w:b/>
          <w:color w:val="auto"/>
        </w:rPr>
        <w:t>H</w:t>
      </w:r>
      <w:r>
        <w:rPr>
          <w:b/>
          <w:color w:val="auto"/>
          <w:vertAlign w:val="subscript"/>
        </w:rPr>
        <w:t>03:</w:t>
      </w:r>
      <w:r>
        <w:rPr>
          <w:color w:val="auto"/>
        </w:rPr>
        <w:t xml:space="preserve"> Approval and authorization system does not affect organizational performance.</w:t>
      </w:r>
    </w:p>
    <w:p w:rsidR="00BD3D38" w:rsidRPr="00E73496" w:rsidRDefault="00BD3D38" w:rsidP="00BD3D38">
      <w:pPr>
        <w:pStyle w:val="Default"/>
        <w:numPr>
          <w:ilvl w:val="1"/>
          <w:numId w:val="25"/>
        </w:numPr>
        <w:spacing w:before="240" w:after="170" w:line="480" w:lineRule="auto"/>
        <w:jc w:val="both"/>
        <w:rPr>
          <w:color w:val="auto"/>
        </w:rPr>
      </w:pPr>
      <w:r>
        <w:rPr>
          <w:b/>
          <w:color w:val="auto"/>
        </w:rPr>
        <w:t>Significance of the study</w:t>
      </w:r>
    </w:p>
    <w:p w:rsidR="00BD3D38" w:rsidRDefault="00BD3D38" w:rsidP="00BD3D38">
      <w:pPr>
        <w:pStyle w:val="Default"/>
        <w:spacing w:before="240" w:after="170" w:line="480" w:lineRule="auto"/>
        <w:jc w:val="both"/>
        <w:rPr>
          <w:color w:val="auto"/>
        </w:rPr>
      </w:pPr>
      <w:r>
        <w:rPr>
          <w:color w:val="auto"/>
        </w:rPr>
        <w:t>This study will help the organization where the audit is being conducted (</w:t>
      </w:r>
      <w:proofErr w:type="spellStart"/>
      <w:r>
        <w:rPr>
          <w:color w:val="auto"/>
        </w:rPr>
        <w:t>kam</w:t>
      </w:r>
      <w:proofErr w:type="spellEnd"/>
      <w:r>
        <w:rPr>
          <w:color w:val="auto"/>
        </w:rPr>
        <w:t>-wire) and it will help the government too, in the area of academic, especially the financial student, who happens to read this project, that person will have more knowledge, the organization will also be able to perform effectively.</w:t>
      </w:r>
    </w:p>
    <w:p w:rsidR="00270049" w:rsidRDefault="00270049" w:rsidP="00BD3D38">
      <w:pPr>
        <w:pStyle w:val="Default"/>
        <w:spacing w:before="240" w:after="170" w:line="480" w:lineRule="auto"/>
        <w:jc w:val="both"/>
        <w:rPr>
          <w:color w:val="auto"/>
        </w:rPr>
      </w:pPr>
    </w:p>
    <w:p w:rsidR="00BD3D38" w:rsidRDefault="00BD3D38" w:rsidP="00BD3D38">
      <w:pPr>
        <w:pStyle w:val="Default"/>
        <w:numPr>
          <w:ilvl w:val="1"/>
          <w:numId w:val="25"/>
        </w:numPr>
        <w:spacing w:before="240" w:after="170" w:line="480" w:lineRule="auto"/>
        <w:jc w:val="both"/>
        <w:rPr>
          <w:b/>
          <w:color w:val="auto"/>
        </w:rPr>
      </w:pPr>
      <w:r w:rsidRPr="00831C00">
        <w:rPr>
          <w:b/>
          <w:color w:val="auto"/>
        </w:rPr>
        <w:lastRenderedPageBreak/>
        <w:t>Scope of the Study</w:t>
      </w:r>
    </w:p>
    <w:p w:rsidR="00BD3D38" w:rsidRPr="00831C00" w:rsidRDefault="00BD3D38" w:rsidP="00BD3D38">
      <w:pPr>
        <w:pStyle w:val="Default"/>
        <w:spacing w:before="240" w:after="170" w:line="480" w:lineRule="auto"/>
        <w:jc w:val="both"/>
        <w:rPr>
          <w:color w:val="auto"/>
        </w:rPr>
      </w:pPr>
      <w:r>
        <w:rPr>
          <w:color w:val="auto"/>
        </w:rPr>
        <w:t xml:space="preserve">The study which is to be conducted will cover Kam-wire in Asa Dam, Ilorin, </w:t>
      </w:r>
      <w:proofErr w:type="spellStart"/>
      <w:r>
        <w:rPr>
          <w:color w:val="auto"/>
        </w:rPr>
        <w:t>Kwara</w:t>
      </w:r>
      <w:proofErr w:type="spellEnd"/>
      <w:r>
        <w:rPr>
          <w:color w:val="auto"/>
        </w:rPr>
        <w:t xml:space="preserve"> State and it will cover a time period of five years. This study which is to be conducted in Nigeria where all data are generated, cover a time period of five years (2017-2025) of the operation of the case study </w:t>
      </w:r>
      <w:proofErr w:type="spellStart"/>
      <w:r>
        <w:rPr>
          <w:color w:val="auto"/>
        </w:rPr>
        <w:t>Kwara</w:t>
      </w:r>
      <w:proofErr w:type="spellEnd"/>
      <w:r>
        <w:rPr>
          <w:color w:val="auto"/>
        </w:rPr>
        <w:t xml:space="preserve"> State economic growth which will provide information about Kam-wire on how the impact of internal audit performance affect the economic growth in Ilorin </w:t>
      </w:r>
      <w:proofErr w:type="spellStart"/>
      <w:r>
        <w:rPr>
          <w:color w:val="auto"/>
        </w:rPr>
        <w:t>Kwara</w:t>
      </w:r>
      <w:proofErr w:type="spellEnd"/>
      <w:r>
        <w:rPr>
          <w:color w:val="auto"/>
        </w:rPr>
        <w:t xml:space="preserve"> State, Nigeria.</w:t>
      </w:r>
    </w:p>
    <w:p w:rsidR="00BD3D38" w:rsidRPr="006F5E3D" w:rsidRDefault="00BD3D38" w:rsidP="00BD3D38">
      <w:pPr>
        <w:pStyle w:val="ListParagraph"/>
        <w:numPr>
          <w:ilvl w:val="1"/>
          <w:numId w:val="25"/>
        </w:numPr>
        <w:spacing w:line="480" w:lineRule="auto"/>
        <w:jc w:val="both"/>
        <w:rPr>
          <w:rFonts w:ascii="Times New Roman" w:hAnsi="Times New Roman"/>
          <w:b/>
          <w:sz w:val="24"/>
          <w:szCs w:val="24"/>
        </w:rPr>
      </w:pPr>
      <w:r w:rsidRPr="006F5E3D">
        <w:rPr>
          <w:rFonts w:ascii="Times New Roman" w:hAnsi="Times New Roman"/>
          <w:b/>
          <w:sz w:val="24"/>
          <w:szCs w:val="24"/>
        </w:rPr>
        <w:t>Definition of terms</w:t>
      </w:r>
    </w:p>
    <w:p w:rsidR="00BD3D38" w:rsidRDefault="00BD3D38" w:rsidP="00BD3D38">
      <w:pPr>
        <w:spacing w:line="480" w:lineRule="auto"/>
        <w:jc w:val="both"/>
      </w:pPr>
      <w:r>
        <w:rPr>
          <w:b/>
        </w:rPr>
        <w:t xml:space="preserve">An auditor: </w:t>
      </w:r>
      <w:r>
        <w:t>This is a person who audits the accounting record of a company or organization, he is also referred to as an independent third party who audits the financial statement of an organization reports to show the truth and fairness of the account.</w:t>
      </w:r>
    </w:p>
    <w:p w:rsidR="00BD3D38" w:rsidRDefault="00BD3D38" w:rsidP="00BD3D38">
      <w:pPr>
        <w:spacing w:line="480" w:lineRule="auto"/>
        <w:jc w:val="both"/>
      </w:pPr>
      <w:r>
        <w:rPr>
          <w:b/>
        </w:rPr>
        <w:t xml:space="preserve">Internal Audit: </w:t>
      </w:r>
      <w:r>
        <w:t>This is an independent appraisal of activity within an organization for the review of accounting financial and other operating as a basis of service to management.</w:t>
      </w:r>
    </w:p>
    <w:p w:rsidR="00BD3D38" w:rsidRDefault="00BD3D38" w:rsidP="00BD3D38">
      <w:pPr>
        <w:spacing w:line="480" w:lineRule="auto"/>
        <w:jc w:val="both"/>
      </w:pPr>
      <w:r>
        <w:rPr>
          <w:b/>
        </w:rPr>
        <w:t xml:space="preserve">Audit report: </w:t>
      </w:r>
      <w:r>
        <w:t>This is an end product of every audit exercise. It is a short statement expressing the view of the auditors that the accounts show a true and fair view and company with statutory role and regulation.</w:t>
      </w:r>
    </w:p>
    <w:p w:rsidR="00BD3D38" w:rsidRDefault="00BD3D38" w:rsidP="00BD3D38">
      <w:pPr>
        <w:spacing w:line="480" w:lineRule="auto"/>
        <w:jc w:val="both"/>
      </w:pPr>
      <w:r>
        <w:rPr>
          <w:b/>
        </w:rPr>
        <w:t xml:space="preserve">Internal control: </w:t>
      </w:r>
      <w:r>
        <w:t>This is the whole system of control, both financial and otherwise which are established by management to safeguard the asset and in adherence to policies and directions.</w:t>
      </w:r>
    </w:p>
    <w:p w:rsidR="00BD3D38" w:rsidRDefault="00BD3D38" w:rsidP="00BD3D38">
      <w:pPr>
        <w:spacing w:line="480" w:lineRule="auto"/>
        <w:jc w:val="both"/>
      </w:pPr>
      <w:r>
        <w:rPr>
          <w:b/>
        </w:rPr>
        <w:t xml:space="preserve">Audit evidence: </w:t>
      </w:r>
      <w:r>
        <w:t>These are all the information obtained by the auditor during the course of this audit assignment and on which he based his opinion on the financial statement.</w:t>
      </w:r>
    </w:p>
    <w:p w:rsidR="00BD3D38" w:rsidRDefault="00BD3D38" w:rsidP="00BD3D38">
      <w:pPr>
        <w:spacing w:line="480" w:lineRule="auto"/>
        <w:jc w:val="both"/>
      </w:pPr>
      <w:r>
        <w:rPr>
          <w:b/>
        </w:rPr>
        <w:t xml:space="preserve">Internal check: </w:t>
      </w:r>
      <w:r>
        <w:t>This is a method of organizing the entire operation of office factory and warehouse and the duties of the respective staff so that fraud and irregularities are almost impossible without conclusion.</w:t>
      </w:r>
    </w:p>
    <w:p w:rsidR="00BD3D38" w:rsidRDefault="00BD3D38" w:rsidP="00BD3D38">
      <w:pPr>
        <w:spacing w:line="480" w:lineRule="auto"/>
        <w:jc w:val="both"/>
      </w:pPr>
      <w:r>
        <w:rPr>
          <w:b/>
        </w:rPr>
        <w:lastRenderedPageBreak/>
        <w:t xml:space="preserve">Investigation: </w:t>
      </w:r>
      <w:r>
        <w:t>An examination of the affairs of a company or any organization for some special purposes.</w:t>
      </w:r>
    </w:p>
    <w:p w:rsidR="00BD3D38" w:rsidRDefault="00BD3D38" w:rsidP="00BD3D38">
      <w:pPr>
        <w:spacing w:line="480" w:lineRule="auto"/>
        <w:jc w:val="both"/>
      </w:pPr>
      <w:r>
        <w:rPr>
          <w:b/>
        </w:rPr>
        <w:t xml:space="preserve">Error: </w:t>
      </w:r>
      <w:r>
        <w:t xml:space="preserve">are generally agreed in audit as unintentional misstates. It makes </w:t>
      </w:r>
      <w:proofErr w:type="spellStart"/>
      <w:r>
        <w:t>clients</w:t>
      </w:r>
      <w:proofErr w:type="spellEnd"/>
      <w:r>
        <w:t xml:space="preserve"> accounts unreliable and if it predominately occurs, it can affect the truth and fairness of the accounts.</w:t>
      </w:r>
    </w:p>
    <w:p w:rsidR="00BD3D38" w:rsidRDefault="00BD3D38" w:rsidP="00BD3D38">
      <w:pPr>
        <w:spacing w:line="480" w:lineRule="auto"/>
        <w:jc w:val="both"/>
      </w:pPr>
      <w:r>
        <w:rPr>
          <w:b/>
        </w:rPr>
        <w:t>Fraud</w:t>
      </w:r>
      <w:r>
        <w:t>: It is one irregularity involving the use of criminal description to obtain an unjust advantage such as stating store value higher than normal.</w:t>
      </w:r>
    </w:p>
    <w:p w:rsidR="00BD3D38" w:rsidRDefault="00BD3D38" w:rsidP="00BD3D38">
      <w:pPr>
        <w:spacing w:line="480" w:lineRule="auto"/>
        <w:jc w:val="both"/>
      </w:pPr>
      <w:r>
        <w:rPr>
          <w:b/>
        </w:rPr>
        <w:t xml:space="preserve">Irregularities: </w:t>
      </w:r>
      <w:r>
        <w:t>These are practice contrary to the professional or ethical standards (Longman, 2002).</w:t>
      </w:r>
    </w:p>
    <w:p w:rsidR="00BD3D38" w:rsidRDefault="00BD3D38" w:rsidP="00BD3D38">
      <w:pPr>
        <w:spacing w:line="480" w:lineRule="auto"/>
        <w:jc w:val="both"/>
      </w:pPr>
      <w:r w:rsidRPr="005B7141">
        <w:rPr>
          <w:b/>
        </w:rPr>
        <w:t>Efficiency:</w:t>
      </w:r>
      <w:r>
        <w:rPr>
          <w:b/>
        </w:rPr>
        <w:t xml:space="preserve"> </w:t>
      </w:r>
      <w:r>
        <w:t>To ensure that mismanagement, misappropriate is reduced to their dearest minimum.</w:t>
      </w:r>
    </w:p>
    <w:p w:rsidR="00BD3D38" w:rsidRDefault="00BD3D38" w:rsidP="00BD3D38">
      <w:pPr>
        <w:spacing w:line="480" w:lineRule="auto"/>
        <w:jc w:val="both"/>
      </w:pPr>
      <w:r>
        <w:rPr>
          <w:b/>
        </w:rPr>
        <w:t xml:space="preserve">Effectiveness: </w:t>
      </w:r>
      <w:r>
        <w:t>To confirm that policy expenses on its popular (Safe Associates Limited, 1999).</w:t>
      </w:r>
    </w:p>
    <w:p w:rsidR="00BD3D38" w:rsidRDefault="00BD3D38" w:rsidP="00BD3D38">
      <w:pPr>
        <w:spacing w:line="480" w:lineRule="auto"/>
        <w:rPr>
          <w:b/>
          <w:sz w:val="28"/>
        </w:rPr>
      </w:pPr>
      <w:r>
        <w:rPr>
          <w:b/>
          <w:sz w:val="28"/>
        </w:rPr>
        <w:br w:type="page"/>
      </w:r>
    </w:p>
    <w:p w:rsidR="00BD3D38" w:rsidRPr="008E1AF9" w:rsidRDefault="00BD3D38" w:rsidP="00BD3D38">
      <w:pPr>
        <w:spacing w:line="480" w:lineRule="auto"/>
        <w:jc w:val="center"/>
        <w:rPr>
          <w:b/>
          <w:sz w:val="26"/>
        </w:rPr>
      </w:pPr>
      <w:r w:rsidRPr="008E1AF9">
        <w:rPr>
          <w:b/>
          <w:sz w:val="26"/>
        </w:rPr>
        <w:lastRenderedPageBreak/>
        <w:t>CHAPTER TWO</w:t>
      </w:r>
    </w:p>
    <w:p w:rsidR="00BD3D38" w:rsidRPr="008E1AF9" w:rsidRDefault="00BD3D38" w:rsidP="00BD3D38">
      <w:pPr>
        <w:spacing w:line="480" w:lineRule="auto"/>
        <w:jc w:val="center"/>
        <w:rPr>
          <w:b/>
          <w:sz w:val="26"/>
        </w:rPr>
      </w:pPr>
      <w:r w:rsidRPr="008E1AF9">
        <w:rPr>
          <w:b/>
          <w:sz w:val="26"/>
        </w:rPr>
        <w:t>LITERATURE REVIEW</w:t>
      </w:r>
    </w:p>
    <w:p w:rsidR="00BD3D38" w:rsidRDefault="00BD3D38" w:rsidP="00BD3D38">
      <w:pPr>
        <w:spacing w:line="480" w:lineRule="auto"/>
        <w:rPr>
          <w:b/>
        </w:rPr>
      </w:pPr>
      <w:r>
        <w:rPr>
          <w:b/>
        </w:rPr>
        <w:t xml:space="preserve">2.0 </w:t>
      </w:r>
      <w:r w:rsidRPr="00AD59E1">
        <w:rPr>
          <w:b/>
        </w:rPr>
        <w:t>Introduction</w:t>
      </w:r>
      <w:r>
        <w:rPr>
          <w:b/>
        </w:rPr>
        <w:t xml:space="preserve"> </w:t>
      </w:r>
    </w:p>
    <w:p w:rsidR="00BD3D38" w:rsidRDefault="00BD3D38" w:rsidP="00BD3D38">
      <w:pPr>
        <w:spacing w:line="480" w:lineRule="auto"/>
      </w:pPr>
      <w:r>
        <w:t xml:space="preserve">This chapter introduces us literature of various authors or various researches that has been conducted over various periods. This chapter is split into three sections; (1) Conceptual reviews, (2) Theoretical review, (3) Empirical review </w:t>
      </w:r>
    </w:p>
    <w:p w:rsidR="00BD3D38" w:rsidRPr="00E278BC" w:rsidRDefault="00BD3D38" w:rsidP="00BD3D38">
      <w:pPr>
        <w:spacing w:line="480" w:lineRule="auto"/>
        <w:jc w:val="both"/>
        <w:rPr>
          <w:b/>
        </w:rPr>
      </w:pPr>
      <w:r>
        <w:rPr>
          <w:b/>
        </w:rPr>
        <w:t>2.1</w:t>
      </w:r>
      <w:r w:rsidRPr="00E278BC">
        <w:rPr>
          <w:b/>
        </w:rPr>
        <w:tab/>
      </w:r>
      <w:r w:rsidRPr="00AD59E1">
        <w:rPr>
          <w:b/>
        </w:rPr>
        <w:t>Conceptual Clarification</w:t>
      </w:r>
    </w:p>
    <w:p w:rsidR="00BD3D38" w:rsidRPr="00E278BC" w:rsidRDefault="00BD3D38" w:rsidP="00BD3D38">
      <w:pPr>
        <w:spacing w:line="480" w:lineRule="auto"/>
        <w:jc w:val="both"/>
        <w:rPr>
          <w:b/>
        </w:rPr>
      </w:pPr>
      <w:r w:rsidRPr="00E278BC">
        <w:rPr>
          <w:b/>
        </w:rPr>
        <w:t>2.1.1</w:t>
      </w:r>
      <w:r w:rsidRPr="00E278BC">
        <w:rPr>
          <w:b/>
        </w:rPr>
        <w:tab/>
        <w:t>Internal Audit</w:t>
      </w:r>
    </w:p>
    <w:p w:rsidR="00BD3D38" w:rsidRPr="00E278BC" w:rsidRDefault="00BD3D38" w:rsidP="00BD3D38">
      <w:pPr>
        <w:spacing w:line="480" w:lineRule="auto"/>
        <w:jc w:val="both"/>
      </w:pPr>
      <w:r w:rsidRPr="00E278BC">
        <w:t xml:space="preserve">Many scholars and accounting professional bodies have given various explanations and definitions to the term auditing. </w:t>
      </w:r>
      <w:proofErr w:type="spellStart"/>
      <w:r w:rsidRPr="00E278BC">
        <w:t>Cyasi</w:t>
      </w:r>
      <w:proofErr w:type="spellEnd"/>
      <w:r w:rsidRPr="00E278BC">
        <w:t xml:space="preserve"> (2001) defines auditing as an independent examination and investigation of the evidences that constitute the bases upon which the financial statement have been prepared with the primary aim of finding out if in their own opinion the financial statements show a true and fair view; and if the explanation given about the financial transactions is correct. From this definition, one can infer that the person carrying out the audit is usually and independent person and he often make sure that financial statements are prepared based on the actual record of the firm.</w:t>
      </w:r>
    </w:p>
    <w:p w:rsidR="00BD3D38" w:rsidRPr="00E278BC" w:rsidRDefault="00BD3D38" w:rsidP="00BD3D38">
      <w:pPr>
        <w:spacing w:line="480" w:lineRule="auto"/>
        <w:jc w:val="both"/>
      </w:pPr>
      <w:r w:rsidRPr="00E278BC">
        <w:t>According to the Companies and Allied Matters Act (2004) auditing is defined as the examination of, and expression of opinion on the financial statement of an enterprise by an appointed auditor, in pursuance of that appointment, and in compliance with relevant statutory and professional requirements. This definition further emphasizes that the auditor is someone who examines the account of the enterprise, to find out if the records comply with any relevant statutory requirement.</w:t>
      </w:r>
    </w:p>
    <w:p w:rsidR="00BD3D38" w:rsidRPr="00E278BC" w:rsidRDefault="00BD3D38" w:rsidP="00BD3D38">
      <w:pPr>
        <w:spacing w:line="480" w:lineRule="auto"/>
        <w:jc w:val="both"/>
      </w:pPr>
      <w:r w:rsidRPr="00E278BC">
        <w:t xml:space="preserve">The auditing standard (2004), defined auditing as the independent examination of an expression of opinion on the financial statement of an enterprise by an appointed auditor in pursuance of that appointment and compliance with any relevant statutory obligation. Therefore, an auditor </w:t>
      </w:r>
      <w:r w:rsidRPr="00E278BC">
        <w:lastRenderedPageBreak/>
        <w:t>in an ordinary sense is any person who is in charge with the responsibility of examining the books of accounts of an organization in such a detailed form as well as enabling him form an independent opinion as to the truth and fairness of the financial statement (</w:t>
      </w:r>
      <w:proofErr w:type="spellStart"/>
      <w:r w:rsidRPr="00E278BC">
        <w:t>okolo</w:t>
      </w:r>
      <w:proofErr w:type="spellEnd"/>
      <w:r w:rsidRPr="00E278BC">
        <w:t xml:space="preserve"> 2007).</w:t>
      </w:r>
    </w:p>
    <w:p w:rsidR="00BD3D38" w:rsidRPr="00E278BC" w:rsidRDefault="00BD3D38" w:rsidP="00BD3D38">
      <w:pPr>
        <w:spacing w:line="480" w:lineRule="auto"/>
        <w:jc w:val="both"/>
      </w:pPr>
      <w:r w:rsidRPr="00E278BC">
        <w:t>There are two kinds of auditors namely: Internal and External Auditors. The external auditors differ from the internal auditors in the areas of appointment, scope of work, reporting, independence responsibility and approach to work among others. An internal auditor is an employee of the organization whose managers’ performance he is expected to examine and review. In fact, the scope of this work appointment and by this, the internal auditor’s independence is necessary for effective audit is not encouraging.</w:t>
      </w:r>
    </w:p>
    <w:p w:rsidR="00BD3D38" w:rsidRPr="00E278BC" w:rsidRDefault="00BD3D38" w:rsidP="00BD3D38">
      <w:pPr>
        <w:spacing w:line="480" w:lineRule="auto"/>
        <w:jc w:val="both"/>
      </w:pPr>
      <w:proofErr w:type="spellStart"/>
      <w:r w:rsidRPr="00E278BC">
        <w:t>Millichamp</w:t>
      </w:r>
      <w:proofErr w:type="spellEnd"/>
      <w:r w:rsidRPr="00E278BC">
        <w:t xml:space="preserve"> (2005) categorizes audit into four types and these are private, statutory, and internal and management audit, according to him, a private audit is carried out because the owners desire it not because the law requires it. Statutory audit is an audit required by law. Internal audit is one conducted by an employee of an organization into any respect of its affairs and lastly management audits an enquiring into the effectiveness of management.</w:t>
      </w:r>
    </w:p>
    <w:p w:rsidR="00BD3D38" w:rsidRPr="00E278BC" w:rsidRDefault="00BD3D38" w:rsidP="00BD3D38">
      <w:pPr>
        <w:spacing w:line="480" w:lineRule="auto"/>
        <w:jc w:val="both"/>
      </w:pPr>
      <w:proofErr w:type="spellStart"/>
      <w:r w:rsidRPr="00E278BC">
        <w:t>Millichamp</w:t>
      </w:r>
      <w:proofErr w:type="spellEnd"/>
      <w:r w:rsidRPr="00E278BC">
        <w:t xml:space="preserve"> (2000) defines internal auditing as an independent appraisal of the function within an organization with the aim of reviewing the system of control and enhancing the quality of service performance in the </w:t>
      </w:r>
      <w:proofErr w:type="spellStart"/>
      <w:r w:rsidRPr="00E278BC">
        <w:t>organisation</w:t>
      </w:r>
      <w:proofErr w:type="spellEnd"/>
      <w:r w:rsidRPr="00E278BC">
        <w:t>.</w:t>
      </w:r>
    </w:p>
    <w:p w:rsidR="00BD3D38" w:rsidRPr="00E278BC" w:rsidRDefault="00BD3D38" w:rsidP="00BD3D38">
      <w:pPr>
        <w:spacing w:line="480" w:lineRule="auto"/>
        <w:jc w:val="both"/>
      </w:pPr>
      <w:r w:rsidRPr="00E278BC">
        <w:t xml:space="preserve">Similarly, </w:t>
      </w:r>
      <w:proofErr w:type="spellStart"/>
      <w:r w:rsidRPr="00E278BC">
        <w:t>Unegbu</w:t>
      </w:r>
      <w:proofErr w:type="spellEnd"/>
      <w:r w:rsidRPr="00E278BC">
        <w:t xml:space="preserve"> and Obi(2012) defined internal auditing as the procedure put in place by management of an organization to ensure strict adherence to stipulated work instructions and assist the management in effective running of the organization’s administration, control cost, and ensure maximum utilization of capacity and benefit available for the organization.</w:t>
      </w:r>
    </w:p>
    <w:p w:rsidR="00BD3D38" w:rsidRPr="00E278BC" w:rsidRDefault="00BD3D38" w:rsidP="00BD3D38">
      <w:pPr>
        <w:spacing w:line="480" w:lineRule="auto"/>
        <w:jc w:val="both"/>
      </w:pPr>
      <w:proofErr w:type="spellStart"/>
      <w:r w:rsidRPr="00E278BC">
        <w:t>Samtok</w:t>
      </w:r>
      <w:proofErr w:type="spellEnd"/>
      <w:r w:rsidRPr="00E278BC">
        <w:t xml:space="preserve">, (2002) refers to internal to control not as internal audit and internal check but as the whole system of control, financial or otherwise, established by the management in order to carry on the business of the enterprise in an orderly and efficient manner, ensure adherence to </w:t>
      </w:r>
      <w:r w:rsidRPr="00E278BC">
        <w:lastRenderedPageBreak/>
        <w:t>management policies, safeguard the assets and secure as far as possible the completeness and accuracy of the records.</w:t>
      </w:r>
    </w:p>
    <w:p w:rsidR="00BD3D38" w:rsidRPr="00E278BC" w:rsidRDefault="00BD3D38" w:rsidP="00BD3D38">
      <w:pPr>
        <w:spacing w:line="480" w:lineRule="auto"/>
        <w:jc w:val="both"/>
      </w:pPr>
      <w:r w:rsidRPr="00E278BC">
        <w:t xml:space="preserve">Adeniyi (2011) also defined internal auditing as the review of various operation of the company by staff specifically appointed for these purpose. Cai, (1997); Schneider and </w:t>
      </w:r>
      <w:proofErr w:type="spellStart"/>
      <w:r w:rsidRPr="00E278BC">
        <w:t>Wilner</w:t>
      </w:r>
      <w:proofErr w:type="spellEnd"/>
      <w:r w:rsidRPr="00E278BC">
        <w:t>, (1990) were of the opinion that internal auditing is the process of measuring and evaluating the effectiveness of organization control. They further emphasized that it could be seen as a strong control practice that encompasses every level of management in an organization and also serve a rule that guides the organization operations.</w:t>
      </w:r>
    </w:p>
    <w:p w:rsidR="00BD3D38" w:rsidRPr="00E278BC" w:rsidRDefault="00BD3D38" w:rsidP="00BD3D38">
      <w:pPr>
        <w:spacing w:line="480" w:lineRule="auto"/>
        <w:jc w:val="both"/>
      </w:pPr>
      <w:r w:rsidRPr="00E278BC">
        <w:t xml:space="preserve">The main objectives of internal audit </w:t>
      </w:r>
      <w:proofErr w:type="gramStart"/>
      <w:r w:rsidRPr="00E278BC">
        <w:t>is</w:t>
      </w:r>
      <w:proofErr w:type="gramEnd"/>
      <w:r w:rsidRPr="00E278BC">
        <w:t xml:space="preserve"> to assume in the management that the internal check and the accounting system are effective in design and operating Campbell in his book titled, “internal auditing” identified the three major reasons why audit is required;</w:t>
      </w:r>
    </w:p>
    <w:p w:rsidR="00BD3D38" w:rsidRPr="00E278BC" w:rsidRDefault="00BD3D38" w:rsidP="00BD3D38">
      <w:pPr>
        <w:numPr>
          <w:ilvl w:val="0"/>
          <w:numId w:val="29"/>
        </w:numPr>
        <w:spacing w:line="480" w:lineRule="auto"/>
      </w:pPr>
      <w:r w:rsidRPr="00E278BC">
        <w:t>The lending of credibility: that is to detect fraud and disclose hidden information.</w:t>
      </w:r>
    </w:p>
    <w:p w:rsidR="00BD3D38" w:rsidRPr="00E278BC" w:rsidRDefault="00BD3D38" w:rsidP="00BD3D38">
      <w:pPr>
        <w:numPr>
          <w:ilvl w:val="0"/>
          <w:numId w:val="29"/>
        </w:numPr>
        <w:spacing w:line="480" w:lineRule="auto"/>
        <w:rPr>
          <w:b/>
          <w:bCs/>
        </w:rPr>
      </w:pPr>
      <w:r w:rsidRPr="00E278BC">
        <w:t xml:space="preserve">To resolve conflicts of interest: there is need for the shareholder to be satisfied </w:t>
      </w:r>
      <w:r>
        <w:tab/>
      </w:r>
      <w:r w:rsidRPr="00E278BC">
        <w:t>with the management of their resources.</w:t>
      </w:r>
    </w:p>
    <w:p w:rsidR="00BD3D38" w:rsidRPr="00E278BC" w:rsidRDefault="00BD3D38" w:rsidP="00BD3D38">
      <w:pPr>
        <w:numPr>
          <w:ilvl w:val="0"/>
          <w:numId w:val="29"/>
        </w:numPr>
        <w:spacing w:line="480" w:lineRule="auto"/>
        <w:ind w:left="720" w:hanging="720"/>
        <w:rPr>
          <w:b/>
          <w:bCs/>
        </w:rPr>
      </w:pPr>
      <w:r w:rsidRPr="00E278BC">
        <w:t>Accountability: the directors are the agents of the shareholders their performance needs to be evaluated.</w:t>
      </w:r>
    </w:p>
    <w:p w:rsidR="00BD3D38" w:rsidRPr="00E278BC" w:rsidRDefault="00BD3D38" w:rsidP="00BD3D38">
      <w:pPr>
        <w:spacing w:line="480" w:lineRule="auto"/>
        <w:jc w:val="both"/>
      </w:pPr>
      <w:r w:rsidRPr="00E278BC">
        <w:t>For the above Objectives to be accomplished, the internal auditing department must perform certain functions which must be in line with the requirement of the company or organizations’ internal control system. Some of the functions are enumerated below:</w:t>
      </w:r>
    </w:p>
    <w:p w:rsidR="00BD3D38" w:rsidRDefault="00BD3D38" w:rsidP="00BD3D38">
      <w:pPr>
        <w:pStyle w:val="ListParagraph"/>
        <w:numPr>
          <w:ilvl w:val="0"/>
          <w:numId w:val="30"/>
        </w:numPr>
        <w:tabs>
          <w:tab w:val="left" w:pos="240"/>
        </w:tabs>
        <w:spacing w:after="0" w:line="480" w:lineRule="auto"/>
        <w:ind w:left="0"/>
        <w:rPr>
          <w:rFonts w:ascii="Times New Roman" w:hAnsi="Times New Roman"/>
          <w:sz w:val="24"/>
          <w:szCs w:val="24"/>
        </w:rPr>
      </w:pPr>
      <w:r w:rsidRPr="00797581">
        <w:rPr>
          <w:rFonts w:ascii="Times New Roman" w:hAnsi="Times New Roman"/>
          <w:sz w:val="24"/>
          <w:szCs w:val="24"/>
        </w:rPr>
        <w:t>To ensure the safe</w:t>
      </w:r>
      <w:r>
        <w:rPr>
          <w:rFonts w:ascii="Times New Roman" w:hAnsi="Times New Roman"/>
          <w:sz w:val="24"/>
          <w:szCs w:val="24"/>
        </w:rPr>
        <w:t>ty of the organizations’ assets</w:t>
      </w:r>
    </w:p>
    <w:p w:rsidR="00BD3D38" w:rsidRDefault="00BD3D38" w:rsidP="00BD3D38">
      <w:pPr>
        <w:pStyle w:val="ListParagraph"/>
        <w:numPr>
          <w:ilvl w:val="0"/>
          <w:numId w:val="30"/>
        </w:numPr>
        <w:tabs>
          <w:tab w:val="left" w:pos="240"/>
        </w:tabs>
        <w:spacing w:after="0" w:line="480" w:lineRule="auto"/>
        <w:ind w:left="0"/>
        <w:rPr>
          <w:rFonts w:ascii="Times New Roman" w:hAnsi="Times New Roman"/>
          <w:sz w:val="24"/>
          <w:szCs w:val="24"/>
        </w:rPr>
      </w:pPr>
      <w:r w:rsidRPr="00797581">
        <w:rPr>
          <w:rFonts w:ascii="Times New Roman" w:hAnsi="Times New Roman"/>
          <w:sz w:val="24"/>
          <w:szCs w:val="24"/>
        </w:rPr>
        <w:t>To review the internal control system to detect error and lapses with the aim to improve.</w:t>
      </w:r>
    </w:p>
    <w:p w:rsidR="00BD3D38" w:rsidRDefault="00BD3D38" w:rsidP="00BD3D38">
      <w:pPr>
        <w:pStyle w:val="ListParagraph"/>
        <w:numPr>
          <w:ilvl w:val="0"/>
          <w:numId w:val="30"/>
        </w:numPr>
        <w:tabs>
          <w:tab w:val="left" w:pos="240"/>
        </w:tabs>
        <w:spacing w:after="0" w:line="480" w:lineRule="auto"/>
        <w:ind w:left="0"/>
        <w:rPr>
          <w:rFonts w:ascii="Times New Roman" w:hAnsi="Times New Roman"/>
          <w:sz w:val="24"/>
          <w:szCs w:val="24"/>
        </w:rPr>
      </w:pPr>
      <w:r>
        <w:rPr>
          <w:rFonts w:ascii="Times New Roman" w:hAnsi="Times New Roman"/>
          <w:sz w:val="24"/>
          <w:szCs w:val="24"/>
        </w:rPr>
        <w:tab/>
      </w:r>
      <w:r w:rsidRPr="00797581">
        <w:rPr>
          <w:rFonts w:ascii="Times New Roman" w:hAnsi="Times New Roman"/>
          <w:sz w:val="24"/>
          <w:szCs w:val="24"/>
        </w:rPr>
        <w:t>To ensure that management policies are executed and it the right time.</w:t>
      </w:r>
    </w:p>
    <w:p w:rsidR="00BD3D38" w:rsidRDefault="00BD3D38" w:rsidP="00BD3D38">
      <w:pPr>
        <w:pStyle w:val="ListParagraph"/>
        <w:numPr>
          <w:ilvl w:val="0"/>
          <w:numId w:val="30"/>
        </w:numPr>
        <w:tabs>
          <w:tab w:val="left" w:pos="240"/>
        </w:tabs>
        <w:spacing w:after="0" w:line="480" w:lineRule="auto"/>
        <w:ind w:left="0"/>
        <w:rPr>
          <w:rFonts w:ascii="Times New Roman" w:hAnsi="Times New Roman"/>
          <w:sz w:val="24"/>
          <w:szCs w:val="24"/>
        </w:rPr>
      </w:pPr>
      <w:r>
        <w:rPr>
          <w:rFonts w:ascii="Times New Roman" w:hAnsi="Times New Roman"/>
          <w:sz w:val="24"/>
          <w:szCs w:val="24"/>
        </w:rPr>
        <w:tab/>
      </w:r>
      <w:r w:rsidRPr="00797581">
        <w:rPr>
          <w:rFonts w:ascii="Times New Roman" w:hAnsi="Times New Roman"/>
          <w:sz w:val="24"/>
          <w:szCs w:val="24"/>
        </w:rPr>
        <w:t xml:space="preserve">To ensure that management are supplied with quality information necessary to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97581">
        <w:rPr>
          <w:rFonts w:ascii="Times New Roman" w:hAnsi="Times New Roman"/>
          <w:sz w:val="24"/>
          <w:szCs w:val="24"/>
        </w:rPr>
        <w:t xml:space="preserve">perform their </w:t>
      </w:r>
      <w:r>
        <w:rPr>
          <w:rFonts w:ascii="Times New Roman" w:hAnsi="Times New Roman"/>
          <w:sz w:val="24"/>
          <w:szCs w:val="24"/>
        </w:rPr>
        <w:tab/>
      </w:r>
      <w:r w:rsidRPr="00797581">
        <w:rPr>
          <w:rFonts w:ascii="Times New Roman" w:hAnsi="Times New Roman"/>
          <w:sz w:val="24"/>
          <w:szCs w:val="24"/>
        </w:rPr>
        <w:t>function as required by them.</w:t>
      </w:r>
    </w:p>
    <w:p w:rsidR="00BD3D38" w:rsidRDefault="00BD3D38" w:rsidP="00BD3D38">
      <w:pPr>
        <w:pStyle w:val="ListParagraph"/>
        <w:numPr>
          <w:ilvl w:val="0"/>
          <w:numId w:val="30"/>
        </w:numPr>
        <w:tabs>
          <w:tab w:val="left" w:pos="240"/>
        </w:tabs>
        <w:spacing w:after="0" w:line="480" w:lineRule="auto"/>
        <w:ind w:left="0"/>
        <w:rPr>
          <w:rFonts w:ascii="Times New Roman" w:hAnsi="Times New Roman"/>
          <w:sz w:val="24"/>
          <w:szCs w:val="24"/>
        </w:rPr>
      </w:pPr>
      <w:r>
        <w:rPr>
          <w:rFonts w:ascii="Times New Roman" w:hAnsi="Times New Roman"/>
          <w:sz w:val="24"/>
          <w:szCs w:val="24"/>
        </w:rPr>
        <w:lastRenderedPageBreak/>
        <w:tab/>
      </w:r>
      <w:r w:rsidRPr="00797581">
        <w:rPr>
          <w:rFonts w:ascii="Times New Roman" w:hAnsi="Times New Roman"/>
          <w:sz w:val="24"/>
          <w:szCs w:val="24"/>
        </w:rPr>
        <w:t xml:space="preserve">To provide training for non-auditing officers in ensuring effective implementation </w:t>
      </w:r>
      <w:r>
        <w:rPr>
          <w:rFonts w:ascii="Times New Roman" w:hAnsi="Times New Roman"/>
          <w:sz w:val="24"/>
          <w:szCs w:val="24"/>
        </w:rPr>
        <w:tab/>
      </w:r>
      <w:r>
        <w:rPr>
          <w:rFonts w:ascii="Times New Roman" w:hAnsi="Times New Roman"/>
          <w:sz w:val="24"/>
          <w:szCs w:val="24"/>
        </w:rPr>
        <w:tab/>
      </w:r>
      <w:r w:rsidRPr="00797581">
        <w:rPr>
          <w:rFonts w:ascii="Times New Roman" w:hAnsi="Times New Roman"/>
          <w:sz w:val="24"/>
          <w:szCs w:val="24"/>
        </w:rPr>
        <w:t>in internal control system.</w:t>
      </w:r>
    </w:p>
    <w:p w:rsidR="00BD3D38" w:rsidRDefault="00BD3D38" w:rsidP="00BD3D38">
      <w:pPr>
        <w:pStyle w:val="ListParagraph"/>
        <w:numPr>
          <w:ilvl w:val="0"/>
          <w:numId w:val="30"/>
        </w:numPr>
        <w:tabs>
          <w:tab w:val="left" w:pos="240"/>
        </w:tabs>
        <w:spacing w:after="0" w:line="480" w:lineRule="auto"/>
        <w:ind w:left="0"/>
        <w:rPr>
          <w:rFonts w:ascii="Times New Roman" w:hAnsi="Times New Roman"/>
          <w:sz w:val="24"/>
          <w:szCs w:val="24"/>
        </w:rPr>
      </w:pPr>
      <w:r>
        <w:rPr>
          <w:rFonts w:ascii="Times New Roman" w:hAnsi="Times New Roman"/>
          <w:sz w:val="24"/>
          <w:szCs w:val="24"/>
        </w:rPr>
        <w:tab/>
      </w:r>
      <w:r w:rsidRPr="00797581">
        <w:rPr>
          <w:rFonts w:ascii="Times New Roman" w:hAnsi="Times New Roman"/>
          <w:sz w:val="24"/>
          <w:szCs w:val="24"/>
        </w:rPr>
        <w:t xml:space="preserve">To ensure that the internal control system of the organization is well designed and </w:t>
      </w:r>
      <w:r>
        <w:rPr>
          <w:rFonts w:ascii="Times New Roman" w:hAnsi="Times New Roman"/>
          <w:sz w:val="24"/>
          <w:szCs w:val="24"/>
        </w:rPr>
        <w:tab/>
      </w:r>
      <w:r>
        <w:rPr>
          <w:rFonts w:ascii="Times New Roman" w:hAnsi="Times New Roman"/>
          <w:sz w:val="24"/>
          <w:szCs w:val="24"/>
        </w:rPr>
        <w:tab/>
      </w:r>
      <w:r w:rsidRPr="00797581">
        <w:rPr>
          <w:rFonts w:ascii="Times New Roman" w:hAnsi="Times New Roman"/>
          <w:sz w:val="24"/>
          <w:szCs w:val="24"/>
        </w:rPr>
        <w:t xml:space="preserve">well implemented. </w:t>
      </w:r>
    </w:p>
    <w:p w:rsidR="00BD3D38" w:rsidRDefault="00BD3D38" w:rsidP="00BD3D38">
      <w:pPr>
        <w:pStyle w:val="ListParagraph"/>
        <w:numPr>
          <w:ilvl w:val="0"/>
          <w:numId w:val="30"/>
        </w:numPr>
        <w:tabs>
          <w:tab w:val="left" w:pos="240"/>
        </w:tabs>
        <w:spacing w:after="0" w:line="480" w:lineRule="auto"/>
        <w:ind w:left="0"/>
        <w:rPr>
          <w:rFonts w:ascii="Times New Roman" w:hAnsi="Times New Roman"/>
          <w:sz w:val="24"/>
          <w:szCs w:val="24"/>
        </w:rPr>
      </w:pPr>
      <w:r>
        <w:rPr>
          <w:rFonts w:ascii="Times New Roman" w:hAnsi="Times New Roman"/>
          <w:sz w:val="24"/>
          <w:szCs w:val="24"/>
        </w:rPr>
        <w:tab/>
      </w:r>
      <w:r w:rsidRPr="00797581">
        <w:rPr>
          <w:rFonts w:ascii="Times New Roman" w:hAnsi="Times New Roman"/>
          <w:sz w:val="24"/>
          <w:szCs w:val="24"/>
        </w:rPr>
        <w:t>To carry out investigation and audit committee.</w:t>
      </w:r>
    </w:p>
    <w:p w:rsidR="00BD3D38" w:rsidRPr="00797581" w:rsidRDefault="00BD3D38" w:rsidP="00BD3D38">
      <w:pPr>
        <w:pStyle w:val="ListParagraph"/>
        <w:numPr>
          <w:ilvl w:val="0"/>
          <w:numId w:val="30"/>
        </w:numPr>
        <w:tabs>
          <w:tab w:val="left" w:pos="240"/>
        </w:tabs>
        <w:spacing w:after="0" w:line="480" w:lineRule="auto"/>
        <w:ind w:left="0"/>
        <w:rPr>
          <w:rFonts w:ascii="Times New Roman" w:hAnsi="Times New Roman"/>
          <w:sz w:val="24"/>
          <w:szCs w:val="24"/>
        </w:rPr>
      </w:pPr>
      <w:r>
        <w:rPr>
          <w:rFonts w:ascii="Times New Roman" w:hAnsi="Times New Roman"/>
          <w:sz w:val="24"/>
          <w:szCs w:val="24"/>
        </w:rPr>
        <w:tab/>
      </w:r>
      <w:r w:rsidRPr="00797581">
        <w:rPr>
          <w:rFonts w:ascii="Times New Roman" w:hAnsi="Times New Roman"/>
          <w:sz w:val="24"/>
          <w:szCs w:val="24"/>
        </w:rPr>
        <w:t>To assist the internal auditors as may be required.</w:t>
      </w:r>
    </w:p>
    <w:p w:rsidR="00BD3D38" w:rsidRPr="00E278BC" w:rsidRDefault="00BD3D38" w:rsidP="00BD3D38">
      <w:pPr>
        <w:spacing w:line="480" w:lineRule="auto"/>
      </w:pPr>
      <w:r w:rsidRPr="00E278BC">
        <w:rPr>
          <w:b/>
          <w:bCs/>
        </w:rPr>
        <w:t>Internal Auditors Communication Strategies</w:t>
      </w:r>
    </w:p>
    <w:p w:rsidR="00BD3D38" w:rsidRPr="00E278BC" w:rsidRDefault="00BD3D38" w:rsidP="00BD3D38">
      <w:pPr>
        <w:spacing w:line="480" w:lineRule="auto"/>
        <w:jc w:val="both"/>
      </w:pPr>
      <w:r w:rsidRPr="00E278BC">
        <w:t xml:space="preserve">The management of an organization and the IAD are two separate arms of an organization. However, communication is one of the powerful mechanisms that links both. IAD assists the management in making sound decision through its qualitative input. No matter how well structured IAD is, no matter how good is its audit procedures, and no matter how proficient internal auditors are, the task performance of the department will still be deficient if its outputs are not well communicated to the management. Communication is crucial in achieving audit task, and without it, IAs cannot effectively achieve their aim of adding value to the organization. Therefore, the communication skills of reading, writing, listening and speaking become imperative. Communication skill is the skill that underpins all aspect of auditing (Chong, 2009). Consequently, Chong (2009) citing </w:t>
      </w:r>
      <w:proofErr w:type="spellStart"/>
      <w:r w:rsidRPr="00E278BC">
        <w:t>Parsowith</w:t>
      </w:r>
      <w:proofErr w:type="spellEnd"/>
      <w:r w:rsidRPr="00E278BC">
        <w:t xml:space="preserve"> (1995) stressed the need for auditors to take communication serious: “Communication is not easy because something said doesn’t mean it was stated correctly; something said correctly does not mean it has been heard; something heard does not mean it was understood; something understood does not mean it has been agreed upon; something agreed upon does not mean it has been applied; something applied does not mean it has been continually practiced” (p.1).</w:t>
      </w:r>
    </w:p>
    <w:p w:rsidR="00BD3D38" w:rsidRPr="00E278BC" w:rsidRDefault="00BD3D38" w:rsidP="00BD3D38">
      <w:pPr>
        <w:spacing w:line="480" w:lineRule="auto"/>
        <w:jc w:val="both"/>
      </w:pPr>
      <w:r w:rsidRPr="00E278BC">
        <w:t xml:space="preserve">Anderson (2012) asserts that auditors need more than just the knowledge of debit and credit in the actualization of their task performance, rather, enhanced performance is achieved through adequate skill in communication. Supporting this, Chambers and McDonald (2013) state that </w:t>
      </w:r>
      <w:r w:rsidRPr="00E278BC">
        <w:lastRenderedPageBreak/>
        <w:t xml:space="preserve">auditors need to be skillful in formal and informal speaking and to listen because effective communication goes beyond report writing. They note that structured and unstructured talking and listening to the members of the organization are also important. Excellent communication skill is required by the Internal Auditors to succeed in the performance of their duties (Smith, 2005). Performance Standard 2420 of ISPPIA (2012) prescribes seven characteristics that must be possessed by internal auditors’ communication. The standard emphasizes that communication by the auditors must be accurate, objective, clear, concise, constructive, complete, and timely. According to </w:t>
      </w:r>
      <w:proofErr w:type="spellStart"/>
      <w:r w:rsidRPr="00E278BC">
        <w:t>Endaya</w:t>
      </w:r>
      <w:proofErr w:type="spellEnd"/>
      <w:r w:rsidRPr="00E278BC">
        <w:t xml:space="preserve"> and </w:t>
      </w:r>
      <w:proofErr w:type="spellStart"/>
      <w:r w:rsidRPr="00E278BC">
        <w:t>Hanefah</w:t>
      </w:r>
      <w:proofErr w:type="spellEnd"/>
      <w:r w:rsidRPr="00E278BC">
        <w:t xml:space="preserve"> (2013), the inability of individual to interact and communicate effectively could be related to inappropriate information or communication complexity. A report written in a clear, concise, accurate, and accurate manner enhances sound decision making by the management (</w:t>
      </w:r>
      <w:proofErr w:type="spellStart"/>
      <w:r w:rsidRPr="00E278BC">
        <w:t>Algeru</w:t>
      </w:r>
      <w:proofErr w:type="spellEnd"/>
      <w:r w:rsidRPr="00E278BC">
        <w:t xml:space="preserve">, 2011). According to </w:t>
      </w:r>
      <w:proofErr w:type="spellStart"/>
      <w:r w:rsidRPr="00E278BC">
        <w:t>Khosravi</w:t>
      </w:r>
      <w:proofErr w:type="spellEnd"/>
      <w:r w:rsidRPr="00E278BC">
        <w:t xml:space="preserve"> (2012), the fundamental aim of developing effective communication skill is to have a shared and unambiguous language of interaction between the auditors and the auditees. Auditors with excellent communication skills conduct audit task in a more effective and efficient manner (</w:t>
      </w:r>
      <w:proofErr w:type="spellStart"/>
      <w:r w:rsidRPr="00E278BC">
        <w:t>Zacchea</w:t>
      </w:r>
      <w:proofErr w:type="spellEnd"/>
      <w:r w:rsidRPr="00E278BC">
        <w:t>, 2013).</w:t>
      </w:r>
    </w:p>
    <w:p w:rsidR="00BD3D38" w:rsidRPr="00E278BC" w:rsidRDefault="00BD3D38" w:rsidP="00BD3D38">
      <w:pPr>
        <w:spacing w:line="480" w:lineRule="auto"/>
      </w:pPr>
      <w:r w:rsidRPr="00E278BC">
        <w:rPr>
          <w:b/>
          <w:bCs/>
        </w:rPr>
        <w:t>Management</w:t>
      </w:r>
    </w:p>
    <w:p w:rsidR="00BD3D38" w:rsidRPr="00E278BC" w:rsidRDefault="00BD3D38" w:rsidP="00BD3D38">
      <w:pPr>
        <w:spacing w:line="480" w:lineRule="auto"/>
        <w:jc w:val="both"/>
      </w:pPr>
      <w:r w:rsidRPr="00E278BC">
        <w:t xml:space="preserve">Management control in the public sector includes all the policies and procedures put in place by management and the management of public sector entities aimed at promoting accountability of resources. Another term for management control is internal control. In the public sector, controls are mainly in-built in the public financial management system. Internal audit has the key function of reporting to the senior management in the public sector entities on the functioning of the management control systems and recommending improvements where applicable. According to </w:t>
      </w:r>
      <w:proofErr w:type="spellStart"/>
      <w:r w:rsidRPr="00E278BC">
        <w:t>Baltaci</w:t>
      </w:r>
      <w:proofErr w:type="spellEnd"/>
      <w:r w:rsidRPr="00E278BC">
        <w:t xml:space="preserve"> and Yilmaz (2006), the effort to reform a fiscal system should include internal control and audit due to crucial role they play in enhancing accountability and effectiveness. Internal auditing provides both government and related </w:t>
      </w:r>
      <w:r w:rsidRPr="00E278BC">
        <w:lastRenderedPageBreak/>
        <w:t>parties with powerful tool for understanding the extent to which the public institution in question has delivered on budget and effective services.</w:t>
      </w:r>
    </w:p>
    <w:p w:rsidR="00BD3D38" w:rsidRPr="00E278BC" w:rsidRDefault="00BD3D38" w:rsidP="00BD3D38">
      <w:pPr>
        <w:spacing w:line="480" w:lineRule="auto"/>
        <w:jc w:val="both"/>
      </w:pPr>
      <w:r w:rsidRPr="00E278BC">
        <w:t>Internal auditing activity has become an essential internal assurance mechanism in public financial controls and tool for monitoring and evaluating managerial activities prior to external evaluation by external auditors. Internal Auditors in the public sector work with management to improve internal controls and to ensure compliance with applicable laws. Internal audit activities further enhance transparency, fairness, reduce corruption and ensure value for money in public procurement which constitutes a huge portion of government expenditure and is an area that is often vulnerable to conflicts of interest and corruption of public officials (</w:t>
      </w:r>
      <w:proofErr w:type="spellStart"/>
      <w:r w:rsidRPr="00E278BC">
        <w:t>Asare</w:t>
      </w:r>
      <w:proofErr w:type="spellEnd"/>
      <w:r w:rsidRPr="00E278BC">
        <w:t>, 2009).</w:t>
      </w:r>
    </w:p>
    <w:p w:rsidR="00BD3D38" w:rsidRPr="00E278BC" w:rsidRDefault="00BD3D38" w:rsidP="00BD3D38">
      <w:pPr>
        <w:tabs>
          <w:tab w:val="left" w:pos="700"/>
        </w:tabs>
        <w:spacing w:line="480" w:lineRule="auto"/>
      </w:pPr>
      <w:r w:rsidRPr="00E278BC">
        <w:rPr>
          <w:b/>
          <w:bCs/>
        </w:rPr>
        <w:t>2.1.2</w:t>
      </w:r>
      <w:r w:rsidRPr="00E278BC">
        <w:tab/>
      </w:r>
      <w:r w:rsidRPr="00E278BC">
        <w:rPr>
          <w:b/>
          <w:bCs/>
        </w:rPr>
        <w:t>Internal Audit effectiveness</w:t>
      </w:r>
    </w:p>
    <w:p w:rsidR="00BD3D38" w:rsidRPr="00E278BC" w:rsidRDefault="00BD3D38" w:rsidP="00BD3D38">
      <w:pPr>
        <w:spacing w:line="480" w:lineRule="auto"/>
        <w:ind w:right="20"/>
        <w:jc w:val="both"/>
      </w:pPr>
      <w:proofErr w:type="spellStart"/>
      <w:r w:rsidRPr="00E278BC">
        <w:t>Millichamp</w:t>
      </w:r>
      <w:proofErr w:type="spellEnd"/>
      <w:r w:rsidRPr="00E278BC">
        <w:t xml:space="preserve"> (2005) identifies the following has been the essential element of internal audit for internal auditors.</w:t>
      </w:r>
    </w:p>
    <w:p w:rsidR="00BD3D38" w:rsidRPr="00E278BC" w:rsidRDefault="00BD3D38" w:rsidP="00BD3D38">
      <w:pPr>
        <w:tabs>
          <w:tab w:val="left" w:pos="450"/>
        </w:tabs>
        <w:spacing w:line="480" w:lineRule="auto"/>
        <w:ind w:left="360" w:hanging="359"/>
        <w:jc w:val="both"/>
      </w:pPr>
      <w:r w:rsidRPr="00E278BC">
        <w:t>A.</w:t>
      </w:r>
      <w:r w:rsidRPr="00E278BC">
        <w:tab/>
        <w:t>Relationship: they must foster productive working relationship and internal understanding with the management, external auditors and audit committee.</w:t>
      </w:r>
    </w:p>
    <w:p w:rsidR="00BD3D38" w:rsidRPr="00E278BC" w:rsidRDefault="00BD3D38" w:rsidP="00BD3D38">
      <w:pPr>
        <w:numPr>
          <w:ilvl w:val="0"/>
          <w:numId w:val="33"/>
        </w:numPr>
        <w:tabs>
          <w:tab w:val="left" w:pos="450"/>
        </w:tabs>
        <w:spacing w:line="480" w:lineRule="auto"/>
        <w:ind w:left="360" w:right="20" w:hanging="360"/>
        <w:jc w:val="both"/>
      </w:pPr>
      <w:r w:rsidRPr="00E278BC">
        <w:t>Independence: The internal auditor should have independence in terms of organizational status, and personal objectivity permits the proper performance of their duties.</w:t>
      </w:r>
    </w:p>
    <w:p w:rsidR="00BD3D38" w:rsidRPr="00E278BC" w:rsidRDefault="00BD3D38" w:rsidP="00BD3D38">
      <w:pPr>
        <w:numPr>
          <w:ilvl w:val="0"/>
          <w:numId w:val="33"/>
        </w:numPr>
        <w:tabs>
          <w:tab w:val="left" w:pos="450"/>
        </w:tabs>
        <w:spacing w:line="480" w:lineRule="auto"/>
        <w:ind w:left="360" w:hanging="360"/>
        <w:jc w:val="both"/>
      </w:pPr>
      <w:r w:rsidRPr="00E278BC">
        <w:t>Due care: The internal auditors cannot be expected to give total assurance that control weakness or irregularity does not exist, but they should exercise due care in fulfilling their responsibilities.</w:t>
      </w:r>
    </w:p>
    <w:p w:rsidR="00BD3D38" w:rsidRPr="00E278BC" w:rsidRDefault="00BD3D38" w:rsidP="00BD3D38">
      <w:pPr>
        <w:numPr>
          <w:ilvl w:val="0"/>
          <w:numId w:val="33"/>
        </w:numPr>
        <w:tabs>
          <w:tab w:val="left" w:pos="450"/>
        </w:tabs>
        <w:spacing w:line="480" w:lineRule="auto"/>
        <w:ind w:left="360" w:hanging="360"/>
        <w:jc w:val="both"/>
      </w:pPr>
      <w:r w:rsidRPr="00E278BC">
        <w:t>Staffing and Training: Like external auditor teams, the internal audit team or unit, should be appropriately staffed in terms of members, qualifications, experience and grades, having regard to its responsibilities and objectives. Training should be a planned and continuing process at all levels.</w:t>
      </w:r>
    </w:p>
    <w:p w:rsidR="00BD3D38" w:rsidRPr="00E278BC" w:rsidRDefault="00BD3D38" w:rsidP="00BD3D38">
      <w:pPr>
        <w:numPr>
          <w:ilvl w:val="0"/>
          <w:numId w:val="33"/>
        </w:numPr>
        <w:tabs>
          <w:tab w:val="left" w:pos="450"/>
        </w:tabs>
        <w:spacing w:line="480" w:lineRule="auto"/>
        <w:ind w:left="360" w:right="20" w:hanging="360"/>
      </w:pPr>
      <w:r w:rsidRPr="00E278BC">
        <w:lastRenderedPageBreak/>
        <w:t>Evidence: The internal auditor should obtain sufficient relevant and reliable evidence on which to base reasonable conclusions and recommendations.</w:t>
      </w:r>
    </w:p>
    <w:p w:rsidR="00BD3D38" w:rsidRPr="00E278BC" w:rsidRDefault="00BD3D38" w:rsidP="00BD3D38">
      <w:pPr>
        <w:numPr>
          <w:ilvl w:val="0"/>
          <w:numId w:val="33"/>
        </w:numPr>
        <w:tabs>
          <w:tab w:val="left" w:pos="450"/>
        </w:tabs>
        <w:spacing w:line="480" w:lineRule="auto"/>
        <w:ind w:left="360" w:hanging="360"/>
        <w:jc w:val="both"/>
      </w:pPr>
      <w:r w:rsidRPr="00E278BC">
        <w:t>Planning, Controlling and Recording: The internal auditors should adequately plan, control and their work. As part of the planning process the internal auditor should identify the whole range of systems within the organization.</w:t>
      </w:r>
    </w:p>
    <w:p w:rsidR="00BD3D38" w:rsidRPr="00E278BC" w:rsidRDefault="00BD3D38" w:rsidP="00BD3D38">
      <w:pPr>
        <w:numPr>
          <w:ilvl w:val="0"/>
          <w:numId w:val="33"/>
        </w:numPr>
        <w:tabs>
          <w:tab w:val="left" w:pos="450"/>
        </w:tabs>
        <w:spacing w:line="480" w:lineRule="auto"/>
        <w:ind w:left="360" w:hanging="360"/>
        <w:jc w:val="both"/>
      </w:pPr>
      <w:r w:rsidRPr="00E278BC">
        <w:t>Evaluation of the internal control system: The organizations internal control system should be identified and evaluated as basis for reporting upon its adequacy and effectiveness.</w:t>
      </w:r>
    </w:p>
    <w:p w:rsidR="00BD3D38" w:rsidRPr="00E278BC" w:rsidRDefault="00BD3D38" w:rsidP="00BD3D38">
      <w:pPr>
        <w:numPr>
          <w:ilvl w:val="0"/>
          <w:numId w:val="33"/>
        </w:numPr>
        <w:tabs>
          <w:tab w:val="left" w:pos="450"/>
        </w:tabs>
        <w:spacing w:line="480" w:lineRule="auto"/>
        <w:ind w:left="360" w:hanging="360"/>
        <w:jc w:val="both"/>
      </w:pPr>
      <w:r w:rsidRPr="00E278BC">
        <w:t>Reporting and follow-up: Findings, conclusion and recommendations arising from each internal audit assignment are communicated promptly to the appropriate levels of management and they should activity seek a response.</w:t>
      </w:r>
    </w:p>
    <w:p w:rsidR="00BD3D38" w:rsidRDefault="00BD3D38" w:rsidP="00BD3D38">
      <w:pPr>
        <w:spacing w:line="480" w:lineRule="auto"/>
        <w:jc w:val="both"/>
      </w:pPr>
      <w:r w:rsidRPr="00E278BC">
        <w:t>In the Nigeria public sectors, the internal audit unit does encourage some challenges in the process of discharging their responsibilities which makes it difficult for the unit to efficiently carry out its functions. The problem seems to be dual in that some of the problems arise from the Non auditing staff. However, for the purpose of their research it has been discovered that most of the problems are caused by the non-auditing staff (</w:t>
      </w:r>
      <w:proofErr w:type="spellStart"/>
      <w:r w:rsidRPr="00E278BC">
        <w:t>Oseni</w:t>
      </w:r>
      <w:proofErr w:type="spellEnd"/>
      <w:r w:rsidRPr="00E278BC">
        <w:t>, 2004).</w:t>
      </w:r>
    </w:p>
    <w:p w:rsidR="00BD3D38" w:rsidRPr="009B30E7" w:rsidRDefault="00BD3D38" w:rsidP="00BD3D38">
      <w:pPr>
        <w:spacing w:line="480" w:lineRule="auto"/>
        <w:jc w:val="both"/>
        <w:rPr>
          <w:b/>
        </w:rPr>
      </w:pPr>
      <w:r>
        <w:rPr>
          <w:b/>
        </w:rPr>
        <w:t>2.1.3</w:t>
      </w:r>
      <w:r w:rsidRPr="009B30E7">
        <w:rPr>
          <w:b/>
        </w:rPr>
        <w:tab/>
        <w:t>Conceptual Framework</w:t>
      </w:r>
    </w:p>
    <w:p w:rsidR="00BD3D38" w:rsidRPr="00E278BC" w:rsidRDefault="00BD3D38" w:rsidP="00BD3D38">
      <w:pPr>
        <w:spacing w:line="480" w:lineRule="auto"/>
        <w:ind w:left="100"/>
      </w:pPr>
      <w:r>
        <w:rPr>
          <w:noProof/>
        </w:rPr>
        <mc:AlternateContent>
          <mc:Choice Requires="wpg">
            <w:drawing>
              <wp:anchor distT="0" distB="0" distL="114300" distR="114300" simplePos="0" relativeHeight="251659264" behindDoc="0" locked="0" layoutInCell="1" allowOverlap="1">
                <wp:simplePos x="0" y="0"/>
                <wp:positionH relativeFrom="column">
                  <wp:posOffset>87630</wp:posOffset>
                </wp:positionH>
                <wp:positionV relativeFrom="paragraph">
                  <wp:posOffset>321310</wp:posOffset>
                </wp:positionV>
                <wp:extent cx="5593080" cy="2392680"/>
                <wp:effectExtent l="0" t="0" r="26670" b="2667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3080" cy="2392680"/>
                          <a:chOff x="0" y="0"/>
                          <a:chExt cx="5593269" cy="2392545"/>
                        </a:xfrm>
                      </wpg:grpSpPr>
                      <wps:wsp>
                        <wps:cNvPr id="4" name="Text Box 2"/>
                        <wps:cNvSpPr txBox="1"/>
                        <wps:spPr>
                          <a:xfrm>
                            <a:off x="0" y="0"/>
                            <a:ext cx="2140085" cy="875489"/>
                          </a:xfrm>
                          <a:prstGeom prst="rect">
                            <a:avLst/>
                          </a:prstGeom>
                          <a:solidFill>
                            <a:sysClr val="window" lastClr="FFFFFF"/>
                          </a:solidFill>
                          <a:ln w="6350">
                            <a:solidFill>
                              <a:prstClr val="black"/>
                            </a:solidFill>
                          </a:ln>
                          <a:effectLst/>
                        </wps:spPr>
                        <wps:txbx>
                          <w:txbxContent>
                            <w:p w:rsidR="00285F43" w:rsidRPr="00FC16CA" w:rsidRDefault="00285F43" w:rsidP="00BD3D38">
                              <w:r w:rsidRPr="00FC16CA">
                                <w:t>Internal Audit Quality</w:t>
                              </w:r>
                            </w:p>
                            <w:p w:rsidR="00285F43" w:rsidRPr="00FC16CA" w:rsidRDefault="00285F43" w:rsidP="00BD3D38">
                              <w:r>
                                <w:t>Internal Audit competency</w:t>
                              </w:r>
                            </w:p>
                            <w:p w:rsidR="00285F43" w:rsidRPr="00FC16CA" w:rsidRDefault="00285F43" w:rsidP="00BD3D38">
                              <w:r w:rsidRPr="00FC16CA">
                                <w:t>Internal Audit Independence</w:t>
                              </w:r>
                            </w:p>
                            <w:p w:rsidR="00285F43" w:rsidRPr="00FC16CA" w:rsidRDefault="00285F43" w:rsidP="00BD3D38">
                              <w:r w:rsidRPr="00FC16CA">
                                <w:t>Internal Audit Size</w:t>
                              </w:r>
                            </w:p>
                            <w:p w:rsidR="00285F43" w:rsidRDefault="00285F43" w:rsidP="00BD3D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Straight Arrow Connector 3"/>
                        <wps:cNvCnPr/>
                        <wps:spPr>
                          <a:xfrm>
                            <a:off x="2140085" y="398834"/>
                            <a:ext cx="1313180" cy="0"/>
                          </a:xfrm>
                          <a:prstGeom prst="straightConnector1">
                            <a:avLst/>
                          </a:prstGeom>
                          <a:noFill/>
                          <a:ln w="12700" cap="flat" cmpd="sng" algn="ctr">
                            <a:solidFill>
                              <a:sysClr val="windowText" lastClr="000000"/>
                            </a:solidFill>
                            <a:prstDash val="solid"/>
                            <a:miter lim="800000"/>
                            <a:tailEnd type="arrow"/>
                          </a:ln>
                          <a:effectLst/>
                        </wps:spPr>
                        <wps:bodyPr/>
                      </wps:wsp>
                      <wps:wsp>
                        <wps:cNvPr id="6" name="Text Box 4"/>
                        <wps:cNvSpPr txBox="1"/>
                        <wps:spPr>
                          <a:xfrm>
                            <a:off x="3453319" y="0"/>
                            <a:ext cx="2139950" cy="875030"/>
                          </a:xfrm>
                          <a:prstGeom prst="rect">
                            <a:avLst/>
                          </a:prstGeom>
                          <a:solidFill>
                            <a:sysClr val="window" lastClr="FFFFFF"/>
                          </a:solidFill>
                          <a:ln w="6350">
                            <a:solidFill>
                              <a:prstClr val="black"/>
                            </a:solidFill>
                          </a:ln>
                          <a:effectLst/>
                        </wps:spPr>
                        <wps:txbx>
                          <w:txbxContent>
                            <w:p w:rsidR="00285F43" w:rsidRDefault="00285F43" w:rsidP="00BD3D38"/>
                            <w:p w:rsidR="00285F43" w:rsidRDefault="00285F43" w:rsidP="00BD3D38">
                              <w:pPr>
                                <w:jc w:val="center"/>
                              </w:pPr>
                            </w:p>
                            <w:p w:rsidR="00285F43" w:rsidRPr="00FC16CA" w:rsidRDefault="00285F43" w:rsidP="00BD3D38">
                              <w:pPr>
                                <w:jc w:val="center"/>
                              </w:pPr>
                              <w:r>
                                <w:t>Organizational Performance</w:t>
                              </w:r>
                            </w:p>
                            <w:p w:rsidR="00285F43" w:rsidRDefault="00285F43" w:rsidP="00BD3D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Straight Arrow Connector 5"/>
                        <wps:cNvCnPr/>
                        <wps:spPr>
                          <a:xfrm flipV="1">
                            <a:off x="2772383" y="398834"/>
                            <a:ext cx="0" cy="1118681"/>
                          </a:xfrm>
                          <a:prstGeom prst="straightConnector1">
                            <a:avLst/>
                          </a:prstGeom>
                          <a:noFill/>
                          <a:ln w="12700" cap="flat" cmpd="sng" algn="ctr">
                            <a:solidFill>
                              <a:sysClr val="windowText" lastClr="000000"/>
                            </a:solidFill>
                            <a:prstDash val="solid"/>
                            <a:miter lim="800000"/>
                            <a:tailEnd type="arrow"/>
                          </a:ln>
                          <a:effectLst/>
                        </wps:spPr>
                        <wps:bodyPr/>
                      </wps:wsp>
                      <wps:wsp>
                        <wps:cNvPr id="10" name="Text Box 6"/>
                        <wps:cNvSpPr txBox="1"/>
                        <wps:spPr>
                          <a:xfrm>
                            <a:off x="1799617" y="1517515"/>
                            <a:ext cx="2139950" cy="875030"/>
                          </a:xfrm>
                          <a:prstGeom prst="rect">
                            <a:avLst/>
                          </a:prstGeom>
                          <a:solidFill>
                            <a:sysClr val="window" lastClr="FFFFFF"/>
                          </a:solidFill>
                          <a:ln w="6350">
                            <a:solidFill>
                              <a:prstClr val="black"/>
                            </a:solidFill>
                          </a:ln>
                          <a:effectLst/>
                        </wps:spPr>
                        <wps:txbx>
                          <w:txbxContent>
                            <w:p w:rsidR="00285F43" w:rsidRDefault="00285F43" w:rsidP="00BD3D38">
                              <w:pPr>
                                <w:jc w:val="center"/>
                              </w:pPr>
                            </w:p>
                            <w:p w:rsidR="00285F43" w:rsidRDefault="00285F43" w:rsidP="00BD3D38">
                              <w:pPr>
                                <w:jc w:val="center"/>
                              </w:pPr>
                            </w:p>
                            <w:p w:rsidR="00285F43" w:rsidRPr="00FC16CA" w:rsidRDefault="00285F43" w:rsidP="00BD3D38">
                              <w:pPr>
                                <w:jc w:val="center"/>
                              </w:pPr>
                              <w:r>
                                <w:t>Top Management Support</w:t>
                              </w:r>
                            </w:p>
                            <w:p w:rsidR="00285F43" w:rsidRDefault="00285F43" w:rsidP="00BD3D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6.9pt;margin-top:25.3pt;width:440.4pt;height:188.4pt;z-index:251659264" coordsize="55932,23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">
                <v:shapetype id="_x0000_t202" coordsize="21600,21600" o:spt="202" path="m,l,21600r21600,l21600,xe">
                  <v:stroke joinstyle="miter"/>
                  <v:path gradientshapeok="t" o:connecttype="rect"/>
                </v:shapetype>
                <v:shape id="Text Box 2" o:spid="_x0000_s1027" type="#_x0000_t202" style="position:absolute;width:21400;height:8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" fillcolor="window" strokeweight=".5pt">
                  <v:textbox>
                    <w:txbxContent>
                      <w:p w:rsidR="00285F43" w:rsidRPr="00FC16CA" w:rsidRDefault="00285F43" w:rsidP="00BD3D38">
                        <w:r w:rsidRPr="00FC16CA">
                          <w:t>Internal Audit Quality</w:t>
                        </w:r>
                      </w:p>
                      <w:p w:rsidR="00285F43" w:rsidRPr="00FC16CA" w:rsidRDefault="00285F43" w:rsidP="00BD3D38">
                        <w:r>
                          <w:t>Internal Audit competency</w:t>
                        </w:r>
                      </w:p>
                      <w:p w:rsidR="00285F43" w:rsidRPr="00FC16CA" w:rsidRDefault="00285F43" w:rsidP="00BD3D38">
                        <w:r w:rsidRPr="00FC16CA">
                          <w:t>Internal Audit Independence</w:t>
                        </w:r>
                      </w:p>
                      <w:p w:rsidR="00285F43" w:rsidRPr="00FC16CA" w:rsidRDefault="00285F43" w:rsidP="00BD3D38">
                        <w:r w:rsidRPr="00FC16CA">
                          <w:t>Internal Audit Size</w:t>
                        </w:r>
                      </w:p>
                      <w:p w:rsidR="00285F43" w:rsidRDefault="00285F43" w:rsidP="00BD3D38"/>
                    </w:txbxContent>
                  </v:textbox>
                </v:shape>
                <v:shapetype id="_x0000_t32" coordsize="21600,21600" o:spt="32" o:oned="t" path="m,l21600,21600e" filled="f">
                  <v:path arrowok="t" fillok="f" o:connecttype="none"/>
                  <o:lock v:ext="edit" shapetype="t"/>
                </v:shapetype>
                <v:shape id="Straight Arrow Connector 3" o:spid="_x0000_s1028" type="#_x0000_t32" style="position:absolute;left:21400;top:3988;width:131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" strokecolor="windowText" strokeweight="1pt">
                  <v:stroke endarrow="open" joinstyle="miter"/>
                </v:shape>
                <v:shape id="Text Box 4" o:spid="_x0000_s1029" type="#_x0000_t202" style="position:absolute;left:34533;width:21399;height:8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" fillcolor="window" strokeweight=".5pt">
                  <v:textbox>
                    <w:txbxContent>
                      <w:p w:rsidR="00285F43" w:rsidRDefault="00285F43" w:rsidP="00BD3D38"/>
                      <w:p w:rsidR="00285F43" w:rsidRDefault="00285F43" w:rsidP="00BD3D38">
                        <w:pPr>
                          <w:jc w:val="center"/>
                        </w:pPr>
                      </w:p>
                      <w:p w:rsidR="00285F43" w:rsidRPr="00FC16CA" w:rsidRDefault="00285F43" w:rsidP="00BD3D38">
                        <w:pPr>
                          <w:jc w:val="center"/>
                        </w:pPr>
                        <w:r>
                          <w:t>Organizational Performance</w:t>
                        </w:r>
                      </w:p>
                      <w:p w:rsidR="00285F43" w:rsidRDefault="00285F43" w:rsidP="00BD3D38"/>
                    </w:txbxContent>
                  </v:textbox>
                </v:shape>
                <v:shape id="Straight Arrow Connector 5" o:spid="_x0000_s1030" type="#_x0000_t32" style="position:absolute;left:27723;top:3988;width:0;height:111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" strokecolor="windowText" strokeweight="1pt">
                  <v:stroke endarrow="open" joinstyle="miter"/>
                </v:shape>
                <v:shape id="Text Box 6" o:spid="_x0000_s1031" type="#_x0000_t202" style="position:absolute;left:17996;top:15175;width:21399;height:8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" fillcolor="window" strokeweight=".5pt">
                  <v:textbox>
                    <w:txbxContent>
                      <w:p w:rsidR="00285F43" w:rsidRDefault="00285F43" w:rsidP="00BD3D38">
                        <w:pPr>
                          <w:jc w:val="center"/>
                        </w:pPr>
                      </w:p>
                      <w:p w:rsidR="00285F43" w:rsidRDefault="00285F43" w:rsidP="00BD3D38">
                        <w:pPr>
                          <w:jc w:val="center"/>
                        </w:pPr>
                      </w:p>
                      <w:p w:rsidR="00285F43" w:rsidRPr="00FC16CA" w:rsidRDefault="00285F43" w:rsidP="00BD3D38">
                        <w:pPr>
                          <w:jc w:val="center"/>
                        </w:pPr>
                        <w:r>
                          <w:t>Top Management Support</w:t>
                        </w:r>
                      </w:p>
                      <w:p w:rsidR="00285F43" w:rsidRDefault="00285F43" w:rsidP="00BD3D38"/>
                    </w:txbxContent>
                  </v:textbox>
                </v:shape>
              </v:group>
            </w:pict>
          </mc:Fallback>
        </mc:AlternateContent>
      </w:r>
      <w:r w:rsidRPr="00E278BC">
        <w:rPr>
          <w:b/>
        </w:rPr>
        <w:t>Independent Variables (IV)</w:t>
      </w:r>
      <w:r w:rsidRPr="00E278BC">
        <w:rPr>
          <w:b/>
        </w:rPr>
        <w:tab/>
      </w:r>
      <w:r w:rsidRPr="00E278BC">
        <w:rPr>
          <w:b/>
        </w:rPr>
        <w:tab/>
      </w:r>
      <w:r w:rsidRPr="00E278BC">
        <w:rPr>
          <w:b/>
        </w:rPr>
        <w:tab/>
      </w:r>
      <w:r w:rsidRPr="00E278BC">
        <w:rPr>
          <w:b/>
        </w:rPr>
        <w:tab/>
      </w:r>
      <w:r w:rsidRPr="00E278BC">
        <w:rPr>
          <w:b/>
          <w:bCs/>
        </w:rPr>
        <w:t>Dependent Variable (DV)</w:t>
      </w:r>
    </w:p>
    <w:p w:rsidR="00BD3D38" w:rsidRPr="00E278BC" w:rsidRDefault="00BD3D38" w:rsidP="00BD3D38">
      <w:pPr>
        <w:spacing w:line="480" w:lineRule="auto"/>
        <w:jc w:val="both"/>
        <w:rPr>
          <w:b/>
        </w:rPr>
      </w:pPr>
    </w:p>
    <w:p w:rsidR="00BD3D38" w:rsidRPr="00E278BC" w:rsidRDefault="00BD3D38" w:rsidP="00BD3D38">
      <w:pPr>
        <w:spacing w:line="480" w:lineRule="auto"/>
        <w:jc w:val="both"/>
        <w:rPr>
          <w:b/>
        </w:rPr>
      </w:pPr>
    </w:p>
    <w:p w:rsidR="00BD3D38" w:rsidRPr="00E278BC" w:rsidRDefault="00BD3D38" w:rsidP="00BD3D38">
      <w:pPr>
        <w:spacing w:line="480" w:lineRule="auto"/>
        <w:jc w:val="both"/>
        <w:rPr>
          <w:b/>
        </w:rPr>
      </w:pPr>
    </w:p>
    <w:p w:rsidR="00BD3D38" w:rsidRPr="00E278BC" w:rsidRDefault="00BD3D38" w:rsidP="00BD3D38">
      <w:pPr>
        <w:spacing w:line="480" w:lineRule="auto"/>
        <w:rPr>
          <w:b/>
        </w:rPr>
      </w:pPr>
    </w:p>
    <w:p w:rsidR="00BD3D38" w:rsidRDefault="00BD3D38" w:rsidP="00BD3D38">
      <w:pPr>
        <w:spacing w:line="480" w:lineRule="auto"/>
        <w:jc w:val="center"/>
        <w:rPr>
          <w:b/>
        </w:rPr>
      </w:pPr>
    </w:p>
    <w:p w:rsidR="00BD3D38" w:rsidRDefault="00BD3D38" w:rsidP="00BD3D38">
      <w:pPr>
        <w:spacing w:line="480" w:lineRule="auto"/>
        <w:jc w:val="center"/>
        <w:rPr>
          <w:b/>
        </w:rPr>
      </w:pPr>
    </w:p>
    <w:p w:rsidR="00BD3D38" w:rsidRDefault="00BD3D38" w:rsidP="00BD3D38">
      <w:pPr>
        <w:spacing w:line="480" w:lineRule="auto"/>
        <w:jc w:val="center"/>
        <w:rPr>
          <w:b/>
        </w:rPr>
      </w:pPr>
    </w:p>
    <w:p w:rsidR="00BD3D38" w:rsidRPr="00E278BC" w:rsidRDefault="00BD3D38" w:rsidP="00BD3D38">
      <w:pPr>
        <w:spacing w:line="480" w:lineRule="auto"/>
        <w:jc w:val="center"/>
        <w:rPr>
          <w:b/>
        </w:rPr>
      </w:pPr>
      <w:r w:rsidRPr="00E278BC">
        <w:rPr>
          <w:b/>
        </w:rPr>
        <w:t xml:space="preserve">         Fig 1: Moderating Variable (MV)</w:t>
      </w:r>
    </w:p>
    <w:p w:rsidR="00BD3D38" w:rsidRPr="008E1AF9" w:rsidRDefault="00BD3D38" w:rsidP="00BD3D38">
      <w:pPr>
        <w:spacing w:line="480" w:lineRule="auto"/>
        <w:jc w:val="both"/>
      </w:pPr>
      <w:r w:rsidRPr="00E278BC">
        <w:lastRenderedPageBreak/>
        <w:t>A conceptual research framework showing the relationship between independent variable, dependent variable and moderating variable</w:t>
      </w:r>
    </w:p>
    <w:p w:rsidR="00BD3D38" w:rsidRPr="00E278BC" w:rsidRDefault="00BD3D38" w:rsidP="00BD3D38">
      <w:pPr>
        <w:spacing w:line="480" w:lineRule="auto"/>
        <w:jc w:val="both"/>
        <w:rPr>
          <w:b/>
        </w:rPr>
      </w:pPr>
      <w:r w:rsidRPr="00E278BC">
        <w:rPr>
          <w:b/>
        </w:rPr>
        <w:t>Organizational Performance</w:t>
      </w:r>
    </w:p>
    <w:p w:rsidR="00BD3D38" w:rsidRPr="00E278BC" w:rsidRDefault="00BD3D38" w:rsidP="00BD3D38">
      <w:pPr>
        <w:spacing w:line="480" w:lineRule="auto"/>
        <w:jc w:val="both"/>
      </w:pPr>
      <w:r w:rsidRPr="00E278BC">
        <w:t>Organizational performance is considered to be among the critical factors and very useful variable in Management and accounting research (Richard, et al, 2008). It has become an indicator of wellbeing of organization (</w:t>
      </w:r>
      <w:proofErr w:type="spellStart"/>
      <w:r w:rsidRPr="00E278BC">
        <w:t>Gavrea</w:t>
      </w:r>
      <w:proofErr w:type="spellEnd"/>
      <w:r w:rsidRPr="00E278BC">
        <w:t>, et al, 2011). The concept of organizational performance is used commonly among researches and academic literature; however, its definition is often difficult because of many meanings (</w:t>
      </w:r>
      <w:proofErr w:type="spellStart"/>
      <w:r w:rsidRPr="00E278BC">
        <w:t>Gavrea</w:t>
      </w:r>
      <w:proofErr w:type="spellEnd"/>
      <w:r w:rsidRPr="00E278BC">
        <w:t>, et al, 2011). Organizational performance comprises the actual output or result of an organizational operation as measured against the intended output of the organization. Kaplan and Norton (1996), considered the variables of financial perspective, stakeholder’s perspective, internal processes and learning and growth as the determinant factors for measuring organizational performance. What matters most for organizational stakeholders is the performance of their organization. Universities being public organizations are expected to increase the quality of their services, efficiency and effectiveness in the utilization of their resources. Federal universities in Nigeria experience a lot of changes and reforms for effective management and reaching the stakeholders expectations.</w:t>
      </w:r>
    </w:p>
    <w:p w:rsidR="00BD3D38" w:rsidRPr="00E278BC" w:rsidRDefault="00BD3D38" w:rsidP="00BD3D38">
      <w:pPr>
        <w:spacing w:line="480" w:lineRule="auto"/>
        <w:jc w:val="both"/>
      </w:pPr>
      <w:r w:rsidRPr="00E278BC">
        <w:t>The increasing call for accountability and transference call for internal control mechanisms, government wanted university’s resources to be properly safe guarded and be utilized efficiently, effectively and economically. Therefore, both the government and the university managers need to do more on internal control and performance measure for effective utilization of the scares recourses. Early literatures (</w:t>
      </w:r>
      <w:proofErr w:type="spellStart"/>
      <w:r w:rsidRPr="00E278BC">
        <w:t>Amstrong</w:t>
      </w:r>
      <w:proofErr w:type="spellEnd"/>
      <w:r w:rsidRPr="00E278BC">
        <w:t xml:space="preserve">, 2000) posited that organizational performances are based on the clear understanding of organizational mission and vision and the strategic goals. They further explained that effectiveness, efficiency and economy are the basic three parameters that are used to measure organizational performance). In addition, </w:t>
      </w:r>
      <w:r w:rsidRPr="00E278BC">
        <w:lastRenderedPageBreak/>
        <w:t xml:space="preserve">Kaplan and Norton (1996) provided additional definition which is commonly use in literature as, performance is an indicator of reliable information on financial and nonfinancial operations. </w:t>
      </w:r>
      <w:proofErr w:type="spellStart"/>
      <w:r w:rsidRPr="00E278BC">
        <w:t>Buregeya</w:t>
      </w:r>
      <w:proofErr w:type="spellEnd"/>
      <w:r w:rsidRPr="00E278BC">
        <w:t xml:space="preserve"> (2007) argued that organizational performance is the ability for organization to be efficient in producing output that meets the users and stakeholders’ expectations. In other words, it is the process of which organization utilizes its scares resource efficiently, effectively and economically to produce output that are consistent with organization mission and vision. March and Sutton (1997) earlier contended that organizations are instrument of purpose. They were regarded as coordinated activities through intentions and goals. Therefore, pointing at the purpose of organizations and evaluating comparative organizational achievements or failure in fulfilling those purposes is quite conspicuous. Part of conventional discourse from this statement, it can be deduced that private firms are normally measured their performance in terms of profit, and return on investment (ROI), while public organizations like Universities, performance are compared using research productivity, academic </w:t>
      </w:r>
      <w:proofErr w:type="spellStart"/>
      <w:r w:rsidRPr="00E278BC">
        <w:t>programmes</w:t>
      </w:r>
      <w:proofErr w:type="spellEnd"/>
      <w:r w:rsidRPr="00E278BC">
        <w:t>, student intake, ranking by popular agency or by a university regulating body. For example, the Nigerian federal universities are being assessed and ranked by the National Universities Commission and other profession groups</w:t>
      </w:r>
    </w:p>
    <w:p w:rsidR="00BD3D38" w:rsidRPr="00E278BC" w:rsidRDefault="00BD3D38" w:rsidP="00BD3D38">
      <w:pPr>
        <w:spacing w:line="480" w:lineRule="auto"/>
        <w:jc w:val="both"/>
        <w:rPr>
          <w:b/>
        </w:rPr>
      </w:pPr>
      <w:r>
        <w:rPr>
          <w:b/>
        </w:rPr>
        <w:t>2.2</w:t>
      </w:r>
      <w:r w:rsidRPr="00E278BC">
        <w:rPr>
          <w:b/>
        </w:rPr>
        <w:tab/>
      </w:r>
      <w:r w:rsidRPr="00AD59E1">
        <w:rPr>
          <w:b/>
        </w:rPr>
        <w:t>Theoretical framework</w:t>
      </w:r>
    </w:p>
    <w:p w:rsidR="00BD3D38" w:rsidRPr="00E278BC" w:rsidRDefault="00BD3D38" w:rsidP="00BD3D38">
      <w:pPr>
        <w:spacing w:line="480" w:lineRule="auto"/>
        <w:jc w:val="both"/>
        <w:rPr>
          <w:b/>
        </w:rPr>
      </w:pPr>
      <w:r>
        <w:rPr>
          <w:b/>
        </w:rPr>
        <w:t>2.2</w:t>
      </w:r>
      <w:r w:rsidRPr="00E278BC">
        <w:rPr>
          <w:b/>
        </w:rPr>
        <w:t>.1</w:t>
      </w:r>
      <w:r w:rsidRPr="00E278BC">
        <w:rPr>
          <w:b/>
        </w:rPr>
        <w:tab/>
        <w:t>Agency Theory</w:t>
      </w:r>
    </w:p>
    <w:p w:rsidR="00BD3D38" w:rsidRPr="00E278BC" w:rsidRDefault="00BD3D38" w:rsidP="00BD3D38">
      <w:pPr>
        <w:spacing w:line="480" w:lineRule="auto"/>
        <w:ind w:firstLine="720"/>
        <w:jc w:val="both"/>
      </w:pPr>
      <w:r w:rsidRPr="00E278BC">
        <w:t xml:space="preserve">Agency theory is concerned with the conflicting interest that often arises between principal and agent. According to Jensen and </w:t>
      </w:r>
      <w:proofErr w:type="spellStart"/>
      <w:r w:rsidRPr="00E278BC">
        <w:t>Meckling</w:t>
      </w:r>
      <w:proofErr w:type="spellEnd"/>
      <w:r w:rsidRPr="00E278BC">
        <w:t xml:space="preserve"> (1976), the agency problem is usually caused as a result of the problem of separation of power in some organizations. They further emphasized that agency problem often occurs as a result of relationship between owners and managers, which is very similar to relationship between principals and agents. According to them this relationship is such that the owners contract the managers to perform the controlling task of the firm and then both of them seek to </w:t>
      </w:r>
      <w:proofErr w:type="spellStart"/>
      <w:r w:rsidRPr="00E278BC">
        <w:t>maximise</w:t>
      </w:r>
      <w:proofErr w:type="spellEnd"/>
      <w:r w:rsidRPr="00E278BC">
        <w:t xml:space="preserve"> their own utility and self-interest. This </w:t>
      </w:r>
      <w:r w:rsidRPr="00E278BC">
        <w:lastRenderedPageBreak/>
        <w:t xml:space="preserve">is because the managers knowing that he has effective control of the firm’s resources often develop various way to ensure that he can consume a lot of benefit from the firm at the expense of the owner, while the owners, often develop various means of supervising and monitoring the agent to reduce all his ulterior motive about the business. Jensen and </w:t>
      </w:r>
      <w:proofErr w:type="spellStart"/>
      <w:r w:rsidRPr="00E278BC">
        <w:t>Meckling</w:t>
      </w:r>
      <w:proofErr w:type="spellEnd"/>
      <w:r w:rsidRPr="00E278BC">
        <w:t xml:space="preserve"> (1976), have defined this cost caused as a result of the divergence between owner and managers as agency cost, which consist </w:t>
      </w:r>
      <w:proofErr w:type="gramStart"/>
      <w:r w:rsidRPr="00E278BC">
        <w:t>of ;</w:t>
      </w:r>
      <w:proofErr w:type="gramEnd"/>
      <w:r w:rsidRPr="00E278BC">
        <w:t xml:space="preserve"> monitoring expenditure by the principal, Bonding expenditure by the agents and the residual loss.</w:t>
      </w:r>
    </w:p>
    <w:p w:rsidR="00BD3D38" w:rsidRPr="00E278BC" w:rsidRDefault="00BD3D38" w:rsidP="00BD3D38">
      <w:pPr>
        <w:spacing w:line="480" w:lineRule="auto"/>
        <w:jc w:val="both"/>
        <w:rPr>
          <w:b/>
        </w:rPr>
      </w:pPr>
      <w:r>
        <w:rPr>
          <w:b/>
        </w:rPr>
        <w:t>2.2</w:t>
      </w:r>
      <w:r w:rsidRPr="00E278BC">
        <w:rPr>
          <w:b/>
        </w:rPr>
        <w:t>.2</w:t>
      </w:r>
      <w:r w:rsidRPr="00E278BC">
        <w:rPr>
          <w:b/>
        </w:rPr>
        <w:tab/>
        <w:t>Stakeholder’s Theory</w:t>
      </w:r>
    </w:p>
    <w:p w:rsidR="00BD3D38" w:rsidRPr="008E1AF9" w:rsidRDefault="00BD3D38" w:rsidP="00BD3D38">
      <w:pPr>
        <w:spacing w:line="480" w:lineRule="auto"/>
        <w:jc w:val="both"/>
      </w:pPr>
      <w:r w:rsidRPr="00E278BC">
        <w:t xml:space="preserve">According to </w:t>
      </w:r>
      <w:proofErr w:type="spellStart"/>
      <w:r w:rsidRPr="00E278BC">
        <w:t>Fredman</w:t>
      </w:r>
      <w:proofErr w:type="spellEnd"/>
      <w:r w:rsidRPr="00E278BC">
        <w:t xml:space="preserve"> (2004) stakeholder theory </w:t>
      </w:r>
      <w:proofErr w:type="spellStart"/>
      <w:r w:rsidRPr="00E278BC">
        <w:t>emphasises</w:t>
      </w:r>
      <w:proofErr w:type="spellEnd"/>
      <w:r w:rsidRPr="00E278BC">
        <w:t xml:space="preserve"> that some individual or group are very important for the survival of the </w:t>
      </w:r>
      <w:proofErr w:type="spellStart"/>
      <w:r w:rsidRPr="00E278BC">
        <w:t>organisation</w:t>
      </w:r>
      <w:proofErr w:type="spellEnd"/>
      <w:r w:rsidRPr="00E278BC">
        <w:t xml:space="preserve">. This explanation is seen as </w:t>
      </w:r>
      <w:proofErr w:type="spellStart"/>
      <w:r w:rsidRPr="00E278BC">
        <w:t>organisation</w:t>
      </w:r>
      <w:proofErr w:type="spellEnd"/>
      <w:r w:rsidRPr="00E278BC">
        <w:t xml:space="preserve"> oriented explanation, but in an earlier research freeman reported that stakeholder theory refers to any group or individual who can affect or who is likely to be affected by the achievement of the </w:t>
      </w:r>
      <w:proofErr w:type="spellStart"/>
      <w:r w:rsidRPr="00E278BC">
        <w:t>organisation</w:t>
      </w:r>
      <w:proofErr w:type="spellEnd"/>
      <w:r w:rsidRPr="00E278BC">
        <w:t xml:space="preserve"> objective. Friedman (2009) supported these explanation of Freeman (1984) because according to him, his definition of the stakeholders theory was more balance and covers a wider area than those of Stanford Research Institute (SRI) (1963) who defined the theory as simply as those people who, without their support and ideas the organization would not exist. He further stated that freeman definition was wider because it included individuals outside the firm and other groups that may consider themselves to be stakeholders of the organization without the firm acknowledging them to be so. The stakeholder in most organizations usually includes shareholders, employees, customers, lenders, suppliers, local charities, various interest group and government.</w:t>
      </w:r>
    </w:p>
    <w:p w:rsidR="00BD3D38" w:rsidRPr="00E278BC" w:rsidRDefault="00BD3D38" w:rsidP="00BD3D38">
      <w:pPr>
        <w:tabs>
          <w:tab w:val="left" w:pos="460"/>
        </w:tabs>
        <w:spacing w:line="480" w:lineRule="auto"/>
      </w:pPr>
      <w:r w:rsidRPr="00E278BC">
        <w:rPr>
          <w:b/>
          <w:bCs/>
        </w:rPr>
        <w:t>2.3</w:t>
      </w:r>
      <w:r w:rsidRPr="00E278BC">
        <w:tab/>
      </w:r>
      <w:r w:rsidRPr="00E278BC">
        <w:rPr>
          <w:b/>
          <w:bCs/>
        </w:rPr>
        <w:t xml:space="preserve">Empirical </w:t>
      </w:r>
      <w:r>
        <w:rPr>
          <w:b/>
          <w:bCs/>
        </w:rPr>
        <w:t>Review</w:t>
      </w:r>
    </w:p>
    <w:p w:rsidR="00BD3D38" w:rsidRDefault="00BD3D38" w:rsidP="00BD3D38">
      <w:pPr>
        <w:spacing w:line="480" w:lineRule="auto"/>
        <w:jc w:val="both"/>
      </w:pPr>
      <w:r>
        <w:t>Empirical framework consisted of three sections or split into three section; (</w:t>
      </w:r>
      <w:proofErr w:type="spellStart"/>
      <w:r>
        <w:t>i</w:t>
      </w:r>
      <w:proofErr w:type="spellEnd"/>
      <w:r>
        <w:t>) developed countries, (ii) developing countries; (iii) Nigeria.</w:t>
      </w:r>
    </w:p>
    <w:p w:rsidR="00BD3D38" w:rsidRPr="00E278BC" w:rsidRDefault="00BD3D38" w:rsidP="00BD3D38">
      <w:pPr>
        <w:spacing w:line="480" w:lineRule="auto"/>
        <w:jc w:val="both"/>
      </w:pPr>
      <w:r w:rsidRPr="00E278BC">
        <w:lastRenderedPageBreak/>
        <w:t xml:space="preserve">Accounting professionals have continually found it difficult to separate an effective internal audit from improved financial performance of the organization, </w:t>
      </w:r>
      <w:proofErr w:type="spellStart"/>
      <w:r w:rsidRPr="00E278BC">
        <w:t>Bejide</w:t>
      </w:r>
      <w:proofErr w:type="spellEnd"/>
      <w:r w:rsidRPr="00E278BC">
        <w:t xml:space="preserve"> (2006) </w:t>
      </w:r>
      <w:proofErr w:type="spellStart"/>
      <w:r w:rsidRPr="00E278BC">
        <w:t>emphasised</w:t>
      </w:r>
      <w:proofErr w:type="spellEnd"/>
      <w:r w:rsidRPr="00E278BC">
        <w:t xml:space="preserve"> that internal audit service can, in particular, help reduce the overhead, identify specific ways to improve efficiency and maximize exposure to possible losses which could arise from careless note, safeguard of company asset which might have significant effect on the operation of the company. Similarly, Venables and </w:t>
      </w:r>
      <w:proofErr w:type="spellStart"/>
      <w:r w:rsidRPr="00E278BC">
        <w:t>Impey</w:t>
      </w:r>
      <w:proofErr w:type="spellEnd"/>
      <w:r w:rsidRPr="00E278BC">
        <w:t xml:space="preserve"> (1991) reported that internal audit is a very important tool used by management for improving their performance. </w:t>
      </w:r>
      <w:proofErr w:type="spellStart"/>
      <w:r w:rsidRPr="00E278BC">
        <w:t>Fadzil</w:t>
      </w:r>
      <w:proofErr w:type="spellEnd"/>
      <w:r w:rsidRPr="00E278BC">
        <w:t xml:space="preserve"> et al., (2005) also noted that it is because of the presence of internal auditors that company operations, runs effectively and effectively, which often result in the increase in shareholder wealth, In the same vein, Hermanson and Rittenberg (2003) echoed that effectiveness of internal audit function usually brings about superior organizational performance. As noted in the above paragraph, internal audit contributes significantly in improving the organization performance and effectiveness, however, very little literature has dealt with the issue empirically.</w:t>
      </w:r>
    </w:p>
    <w:p w:rsidR="00BD3D38" w:rsidRPr="00E278BC" w:rsidRDefault="00BD3D38" w:rsidP="00BD3D38">
      <w:pPr>
        <w:spacing w:line="480" w:lineRule="auto"/>
        <w:jc w:val="both"/>
      </w:pPr>
      <w:r w:rsidRPr="00E278BC">
        <w:t>Al-</w:t>
      </w:r>
      <w:proofErr w:type="spellStart"/>
      <w:r w:rsidRPr="00E278BC">
        <w:t>Twaijry</w:t>
      </w:r>
      <w:proofErr w:type="spellEnd"/>
      <w:r w:rsidRPr="00E278BC">
        <w:t xml:space="preserve"> et al. (2003) examined internal auditing in the Saudi Arabian corporate sector using the institutional theory. The data were collected by a mixed method based on a 78 usable questionnaire were collected from directors of internal auditing and 15 interviews were conducted. In addition, a shorter questionnaire was collected from 10 partners and 23 managers of audit firms, and 13 interviews were conducted with some of them, to ascertain their perceptions of internal auditing. Their study included the following independent variables: (1) internal audit independence, (2) professional proficiency of internal auditing, (3) scope of internal auditing, and (4)) management of the internal auditing. Their findings showed that internal auditing in the Saudi Arabian corporate sector is not well developed. </w:t>
      </w:r>
    </w:p>
    <w:p w:rsidR="00BD3D38" w:rsidRPr="00E278BC" w:rsidRDefault="00BD3D38" w:rsidP="00BD3D38">
      <w:pPr>
        <w:spacing w:line="480" w:lineRule="auto"/>
        <w:jc w:val="both"/>
      </w:pPr>
      <w:r w:rsidRPr="00E278BC">
        <w:t xml:space="preserve">Where internal auditing was mainly concentrated on compliance audit rather than performance audit, shortage of resource and qualified staff, have restrictions on their degree of independence. The study’s results also highlighted that managers sometimes do not implement </w:t>
      </w:r>
      <w:r w:rsidRPr="00E278BC">
        <w:lastRenderedPageBreak/>
        <w:t xml:space="preserve">the recommendations of internal auditing. Furthermore, the authors suggest that further research is necessary to evaluate internal effectiveness accurately because factors used in this study may have acted to reduce the value of internal auditing. Goodwin (2004) conducted a comparison between the role of internal auditing in the public and private sectors, in Australia and New Zealand. The data collection was done using a survey questionnaire, and taking a sample of 120 chief audit executive. These questionnaires were classified as 85 from Australia and 35 from New Zealand whereas, according to type of sector were classified as 32 private sector organizations entities in Australia and 16 from New Zealand, giving a total of 48 private sector organizations while public sector organizations </w:t>
      </w:r>
      <w:proofErr w:type="spellStart"/>
      <w:r w:rsidRPr="00E278BC">
        <w:t>totalled</w:t>
      </w:r>
      <w:proofErr w:type="spellEnd"/>
      <w:r w:rsidRPr="00E278BC">
        <w:t xml:space="preserve"> 72, with 53 Australia and 19 New Zealand. The comparison included: (1) organizational status, (2) size of internal audit and percentage outsourced, (3) nature of internal audit activities, and (4) relationship with external auditors. The author highlights that the internal auditing in the public sector has a higher status than in the private sector. Although, the two sectors often outsource internal audit work, public sector organizations are more likely to use an external auditor for these services. Furthermore, there is no significant difference between internal auditors in the two sectors in terms of their interaction with external auditors.</w:t>
      </w:r>
    </w:p>
    <w:p w:rsidR="00BD3D38" w:rsidRPr="00E278BC" w:rsidRDefault="00BD3D38" w:rsidP="00BD3D38">
      <w:pPr>
        <w:spacing w:line="480" w:lineRule="auto"/>
        <w:jc w:val="both"/>
      </w:pPr>
      <w:r w:rsidRPr="00E278BC">
        <w:t xml:space="preserve">Accounting professionals have continually found it difficult to separate an effective internal audit from improved financial performance of the organization, </w:t>
      </w:r>
      <w:proofErr w:type="spellStart"/>
      <w:r w:rsidRPr="00E278BC">
        <w:t>Bejide</w:t>
      </w:r>
      <w:proofErr w:type="spellEnd"/>
      <w:r w:rsidRPr="00E278BC">
        <w:t xml:space="preserve"> (2006) emphasized that internal audit service can, in particular, help reduce the overhead, identify specific ways to improve efficiency and maximize exposure to possible losses which could arise from careless note, safeguard of company asset which might have significant effect on the operation of the company. Similarly, Venables and </w:t>
      </w:r>
      <w:proofErr w:type="spellStart"/>
      <w:r w:rsidRPr="00E278BC">
        <w:t>Impey</w:t>
      </w:r>
      <w:proofErr w:type="spellEnd"/>
      <w:r w:rsidRPr="00E278BC">
        <w:t xml:space="preserve"> (1991) reported that internal audit is a very important tool used by management for improving their performance. </w:t>
      </w:r>
      <w:proofErr w:type="spellStart"/>
      <w:r w:rsidRPr="00E278BC">
        <w:t>Fadzil</w:t>
      </w:r>
      <w:proofErr w:type="spellEnd"/>
      <w:r w:rsidRPr="00E278BC">
        <w:t xml:space="preserve"> et al., (2005) also noted that it is because of the presence of internal auditors that company operations, runs effectively and effectively, which often result in the increase in shareholder wealth.</w:t>
      </w:r>
    </w:p>
    <w:p w:rsidR="00BD3D38" w:rsidRPr="00E278BC" w:rsidRDefault="00BD3D38" w:rsidP="00BD3D38">
      <w:pPr>
        <w:spacing w:line="480" w:lineRule="auto"/>
        <w:jc w:val="both"/>
      </w:pPr>
      <w:proofErr w:type="spellStart"/>
      <w:r w:rsidRPr="00E278BC">
        <w:lastRenderedPageBreak/>
        <w:t>Dittenhofer</w:t>
      </w:r>
      <w:proofErr w:type="spellEnd"/>
      <w:r w:rsidRPr="00E278BC">
        <w:t xml:space="preserve"> (2001) opined that another important reason for the failure of internal audit is ineffective management controls. He further explained that this inability to effectively control, may sometimes result in the inability of the organization to meet its objectives while </w:t>
      </w:r>
      <w:proofErr w:type="spellStart"/>
      <w:r w:rsidRPr="00E278BC">
        <w:t>Unegbu</w:t>
      </w:r>
      <w:proofErr w:type="spellEnd"/>
      <w:r w:rsidRPr="00E278BC">
        <w:t xml:space="preserve"> and Kida (2011) opined that the implication of effective internal control includes; emergence of fraud, low or non-compliance with internal policies and procedures, difficulty in controlling the financial operation of an enterprise. All these problems have made management of most universities to put in place strict policies and procedures </w:t>
      </w:r>
      <w:proofErr w:type="spellStart"/>
      <w:r w:rsidRPr="00E278BC">
        <w:t>o</w:t>
      </w:r>
      <w:proofErr w:type="spellEnd"/>
      <w:r w:rsidRPr="00E278BC">
        <w:t xml:space="preserve"> ensure the success of the internal audit department, but, the problem is, have these policies and procedures actually contributed to strengthening the effectiveness of internal audit and internal control in selected universities.</w:t>
      </w:r>
    </w:p>
    <w:p w:rsidR="00BD3D38" w:rsidRPr="00E278BC" w:rsidRDefault="00BD3D38" w:rsidP="00BD3D38">
      <w:pPr>
        <w:spacing w:line="480" w:lineRule="auto"/>
        <w:jc w:val="both"/>
        <w:rPr>
          <w:b/>
        </w:rPr>
      </w:pPr>
      <w:r w:rsidRPr="00E278BC">
        <w:rPr>
          <w:b/>
        </w:rPr>
        <w:t>2.3.1 Previous Empirical Evidences from Developed Countries</w:t>
      </w:r>
    </w:p>
    <w:p w:rsidR="00BD3D38" w:rsidRDefault="00BD3D38" w:rsidP="00BD3D38">
      <w:pPr>
        <w:spacing w:line="480" w:lineRule="auto"/>
        <w:jc w:val="both"/>
      </w:pPr>
      <w:r w:rsidRPr="00E278BC">
        <w:t>Goodwin (2004) conducted a comparison between the role of internal auditing in the public and private sectors, in Australia and New Zealand. The data collection was done using a survey questionnaire, and taking a sample of 120 chief audit executive. These questionnaires were classified as 85 from Australia and 35 from New Zealand whereas, according to type of sector were classified as 32 private sector organizations entities in Australia and 16 from New Zealand, giving a total of 48 private sector organizations while public sector organizations totaled 72, with 53 Australia and 19 New Zealand. The comparison included: (1) organizational status, (2) size of internal audit and percentage outsourced, (3) nature of internal audit activities, and (4) relationship with external auditors. The author highlights that the internal auditing in the public sector has a higher status than in the private sector. Although, the two sectors often outsource internal audit work, public sector organizations are more likely to use an external auditor for these services. Furthermore, there is no significant difference between internal auditors in the two sectors in terms of their inte</w:t>
      </w:r>
      <w:r>
        <w:t>raction with external auditors.</w:t>
      </w:r>
    </w:p>
    <w:p w:rsidR="00270049" w:rsidRDefault="00270049" w:rsidP="00BD3D38">
      <w:pPr>
        <w:spacing w:line="480" w:lineRule="auto"/>
        <w:jc w:val="both"/>
      </w:pPr>
    </w:p>
    <w:p w:rsidR="00270049" w:rsidRPr="00C31BB2" w:rsidRDefault="00270049" w:rsidP="00BD3D38">
      <w:pPr>
        <w:spacing w:line="480" w:lineRule="auto"/>
        <w:jc w:val="both"/>
      </w:pPr>
    </w:p>
    <w:p w:rsidR="00BD3D38" w:rsidRPr="00E278BC" w:rsidRDefault="00BD3D38" w:rsidP="00BD3D38">
      <w:pPr>
        <w:spacing w:line="480" w:lineRule="auto"/>
        <w:jc w:val="both"/>
        <w:rPr>
          <w:b/>
        </w:rPr>
      </w:pPr>
      <w:r w:rsidRPr="00E278BC">
        <w:rPr>
          <w:b/>
        </w:rPr>
        <w:lastRenderedPageBreak/>
        <w:t>2.3.2 Previous Empirical Evidences from Developing Countries</w:t>
      </w:r>
    </w:p>
    <w:p w:rsidR="00BD3D38" w:rsidRPr="00E278BC" w:rsidRDefault="00BD3D38" w:rsidP="00BD3D38">
      <w:pPr>
        <w:spacing w:line="480" w:lineRule="auto"/>
        <w:jc w:val="both"/>
      </w:pPr>
      <w:proofErr w:type="spellStart"/>
      <w:r w:rsidRPr="00E278BC">
        <w:t>Mihret</w:t>
      </w:r>
      <w:proofErr w:type="spellEnd"/>
      <w:r w:rsidRPr="00E278BC">
        <w:t xml:space="preserve"> and </w:t>
      </w:r>
      <w:proofErr w:type="spellStart"/>
      <w:r w:rsidRPr="00E278BC">
        <w:t>Yismaw</w:t>
      </w:r>
      <w:proofErr w:type="spellEnd"/>
      <w:r w:rsidRPr="00E278BC">
        <w:t xml:space="preserve"> (2007) identified some factors that could have a significant impact on the internal audit effectiveness, based on a public sector higher educational institution in Ethiopia as case-study using a model developed for the analysis. These factors include: 1) internal audit quality; 2) management support; 3) the organizational setting; and 4) auditees' attributes. Their findings indicate that both the internal audit quality and management support have a strong influence on internal audit effectiveness. The researchers also suggest a need for future research to understand the internal audit effectiveness by using other variables. Yee et al. (2008) examined the perception of Singaporean managers about the role and the effectiveness of internal auditing. The data were collected using an interview format from a sample of 25 different organizations. Managers in these interviews were classified into four generic categories, based on seniority, experience, and decision-making autonomy. These categories: 18 directors, 22 financial controllers, 20 mid-level managers, and 23 general executives (who work below the mid-level managers), giving a total of 83 interviews. The findings of the study indicate that the senior managers (the directors and financial controllers) to be generally satisfied with the professionalism and effectiveness of the internal auditors, and appreciate the presence of an internal auditing in the organization. The authors recommend the need to explore the role and effectiveness of internal auditing.</w:t>
      </w:r>
    </w:p>
    <w:p w:rsidR="00BD3D38" w:rsidRPr="00285F43" w:rsidRDefault="00BD3D38" w:rsidP="00BD3D38">
      <w:pPr>
        <w:spacing w:line="480" w:lineRule="auto"/>
        <w:jc w:val="both"/>
        <w:rPr>
          <w:b/>
        </w:rPr>
      </w:pPr>
      <w:r w:rsidRPr="00E278BC">
        <w:t xml:space="preserve">In a related study, Ahmad et al., (2009) attempted to explore the significance of internal auditing in the Malaysian public sector. Their findings based on a questionnaire distributed to 99 participants including directors of internal audit and internal auditors indicate that; 1) inadequate support from top management; 2) lack of knowledge and appropriate training on effective auditing approaches for internal auditors; and 3) the level of acceptance and appreciation to internal audit by management has a significant impact on the internal audit recommendations implemented, and the existence of negative perception to internal audit leads </w:t>
      </w:r>
      <w:r w:rsidRPr="00E278BC">
        <w:lastRenderedPageBreak/>
        <w:t>to nullify its contribution in organizational goal achievement. The researchers suggest a need for future research in both public and private sectors in Malaysia by field survey method. Without a doubt, the findings of the studies above opened up a whole new area for research, and recommended the need for more research on the internal audit effectiveness especially in developing countries where more attention should be given (Al-</w:t>
      </w:r>
      <w:proofErr w:type="spellStart"/>
      <w:r w:rsidRPr="00E278BC">
        <w:t>Twaijry</w:t>
      </w:r>
      <w:proofErr w:type="spellEnd"/>
      <w:r w:rsidRPr="00E278BC">
        <w:t xml:space="preserve"> et al., 2003; </w:t>
      </w:r>
      <w:proofErr w:type="spellStart"/>
      <w:r w:rsidRPr="00E278BC">
        <w:t>Mihret</w:t>
      </w:r>
      <w:proofErr w:type="spellEnd"/>
      <w:r w:rsidRPr="00E278BC">
        <w:t xml:space="preserve"> &amp; </w:t>
      </w:r>
      <w:proofErr w:type="spellStart"/>
      <w:r w:rsidRPr="00E278BC">
        <w:t>Yismaw</w:t>
      </w:r>
      <w:proofErr w:type="spellEnd"/>
      <w:r w:rsidRPr="00E278BC">
        <w:t xml:space="preserve">, 2007; Yee et al., 2008; Arena &amp; </w:t>
      </w:r>
      <w:proofErr w:type="spellStart"/>
      <w:r w:rsidRPr="00E278BC">
        <w:t>Azzone</w:t>
      </w:r>
      <w:proofErr w:type="spellEnd"/>
      <w:r w:rsidRPr="00E278BC">
        <w:t xml:space="preserve">, 2009; Ahmad et al., 2009). Furthermore, these studies have used different approaches to investigate the internal audit effectiveness. For example, </w:t>
      </w:r>
      <w:proofErr w:type="spellStart"/>
      <w:r w:rsidRPr="00E278BC">
        <w:t>Twaijry</w:t>
      </w:r>
      <w:proofErr w:type="spellEnd"/>
      <w:r w:rsidRPr="00E278BC">
        <w:t xml:space="preserve"> et al., (2003) adopted ISPPIA as a guideline to investigate and determine internal audit effectiveness, while </w:t>
      </w:r>
      <w:proofErr w:type="spellStart"/>
      <w:r w:rsidRPr="00E278BC">
        <w:t>Mihret</w:t>
      </w:r>
      <w:proofErr w:type="spellEnd"/>
      <w:r w:rsidRPr="00E278BC">
        <w:t xml:space="preserve"> and </w:t>
      </w:r>
      <w:proofErr w:type="spellStart"/>
      <w:r w:rsidRPr="00E278BC">
        <w:t>Yismaw</w:t>
      </w:r>
      <w:proofErr w:type="spellEnd"/>
      <w:r w:rsidRPr="00E278BC">
        <w:t xml:space="preserve"> (2007), Arena and </w:t>
      </w:r>
      <w:proofErr w:type="spellStart"/>
      <w:r w:rsidRPr="00E278BC">
        <w:t>Azzone</w:t>
      </w:r>
      <w:proofErr w:type="spellEnd"/>
      <w:r w:rsidRPr="00E278BC">
        <w:t xml:space="preserve"> (2009) and Ahmad et al. (2009) developed their own models to determine internal audit effectiveness. However, the few following lines will discuss some points that relate to it. </w:t>
      </w:r>
    </w:p>
    <w:p w:rsidR="00270049" w:rsidRDefault="00270049" w:rsidP="00BD3D38">
      <w:pPr>
        <w:spacing w:line="480" w:lineRule="auto"/>
        <w:jc w:val="center"/>
        <w:rPr>
          <w:b/>
          <w:color w:val="000000"/>
          <w:sz w:val="28"/>
        </w:rPr>
      </w:pPr>
    </w:p>
    <w:p w:rsidR="00270049" w:rsidRDefault="00270049" w:rsidP="00BD3D38">
      <w:pPr>
        <w:spacing w:line="480" w:lineRule="auto"/>
        <w:jc w:val="center"/>
        <w:rPr>
          <w:b/>
          <w:color w:val="000000"/>
          <w:sz w:val="28"/>
        </w:rPr>
      </w:pPr>
    </w:p>
    <w:p w:rsidR="00270049" w:rsidRDefault="00270049" w:rsidP="00BD3D38">
      <w:pPr>
        <w:spacing w:line="480" w:lineRule="auto"/>
        <w:jc w:val="center"/>
        <w:rPr>
          <w:b/>
          <w:color w:val="000000"/>
          <w:sz w:val="28"/>
        </w:rPr>
      </w:pPr>
    </w:p>
    <w:p w:rsidR="00270049" w:rsidRDefault="00270049" w:rsidP="00BD3D38">
      <w:pPr>
        <w:spacing w:line="480" w:lineRule="auto"/>
        <w:jc w:val="center"/>
        <w:rPr>
          <w:b/>
          <w:color w:val="000000"/>
          <w:sz w:val="28"/>
        </w:rPr>
      </w:pPr>
    </w:p>
    <w:p w:rsidR="00270049" w:rsidRDefault="00270049" w:rsidP="00BD3D38">
      <w:pPr>
        <w:spacing w:line="480" w:lineRule="auto"/>
        <w:jc w:val="center"/>
        <w:rPr>
          <w:b/>
          <w:color w:val="000000"/>
          <w:sz w:val="28"/>
        </w:rPr>
      </w:pPr>
    </w:p>
    <w:p w:rsidR="00270049" w:rsidRDefault="00270049" w:rsidP="00BD3D38">
      <w:pPr>
        <w:spacing w:line="480" w:lineRule="auto"/>
        <w:jc w:val="center"/>
        <w:rPr>
          <w:b/>
          <w:color w:val="000000"/>
          <w:sz w:val="28"/>
        </w:rPr>
      </w:pPr>
    </w:p>
    <w:p w:rsidR="00270049" w:rsidRDefault="00270049" w:rsidP="00BD3D38">
      <w:pPr>
        <w:spacing w:line="480" w:lineRule="auto"/>
        <w:jc w:val="center"/>
        <w:rPr>
          <w:b/>
          <w:color w:val="000000"/>
          <w:sz w:val="28"/>
        </w:rPr>
      </w:pPr>
    </w:p>
    <w:p w:rsidR="00270049" w:rsidRDefault="00270049" w:rsidP="00BD3D38">
      <w:pPr>
        <w:spacing w:line="480" w:lineRule="auto"/>
        <w:jc w:val="center"/>
        <w:rPr>
          <w:b/>
          <w:color w:val="000000"/>
          <w:sz w:val="28"/>
        </w:rPr>
      </w:pPr>
    </w:p>
    <w:p w:rsidR="00270049" w:rsidRDefault="00270049" w:rsidP="00BD3D38">
      <w:pPr>
        <w:spacing w:line="480" w:lineRule="auto"/>
        <w:jc w:val="center"/>
        <w:rPr>
          <w:b/>
          <w:color w:val="000000"/>
          <w:sz w:val="28"/>
        </w:rPr>
      </w:pPr>
    </w:p>
    <w:p w:rsidR="00270049" w:rsidRDefault="00270049" w:rsidP="00BD3D38">
      <w:pPr>
        <w:spacing w:line="480" w:lineRule="auto"/>
        <w:jc w:val="center"/>
        <w:rPr>
          <w:b/>
          <w:color w:val="000000"/>
          <w:sz w:val="28"/>
        </w:rPr>
      </w:pPr>
    </w:p>
    <w:p w:rsidR="00270049" w:rsidRDefault="00270049" w:rsidP="00BD3D38">
      <w:pPr>
        <w:spacing w:line="480" w:lineRule="auto"/>
        <w:jc w:val="center"/>
        <w:rPr>
          <w:b/>
          <w:color w:val="000000"/>
          <w:sz w:val="28"/>
        </w:rPr>
      </w:pPr>
    </w:p>
    <w:p w:rsidR="00270049" w:rsidRDefault="00270049" w:rsidP="00BD3D38">
      <w:pPr>
        <w:spacing w:line="480" w:lineRule="auto"/>
        <w:jc w:val="center"/>
        <w:rPr>
          <w:b/>
          <w:color w:val="000000"/>
          <w:sz w:val="28"/>
        </w:rPr>
      </w:pPr>
    </w:p>
    <w:p w:rsidR="00BD3D38" w:rsidRPr="00C46052" w:rsidRDefault="00BD3D38" w:rsidP="00BD3D38">
      <w:pPr>
        <w:spacing w:line="480" w:lineRule="auto"/>
        <w:jc w:val="center"/>
        <w:rPr>
          <w:b/>
          <w:color w:val="000000"/>
          <w:sz w:val="28"/>
        </w:rPr>
      </w:pPr>
      <w:r w:rsidRPr="00C46052">
        <w:rPr>
          <w:b/>
          <w:color w:val="000000"/>
          <w:sz w:val="28"/>
        </w:rPr>
        <w:lastRenderedPageBreak/>
        <w:t>CHAPTER THREE</w:t>
      </w:r>
    </w:p>
    <w:p w:rsidR="00BD3D38" w:rsidRPr="00C46052" w:rsidRDefault="00BD3D38" w:rsidP="00BD3D38">
      <w:pPr>
        <w:tabs>
          <w:tab w:val="left" w:pos="1360"/>
          <w:tab w:val="center" w:pos="4320"/>
        </w:tabs>
        <w:spacing w:line="480" w:lineRule="auto"/>
        <w:rPr>
          <w:b/>
          <w:color w:val="000000"/>
          <w:sz w:val="28"/>
        </w:rPr>
      </w:pPr>
      <w:r w:rsidRPr="00C46052">
        <w:rPr>
          <w:b/>
          <w:color w:val="000000"/>
          <w:sz w:val="28"/>
        </w:rPr>
        <w:tab/>
      </w:r>
      <w:r w:rsidRPr="00C46052">
        <w:rPr>
          <w:b/>
          <w:color w:val="000000"/>
          <w:sz w:val="28"/>
        </w:rPr>
        <w:tab/>
        <w:t>METHODOLOGY</w:t>
      </w:r>
    </w:p>
    <w:p w:rsidR="00BD3D38" w:rsidRPr="00C46052" w:rsidRDefault="00BD3D38" w:rsidP="00BD3D38">
      <w:pPr>
        <w:spacing w:line="480" w:lineRule="auto"/>
        <w:jc w:val="both"/>
        <w:rPr>
          <w:b/>
          <w:color w:val="000000"/>
        </w:rPr>
      </w:pPr>
      <w:r w:rsidRPr="00C46052">
        <w:rPr>
          <w:b/>
          <w:color w:val="000000"/>
        </w:rPr>
        <w:t xml:space="preserve">3.1 </w:t>
      </w:r>
      <w:r>
        <w:rPr>
          <w:b/>
        </w:rPr>
        <w:t>Introduction</w:t>
      </w:r>
    </w:p>
    <w:p w:rsidR="00BD3D38" w:rsidRPr="00C46052" w:rsidRDefault="00BD3D38" w:rsidP="00BD3D38">
      <w:pPr>
        <w:spacing w:line="480" w:lineRule="auto"/>
        <w:jc w:val="both"/>
        <w:rPr>
          <w:color w:val="000000"/>
        </w:rPr>
      </w:pPr>
      <w:r w:rsidRPr="00C46052">
        <w:rPr>
          <w:color w:val="000000"/>
        </w:rPr>
        <w:t>This chapter discusses the methodology used in the study. This chapter is a discourse of research design, population of the study, sampling technique, sources and data collection, questionnaires, method of data analysis, method of data collection, model specification.</w:t>
      </w:r>
    </w:p>
    <w:p w:rsidR="00BD3D38" w:rsidRPr="003F6734" w:rsidRDefault="00BD3D38" w:rsidP="00BD3D38">
      <w:pPr>
        <w:spacing w:line="480" w:lineRule="auto"/>
        <w:jc w:val="both"/>
        <w:rPr>
          <w:b/>
        </w:rPr>
      </w:pPr>
      <w:r>
        <w:rPr>
          <w:b/>
        </w:rPr>
        <w:t>3.2</w:t>
      </w:r>
      <w:r w:rsidRPr="003F6734">
        <w:rPr>
          <w:b/>
        </w:rPr>
        <w:tab/>
        <w:t>Research Design</w:t>
      </w:r>
    </w:p>
    <w:p w:rsidR="00BD3D38" w:rsidRPr="003F6734" w:rsidRDefault="00BD3D38" w:rsidP="00BD3D38">
      <w:pPr>
        <w:spacing w:line="480" w:lineRule="auto"/>
        <w:jc w:val="both"/>
      </w:pPr>
      <w:r w:rsidRPr="003F6734">
        <w:t>As the major purpose of this research project is to</w:t>
      </w:r>
      <w:r>
        <w:t xml:space="preserve"> study the relationship between</w:t>
      </w:r>
      <w:r w:rsidRPr="003F6734">
        <w:t xml:space="preserve"> Internal Audit and </w:t>
      </w:r>
      <w:r>
        <w:t xml:space="preserve">Organizational </w:t>
      </w:r>
      <w:proofErr w:type="spellStart"/>
      <w:r>
        <w:t>Performance</w:t>
      </w:r>
      <w:r w:rsidRPr="003F6734">
        <w:t>In</w:t>
      </w:r>
      <w:proofErr w:type="spellEnd"/>
      <w:r w:rsidRPr="003F6734">
        <w:t xml:space="preserve"> </w:t>
      </w:r>
      <w:proofErr w:type="spellStart"/>
      <w:r w:rsidRPr="003F6734">
        <w:t>Kwara</w:t>
      </w:r>
      <w:proofErr w:type="spellEnd"/>
      <w:r w:rsidRPr="003F6734">
        <w:t xml:space="preserve"> State. The study will focus of using an ex post facto research design based on the case study as most issue in this research will be resolve using the historical data of the past years of </w:t>
      </w:r>
      <w:proofErr w:type="spellStart"/>
      <w:r w:rsidRPr="003F6734">
        <w:t>Kwara</w:t>
      </w:r>
      <w:proofErr w:type="spellEnd"/>
      <w:r w:rsidRPr="003F6734">
        <w:t xml:space="preserve"> state GDP. The research design of this study will be described and it will be conducted through the use of annual reports</w:t>
      </w:r>
    </w:p>
    <w:p w:rsidR="00BD3D38" w:rsidRPr="003F6734" w:rsidRDefault="00BD3D38" w:rsidP="00BD3D38">
      <w:pPr>
        <w:spacing w:line="480" w:lineRule="auto"/>
        <w:jc w:val="both"/>
        <w:rPr>
          <w:b/>
        </w:rPr>
      </w:pPr>
      <w:r>
        <w:rPr>
          <w:b/>
        </w:rPr>
        <w:t>3.3</w:t>
      </w:r>
      <w:r w:rsidRPr="003F6734">
        <w:rPr>
          <w:b/>
        </w:rPr>
        <w:t xml:space="preserve">     </w:t>
      </w:r>
      <w:r>
        <w:rPr>
          <w:b/>
        </w:rPr>
        <w:t xml:space="preserve">Population of the Study </w:t>
      </w:r>
    </w:p>
    <w:p w:rsidR="00BD3D38" w:rsidRPr="00857D81" w:rsidRDefault="00BD3D38" w:rsidP="00BD3D38">
      <w:pPr>
        <w:spacing w:line="480" w:lineRule="auto"/>
        <w:jc w:val="both"/>
      </w:pPr>
      <w:r>
        <w:t>The population of the study is the entire staff of KAM WIRE MANUFACTURING INDUSTRY, ILORIN, KWARA STATE, NIGERIA (2017-2021). It covers the entire population for each year.</w:t>
      </w:r>
    </w:p>
    <w:p w:rsidR="00BD3D38" w:rsidRPr="003F6734" w:rsidRDefault="00BD3D38" w:rsidP="00BD3D38">
      <w:pPr>
        <w:spacing w:line="480" w:lineRule="auto"/>
        <w:jc w:val="both"/>
        <w:rPr>
          <w:b/>
        </w:rPr>
      </w:pPr>
      <w:r>
        <w:rPr>
          <w:b/>
        </w:rPr>
        <w:t>3.4</w:t>
      </w:r>
      <w:r>
        <w:rPr>
          <w:b/>
        </w:rPr>
        <w:tab/>
      </w:r>
      <w:r w:rsidRPr="00353359">
        <w:rPr>
          <w:b/>
        </w:rPr>
        <w:t>sample size and Sampling techniques</w:t>
      </w:r>
    </w:p>
    <w:p w:rsidR="00285F43" w:rsidRPr="003F6734" w:rsidRDefault="00BD3D38" w:rsidP="00BD3D38">
      <w:pPr>
        <w:spacing w:line="480" w:lineRule="auto"/>
        <w:jc w:val="both"/>
      </w:pPr>
      <w:r w:rsidRPr="003F6734">
        <w:t xml:space="preserve">One of the most used techniques is the </w:t>
      </w:r>
      <w:proofErr w:type="spellStart"/>
      <w:r w:rsidRPr="003F6734">
        <w:t>Krejcie</w:t>
      </w:r>
      <w:proofErr w:type="spellEnd"/>
      <w:r w:rsidRPr="003F6734">
        <w:t xml:space="preserve"> and Morgan (1970) sampling method. It simplifies the process of determining the sample size for a finite population with a table using sample size formula for finite population </w:t>
      </w:r>
    </w:p>
    <w:p w:rsidR="00BD3D38" w:rsidRDefault="00BD3D38" w:rsidP="00BD3D38">
      <w:pPr>
        <w:spacing w:line="480" w:lineRule="auto"/>
        <w:jc w:val="both"/>
      </w:pPr>
      <w:r>
        <w:rPr>
          <w:b/>
        </w:rPr>
        <w:t>3.5</w:t>
      </w:r>
      <w:r w:rsidRPr="003F6734">
        <w:rPr>
          <w:b/>
        </w:rPr>
        <w:t xml:space="preserve">    </w:t>
      </w:r>
      <w:r w:rsidRPr="00353359">
        <w:rPr>
          <w:b/>
        </w:rPr>
        <w:t>Methods of data collection</w:t>
      </w:r>
      <w:r>
        <w:tab/>
      </w:r>
    </w:p>
    <w:p w:rsidR="00BD3D38" w:rsidRDefault="00BD3D38" w:rsidP="00BD3D38">
      <w:pPr>
        <w:spacing w:line="480" w:lineRule="auto"/>
        <w:jc w:val="both"/>
        <w:rPr>
          <w:rFonts w:eastAsia="Calibri"/>
          <w:color w:val="000000"/>
          <w:szCs w:val="26"/>
        </w:rPr>
      </w:pPr>
      <w:r w:rsidRPr="00032516">
        <w:rPr>
          <w:rFonts w:eastAsia="Calibri"/>
          <w:color w:val="000000"/>
          <w:szCs w:val="26"/>
        </w:rPr>
        <w:t>In research, there are two main sources of data namely: primary or secondary sources.</w:t>
      </w:r>
    </w:p>
    <w:p w:rsidR="00BD3D38" w:rsidRDefault="00BD3D38" w:rsidP="00BD3D38">
      <w:pPr>
        <w:spacing w:line="480" w:lineRule="auto"/>
        <w:jc w:val="both"/>
        <w:rPr>
          <w:rFonts w:eastAsia="Calibri"/>
          <w:color w:val="000000"/>
          <w:szCs w:val="26"/>
        </w:rPr>
      </w:pPr>
      <w:r>
        <w:rPr>
          <w:rFonts w:eastAsia="Calibri"/>
          <w:b/>
          <w:color w:val="000000"/>
          <w:szCs w:val="26"/>
        </w:rPr>
        <w:t>Primary source:</w:t>
      </w:r>
      <w:r>
        <w:rPr>
          <w:rFonts w:eastAsia="Calibri"/>
          <w:color w:val="000000"/>
          <w:szCs w:val="26"/>
        </w:rPr>
        <w:t xml:space="preserve"> primary data are usually collected from the source, where the originally originates from and are regarded as the best kind of data in research. Primary data source </w:t>
      </w:r>
      <w:proofErr w:type="gramStart"/>
      <w:r>
        <w:rPr>
          <w:rFonts w:eastAsia="Calibri"/>
          <w:color w:val="000000"/>
          <w:szCs w:val="26"/>
        </w:rPr>
        <w:t>include</w:t>
      </w:r>
      <w:proofErr w:type="gramEnd"/>
      <w:r>
        <w:rPr>
          <w:rFonts w:eastAsia="Calibri"/>
          <w:color w:val="000000"/>
          <w:szCs w:val="26"/>
        </w:rPr>
        <w:t>; surveys, observations, questionnaires, focus groups, interviews, etc.</w:t>
      </w:r>
    </w:p>
    <w:p w:rsidR="00BD3D38" w:rsidRDefault="00BD3D38" w:rsidP="00BD3D38">
      <w:pPr>
        <w:spacing w:line="480" w:lineRule="auto"/>
        <w:jc w:val="both"/>
        <w:rPr>
          <w:rFonts w:eastAsia="Calibri"/>
          <w:color w:val="000000"/>
          <w:szCs w:val="26"/>
        </w:rPr>
      </w:pPr>
      <w:r>
        <w:rPr>
          <w:rFonts w:eastAsia="Calibri"/>
          <w:b/>
          <w:color w:val="000000"/>
          <w:szCs w:val="26"/>
        </w:rPr>
        <w:lastRenderedPageBreak/>
        <w:t xml:space="preserve">Secondary </w:t>
      </w:r>
      <w:proofErr w:type="spellStart"/>
      <w:proofErr w:type="gramStart"/>
      <w:r>
        <w:rPr>
          <w:rFonts w:eastAsia="Calibri"/>
          <w:b/>
          <w:color w:val="000000"/>
          <w:szCs w:val="26"/>
        </w:rPr>
        <w:t>data:</w:t>
      </w:r>
      <w:r>
        <w:rPr>
          <w:rFonts w:eastAsia="Calibri"/>
          <w:color w:val="000000"/>
          <w:szCs w:val="26"/>
        </w:rPr>
        <w:t>earlier</w:t>
      </w:r>
      <w:proofErr w:type="spellEnd"/>
      <w:proofErr w:type="gramEnd"/>
      <w:r>
        <w:rPr>
          <w:rFonts w:eastAsia="Calibri"/>
          <w:color w:val="000000"/>
          <w:szCs w:val="26"/>
        </w:rPr>
        <w:t>. Secondary data are data collected by someone else. Secondary data includes; textbooks, journals, articles, web pages, blogs, etc.</w:t>
      </w:r>
    </w:p>
    <w:p w:rsidR="00BD3D38" w:rsidRPr="00032516" w:rsidRDefault="00BD3D38" w:rsidP="00BD3D38">
      <w:pPr>
        <w:spacing w:line="480" w:lineRule="auto"/>
        <w:jc w:val="both"/>
        <w:rPr>
          <w:rFonts w:eastAsia="Calibri"/>
          <w:color w:val="000000"/>
          <w:szCs w:val="26"/>
        </w:rPr>
      </w:pPr>
      <w:r w:rsidRPr="00032516">
        <w:rPr>
          <w:rFonts w:eastAsia="Calibri"/>
          <w:color w:val="000000"/>
          <w:szCs w:val="26"/>
        </w:rPr>
        <w:t xml:space="preserve">This research work will adopt Primary </w:t>
      </w:r>
      <w:r>
        <w:rPr>
          <w:rFonts w:eastAsia="Calibri"/>
          <w:color w:val="000000"/>
          <w:szCs w:val="26"/>
        </w:rPr>
        <w:t xml:space="preserve">data which </w:t>
      </w:r>
      <w:r w:rsidRPr="00032516">
        <w:rPr>
          <w:rFonts w:eastAsia="Calibri"/>
          <w:color w:val="000000"/>
          <w:szCs w:val="26"/>
        </w:rPr>
        <w:t>means to gather data through the use structured of questionnaires</w:t>
      </w:r>
      <w:r>
        <w:rPr>
          <w:rFonts w:eastAsia="Calibri"/>
          <w:color w:val="000000"/>
          <w:szCs w:val="26"/>
        </w:rPr>
        <w:t xml:space="preserve"> which will be distributed to the staff of Kam Wire Manufacturing Industry, Ilorin </w:t>
      </w:r>
      <w:proofErr w:type="spellStart"/>
      <w:r>
        <w:rPr>
          <w:rFonts w:eastAsia="Calibri"/>
          <w:color w:val="000000"/>
          <w:szCs w:val="26"/>
        </w:rPr>
        <w:t>Kwara</w:t>
      </w:r>
      <w:proofErr w:type="spellEnd"/>
      <w:r>
        <w:rPr>
          <w:rFonts w:eastAsia="Calibri"/>
          <w:color w:val="000000"/>
          <w:szCs w:val="26"/>
        </w:rPr>
        <w:t xml:space="preserve"> State. </w:t>
      </w:r>
      <w:r w:rsidRPr="00C46052">
        <w:rPr>
          <w:color w:val="000000"/>
          <w:shd w:val="clear" w:color="auto" w:fill="FFFFFF"/>
        </w:rPr>
        <w:t>Secondary data is </w:t>
      </w:r>
      <w:r w:rsidRPr="00C46052">
        <w:rPr>
          <w:rStyle w:val="Emphasis"/>
          <w:bCs/>
          <w:color w:val="000000"/>
          <w:shd w:val="clear" w:color="auto" w:fill="FFFFFF"/>
        </w:rPr>
        <w:t>the data that has already been collected through primary sources and made readily available for researchers to use for their own research</w:t>
      </w:r>
      <w:r w:rsidRPr="00C46052">
        <w:rPr>
          <w:color w:val="000000"/>
          <w:shd w:val="clear" w:color="auto" w:fill="FFFFFF"/>
        </w:rPr>
        <w:t>. </w:t>
      </w:r>
    </w:p>
    <w:p w:rsidR="00285F43" w:rsidRPr="00270049" w:rsidRDefault="00BD3D38" w:rsidP="00BD3D38">
      <w:pPr>
        <w:spacing w:line="480" w:lineRule="auto"/>
        <w:jc w:val="both"/>
      </w:pPr>
      <w:r w:rsidRPr="003F6734">
        <w:t xml:space="preserve">There is a cover letter to the questionnaire addressed to the respondents, where they were assured that all information provided will be treated with utmost confidentiality and used for the purpose of the research work. The questionnaire were close-ended questions on the research study, structured on a scale of Strongly Agree (SA), Agree (A), </w:t>
      </w:r>
      <w:proofErr w:type="gramStart"/>
      <w:r w:rsidRPr="003F6734">
        <w:t>Undecided(</w:t>
      </w:r>
      <w:proofErr w:type="gramEnd"/>
      <w:r w:rsidRPr="003F6734">
        <w:t>UN), Disagree (D) and Strongly Disagree (SD); to give the respondents choice of ticking most perceived option. The researchers visited the banks with two assistants to administer the questionnaire to the respondents. The copies of the</w:t>
      </w:r>
      <w:r>
        <w:t xml:space="preserve"> </w:t>
      </w:r>
      <w:r w:rsidRPr="003F6734">
        <w:t>questionnaire distributed to the respondents were retrieved within two weeks after administration of the questionnaires.</w:t>
      </w:r>
    </w:p>
    <w:p w:rsidR="00BD3D38" w:rsidRPr="00353359" w:rsidRDefault="00BD3D38" w:rsidP="00BD3D38">
      <w:pPr>
        <w:spacing w:line="480" w:lineRule="auto"/>
        <w:jc w:val="both"/>
        <w:rPr>
          <w:b/>
        </w:rPr>
      </w:pPr>
      <w:r w:rsidRPr="00353359">
        <w:rPr>
          <w:b/>
        </w:rPr>
        <w:t>3.6</w:t>
      </w:r>
      <w:r w:rsidRPr="00353359">
        <w:rPr>
          <w:b/>
        </w:rPr>
        <w:tab/>
        <w:t>Instrument of Data Collection</w:t>
      </w:r>
      <w:r w:rsidRPr="00353359">
        <w:rPr>
          <w:b/>
        </w:rPr>
        <w:tab/>
      </w:r>
    </w:p>
    <w:p w:rsidR="00BD3D38" w:rsidRPr="00353359" w:rsidRDefault="00BD3D38" w:rsidP="00BD3D38">
      <w:pPr>
        <w:spacing w:line="360" w:lineRule="auto"/>
        <w:ind w:firstLine="266"/>
        <w:jc w:val="both"/>
      </w:pPr>
      <w:proofErr w:type="gramStart"/>
      <w:r w:rsidRPr="00353359">
        <w:t>In  the</w:t>
      </w:r>
      <w:proofErr w:type="gramEnd"/>
      <w:r w:rsidRPr="00353359">
        <w:t xml:space="preserve"> course of writing the research project the researcher made use of the following tools</w:t>
      </w:r>
    </w:p>
    <w:p w:rsidR="00BD3D38" w:rsidRPr="00353359" w:rsidRDefault="00BD3D38" w:rsidP="00270049">
      <w:pPr>
        <w:spacing w:line="360" w:lineRule="auto"/>
        <w:jc w:val="both"/>
      </w:pPr>
      <w:r w:rsidRPr="00353359">
        <w:rPr>
          <w:b/>
        </w:rPr>
        <w:t>INTERVIEW</w:t>
      </w:r>
      <w:r w:rsidRPr="00353359">
        <w:t xml:space="preserve">: this is a method employed by the research in collecting data from respondents through a face-to-face content by this method the researcher was able to obtain the relevant information standard question were drawn up and asked with the expected responses </w:t>
      </w:r>
      <w:proofErr w:type="spellStart"/>
      <w:r w:rsidRPr="00353359">
        <w:t>where</w:t>
      </w:r>
      <w:proofErr w:type="spellEnd"/>
      <w:r w:rsidRPr="00353359">
        <w:t xml:space="preserve"> recorded.</w:t>
      </w:r>
    </w:p>
    <w:p w:rsidR="00BD3D38" w:rsidRPr="00353359" w:rsidRDefault="00BD3D38" w:rsidP="00BD3D38">
      <w:pPr>
        <w:spacing w:line="360" w:lineRule="auto"/>
        <w:ind w:firstLine="266"/>
        <w:jc w:val="both"/>
      </w:pPr>
      <w:r w:rsidRPr="00353359">
        <w:t>The interview was limited to top management because of the routine of the instrument viewed.</w:t>
      </w:r>
    </w:p>
    <w:p w:rsidR="00BD3D38" w:rsidRPr="00353359" w:rsidRDefault="00BD3D38" w:rsidP="00BD3D38">
      <w:pPr>
        <w:spacing w:line="360" w:lineRule="auto"/>
        <w:ind w:firstLine="266"/>
        <w:jc w:val="both"/>
      </w:pPr>
      <w:r w:rsidRPr="00353359">
        <w:t>Instrument use in data collection: an approve methods of collecting data does not only facilitates the process of collection it also makes the process chapter and more efficient the following tools were employed for data collection.</w:t>
      </w:r>
    </w:p>
    <w:p w:rsidR="00270049" w:rsidRDefault="00270049" w:rsidP="00E42C39">
      <w:pPr>
        <w:spacing w:line="360" w:lineRule="auto"/>
        <w:rPr>
          <w:b/>
        </w:rPr>
      </w:pPr>
    </w:p>
    <w:p w:rsidR="00270049" w:rsidRDefault="00270049" w:rsidP="00E42C39">
      <w:pPr>
        <w:spacing w:line="360" w:lineRule="auto"/>
        <w:rPr>
          <w:b/>
        </w:rPr>
      </w:pPr>
    </w:p>
    <w:p w:rsidR="00BD3D38" w:rsidRPr="00353359" w:rsidRDefault="00BD3D38" w:rsidP="00E42C39">
      <w:pPr>
        <w:spacing w:line="360" w:lineRule="auto"/>
        <w:rPr>
          <w:b/>
        </w:rPr>
      </w:pPr>
      <w:r w:rsidRPr="00353359">
        <w:rPr>
          <w:b/>
        </w:rPr>
        <w:lastRenderedPageBreak/>
        <w:t>QUESTIONNAIRE</w:t>
      </w:r>
    </w:p>
    <w:p w:rsidR="00BD3D38" w:rsidRPr="00353359" w:rsidRDefault="00BD3D38" w:rsidP="00BD3D38">
      <w:pPr>
        <w:spacing w:line="360" w:lineRule="auto"/>
        <w:jc w:val="both"/>
      </w:pPr>
      <w:r w:rsidRPr="00353359">
        <w:t xml:space="preserve"> </w:t>
      </w:r>
      <w:r w:rsidRPr="00353359">
        <w:tab/>
        <w:t>In questionnaire was one the instrument uses by the researcher because of its advantages over other method. The researcher first of all defined the problem to be tackled and decided which questions to ask questions were draw up to cover wide range of activities in store management o</w:t>
      </w:r>
      <w:r>
        <w:t>f the organization under study.</w:t>
      </w:r>
    </w:p>
    <w:p w:rsidR="00BD3D38" w:rsidRPr="00353359" w:rsidRDefault="00BD3D38" w:rsidP="00BD3D38">
      <w:pPr>
        <w:spacing w:line="360" w:lineRule="auto"/>
        <w:rPr>
          <w:b/>
        </w:rPr>
      </w:pPr>
      <w:r w:rsidRPr="00353359">
        <w:rPr>
          <w:b/>
        </w:rPr>
        <w:t>OBSERVATION</w:t>
      </w:r>
    </w:p>
    <w:p w:rsidR="00BD3D38" w:rsidRPr="00353359" w:rsidRDefault="00BD3D38" w:rsidP="00BD3D38">
      <w:pPr>
        <w:spacing w:line="360" w:lineRule="auto"/>
        <w:jc w:val="both"/>
      </w:pPr>
      <w:r w:rsidRPr="00353359">
        <w:tab/>
        <w:t xml:space="preserve">Observation method was one of the primary approach used by researcher to collect some information from the staff of the establishment under study this method is scientific tool and effective method used by the researcher to study the behavior of the staff at work the research equally studied some vital documents used in store section of the company. This observation method as a means of data collection yielded on adulterated and </w:t>
      </w:r>
      <w:proofErr w:type="spellStart"/>
      <w:r w:rsidRPr="00353359">
        <w:t>first hand</w:t>
      </w:r>
      <w:proofErr w:type="spellEnd"/>
      <w:r w:rsidRPr="00353359">
        <w:t xml:space="preserve"> information which would not have been possible with any other methods</w:t>
      </w:r>
    </w:p>
    <w:p w:rsidR="00BD3D38" w:rsidRPr="00353359" w:rsidRDefault="00BD3D38" w:rsidP="00BD3D38">
      <w:pPr>
        <w:spacing w:line="360" w:lineRule="auto"/>
        <w:rPr>
          <w:b/>
        </w:rPr>
      </w:pPr>
      <w:r w:rsidRPr="00353359">
        <w:rPr>
          <w:b/>
        </w:rPr>
        <w:t>DOCUMENTARY SOURCES</w:t>
      </w:r>
    </w:p>
    <w:p w:rsidR="00BD3D38" w:rsidRPr="003F6734" w:rsidRDefault="00BD3D38" w:rsidP="00BD3D38">
      <w:pPr>
        <w:spacing w:line="480" w:lineRule="auto"/>
        <w:jc w:val="both"/>
      </w:pPr>
      <w:r w:rsidRPr="00353359">
        <w:t xml:space="preserve">Data were collected from relevant documents kept by establishment particularly past records of </w:t>
      </w:r>
      <w:proofErr w:type="gramStart"/>
      <w:r w:rsidRPr="00353359">
        <w:t>a</w:t>
      </w:r>
      <w:proofErr w:type="gramEnd"/>
      <w:r w:rsidRPr="00353359">
        <w:t xml:space="preserve"> activities of its material usage</w:t>
      </w:r>
    </w:p>
    <w:p w:rsidR="00BD3D38" w:rsidRPr="003F6734" w:rsidRDefault="00BD3D38" w:rsidP="00BD3D38">
      <w:pPr>
        <w:spacing w:line="480" w:lineRule="auto"/>
        <w:jc w:val="both"/>
        <w:rPr>
          <w:b/>
        </w:rPr>
      </w:pPr>
      <w:r>
        <w:rPr>
          <w:b/>
        </w:rPr>
        <w:t>3.7</w:t>
      </w:r>
      <w:r w:rsidRPr="003F6734">
        <w:rPr>
          <w:b/>
        </w:rPr>
        <w:t xml:space="preserve">        Method of Data Analysis</w:t>
      </w:r>
    </w:p>
    <w:p w:rsidR="00BD3D38" w:rsidRPr="007E62FD" w:rsidRDefault="00BD3D38" w:rsidP="00BD3D38">
      <w:pPr>
        <w:spacing w:line="480" w:lineRule="auto"/>
        <w:jc w:val="both"/>
        <w:rPr>
          <w:b/>
        </w:rPr>
      </w:pPr>
      <w:r w:rsidRPr="007E62FD">
        <w:rPr>
          <w:b/>
        </w:rPr>
        <w:t xml:space="preserve">Descriptive Statistics </w:t>
      </w:r>
    </w:p>
    <w:p w:rsidR="00BD3D38" w:rsidRPr="003F6734" w:rsidRDefault="00BD3D38" w:rsidP="00BD3D38">
      <w:pPr>
        <w:spacing w:line="480" w:lineRule="auto"/>
        <w:jc w:val="both"/>
      </w:pPr>
      <w:r w:rsidRPr="003F6734">
        <w:t>This study uses descriptive statistics because it shows measures of central tendencies and dispersion such as mean and standard deviation to mention in few. The reason for the choice of this technique is that it has great advantage of reducing mass data into few statistics that can be easily understood and more so, that it has been used by other researchers such as Bamidele et al (2018), Sugata et al (2018), amongst others. The normality and reliability test of data will be ascertained.</w:t>
      </w:r>
    </w:p>
    <w:p w:rsidR="00BD3D38" w:rsidRPr="007E62FD" w:rsidRDefault="00BD3D38" w:rsidP="00BD3D38">
      <w:pPr>
        <w:spacing w:line="480" w:lineRule="auto"/>
        <w:jc w:val="both"/>
        <w:rPr>
          <w:b/>
        </w:rPr>
      </w:pPr>
      <w:r w:rsidRPr="007E62FD">
        <w:rPr>
          <w:b/>
        </w:rPr>
        <w:t>Inferential statistics</w:t>
      </w:r>
    </w:p>
    <w:p w:rsidR="00BD3D38" w:rsidRPr="003F6734" w:rsidRDefault="00BD3D38" w:rsidP="00BD3D38">
      <w:pPr>
        <w:spacing w:line="480" w:lineRule="auto"/>
        <w:jc w:val="both"/>
      </w:pPr>
      <w:r w:rsidRPr="003F6734">
        <w:t>Correlation is used to show the direction and strength of the variables with one another. It measures the degree of linear association between two variables, stating if variables are correlated, it does not show any causal relationship between them. In order to analyze the impact of the macroeconomic variables on corporate investment, efficiency regression analysis is used.</w:t>
      </w:r>
    </w:p>
    <w:p w:rsidR="00BD3D38" w:rsidRPr="003F6734" w:rsidRDefault="00BD3D38" w:rsidP="00BD3D38">
      <w:pPr>
        <w:spacing w:line="480" w:lineRule="auto"/>
        <w:jc w:val="both"/>
      </w:pPr>
      <w:r w:rsidRPr="003F6734">
        <w:lastRenderedPageBreak/>
        <w:t>Prior researches as well as this study adopt regression analysis for the test of hypothesis in this study because regression is all about the production of one variable for the knowledge of another variable.</w:t>
      </w:r>
    </w:p>
    <w:p w:rsidR="00BD3D38" w:rsidRDefault="00BD3D38" w:rsidP="00BD3D38">
      <w:pPr>
        <w:spacing w:line="480" w:lineRule="auto"/>
        <w:jc w:val="both"/>
      </w:pPr>
      <w:r w:rsidRPr="003F6734">
        <w:t>Regression is a more powerful method when compared to correlation because it does not only show the direction and strength of a relationship but determines the causal effect of this relationship. In this study, the ordinary least squares (OLS) method of regression was employed in carrying out the analysis. Since this study sets out to test the relationship between macroeconomic factors and efficiency of investment, the application of the OLS regression method is appropriate.</w:t>
      </w:r>
    </w:p>
    <w:p w:rsidR="00BD3D38" w:rsidRPr="00867ED1" w:rsidRDefault="00BD3D38" w:rsidP="00BD3D38">
      <w:pPr>
        <w:spacing w:line="480" w:lineRule="auto"/>
        <w:jc w:val="both"/>
        <w:rPr>
          <w:b/>
        </w:rPr>
      </w:pPr>
      <w:r w:rsidRPr="00353359">
        <w:rPr>
          <w:b/>
        </w:rPr>
        <w:t>3.8</w:t>
      </w:r>
      <w:r w:rsidRPr="00353359">
        <w:rPr>
          <w:b/>
        </w:rPr>
        <w:tab/>
        <w:t>Historical background of the case study</w:t>
      </w:r>
    </w:p>
    <w:p w:rsidR="00BD3D38" w:rsidRDefault="00BD3D38" w:rsidP="00BD3D38">
      <w:pPr>
        <w:spacing w:line="480" w:lineRule="auto"/>
        <w:jc w:val="both"/>
        <w:rPr>
          <w:b/>
          <w:shd w:val="clear" w:color="auto" w:fill="FFFFFF"/>
        </w:rPr>
      </w:pPr>
      <w:r w:rsidRPr="00867ED1">
        <w:rPr>
          <w:shd w:val="clear" w:color="auto" w:fill="FFFFFF"/>
        </w:rPr>
        <w:t xml:space="preserve">KAM Holding is Nigeria's largest wholly indigenous metal and steel production company. Founded by Dr </w:t>
      </w:r>
      <w:proofErr w:type="spellStart"/>
      <w:r w:rsidRPr="00867ED1">
        <w:rPr>
          <w:shd w:val="clear" w:color="auto" w:fill="FFFFFF"/>
        </w:rPr>
        <w:t>Kamoru</w:t>
      </w:r>
      <w:proofErr w:type="spellEnd"/>
      <w:r w:rsidRPr="00867ED1">
        <w:rPr>
          <w:shd w:val="clear" w:color="auto" w:fill="FFFFFF"/>
        </w:rPr>
        <w:t xml:space="preserve"> Yusuf (MON) in </w:t>
      </w:r>
      <w:hyperlink r:id="rId9" w:history="1">
        <w:r w:rsidRPr="00867ED1">
          <w:rPr>
            <w:rStyle w:val="Hyperlink"/>
          </w:rPr>
          <w:t>1997</w:t>
        </w:r>
      </w:hyperlink>
      <w:r w:rsidRPr="00867ED1">
        <w:rPr>
          <w:shd w:val="clear" w:color="auto" w:fill="FFFFFF"/>
        </w:rPr>
        <w:t xml:space="preserve"> with its headquarters in Nigeria, KAM Holding is a global business conglomerate operating in three (3) countries across two (2) continents. From an early foray into manufacturing Steel and Allied products to staying up-to-date with the latest technologies, KAM Holding has a solid and enviable presence of diverse products capable of growing the global economy.</w:t>
      </w:r>
    </w:p>
    <w:p w:rsidR="00BD3D38" w:rsidRPr="00867ED1" w:rsidRDefault="00BD3D38" w:rsidP="00BD3D38">
      <w:pPr>
        <w:spacing w:line="480" w:lineRule="auto"/>
      </w:pPr>
      <w:r w:rsidRPr="00867ED1">
        <w:rPr>
          <w:b/>
          <w:shd w:val="clear" w:color="auto" w:fill="FFFFFF"/>
        </w:rPr>
        <w:t>years of existence, KAM has:</w:t>
      </w:r>
      <w:r w:rsidRPr="00867ED1">
        <w:br/>
      </w:r>
      <w:r w:rsidRPr="00867ED1">
        <w:rPr>
          <w:shd w:val="clear" w:color="auto" w:fill="FFFFFF"/>
        </w:rPr>
        <w:t>- Diversified from Nails to steel products, mining and haulage. </w:t>
      </w:r>
      <w:r w:rsidRPr="00867ED1">
        <w:br/>
      </w:r>
      <w:r w:rsidRPr="00867ED1">
        <w:rPr>
          <w:shd w:val="clear" w:color="auto" w:fill="FFFFFF"/>
        </w:rPr>
        <w:t>- Consolidated offshore into Africa to key into the future of steel and its many benefits for the company and humanity</w:t>
      </w:r>
      <w:r w:rsidRPr="00867ED1">
        <w:br/>
      </w:r>
      <w:r w:rsidRPr="00867ED1">
        <w:rPr>
          <w:b/>
          <w:shd w:val="clear" w:color="auto" w:fill="FFFFFF"/>
        </w:rPr>
        <w:t>Our Story</w:t>
      </w:r>
      <w:r w:rsidRPr="00867ED1">
        <w:br/>
      </w:r>
      <w:r w:rsidRPr="00867ED1">
        <w:rPr>
          <w:shd w:val="clear" w:color="auto" w:fill="FFFFFF"/>
        </w:rPr>
        <w:t>The success story of our business is scripted essentially by its perseverance, passion for excellence and firm commitment towards our stakeholders and business environment. The growth pattern of our business, no doubt, reflects the future corporation poised to become the most preferred Steel manufacturer in Africa. </w:t>
      </w:r>
      <w:r w:rsidRPr="00867ED1">
        <w:br/>
      </w:r>
      <w:r w:rsidRPr="00867ED1">
        <w:rPr>
          <w:b/>
          <w:shd w:val="clear" w:color="auto" w:fill="FFFFFF"/>
        </w:rPr>
        <w:lastRenderedPageBreak/>
        <w:t>Our Mission</w:t>
      </w:r>
      <w:r w:rsidRPr="00867ED1">
        <w:br/>
      </w:r>
      <w:r w:rsidRPr="00867ED1">
        <w:rPr>
          <w:shd w:val="clear" w:color="auto" w:fill="FFFFFF"/>
        </w:rPr>
        <w:t>To be a Global Leader in Steel and Building Materials manufacturing with a brand name synonymous with excellence. To provide high-quality products that meet international standards.</w:t>
      </w:r>
      <w:r w:rsidRPr="00867ED1">
        <w:br/>
      </w:r>
      <w:r w:rsidRPr="00867ED1">
        <w:rPr>
          <w:b/>
          <w:shd w:val="clear" w:color="auto" w:fill="FFFFFF"/>
        </w:rPr>
        <w:t>Executive &amp; Group Leadership</w:t>
      </w:r>
      <w:r w:rsidRPr="00867ED1">
        <w:br/>
      </w:r>
      <w:r w:rsidRPr="00867ED1">
        <w:rPr>
          <w:shd w:val="clear" w:color="auto" w:fill="FFFFFF"/>
        </w:rPr>
        <w:t>Our executive management bring tremendous experience, visionary thinking and a shared commitment to excellence creativity and innovation</w:t>
      </w:r>
    </w:p>
    <w:p w:rsidR="00BD3D38" w:rsidRDefault="00BD3D38" w:rsidP="00BD3D38">
      <w:pPr>
        <w:spacing w:line="480" w:lineRule="auto"/>
        <w:jc w:val="both"/>
      </w:pPr>
    </w:p>
    <w:p w:rsidR="00BD3D38" w:rsidRDefault="00BD3D38" w:rsidP="00BD3D38">
      <w:pPr>
        <w:spacing w:line="480" w:lineRule="auto"/>
        <w:jc w:val="both"/>
      </w:pPr>
    </w:p>
    <w:p w:rsidR="00BD3D38" w:rsidRDefault="00BD3D38" w:rsidP="00BD3D38">
      <w:pPr>
        <w:spacing w:line="480" w:lineRule="auto"/>
        <w:jc w:val="both"/>
      </w:pPr>
    </w:p>
    <w:p w:rsidR="00BD3D38" w:rsidRDefault="00BD3D38" w:rsidP="00BD3D38">
      <w:pPr>
        <w:spacing w:line="480" w:lineRule="auto"/>
        <w:jc w:val="both"/>
      </w:pPr>
    </w:p>
    <w:p w:rsidR="00BD3D38" w:rsidRDefault="00BD3D38" w:rsidP="00BD3D38">
      <w:pPr>
        <w:spacing w:line="480" w:lineRule="auto"/>
        <w:jc w:val="both"/>
      </w:pPr>
    </w:p>
    <w:p w:rsidR="00BD3D38" w:rsidRDefault="00BD3D38" w:rsidP="00BD3D38">
      <w:pPr>
        <w:spacing w:line="480" w:lineRule="auto"/>
        <w:jc w:val="both"/>
      </w:pPr>
    </w:p>
    <w:p w:rsidR="00BD3D38" w:rsidRDefault="00BD3D38" w:rsidP="00BD3D38">
      <w:pPr>
        <w:spacing w:line="480" w:lineRule="auto"/>
        <w:jc w:val="both"/>
      </w:pPr>
    </w:p>
    <w:p w:rsidR="00285F43" w:rsidRDefault="00285F43" w:rsidP="00BD3D38">
      <w:pPr>
        <w:spacing w:line="480" w:lineRule="auto"/>
        <w:jc w:val="both"/>
      </w:pPr>
    </w:p>
    <w:p w:rsidR="00285F43" w:rsidRDefault="00285F43" w:rsidP="00BD3D38">
      <w:pPr>
        <w:spacing w:line="480" w:lineRule="auto"/>
        <w:jc w:val="both"/>
      </w:pPr>
    </w:p>
    <w:p w:rsidR="00285F43" w:rsidRDefault="00285F43" w:rsidP="00BD3D38">
      <w:pPr>
        <w:spacing w:line="480" w:lineRule="auto"/>
        <w:jc w:val="both"/>
      </w:pPr>
    </w:p>
    <w:p w:rsidR="00285F43" w:rsidRDefault="00285F43" w:rsidP="00BD3D38">
      <w:pPr>
        <w:spacing w:line="480" w:lineRule="auto"/>
        <w:jc w:val="both"/>
      </w:pPr>
    </w:p>
    <w:p w:rsidR="00285F43" w:rsidRDefault="00285F43" w:rsidP="00BD3D38">
      <w:pPr>
        <w:spacing w:line="480" w:lineRule="auto"/>
        <w:jc w:val="both"/>
      </w:pPr>
    </w:p>
    <w:p w:rsidR="00285F43" w:rsidRDefault="00285F43" w:rsidP="00BD3D38">
      <w:pPr>
        <w:spacing w:line="480" w:lineRule="auto"/>
        <w:jc w:val="both"/>
      </w:pPr>
    </w:p>
    <w:p w:rsidR="00285F43" w:rsidRDefault="00285F43" w:rsidP="00BD3D38">
      <w:pPr>
        <w:spacing w:line="480" w:lineRule="auto"/>
        <w:jc w:val="both"/>
      </w:pPr>
    </w:p>
    <w:p w:rsidR="00BD3D38" w:rsidRDefault="00BD3D38" w:rsidP="00285F43">
      <w:pPr>
        <w:spacing w:line="480" w:lineRule="auto"/>
      </w:pPr>
    </w:p>
    <w:p w:rsidR="00285F43" w:rsidRPr="00C46052" w:rsidRDefault="00285F43" w:rsidP="00285F43">
      <w:pPr>
        <w:spacing w:line="480" w:lineRule="auto"/>
        <w:rPr>
          <w:rFonts w:eastAsia="Arial"/>
          <w:b/>
        </w:rPr>
      </w:pPr>
    </w:p>
    <w:p w:rsidR="00270049" w:rsidRDefault="00270049" w:rsidP="00BD3D38">
      <w:pPr>
        <w:spacing w:line="480" w:lineRule="auto"/>
        <w:jc w:val="center"/>
        <w:rPr>
          <w:rFonts w:eastAsia="Arial"/>
          <w:b/>
          <w:sz w:val="26"/>
          <w:szCs w:val="26"/>
        </w:rPr>
      </w:pPr>
    </w:p>
    <w:p w:rsidR="00270049" w:rsidRDefault="00270049" w:rsidP="00BD3D38">
      <w:pPr>
        <w:spacing w:line="480" w:lineRule="auto"/>
        <w:jc w:val="center"/>
        <w:rPr>
          <w:rFonts w:eastAsia="Arial"/>
          <w:b/>
          <w:sz w:val="26"/>
          <w:szCs w:val="26"/>
        </w:rPr>
      </w:pPr>
    </w:p>
    <w:p w:rsidR="00BD3D38" w:rsidRPr="00C46052" w:rsidRDefault="00BD3D38" w:rsidP="00BD3D38">
      <w:pPr>
        <w:spacing w:line="480" w:lineRule="auto"/>
        <w:jc w:val="center"/>
        <w:rPr>
          <w:rFonts w:eastAsia="Arial"/>
          <w:b/>
          <w:sz w:val="26"/>
          <w:szCs w:val="26"/>
        </w:rPr>
      </w:pPr>
      <w:r w:rsidRPr="00C46052">
        <w:rPr>
          <w:rFonts w:eastAsia="Arial"/>
          <w:b/>
          <w:sz w:val="26"/>
          <w:szCs w:val="26"/>
        </w:rPr>
        <w:lastRenderedPageBreak/>
        <w:t>CHAPTER FOUR</w:t>
      </w:r>
    </w:p>
    <w:p w:rsidR="00BD3D38" w:rsidRPr="00C46052" w:rsidRDefault="00BD3D38" w:rsidP="00BD3D38">
      <w:pPr>
        <w:spacing w:line="480" w:lineRule="auto"/>
        <w:jc w:val="center"/>
        <w:rPr>
          <w:rFonts w:eastAsia="Arial"/>
          <w:b/>
          <w:sz w:val="26"/>
          <w:szCs w:val="26"/>
        </w:rPr>
      </w:pPr>
      <w:r w:rsidRPr="00C46052">
        <w:rPr>
          <w:rFonts w:eastAsia="Arial"/>
          <w:b/>
          <w:sz w:val="26"/>
          <w:szCs w:val="26"/>
        </w:rPr>
        <w:t xml:space="preserve">DATA PRESENTATION, ANALYSIS AND </w:t>
      </w:r>
      <w:r w:rsidR="006F7968">
        <w:rPr>
          <w:rFonts w:eastAsia="Arial"/>
          <w:b/>
          <w:sz w:val="26"/>
          <w:szCs w:val="26"/>
        </w:rPr>
        <w:t>INTERPRETATION</w:t>
      </w:r>
    </w:p>
    <w:p w:rsidR="00BD3D38" w:rsidRPr="00C46052" w:rsidRDefault="00BD3D38" w:rsidP="00BD3D38">
      <w:pPr>
        <w:spacing w:line="480" w:lineRule="auto"/>
        <w:rPr>
          <w:rFonts w:eastAsia="Arial"/>
          <w:b/>
        </w:rPr>
      </w:pPr>
      <w:r w:rsidRPr="00C46052">
        <w:rPr>
          <w:rFonts w:eastAsia="Arial"/>
          <w:b/>
        </w:rPr>
        <w:t xml:space="preserve">4.0 </w:t>
      </w:r>
      <w:r w:rsidRPr="00353359">
        <w:rPr>
          <w:b/>
        </w:rPr>
        <w:t>Introduction</w:t>
      </w:r>
    </w:p>
    <w:p w:rsidR="00BD3D38" w:rsidRPr="00C46052" w:rsidRDefault="00BD3D38" w:rsidP="00BD3D38">
      <w:pPr>
        <w:spacing w:line="480" w:lineRule="auto"/>
        <w:ind w:right="40"/>
        <w:jc w:val="both"/>
        <w:rPr>
          <w:rFonts w:eastAsia="Arial"/>
        </w:rPr>
      </w:pPr>
      <w:r w:rsidRPr="00C46052">
        <w:rPr>
          <w:rFonts w:eastAsia="Arial"/>
        </w:rPr>
        <w:t xml:space="preserve">This chapter presents the data presentation, analysis and discussion of findings based on result of the analysis. </w:t>
      </w:r>
      <w:r w:rsidRPr="00C46052">
        <w:rPr>
          <w:lang w:val="en-GB"/>
        </w:rPr>
        <w:t xml:space="preserve">Descriptive statistics was used which include the use of tables; percentage, mean and frequency tables will be used. The model summary and correlation was used to test relationship between the independent and dependent variables. Also, coefficient is used to test the significant relationship between the two variables as stated in formulation of hypothesis. </w:t>
      </w:r>
    </w:p>
    <w:p w:rsidR="00BD3D38" w:rsidRDefault="00BD3D38" w:rsidP="00BD3D38">
      <w:pPr>
        <w:spacing w:line="480" w:lineRule="auto"/>
      </w:pPr>
      <w:r w:rsidRPr="00C46052">
        <w:rPr>
          <w:b/>
          <w:color w:val="000000"/>
        </w:rPr>
        <w:t>4.1</w:t>
      </w:r>
      <w:r w:rsidRPr="00C46052">
        <w:rPr>
          <w:b/>
          <w:color w:val="000000"/>
        </w:rPr>
        <w:tab/>
      </w:r>
      <w:r w:rsidRPr="00353359">
        <w:rPr>
          <w:b/>
        </w:rPr>
        <w:t>Presentations of Data</w:t>
      </w:r>
      <w:r>
        <w:t xml:space="preserve"> </w:t>
      </w:r>
      <w:r>
        <w:tab/>
      </w:r>
    </w:p>
    <w:p w:rsidR="00BD3D38" w:rsidRPr="00C46052" w:rsidRDefault="00BD3D38" w:rsidP="00BD3D38">
      <w:pPr>
        <w:spacing w:line="480" w:lineRule="auto"/>
        <w:rPr>
          <w:b/>
        </w:rPr>
      </w:pPr>
      <w:r w:rsidRPr="00C46052">
        <w:rPr>
          <w:b/>
          <w:color w:val="000000"/>
        </w:rPr>
        <w:t>Table4.1</w:t>
      </w:r>
      <w:r w:rsidRPr="00C46052">
        <w:rPr>
          <w:b/>
        </w:rPr>
        <w:t>Administration of Questionnaire and Return Rate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350"/>
        <w:gridCol w:w="1003"/>
        <w:gridCol w:w="1787"/>
        <w:gridCol w:w="1998"/>
      </w:tblGrid>
      <w:tr w:rsidR="00BD3D38" w:rsidRPr="007C4F65" w:rsidTr="00285F43">
        <w:tc>
          <w:tcPr>
            <w:tcW w:w="1998" w:type="dxa"/>
            <w:shd w:val="clear" w:color="auto" w:fill="auto"/>
          </w:tcPr>
          <w:p w:rsidR="00BD3D38" w:rsidRPr="00CA456A" w:rsidRDefault="00BD3D38" w:rsidP="00285F43">
            <w:pPr>
              <w:spacing w:line="480" w:lineRule="auto"/>
              <w:rPr>
                <w:rFonts w:eastAsia="Calibri"/>
                <w:b/>
                <w:bCs/>
              </w:rPr>
            </w:pPr>
            <w:r w:rsidRPr="00CA456A">
              <w:rPr>
                <w:rFonts w:eastAsia="Calibri"/>
                <w:b/>
                <w:bCs/>
              </w:rPr>
              <w:t xml:space="preserve">Questionnaire </w:t>
            </w:r>
          </w:p>
        </w:tc>
        <w:tc>
          <w:tcPr>
            <w:tcW w:w="1350" w:type="dxa"/>
            <w:shd w:val="clear" w:color="auto" w:fill="auto"/>
          </w:tcPr>
          <w:p w:rsidR="00BD3D38" w:rsidRPr="00CA456A" w:rsidRDefault="00BD3D38" w:rsidP="00285F43">
            <w:pPr>
              <w:spacing w:line="480" w:lineRule="auto"/>
              <w:rPr>
                <w:rFonts w:eastAsia="Calibri"/>
                <w:b/>
                <w:bCs/>
              </w:rPr>
            </w:pPr>
            <w:r w:rsidRPr="00CA456A">
              <w:rPr>
                <w:rFonts w:eastAsia="Calibri"/>
                <w:b/>
                <w:bCs/>
              </w:rPr>
              <w:t>Frequency</w:t>
            </w:r>
          </w:p>
        </w:tc>
        <w:tc>
          <w:tcPr>
            <w:tcW w:w="1003" w:type="dxa"/>
            <w:shd w:val="clear" w:color="auto" w:fill="auto"/>
          </w:tcPr>
          <w:p w:rsidR="00BD3D38" w:rsidRPr="00CA456A" w:rsidRDefault="00BD3D38" w:rsidP="00285F43">
            <w:pPr>
              <w:spacing w:line="480" w:lineRule="auto"/>
              <w:rPr>
                <w:rFonts w:eastAsia="Calibri"/>
                <w:b/>
                <w:bCs/>
              </w:rPr>
            </w:pPr>
            <w:r w:rsidRPr="00CA456A">
              <w:rPr>
                <w:rFonts w:eastAsia="Calibri"/>
                <w:b/>
                <w:bCs/>
              </w:rPr>
              <w:t>Percent</w:t>
            </w:r>
          </w:p>
        </w:tc>
        <w:tc>
          <w:tcPr>
            <w:tcW w:w="1787" w:type="dxa"/>
            <w:shd w:val="clear" w:color="auto" w:fill="auto"/>
          </w:tcPr>
          <w:p w:rsidR="00BD3D38" w:rsidRPr="00CA456A" w:rsidRDefault="00BD3D38" w:rsidP="00285F43">
            <w:pPr>
              <w:spacing w:line="480" w:lineRule="auto"/>
              <w:rPr>
                <w:rFonts w:eastAsia="Calibri"/>
                <w:b/>
                <w:bCs/>
              </w:rPr>
            </w:pPr>
            <w:r w:rsidRPr="00CA456A">
              <w:rPr>
                <w:rFonts w:eastAsia="Calibri"/>
                <w:b/>
                <w:bCs/>
              </w:rPr>
              <w:t xml:space="preserve">Valid percent </w:t>
            </w:r>
          </w:p>
        </w:tc>
        <w:tc>
          <w:tcPr>
            <w:tcW w:w="1998" w:type="dxa"/>
            <w:shd w:val="clear" w:color="auto" w:fill="auto"/>
          </w:tcPr>
          <w:p w:rsidR="00BD3D38" w:rsidRPr="00CA456A" w:rsidRDefault="00BD3D38" w:rsidP="00285F43">
            <w:pPr>
              <w:spacing w:line="480" w:lineRule="auto"/>
              <w:rPr>
                <w:rFonts w:eastAsia="Calibri"/>
                <w:b/>
                <w:bCs/>
              </w:rPr>
            </w:pPr>
            <w:r w:rsidRPr="00CA456A">
              <w:rPr>
                <w:rFonts w:eastAsia="Calibri"/>
                <w:b/>
                <w:bCs/>
              </w:rPr>
              <w:t xml:space="preserve">Cumulative percent </w:t>
            </w:r>
          </w:p>
        </w:tc>
      </w:tr>
      <w:tr w:rsidR="00BD3D38" w:rsidRPr="007C4F65" w:rsidTr="00285F43">
        <w:tc>
          <w:tcPr>
            <w:tcW w:w="1998" w:type="dxa"/>
            <w:shd w:val="clear" w:color="auto" w:fill="auto"/>
          </w:tcPr>
          <w:p w:rsidR="00BD3D38" w:rsidRPr="00CA456A" w:rsidRDefault="00BD3D38" w:rsidP="00285F43">
            <w:pPr>
              <w:spacing w:line="480" w:lineRule="auto"/>
              <w:rPr>
                <w:rFonts w:eastAsia="Calibri"/>
              </w:rPr>
            </w:pPr>
            <w:r w:rsidRPr="00CA456A">
              <w:rPr>
                <w:rFonts w:eastAsia="Calibri"/>
              </w:rPr>
              <w:t xml:space="preserve">Returned </w:t>
            </w:r>
          </w:p>
        </w:tc>
        <w:tc>
          <w:tcPr>
            <w:tcW w:w="1350" w:type="dxa"/>
            <w:shd w:val="clear" w:color="auto" w:fill="auto"/>
          </w:tcPr>
          <w:p w:rsidR="00BD3D38" w:rsidRPr="00CA456A" w:rsidRDefault="00BD3D38" w:rsidP="00285F43">
            <w:pPr>
              <w:spacing w:line="480" w:lineRule="auto"/>
              <w:rPr>
                <w:rFonts w:eastAsia="Calibri"/>
              </w:rPr>
            </w:pPr>
            <w:r w:rsidRPr="00CA456A">
              <w:rPr>
                <w:rFonts w:eastAsia="Calibri"/>
              </w:rPr>
              <w:t>56</w:t>
            </w:r>
          </w:p>
        </w:tc>
        <w:tc>
          <w:tcPr>
            <w:tcW w:w="1003" w:type="dxa"/>
            <w:shd w:val="clear" w:color="auto" w:fill="auto"/>
          </w:tcPr>
          <w:p w:rsidR="00BD3D38" w:rsidRPr="00CA456A" w:rsidRDefault="00BD3D38" w:rsidP="00285F43">
            <w:pPr>
              <w:spacing w:line="480" w:lineRule="auto"/>
              <w:rPr>
                <w:rFonts w:eastAsia="Calibri"/>
              </w:rPr>
            </w:pPr>
            <w:r w:rsidRPr="00CA456A">
              <w:rPr>
                <w:rFonts w:eastAsia="Calibri"/>
              </w:rPr>
              <w:t>93.3</w:t>
            </w:r>
          </w:p>
        </w:tc>
        <w:tc>
          <w:tcPr>
            <w:tcW w:w="1787" w:type="dxa"/>
            <w:shd w:val="clear" w:color="auto" w:fill="auto"/>
          </w:tcPr>
          <w:p w:rsidR="00BD3D38" w:rsidRPr="00CA456A" w:rsidRDefault="00BD3D38" w:rsidP="00285F43">
            <w:pPr>
              <w:spacing w:line="480" w:lineRule="auto"/>
              <w:rPr>
                <w:rFonts w:eastAsia="Calibri"/>
              </w:rPr>
            </w:pPr>
            <w:r w:rsidRPr="00CA456A">
              <w:rPr>
                <w:rFonts w:eastAsia="Calibri"/>
              </w:rPr>
              <w:t>93.3</w:t>
            </w:r>
          </w:p>
        </w:tc>
        <w:tc>
          <w:tcPr>
            <w:tcW w:w="1998" w:type="dxa"/>
            <w:shd w:val="clear" w:color="auto" w:fill="auto"/>
          </w:tcPr>
          <w:p w:rsidR="00BD3D38" w:rsidRPr="00CA456A" w:rsidRDefault="00BD3D38" w:rsidP="00285F43">
            <w:pPr>
              <w:spacing w:line="480" w:lineRule="auto"/>
              <w:rPr>
                <w:rFonts w:eastAsia="Calibri"/>
              </w:rPr>
            </w:pPr>
            <w:r w:rsidRPr="00CA456A">
              <w:rPr>
                <w:rFonts w:eastAsia="Calibri"/>
              </w:rPr>
              <w:t>93.3</w:t>
            </w:r>
          </w:p>
        </w:tc>
      </w:tr>
      <w:tr w:rsidR="00BD3D38" w:rsidRPr="007C4F65" w:rsidTr="00285F43">
        <w:tc>
          <w:tcPr>
            <w:tcW w:w="1998" w:type="dxa"/>
            <w:shd w:val="clear" w:color="auto" w:fill="auto"/>
          </w:tcPr>
          <w:p w:rsidR="00BD3D38" w:rsidRPr="00CA456A" w:rsidRDefault="00BD3D38" w:rsidP="00285F43">
            <w:pPr>
              <w:spacing w:line="480" w:lineRule="auto"/>
              <w:rPr>
                <w:rFonts w:eastAsia="Calibri"/>
              </w:rPr>
            </w:pPr>
            <w:r w:rsidRPr="00CA456A">
              <w:rPr>
                <w:rFonts w:eastAsia="Calibri"/>
              </w:rPr>
              <w:t xml:space="preserve">Not returned </w:t>
            </w:r>
          </w:p>
        </w:tc>
        <w:tc>
          <w:tcPr>
            <w:tcW w:w="1350" w:type="dxa"/>
            <w:shd w:val="clear" w:color="auto" w:fill="auto"/>
          </w:tcPr>
          <w:p w:rsidR="00BD3D38" w:rsidRPr="00CA456A" w:rsidRDefault="00BD3D38" w:rsidP="00285F43">
            <w:pPr>
              <w:spacing w:line="480" w:lineRule="auto"/>
              <w:rPr>
                <w:rFonts w:eastAsia="Calibri"/>
              </w:rPr>
            </w:pPr>
            <w:r w:rsidRPr="00CA456A">
              <w:rPr>
                <w:rFonts w:eastAsia="Calibri"/>
              </w:rPr>
              <w:t>4</w:t>
            </w:r>
          </w:p>
        </w:tc>
        <w:tc>
          <w:tcPr>
            <w:tcW w:w="1003" w:type="dxa"/>
            <w:shd w:val="clear" w:color="auto" w:fill="auto"/>
          </w:tcPr>
          <w:p w:rsidR="00BD3D38" w:rsidRPr="00CA456A" w:rsidRDefault="00BD3D38" w:rsidP="00285F43">
            <w:pPr>
              <w:spacing w:line="480" w:lineRule="auto"/>
              <w:rPr>
                <w:rFonts w:eastAsia="Calibri"/>
              </w:rPr>
            </w:pPr>
            <w:r w:rsidRPr="00CA456A">
              <w:rPr>
                <w:rFonts w:eastAsia="Calibri"/>
              </w:rPr>
              <w:t>6.7</w:t>
            </w:r>
          </w:p>
        </w:tc>
        <w:tc>
          <w:tcPr>
            <w:tcW w:w="1787" w:type="dxa"/>
            <w:shd w:val="clear" w:color="auto" w:fill="auto"/>
          </w:tcPr>
          <w:p w:rsidR="00BD3D38" w:rsidRPr="00CA456A" w:rsidRDefault="00BD3D38" w:rsidP="00285F43">
            <w:pPr>
              <w:spacing w:line="480" w:lineRule="auto"/>
              <w:rPr>
                <w:rFonts w:eastAsia="Calibri"/>
              </w:rPr>
            </w:pPr>
            <w:r w:rsidRPr="00CA456A">
              <w:rPr>
                <w:rFonts w:eastAsia="Calibri"/>
              </w:rPr>
              <w:t>6.7</w:t>
            </w:r>
          </w:p>
        </w:tc>
        <w:tc>
          <w:tcPr>
            <w:tcW w:w="1998" w:type="dxa"/>
            <w:shd w:val="clear" w:color="auto" w:fill="auto"/>
          </w:tcPr>
          <w:p w:rsidR="00BD3D38" w:rsidRPr="00CA456A" w:rsidRDefault="00BD3D38" w:rsidP="00285F43">
            <w:pPr>
              <w:spacing w:line="480" w:lineRule="auto"/>
              <w:rPr>
                <w:rFonts w:eastAsia="Calibri"/>
              </w:rPr>
            </w:pPr>
            <w:r w:rsidRPr="00CA456A">
              <w:rPr>
                <w:rFonts w:eastAsia="Calibri"/>
              </w:rPr>
              <w:t>100.0</w:t>
            </w:r>
          </w:p>
        </w:tc>
      </w:tr>
      <w:tr w:rsidR="00BD3D38" w:rsidRPr="007C4F65" w:rsidTr="00285F43">
        <w:tc>
          <w:tcPr>
            <w:tcW w:w="1998" w:type="dxa"/>
            <w:shd w:val="clear" w:color="auto" w:fill="auto"/>
          </w:tcPr>
          <w:p w:rsidR="00BD3D38" w:rsidRPr="00CA456A" w:rsidRDefault="00BD3D38" w:rsidP="00285F43">
            <w:pPr>
              <w:spacing w:line="480" w:lineRule="auto"/>
              <w:rPr>
                <w:rFonts w:eastAsia="Calibri"/>
                <w:b/>
                <w:bCs/>
              </w:rPr>
            </w:pPr>
            <w:r w:rsidRPr="00CA456A">
              <w:rPr>
                <w:rFonts w:eastAsia="Calibri"/>
                <w:b/>
                <w:bCs/>
              </w:rPr>
              <w:t xml:space="preserve">Total distributed </w:t>
            </w:r>
          </w:p>
        </w:tc>
        <w:tc>
          <w:tcPr>
            <w:tcW w:w="1350" w:type="dxa"/>
            <w:shd w:val="clear" w:color="auto" w:fill="auto"/>
          </w:tcPr>
          <w:p w:rsidR="00BD3D38" w:rsidRPr="00CA456A" w:rsidRDefault="00BD3D38" w:rsidP="00285F43">
            <w:pPr>
              <w:spacing w:line="480" w:lineRule="auto"/>
              <w:rPr>
                <w:rFonts w:eastAsia="Calibri"/>
                <w:b/>
                <w:bCs/>
              </w:rPr>
            </w:pPr>
            <w:r w:rsidRPr="00CA456A">
              <w:rPr>
                <w:rFonts w:eastAsia="Calibri"/>
                <w:b/>
                <w:bCs/>
              </w:rPr>
              <w:t>60</w:t>
            </w:r>
          </w:p>
        </w:tc>
        <w:tc>
          <w:tcPr>
            <w:tcW w:w="1003" w:type="dxa"/>
            <w:shd w:val="clear" w:color="auto" w:fill="auto"/>
          </w:tcPr>
          <w:p w:rsidR="00BD3D38" w:rsidRPr="00CA456A" w:rsidRDefault="00BD3D38" w:rsidP="00285F43">
            <w:pPr>
              <w:spacing w:line="480" w:lineRule="auto"/>
              <w:rPr>
                <w:rFonts w:eastAsia="Calibri"/>
                <w:b/>
                <w:bCs/>
              </w:rPr>
            </w:pPr>
            <w:r w:rsidRPr="00CA456A">
              <w:rPr>
                <w:rFonts w:eastAsia="Calibri"/>
                <w:b/>
                <w:bCs/>
              </w:rPr>
              <w:t>100.0</w:t>
            </w:r>
          </w:p>
        </w:tc>
        <w:tc>
          <w:tcPr>
            <w:tcW w:w="1787" w:type="dxa"/>
            <w:shd w:val="clear" w:color="auto" w:fill="auto"/>
          </w:tcPr>
          <w:p w:rsidR="00BD3D38" w:rsidRPr="00CA456A" w:rsidRDefault="00BD3D38" w:rsidP="00285F43">
            <w:pPr>
              <w:spacing w:line="480" w:lineRule="auto"/>
              <w:rPr>
                <w:rFonts w:eastAsia="Calibri"/>
                <w:b/>
                <w:bCs/>
              </w:rPr>
            </w:pPr>
            <w:r w:rsidRPr="00CA456A">
              <w:rPr>
                <w:rFonts w:eastAsia="Calibri"/>
                <w:b/>
                <w:bCs/>
              </w:rPr>
              <w:t>100.0</w:t>
            </w:r>
          </w:p>
        </w:tc>
        <w:tc>
          <w:tcPr>
            <w:tcW w:w="1998" w:type="dxa"/>
            <w:shd w:val="clear" w:color="auto" w:fill="auto"/>
          </w:tcPr>
          <w:p w:rsidR="00BD3D38" w:rsidRPr="00CA456A" w:rsidRDefault="00BD3D38" w:rsidP="00285F43">
            <w:pPr>
              <w:spacing w:line="480" w:lineRule="auto"/>
              <w:rPr>
                <w:rFonts w:eastAsia="Calibri"/>
                <w:b/>
                <w:bCs/>
              </w:rPr>
            </w:pPr>
          </w:p>
        </w:tc>
      </w:tr>
    </w:tbl>
    <w:p w:rsidR="00BD3D38" w:rsidRPr="00C46052" w:rsidRDefault="00BD3D38" w:rsidP="00BD3D38">
      <w:pPr>
        <w:spacing w:line="480" w:lineRule="auto"/>
        <w:rPr>
          <w:b/>
          <w:bCs/>
          <w:i/>
          <w:iCs/>
        </w:rPr>
      </w:pPr>
      <w:r w:rsidRPr="00C46052">
        <w:rPr>
          <w:b/>
          <w:bCs/>
          <w:i/>
          <w:iCs/>
        </w:rPr>
        <w:t>Source: Researcher’s Field Survey, 2025</w:t>
      </w:r>
    </w:p>
    <w:p w:rsidR="00BD3D38" w:rsidRPr="00C46052" w:rsidRDefault="00BD3D38" w:rsidP="00BD3D38">
      <w:pPr>
        <w:spacing w:line="480" w:lineRule="auto"/>
        <w:jc w:val="both"/>
      </w:pPr>
      <w:r w:rsidRPr="00C46052">
        <w:t xml:space="preserve">The table above represents the administered rate of questionnaires and its return rate, it shows that Sixty (60) questionnaires were administered </w:t>
      </w:r>
      <w:proofErr w:type="gramStart"/>
      <w:r w:rsidRPr="00C46052">
        <w:t xml:space="preserve">to  </w:t>
      </w:r>
      <w:proofErr w:type="spellStart"/>
      <w:r w:rsidRPr="00C46052">
        <w:t>kam</w:t>
      </w:r>
      <w:proofErr w:type="spellEnd"/>
      <w:proofErr w:type="gramEnd"/>
      <w:r w:rsidRPr="00C46052">
        <w:t xml:space="preserve">-wire organization  Out of the total distributed questionnaires, Fifty Six (56) were completely filled and returned representing 93.3% response rate. </w:t>
      </w:r>
    </w:p>
    <w:p w:rsidR="00BD3D38" w:rsidRPr="00C46052" w:rsidRDefault="00BD3D38" w:rsidP="00BD3D38">
      <w:pPr>
        <w:spacing w:line="480" w:lineRule="auto"/>
        <w:rPr>
          <w:b/>
          <w:bCs/>
        </w:rPr>
      </w:pPr>
      <w:r w:rsidRPr="00C46052">
        <w:rPr>
          <w:b/>
          <w:bCs/>
        </w:rPr>
        <w:t>4.1.1</w:t>
      </w:r>
      <w:r w:rsidRPr="00C46052">
        <w:rPr>
          <w:b/>
          <w:bCs/>
        </w:rPr>
        <w:tab/>
        <w:t xml:space="preserve">Demographic Characteristics of Respondents </w:t>
      </w:r>
    </w:p>
    <w:tbl>
      <w:tblPr>
        <w:tblW w:w="8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38"/>
        <w:gridCol w:w="1310"/>
        <w:gridCol w:w="39"/>
        <w:gridCol w:w="1261"/>
        <w:gridCol w:w="1620"/>
        <w:gridCol w:w="14"/>
        <w:gridCol w:w="1516"/>
      </w:tblGrid>
      <w:tr w:rsidR="00BD3D38" w:rsidTr="00285F43">
        <w:tc>
          <w:tcPr>
            <w:tcW w:w="2538" w:type="dxa"/>
            <w:shd w:val="clear" w:color="auto" w:fill="auto"/>
          </w:tcPr>
          <w:p w:rsidR="00BD3D38" w:rsidRPr="00CA456A" w:rsidRDefault="00BD3D38" w:rsidP="00285F43">
            <w:pPr>
              <w:rPr>
                <w:rFonts w:eastAsia="Calibri"/>
                <w:b/>
                <w:bCs/>
              </w:rPr>
            </w:pPr>
            <w:r w:rsidRPr="00CA456A">
              <w:rPr>
                <w:rFonts w:eastAsia="Calibri"/>
                <w:b/>
                <w:bCs/>
              </w:rPr>
              <w:t>Gender</w:t>
            </w:r>
          </w:p>
        </w:tc>
        <w:tc>
          <w:tcPr>
            <w:tcW w:w="1310" w:type="dxa"/>
            <w:tcBorders>
              <w:right w:val="single" w:sz="2" w:space="0" w:color="auto"/>
            </w:tcBorders>
            <w:shd w:val="clear" w:color="auto" w:fill="auto"/>
          </w:tcPr>
          <w:p w:rsidR="00BD3D38" w:rsidRPr="00CA456A" w:rsidRDefault="00BD3D38" w:rsidP="00285F43">
            <w:pPr>
              <w:rPr>
                <w:rFonts w:eastAsia="Calibri"/>
                <w:b/>
                <w:bCs/>
              </w:rPr>
            </w:pPr>
            <w:r w:rsidRPr="00CA456A">
              <w:rPr>
                <w:rFonts w:eastAsia="Calibri"/>
                <w:b/>
                <w:bCs/>
              </w:rPr>
              <w:t>Frequency</w:t>
            </w:r>
          </w:p>
        </w:tc>
        <w:tc>
          <w:tcPr>
            <w:tcW w:w="1300" w:type="dxa"/>
            <w:gridSpan w:val="2"/>
            <w:tcBorders>
              <w:left w:val="single" w:sz="2" w:space="0" w:color="auto"/>
            </w:tcBorders>
            <w:shd w:val="clear" w:color="auto" w:fill="auto"/>
          </w:tcPr>
          <w:p w:rsidR="00BD3D38" w:rsidRPr="00CA456A" w:rsidRDefault="00BD3D38" w:rsidP="00285F43">
            <w:pPr>
              <w:rPr>
                <w:rFonts w:eastAsia="Calibri"/>
                <w:b/>
                <w:bCs/>
              </w:rPr>
            </w:pPr>
            <w:r w:rsidRPr="00CA456A">
              <w:rPr>
                <w:rFonts w:eastAsia="Calibri"/>
                <w:b/>
                <w:bCs/>
              </w:rPr>
              <w:t>Percent</w:t>
            </w:r>
          </w:p>
        </w:tc>
        <w:tc>
          <w:tcPr>
            <w:tcW w:w="1634" w:type="dxa"/>
            <w:gridSpan w:val="2"/>
            <w:tcBorders>
              <w:right w:val="single" w:sz="2" w:space="0" w:color="auto"/>
            </w:tcBorders>
            <w:shd w:val="clear" w:color="auto" w:fill="auto"/>
          </w:tcPr>
          <w:p w:rsidR="00BD3D38" w:rsidRPr="00CA456A" w:rsidRDefault="00BD3D38" w:rsidP="00285F43">
            <w:pPr>
              <w:rPr>
                <w:rFonts w:eastAsia="Calibri"/>
                <w:b/>
                <w:bCs/>
              </w:rPr>
            </w:pPr>
            <w:r w:rsidRPr="00CA456A">
              <w:rPr>
                <w:rFonts w:eastAsia="Calibri"/>
                <w:b/>
                <w:bCs/>
              </w:rPr>
              <w:t>Valid percent</w:t>
            </w:r>
          </w:p>
        </w:tc>
        <w:tc>
          <w:tcPr>
            <w:tcW w:w="1516" w:type="dxa"/>
            <w:tcBorders>
              <w:left w:val="single" w:sz="2" w:space="0" w:color="auto"/>
            </w:tcBorders>
            <w:shd w:val="clear" w:color="auto" w:fill="auto"/>
          </w:tcPr>
          <w:p w:rsidR="00BD3D38" w:rsidRPr="00CA456A" w:rsidRDefault="00BD3D38" w:rsidP="00285F43">
            <w:pPr>
              <w:rPr>
                <w:rFonts w:eastAsia="Calibri"/>
                <w:b/>
                <w:bCs/>
              </w:rPr>
            </w:pPr>
            <w:r w:rsidRPr="00CA456A">
              <w:rPr>
                <w:rFonts w:eastAsia="Calibri"/>
                <w:b/>
                <w:bCs/>
              </w:rPr>
              <w:t>Cumulative percent</w:t>
            </w:r>
          </w:p>
        </w:tc>
      </w:tr>
      <w:tr w:rsidR="00BD3D38" w:rsidTr="00285F43">
        <w:tc>
          <w:tcPr>
            <w:tcW w:w="2538" w:type="dxa"/>
            <w:shd w:val="clear" w:color="auto" w:fill="auto"/>
          </w:tcPr>
          <w:p w:rsidR="00BD3D38" w:rsidRPr="00CA456A" w:rsidRDefault="00BD3D38" w:rsidP="00285F43">
            <w:pPr>
              <w:rPr>
                <w:rFonts w:eastAsia="Calibri"/>
              </w:rPr>
            </w:pPr>
            <w:r w:rsidRPr="00CA456A">
              <w:rPr>
                <w:rFonts w:eastAsia="Calibri"/>
              </w:rPr>
              <w:t>Male</w:t>
            </w:r>
          </w:p>
          <w:p w:rsidR="00BD3D38" w:rsidRPr="00CA456A" w:rsidRDefault="00BD3D38" w:rsidP="00285F43">
            <w:pPr>
              <w:rPr>
                <w:rFonts w:eastAsia="Calibri"/>
              </w:rPr>
            </w:pPr>
            <w:r w:rsidRPr="00CA456A">
              <w:rPr>
                <w:rFonts w:eastAsia="Calibri"/>
              </w:rPr>
              <w:t>Female</w:t>
            </w:r>
          </w:p>
          <w:p w:rsidR="00BD3D38" w:rsidRPr="00CA456A" w:rsidRDefault="00BD3D38" w:rsidP="00285F43">
            <w:pPr>
              <w:rPr>
                <w:rFonts w:eastAsia="Calibri"/>
              </w:rPr>
            </w:pPr>
            <w:r w:rsidRPr="00CA456A">
              <w:rPr>
                <w:rFonts w:eastAsia="Calibri"/>
              </w:rPr>
              <w:t>Total</w:t>
            </w:r>
          </w:p>
        </w:tc>
        <w:tc>
          <w:tcPr>
            <w:tcW w:w="1310" w:type="dxa"/>
            <w:tcBorders>
              <w:right w:val="single" w:sz="2" w:space="0" w:color="auto"/>
            </w:tcBorders>
            <w:shd w:val="clear" w:color="auto" w:fill="auto"/>
          </w:tcPr>
          <w:p w:rsidR="00BD3D38" w:rsidRPr="00CA456A" w:rsidRDefault="00BD3D38" w:rsidP="00285F43">
            <w:pPr>
              <w:rPr>
                <w:rFonts w:eastAsia="Calibri"/>
              </w:rPr>
            </w:pPr>
            <w:r w:rsidRPr="00CA456A">
              <w:rPr>
                <w:rFonts w:eastAsia="Calibri"/>
              </w:rPr>
              <w:t>35</w:t>
            </w:r>
          </w:p>
          <w:p w:rsidR="00BD3D38" w:rsidRPr="00CA456A" w:rsidRDefault="00BD3D38" w:rsidP="00285F43">
            <w:pPr>
              <w:rPr>
                <w:rFonts w:eastAsia="Calibri"/>
              </w:rPr>
            </w:pPr>
            <w:r w:rsidRPr="00CA456A">
              <w:rPr>
                <w:rFonts w:eastAsia="Calibri"/>
              </w:rPr>
              <w:t>21</w:t>
            </w:r>
          </w:p>
          <w:p w:rsidR="00BD3D38" w:rsidRPr="00CA456A" w:rsidRDefault="00BD3D38" w:rsidP="00285F43">
            <w:pPr>
              <w:rPr>
                <w:rFonts w:eastAsia="Calibri"/>
              </w:rPr>
            </w:pPr>
            <w:r w:rsidRPr="00CA456A">
              <w:rPr>
                <w:rFonts w:eastAsia="Calibri"/>
              </w:rPr>
              <w:t>56</w:t>
            </w:r>
          </w:p>
        </w:tc>
        <w:tc>
          <w:tcPr>
            <w:tcW w:w="1300" w:type="dxa"/>
            <w:gridSpan w:val="2"/>
            <w:tcBorders>
              <w:left w:val="single" w:sz="2" w:space="0" w:color="auto"/>
            </w:tcBorders>
            <w:shd w:val="clear" w:color="auto" w:fill="auto"/>
          </w:tcPr>
          <w:p w:rsidR="00BD3D38" w:rsidRPr="00CA456A" w:rsidRDefault="00BD3D38" w:rsidP="00285F43">
            <w:pPr>
              <w:rPr>
                <w:rFonts w:eastAsia="Calibri"/>
              </w:rPr>
            </w:pPr>
            <w:r w:rsidRPr="00CA456A">
              <w:rPr>
                <w:rFonts w:eastAsia="Calibri"/>
              </w:rPr>
              <w:t>62.5</w:t>
            </w:r>
          </w:p>
          <w:p w:rsidR="00BD3D38" w:rsidRPr="00CA456A" w:rsidRDefault="00BD3D38" w:rsidP="00285F43">
            <w:pPr>
              <w:rPr>
                <w:rFonts w:eastAsia="Calibri"/>
              </w:rPr>
            </w:pPr>
            <w:r w:rsidRPr="00CA456A">
              <w:rPr>
                <w:rFonts w:eastAsia="Calibri"/>
              </w:rPr>
              <w:t>37.5</w:t>
            </w:r>
          </w:p>
          <w:p w:rsidR="00BD3D38" w:rsidRPr="00CA456A" w:rsidRDefault="00BD3D38" w:rsidP="00285F43">
            <w:pPr>
              <w:rPr>
                <w:rFonts w:eastAsia="Calibri"/>
              </w:rPr>
            </w:pPr>
            <w:r w:rsidRPr="00CA456A">
              <w:rPr>
                <w:rFonts w:eastAsia="Calibri"/>
              </w:rPr>
              <w:t>100.0</w:t>
            </w:r>
          </w:p>
        </w:tc>
        <w:tc>
          <w:tcPr>
            <w:tcW w:w="1634" w:type="dxa"/>
            <w:gridSpan w:val="2"/>
            <w:tcBorders>
              <w:right w:val="single" w:sz="2" w:space="0" w:color="auto"/>
            </w:tcBorders>
            <w:shd w:val="clear" w:color="auto" w:fill="auto"/>
          </w:tcPr>
          <w:p w:rsidR="00BD3D38" w:rsidRPr="00CA456A" w:rsidRDefault="00BD3D38" w:rsidP="00285F43">
            <w:pPr>
              <w:rPr>
                <w:rFonts w:eastAsia="Calibri"/>
              </w:rPr>
            </w:pPr>
            <w:r w:rsidRPr="00CA456A">
              <w:rPr>
                <w:rFonts w:eastAsia="Calibri"/>
              </w:rPr>
              <w:t>62.5</w:t>
            </w:r>
          </w:p>
          <w:p w:rsidR="00BD3D38" w:rsidRPr="00CA456A" w:rsidRDefault="00BD3D38" w:rsidP="00285F43">
            <w:pPr>
              <w:rPr>
                <w:rFonts w:eastAsia="Calibri"/>
              </w:rPr>
            </w:pPr>
            <w:r w:rsidRPr="00CA456A">
              <w:rPr>
                <w:rFonts w:eastAsia="Calibri"/>
              </w:rPr>
              <w:t>37.5</w:t>
            </w:r>
          </w:p>
          <w:p w:rsidR="00BD3D38" w:rsidRPr="00CA456A" w:rsidRDefault="00BD3D38" w:rsidP="00285F43">
            <w:pPr>
              <w:rPr>
                <w:rFonts w:eastAsia="Calibri"/>
              </w:rPr>
            </w:pPr>
            <w:r w:rsidRPr="00CA456A">
              <w:rPr>
                <w:rFonts w:eastAsia="Calibri"/>
              </w:rPr>
              <w:t>100.0</w:t>
            </w:r>
          </w:p>
        </w:tc>
        <w:tc>
          <w:tcPr>
            <w:tcW w:w="1516" w:type="dxa"/>
            <w:tcBorders>
              <w:left w:val="single" w:sz="2" w:space="0" w:color="auto"/>
            </w:tcBorders>
            <w:shd w:val="clear" w:color="auto" w:fill="auto"/>
          </w:tcPr>
          <w:p w:rsidR="00BD3D38" w:rsidRPr="00CA456A" w:rsidRDefault="00BD3D38" w:rsidP="00285F43">
            <w:pPr>
              <w:rPr>
                <w:rFonts w:eastAsia="Calibri"/>
              </w:rPr>
            </w:pPr>
            <w:r w:rsidRPr="00CA456A">
              <w:rPr>
                <w:rFonts w:eastAsia="Calibri"/>
              </w:rPr>
              <w:t>62.5</w:t>
            </w:r>
          </w:p>
          <w:p w:rsidR="00BD3D38" w:rsidRPr="00CA456A" w:rsidRDefault="00BD3D38" w:rsidP="00285F43">
            <w:pPr>
              <w:rPr>
                <w:rFonts w:eastAsia="Calibri"/>
              </w:rPr>
            </w:pPr>
            <w:r w:rsidRPr="00CA456A">
              <w:rPr>
                <w:rFonts w:eastAsia="Calibri"/>
              </w:rPr>
              <w:t>100.0</w:t>
            </w:r>
          </w:p>
        </w:tc>
      </w:tr>
      <w:tr w:rsidR="00BD3D38" w:rsidTr="00285F43">
        <w:tc>
          <w:tcPr>
            <w:tcW w:w="2538" w:type="dxa"/>
            <w:shd w:val="clear" w:color="auto" w:fill="auto"/>
          </w:tcPr>
          <w:p w:rsidR="00BD3D38" w:rsidRPr="00CA456A" w:rsidRDefault="00BD3D38" w:rsidP="00285F43">
            <w:pPr>
              <w:rPr>
                <w:rFonts w:eastAsia="Calibri"/>
                <w:b/>
                <w:bCs/>
              </w:rPr>
            </w:pPr>
            <w:r w:rsidRPr="00CA456A">
              <w:rPr>
                <w:rFonts w:eastAsia="Calibri"/>
                <w:b/>
                <w:bCs/>
              </w:rPr>
              <w:t>Age</w:t>
            </w:r>
          </w:p>
        </w:tc>
        <w:tc>
          <w:tcPr>
            <w:tcW w:w="1310" w:type="dxa"/>
            <w:tcBorders>
              <w:right w:val="single" w:sz="2" w:space="0" w:color="auto"/>
            </w:tcBorders>
            <w:shd w:val="clear" w:color="auto" w:fill="auto"/>
          </w:tcPr>
          <w:p w:rsidR="00BD3D38" w:rsidRPr="00CA456A" w:rsidRDefault="00BD3D38" w:rsidP="00285F43">
            <w:pPr>
              <w:rPr>
                <w:rFonts w:eastAsia="Calibri"/>
                <w:b/>
                <w:bCs/>
              </w:rPr>
            </w:pPr>
            <w:r w:rsidRPr="00CA456A">
              <w:rPr>
                <w:rFonts w:eastAsia="Calibri"/>
                <w:b/>
                <w:bCs/>
              </w:rPr>
              <w:t>Frequency</w:t>
            </w:r>
          </w:p>
        </w:tc>
        <w:tc>
          <w:tcPr>
            <w:tcW w:w="1300" w:type="dxa"/>
            <w:gridSpan w:val="2"/>
            <w:tcBorders>
              <w:left w:val="single" w:sz="2" w:space="0" w:color="auto"/>
            </w:tcBorders>
            <w:shd w:val="clear" w:color="auto" w:fill="auto"/>
          </w:tcPr>
          <w:p w:rsidR="00BD3D38" w:rsidRPr="00CA456A" w:rsidRDefault="00BD3D38" w:rsidP="00285F43">
            <w:pPr>
              <w:rPr>
                <w:rFonts w:eastAsia="Calibri"/>
                <w:b/>
                <w:bCs/>
              </w:rPr>
            </w:pPr>
            <w:r w:rsidRPr="00CA456A">
              <w:rPr>
                <w:rFonts w:eastAsia="Calibri"/>
                <w:b/>
                <w:bCs/>
              </w:rPr>
              <w:t>Percent</w:t>
            </w:r>
          </w:p>
        </w:tc>
        <w:tc>
          <w:tcPr>
            <w:tcW w:w="1634" w:type="dxa"/>
            <w:gridSpan w:val="2"/>
            <w:tcBorders>
              <w:right w:val="single" w:sz="2" w:space="0" w:color="auto"/>
            </w:tcBorders>
            <w:shd w:val="clear" w:color="auto" w:fill="auto"/>
          </w:tcPr>
          <w:p w:rsidR="00BD3D38" w:rsidRPr="00CA456A" w:rsidRDefault="00BD3D38" w:rsidP="00285F43">
            <w:pPr>
              <w:rPr>
                <w:rFonts w:eastAsia="Calibri"/>
                <w:b/>
                <w:bCs/>
              </w:rPr>
            </w:pPr>
            <w:r w:rsidRPr="00CA456A">
              <w:rPr>
                <w:rFonts w:eastAsia="Calibri"/>
                <w:b/>
                <w:bCs/>
              </w:rPr>
              <w:t>Valid percent</w:t>
            </w:r>
          </w:p>
        </w:tc>
        <w:tc>
          <w:tcPr>
            <w:tcW w:w="1516" w:type="dxa"/>
            <w:tcBorders>
              <w:left w:val="single" w:sz="2" w:space="0" w:color="auto"/>
            </w:tcBorders>
            <w:shd w:val="clear" w:color="auto" w:fill="auto"/>
          </w:tcPr>
          <w:p w:rsidR="00BD3D38" w:rsidRPr="00CA456A" w:rsidRDefault="00BD3D38" w:rsidP="00285F43">
            <w:pPr>
              <w:rPr>
                <w:rFonts w:eastAsia="Calibri"/>
                <w:b/>
                <w:bCs/>
              </w:rPr>
            </w:pPr>
            <w:r w:rsidRPr="00CA456A">
              <w:rPr>
                <w:rFonts w:eastAsia="Calibri"/>
                <w:b/>
                <w:bCs/>
              </w:rPr>
              <w:t>Cumulative percent</w:t>
            </w:r>
          </w:p>
        </w:tc>
      </w:tr>
      <w:tr w:rsidR="00BD3D38" w:rsidTr="00285F43">
        <w:trPr>
          <w:trHeight w:val="1160"/>
        </w:trPr>
        <w:tc>
          <w:tcPr>
            <w:tcW w:w="2538" w:type="dxa"/>
            <w:shd w:val="clear" w:color="auto" w:fill="auto"/>
          </w:tcPr>
          <w:p w:rsidR="00BD3D38" w:rsidRPr="00CA456A" w:rsidRDefault="00BD3D38" w:rsidP="00285F43">
            <w:pPr>
              <w:rPr>
                <w:rFonts w:eastAsia="Calibri"/>
              </w:rPr>
            </w:pPr>
            <w:r w:rsidRPr="00CA456A">
              <w:rPr>
                <w:rFonts w:eastAsia="Calibri"/>
              </w:rPr>
              <w:lastRenderedPageBreak/>
              <w:t>18-30</w:t>
            </w:r>
          </w:p>
          <w:p w:rsidR="00BD3D38" w:rsidRPr="00CA456A" w:rsidRDefault="00BD3D38" w:rsidP="00285F43">
            <w:pPr>
              <w:rPr>
                <w:rFonts w:eastAsia="Calibri"/>
              </w:rPr>
            </w:pPr>
            <w:r w:rsidRPr="00CA456A">
              <w:rPr>
                <w:rFonts w:eastAsia="Calibri"/>
              </w:rPr>
              <w:t>31-40</w:t>
            </w:r>
          </w:p>
          <w:p w:rsidR="00BD3D38" w:rsidRPr="00CA456A" w:rsidRDefault="00BD3D38" w:rsidP="00285F43">
            <w:pPr>
              <w:rPr>
                <w:rFonts w:eastAsia="Calibri"/>
              </w:rPr>
            </w:pPr>
            <w:r w:rsidRPr="00CA456A">
              <w:rPr>
                <w:rFonts w:eastAsia="Calibri"/>
              </w:rPr>
              <w:t>41-50</w:t>
            </w:r>
          </w:p>
          <w:p w:rsidR="00BD3D38" w:rsidRPr="00CA456A" w:rsidRDefault="00BD3D38" w:rsidP="00285F43">
            <w:pPr>
              <w:rPr>
                <w:rFonts w:eastAsia="Calibri"/>
              </w:rPr>
            </w:pPr>
            <w:r w:rsidRPr="00CA456A">
              <w:rPr>
                <w:rFonts w:eastAsia="Calibri"/>
              </w:rPr>
              <w:t>Total</w:t>
            </w:r>
          </w:p>
        </w:tc>
        <w:tc>
          <w:tcPr>
            <w:tcW w:w="1310" w:type="dxa"/>
            <w:tcBorders>
              <w:right w:val="single" w:sz="2" w:space="0" w:color="auto"/>
            </w:tcBorders>
            <w:shd w:val="clear" w:color="auto" w:fill="auto"/>
          </w:tcPr>
          <w:p w:rsidR="00BD3D38" w:rsidRPr="00CA456A" w:rsidRDefault="00BD3D38" w:rsidP="00285F43">
            <w:pPr>
              <w:rPr>
                <w:rFonts w:eastAsia="Calibri"/>
              </w:rPr>
            </w:pPr>
            <w:r w:rsidRPr="00CA456A">
              <w:rPr>
                <w:rFonts w:eastAsia="Calibri"/>
              </w:rPr>
              <w:t>11</w:t>
            </w:r>
          </w:p>
          <w:p w:rsidR="00BD3D38" w:rsidRPr="00CA456A" w:rsidRDefault="00BD3D38" w:rsidP="00285F43">
            <w:pPr>
              <w:rPr>
                <w:rFonts w:eastAsia="Calibri"/>
              </w:rPr>
            </w:pPr>
            <w:r w:rsidRPr="00CA456A">
              <w:rPr>
                <w:rFonts w:eastAsia="Calibri"/>
              </w:rPr>
              <w:t>14</w:t>
            </w:r>
          </w:p>
          <w:p w:rsidR="00BD3D38" w:rsidRPr="00CA456A" w:rsidRDefault="00BD3D38" w:rsidP="00285F43">
            <w:pPr>
              <w:rPr>
                <w:rFonts w:eastAsia="Calibri"/>
              </w:rPr>
            </w:pPr>
            <w:r w:rsidRPr="00CA456A">
              <w:rPr>
                <w:rFonts w:eastAsia="Calibri"/>
              </w:rPr>
              <w:t>21</w:t>
            </w:r>
          </w:p>
          <w:p w:rsidR="00BD3D38" w:rsidRPr="00CA456A" w:rsidRDefault="00BD3D38" w:rsidP="00285F43">
            <w:pPr>
              <w:rPr>
                <w:rFonts w:eastAsia="Calibri"/>
              </w:rPr>
            </w:pPr>
            <w:r w:rsidRPr="00CA456A">
              <w:rPr>
                <w:rFonts w:eastAsia="Calibri"/>
              </w:rPr>
              <w:t>56</w:t>
            </w:r>
          </w:p>
        </w:tc>
        <w:tc>
          <w:tcPr>
            <w:tcW w:w="1300" w:type="dxa"/>
            <w:gridSpan w:val="2"/>
            <w:tcBorders>
              <w:left w:val="single" w:sz="2" w:space="0" w:color="auto"/>
            </w:tcBorders>
            <w:shd w:val="clear" w:color="auto" w:fill="auto"/>
          </w:tcPr>
          <w:p w:rsidR="00BD3D38" w:rsidRPr="00CA456A" w:rsidRDefault="00BD3D38" w:rsidP="00285F43">
            <w:pPr>
              <w:rPr>
                <w:rFonts w:eastAsia="Calibri"/>
              </w:rPr>
            </w:pPr>
            <w:r w:rsidRPr="00CA456A">
              <w:rPr>
                <w:rFonts w:eastAsia="Calibri"/>
              </w:rPr>
              <w:t>19.6</w:t>
            </w:r>
          </w:p>
          <w:p w:rsidR="00BD3D38" w:rsidRPr="00CA456A" w:rsidRDefault="00BD3D38" w:rsidP="00285F43">
            <w:pPr>
              <w:rPr>
                <w:rFonts w:eastAsia="Calibri"/>
              </w:rPr>
            </w:pPr>
            <w:r w:rsidRPr="00CA456A">
              <w:rPr>
                <w:rFonts w:eastAsia="Calibri"/>
              </w:rPr>
              <w:t>25.0</w:t>
            </w:r>
          </w:p>
          <w:p w:rsidR="00BD3D38" w:rsidRPr="00CA456A" w:rsidRDefault="00BD3D38" w:rsidP="00285F43">
            <w:pPr>
              <w:rPr>
                <w:rFonts w:eastAsia="Calibri"/>
              </w:rPr>
            </w:pPr>
            <w:r w:rsidRPr="00CA456A">
              <w:rPr>
                <w:rFonts w:eastAsia="Calibri"/>
              </w:rPr>
              <w:t>55.4</w:t>
            </w:r>
          </w:p>
          <w:p w:rsidR="00BD3D38" w:rsidRPr="00CA456A" w:rsidRDefault="00BD3D38" w:rsidP="00285F43">
            <w:pPr>
              <w:rPr>
                <w:rFonts w:eastAsia="Calibri"/>
              </w:rPr>
            </w:pPr>
            <w:r w:rsidRPr="00CA456A">
              <w:rPr>
                <w:rFonts w:eastAsia="Calibri"/>
              </w:rPr>
              <w:t>100.0</w:t>
            </w:r>
          </w:p>
        </w:tc>
        <w:tc>
          <w:tcPr>
            <w:tcW w:w="1634" w:type="dxa"/>
            <w:gridSpan w:val="2"/>
            <w:tcBorders>
              <w:right w:val="single" w:sz="2" w:space="0" w:color="auto"/>
            </w:tcBorders>
            <w:shd w:val="clear" w:color="auto" w:fill="auto"/>
          </w:tcPr>
          <w:p w:rsidR="00BD3D38" w:rsidRPr="00CA456A" w:rsidRDefault="00BD3D38" w:rsidP="00285F43">
            <w:pPr>
              <w:rPr>
                <w:rFonts w:eastAsia="Calibri"/>
              </w:rPr>
            </w:pPr>
            <w:r w:rsidRPr="00CA456A">
              <w:rPr>
                <w:rFonts w:eastAsia="Calibri"/>
              </w:rPr>
              <w:t>19.6</w:t>
            </w:r>
          </w:p>
          <w:p w:rsidR="00BD3D38" w:rsidRPr="00CA456A" w:rsidRDefault="00BD3D38" w:rsidP="00285F43">
            <w:pPr>
              <w:rPr>
                <w:rFonts w:eastAsia="Calibri"/>
              </w:rPr>
            </w:pPr>
            <w:r w:rsidRPr="00CA456A">
              <w:rPr>
                <w:rFonts w:eastAsia="Calibri"/>
              </w:rPr>
              <w:t>25.0</w:t>
            </w:r>
          </w:p>
          <w:p w:rsidR="00BD3D38" w:rsidRPr="00CA456A" w:rsidRDefault="00BD3D38" w:rsidP="00285F43">
            <w:pPr>
              <w:rPr>
                <w:rFonts w:eastAsia="Calibri"/>
              </w:rPr>
            </w:pPr>
            <w:r w:rsidRPr="00CA456A">
              <w:rPr>
                <w:rFonts w:eastAsia="Calibri"/>
              </w:rPr>
              <w:t>55.4</w:t>
            </w:r>
          </w:p>
          <w:p w:rsidR="00BD3D38" w:rsidRPr="00CA456A" w:rsidRDefault="00BD3D38" w:rsidP="00285F43">
            <w:pPr>
              <w:rPr>
                <w:rFonts w:eastAsia="Calibri"/>
              </w:rPr>
            </w:pPr>
            <w:r w:rsidRPr="00CA456A">
              <w:rPr>
                <w:rFonts w:eastAsia="Calibri"/>
              </w:rPr>
              <w:t>100.0</w:t>
            </w:r>
          </w:p>
        </w:tc>
        <w:tc>
          <w:tcPr>
            <w:tcW w:w="1516" w:type="dxa"/>
            <w:tcBorders>
              <w:left w:val="single" w:sz="2" w:space="0" w:color="auto"/>
            </w:tcBorders>
            <w:shd w:val="clear" w:color="auto" w:fill="auto"/>
          </w:tcPr>
          <w:p w:rsidR="00BD3D38" w:rsidRPr="00CA456A" w:rsidRDefault="00BD3D38" w:rsidP="00285F43">
            <w:pPr>
              <w:rPr>
                <w:rFonts w:eastAsia="Calibri"/>
              </w:rPr>
            </w:pPr>
            <w:r w:rsidRPr="00CA456A">
              <w:rPr>
                <w:rFonts w:eastAsia="Calibri"/>
              </w:rPr>
              <w:t>19.6</w:t>
            </w:r>
          </w:p>
          <w:p w:rsidR="00BD3D38" w:rsidRPr="00CA456A" w:rsidRDefault="00BD3D38" w:rsidP="00285F43">
            <w:pPr>
              <w:rPr>
                <w:rFonts w:eastAsia="Calibri"/>
              </w:rPr>
            </w:pPr>
            <w:r w:rsidRPr="00CA456A">
              <w:rPr>
                <w:rFonts w:eastAsia="Calibri"/>
              </w:rPr>
              <w:t>44.6</w:t>
            </w:r>
          </w:p>
          <w:p w:rsidR="00BD3D38" w:rsidRPr="00CA456A" w:rsidRDefault="00BD3D38" w:rsidP="00285F43">
            <w:pPr>
              <w:rPr>
                <w:rFonts w:eastAsia="Calibri"/>
              </w:rPr>
            </w:pPr>
            <w:r w:rsidRPr="00CA456A">
              <w:rPr>
                <w:rFonts w:eastAsia="Calibri"/>
              </w:rPr>
              <w:t>100.0</w:t>
            </w:r>
          </w:p>
        </w:tc>
      </w:tr>
      <w:tr w:rsidR="00BD3D38" w:rsidTr="00285F43">
        <w:tc>
          <w:tcPr>
            <w:tcW w:w="2538" w:type="dxa"/>
            <w:shd w:val="clear" w:color="auto" w:fill="auto"/>
          </w:tcPr>
          <w:p w:rsidR="00BD3D38" w:rsidRPr="00CA456A" w:rsidRDefault="00BD3D38" w:rsidP="00285F43">
            <w:pPr>
              <w:rPr>
                <w:rFonts w:eastAsia="Calibri"/>
                <w:b/>
                <w:bCs/>
              </w:rPr>
            </w:pPr>
            <w:r w:rsidRPr="00CA456A">
              <w:rPr>
                <w:rFonts w:eastAsia="Calibri"/>
                <w:b/>
                <w:bCs/>
              </w:rPr>
              <w:t>Educational</w:t>
            </w:r>
          </w:p>
          <w:p w:rsidR="00BD3D38" w:rsidRPr="00CA456A" w:rsidRDefault="00BD3D38" w:rsidP="00285F43">
            <w:pPr>
              <w:rPr>
                <w:rFonts w:eastAsia="Calibri"/>
                <w:b/>
                <w:bCs/>
              </w:rPr>
            </w:pPr>
            <w:r w:rsidRPr="00CA456A">
              <w:rPr>
                <w:rFonts w:eastAsia="Calibri"/>
                <w:b/>
                <w:bCs/>
              </w:rPr>
              <w:t>Attainment</w:t>
            </w:r>
          </w:p>
        </w:tc>
        <w:tc>
          <w:tcPr>
            <w:tcW w:w="1349" w:type="dxa"/>
            <w:gridSpan w:val="2"/>
            <w:shd w:val="clear" w:color="auto" w:fill="auto"/>
          </w:tcPr>
          <w:p w:rsidR="00BD3D38" w:rsidRPr="00CA456A" w:rsidRDefault="00BD3D38" w:rsidP="00285F43">
            <w:pPr>
              <w:rPr>
                <w:rFonts w:eastAsia="Calibri"/>
              </w:rPr>
            </w:pPr>
            <w:r w:rsidRPr="00CA456A">
              <w:rPr>
                <w:rFonts w:eastAsia="Calibri"/>
                <w:b/>
                <w:bCs/>
              </w:rPr>
              <w:t>Frequency</w:t>
            </w:r>
          </w:p>
        </w:tc>
        <w:tc>
          <w:tcPr>
            <w:tcW w:w="1261" w:type="dxa"/>
            <w:shd w:val="clear" w:color="auto" w:fill="auto"/>
          </w:tcPr>
          <w:p w:rsidR="00BD3D38" w:rsidRPr="00CA456A" w:rsidRDefault="00BD3D38" w:rsidP="00285F43">
            <w:pPr>
              <w:rPr>
                <w:rFonts w:eastAsia="Calibri"/>
              </w:rPr>
            </w:pPr>
            <w:r w:rsidRPr="00CA456A">
              <w:rPr>
                <w:rFonts w:eastAsia="Calibri"/>
                <w:b/>
                <w:bCs/>
              </w:rPr>
              <w:t>Percent</w:t>
            </w:r>
          </w:p>
        </w:tc>
        <w:tc>
          <w:tcPr>
            <w:tcW w:w="1620" w:type="dxa"/>
            <w:shd w:val="clear" w:color="auto" w:fill="auto"/>
          </w:tcPr>
          <w:p w:rsidR="00BD3D38" w:rsidRPr="00CA456A" w:rsidRDefault="00BD3D38" w:rsidP="00285F43">
            <w:pPr>
              <w:rPr>
                <w:rFonts w:eastAsia="Calibri"/>
              </w:rPr>
            </w:pPr>
            <w:r w:rsidRPr="00CA456A">
              <w:rPr>
                <w:rFonts w:eastAsia="Calibri"/>
                <w:b/>
                <w:bCs/>
              </w:rPr>
              <w:t>Valid percent</w:t>
            </w:r>
          </w:p>
        </w:tc>
        <w:tc>
          <w:tcPr>
            <w:tcW w:w="1530" w:type="dxa"/>
            <w:gridSpan w:val="2"/>
            <w:shd w:val="clear" w:color="auto" w:fill="auto"/>
          </w:tcPr>
          <w:p w:rsidR="00BD3D38" w:rsidRPr="00CA456A" w:rsidRDefault="00BD3D38" w:rsidP="00285F43">
            <w:pPr>
              <w:rPr>
                <w:rFonts w:eastAsia="Calibri"/>
              </w:rPr>
            </w:pPr>
            <w:r w:rsidRPr="00CA456A">
              <w:rPr>
                <w:rFonts w:eastAsia="Calibri"/>
                <w:b/>
                <w:bCs/>
              </w:rPr>
              <w:t>Cumulative percent</w:t>
            </w:r>
          </w:p>
        </w:tc>
      </w:tr>
      <w:tr w:rsidR="00BD3D38" w:rsidTr="00285F43">
        <w:tc>
          <w:tcPr>
            <w:tcW w:w="2538" w:type="dxa"/>
            <w:shd w:val="clear" w:color="auto" w:fill="auto"/>
          </w:tcPr>
          <w:p w:rsidR="00BD3D38" w:rsidRPr="00CA456A" w:rsidRDefault="00BD3D38" w:rsidP="00285F43">
            <w:pPr>
              <w:rPr>
                <w:rFonts w:eastAsia="Calibri"/>
                <w:b/>
                <w:bCs/>
              </w:rPr>
            </w:pPr>
            <w:r w:rsidRPr="00CA456A">
              <w:rPr>
                <w:rFonts w:eastAsia="Calibri"/>
              </w:rPr>
              <w:t>NCE</w:t>
            </w:r>
            <w:r w:rsidRPr="00CA456A">
              <w:rPr>
                <w:rFonts w:eastAsia="Calibri"/>
                <w:b/>
                <w:bCs/>
              </w:rPr>
              <w:t>/ND/</w:t>
            </w:r>
            <w:proofErr w:type="spellStart"/>
            <w:r w:rsidRPr="00CA456A">
              <w:rPr>
                <w:rFonts w:eastAsia="Calibri"/>
                <w:b/>
                <w:bCs/>
              </w:rPr>
              <w:t>A’levels</w:t>
            </w:r>
            <w:proofErr w:type="spellEnd"/>
          </w:p>
          <w:p w:rsidR="00BD3D38" w:rsidRPr="00CA456A" w:rsidRDefault="00BD3D38" w:rsidP="00285F43">
            <w:pPr>
              <w:rPr>
                <w:rFonts w:eastAsia="Calibri"/>
              </w:rPr>
            </w:pPr>
            <w:r w:rsidRPr="00CA456A">
              <w:rPr>
                <w:rFonts w:eastAsia="Calibri"/>
              </w:rPr>
              <w:t>HND/</w:t>
            </w:r>
            <w:proofErr w:type="spellStart"/>
            <w:r w:rsidRPr="00CA456A">
              <w:rPr>
                <w:rFonts w:eastAsia="Calibri"/>
              </w:rPr>
              <w:t>BS.c</w:t>
            </w:r>
            <w:proofErr w:type="spellEnd"/>
          </w:p>
          <w:p w:rsidR="00BD3D38" w:rsidRPr="00CA456A" w:rsidRDefault="00BD3D38" w:rsidP="00285F43">
            <w:pPr>
              <w:rPr>
                <w:rFonts w:eastAsia="Calibri"/>
              </w:rPr>
            </w:pPr>
            <w:r w:rsidRPr="00CA456A">
              <w:rPr>
                <w:rFonts w:eastAsia="Calibri"/>
              </w:rPr>
              <w:t>Post Graduate</w:t>
            </w:r>
          </w:p>
          <w:p w:rsidR="00BD3D38" w:rsidRPr="00CA456A" w:rsidRDefault="00BD3D38" w:rsidP="00285F43">
            <w:pPr>
              <w:rPr>
                <w:rFonts w:eastAsia="Calibri"/>
              </w:rPr>
            </w:pPr>
            <w:r w:rsidRPr="00CA456A">
              <w:rPr>
                <w:rFonts w:eastAsia="Calibri"/>
              </w:rPr>
              <w:t>Total</w:t>
            </w:r>
          </w:p>
        </w:tc>
        <w:tc>
          <w:tcPr>
            <w:tcW w:w="1349" w:type="dxa"/>
            <w:gridSpan w:val="2"/>
            <w:shd w:val="clear" w:color="auto" w:fill="auto"/>
          </w:tcPr>
          <w:p w:rsidR="00BD3D38" w:rsidRPr="00CA456A" w:rsidRDefault="00BD3D38" w:rsidP="00285F43">
            <w:pPr>
              <w:rPr>
                <w:rFonts w:eastAsia="Calibri"/>
              </w:rPr>
            </w:pPr>
            <w:r w:rsidRPr="00CA456A">
              <w:rPr>
                <w:rFonts w:eastAsia="Calibri"/>
              </w:rPr>
              <w:t>8</w:t>
            </w:r>
          </w:p>
          <w:p w:rsidR="00BD3D38" w:rsidRPr="00CA456A" w:rsidRDefault="00BD3D38" w:rsidP="00285F43">
            <w:pPr>
              <w:rPr>
                <w:rFonts w:eastAsia="Calibri"/>
              </w:rPr>
            </w:pPr>
            <w:r w:rsidRPr="00CA456A">
              <w:rPr>
                <w:rFonts w:eastAsia="Calibri"/>
              </w:rPr>
              <w:t>40</w:t>
            </w:r>
          </w:p>
          <w:p w:rsidR="00BD3D38" w:rsidRPr="00CA456A" w:rsidRDefault="00BD3D38" w:rsidP="00285F43">
            <w:pPr>
              <w:rPr>
                <w:rFonts w:eastAsia="Calibri"/>
              </w:rPr>
            </w:pPr>
            <w:r w:rsidRPr="00CA456A">
              <w:rPr>
                <w:rFonts w:eastAsia="Calibri"/>
              </w:rPr>
              <w:t>8</w:t>
            </w:r>
          </w:p>
          <w:p w:rsidR="00BD3D38" w:rsidRPr="00CA456A" w:rsidRDefault="00BD3D38" w:rsidP="00285F43">
            <w:pPr>
              <w:rPr>
                <w:rFonts w:eastAsia="Calibri"/>
              </w:rPr>
            </w:pPr>
            <w:r w:rsidRPr="00CA456A">
              <w:rPr>
                <w:rFonts w:eastAsia="Calibri"/>
              </w:rPr>
              <w:t>56</w:t>
            </w:r>
          </w:p>
        </w:tc>
        <w:tc>
          <w:tcPr>
            <w:tcW w:w="1261" w:type="dxa"/>
            <w:shd w:val="clear" w:color="auto" w:fill="auto"/>
          </w:tcPr>
          <w:p w:rsidR="00BD3D38" w:rsidRPr="00CA456A" w:rsidRDefault="00BD3D38" w:rsidP="00285F43">
            <w:pPr>
              <w:rPr>
                <w:rFonts w:eastAsia="Calibri"/>
              </w:rPr>
            </w:pPr>
            <w:r w:rsidRPr="00CA456A">
              <w:rPr>
                <w:rFonts w:eastAsia="Calibri"/>
              </w:rPr>
              <w:t>14.3</w:t>
            </w:r>
          </w:p>
          <w:p w:rsidR="00BD3D38" w:rsidRPr="00CA456A" w:rsidRDefault="00BD3D38" w:rsidP="00285F43">
            <w:pPr>
              <w:rPr>
                <w:rFonts w:eastAsia="Calibri"/>
              </w:rPr>
            </w:pPr>
            <w:r w:rsidRPr="00CA456A">
              <w:rPr>
                <w:rFonts w:eastAsia="Calibri"/>
              </w:rPr>
              <w:t>71.4</w:t>
            </w:r>
          </w:p>
          <w:p w:rsidR="00BD3D38" w:rsidRPr="00CA456A" w:rsidRDefault="00BD3D38" w:rsidP="00285F43">
            <w:pPr>
              <w:rPr>
                <w:rFonts w:eastAsia="Calibri"/>
              </w:rPr>
            </w:pPr>
            <w:r w:rsidRPr="00CA456A">
              <w:rPr>
                <w:rFonts w:eastAsia="Calibri"/>
              </w:rPr>
              <w:t>14.3</w:t>
            </w:r>
          </w:p>
          <w:p w:rsidR="00BD3D38" w:rsidRPr="00CA456A" w:rsidRDefault="00BD3D38" w:rsidP="00285F43">
            <w:pPr>
              <w:rPr>
                <w:rFonts w:eastAsia="Calibri"/>
              </w:rPr>
            </w:pPr>
            <w:r w:rsidRPr="00CA456A">
              <w:rPr>
                <w:rFonts w:eastAsia="Calibri"/>
              </w:rPr>
              <w:t>100.0</w:t>
            </w:r>
          </w:p>
        </w:tc>
        <w:tc>
          <w:tcPr>
            <w:tcW w:w="1620" w:type="dxa"/>
            <w:shd w:val="clear" w:color="auto" w:fill="auto"/>
          </w:tcPr>
          <w:p w:rsidR="00BD3D38" w:rsidRPr="00CA456A" w:rsidRDefault="00BD3D38" w:rsidP="00285F43">
            <w:pPr>
              <w:rPr>
                <w:rFonts w:eastAsia="Calibri"/>
              </w:rPr>
            </w:pPr>
            <w:r w:rsidRPr="00CA456A">
              <w:rPr>
                <w:rFonts w:eastAsia="Calibri"/>
              </w:rPr>
              <w:t>14.3</w:t>
            </w:r>
          </w:p>
          <w:p w:rsidR="00BD3D38" w:rsidRPr="00CA456A" w:rsidRDefault="00BD3D38" w:rsidP="00285F43">
            <w:pPr>
              <w:rPr>
                <w:rFonts w:eastAsia="Calibri"/>
              </w:rPr>
            </w:pPr>
            <w:r w:rsidRPr="00CA456A">
              <w:rPr>
                <w:rFonts w:eastAsia="Calibri"/>
              </w:rPr>
              <w:t>71.4</w:t>
            </w:r>
          </w:p>
          <w:p w:rsidR="00BD3D38" w:rsidRPr="00CA456A" w:rsidRDefault="00BD3D38" w:rsidP="00285F43">
            <w:pPr>
              <w:rPr>
                <w:rFonts w:eastAsia="Calibri"/>
              </w:rPr>
            </w:pPr>
            <w:r w:rsidRPr="00CA456A">
              <w:rPr>
                <w:rFonts w:eastAsia="Calibri"/>
              </w:rPr>
              <w:t>14.3</w:t>
            </w:r>
          </w:p>
          <w:p w:rsidR="00BD3D38" w:rsidRPr="00CA456A" w:rsidRDefault="00BD3D38" w:rsidP="00285F43">
            <w:pPr>
              <w:rPr>
                <w:rFonts w:eastAsia="Calibri"/>
              </w:rPr>
            </w:pPr>
            <w:r w:rsidRPr="00CA456A">
              <w:rPr>
                <w:rFonts w:eastAsia="Calibri"/>
              </w:rPr>
              <w:t>100.0</w:t>
            </w:r>
          </w:p>
        </w:tc>
        <w:tc>
          <w:tcPr>
            <w:tcW w:w="1530" w:type="dxa"/>
            <w:gridSpan w:val="2"/>
            <w:shd w:val="clear" w:color="auto" w:fill="auto"/>
          </w:tcPr>
          <w:p w:rsidR="00BD3D38" w:rsidRPr="00CA456A" w:rsidRDefault="00BD3D38" w:rsidP="00285F43">
            <w:pPr>
              <w:rPr>
                <w:rFonts w:eastAsia="Calibri"/>
              </w:rPr>
            </w:pPr>
            <w:r w:rsidRPr="00CA456A">
              <w:rPr>
                <w:rFonts w:eastAsia="Calibri"/>
              </w:rPr>
              <w:t>14.3</w:t>
            </w:r>
          </w:p>
          <w:p w:rsidR="00BD3D38" w:rsidRPr="00CA456A" w:rsidRDefault="00BD3D38" w:rsidP="00285F43">
            <w:pPr>
              <w:rPr>
                <w:rFonts w:eastAsia="Calibri"/>
              </w:rPr>
            </w:pPr>
            <w:r w:rsidRPr="00CA456A">
              <w:rPr>
                <w:rFonts w:eastAsia="Calibri"/>
              </w:rPr>
              <w:t>85.7</w:t>
            </w:r>
          </w:p>
          <w:p w:rsidR="00BD3D38" w:rsidRPr="00CA456A" w:rsidRDefault="00BD3D38" w:rsidP="00285F43">
            <w:pPr>
              <w:rPr>
                <w:rFonts w:eastAsia="Calibri"/>
              </w:rPr>
            </w:pPr>
            <w:r w:rsidRPr="00CA456A">
              <w:rPr>
                <w:rFonts w:eastAsia="Calibri"/>
              </w:rPr>
              <w:t>100.0</w:t>
            </w:r>
          </w:p>
        </w:tc>
      </w:tr>
      <w:tr w:rsidR="00BD3D38" w:rsidTr="00285F43">
        <w:tc>
          <w:tcPr>
            <w:tcW w:w="2538" w:type="dxa"/>
            <w:shd w:val="clear" w:color="auto" w:fill="auto"/>
          </w:tcPr>
          <w:p w:rsidR="00BD3D38" w:rsidRPr="00CA456A" w:rsidRDefault="00BD3D38" w:rsidP="00285F43">
            <w:pPr>
              <w:rPr>
                <w:rFonts w:eastAsia="Calibri"/>
              </w:rPr>
            </w:pPr>
            <w:r w:rsidRPr="00CA456A">
              <w:rPr>
                <w:rFonts w:eastAsia="Calibri"/>
              </w:rPr>
              <w:t xml:space="preserve">Professional Certificate </w:t>
            </w:r>
          </w:p>
        </w:tc>
        <w:tc>
          <w:tcPr>
            <w:tcW w:w="1349" w:type="dxa"/>
            <w:gridSpan w:val="2"/>
            <w:shd w:val="clear" w:color="auto" w:fill="auto"/>
          </w:tcPr>
          <w:p w:rsidR="00BD3D38" w:rsidRPr="00CA456A" w:rsidRDefault="00BD3D38" w:rsidP="00285F43">
            <w:pPr>
              <w:rPr>
                <w:rFonts w:eastAsia="Calibri"/>
              </w:rPr>
            </w:pPr>
            <w:r w:rsidRPr="00CA456A">
              <w:rPr>
                <w:rFonts w:eastAsia="Calibri"/>
                <w:b/>
                <w:bCs/>
              </w:rPr>
              <w:t>Frequency</w:t>
            </w:r>
          </w:p>
        </w:tc>
        <w:tc>
          <w:tcPr>
            <w:tcW w:w="1261" w:type="dxa"/>
            <w:shd w:val="clear" w:color="auto" w:fill="auto"/>
          </w:tcPr>
          <w:p w:rsidR="00BD3D38" w:rsidRPr="00CA456A" w:rsidRDefault="00BD3D38" w:rsidP="00285F43">
            <w:pPr>
              <w:rPr>
                <w:rFonts w:eastAsia="Calibri"/>
              </w:rPr>
            </w:pPr>
            <w:r w:rsidRPr="00CA456A">
              <w:rPr>
                <w:rFonts w:eastAsia="Calibri"/>
                <w:b/>
                <w:bCs/>
              </w:rPr>
              <w:t>Percent</w:t>
            </w:r>
          </w:p>
        </w:tc>
        <w:tc>
          <w:tcPr>
            <w:tcW w:w="1620" w:type="dxa"/>
            <w:shd w:val="clear" w:color="auto" w:fill="auto"/>
          </w:tcPr>
          <w:p w:rsidR="00BD3D38" w:rsidRPr="00CA456A" w:rsidRDefault="00BD3D38" w:rsidP="00285F43">
            <w:pPr>
              <w:rPr>
                <w:rFonts w:eastAsia="Calibri"/>
              </w:rPr>
            </w:pPr>
            <w:r w:rsidRPr="00CA456A">
              <w:rPr>
                <w:rFonts w:eastAsia="Calibri"/>
                <w:b/>
                <w:bCs/>
              </w:rPr>
              <w:t>Valid percent</w:t>
            </w:r>
          </w:p>
        </w:tc>
        <w:tc>
          <w:tcPr>
            <w:tcW w:w="1530" w:type="dxa"/>
            <w:gridSpan w:val="2"/>
            <w:shd w:val="clear" w:color="auto" w:fill="auto"/>
          </w:tcPr>
          <w:p w:rsidR="00BD3D38" w:rsidRPr="00CA456A" w:rsidRDefault="00BD3D38" w:rsidP="00285F43">
            <w:pPr>
              <w:rPr>
                <w:rFonts w:eastAsia="Calibri"/>
              </w:rPr>
            </w:pPr>
            <w:r w:rsidRPr="00CA456A">
              <w:rPr>
                <w:rFonts w:eastAsia="Calibri"/>
                <w:b/>
                <w:bCs/>
              </w:rPr>
              <w:t>Cumulative percent</w:t>
            </w:r>
          </w:p>
        </w:tc>
      </w:tr>
      <w:tr w:rsidR="00BD3D38" w:rsidTr="00285F43">
        <w:tc>
          <w:tcPr>
            <w:tcW w:w="2538" w:type="dxa"/>
            <w:shd w:val="clear" w:color="auto" w:fill="auto"/>
          </w:tcPr>
          <w:p w:rsidR="00BD3D38" w:rsidRPr="00CA456A" w:rsidRDefault="00BD3D38" w:rsidP="00285F43">
            <w:pPr>
              <w:rPr>
                <w:rFonts w:eastAsia="Calibri"/>
              </w:rPr>
            </w:pPr>
            <w:r w:rsidRPr="00CA456A">
              <w:rPr>
                <w:rFonts w:eastAsia="Calibri"/>
              </w:rPr>
              <w:t>ICAN</w:t>
            </w:r>
          </w:p>
          <w:p w:rsidR="00BD3D38" w:rsidRPr="00CA456A" w:rsidRDefault="00BD3D38" w:rsidP="00285F43">
            <w:pPr>
              <w:rPr>
                <w:rFonts w:eastAsia="Calibri"/>
              </w:rPr>
            </w:pPr>
            <w:r w:rsidRPr="00CA456A">
              <w:rPr>
                <w:rFonts w:eastAsia="Calibri"/>
              </w:rPr>
              <w:t>CITN</w:t>
            </w:r>
          </w:p>
          <w:p w:rsidR="00BD3D38" w:rsidRPr="00CA456A" w:rsidRDefault="00BD3D38" w:rsidP="00285F43">
            <w:pPr>
              <w:rPr>
                <w:rFonts w:eastAsia="Calibri"/>
              </w:rPr>
            </w:pPr>
            <w:r w:rsidRPr="00CA456A">
              <w:rPr>
                <w:rFonts w:eastAsia="Calibri"/>
              </w:rPr>
              <w:t>ANAN</w:t>
            </w:r>
          </w:p>
          <w:p w:rsidR="00BD3D38" w:rsidRPr="00CA456A" w:rsidRDefault="00BD3D38" w:rsidP="00285F43">
            <w:pPr>
              <w:rPr>
                <w:rFonts w:eastAsia="Calibri"/>
              </w:rPr>
            </w:pPr>
            <w:r w:rsidRPr="00CA456A">
              <w:rPr>
                <w:rFonts w:eastAsia="Calibri"/>
              </w:rPr>
              <w:t>Total</w:t>
            </w:r>
          </w:p>
        </w:tc>
        <w:tc>
          <w:tcPr>
            <w:tcW w:w="1349" w:type="dxa"/>
            <w:gridSpan w:val="2"/>
            <w:shd w:val="clear" w:color="auto" w:fill="auto"/>
          </w:tcPr>
          <w:p w:rsidR="00BD3D38" w:rsidRPr="00CA456A" w:rsidRDefault="00BD3D38" w:rsidP="00285F43">
            <w:pPr>
              <w:rPr>
                <w:rFonts w:eastAsia="Calibri"/>
              </w:rPr>
            </w:pPr>
            <w:r w:rsidRPr="00CA456A">
              <w:rPr>
                <w:rFonts w:eastAsia="Calibri"/>
              </w:rPr>
              <w:t>32</w:t>
            </w:r>
          </w:p>
          <w:p w:rsidR="00BD3D38" w:rsidRPr="00CA456A" w:rsidRDefault="00BD3D38" w:rsidP="00285F43">
            <w:pPr>
              <w:rPr>
                <w:rFonts w:eastAsia="Calibri"/>
              </w:rPr>
            </w:pPr>
            <w:r w:rsidRPr="00CA456A">
              <w:rPr>
                <w:rFonts w:eastAsia="Calibri"/>
              </w:rPr>
              <w:t>8</w:t>
            </w:r>
          </w:p>
          <w:p w:rsidR="00BD3D38" w:rsidRPr="00CA456A" w:rsidRDefault="00BD3D38" w:rsidP="00285F43">
            <w:pPr>
              <w:rPr>
                <w:rFonts w:eastAsia="Calibri"/>
              </w:rPr>
            </w:pPr>
            <w:r w:rsidRPr="00CA456A">
              <w:rPr>
                <w:rFonts w:eastAsia="Calibri"/>
              </w:rPr>
              <w:t>16</w:t>
            </w:r>
          </w:p>
          <w:p w:rsidR="00BD3D38" w:rsidRPr="00CA456A" w:rsidRDefault="00BD3D38" w:rsidP="00285F43">
            <w:pPr>
              <w:rPr>
                <w:rFonts w:eastAsia="Calibri"/>
              </w:rPr>
            </w:pPr>
            <w:r w:rsidRPr="00CA456A">
              <w:rPr>
                <w:rFonts w:eastAsia="Calibri"/>
              </w:rPr>
              <w:t>56</w:t>
            </w:r>
          </w:p>
        </w:tc>
        <w:tc>
          <w:tcPr>
            <w:tcW w:w="1261" w:type="dxa"/>
            <w:shd w:val="clear" w:color="auto" w:fill="auto"/>
          </w:tcPr>
          <w:p w:rsidR="00BD3D38" w:rsidRPr="00CA456A" w:rsidRDefault="00BD3D38" w:rsidP="00285F43">
            <w:pPr>
              <w:rPr>
                <w:rFonts w:eastAsia="Calibri"/>
              </w:rPr>
            </w:pPr>
            <w:r w:rsidRPr="00CA456A">
              <w:rPr>
                <w:rFonts w:eastAsia="Calibri"/>
              </w:rPr>
              <w:t>57.1</w:t>
            </w:r>
          </w:p>
          <w:p w:rsidR="00BD3D38" w:rsidRPr="00CA456A" w:rsidRDefault="00BD3D38" w:rsidP="00285F43">
            <w:pPr>
              <w:rPr>
                <w:rFonts w:eastAsia="Calibri"/>
              </w:rPr>
            </w:pPr>
            <w:r w:rsidRPr="00CA456A">
              <w:rPr>
                <w:rFonts w:eastAsia="Calibri"/>
              </w:rPr>
              <w:t>14.3</w:t>
            </w:r>
          </w:p>
          <w:p w:rsidR="00BD3D38" w:rsidRPr="00CA456A" w:rsidRDefault="00BD3D38" w:rsidP="00285F43">
            <w:pPr>
              <w:rPr>
                <w:rFonts w:eastAsia="Calibri"/>
              </w:rPr>
            </w:pPr>
            <w:r w:rsidRPr="00CA456A">
              <w:rPr>
                <w:rFonts w:eastAsia="Calibri"/>
              </w:rPr>
              <w:t>28.6</w:t>
            </w:r>
          </w:p>
          <w:p w:rsidR="00BD3D38" w:rsidRPr="00CA456A" w:rsidRDefault="00BD3D38" w:rsidP="00285F43">
            <w:pPr>
              <w:rPr>
                <w:rFonts w:eastAsia="Calibri"/>
              </w:rPr>
            </w:pPr>
            <w:r w:rsidRPr="00CA456A">
              <w:rPr>
                <w:rFonts w:eastAsia="Calibri"/>
              </w:rPr>
              <w:t>100.0</w:t>
            </w:r>
          </w:p>
        </w:tc>
        <w:tc>
          <w:tcPr>
            <w:tcW w:w="1620" w:type="dxa"/>
            <w:shd w:val="clear" w:color="auto" w:fill="auto"/>
          </w:tcPr>
          <w:p w:rsidR="00BD3D38" w:rsidRPr="00CA456A" w:rsidRDefault="00BD3D38" w:rsidP="00285F43">
            <w:pPr>
              <w:rPr>
                <w:rFonts w:eastAsia="Calibri"/>
              </w:rPr>
            </w:pPr>
            <w:r w:rsidRPr="00CA456A">
              <w:rPr>
                <w:rFonts w:eastAsia="Calibri"/>
              </w:rPr>
              <w:t>14.3</w:t>
            </w:r>
          </w:p>
          <w:p w:rsidR="00BD3D38" w:rsidRPr="00CA456A" w:rsidRDefault="00BD3D38" w:rsidP="00285F43">
            <w:pPr>
              <w:rPr>
                <w:rFonts w:eastAsia="Calibri"/>
              </w:rPr>
            </w:pPr>
            <w:r w:rsidRPr="00CA456A">
              <w:rPr>
                <w:rFonts w:eastAsia="Calibri"/>
              </w:rPr>
              <w:t>28.6</w:t>
            </w:r>
          </w:p>
          <w:p w:rsidR="00BD3D38" w:rsidRPr="00CA456A" w:rsidRDefault="00BD3D38" w:rsidP="00285F43">
            <w:pPr>
              <w:rPr>
                <w:rFonts w:eastAsia="Calibri"/>
              </w:rPr>
            </w:pPr>
            <w:r w:rsidRPr="00CA456A">
              <w:rPr>
                <w:rFonts w:eastAsia="Calibri"/>
              </w:rPr>
              <w:t>100.0</w:t>
            </w:r>
          </w:p>
        </w:tc>
        <w:tc>
          <w:tcPr>
            <w:tcW w:w="1530" w:type="dxa"/>
            <w:gridSpan w:val="2"/>
            <w:shd w:val="clear" w:color="auto" w:fill="auto"/>
          </w:tcPr>
          <w:p w:rsidR="00BD3D38" w:rsidRPr="00CA456A" w:rsidRDefault="00BD3D38" w:rsidP="00285F43">
            <w:pPr>
              <w:rPr>
                <w:rFonts w:eastAsia="Calibri"/>
              </w:rPr>
            </w:pPr>
            <w:r w:rsidRPr="00CA456A">
              <w:rPr>
                <w:rFonts w:eastAsia="Calibri"/>
              </w:rPr>
              <w:t>57.1</w:t>
            </w:r>
          </w:p>
          <w:p w:rsidR="00BD3D38" w:rsidRPr="00CA456A" w:rsidRDefault="00BD3D38" w:rsidP="00285F43">
            <w:pPr>
              <w:rPr>
                <w:rFonts w:eastAsia="Calibri"/>
              </w:rPr>
            </w:pPr>
            <w:r w:rsidRPr="00CA456A">
              <w:rPr>
                <w:rFonts w:eastAsia="Calibri"/>
              </w:rPr>
              <w:t>71.4</w:t>
            </w:r>
          </w:p>
          <w:p w:rsidR="00BD3D38" w:rsidRPr="00CA456A" w:rsidRDefault="00BD3D38" w:rsidP="00285F43">
            <w:pPr>
              <w:rPr>
                <w:rFonts w:eastAsia="Calibri"/>
              </w:rPr>
            </w:pPr>
            <w:r w:rsidRPr="00CA456A">
              <w:rPr>
                <w:rFonts w:eastAsia="Calibri"/>
              </w:rPr>
              <w:t>100.0</w:t>
            </w:r>
          </w:p>
        </w:tc>
      </w:tr>
    </w:tbl>
    <w:p w:rsidR="00BD3D38" w:rsidRPr="00C46052" w:rsidRDefault="00BD3D38" w:rsidP="00BD3D38">
      <w:pPr>
        <w:spacing w:line="480" w:lineRule="auto"/>
        <w:rPr>
          <w:b/>
          <w:bCs/>
          <w:i/>
          <w:iCs/>
        </w:rPr>
      </w:pPr>
      <w:r w:rsidRPr="00C46052">
        <w:rPr>
          <w:b/>
          <w:bCs/>
          <w:i/>
          <w:iCs/>
        </w:rPr>
        <w:t>Source: Researcher’s Field Survey, 2025</w:t>
      </w:r>
    </w:p>
    <w:p w:rsidR="00BD3D38" w:rsidRDefault="00BD3D38" w:rsidP="006F7968">
      <w:pPr>
        <w:autoSpaceDE w:val="0"/>
        <w:autoSpaceDN w:val="0"/>
        <w:adjustRightInd w:val="0"/>
        <w:spacing w:line="480" w:lineRule="auto"/>
        <w:jc w:val="both"/>
      </w:pPr>
      <w:r w:rsidRPr="00C46052">
        <w:t>The table above represents the gender distribution of the respondents; 35 respondents representing 62.5% were males while 21 representing 37.5% of the respondents were females. It shows that, male respondents dominate the selected companies and the age of the respondents where by 11 (19.6%) respondents are within the age range of 18-30 years, 14 (25.0%) are within the age range of 31-40 years, and 31 respondents representing 55.4% are within 41-50 years. None of the respondents are above 50 years of age. This implies that majority of the respondents are old and matured enough to provide genuine information required also, the educational attainment of the respondents which shows that (14.3%) respondents were ND/NCE/A’ level holders, 40 (71.4%) respondents were HND/</w:t>
      </w:r>
      <w:proofErr w:type="spellStart"/>
      <w:r w:rsidRPr="00C46052">
        <w:t>B.Sc</w:t>
      </w:r>
      <w:proofErr w:type="spellEnd"/>
      <w:r w:rsidRPr="00C46052">
        <w:t xml:space="preserve"> holders, while 8 (14.3%) respondents were Post Graduates. This implies that majority of the respondents are graduates and lastly the professional certificate of the respondents where by majority of the respondents representing 57.1% according to the response above are having ICAN as their professional certificate. Other responses include; 14.3% and 28.6% respondents that are with CITN and ANAN professional certificate respectively. This denotes that, these responses are professionals.</w:t>
      </w:r>
      <w:r w:rsidR="006F7968">
        <w:t xml:space="preserve"> </w:t>
      </w:r>
    </w:p>
    <w:p w:rsidR="00270049" w:rsidRPr="006F7968" w:rsidRDefault="00270049" w:rsidP="006F7968">
      <w:pPr>
        <w:autoSpaceDE w:val="0"/>
        <w:autoSpaceDN w:val="0"/>
        <w:adjustRightInd w:val="0"/>
        <w:spacing w:line="480" w:lineRule="auto"/>
        <w:jc w:val="both"/>
      </w:pPr>
    </w:p>
    <w:p w:rsidR="00BD3D38" w:rsidRPr="00C46052" w:rsidRDefault="00BD3D38" w:rsidP="00BD3D38">
      <w:pPr>
        <w:autoSpaceDE w:val="0"/>
        <w:autoSpaceDN w:val="0"/>
        <w:adjustRightInd w:val="0"/>
        <w:jc w:val="both"/>
      </w:pPr>
      <w:r w:rsidRPr="00C46052">
        <w:rPr>
          <w:b/>
          <w:color w:val="000000"/>
        </w:rPr>
        <w:lastRenderedPageBreak/>
        <w:t>4.3</w:t>
      </w:r>
      <w:r w:rsidRPr="00C46052">
        <w:rPr>
          <w:b/>
          <w:color w:val="000000"/>
        </w:rPr>
        <w:tab/>
        <w:t>Descriptive Analysis or the research questions</w:t>
      </w:r>
    </w:p>
    <w:p w:rsidR="00BD3D38" w:rsidRPr="00C46052" w:rsidRDefault="00BD3D38" w:rsidP="00BD3D38">
      <w:pPr>
        <w:tabs>
          <w:tab w:val="left" w:pos="720"/>
          <w:tab w:val="left" w:pos="1440"/>
          <w:tab w:val="left" w:pos="2160"/>
          <w:tab w:val="left" w:pos="2880"/>
          <w:tab w:val="left" w:pos="3592"/>
        </w:tabs>
        <w:rPr>
          <w:b/>
          <w:bCs/>
        </w:rPr>
      </w:pPr>
      <w:r w:rsidRPr="00C46052">
        <w:rPr>
          <w:b/>
          <w:bCs/>
        </w:rPr>
        <w:t>4.3.1</w:t>
      </w:r>
      <w:r w:rsidRPr="00C46052">
        <w:rPr>
          <w:b/>
          <w:bCs/>
        </w:rPr>
        <w:tab/>
      </w:r>
      <w:r w:rsidRPr="00C46052">
        <w:rPr>
          <w:b/>
          <w:bCs/>
          <w:color w:val="000000"/>
        </w:rPr>
        <w:t>Auditor’s Competence</w:t>
      </w:r>
      <w:r w:rsidRPr="00C46052">
        <w:rPr>
          <w:b/>
          <w:bCs/>
          <w:color w:val="000000"/>
        </w:rPr>
        <w:tab/>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960"/>
        <w:gridCol w:w="630"/>
        <w:gridCol w:w="1170"/>
        <w:gridCol w:w="1170"/>
        <w:gridCol w:w="1025"/>
        <w:gridCol w:w="1135"/>
      </w:tblGrid>
      <w:tr w:rsidR="00BD3D38" w:rsidRPr="007C4F65" w:rsidTr="00285F43">
        <w:trPr>
          <w:cantSplit/>
        </w:trPr>
        <w:tc>
          <w:tcPr>
            <w:tcW w:w="9090" w:type="dxa"/>
            <w:gridSpan w:val="6"/>
            <w:tcBorders>
              <w:top w:val="nil"/>
              <w:left w:val="nil"/>
              <w:bottom w:val="nil"/>
              <w:right w:val="nil"/>
            </w:tcBorders>
            <w:shd w:val="clear" w:color="auto" w:fill="FFFFFF"/>
            <w:vAlign w:val="center"/>
          </w:tcPr>
          <w:p w:rsidR="00BD3D38" w:rsidRPr="00C46052" w:rsidRDefault="00BD3D38" w:rsidP="00285F43">
            <w:pPr>
              <w:autoSpaceDE w:val="0"/>
              <w:autoSpaceDN w:val="0"/>
              <w:adjustRightInd w:val="0"/>
              <w:ind w:right="60"/>
              <w:rPr>
                <w:color w:val="000000"/>
              </w:rPr>
            </w:pPr>
          </w:p>
        </w:tc>
      </w:tr>
      <w:tr w:rsidR="00BD3D38" w:rsidRPr="007C4F65" w:rsidTr="00285F43">
        <w:trPr>
          <w:cantSplit/>
        </w:trPr>
        <w:tc>
          <w:tcPr>
            <w:tcW w:w="396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D3D38" w:rsidRPr="00C46052" w:rsidRDefault="00BD3D38" w:rsidP="00285F43">
            <w:pPr>
              <w:autoSpaceDE w:val="0"/>
              <w:autoSpaceDN w:val="0"/>
              <w:adjustRightInd w:val="0"/>
            </w:pPr>
          </w:p>
        </w:tc>
        <w:tc>
          <w:tcPr>
            <w:tcW w:w="630" w:type="dxa"/>
            <w:tcBorders>
              <w:top w:val="single" w:sz="16" w:space="0" w:color="000000"/>
              <w:left w:val="single" w:sz="16" w:space="0" w:color="000000"/>
              <w:bottom w:val="single" w:sz="16" w:space="0" w:color="000000"/>
            </w:tcBorders>
            <w:shd w:val="clear" w:color="auto" w:fill="FFFFFF"/>
            <w:vAlign w:val="bottom"/>
          </w:tcPr>
          <w:p w:rsidR="00BD3D38" w:rsidRPr="00C46052" w:rsidRDefault="00BD3D38" w:rsidP="00285F43">
            <w:pPr>
              <w:autoSpaceDE w:val="0"/>
              <w:autoSpaceDN w:val="0"/>
              <w:adjustRightInd w:val="0"/>
              <w:ind w:left="60" w:right="60"/>
              <w:jc w:val="center"/>
              <w:rPr>
                <w:color w:val="000000"/>
              </w:rPr>
            </w:pPr>
            <w:r w:rsidRPr="00C46052">
              <w:rPr>
                <w:color w:val="000000"/>
              </w:rPr>
              <w:t>N</w:t>
            </w:r>
          </w:p>
        </w:tc>
        <w:tc>
          <w:tcPr>
            <w:tcW w:w="1170" w:type="dxa"/>
            <w:tcBorders>
              <w:top w:val="single" w:sz="16" w:space="0" w:color="000000"/>
              <w:bottom w:val="single" w:sz="16" w:space="0" w:color="000000"/>
            </w:tcBorders>
            <w:shd w:val="clear" w:color="auto" w:fill="FFFFFF"/>
            <w:vAlign w:val="bottom"/>
          </w:tcPr>
          <w:p w:rsidR="00BD3D38" w:rsidRPr="00C46052" w:rsidRDefault="00BD3D38" w:rsidP="00285F43">
            <w:pPr>
              <w:autoSpaceDE w:val="0"/>
              <w:autoSpaceDN w:val="0"/>
              <w:adjustRightInd w:val="0"/>
              <w:ind w:left="60" w:right="60"/>
              <w:jc w:val="center"/>
              <w:rPr>
                <w:color w:val="000000"/>
              </w:rPr>
            </w:pPr>
            <w:r w:rsidRPr="00C46052">
              <w:rPr>
                <w:color w:val="000000"/>
              </w:rPr>
              <w:t>Minimum</w:t>
            </w:r>
          </w:p>
        </w:tc>
        <w:tc>
          <w:tcPr>
            <w:tcW w:w="1170" w:type="dxa"/>
            <w:tcBorders>
              <w:top w:val="single" w:sz="16" w:space="0" w:color="000000"/>
              <w:bottom w:val="single" w:sz="16" w:space="0" w:color="000000"/>
            </w:tcBorders>
            <w:shd w:val="clear" w:color="auto" w:fill="FFFFFF"/>
            <w:vAlign w:val="bottom"/>
          </w:tcPr>
          <w:p w:rsidR="00BD3D38" w:rsidRPr="00C46052" w:rsidRDefault="00BD3D38" w:rsidP="00285F43">
            <w:pPr>
              <w:autoSpaceDE w:val="0"/>
              <w:autoSpaceDN w:val="0"/>
              <w:adjustRightInd w:val="0"/>
              <w:ind w:left="60" w:right="60"/>
              <w:jc w:val="center"/>
              <w:rPr>
                <w:color w:val="000000"/>
              </w:rPr>
            </w:pPr>
            <w:r w:rsidRPr="00C46052">
              <w:rPr>
                <w:color w:val="000000"/>
              </w:rPr>
              <w:t>Maximum</w:t>
            </w:r>
          </w:p>
        </w:tc>
        <w:tc>
          <w:tcPr>
            <w:tcW w:w="1025" w:type="dxa"/>
            <w:tcBorders>
              <w:top w:val="single" w:sz="16" w:space="0" w:color="000000"/>
              <w:bottom w:val="single" w:sz="16" w:space="0" w:color="000000"/>
            </w:tcBorders>
            <w:shd w:val="clear" w:color="auto" w:fill="FFFFFF"/>
            <w:vAlign w:val="bottom"/>
          </w:tcPr>
          <w:p w:rsidR="00BD3D38" w:rsidRPr="00C46052" w:rsidRDefault="00BD3D38" w:rsidP="00285F43">
            <w:pPr>
              <w:autoSpaceDE w:val="0"/>
              <w:autoSpaceDN w:val="0"/>
              <w:adjustRightInd w:val="0"/>
              <w:ind w:left="60" w:right="60"/>
              <w:jc w:val="center"/>
              <w:rPr>
                <w:color w:val="000000"/>
              </w:rPr>
            </w:pPr>
            <w:r w:rsidRPr="00C46052">
              <w:rPr>
                <w:color w:val="000000"/>
              </w:rPr>
              <w:t>Mean</w:t>
            </w:r>
          </w:p>
        </w:tc>
        <w:tc>
          <w:tcPr>
            <w:tcW w:w="1135" w:type="dxa"/>
            <w:tcBorders>
              <w:top w:val="single" w:sz="16" w:space="0" w:color="000000"/>
              <w:bottom w:val="single" w:sz="16" w:space="0" w:color="000000"/>
              <w:right w:val="single" w:sz="16" w:space="0" w:color="000000"/>
            </w:tcBorders>
            <w:shd w:val="clear" w:color="auto" w:fill="FFFFFF"/>
            <w:vAlign w:val="bottom"/>
          </w:tcPr>
          <w:p w:rsidR="00BD3D38" w:rsidRPr="00C46052" w:rsidRDefault="00BD3D38" w:rsidP="00285F43">
            <w:pPr>
              <w:autoSpaceDE w:val="0"/>
              <w:autoSpaceDN w:val="0"/>
              <w:adjustRightInd w:val="0"/>
              <w:ind w:left="60" w:right="60"/>
              <w:jc w:val="center"/>
              <w:rPr>
                <w:color w:val="000000"/>
              </w:rPr>
            </w:pPr>
            <w:r w:rsidRPr="00C46052">
              <w:rPr>
                <w:color w:val="000000"/>
              </w:rPr>
              <w:t>Std. Deviation</w:t>
            </w:r>
          </w:p>
        </w:tc>
      </w:tr>
      <w:tr w:rsidR="00BD3D38" w:rsidRPr="007C4F65" w:rsidTr="00285F43">
        <w:trPr>
          <w:cantSplit/>
        </w:trPr>
        <w:tc>
          <w:tcPr>
            <w:tcW w:w="3960" w:type="dxa"/>
            <w:tcBorders>
              <w:top w:val="single" w:sz="16" w:space="0" w:color="000000"/>
              <w:left w:val="single" w:sz="16" w:space="0" w:color="000000"/>
              <w:bottom w:val="nil"/>
              <w:right w:val="single" w:sz="16" w:space="0" w:color="000000"/>
            </w:tcBorders>
            <w:shd w:val="clear" w:color="auto" w:fill="FFFFFF"/>
          </w:tcPr>
          <w:p w:rsidR="00BD3D38" w:rsidRPr="00C46052" w:rsidRDefault="00BD3D38" w:rsidP="00285F43">
            <w:pPr>
              <w:autoSpaceDE w:val="0"/>
              <w:autoSpaceDN w:val="0"/>
              <w:adjustRightInd w:val="0"/>
              <w:ind w:left="60" w:right="60"/>
              <w:rPr>
                <w:color w:val="000000"/>
              </w:rPr>
            </w:pPr>
            <w:r w:rsidRPr="00C46052">
              <w:rPr>
                <w:bCs/>
              </w:rPr>
              <w:t>Internal auditor competence represents one of the most essential elements in determining internal audit quality which improve the auditor’s role towards organization performance.</w:t>
            </w:r>
          </w:p>
        </w:tc>
        <w:tc>
          <w:tcPr>
            <w:tcW w:w="630" w:type="dxa"/>
            <w:tcBorders>
              <w:top w:val="single" w:sz="16" w:space="0" w:color="000000"/>
              <w:left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56</w:t>
            </w:r>
          </w:p>
        </w:tc>
        <w:tc>
          <w:tcPr>
            <w:tcW w:w="1170" w:type="dxa"/>
            <w:tcBorders>
              <w:top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w:t>
            </w:r>
          </w:p>
        </w:tc>
        <w:tc>
          <w:tcPr>
            <w:tcW w:w="1170" w:type="dxa"/>
            <w:tcBorders>
              <w:top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2</w:t>
            </w:r>
          </w:p>
        </w:tc>
        <w:tc>
          <w:tcPr>
            <w:tcW w:w="1025" w:type="dxa"/>
            <w:tcBorders>
              <w:top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1.43</w:t>
            </w:r>
          </w:p>
        </w:tc>
        <w:tc>
          <w:tcPr>
            <w:tcW w:w="1135" w:type="dxa"/>
            <w:tcBorders>
              <w:top w:val="single" w:sz="16" w:space="0" w:color="000000"/>
              <w:bottom w:val="nil"/>
              <w:right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.499</w:t>
            </w:r>
          </w:p>
        </w:tc>
      </w:tr>
      <w:tr w:rsidR="00BD3D38" w:rsidRPr="007C4F65" w:rsidTr="00285F43">
        <w:trPr>
          <w:cantSplit/>
        </w:trPr>
        <w:tc>
          <w:tcPr>
            <w:tcW w:w="3960" w:type="dxa"/>
            <w:tcBorders>
              <w:top w:val="nil"/>
              <w:left w:val="single" w:sz="16" w:space="0" w:color="000000"/>
              <w:bottom w:val="nil"/>
              <w:right w:val="single" w:sz="16" w:space="0" w:color="000000"/>
            </w:tcBorders>
            <w:shd w:val="clear" w:color="auto" w:fill="FFFFFF"/>
          </w:tcPr>
          <w:p w:rsidR="00BD3D38" w:rsidRPr="00C46052" w:rsidRDefault="00BD3D38" w:rsidP="00285F43">
            <w:pPr>
              <w:autoSpaceDE w:val="0"/>
              <w:autoSpaceDN w:val="0"/>
              <w:adjustRightInd w:val="0"/>
              <w:ind w:left="60" w:right="60"/>
              <w:rPr>
                <w:bCs/>
              </w:rPr>
            </w:pPr>
          </w:p>
          <w:p w:rsidR="00BD3D38" w:rsidRPr="00C46052" w:rsidRDefault="00BD3D38" w:rsidP="00285F43">
            <w:pPr>
              <w:autoSpaceDE w:val="0"/>
              <w:autoSpaceDN w:val="0"/>
              <w:adjustRightInd w:val="0"/>
              <w:ind w:left="60" w:right="60"/>
              <w:rPr>
                <w:color w:val="000000"/>
              </w:rPr>
            </w:pPr>
            <w:r w:rsidRPr="00C46052">
              <w:rPr>
                <w:bCs/>
              </w:rPr>
              <w:t>Internal auditor should possess required knowledge, qualification, experience and other competencies for them to perform effectively.</w:t>
            </w:r>
          </w:p>
        </w:tc>
        <w:tc>
          <w:tcPr>
            <w:tcW w:w="630" w:type="dxa"/>
            <w:tcBorders>
              <w:top w:val="nil"/>
              <w:left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56</w:t>
            </w:r>
          </w:p>
        </w:tc>
        <w:tc>
          <w:tcPr>
            <w:tcW w:w="1170"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w:t>
            </w:r>
          </w:p>
        </w:tc>
        <w:tc>
          <w:tcPr>
            <w:tcW w:w="1170"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2</w:t>
            </w:r>
          </w:p>
        </w:tc>
        <w:tc>
          <w:tcPr>
            <w:tcW w:w="1025"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1.57</w:t>
            </w:r>
          </w:p>
        </w:tc>
        <w:tc>
          <w:tcPr>
            <w:tcW w:w="1135" w:type="dxa"/>
            <w:tcBorders>
              <w:top w:val="nil"/>
              <w:bottom w:val="nil"/>
              <w:right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.499</w:t>
            </w:r>
          </w:p>
        </w:tc>
      </w:tr>
      <w:tr w:rsidR="00BD3D38" w:rsidRPr="007C4F65" w:rsidTr="00285F43">
        <w:trPr>
          <w:cantSplit/>
        </w:trPr>
        <w:tc>
          <w:tcPr>
            <w:tcW w:w="3960" w:type="dxa"/>
            <w:tcBorders>
              <w:top w:val="nil"/>
              <w:left w:val="single" w:sz="16" w:space="0" w:color="000000"/>
              <w:bottom w:val="nil"/>
              <w:right w:val="single" w:sz="16" w:space="0" w:color="000000"/>
            </w:tcBorders>
            <w:shd w:val="clear" w:color="auto" w:fill="FFFFFF"/>
          </w:tcPr>
          <w:p w:rsidR="00BD3D38" w:rsidRPr="00C46052" w:rsidRDefault="00BD3D38" w:rsidP="00285F43">
            <w:pPr>
              <w:autoSpaceDE w:val="0"/>
              <w:autoSpaceDN w:val="0"/>
              <w:adjustRightInd w:val="0"/>
              <w:ind w:left="60" w:right="60"/>
              <w:rPr>
                <w:bCs/>
              </w:rPr>
            </w:pPr>
          </w:p>
          <w:p w:rsidR="00BD3D38" w:rsidRPr="00C46052" w:rsidRDefault="00BD3D38" w:rsidP="00285F43">
            <w:pPr>
              <w:autoSpaceDE w:val="0"/>
              <w:autoSpaceDN w:val="0"/>
              <w:adjustRightInd w:val="0"/>
              <w:ind w:left="60" w:right="60"/>
              <w:rPr>
                <w:color w:val="000000"/>
              </w:rPr>
            </w:pPr>
            <w:r w:rsidRPr="00C46052">
              <w:rPr>
                <w:bCs/>
              </w:rPr>
              <w:t>Both the technical competence and continuous training of internal audit team are essential for internal audit effectiveness.</w:t>
            </w:r>
          </w:p>
        </w:tc>
        <w:tc>
          <w:tcPr>
            <w:tcW w:w="630" w:type="dxa"/>
            <w:tcBorders>
              <w:top w:val="nil"/>
              <w:left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56</w:t>
            </w:r>
          </w:p>
        </w:tc>
        <w:tc>
          <w:tcPr>
            <w:tcW w:w="1170"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w:t>
            </w:r>
          </w:p>
        </w:tc>
        <w:tc>
          <w:tcPr>
            <w:tcW w:w="1170"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2</w:t>
            </w:r>
          </w:p>
        </w:tc>
        <w:tc>
          <w:tcPr>
            <w:tcW w:w="1025"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1.43</w:t>
            </w:r>
          </w:p>
        </w:tc>
        <w:tc>
          <w:tcPr>
            <w:tcW w:w="1135" w:type="dxa"/>
            <w:tcBorders>
              <w:top w:val="nil"/>
              <w:bottom w:val="nil"/>
              <w:right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.499</w:t>
            </w:r>
          </w:p>
        </w:tc>
      </w:tr>
      <w:tr w:rsidR="00BD3D38" w:rsidRPr="007C4F65" w:rsidTr="00285F43">
        <w:trPr>
          <w:cantSplit/>
        </w:trPr>
        <w:tc>
          <w:tcPr>
            <w:tcW w:w="3960" w:type="dxa"/>
            <w:tcBorders>
              <w:top w:val="nil"/>
              <w:left w:val="single" w:sz="16" w:space="0" w:color="000000"/>
              <w:bottom w:val="nil"/>
              <w:right w:val="single" w:sz="16" w:space="0" w:color="000000"/>
            </w:tcBorders>
            <w:shd w:val="clear" w:color="auto" w:fill="FFFFFF"/>
          </w:tcPr>
          <w:p w:rsidR="00BD3D38" w:rsidRPr="00C46052" w:rsidRDefault="00BD3D38" w:rsidP="00285F43">
            <w:pPr>
              <w:autoSpaceDE w:val="0"/>
              <w:autoSpaceDN w:val="0"/>
              <w:adjustRightInd w:val="0"/>
              <w:ind w:left="60" w:right="60"/>
              <w:rPr>
                <w:bCs/>
              </w:rPr>
            </w:pPr>
          </w:p>
          <w:p w:rsidR="00BD3D38" w:rsidRPr="00C46052" w:rsidRDefault="00BD3D38" w:rsidP="00285F43">
            <w:pPr>
              <w:autoSpaceDE w:val="0"/>
              <w:autoSpaceDN w:val="0"/>
              <w:adjustRightInd w:val="0"/>
              <w:ind w:left="60" w:right="60"/>
              <w:rPr>
                <w:color w:val="000000"/>
              </w:rPr>
            </w:pPr>
            <w:r w:rsidRPr="00C46052">
              <w:rPr>
                <w:bCs/>
              </w:rPr>
              <w:t>Effective internal audit increases particularly when there is growth in number of competence internal audit staff and employees of the organization.</w:t>
            </w:r>
          </w:p>
        </w:tc>
        <w:tc>
          <w:tcPr>
            <w:tcW w:w="630" w:type="dxa"/>
            <w:tcBorders>
              <w:top w:val="nil"/>
              <w:left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56</w:t>
            </w:r>
          </w:p>
        </w:tc>
        <w:tc>
          <w:tcPr>
            <w:tcW w:w="1170"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w:t>
            </w:r>
          </w:p>
        </w:tc>
        <w:tc>
          <w:tcPr>
            <w:tcW w:w="1170"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2</w:t>
            </w:r>
          </w:p>
        </w:tc>
        <w:tc>
          <w:tcPr>
            <w:tcW w:w="1025"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1.86</w:t>
            </w:r>
          </w:p>
        </w:tc>
        <w:tc>
          <w:tcPr>
            <w:tcW w:w="1135" w:type="dxa"/>
            <w:tcBorders>
              <w:top w:val="nil"/>
              <w:bottom w:val="nil"/>
              <w:right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.353</w:t>
            </w:r>
          </w:p>
        </w:tc>
      </w:tr>
      <w:tr w:rsidR="00BD3D38" w:rsidRPr="007C4F65" w:rsidTr="00285F43">
        <w:trPr>
          <w:cantSplit/>
        </w:trPr>
        <w:tc>
          <w:tcPr>
            <w:tcW w:w="3960" w:type="dxa"/>
            <w:tcBorders>
              <w:top w:val="nil"/>
              <w:left w:val="single" w:sz="16" w:space="0" w:color="000000"/>
              <w:bottom w:val="nil"/>
              <w:right w:val="single" w:sz="16" w:space="0" w:color="000000"/>
            </w:tcBorders>
            <w:shd w:val="clear" w:color="auto" w:fill="FFFFFF"/>
          </w:tcPr>
          <w:p w:rsidR="00BD3D38" w:rsidRPr="00C46052" w:rsidRDefault="00BD3D38" w:rsidP="00285F43">
            <w:pPr>
              <w:autoSpaceDE w:val="0"/>
              <w:autoSpaceDN w:val="0"/>
              <w:adjustRightInd w:val="0"/>
              <w:ind w:left="60" w:right="60"/>
              <w:rPr>
                <w:bCs/>
              </w:rPr>
            </w:pPr>
          </w:p>
          <w:p w:rsidR="00BD3D38" w:rsidRPr="00C46052" w:rsidRDefault="00BD3D38" w:rsidP="00285F43">
            <w:pPr>
              <w:autoSpaceDE w:val="0"/>
              <w:autoSpaceDN w:val="0"/>
              <w:adjustRightInd w:val="0"/>
              <w:ind w:left="60" w:right="60"/>
              <w:rPr>
                <w:color w:val="000000"/>
              </w:rPr>
            </w:pPr>
            <w:r w:rsidRPr="00C46052">
              <w:rPr>
                <w:bCs/>
              </w:rPr>
              <w:t>The greater the competence of staff within internal audit department, the more effective the internal audit.</w:t>
            </w:r>
          </w:p>
        </w:tc>
        <w:tc>
          <w:tcPr>
            <w:tcW w:w="630" w:type="dxa"/>
            <w:tcBorders>
              <w:top w:val="nil"/>
              <w:left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56</w:t>
            </w:r>
          </w:p>
        </w:tc>
        <w:tc>
          <w:tcPr>
            <w:tcW w:w="1170"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w:t>
            </w:r>
          </w:p>
        </w:tc>
        <w:tc>
          <w:tcPr>
            <w:tcW w:w="1170"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2</w:t>
            </w:r>
          </w:p>
        </w:tc>
        <w:tc>
          <w:tcPr>
            <w:tcW w:w="1025"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1.71</w:t>
            </w:r>
          </w:p>
        </w:tc>
        <w:tc>
          <w:tcPr>
            <w:tcW w:w="1135" w:type="dxa"/>
            <w:tcBorders>
              <w:top w:val="nil"/>
              <w:bottom w:val="nil"/>
              <w:right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.456</w:t>
            </w:r>
          </w:p>
        </w:tc>
      </w:tr>
      <w:tr w:rsidR="00BD3D38" w:rsidRPr="007C4F65" w:rsidTr="00285F43">
        <w:trPr>
          <w:cantSplit/>
        </w:trPr>
        <w:tc>
          <w:tcPr>
            <w:tcW w:w="3960" w:type="dxa"/>
            <w:tcBorders>
              <w:top w:val="nil"/>
              <w:left w:val="single" w:sz="16" w:space="0" w:color="000000"/>
              <w:bottom w:val="single" w:sz="16" w:space="0" w:color="000000"/>
              <w:right w:val="single" w:sz="16" w:space="0" w:color="000000"/>
            </w:tcBorders>
            <w:shd w:val="clear" w:color="auto" w:fill="FFFFFF"/>
          </w:tcPr>
          <w:p w:rsidR="00BD3D38" w:rsidRPr="00C46052" w:rsidRDefault="00BD3D38" w:rsidP="00285F43">
            <w:pPr>
              <w:autoSpaceDE w:val="0"/>
              <w:autoSpaceDN w:val="0"/>
              <w:adjustRightInd w:val="0"/>
              <w:ind w:left="60" w:right="60"/>
              <w:rPr>
                <w:color w:val="000000"/>
              </w:rPr>
            </w:pPr>
            <w:r w:rsidRPr="00C46052">
              <w:rPr>
                <w:color w:val="000000"/>
              </w:rPr>
              <w:t>Valid N (listwise)</w:t>
            </w:r>
          </w:p>
        </w:tc>
        <w:tc>
          <w:tcPr>
            <w:tcW w:w="630" w:type="dxa"/>
            <w:tcBorders>
              <w:top w:val="nil"/>
              <w:left w:val="single" w:sz="16" w:space="0" w:color="000000"/>
              <w:bottom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56</w:t>
            </w:r>
          </w:p>
        </w:tc>
        <w:tc>
          <w:tcPr>
            <w:tcW w:w="1170" w:type="dxa"/>
            <w:tcBorders>
              <w:top w:val="nil"/>
              <w:bottom w:val="single" w:sz="16" w:space="0" w:color="000000"/>
            </w:tcBorders>
            <w:shd w:val="clear" w:color="auto" w:fill="FFFFFF"/>
            <w:vAlign w:val="center"/>
          </w:tcPr>
          <w:p w:rsidR="00BD3D38" w:rsidRPr="00C46052" w:rsidRDefault="00BD3D38" w:rsidP="00285F43">
            <w:pPr>
              <w:autoSpaceDE w:val="0"/>
              <w:autoSpaceDN w:val="0"/>
              <w:adjustRightInd w:val="0"/>
            </w:pPr>
          </w:p>
        </w:tc>
        <w:tc>
          <w:tcPr>
            <w:tcW w:w="1170" w:type="dxa"/>
            <w:tcBorders>
              <w:top w:val="nil"/>
              <w:bottom w:val="single" w:sz="16" w:space="0" w:color="000000"/>
            </w:tcBorders>
            <w:shd w:val="clear" w:color="auto" w:fill="FFFFFF"/>
            <w:vAlign w:val="center"/>
          </w:tcPr>
          <w:p w:rsidR="00BD3D38" w:rsidRPr="00C46052" w:rsidRDefault="00BD3D38" w:rsidP="00285F43">
            <w:pPr>
              <w:autoSpaceDE w:val="0"/>
              <w:autoSpaceDN w:val="0"/>
              <w:adjustRightInd w:val="0"/>
            </w:pPr>
          </w:p>
        </w:tc>
        <w:tc>
          <w:tcPr>
            <w:tcW w:w="1025" w:type="dxa"/>
            <w:tcBorders>
              <w:top w:val="nil"/>
              <w:bottom w:val="single" w:sz="16" w:space="0" w:color="000000"/>
            </w:tcBorders>
            <w:shd w:val="clear" w:color="auto" w:fill="FFFFFF"/>
            <w:vAlign w:val="center"/>
          </w:tcPr>
          <w:p w:rsidR="00BD3D38" w:rsidRPr="00C46052" w:rsidRDefault="00BD3D38" w:rsidP="00285F43">
            <w:pPr>
              <w:autoSpaceDE w:val="0"/>
              <w:autoSpaceDN w:val="0"/>
              <w:adjustRightInd w:val="0"/>
            </w:pPr>
          </w:p>
        </w:tc>
        <w:tc>
          <w:tcPr>
            <w:tcW w:w="1135" w:type="dxa"/>
            <w:tcBorders>
              <w:top w:val="nil"/>
              <w:bottom w:val="single" w:sz="16" w:space="0" w:color="000000"/>
              <w:right w:val="single" w:sz="16" w:space="0" w:color="000000"/>
            </w:tcBorders>
            <w:shd w:val="clear" w:color="auto" w:fill="FFFFFF"/>
            <w:vAlign w:val="center"/>
          </w:tcPr>
          <w:p w:rsidR="00BD3D38" w:rsidRPr="00C46052" w:rsidRDefault="00BD3D38" w:rsidP="00285F43">
            <w:pPr>
              <w:autoSpaceDE w:val="0"/>
              <w:autoSpaceDN w:val="0"/>
              <w:adjustRightInd w:val="0"/>
            </w:pPr>
          </w:p>
        </w:tc>
      </w:tr>
    </w:tbl>
    <w:p w:rsidR="00BD3D38" w:rsidRPr="00C46052" w:rsidRDefault="00BD3D38" w:rsidP="00BD3D38">
      <w:pPr>
        <w:autoSpaceDE w:val="0"/>
        <w:autoSpaceDN w:val="0"/>
        <w:adjustRightInd w:val="0"/>
        <w:spacing w:line="480" w:lineRule="auto"/>
        <w:rPr>
          <w:b/>
        </w:rPr>
      </w:pPr>
      <w:r w:rsidRPr="00C46052">
        <w:rPr>
          <w:b/>
        </w:rPr>
        <w:t>Source: researcher`s field survey 2025</w:t>
      </w:r>
    </w:p>
    <w:p w:rsidR="00BD3D38" w:rsidRPr="00C46052" w:rsidRDefault="00BD3D38" w:rsidP="00BD3D38">
      <w:pPr>
        <w:spacing w:line="480" w:lineRule="auto"/>
        <w:jc w:val="both"/>
      </w:pPr>
      <w:r w:rsidRPr="00C46052">
        <w:t>The above shows the responses which range from strongly agree (1), agree (2), neutral (3), disagree (4), and strongly disagree (5). The average mean of responses shows 1.43 and 1.86 for auditor’s competence. This means that at most, responses fall within the range of agree which is rank 2. While the standard deviation shows the spread of responses of the respondents over the auditor’s competence as 0.499 and 0.353 respectively.</w:t>
      </w:r>
    </w:p>
    <w:p w:rsidR="00BD3D38" w:rsidRPr="00C46052" w:rsidRDefault="00BD3D38" w:rsidP="00BD3D38">
      <w:pPr>
        <w:spacing w:line="480" w:lineRule="auto"/>
        <w:jc w:val="both"/>
      </w:pPr>
    </w:p>
    <w:p w:rsidR="00BD3D38" w:rsidRPr="00C46052" w:rsidRDefault="00BD3D38" w:rsidP="00BD3D38">
      <w:pPr>
        <w:spacing w:line="480" w:lineRule="auto"/>
        <w:jc w:val="both"/>
      </w:pPr>
    </w:p>
    <w:p w:rsidR="00BD3D38" w:rsidRPr="00C46052" w:rsidRDefault="00BD3D38" w:rsidP="00BD3D38">
      <w:pPr>
        <w:spacing w:line="480" w:lineRule="auto"/>
        <w:jc w:val="both"/>
      </w:pPr>
    </w:p>
    <w:p w:rsidR="00BD3D38" w:rsidRPr="00C46052" w:rsidRDefault="00BD3D38" w:rsidP="00BD3D38">
      <w:pPr>
        <w:spacing w:line="480" w:lineRule="auto"/>
        <w:jc w:val="both"/>
      </w:pPr>
    </w:p>
    <w:p w:rsidR="00BD3D38" w:rsidRPr="00C46052" w:rsidRDefault="00BD3D38" w:rsidP="00BD3D38">
      <w:pPr>
        <w:rPr>
          <w:b/>
        </w:rPr>
      </w:pPr>
      <w:r w:rsidRPr="00C46052">
        <w:rPr>
          <w:b/>
          <w:bCs/>
          <w:color w:val="000000"/>
        </w:rPr>
        <w:lastRenderedPageBreak/>
        <w:t>4.3.2. Audit Progra</w:t>
      </w:r>
      <w:r w:rsidRPr="00C46052">
        <w:rPr>
          <w:b/>
        </w:rPr>
        <w:t>m.</w:t>
      </w:r>
    </w:p>
    <w:tbl>
      <w:tblPr>
        <w:tblW w:w="89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90"/>
        <w:gridCol w:w="720"/>
        <w:gridCol w:w="1170"/>
        <w:gridCol w:w="1170"/>
        <w:gridCol w:w="1025"/>
        <w:gridCol w:w="1135"/>
      </w:tblGrid>
      <w:tr w:rsidR="00BD3D38" w:rsidRPr="007C4F65" w:rsidTr="00285F43">
        <w:trPr>
          <w:cantSplit/>
        </w:trPr>
        <w:tc>
          <w:tcPr>
            <w:tcW w:w="369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D3D38" w:rsidRPr="00C46052" w:rsidRDefault="00BD3D38" w:rsidP="00285F43">
            <w:pPr>
              <w:autoSpaceDE w:val="0"/>
              <w:autoSpaceDN w:val="0"/>
              <w:adjustRightInd w:val="0"/>
            </w:pPr>
          </w:p>
        </w:tc>
        <w:tc>
          <w:tcPr>
            <w:tcW w:w="720" w:type="dxa"/>
            <w:tcBorders>
              <w:top w:val="single" w:sz="16" w:space="0" w:color="000000"/>
              <w:left w:val="single" w:sz="16" w:space="0" w:color="000000"/>
              <w:bottom w:val="single" w:sz="16" w:space="0" w:color="000000"/>
            </w:tcBorders>
            <w:shd w:val="clear" w:color="auto" w:fill="FFFFFF"/>
            <w:vAlign w:val="bottom"/>
          </w:tcPr>
          <w:p w:rsidR="00BD3D38" w:rsidRPr="00C46052" w:rsidRDefault="00BD3D38" w:rsidP="00285F43">
            <w:pPr>
              <w:autoSpaceDE w:val="0"/>
              <w:autoSpaceDN w:val="0"/>
              <w:adjustRightInd w:val="0"/>
              <w:ind w:left="60" w:right="60"/>
              <w:jc w:val="center"/>
              <w:rPr>
                <w:color w:val="000000"/>
              </w:rPr>
            </w:pPr>
            <w:r w:rsidRPr="00C46052">
              <w:rPr>
                <w:color w:val="000000"/>
              </w:rPr>
              <w:t>N</w:t>
            </w:r>
          </w:p>
        </w:tc>
        <w:tc>
          <w:tcPr>
            <w:tcW w:w="1170" w:type="dxa"/>
            <w:tcBorders>
              <w:top w:val="single" w:sz="16" w:space="0" w:color="000000"/>
              <w:bottom w:val="single" w:sz="16" w:space="0" w:color="000000"/>
            </w:tcBorders>
            <w:shd w:val="clear" w:color="auto" w:fill="FFFFFF"/>
            <w:vAlign w:val="bottom"/>
          </w:tcPr>
          <w:p w:rsidR="00BD3D38" w:rsidRPr="00C46052" w:rsidRDefault="00BD3D38" w:rsidP="00285F43">
            <w:pPr>
              <w:autoSpaceDE w:val="0"/>
              <w:autoSpaceDN w:val="0"/>
              <w:adjustRightInd w:val="0"/>
              <w:ind w:left="60" w:right="60"/>
              <w:jc w:val="center"/>
              <w:rPr>
                <w:color w:val="000000"/>
              </w:rPr>
            </w:pPr>
            <w:r w:rsidRPr="00C46052">
              <w:rPr>
                <w:color w:val="000000"/>
              </w:rPr>
              <w:t>Minimum</w:t>
            </w:r>
          </w:p>
        </w:tc>
        <w:tc>
          <w:tcPr>
            <w:tcW w:w="1170" w:type="dxa"/>
            <w:tcBorders>
              <w:top w:val="single" w:sz="16" w:space="0" w:color="000000"/>
              <w:bottom w:val="single" w:sz="16" w:space="0" w:color="000000"/>
            </w:tcBorders>
            <w:shd w:val="clear" w:color="auto" w:fill="FFFFFF"/>
            <w:vAlign w:val="bottom"/>
          </w:tcPr>
          <w:p w:rsidR="00BD3D38" w:rsidRPr="00C46052" w:rsidRDefault="00BD3D38" w:rsidP="00285F43">
            <w:pPr>
              <w:autoSpaceDE w:val="0"/>
              <w:autoSpaceDN w:val="0"/>
              <w:adjustRightInd w:val="0"/>
              <w:ind w:left="60" w:right="60"/>
              <w:jc w:val="center"/>
              <w:rPr>
                <w:color w:val="000000"/>
              </w:rPr>
            </w:pPr>
            <w:r w:rsidRPr="00C46052">
              <w:rPr>
                <w:color w:val="000000"/>
              </w:rPr>
              <w:t>Maximum</w:t>
            </w:r>
          </w:p>
        </w:tc>
        <w:tc>
          <w:tcPr>
            <w:tcW w:w="1025" w:type="dxa"/>
            <w:tcBorders>
              <w:top w:val="single" w:sz="16" w:space="0" w:color="000000"/>
              <w:bottom w:val="single" w:sz="16" w:space="0" w:color="000000"/>
            </w:tcBorders>
            <w:shd w:val="clear" w:color="auto" w:fill="FFFFFF"/>
            <w:vAlign w:val="bottom"/>
          </w:tcPr>
          <w:p w:rsidR="00BD3D38" w:rsidRPr="00C46052" w:rsidRDefault="00BD3D38" w:rsidP="00285F43">
            <w:pPr>
              <w:autoSpaceDE w:val="0"/>
              <w:autoSpaceDN w:val="0"/>
              <w:adjustRightInd w:val="0"/>
              <w:ind w:left="60" w:right="60"/>
              <w:jc w:val="center"/>
              <w:rPr>
                <w:color w:val="000000"/>
              </w:rPr>
            </w:pPr>
            <w:r w:rsidRPr="00C46052">
              <w:rPr>
                <w:color w:val="000000"/>
              </w:rPr>
              <w:t>Mean</w:t>
            </w:r>
          </w:p>
        </w:tc>
        <w:tc>
          <w:tcPr>
            <w:tcW w:w="1135" w:type="dxa"/>
            <w:tcBorders>
              <w:top w:val="single" w:sz="16" w:space="0" w:color="000000"/>
              <w:bottom w:val="single" w:sz="16" w:space="0" w:color="000000"/>
              <w:right w:val="single" w:sz="16" w:space="0" w:color="000000"/>
            </w:tcBorders>
            <w:shd w:val="clear" w:color="auto" w:fill="FFFFFF"/>
            <w:vAlign w:val="bottom"/>
          </w:tcPr>
          <w:p w:rsidR="00BD3D38" w:rsidRPr="00C46052" w:rsidRDefault="00BD3D38" w:rsidP="00285F43">
            <w:pPr>
              <w:autoSpaceDE w:val="0"/>
              <w:autoSpaceDN w:val="0"/>
              <w:adjustRightInd w:val="0"/>
              <w:ind w:left="60" w:right="60"/>
              <w:jc w:val="center"/>
              <w:rPr>
                <w:color w:val="000000"/>
              </w:rPr>
            </w:pPr>
            <w:r w:rsidRPr="00C46052">
              <w:rPr>
                <w:color w:val="000000"/>
              </w:rPr>
              <w:t>Std. Deviation</w:t>
            </w:r>
          </w:p>
        </w:tc>
      </w:tr>
      <w:tr w:rsidR="00BD3D38" w:rsidRPr="007C4F65" w:rsidTr="00285F43">
        <w:trPr>
          <w:cantSplit/>
        </w:trPr>
        <w:tc>
          <w:tcPr>
            <w:tcW w:w="3690" w:type="dxa"/>
            <w:tcBorders>
              <w:top w:val="single" w:sz="16" w:space="0" w:color="000000"/>
              <w:left w:val="single" w:sz="16" w:space="0" w:color="000000"/>
              <w:bottom w:val="nil"/>
              <w:right w:val="single" w:sz="16" w:space="0" w:color="000000"/>
            </w:tcBorders>
            <w:shd w:val="clear" w:color="auto" w:fill="FFFFFF"/>
          </w:tcPr>
          <w:p w:rsidR="00BD3D38" w:rsidRPr="00C46052" w:rsidRDefault="00BD3D38" w:rsidP="00285F43">
            <w:pPr>
              <w:autoSpaceDE w:val="0"/>
              <w:autoSpaceDN w:val="0"/>
              <w:adjustRightInd w:val="0"/>
              <w:ind w:left="60" w:right="60"/>
            </w:pPr>
            <w:r w:rsidRPr="00C46052">
              <w:t>Audit program provides a basic plan for the audit team regarding the entity's business and its other activities</w:t>
            </w:r>
          </w:p>
          <w:p w:rsidR="00BD3D38" w:rsidRPr="00C46052" w:rsidRDefault="00BD3D38" w:rsidP="00285F43">
            <w:pPr>
              <w:autoSpaceDE w:val="0"/>
              <w:autoSpaceDN w:val="0"/>
              <w:adjustRightInd w:val="0"/>
              <w:ind w:left="60" w:right="60"/>
              <w:rPr>
                <w:color w:val="000000"/>
              </w:rPr>
            </w:pPr>
          </w:p>
        </w:tc>
        <w:tc>
          <w:tcPr>
            <w:tcW w:w="720" w:type="dxa"/>
            <w:tcBorders>
              <w:top w:val="single" w:sz="16" w:space="0" w:color="000000"/>
              <w:left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56</w:t>
            </w:r>
          </w:p>
        </w:tc>
        <w:tc>
          <w:tcPr>
            <w:tcW w:w="1170" w:type="dxa"/>
            <w:tcBorders>
              <w:top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w:t>
            </w:r>
          </w:p>
        </w:tc>
        <w:tc>
          <w:tcPr>
            <w:tcW w:w="1170" w:type="dxa"/>
            <w:tcBorders>
              <w:top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3</w:t>
            </w:r>
          </w:p>
        </w:tc>
        <w:tc>
          <w:tcPr>
            <w:tcW w:w="1025" w:type="dxa"/>
            <w:tcBorders>
              <w:top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2.00</w:t>
            </w:r>
          </w:p>
        </w:tc>
        <w:tc>
          <w:tcPr>
            <w:tcW w:w="1135" w:type="dxa"/>
            <w:tcBorders>
              <w:top w:val="single" w:sz="16" w:space="0" w:color="000000"/>
              <w:bottom w:val="nil"/>
              <w:right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.539</w:t>
            </w:r>
          </w:p>
        </w:tc>
      </w:tr>
      <w:tr w:rsidR="00BD3D38" w:rsidRPr="007C4F65" w:rsidTr="00285F43">
        <w:trPr>
          <w:cantSplit/>
        </w:trPr>
        <w:tc>
          <w:tcPr>
            <w:tcW w:w="3690" w:type="dxa"/>
            <w:tcBorders>
              <w:top w:val="nil"/>
              <w:left w:val="single" w:sz="16" w:space="0" w:color="000000"/>
              <w:bottom w:val="nil"/>
              <w:right w:val="single" w:sz="16" w:space="0" w:color="000000"/>
            </w:tcBorders>
            <w:shd w:val="clear" w:color="auto" w:fill="FFFFFF"/>
          </w:tcPr>
          <w:p w:rsidR="00BD3D38" w:rsidRPr="00C46052" w:rsidRDefault="00BD3D38" w:rsidP="00285F43">
            <w:pPr>
              <w:autoSpaceDE w:val="0"/>
              <w:autoSpaceDN w:val="0"/>
              <w:adjustRightInd w:val="0"/>
              <w:ind w:left="60" w:right="60"/>
            </w:pPr>
            <w:r w:rsidRPr="00C46052">
              <w:t>Audit program enhances the accountability of the audit team for the work performed by them</w:t>
            </w:r>
          </w:p>
          <w:p w:rsidR="00BD3D38" w:rsidRPr="00C46052" w:rsidRDefault="00BD3D38" w:rsidP="00285F43">
            <w:pPr>
              <w:autoSpaceDE w:val="0"/>
              <w:autoSpaceDN w:val="0"/>
              <w:adjustRightInd w:val="0"/>
              <w:ind w:left="60" w:right="60"/>
              <w:rPr>
                <w:color w:val="000000"/>
              </w:rPr>
            </w:pPr>
          </w:p>
        </w:tc>
        <w:tc>
          <w:tcPr>
            <w:tcW w:w="720" w:type="dxa"/>
            <w:tcBorders>
              <w:top w:val="nil"/>
              <w:left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56</w:t>
            </w:r>
          </w:p>
        </w:tc>
        <w:tc>
          <w:tcPr>
            <w:tcW w:w="1170"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w:t>
            </w:r>
          </w:p>
        </w:tc>
        <w:tc>
          <w:tcPr>
            <w:tcW w:w="1170"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2</w:t>
            </w:r>
          </w:p>
        </w:tc>
        <w:tc>
          <w:tcPr>
            <w:tcW w:w="1025"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1.86</w:t>
            </w:r>
          </w:p>
        </w:tc>
        <w:tc>
          <w:tcPr>
            <w:tcW w:w="1135" w:type="dxa"/>
            <w:tcBorders>
              <w:top w:val="nil"/>
              <w:bottom w:val="nil"/>
              <w:right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.353</w:t>
            </w:r>
          </w:p>
        </w:tc>
      </w:tr>
      <w:tr w:rsidR="00BD3D38" w:rsidRPr="007C4F65" w:rsidTr="00285F43">
        <w:trPr>
          <w:cantSplit/>
        </w:trPr>
        <w:tc>
          <w:tcPr>
            <w:tcW w:w="3690" w:type="dxa"/>
            <w:tcBorders>
              <w:top w:val="nil"/>
              <w:left w:val="single" w:sz="16" w:space="0" w:color="000000"/>
              <w:bottom w:val="nil"/>
              <w:right w:val="single" w:sz="16" w:space="0" w:color="000000"/>
            </w:tcBorders>
            <w:shd w:val="clear" w:color="auto" w:fill="FFFFFF"/>
          </w:tcPr>
          <w:p w:rsidR="00BD3D38" w:rsidRPr="00C46052" w:rsidRDefault="00BD3D38" w:rsidP="00285F43">
            <w:pPr>
              <w:autoSpaceDE w:val="0"/>
              <w:autoSpaceDN w:val="0"/>
              <w:adjustRightInd w:val="0"/>
              <w:ind w:left="60" w:right="60"/>
              <w:rPr>
                <w:color w:val="000000"/>
              </w:rPr>
            </w:pPr>
            <w:r w:rsidRPr="00C46052">
              <w:t>Audit program is to be developed according to the entity's scope of work</w:t>
            </w:r>
          </w:p>
        </w:tc>
        <w:tc>
          <w:tcPr>
            <w:tcW w:w="720" w:type="dxa"/>
            <w:tcBorders>
              <w:top w:val="nil"/>
              <w:left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56</w:t>
            </w:r>
          </w:p>
        </w:tc>
        <w:tc>
          <w:tcPr>
            <w:tcW w:w="1170"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w:t>
            </w:r>
          </w:p>
        </w:tc>
        <w:tc>
          <w:tcPr>
            <w:tcW w:w="1170"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2</w:t>
            </w:r>
          </w:p>
        </w:tc>
        <w:tc>
          <w:tcPr>
            <w:tcW w:w="1025"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2.00</w:t>
            </w:r>
          </w:p>
        </w:tc>
        <w:tc>
          <w:tcPr>
            <w:tcW w:w="1135" w:type="dxa"/>
            <w:tcBorders>
              <w:top w:val="nil"/>
              <w:bottom w:val="nil"/>
              <w:right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.699</w:t>
            </w:r>
          </w:p>
        </w:tc>
      </w:tr>
      <w:tr w:rsidR="00BD3D38" w:rsidRPr="007C4F65" w:rsidTr="00285F43">
        <w:trPr>
          <w:cantSplit/>
        </w:trPr>
        <w:tc>
          <w:tcPr>
            <w:tcW w:w="3690" w:type="dxa"/>
            <w:tcBorders>
              <w:top w:val="nil"/>
              <w:left w:val="single" w:sz="16" w:space="0" w:color="000000"/>
              <w:bottom w:val="nil"/>
              <w:right w:val="single" w:sz="16" w:space="0" w:color="000000"/>
            </w:tcBorders>
            <w:shd w:val="clear" w:color="auto" w:fill="FFFFFF"/>
          </w:tcPr>
          <w:p w:rsidR="00BD3D38" w:rsidRPr="00C46052" w:rsidRDefault="00BD3D38" w:rsidP="00285F43">
            <w:pPr>
              <w:autoSpaceDE w:val="0"/>
              <w:autoSpaceDN w:val="0"/>
              <w:adjustRightInd w:val="0"/>
              <w:ind w:left="60" w:right="60"/>
              <w:rPr>
                <w:rFonts w:eastAsia="SimSun"/>
                <w:lang w:eastAsia="zh-CN"/>
              </w:rPr>
            </w:pPr>
          </w:p>
          <w:p w:rsidR="00BD3D38" w:rsidRPr="00C46052" w:rsidRDefault="00BD3D38" w:rsidP="00285F43">
            <w:pPr>
              <w:autoSpaceDE w:val="0"/>
              <w:autoSpaceDN w:val="0"/>
              <w:adjustRightInd w:val="0"/>
              <w:ind w:left="60" w:right="60"/>
              <w:rPr>
                <w:color w:val="000000"/>
              </w:rPr>
            </w:pPr>
            <w:r w:rsidRPr="00C46052">
              <w:rPr>
                <w:rFonts w:eastAsia="SimSun"/>
                <w:lang w:eastAsia="zh-CN"/>
              </w:rPr>
              <w:t>An auditor prepares a program which contains detailed information about various steps and audit procedures to be followed by the audit team</w:t>
            </w:r>
          </w:p>
        </w:tc>
        <w:tc>
          <w:tcPr>
            <w:tcW w:w="720" w:type="dxa"/>
            <w:tcBorders>
              <w:top w:val="nil"/>
              <w:left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56</w:t>
            </w:r>
          </w:p>
        </w:tc>
        <w:tc>
          <w:tcPr>
            <w:tcW w:w="1170"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w:t>
            </w:r>
          </w:p>
        </w:tc>
        <w:tc>
          <w:tcPr>
            <w:tcW w:w="1170"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2</w:t>
            </w:r>
          </w:p>
        </w:tc>
        <w:tc>
          <w:tcPr>
            <w:tcW w:w="1025"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1.86</w:t>
            </w:r>
          </w:p>
        </w:tc>
        <w:tc>
          <w:tcPr>
            <w:tcW w:w="1135" w:type="dxa"/>
            <w:tcBorders>
              <w:top w:val="nil"/>
              <w:bottom w:val="nil"/>
              <w:right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.353</w:t>
            </w:r>
          </w:p>
        </w:tc>
      </w:tr>
      <w:tr w:rsidR="00BD3D38" w:rsidRPr="007C4F65" w:rsidTr="00285F43">
        <w:trPr>
          <w:cantSplit/>
        </w:trPr>
        <w:tc>
          <w:tcPr>
            <w:tcW w:w="3690" w:type="dxa"/>
            <w:tcBorders>
              <w:top w:val="nil"/>
              <w:left w:val="single" w:sz="16" w:space="0" w:color="000000"/>
              <w:bottom w:val="nil"/>
              <w:right w:val="single" w:sz="16" w:space="0" w:color="000000"/>
            </w:tcBorders>
            <w:shd w:val="clear" w:color="auto" w:fill="FFFFFF"/>
          </w:tcPr>
          <w:p w:rsidR="00BD3D38" w:rsidRPr="00C46052" w:rsidRDefault="00BD3D38" w:rsidP="00285F43">
            <w:pPr>
              <w:autoSpaceDE w:val="0"/>
              <w:autoSpaceDN w:val="0"/>
              <w:adjustRightInd w:val="0"/>
              <w:ind w:left="60" w:right="60"/>
              <w:rPr>
                <w:rFonts w:eastAsia="SimSun"/>
                <w:lang w:eastAsia="zh-CN"/>
              </w:rPr>
            </w:pPr>
          </w:p>
          <w:p w:rsidR="00BD3D38" w:rsidRPr="00C46052" w:rsidRDefault="00BD3D38" w:rsidP="00285F43">
            <w:pPr>
              <w:autoSpaceDE w:val="0"/>
              <w:autoSpaceDN w:val="0"/>
              <w:adjustRightInd w:val="0"/>
              <w:ind w:left="60" w:right="60"/>
              <w:rPr>
                <w:color w:val="000000"/>
              </w:rPr>
            </w:pPr>
            <w:r w:rsidRPr="00C46052">
              <w:rPr>
                <w:rFonts w:eastAsia="SimSun"/>
                <w:lang w:eastAsia="zh-CN"/>
              </w:rPr>
              <w:t>The size of the entity, type of business or services in which entity deals, applicable laws, the effectiveness of internal controls, and various other relevant factors, also affect an audit program</w:t>
            </w:r>
          </w:p>
        </w:tc>
        <w:tc>
          <w:tcPr>
            <w:tcW w:w="720" w:type="dxa"/>
            <w:tcBorders>
              <w:top w:val="nil"/>
              <w:left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56</w:t>
            </w:r>
          </w:p>
        </w:tc>
        <w:tc>
          <w:tcPr>
            <w:tcW w:w="1170"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w:t>
            </w:r>
          </w:p>
        </w:tc>
        <w:tc>
          <w:tcPr>
            <w:tcW w:w="1170"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2</w:t>
            </w:r>
          </w:p>
        </w:tc>
        <w:tc>
          <w:tcPr>
            <w:tcW w:w="1025"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1.57</w:t>
            </w:r>
          </w:p>
        </w:tc>
        <w:tc>
          <w:tcPr>
            <w:tcW w:w="1135" w:type="dxa"/>
            <w:tcBorders>
              <w:top w:val="nil"/>
              <w:bottom w:val="nil"/>
              <w:right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.499</w:t>
            </w:r>
          </w:p>
        </w:tc>
      </w:tr>
      <w:tr w:rsidR="00BD3D38" w:rsidRPr="007C4F65" w:rsidTr="00285F43">
        <w:trPr>
          <w:cantSplit/>
        </w:trPr>
        <w:tc>
          <w:tcPr>
            <w:tcW w:w="3690" w:type="dxa"/>
            <w:tcBorders>
              <w:top w:val="nil"/>
              <w:left w:val="single" w:sz="16" w:space="0" w:color="000000"/>
              <w:bottom w:val="single" w:sz="16" w:space="0" w:color="000000"/>
              <w:right w:val="single" w:sz="16" w:space="0" w:color="000000"/>
            </w:tcBorders>
            <w:shd w:val="clear" w:color="auto" w:fill="FFFFFF"/>
          </w:tcPr>
          <w:p w:rsidR="00BD3D38" w:rsidRPr="00C46052" w:rsidRDefault="00BD3D38" w:rsidP="00285F43">
            <w:pPr>
              <w:autoSpaceDE w:val="0"/>
              <w:autoSpaceDN w:val="0"/>
              <w:adjustRightInd w:val="0"/>
              <w:ind w:left="60" w:right="60"/>
              <w:rPr>
                <w:color w:val="000000"/>
              </w:rPr>
            </w:pPr>
            <w:r w:rsidRPr="00C46052">
              <w:rPr>
                <w:color w:val="000000"/>
              </w:rPr>
              <w:t>Valid N (listwise)</w:t>
            </w:r>
          </w:p>
        </w:tc>
        <w:tc>
          <w:tcPr>
            <w:tcW w:w="720" w:type="dxa"/>
            <w:tcBorders>
              <w:top w:val="nil"/>
              <w:left w:val="single" w:sz="16" w:space="0" w:color="000000"/>
              <w:bottom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56</w:t>
            </w:r>
          </w:p>
        </w:tc>
        <w:tc>
          <w:tcPr>
            <w:tcW w:w="1170" w:type="dxa"/>
            <w:tcBorders>
              <w:top w:val="nil"/>
              <w:bottom w:val="single" w:sz="16" w:space="0" w:color="000000"/>
            </w:tcBorders>
            <w:shd w:val="clear" w:color="auto" w:fill="FFFFFF"/>
            <w:vAlign w:val="center"/>
          </w:tcPr>
          <w:p w:rsidR="00BD3D38" w:rsidRPr="00C46052" w:rsidRDefault="00BD3D38" w:rsidP="00285F43">
            <w:pPr>
              <w:autoSpaceDE w:val="0"/>
              <w:autoSpaceDN w:val="0"/>
              <w:adjustRightInd w:val="0"/>
            </w:pPr>
          </w:p>
        </w:tc>
        <w:tc>
          <w:tcPr>
            <w:tcW w:w="1170" w:type="dxa"/>
            <w:tcBorders>
              <w:top w:val="nil"/>
              <w:bottom w:val="single" w:sz="16" w:space="0" w:color="000000"/>
            </w:tcBorders>
            <w:shd w:val="clear" w:color="auto" w:fill="FFFFFF"/>
            <w:vAlign w:val="center"/>
          </w:tcPr>
          <w:p w:rsidR="00BD3D38" w:rsidRPr="00C46052" w:rsidRDefault="00BD3D38" w:rsidP="00285F43">
            <w:pPr>
              <w:autoSpaceDE w:val="0"/>
              <w:autoSpaceDN w:val="0"/>
              <w:adjustRightInd w:val="0"/>
            </w:pPr>
          </w:p>
        </w:tc>
        <w:tc>
          <w:tcPr>
            <w:tcW w:w="1025" w:type="dxa"/>
            <w:tcBorders>
              <w:top w:val="nil"/>
              <w:bottom w:val="single" w:sz="16" w:space="0" w:color="000000"/>
            </w:tcBorders>
            <w:shd w:val="clear" w:color="auto" w:fill="FFFFFF"/>
            <w:vAlign w:val="center"/>
          </w:tcPr>
          <w:p w:rsidR="00BD3D38" w:rsidRPr="00C46052" w:rsidRDefault="00BD3D38" w:rsidP="00285F43">
            <w:pPr>
              <w:autoSpaceDE w:val="0"/>
              <w:autoSpaceDN w:val="0"/>
              <w:adjustRightInd w:val="0"/>
            </w:pPr>
          </w:p>
        </w:tc>
        <w:tc>
          <w:tcPr>
            <w:tcW w:w="1135" w:type="dxa"/>
            <w:tcBorders>
              <w:top w:val="nil"/>
              <w:bottom w:val="single" w:sz="16" w:space="0" w:color="000000"/>
              <w:right w:val="single" w:sz="16" w:space="0" w:color="000000"/>
            </w:tcBorders>
            <w:shd w:val="clear" w:color="auto" w:fill="FFFFFF"/>
            <w:vAlign w:val="center"/>
          </w:tcPr>
          <w:p w:rsidR="00BD3D38" w:rsidRPr="00C46052" w:rsidRDefault="00BD3D38" w:rsidP="00285F43">
            <w:pPr>
              <w:autoSpaceDE w:val="0"/>
              <w:autoSpaceDN w:val="0"/>
              <w:adjustRightInd w:val="0"/>
            </w:pPr>
          </w:p>
        </w:tc>
      </w:tr>
    </w:tbl>
    <w:p w:rsidR="00BD3D38" w:rsidRPr="00C46052" w:rsidRDefault="00BD3D38" w:rsidP="00BD3D38">
      <w:pPr>
        <w:autoSpaceDE w:val="0"/>
        <w:autoSpaceDN w:val="0"/>
        <w:adjustRightInd w:val="0"/>
        <w:spacing w:line="480" w:lineRule="auto"/>
        <w:rPr>
          <w:b/>
        </w:rPr>
      </w:pPr>
      <w:r w:rsidRPr="00C46052">
        <w:rPr>
          <w:b/>
        </w:rPr>
        <w:t>Source: researcher`s field survey 2025</w:t>
      </w:r>
    </w:p>
    <w:p w:rsidR="00BD3D38" w:rsidRPr="006F7968" w:rsidRDefault="00BD3D38" w:rsidP="00BD3D38">
      <w:pPr>
        <w:spacing w:line="480" w:lineRule="auto"/>
      </w:pPr>
      <w:r w:rsidRPr="00C46052">
        <w:t>The above shows the responses which range from strongly agree (1), agree (2), neutral (3), disagree (4), and strongly disagree (5). The average mean of responses shows 1.57 and 2.00 for audit program. This means that at most, responses fall within the range of agree which is rank 2. While the standard deviation shows the spread of responses of the respondents over the audit program as 0.499 and 0.699 respectively.</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780"/>
        <w:gridCol w:w="720"/>
        <w:gridCol w:w="1260"/>
        <w:gridCol w:w="1170"/>
        <w:gridCol w:w="1025"/>
        <w:gridCol w:w="1135"/>
      </w:tblGrid>
      <w:tr w:rsidR="00BD3D38" w:rsidRPr="007C4F65" w:rsidTr="00285F43">
        <w:trPr>
          <w:cantSplit/>
        </w:trPr>
        <w:tc>
          <w:tcPr>
            <w:tcW w:w="9090" w:type="dxa"/>
            <w:gridSpan w:val="6"/>
            <w:tcBorders>
              <w:top w:val="nil"/>
              <w:left w:val="nil"/>
              <w:bottom w:val="nil"/>
              <w:right w:val="nil"/>
            </w:tcBorders>
            <w:shd w:val="clear" w:color="auto" w:fill="FFFFFF"/>
            <w:vAlign w:val="center"/>
          </w:tcPr>
          <w:p w:rsidR="00270049" w:rsidRDefault="00270049" w:rsidP="00270049">
            <w:pPr>
              <w:autoSpaceDE w:val="0"/>
              <w:autoSpaceDN w:val="0"/>
              <w:adjustRightInd w:val="0"/>
              <w:ind w:right="60"/>
              <w:rPr>
                <w:b/>
                <w:bCs/>
                <w:color w:val="000000"/>
              </w:rPr>
            </w:pPr>
          </w:p>
          <w:p w:rsidR="00270049" w:rsidRDefault="00270049" w:rsidP="00270049">
            <w:pPr>
              <w:autoSpaceDE w:val="0"/>
              <w:autoSpaceDN w:val="0"/>
              <w:adjustRightInd w:val="0"/>
              <w:ind w:right="60"/>
              <w:rPr>
                <w:b/>
                <w:bCs/>
                <w:color w:val="000000"/>
              </w:rPr>
            </w:pPr>
          </w:p>
          <w:p w:rsidR="00270049" w:rsidRDefault="00270049" w:rsidP="00270049">
            <w:pPr>
              <w:autoSpaceDE w:val="0"/>
              <w:autoSpaceDN w:val="0"/>
              <w:adjustRightInd w:val="0"/>
              <w:ind w:right="60"/>
              <w:rPr>
                <w:b/>
                <w:bCs/>
                <w:color w:val="000000"/>
              </w:rPr>
            </w:pPr>
          </w:p>
          <w:p w:rsidR="00270049" w:rsidRDefault="00270049" w:rsidP="00270049">
            <w:pPr>
              <w:autoSpaceDE w:val="0"/>
              <w:autoSpaceDN w:val="0"/>
              <w:adjustRightInd w:val="0"/>
              <w:ind w:right="60"/>
              <w:rPr>
                <w:b/>
                <w:bCs/>
                <w:color w:val="000000"/>
              </w:rPr>
            </w:pPr>
          </w:p>
          <w:p w:rsidR="00270049" w:rsidRDefault="00270049" w:rsidP="00270049">
            <w:pPr>
              <w:autoSpaceDE w:val="0"/>
              <w:autoSpaceDN w:val="0"/>
              <w:adjustRightInd w:val="0"/>
              <w:ind w:right="60"/>
              <w:rPr>
                <w:b/>
                <w:bCs/>
                <w:color w:val="000000"/>
              </w:rPr>
            </w:pPr>
          </w:p>
          <w:p w:rsidR="00270049" w:rsidRDefault="00270049" w:rsidP="00270049">
            <w:pPr>
              <w:autoSpaceDE w:val="0"/>
              <w:autoSpaceDN w:val="0"/>
              <w:adjustRightInd w:val="0"/>
              <w:ind w:right="60"/>
              <w:rPr>
                <w:b/>
                <w:bCs/>
                <w:color w:val="000000"/>
              </w:rPr>
            </w:pPr>
          </w:p>
          <w:p w:rsidR="00270049" w:rsidRDefault="00270049" w:rsidP="00270049">
            <w:pPr>
              <w:autoSpaceDE w:val="0"/>
              <w:autoSpaceDN w:val="0"/>
              <w:adjustRightInd w:val="0"/>
              <w:ind w:right="60"/>
              <w:rPr>
                <w:b/>
                <w:bCs/>
                <w:color w:val="000000"/>
              </w:rPr>
            </w:pPr>
          </w:p>
          <w:p w:rsidR="00270049" w:rsidRDefault="00270049" w:rsidP="00270049">
            <w:pPr>
              <w:autoSpaceDE w:val="0"/>
              <w:autoSpaceDN w:val="0"/>
              <w:adjustRightInd w:val="0"/>
              <w:ind w:right="60"/>
              <w:rPr>
                <w:b/>
                <w:bCs/>
                <w:color w:val="000000"/>
              </w:rPr>
            </w:pPr>
          </w:p>
          <w:p w:rsidR="00270049" w:rsidRDefault="00270049" w:rsidP="00270049">
            <w:pPr>
              <w:autoSpaceDE w:val="0"/>
              <w:autoSpaceDN w:val="0"/>
              <w:adjustRightInd w:val="0"/>
              <w:ind w:right="60"/>
              <w:rPr>
                <w:b/>
                <w:bCs/>
                <w:color w:val="000000"/>
              </w:rPr>
            </w:pPr>
          </w:p>
          <w:p w:rsidR="00BD3D38" w:rsidRPr="00C46052" w:rsidRDefault="00BD3D38" w:rsidP="00270049">
            <w:pPr>
              <w:autoSpaceDE w:val="0"/>
              <w:autoSpaceDN w:val="0"/>
              <w:adjustRightInd w:val="0"/>
              <w:ind w:right="60"/>
              <w:rPr>
                <w:color w:val="000000"/>
              </w:rPr>
            </w:pPr>
            <w:r w:rsidRPr="00C46052">
              <w:rPr>
                <w:b/>
                <w:bCs/>
                <w:color w:val="000000"/>
              </w:rPr>
              <w:t xml:space="preserve">4.3.3 Auditor’s Experience </w:t>
            </w:r>
          </w:p>
        </w:tc>
      </w:tr>
      <w:tr w:rsidR="00BD3D38" w:rsidRPr="007C4F65" w:rsidTr="00285F43">
        <w:trPr>
          <w:cantSplit/>
        </w:trPr>
        <w:tc>
          <w:tcPr>
            <w:tcW w:w="378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D3D38" w:rsidRPr="00C46052" w:rsidRDefault="00BD3D38" w:rsidP="00285F43">
            <w:pPr>
              <w:autoSpaceDE w:val="0"/>
              <w:autoSpaceDN w:val="0"/>
              <w:adjustRightInd w:val="0"/>
            </w:pPr>
          </w:p>
        </w:tc>
        <w:tc>
          <w:tcPr>
            <w:tcW w:w="720" w:type="dxa"/>
            <w:tcBorders>
              <w:top w:val="single" w:sz="16" w:space="0" w:color="000000"/>
              <w:left w:val="single" w:sz="16" w:space="0" w:color="000000"/>
              <w:bottom w:val="single" w:sz="16" w:space="0" w:color="000000"/>
            </w:tcBorders>
            <w:shd w:val="clear" w:color="auto" w:fill="FFFFFF"/>
            <w:vAlign w:val="bottom"/>
          </w:tcPr>
          <w:p w:rsidR="00BD3D38" w:rsidRPr="00C46052" w:rsidRDefault="00BD3D38" w:rsidP="00285F43">
            <w:pPr>
              <w:autoSpaceDE w:val="0"/>
              <w:autoSpaceDN w:val="0"/>
              <w:adjustRightInd w:val="0"/>
              <w:ind w:left="60" w:right="60"/>
              <w:jc w:val="center"/>
              <w:rPr>
                <w:color w:val="000000"/>
              </w:rPr>
            </w:pPr>
            <w:r w:rsidRPr="00C46052">
              <w:rPr>
                <w:color w:val="000000"/>
              </w:rPr>
              <w:t>N</w:t>
            </w:r>
          </w:p>
        </w:tc>
        <w:tc>
          <w:tcPr>
            <w:tcW w:w="1260" w:type="dxa"/>
            <w:tcBorders>
              <w:top w:val="single" w:sz="16" w:space="0" w:color="000000"/>
              <w:bottom w:val="single" w:sz="16" w:space="0" w:color="000000"/>
            </w:tcBorders>
            <w:shd w:val="clear" w:color="auto" w:fill="FFFFFF"/>
            <w:vAlign w:val="bottom"/>
          </w:tcPr>
          <w:p w:rsidR="00BD3D38" w:rsidRPr="00C46052" w:rsidRDefault="00BD3D38" w:rsidP="00285F43">
            <w:pPr>
              <w:autoSpaceDE w:val="0"/>
              <w:autoSpaceDN w:val="0"/>
              <w:adjustRightInd w:val="0"/>
              <w:ind w:left="60" w:right="60"/>
              <w:jc w:val="center"/>
              <w:rPr>
                <w:color w:val="000000"/>
              </w:rPr>
            </w:pPr>
            <w:r w:rsidRPr="00C46052">
              <w:rPr>
                <w:color w:val="000000"/>
              </w:rPr>
              <w:t>Minimum</w:t>
            </w:r>
          </w:p>
        </w:tc>
        <w:tc>
          <w:tcPr>
            <w:tcW w:w="1170" w:type="dxa"/>
            <w:tcBorders>
              <w:top w:val="single" w:sz="16" w:space="0" w:color="000000"/>
              <w:bottom w:val="single" w:sz="16" w:space="0" w:color="000000"/>
            </w:tcBorders>
            <w:shd w:val="clear" w:color="auto" w:fill="FFFFFF"/>
            <w:vAlign w:val="bottom"/>
          </w:tcPr>
          <w:p w:rsidR="00BD3D38" w:rsidRPr="00C46052" w:rsidRDefault="00BD3D38" w:rsidP="00285F43">
            <w:pPr>
              <w:autoSpaceDE w:val="0"/>
              <w:autoSpaceDN w:val="0"/>
              <w:adjustRightInd w:val="0"/>
              <w:ind w:left="60" w:right="60"/>
              <w:jc w:val="center"/>
              <w:rPr>
                <w:color w:val="000000"/>
              </w:rPr>
            </w:pPr>
            <w:r w:rsidRPr="00C46052">
              <w:rPr>
                <w:color w:val="000000"/>
              </w:rPr>
              <w:t>Maximum</w:t>
            </w:r>
          </w:p>
        </w:tc>
        <w:tc>
          <w:tcPr>
            <w:tcW w:w="1025" w:type="dxa"/>
            <w:tcBorders>
              <w:top w:val="single" w:sz="16" w:space="0" w:color="000000"/>
              <w:bottom w:val="single" w:sz="16" w:space="0" w:color="000000"/>
            </w:tcBorders>
            <w:shd w:val="clear" w:color="auto" w:fill="FFFFFF"/>
            <w:vAlign w:val="bottom"/>
          </w:tcPr>
          <w:p w:rsidR="00BD3D38" w:rsidRPr="00C46052" w:rsidRDefault="00BD3D38" w:rsidP="00285F43">
            <w:pPr>
              <w:autoSpaceDE w:val="0"/>
              <w:autoSpaceDN w:val="0"/>
              <w:adjustRightInd w:val="0"/>
              <w:ind w:left="60" w:right="60"/>
              <w:jc w:val="center"/>
              <w:rPr>
                <w:color w:val="000000"/>
              </w:rPr>
            </w:pPr>
            <w:r w:rsidRPr="00C46052">
              <w:rPr>
                <w:color w:val="000000"/>
              </w:rPr>
              <w:t>Mean</w:t>
            </w:r>
          </w:p>
        </w:tc>
        <w:tc>
          <w:tcPr>
            <w:tcW w:w="1135" w:type="dxa"/>
            <w:tcBorders>
              <w:top w:val="single" w:sz="16" w:space="0" w:color="000000"/>
              <w:bottom w:val="single" w:sz="16" w:space="0" w:color="000000"/>
              <w:right w:val="single" w:sz="16" w:space="0" w:color="000000"/>
            </w:tcBorders>
            <w:shd w:val="clear" w:color="auto" w:fill="FFFFFF"/>
            <w:vAlign w:val="bottom"/>
          </w:tcPr>
          <w:p w:rsidR="00BD3D38" w:rsidRPr="00C46052" w:rsidRDefault="00BD3D38" w:rsidP="00285F43">
            <w:pPr>
              <w:autoSpaceDE w:val="0"/>
              <w:autoSpaceDN w:val="0"/>
              <w:adjustRightInd w:val="0"/>
              <w:ind w:left="60" w:right="60"/>
              <w:jc w:val="center"/>
              <w:rPr>
                <w:color w:val="000000"/>
              </w:rPr>
            </w:pPr>
            <w:r w:rsidRPr="00C46052">
              <w:rPr>
                <w:color w:val="000000"/>
              </w:rPr>
              <w:t>Std. Deviation</w:t>
            </w:r>
          </w:p>
        </w:tc>
      </w:tr>
      <w:tr w:rsidR="00BD3D38" w:rsidRPr="007C4F65" w:rsidTr="00285F43">
        <w:trPr>
          <w:cantSplit/>
        </w:trPr>
        <w:tc>
          <w:tcPr>
            <w:tcW w:w="3780" w:type="dxa"/>
            <w:tcBorders>
              <w:top w:val="single" w:sz="16" w:space="0" w:color="000000"/>
              <w:left w:val="single" w:sz="16" w:space="0" w:color="000000"/>
              <w:bottom w:val="nil"/>
              <w:right w:val="single" w:sz="16" w:space="0" w:color="000000"/>
            </w:tcBorders>
            <w:shd w:val="clear" w:color="auto" w:fill="FFFFFF"/>
          </w:tcPr>
          <w:p w:rsidR="00BD3D38" w:rsidRPr="00C46052" w:rsidRDefault="00BD3D38" w:rsidP="00285F43">
            <w:pPr>
              <w:autoSpaceDE w:val="0"/>
              <w:autoSpaceDN w:val="0"/>
              <w:adjustRightInd w:val="0"/>
              <w:ind w:left="60" w:right="60"/>
            </w:pPr>
            <w:r w:rsidRPr="00C46052">
              <w:t>Experience allows changes and development in auditor’s ability or potential to work and behave.</w:t>
            </w:r>
          </w:p>
          <w:p w:rsidR="00BD3D38" w:rsidRPr="00C46052" w:rsidRDefault="00BD3D38" w:rsidP="00285F43">
            <w:pPr>
              <w:autoSpaceDE w:val="0"/>
              <w:autoSpaceDN w:val="0"/>
              <w:adjustRightInd w:val="0"/>
              <w:ind w:left="60" w:right="60"/>
              <w:rPr>
                <w:color w:val="000000"/>
              </w:rPr>
            </w:pPr>
          </w:p>
        </w:tc>
        <w:tc>
          <w:tcPr>
            <w:tcW w:w="720" w:type="dxa"/>
            <w:tcBorders>
              <w:top w:val="single" w:sz="16" w:space="0" w:color="000000"/>
              <w:left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56</w:t>
            </w:r>
          </w:p>
        </w:tc>
        <w:tc>
          <w:tcPr>
            <w:tcW w:w="1260" w:type="dxa"/>
            <w:tcBorders>
              <w:top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w:t>
            </w:r>
          </w:p>
        </w:tc>
        <w:tc>
          <w:tcPr>
            <w:tcW w:w="1170" w:type="dxa"/>
            <w:tcBorders>
              <w:top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2</w:t>
            </w:r>
          </w:p>
        </w:tc>
        <w:tc>
          <w:tcPr>
            <w:tcW w:w="1025" w:type="dxa"/>
            <w:tcBorders>
              <w:top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1.71</w:t>
            </w:r>
          </w:p>
        </w:tc>
        <w:tc>
          <w:tcPr>
            <w:tcW w:w="1135" w:type="dxa"/>
            <w:tcBorders>
              <w:top w:val="single" w:sz="16" w:space="0" w:color="000000"/>
              <w:bottom w:val="nil"/>
              <w:right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.456</w:t>
            </w:r>
          </w:p>
        </w:tc>
      </w:tr>
      <w:tr w:rsidR="00BD3D38" w:rsidRPr="007C4F65" w:rsidTr="00285F43">
        <w:trPr>
          <w:cantSplit/>
        </w:trPr>
        <w:tc>
          <w:tcPr>
            <w:tcW w:w="3780" w:type="dxa"/>
            <w:tcBorders>
              <w:top w:val="nil"/>
              <w:left w:val="single" w:sz="16" w:space="0" w:color="000000"/>
              <w:bottom w:val="nil"/>
              <w:right w:val="single" w:sz="16" w:space="0" w:color="000000"/>
            </w:tcBorders>
            <w:shd w:val="clear" w:color="auto" w:fill="FFFFFF"/>
          </w:tcPr>
          <w:p w:rsidR="00BD3D38" w:rsidRPr="00C46052" w:rsidRDefault="00BD3D38" w:rsidP="00285F43">
            <w:pPr>
              <w:autoSpaceDE w:val="0"/>
              <w:autoSpaceDN w:val="0"/>
              <w:adjustRightInd w:val="0"/>
              <w:ind w:left="60" w:right="60"/>
            </w:pPr>
            <w:r w:rsidRPr="00C46052">
              <w:t>Auditors with more experience aid rapid growth and development of an organization.</w:t>
            </w:r>
          </w:p>
          <w:p w:rsidR="00BD3D38" w:rsidRPr="00C46052" w:rsidRDefault="00BD3D38" w:rsidP="00285F43">
            <w:pPr>
              <w:autoSpaceDE w:val="0"/>
              <w:autoSpaceDN w:val="0"/>
              <w:adjustRightInd w:val="0"/>
              <w:ind w:left="60" w:right="60"/>
              <w:rPr>
                <w:color w:val="000000"/>
              </w:rPr>
            </w:pPr>
          </w:p>
        </w:tc>
        <w:tc>
          <w:tcPr>
            <w:tcW w:w="720" w:type="dxa"/>
            <w:tcBorders>
              <w:top w:val="nil"/>
              <w:left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56</w:t>
            </w:r>
          </w:p>
        </w:tc>
        <w:tc>
          <w:tcPr>
            <w:tcW w:w="1260"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w:t>
            </w:r>
          </w:p>
        </w:tc>
        <w:tc>
          <w:tcPr>
            <w:tcW w:w="1170"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3</w:t>
            </w:r>
          </w:p>
        </w:tc>
        <w:tc>
          <w:tcPr>
            <w:tcW w:w="1025"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2.00</w:t>
            </w:r>
          </w:p>
        </w:tc>
        <w:tc>
          <w:tcPr>
            <w:tcW w:w="1135" w:type="dxa"/>
            <w:tcBorders>
              <w:top w:val="nil"/>
              <w:bottom w:val="nil"/>
              <w:right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.763</w:t>
            </w:r>
          </w:p>
        </w:tc>
      </w:tr>
      <w:tr w:rsidR="00BD3D38" w:rsidRPr="007C4F65" w:rsidTr="00285F43">
        <w:trPr>
          <w:cantSplit/>
        </w:trPr>
        <w:tc>
          <w:tcPr>
            <w:tcW w:w="3780" w:type="dxa"/>
            <w:tcBorders>
              <w:top w:val="nil"/>
              <w:left w:val="single" w:sz="16" w:space="0" w:color="000000"/>
              <w:bottom w:val="nil"/>
              <w:right w:val="single" w:sz="16" w:space="0" w:color="000000"/>
            </w:tcBorders>
            <w:shd w:val="clear" w:color="auto" w:fill="FFFFFF"/>
          </w:tcPr>
          <w:p w:rsidR="00BD3D38" w:rsidRPr="00C46052" w:rsidRDefault="00BD3D38" w:rsidP="00285F43">
            <w:pPr>
              <w:autoSpaceDE w:val="0"/>
              <w:autoSpaceDN w:val="0"/>
              <w:adjustRightInd w:val="0"/>
              <w:ind w:left="60" w:right="60"/>
              <w:rPr>
                <w:color w:val="000000"/>
              </w:rPr>
            </w:pPr>
            <w:r w:rsidRPr="00C46052">
              <w:t>Auditing experience is strongly associated to the different levels of knowledge and skills as a result of long job practice in auditing professions in a way that can enhances his effectiveness.</w:t>
            </w:r>
          </w:p>
        </w:tc>
        <w:tc>
          <w:tcPr>
            <w:tcW w:w="720" w:type="dxa"/>
            <w:tcBorders>
              <w:top w:val="nil"/>
              <w:left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56</w:t>
            </w:r>
          </w:p>
        </w:tc>
        <w:tc>
          <w:tcPr>
            <w:tcW w:w="1260"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w:t>
            </w:r>
          </w:p>
        </w:tc>
        <w:tc>
          <w:tcPr>
            <w:tcW w:w="1170"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3</w:t>
            </w:r>
          </w:p>
        </w:tc>
        <w:tc>
          <w:tcPr>
            <w:tcW w:w="1025"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1.80</w:t>
            </w:r>
          </w:p>
        </w:tc>
        <w:tc>
          <w:tcPr>
            <w:tcW w:w="1135" w:type="dxa"/>
            <w:tcBorders>
              <w:top w:val="nil"/>
              <w:bottom w:val="nil"/>
              <w:right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.585</w:t>
            </w:r>
          </w:p>
        </w:tc>
      </w:tr>
      <w:tr w:rsidR="00BD3D38" w:rsidRPr="007C4F65" w:rsidTr="00285F43">
        <w:trPr>
          <w:cantSplit/>
        </w:trPr>
        <w:tc>
          <w:tcPr>
            <w:tcW w:w="3780" w:type="dxa"/>
            <w:tcBorders>
              <w:top w:val="nil"/>
              <w:left w:val="single" w:sz="16" w:space="0" w:color="000000"/>
              <w:bottom w:val="nil"/>
              <w:right w:val="single" w:sz="16" w:space="0" w:color="000000"/>
            </w:tcBorders>
            <w:shd w:val="clear" w:color="auto" w:fill="FFFFFF"/>
          </w:tcPr>
          <w:p w:rsidR="00BD3D38" w:rsidRPr="00C46052" w:rsidRDefault="00BD3D38" w:rsidP="00285F43">
            <w:pPr>
              <w:autoSpaceDE w:val="0"/>
              <w:autoSpaceDN w:val="0"/>
              <w:adjustRightInd w:val="0"/>
              <w:ind w:left="60" w:right="60"/>
              <w:rPr>
                <w:color w:val="000000"/>
              </w:rPr>
            </w:pPr>
          </w:p>
          <w:p w:rsidR="00BD3D38" w:rsidRPr="00C46052" w:rsidRDefault="00BD3D38" w:rsidP="00285F43">
            <w:pPr>
              <w:autoSpaceDE w:val="0"/>
              <w:autoSpaceDN w:val="0"/>
              <w:adjustRightInd w:val="0"/>
              <w:ind w:left="60" w:right="60"/>
            </w:pPr>
            <w:r w:rsidRPr="00C46052">
              <w:t>Audit experience increasing specialized knowledge of auditors is so mentally more mature and professional in dealing with all the dynamics that occur in duty.</w:t>
            </w:r>
          </w:p>
          <w:p w:rsidR="00BD3D38" w:rsidRPr="00C46052" w:rsidRDefault="00BD3D38" w:rsidP="00285F43">
            <w:pPr>
              <w:autoSpaceDE w:val="0"/>
              <w:autoSpaceDN w:val="0"/>
              <w:adjustRightInd w:val="0"/>
              <w:ind w:left="60" w:right="60"/>
              <w:rPr>
                <w:color w:val="000000"/>
              </w:rPr>
            </w:pPr>
          </w:p>
        </w:tc>
        <w:tc>
          <w:tcPr>
            <w:tcW w:w="720" w:type="dxa"/>
            <w:tcBorders>
              <w:top w:val="nil"/>
              <w:left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56</w:t>
            </w:r>
          </w:p>
        </w:tc>
        <w:tc>
          <w:tcPr>
            <w:tcW w:w="1260"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w:t>
            </w:r>
          </w:p>
        </w:tc>
        <w:tc>
          <w:tcPr>
            <w:tcW w:w="1170"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2</w:t>
            </w:r>
          </w:p>
        </w:tc>
        <w:tc>
          <w:tcPr>
            <w:tcW w:w="1025"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1.57</w:t>
            </w:r>
          </w:p>
        </w:tc>
        <w:tc>
          <w:tcPr>
            <w:tcW w:w="1135" w:type="dxa"/>
            <w:tcBorders>
              <w:top w:val="nil"/>
              <w:bottom w:val="nil"/>
              <w:right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.499</w:t>
            </w:r>
          </w:p>
        </w:tc>
      </w:tr>
      <w:tr w:rsidR="00BD3D38" w:rsidRPr="007C4F65" w:rsidTr="00285F43">
        <w:trPr>
          <w:cantSplit/>
        </w:trPr>
        <w:tc>
          <w:tcPr>
            <w:tcW w:w="3780" w:type="dxa"/>
            <w:tcBorders>
              <w:top w:val="nil"/>
              <w:left w:val="single" w:sz="16" w:space="0" w:color="000000"/>
              <w:bottom w:val="nil"/>
              <w:right w:val="single" w:sz="16" w:space="0" w:color="000000"/>
            </w:tcBorders>
            <w:shd w:val="clear" w:color="auto" w:fill="FFFFFF"/>
          </w:tcPr>
          <w:p w:rsidR="00BD3D38" w:rsidRPr="00C46052" w:rsidRDefault="00BD3D38" w:rsidP="00285F43">
            <w:pPr>
              <w:autoSpaceDE w:val="0"/>
              <w:autoSpaceDN w:val="0"/>
              <w:adjustRightInd w:val="0"/>
              <w:ind w:left="60" w:right="60"/>
              <w:rPr>
                <w:color w:val="000000"/>
              </w:rPr>
            </w:pPr>
            <w:r w:rsidRPr="00C46052">
              <w:t>Experienced auditors perform more effectively than other with less experience in an organization.</w:t>
            </w:r>
          </w:p>
        </w:tc>
        <w:tc>
          <w:tcPr>
            <w:tcW w:w="720" w:type="dxa"/>
            <w:tcBorders>
              <w:top w:val="nil"/>
              <w:left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56</w:t>
            </w:r>
          </w:p>
        </w:tc>
        <w:tc>
          <w:tcPr>
            <w:tcW w:w="1260"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w:t>
            </w:r>
          </w:p>
        </w:tc>
        <w:tc>
          <w:tcPr>
            <w:tcW w:w="1170"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2</w:t>
            </w:r>
          </w:p>
        </w:tc>
        <w:tc>
          <w:tcPr>
            <w:tcW w:w="1025"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1.46</w:t>
            </w:r>
          </w:p>
        </w:tc>
        <w:tc>
          <w:tcPr>
            <w:tcW w:w="1135" w:type="dxa"/>
            <w:tcBorders>
              <w:top w:val="nil"/>
              <w:bottom w:val="nil"/>
              <w:right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.503</w:t>
            </w:r>
          </w:p>
        </w:tc>
      </w:tr>
      <w:tr w:rsidR="00BD3D38" w:rsidRPr="007C4F65" w:rsidTr="00285F43">
        <w:trPr>
          <w:cantSplit/>
        </w:trPr>
        <w:tc>
          <w:tcPr>
            <w:tcW w:w="3780" w:type="dxa"/>
            <w:tcBorders>
              <w:top w:val="nil"/>
              <w:left w:val="single" w:sz="16" w:space="0" w:color="000000"/>
              <w:bottom w:val="single" w:sz="16" w:space="0" w:color="000000"/>
              <w:right w:val="single" w:sz="16" w:space="0" w:color="000000"/>
            </w:tcBorders>
            <w:shd w:val="clear" w:color="auto" w:fill="FFFFFF"/>
          </w:tcPr>
          <w:p w:rsidR="00BD3D38" w:rsidRPr="00C46052" w:rsidRDefault="00BD3D38" w:rsidP="00285F43">
            <w:pPr>
              <w:autoSpaceDE w:val="0"/>
              <w:autoSpaceDN w:val="0"/>
              <w:adjustRightInd w:val="0"/>
              <w:ind w:left="60" w:right="60"/>
              <w:rPr>
                <w:color w:val="000000"/>
              </w:rPr>
            </w:pPr>
            <w:r w:rsidRPr="00C46052">
              <w:rPr>
                <w:color w:val="000000"/>
              </w:rPr>
              <w:t>Valid N (listwise)</w:t>
            </w:r>
          </w:p>
        </w:tc>
        <w:tc>
          <w:tcPr>
            <w:tcW w:w="720" w:type="dxa"/>
            <w:tcBorders>
              <w:top w:val="nil"/>
              <w:left w:val="single" w:sz="16" w:space="0" w:color="000000"/>
              <w:bottom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56</w:t>
            </w:r>
          </w:p>
        </w:tc>
        <w:tc>
          <w:tcPr>
            <w:tcW w:w="1260" w:type="dxa"/>
            <w:tcBorders>
              <w:top w:val="nil"/>
              <w:bottom w:val="single" w:sz="16" w:space="0" w:color="000000"/>
            </w:tcBorders>
            <w:shd w:val="clear" w:color="auto" w:fill="FFFFFF"/>
            <w:vAlign w:val="center"/>
          </w:tcPr>
          <w:p w:rsidR="00BD3D38" w:rsidRPr="00C46052" w:rsidRDefault="00BD3D38" w:rsidP="00285F43">
            <w:pPr>
              <w:autoSpaceDE w:val="0"/>
              <w:autoSpaceDN w:val="0"/>
              <w:adjustRightInd w:val="0"/>
            </w:pPr>
          </w:p>
        </w:tc>
        <w:tc>
          <w:tcPr>
            <w:tcW w:w="1170" w:type="dxa"/>
            <w:tcBorders>
              <w:top w:val="nil"/>
              <w:bottom w:val="single" w:sz="16" w:space="0" w:color="000000"/>
            </w:tcBorders>
            <w:shd w:val="clear" w:color="auto" w:fill="FFFFFF"/>
            <w:vAlign w:val="center"/>
          </w:tcPr>
          <w:p w:rsidR="00BD3D38" w:rsidRPr="00C46052" w:rsidRDefault="00BD3D38" w:rsidP="00285F43">
            <w:pPr>
              <w:autoSpaceDE w:val="0"/>
              <w:autoSpaceDN w:val="0"/>
              <w:adjustRightInd w:val="0"/>
            </w:pPr>
          </w:p>
        </w:tc>
        <w:tc>
          <w:tcPr>
            <w:tcW w:w="1025" w:type="dxa"/>
            <w:tcBorders>
              <w:top w:val="nil"/>
              <w:bottom w:val="single" w:sz="16" w:space="0" w:color="000000"/>
            </w:tcBorders>
            <w:shd w:val="clear" w:color="auto" w:fill="FFFFFF"/>
            <w:vAlign w:val="center"/>
          </w:tcPr>
          <w:p w:rsidR="00BD3D38" w:rsidRPr="00C46052" w:rsidRDefault="00BD3D38" w:rsidP="00285F43">
            <w:pPr>
              <w:autoSpaceDE w:val="0"/>
              <w:autoSpaceDN w:val="0"/>
              <w:adjustRightInd w:val="0"/>
            </w:pPr>
          </w:p>
        </w:tc>
        <w:tc>
          <w:tcPr>
            <w:tcW w:w="1135" w:type="dxa"/>
            <w:tcBorders>
              <w:top w:val="nil"/>
              <w:bottom w:val="single" w:sz="16" w:space="0" w:color="000000"/>
              <w:right w:val="single" w:sz="16" w:space="0" w:color="000000"/>
            </w:tcBorders>
            <w:shd w:val="clear" w:color="auto" w:fill="FFFFFF"/>
            <w:vAlign w:val="center"/>
          </w:tcPr>
          <w:p w:rsidR="00BD3D38" w:rsidRPr="00C46052" w:rsidRDefault="00BD3D38" w:rsidP="00285F43">
            <w:pPr>
              <w:autoSpaceDE w:val="0"/>
              <w:autoSpaceDN w:val="0"/>
              <w:adjustRightInd w:val="0"/>
            </w:pPr>
          </w:p>
        </w:tc>
      </w:tr>
    </w:tbl>
    <w:p w:rsidR="00BD3D38" w:rsidRPr="00C46052" w:rsidRDefault="00BD3D38" w:rsidP="00BD3D38">
      <w:pPr>
        <w:autoSpaceDE w:val="0"/>
        <w:autoSpaceDN w:val="0"/>
        <w:adjustRightInd w:val="0"/>
        <w:spacing w:line="480" w:lineRule="auto"/>
        <w:rPr>
          <w:b/>
        </w:rPr>
      </w:pPr>
      <w:r w:rsidRPr="00C46052">
        <w:rPr>
          <w:b/>
        </w:rPr>
        <w:t>Source: researcher`s field survey 2025</w:t>
      </w:r>
    </w:p>
    <w:p w:rsidR="00BD3D38" w:rsidRPr="00C46052" w:rsidRDefault="00BD3D38" w:rsidP="00BD3D38">
      <w:pPr>
        <w:autoSpaceDE w:val="0"/>
        <w:autoSpaceDN w:val="0"/>
        <w:adjustRightInd w:val="0"/>
        <w:spacing w:line="480" w:lineRule="auto"/>
      </w:pPr>
    </w:p>
    <w:p w:rsidR="00BD3D38" w:rsidRPr="00C46052" w:rsidRDefault="00BD3D38" w:rsidP="00BD3D38">
      <w:pPr>
        <w:spacing w:line="480" w:lineRule="auto"/>
        <w:jc w:val="both"/>
      </w:pPr>
      <w:r w:rsidRPr="00C46052">
        <w:t xml:space="preserve">The above shows the responses which range from strongly agree (1), agree (2), neutral (3), disagree (4), and strongly disagree (5). The average mean of responses shows 1.46 and 2.00 for auditor’s experience. This means that at most, responses fall within the range of agree which is rank 2. While the standard deviation shows the spread of responses of the respondents over the auditor’s experience </w:t>
      </w:r>
      <w:r w:rsidR="006F7968">
        <w:t>as 0.503 and 0.763 respectively</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780"/>
        <w:gridCol w:w="720"/>
        <w:gridCol w:w="1170"/>
        <w:gridCol w:w="1260"/>
        <w:gridCol w:w="1025"/>
        <w:gridCol w:w="1135"/>
      </w:tblGrid>
      <w:tr w:rsidR="00BD3D38" w:rsidRPr="007C4F65" w:rsidTr="00285F43">
        <w:trPr>
          <w:cantSplit/>
        </w:trPr>
        <w:tc>
          <w:tcPr>
            <w:tcW w:w="9090" w:type="dxa"/>
            <w:gridSpan w:val="6"/>
            <w:tcBorders>
              <w:top w:val="nil"/>
              <w:left w:val="nil"/>
              <w:bottom w:val="nil"/>
              <w:right w:val="nil"/>
            </w:tcBorders>
            <w:shd w:val="clear" w:color="auto" w:fill="FFFFFF"/>
            <w:vAlign w:val="center"/>
          </w:tcPr>
          <w:p w:rsidR="00BD3D38" w:rsidRPr="00C46052" w:rsidRDefault="00BD3D38" w:rsidP="00285F43">
            <w:pPr>
              <w:autoSpaceDE w:val="0"/>
              <w:autoSpaceDN w:val="0"/>
              <w:adjustRightInd w:val="0"/>
              <w:ind w:left="60" w:right="60"/>
              <w:rPr>
                <w:color w:val="000000"/>
              </w:rPr>
            </w:pPr>
            <w:r w:rsidRPr="00C46052">
              <w:rPr>
                <w:b/>
                <w:bCs/>
                <w:color w:val="000000"/>
              </w:rPr>
              <w:lastRenderedPageBreak/>
              <w:t xml:space="preserve">4.3.4 Organizational Effectiveness </w:t>
            </w:r>
          </w:p>
        </w:tc>
      </w:tr>
      <w:tr w:rsidR="00BD3D38" w:rsidRPr="007C4F65" w:rsidTr="00285F43">
        <w:trPr>
          <w:cantSplit/>
        </w:trPr>
        <w:tc>
          <w:tcPr>
            <w:tcW w:w="378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D3D38" w:rsidRPr="00C46052" w:rsidRDefault="00BD3D38" w:rsidP="00285F43">
            <w:pPr>
              <w:autoSpaceDE w:val="0"/>
              <w:autoSpaceDN w:val="0"/>
              <w:adjustRightInd w:val="0"/>
            </w:pPr>
          </w:p>
        </w:tc>
        <w:tc>
          <w:tcPr>
            <w:tcW w:w="720" w:type="dxa"/>
            <w:tcBorders>
              <w:top w:val="single" w:sz="16" w:space="0" w:color="000000"/>
              <w:left w:val="single" w:sz="16" w:space="0" w:color="000000"/>
              <w:bottom w:val="single" w:sz="16" w:space="0" w:color="000000"/>
            </w:tcBorders>
            <w:shd w:val="clear" w:color="auto" w:fill="FFFFFF"/>
            <w:vAlign w:val="bottom"/>
          </w:tcPr>
          <w:p w:rsidR="00BD3D38" w:rsidRPr="00C46052" w:rsidRDefault="00BD3D38" w:rsidP="00285F43">
            <w:pPr>
              <w:autoSpaceDE w:val="0"/>
              <w:autoSpaceDN w:val="0"/>
              <w:adjustRightInd w:val="0"/>
              <w:ind w:left="60" w:right="60"/>
              <w:jc w:val="center"/>
              <w:rPr>
                <w:color w:val="000000"/>
              </w:rPr>
            </w:pPr>
            <w:r w:rsidRPr="00C46052">
              <w:rPr>
                <w:color w:val="000000"/>
              </w:rPr>
              <w:t>N</w:t>
            </w:r>
          </w:p>
        </w:tc>
        <w:tc>
          <w:tcPr>
            <w:tcW w:w="1170" w:type="dxa"/>
            <w:tcBorders>
              <w:top w:val="single" w:sz="16" w:space="0" w:color="000000"/>
              <w:bottom w:val="single" w:sz="16" w:space="0" w:color="000000"/>
            </w:tcBorders>
            <w:shd w:val="clear" w:color="auto" w:fill="FFFFFF"/>
            <w:vAlign w:val="bottom"/>
          </w:tcPr>
          <w:p w:rsidR="00BD3D38" w:rsidRPr="00C46052" w:rsidRDefault="00BD3D38" w:rsidP="00285F43">
            <w:pPr>
              <w:autoSpaceDE w:val="0"/>
              <w:autoSpaceDN w:val="0"/>
              <w:adjustRightInd w:val="0"/>
              <w:ind w:left="60" w:right="60"/>
              <w:jc w:val="center"/>
              <w:rPr>
                <w:color w:val="000000"/>
              </w:rPr>
            </w:pPr>
            <w:r w:rsidRPr="00C46052">
              <w:rPr>
                <w:color w:val="000000"/>
              </w:rPr>
              <w:t>Minimum</w:t>
            </w:r>
          </w:p>
        </w:tc>
        <w:tc>
          <w:tcPr>
            <w:tcW w:w="1260" w:type="dxa"/>
            <w:tcBorders>
              <w:top w:val="single" w:sz="16" w:space="0" w:color="000000"/>
              <w:bottom w:val="single" w:sz="16" w:space="0" w:color="000000"/>
            </w:tcBorders>
            <w:shd w:val="clear" w:color="auto" w:fill="FFFFFF"/>
            <w:vAlign w:val="bottom"/>
          </w:tcPr>
          <w:p w:rsidR="00BD3D38" w:rsidRPr="00C46052" w:rsidRDefault="00BD3D38" w:rsidP="00285F43">
            <w:pPr>
              <w:autoSpaceDE w:val="0"/>
              <w:autoSpaceDN w:val="0"/>
              <w:adjustRightInd w:val="0"/>
              <w:ind w:left="60" w:right="60"/>
              <w:jc w:val="center"/>
              <w:rPr>
                <w:color w:val="000000"/>
              </w:rPr>
            </w:pPr>
            <w:r w:rsidRPr="00C46052">
              <w:rPr>
                <w:color w:val="000000"/>
              </w:rPr>
              <w:t>Maximum</w:t>
            </w:r>
          </w:p>
        </w:tc>
        <w:tc>
          <w:tcPr>
            <w:tcW w:w="1025" w:type="dxa"/>
            <w:tcBorders>
              <w:top w:val="single" w:sz="16" w:space="0" w:color="000000"/>
              <w:bottom w:val="single" w:sz="16" w:space="0" w:color="000000"/>
            </w:tcBorders>
            <w:shd w:val="clear" w:color="auto" w:fill="FFFFFF"/>
            <w:vAlign w:val="bottom"/>
          </w:tcPr>
          <w:p w:rsidR="00BD3D38" w:rsidRPr="00C46052" w:rsidRDefault="00BD3D38" w:rsidP="00285F43">
            <w:pPr>
              <w:autoSpaceDE w:val="0"/>
              <w:autoSpaceDN w:val="0"/>
              <w:adjustRightInd w:val="0"/>
              <w:ind w:left="60" w:right="60"/>
              <w:jc w:val="center"/>
              <w:rPr>
                <w:color w:val="000000"/>
              </w:rPr>
            </w:pPr>
            <w:r w:rsidRPr="00C46052">
              <w:rPr>
                <w:color w:val="000000"/>
              </w:rPr>
              <w:t>Mean</w:t>
            </w:r>
          </w:p>
        </w:tc>
        <w:tc>
          <w:tcPr>
            <w:tcW w:w="1135" w:type="dxa"/>
            <w:tcBorders>
              <w:top w:val="single" w:sz="16" w:space="0" w:color="000000"/>
              <w:bottom w:val="single" w:sz="16" w:space="0" w:color="000000"/>
              <w:right w:val="single" w:sz="16" w:space="0" w:color="000000"/>
            </w:tcBorders>
            <w:shd w:val="clear" w:color="auto" w:fill="FFFFFF"/>
            <w:vAlign w:val="bottom"/>
          </w:tcPr>
          <w:p w:rsidR="00BD3D38" w:rsidRPr="00C46052" w:rsidRDefault="00BD3D38" w:rsidP="00285F43">
            <w:pPr>
              <w:autoSpaceDE w:val="0"/>
              <w:autoSpaceDN w:val="0"/>
              <w:adjustRightInd w:val="0"/>
              <w:ind w:left="60" w:right="60"/>
              <w:jc w:val="center"/>
              <w:rPr>
                <w:color w:val="000000"/>
              </w:rPr>
            </w:pPr>
            <w:r w:rsidRPr="00C46052">
              <w:rPr>
                <w:color w:val="000000"/>
              </w:rPr>
              <w:t>Std. Deviation</w:t>
            </w:r>
          </w:p>
        </w:tc>
      </w:tr>
      <w:tr w:rsidR="00BD3D38" w:rsidRPr="007C4F65" w:rsidTr="00285F43">
        <w:trPr>
          <w:cantSplit/>
        </w:trPr>
        <w:tc>
          <w:tcPr>
            <w:tcW w:w="3780" w:type="dxa"/>
            <w:tcBorders>
              <w:top w:val="single" w:sz="16" w:space="0" w:color="000000"/>
              <w:left w:val="single" w:sz="16" w:space="0" w:color="000000"/>
              <w:bottom w:val="nil"/>
              <w:right w:val="single" w:sz="16" w:space="0" w:color="000000"/>
            </w:tcBorders>
            <w:shd w:val="clear" w:color="auto" w:fill="FFFFFF"/>
          </w:tcPr>
          <w:p w:rsidR="00BD3D38" w:rsidRPr="00C46052" w:rsidRDefault="00BD3D38" w:rsidP="00285F43">
            <w:pPr>
              <w:autoSpaceDE w:val="0"/>
              <w:autoSpaceDN w:val="0"/>
              <w:adjustRightInd w:val="0"/>
              <w:ind w:left="60" w:right="60"/>
            </w:pPr>
            <w:r w:rsidRPr="00C46052">
              <w:t>Compliance with professional standard while discharging audit responsibility reduces or eradicates error.</w:t>
            </w:r>
          </w:p>
          <w:p w:rsidR="00BD3D38" w:rsidRPr="00C46052" w:rsidRDefault="00BD3D38" w:rsidP="00285F43">
            <w:pPr>
              <w:autoSpaceDE w:val="0"/>
              <w:autoSpaceDN w:val="0"/>
              <w:adjustRightInd w:val="0"/>
              <w:ind w:left="60" w:right="60"/>
              <w:rPr>
                <w:color w:val="000000"/>
              </w:rPr>
            </w:pPr>
          </w:p>
        </w:tc>
        <w:tc>
          <w:tcPr>
            <w:tcW w:w="720" w:type="dxa"/>
            <w:tcBorders>
              <w:top w:val="single" w:sz="16" w:space="0" w:color="000000"/>
              <w:left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56</w:t>
            </w:r>
          </w:p>
        </w:tc>
        <w:tc>
          <w:tcPr>
            <w:tcW w:w="1170" w:type="dxa"/>
            <w:tcBorders>
              <w:top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w:t>
            </w:r>
          </w:p>
        </w:tc>
        <w:tc>
          <w:tcPr>
            <w:tcW w:w="1260" w:type="dxa"/>
            <w:tcBorders>
              <w:top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3</w:t>
            </w:r>
          </w:p>
        </w:tc>
        <w:tc>
          <w:tcPr>
            <w:tcW w:w="1025" w:type="dxa"/>
            <w:tcBorders>
              <w:top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2.00</w:t>
            </w:r>
          </w:p>
        </w:tc>
        <w:tc>
          <w:tcPr>
            <w:tcW w:w="1135" w:type="dxa"/>
            <w:tcBorders>
              <w:top w:val="single" w:sz="16" w:space="0" w:color="000000"/>
              <w:bottom w:val="nil"/>
              <w:right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.539</w:t>
            </w:r>
          </w:p>
        </w:tc>
      </w:tr>
      <w:tr w:rsidR="00BD3D38" w:rsidRPr="007C4F65" w:rsidTr="00285F43">
        <w:trPr>
          <w:cantSplit/>
        </w:trPr>
        <w:tc>
          <w:tcPr>
            <w:tcW w:w="3780" w:type="dxa"/>
            <w:tcBorders>
              <w:top w:val="nil"/>
              <w:left w:val="single" w:sz="16" w:space="0" w:color="000000"/>
              <w:bottom w:val="nil"/>
              <w:right w:val="single" w:sz="16" w:space="0" w:color="000000"/>
            </w:tcBorders>
            <w:shd w:val="clear" w:color="auto" w:fill="FFFFFF"/>
          </w:tcPr>
          <w:p w:rsidR="00BD3D38" w:rsidRPr="00C46052" w:rsidRDefault="00BD3D38" w:rsidP="00285F43">
            <w:pPr>
              <w:autoSpaceDE w:val="0"/>
              <w:autoSpaceDN w:val="0"/>
              <w:adjustRightInd w:val="0"/>
              <w:ind w:left="60" w:right="60"/>
            </w:pPr>
            <w:r w:rsidRPr="00C46052">
              <w:t>Organization effectiveness requires appropriate internal audit quality to enhance efficiency.</w:t>
            </w:r>
          </w:p>
          <w:p w:rsidR="00BD3D38" w:rsidRPr="00C46052" w:rsidRDefault="00BD3D38" w:rsidP="00285F43">
            <w:pPr>
              <w:autoSpaceDE w:val="0"/>
              <w:autoSpaceDN w:val="0"/>
              <w:adjustRightInd w:val="0"/>
              <w:ind w:left="60" w:right="60"/>
              <w:rPr>
                <w:color w:val="000000"/>
              </w:rPr>
            </w:pPr>
          </w:p>
        </w:tc>
        <w:tc>
          <w:tcPr>
            <w:tcW w:w="720" w:type="dxa"/>
            <w:tcBorders>
              <w:top w:val="nil"/>
              <w:left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56</w:t>
            </w:r>
          </w:p>
        </w:tc>
        <w:tc>
          <w:tcPr>
            <w:tcW w:w="1170"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w:t>
            </w:r>
          </w:p>
        </w:tc>
        <w:tc>
          <w:tcPr>
            <w:tcW w:w="1260"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2</w:t>
            </w:r>
          </w:p>
        </w:tc>
        <w:tc>
          <w:tcPr>
            <w:tcW w:w="1025"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2.00</w:t>
            </w:r>
          </w:p>
        </w:tc>
        <w:tc>
          <w:tcPr>
            <w:tcW w:w="1135" w:type="dxa"/>
            <w:tcBorders>
              <w:top w:val="nil"/>
              <w:bottom w:val="nil"/>
              <w:right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.780</w:t>
            </w:r>
          </w:p>
        </w:tc>
      </w:tr>
      <w:tr w:rsidR="00BD3D38" w:rsidRPr="007C4F65" w:rsidTr="00285F43">
        <w:trPr>
          <w:cantSplit/>
        </w:trPr>
        <w:tc>
          <w:tcPr>
            <w:tcW w:w="3780" w:type="dxa"/>
            <w:tcBorders>
              <w:top w:val="nil"/>
              <w:left w:val="single" w:sz="16" w:space="0" w:color="000000"/>
              <w:bottom w:val="nil"/>
              <w:right w:val="single" w:sz="16" w:space="0" w:color="000000"/>
            </w:tcBorders>
            <w:shd w:val="clear" w:color="auto" w:fill="FFFFFF"/>
          </w:tcPr>
          <w:p w:rsidR="00BD3D38" w:rsidRPr="00C46052" w:rsidRDefault="00BD3D38" w:rsidP="00285F43">
            <w:pPr>
              <w:autoSpaceDE w:val="0"/>
              <w:autoSpaceDN w:val="0"/>
              <w:adjustRightInd w:val="0"/>
              <w:ind w:left="60" w:right="60"/>
            </w:pPr>
            <w:r w:rsidRPr="00C46052">
              <w:t>The audit operation and systematic process an organization adopts determined the performance of the organization</w:t>
            </w:r>
          </w:p>
          <w:p w:rsidR="00BD3D38" w:rsidRPr="00C46052" w:rsidRDefault="00BD3D38" w:rsidP="00285F43">
            <w:pPr>
              <w:autoSpaceDE w:val="0"/>
              <w:autoSpaceDN w:val="0"/>
              <w:adjustRightInd w:val="0"/>
              <w:ind w:left="60" w:right="60"/>
              <w:rPr>
                <w:color w:val="000000"/>
              </w:rPr>
            </w:pPr>
          </w:p>
        </w:tc>
        <w:tc>
          <w:tcPr>
            <w:tcW w:w="720" w:type="dxa"/>
            <w:tcBorders>
              <w:top w:val="nil"/>
              <w:left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56</w:t>
            </w:r>
          </w:p>
        </w:tc>
        <w:tc>
          <w:tcPr>
            <w:tcW w:w="1170"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w:t>
            </w:r>
          </w:p>
        </w:tc>
        <w:tc>
          <w:tcPr>
            <w:tcW w:w="1260"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3</w:t>
            </w:r>
          </w:p>
        </w:tc>
        <w:tc>
          <w:tcPr>
            <w:tcW w:w="1025"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2.00</w:t>
            </w:r>
          </w:p>
        </w:tc>
        <w:tc>
          <w:tcPr>
            <w:tcW w:w="1135" w:type="dxa"/>
            <w:tcBorders>
              <w:top w:val="nil"/>
              <w:bottom w:val="nil"/>
              <w:right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.539</w:t>
            </w:r>
          </w:p>
        </w:tc>
      </w:tr>
      <w:tr w:rsidR="00BD3D38" w:rsidRPr="007C4F65" w:rsidTr="00285F43">
        <w:trPr>
          <w:cantSplit/>
        </w:trPr>
        <w:tc>
          <w:tcPr>
            <w:tcW w:w="3780" w:type="dxa"/>
            <w:tcBorders>
              <w:top w:val="nil"/>
              <w:left w:val="single" w:sz="16" w:space="0" w:color="000000"/>
              <w:bottom w:val="nil"/>
              <w:right w:val="single" w:sz="16" w:space="0" w:color="000000"/>
            </w:tcBorders>
            <w:shd w:val="clear" w:color="auto" w:fill="FFFFFF"/>
          </w:tcPr>
          <w:p w:rsidR="00BD3D38" w:rsidRPr="00C46052" w:rsidRDefault="00BD3D38" w:rsidP="00285F43">
            <w:pPr>
              <w:autoSpaceDE w:val="0"/>
              <w:autoSpaceDN w:val="0"/>
              <w:adjustRightInd w:val="0"/>
              <w:ind w:left="60" w:right="60"/>
            </w:pPr>
            <w:r w:rsidRPr="00C46052">
              <w:t>Internal control system and the role of internal Audit competent on organizational effectiveness, in enhancing organization goals</w:t>
            </w:r>
          </w:p>
          <w:p w:rsidR="00BD3D38" w:rsidRPr="00C46052" w:rsidRDefault="00BD3D38" w:rsidP="00285F43">
            <w:pPr>
              <w:autoSpaceDE w:val="0"/>
              <w:autoSpaceDN w:val="0"/>
              <w:adjustRightInd w:val="0"/>
              <w:ind w:left="60" w:right="60"/>
              <w:rPr>
                <w:color w:val="000000"/>
              </w:rPr>
            </w:pPr>
          </w:p>
        </w:tc>
        <w:tc>
          <w:tcPr>
            <w:tcW w:w="720" w:type="dxa"/>
            <w:tcBorders>
              <w:top w:val="nil"/>
              <w:left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56</w:t>
            </w:r>
          </w:p>
        </w:tc>
        <w:tc>
          <w:tcPr>
            <w:tcW w:w="1170"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w:t>
            </w:r>
          </w:p>
        </w:tc>
        <w:tc>
          <w:tcPr>
            <w:tcW w:w="1260"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2</w:t>
            </w:r>
          </w:p>
        </w:tc>
        <w:tc>
          <w:tcPr>
            <w:tcW w:w="1025"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1.71</w:t>
            </w:r>
          </w:p>
        </w:tc>
        <w:tc>
          <w:tcPr>
            <w:tcW w:w="1135" w:type="dxa"/>
            <w:tcBorders>
              <w:top w:val="nil"/>
              <w:bottom w:val="nil"/>
              <w:right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.456</w:t>
            </w:r>
          </w:p>
        </w:tc>
      </w:tr>
      <w:tr w:rsidR="00BD3D38" w:rsidRPr="007C4F65" w:rsidTr="00285F43">
        <w:trPr>
          <w:cantSplit/>
        </w:trPr>
        <w:tc>
          <w:tcPr>
            <w:tcW w:w="3780" w:type="dxa"/>
            <w:tcBorders>
              <w:top w:val="nil"/>
              <w:left w:val="single" w:sz="16" w:space="0" w:color="000000"/>
              <w:bottom w:val="nil"/>
              <w:right w:val="single" w:sz="16" w:space="0" w:color="000000"/>
            </w:tcBorders>
            <w:shd w:val="clear" w:color="auto" w:fill="FFFFFF"/>
          </w:tcPr>
          <w:p w:rsidR="00BD3D38" w:rsidRPr="00C46052" w:rsidRDefault="00BD3D38" w:rsidP="00285F43">
            <w:pPr>
              <w:autoSpaceDE w:val="0"/>
              <w:autoSpaceDN w:val="0"/>
              <w:adjustRightInd w:val="0"/>
              <w:ind w:left="60" w:right="60"/>
              <w:rPr>
                <w:color w:val="000000"/>
              </w:rPr>
            </w:pPr>
            <w:r w:rsidRPr="00C46052">
              <w:rPr>
                <w:color w:val="000000"/>
              </w:rPr>
              <w:t xml:space="preserve">The presence of a qualified, competent and experienced auditor is connected with effectiveness of firm performance.  </w:t>
            </w:r>
          </w:p>
        </w:tc>
        <w:tc>
          <w:tcPr>
            <w:tcW w:w="720" w:type="dxa"/>
            <w:tcBorders>
              <w:top w:val="nil"/>
              <w:left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56</w:t>
            </w:r>
          </w:p>
        </w:tc>
        <w:tc>
          <w:tcPr>
            <w:tcW w:w="1170"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w:t>
            </w:r>
          </w:p>
        </w:tc>
        <w:tc>
          <w:tcPr>
            <w:tcW w:w="1260"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2</w:t>
            </w:r>
          </w:p>
        </w:tc>
        <w:tc>
          <w:tcPr>
            <w:tcW w:w="1025"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1.57</w:t>
            </w:r>
          </w:p>
        </w:tc>
        <w:tc>
          <w:tcPr>
            <w:tcW w:w="1135" w:type="dxa"/>
            <w:tcBorders>
              <w:top w:val="nil"/>
              <w:bottom w:val="nil"/>
              <w:right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.499</w:t>
            </w:r>
          </w:p>
        </w:tc>
      </w:tr>
      <w:tr w:rsidR="00BD3D38" w:rsidRPr="007C4F65" w:rsidTr="00285F43">
        <w:trPr>
          <w:cantSplit/>
        </w:trPr>
        <w:tc>
          <w:tcPr>
            <w:tcW w:w="3780" w:type="dxa"/>
            <w:tcBorders>
              <w:top w:val="nil"/>
              <w:left w:val="single" w:sz="16" w:space="0" w:color="000000"/>
              <w:bottom w:val="single" w:sz="16" w:space="0" w:color="000000"/>
              <w:right w:val="single" w:sz="16" w:space="0" w:color="000000"/>
            </w:tcBorders>
            <w:shd w:val="clear" w:color="auto" w:fill="FFFFFF"/>
          </w:tcPr>
          <w:p w:rsidR="00BD3D38" w:rsidRPr="00C46052" w:rsidRDefault="00BD3D38" w:rsidP="00285F43">
            <w:pPr>
              <w:autoSpaceDE w:val="0"/>
              <w:autoSpaceDN w:val="0"/>
              <w:adjustRightInd w:val="0"/>
              <w:ind w:left="60" w:right="60"/>
              <w:rPr>
                <w:color w:val="000000"/>
              </w:rPr>
            </w:pPr>
            <w:r w:rsidRPr="00C46052">
              <w:rPr>
                <w:color w:val="000000"/>
              </w:rPr>
              <w:t>Valid N (listwise)</w:t>
            </w:r>
          </w:p>
        </w:tc>
        <w:tc>
          <w:tcPr>
            <w:tcW w:w="720" w:type="dxa"/>
            <w:tcBorders>
              <w:top w:val="nil"/>
              <w:left w:val="single" w:sz="16" w:space="0" w:color="000000"/>
              <w:bottom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56</w:t>
            </w:r>
          </w:p>
        </w:tc>
        <w:tc>
          <w:tcPr>
            <w:tcW w:w="1170" w:type="dxa"/>
            <w:tcBorders>
              <w:top w:val="nil"/>
              <w:bottom w:val="single" w:sz="16" w:space="0" w:color="000000"/>
            </w:tcBorders>
            <w:shd w:val="clear" w:color="auto" w:fill="FFFFFF"/>
            <w:vAlign w:val="center"/>
          </w:tcPr>
          <w:p w:rsidR="00BD3D38" w:rsidRPr="00C46052" w:rsidRDefault="00BD3D38" w:rsidP="00285F43">
            <w:pPr>
              <w:autoSpaceDE w:val="0"/>
              <w:autoSpaceDN w:val="0"/>
              <w:adjustRightInd w:val="0"/>
            </w:pPr>
          </w:p>
        </w:tc>
        <w:tc>
          <w:tcPr>
            <w:tcW w:w="1260" w:type="dxa"/>
            <w:tcBorders>
              <w:top w:val="nil"/>
              <w:bottom w:val="single" w:sz="16" w:space="0" w:color="000000"/>
            </w:tcBorders>
            <w:shd w:val="clear" w:color="auto" w:fill="FFFFFF"/>
            <w:vAlign w:val="center"/>
          </w:tcPr>
          <w:p w:rsidR="00BD3D38" w:rsidRPr="00C46052" w:rsidRDefault="00BD3D38" w:rsidP="00285F43">
            <w:pPr>
              <w:autoSpaceDE w:val="0"/>
              <w:autoSpaceDN w:val="0"/>
              <w:adjustRightInd w:val="0"/>
            </w:pPr>
          </w:p>
        </w:tc>
        <w:tc>
          <w:tcPr>
            <w:tcW w:w="1025" w:type="dxa"/>
            <w:tcBorders>
              <w:top w:val="nil"/>
              <w:bottom w:val="single" w:sz="16" w:space="0" w:color="000000"/>
            </w:tcBorders>
            <w:shd w:val="clear" w:color="auto" w:fill="FFFFFF"/>
            <w:vAlign w:val="center"/>
          </w:tcPr>
          <w:p w:rsidR="00BD3D38" w:rsidRPr="00C46052" w:rsidRDefault="00BD3D38" w:rsidP="00285F43">
            <w:pPr>
              <w:autoSpaceDE w:val="0"/>
              <w:autoSpaceDN w:val="0"/>
              <w:adjustRightInd w:val="0"/>
            </w:pPr>
          </w:p>
        </w:tc>
        <w:tc>
          <w:tcPr>
            <w:tcW w:w="1135" w:type="dxa"/>
            <w:tcBorders>
              <w:top w:val="nil"/>
              <w:bottom w:val="single" w:sz="16" w:space="0" w:color="000000"/>
              <w:right w:val="single" w:sz="16" w:space="0" w:color="000000"/>
            </w:tcBorders>
            <w:shd w:val="clear" w:color="auto" w:fill="FFFFFF"/>
            <w:vAlign w:val="center"/>
          </w:tcPr>
          <w:p w:rsidR="00BD3D38" w:rsidRPr="00C46052" w:rsidRDefault="00BD3D38" w:rsidP="00285F43">
            <w:pPr>
              <w:autoSpaceDE w:val="0"/>
              <w:autoSpaceDN w:val="0"/>
              <w:adjustRightInd w:val="0"/>
            </w:pPr>
          </w:p>
        </w:tc>
      </w:tr>
    </w:tbl>
    <w:p w:rsidR="00BD3D38" w:rsidRPr="00270049" w:rsidRDefault="00BD3D38" w:rsidP="00270049">
      <w:pPr>
        <w:autoSpaceDE w:val="0"/>
        <w:autoSpaceDN w:val="0"/>
        <w:adjustRightInd w:val="0"/>
        <w:spacing w:line="480" w:lineRule="auto"/>
        <w:rPr>
          <w:b/>
        </w:rPr>
      </w:pPr>
      <w:r w:rsidRPr="00C46052">
        <w:rPr>
          <w:b/>
        </w:rPr>
        <w:t>Source: researcher`s field survey 2025</w:t>
      </w:r>
    </w:p>
    <w:p w:rsidR="00BD3D38" w:rsidRPr="00C46052" w:rsidRDefault="00BD3D38" w:rsidP="00BD3D38">
      <w:pPr>
        <w:spacing w:line="480" w:lineRule="auto"/>
        <w:rPr>
          <w:b/>
          <w:bCs/>
          <w:color w:val="000000"/>
        </w:rPr>
      </w:pPr>
      <w:r w:rsidRPr="00C46052">
        <w:t>The above shows the responses which range from strongly agree (1), agree (2), neutral (3), disagree (4), and strongly disagree (5). The average mean of responses shows 1.57 and 2.00 for organizational effectiveness. This means that at most, responses fall within the range of agree which is rank 2. While the standard deviation shows the spread of responses of the respondents over the organizational effectiveness as 0.499 and 0.539 respectively.</w:t>
      </w:r>
    </w:p>
    <w:p w:rsidR="00BD3D38" w:rsidRPr="00C46052" w:rsidRDefault="00BD3D38" w:rsidP="00BD3D38">
      <w:pPr>
        <w:spacing w:line="480" w:lineRule="auto"/>
        <w:rPr>
          <w:b/>
          <w:bCs/>
        </w:rPr>
      </w:pPr>
      <w:r w:rsidRPr="00C46052">
        <w:rPr>
          <w:b/>
          <w:bCs/>
        </w:rPr>
        <w:t>4.3.5</w:t>
      </w:r>
      <w:r w:rsidRPr="00C46052">
        <w:rPr>
          <w:b/>
          <w:bCs/>
        </w:rPr>
        <w:tab/>
        <w:t>Validity and Reliability Test</w:t>
      </w:r>
    </w:p>
    <w:tbl>
      <w:tblPr>
        <w:tblW w:w="58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20"/>
        <w:gridCol w:w="2160"/>
        <w:gridCol w:w="1180"/>
      </w:tblGrid>
      <w:tr w:rsidR="00BD3D38" w:rsidRPr="007C4F65" w:rsidTr="00285F43">
        <w:trPr>
          <w:cantSplit/>
        </w:trPr>
        <w:tc>
          <w:tcPr>
            <w:tcW w:w="2520" w:type="dxa"/>
            <w:tcBorders>
              <w:top w:val="single" w:sz="16" w:space="0" w:color="000000"/>
              <w:left w:val="single" w:sz="16" w:space="0" w:color="000000"/>
              <w:bottom w:val="single" w:sz="16" w:space="0" w:color="000000"/>
              <w:right w:val="single" w:sz="4" w:space="0" w:color="auto"/>
            </w:tcBorders>
            <w:shd w:val="clear" w:color="auto" w:fill="FFFFFF"/>
            <w:vAlign w:val="bottom"/>
          </w:tcPr>
          <w:p w:rsidR="00BD3D38" w:rsidRPr="00C46052" w:rsidRDefault="00BD3D38" w:rsidP="00285F43">
            <w:pPr>
              <w:autoSpaceDE w:val="0"/>
              <w:autoSpaceDN w:val="0"/>
              <w:adjustRightInd w:val="0"/>
              <w:ind w:right="60"/>
              <w:jc w:val="center"/>
              <w:rPr>
                <w:color w:val="000000"/>
              </w:rPr>
            </w:pPr>
          </w:p>
        </w:tc>
        <w:tc>
          <w:tcPr>
            <w:tcW w:w="2160" w:type="dxa"/>
            <w:tcBorders>
              <w:top w:val="single" w:sz="16" w:space="0" w:color="000000"/>
              <w:left w:val="single" w:sz="4" w:space="0" w:color="auto"/>
              <w:bottom w:val="single" w:sz="16" w:space="0" w:color="000000"/>
            </w:tcBorders>
            <w:shd w:val="clear" w:color="auto" w:fill="FFFFFF"/>
            <w:vAlign w:val="bottom"/>
          </w:tcPr>
          <w:p w:rsidR="00BD3D38" w:rsidRPr="00C46052" w:rsidRDefault="00BD3D38" w:rsidP="00285F43">
            <w:pPr>
              <w:autoSpaceDE w:val="0"/>
              <w:autoSpaceDN w:val="0"/>
              <w:adjustRightInd w:val="0"/>
              <w:ind w:right="60"/>
              <w:jc w:val="center"/>
              <w:rPr>
                <w:color w:val="000000"/>
              </w:rPr>
            </w:pPr>
            <w:r w:rsidRPr="00C46052">
              <w:rPr>
                <w:color w:val="000000"/>
              </w:rPr>
              <w:t>Cronbach's Alpha</w:t>
            </w:r>
          </w:p>
        </w:tc>
        <w:tc>
          <w:tcPr>
            <w:tcW w:w="1180" w:type="dxa"/>
            <w:tcBorders>
              <w:top w:val="single" w:sz="16" w:space="0" w:color="000000"/>
              <w:bottom w:val="single" w:sz="16" w:space="0" w:color="000000"/>
              <w:right w:val="single" w:sz="16" w:space="0" w:color="000000"/>
            </w:tcBorders>
            <w:shd w:val="clear" w:color="auto" w:fill="FFFFFF"/>
            <w:vAlign w:val="bottom"/>
          </w:tcPr>
          <w:p w:rsidR="00BD3D38" w:rsidRPr="00C46052" w:rsidRDefault="00BD3D38" w:rsidP="00285F43">
            <w:pPr>
              <w:autoSpaceDE w:val="0"/>
              <w:autoSpaceDN w:val="0"/>
              <w:adjustRightInd w:val="0"/>
              <w:ind w:left="60" w:right="60"/>
              <w:jc w:val="center"/>
              <w:rPr>
                <w:color w:val="000000"/>
              </w:rPr>
            </w:pPr>
            <w:r w:rsidRPr="00C46052">
              <w:rPr>
                <w:color w:val="000000"/>
              </w:rPr>
              <w:t>N of Items</w:t>
            </w:r>
          </w:p>
        </w:tc>
      </w:tr>
      <w:tr w:rsidR="00BD3D38" w:rsidRPr="007C4F65" w:rsidTr="00285F43">
        <w:trPr>
          <w:cantSplit/>
        </w:trPr>
        <w:tc>
          <w:tcPr>
            <w:tcW w:w="2520" w:type="dxa"/>
            <w:tcBorders>
              <w:top w:val="single" w:sz="16" w:space="0" w:color="000000"/>
              <w:left w:val="single" w:sz="16" w:space="0" w:color="000000"/>
              <w:bottom w:val="single" w:sz="16" w:space="0" w:color="000000"/>
              <w:right w:val="single" w:sz="4" w:space="0" w:color="auto"/>
            </w:tcBorders>
            <w:shd w:val="clear" w:color="auto" w:fill="FFFFFF"/>
          </w:tcPr>
          <w:p w:rsidR="00BD3D38" w:rsidRPr="00C46052" w:rsidRDefault="00BD3D38" w:rsidP="00285F43">
            <w:pPr>
              <w:autoSpaceDE w:val="0"/>
              <w:autoSpaceDN w:val="0"/>
              <w:adjustRightInd w:val="0"/>
              <w:ind w:left="60" w:right="60"/>
              <w:rPr>
                <w:color w:val="000000"/>
              </w:rPr>
            </w:pPr>
            <w:r w:rsidRPr="00C46052">
              <w:t>INTAUDCOMP</w:t>
            </w:r>
          </w:p>
        </w:tc>
        <w:tc>
          <w:tcPr>
            <w:tcW w:w="2160" w:type="dxa"/>
            <w:tcBorders>
              <w:top w:val="single" w:sz="16" w:space="0" w:color="000000"/>
              <w:left w:val="single" w:sz="4" w:space="0" w:color="auto"/>
              <w:bottom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.895</w:t>
            </w:r>
          </w:p>
        </w:tc>
        <w:tc>
          <w:tcPr>
            <w:tcW w:w="1180" w:type="dxa"/>
            <w:tcBorders>
              <w:top w:val="single" w:sz="16" w:space="0" w:color="000000"/>
              <w:bottom w:val="single" w:sz="16" w:space="0" w:color="000000"/>
              <w:right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w:t>
            </w:r>
          </w:p>
        </w:tc>
      </w:tr>
      <w:tr w:rsidR="00BD3D38" w:rsidRPr="007C4F65" w:rsidTr="00285F43">
        <w:trPr>
          <w:cantSplit/>
        </w:trPr>
        <w:tc>
          <w:tcPr>
            <w:tcW w:w="2520" w:type="dxa"/>
            <w:tcBorders>
              <w:top w:val="single" w:sz="16" w:space="0" w:color="000000"/>
              <w:left w:val="single" w:sz="16" w:space="0" w:color="000000"/>
              <w:bottom w:val="single" w:sz="16" w:space="0" w:color="000000"/>
              <w:right w:val="single" w:sz="4" w:space="0" w:color="auto"/>
            </w:tcBorders>
            <w:shd w:val="clear" w:color="auto" w:fill="FFFFFF"/>
          </w:tcPr>
          <w:p w:rsidR="00BD3D38" w:rsidRPr="00C46052" w:rsidRDefault="00BD3D38" w:rsidP="00285F43">
            <w:pPr>
              <w:autoSpaceDE w:val="0"/>
              <w:autoSpaceDN w:val="0"/>
              <w:adjustRightInd w:val="0"/>
              <w:ind w:left="60" w:right="60"/>
              <w:rPr>
                <w:color w:val="000000"/>
              </w:rPr>
            </w:pPr>
            <w:r w:rsidRPr="00C46052">
              <w:t>INTAUDPGSTA</w:t>
            </w:r>
          </w:p>
        </w:tc>
        <w:tc>
          <w:tcPr>
            <w:tcW w:w="2160" w:type="dxa"/>
            <w:tcBorders>
              <w:top w:val="single" w:sz="16" w:space="0" w:color="000000"/>
              <w:left w:val="single" w:sz="4" w:space="0" w:color="auto"/>
              <w:bottom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.861</w:t>
            </w:r>
          </w:p>
        </w:tc>
        <w:tc>
          <w:tcPr>
            <w:tcW w:w="1180" w:type="dxa"/>
            <w:tcBorders>
              <w:top w:val="single" w:sz="16" w:space="0" w:color="000000"/>
              <w:bottom w:val="single" w:sz="16" w:space="0" w:color="000000"/>
              <w:right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w:t>
            </w:r>
          </w:p>
        </w:tc>
      </w:tr>
      <w:tr w:rsidR="00BD3D38" w:rsidRPr="007C4F65" w:rsidTr="00285F43">
        <w:trPr>
          <w:cantSplit/>
        </w:trPr>
        <w:tc>
          <w:tcPr>
            <w:tcW w:w="2520" w:type="dxa"/>
            <w:tcBorders>
              <w:top w:val="single" w:sz="16" w:space="0" w:color="000000"/>
              <w:left w:val="single" w:sz="16" w:space="0" w:color="000000"/>
              <w:bottom w:val="single" w:sz="16" w:space="0" w:color="000000"/>
              <w:right w:val="single" w:sz="4" w:space="0" w:color="auto"/>
            </w:tcBorders>
            <w:shd w:val="clear" w:color="auto" w:fill="FFFFFF"/>
          </w:tcPr>
          <w:p w:rsidR="00BD3D38" w:rsidRPr="00C46052" w:rsidRDefault="00BD3D38" w:rsidP="00285F43">
            <w:pPr>
              <w:autoSpaceDE w:val="0"/>
              <w:autoSpaceDN w:val="0"/>
              <w:adjustRightInd w:val="0"/>
              <w:ind w:left="60" w:right="60"/>
              <w:rPr>
                <w:color w:val="000000"/>
              </w:rPr>
            </w:pPr>
            <w:r w:rsidRPr="00C46052">
              <w:t>INTAUDEXP</w:t>
            </w:r>
          </w:p>
        </w:tc>
        <w:tc>
          <w:tcPr>
            <w:tcW w:w="2160" w:type="dxa"/>
            <w:tcBorders>
              <w:top w:val="single" w:sz="16" w:space="0" w:color="000000"/>
              <w:left w:val="single" w:sz="4" w:space="0" w:color="auto"/>
              <w:bottom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.983</w:t>
            </w:r>
          </w:p>
        </w:tc>
        <w:tc>
          <w:tcPr>
            <w:tcW w:w="1180" w:type="dxa"/>
            <w:tcBorders>
              <w:top w:val="single" w:sz="16" w:space="0" w:color="000000"/>
              <w:bottom w:val="single" w:sz="16" w:space="0" w:color="000000"/>
              <w:right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w:t>
            </w:r>
          </w:p>
        </w:tc>
      </w:tr>
      <w:tr w:rsidR="00BD3D38" w:rsidRPr="007C4F65" w:rsidTr="00285F43">
        <w:trPr>
          <w:cantSplit/>
        </w:trPr>
        <w:tc>
          <w:tcPr>
            <w:tcW w:w="2520" w:type="dxa"/>
            <w:tcBorders>
              <w:top w:val="single" w:sz="16" w:space="0" w:color="000000"/>
              <w:left w:val="single" w:sz="16" w:space="0" w:color="000000"/>
              <w:bottom w:val="single" w:sz="16" w:space="0" w:color="000000"/>
              <w:right w:val="single" w:sz="4" w:space="0" w:color="auto"/>
            </w:tcBorders>
            <w:shd w:val="clear" w:color="auto" w:fill="FFFFFF"/>
            <w:vAlign w:val="center"/>
          </w:tcPr>
          <w:p w:rsidR="00BD3D38" w:rsidRPr="00C46052" w:rsidRDefault="00BD3D38" w:rsidP="00285F43">
            <w:pPr>
              <w:autoSpaceDE w:val="0"/>
              <w:autoSpaceDN w:val="0"/>
              <w:adjustRightInd w:val="0"/>
              <w:ind w:right="60"/>
              <w:rPr>
                <w:color w:val="000000"/>
              </w:rPr>
            </w:pPr>
            <w:r w:rsidRPr="00C46052">
              <w:rPr>
                <w:color w:val="000000"/>
              </w:rPr>
              <w:t>OE</w:t>
            </w:r>
          </w:p>
        </w:tc>
        <w:tc>
          <w:tcPr>
            <w:tcW w:w="2160" w:type="dxa"/>
            <w:tcBorders>
              <w:top w:val="single" w:sz="16" w:space="0" w:color="000000"/>
              <w:left w:val="single" w:sz="4" w:space="0" w:color="auto"/>
              <w:bottom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.855</w:t>
            </w:r>
          </w:p>
        </w:tc>
        <w:tc>
          <w:tcPr>
            <w:tcW w:w="1180" w:type="dxa"/>
            <w:tcBorders>
              <w:top w:val="single" w:sz="16" w:space="0" w:color="000000"/>
              <w:bottom w:val="single" w:sz="16" w:space="0" w:color="000000"/>
              <w:right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w:t>
            </w:r>
          </w:p>
        </w:tc>
      </w:tr>
    </w:tbl>
    <w:p w:rsidR="00BD3D38" w:rsidRPr="00C46052" w:rsidRDefault="00BD3D38" w:rsidP="00BD3D38">
      <w:pPr>
        <w:autoSpaceDE w:val="0"/>
        <w:autoSpaceDN w:val="0"/>
        <w:adjustRightInd w:val="0"/>
        <w:spacing w:line="480" w:lineRule="auto"/>
        <w:rPr>
          <w:b/>
        </w:rPr>
      </w:pPr>
      <w:r w:rsidRPr="00C46052">
        <w:rPr>
          <w:b/>
        </w:rPr>
        <w:t>Source: researcher`s field survey 2025</w:t>
      </w:r>
    </w:p>
    <w:p w:rsidR="00BD3D38" w:rsidRPr="00270049" w:rsidRDefault="00BD3D38" w:rsidP="00BD3D38">
      <w:pPr>
        <w:spacing w:line="480" w:lineRule="auto"/>
      </w:pPr>
      <w:r w:rsidRPr="00C46052">
        <w:lastRenderedPageBreak/>
        <w:t xml:space="preserve">The Cronbach’s Alpha values As shown above are, 0.895, 0.861, 0.983, and 0.855 which were extracted from 5, 5, 5 and 5 questions </w:t>
      </w:r>
      <w:proofErr w:type="gramStart"/>
      <w:r w:rsidRPr="00C46052">
        <w:t>respectively,.</w:t>
      </w:r>
      <w:proofErr w:type="gramEnd"/>
      <w:r w:rsidRPr="00C46052">
        <w:t xml:space="preserve"> This shows that the variables can be relied upon and that there is covariance i.e. the variables are dependent with one another since the </w:t>
      </w:r>
      <w:proofErr w:type="spellStart"/>
      <w:r w:rsidRPr="00C46052">
        <w:t>Crobanch</w:t>
      </w:r>
      <w:proofErr w:type="spellEnd"/>
      <w:r w:rsidRPr="00C46052">
        <w:t xml:space="preserve"> alpha values of the variable are greater than 50</w:t>
      </w:r>
      <w:proofErr w:type="gramStart"/>
      <w:r w:rsidRPr="00C46052">
        <w:t>%.Since</w:t>
      </w:r>
      <w:proofErr w:type="gramEnd"/>
      <w:r w:rsidRPr="00C46052">
        <w:t xml:space="preserve"> the </w:t>
      </w:r>
      <w:proofErr w:type="spellStart"/>
      <w:r w:rsidRPr="00C46052">
        <w:t>Crobanch</w:t>
      </w:r>
      <w:proofErr w:type="spellEnd"/>
      <w:r w:rsidRPr="00C46052">
        <w:t xml:space="preserve"> alpha values of the variable are greater than 50%.</w:t>
      </w:r>
    </w:p>
    <w:tbl>
      <w:tblPr>
        <w:tblW w:w="8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70"/>
        <w:gridCol w:w="1025"/>
        <w:gridCol w:w="1025"/>
        <w:gridCol w:w="1025"/>
        <w:gridCol w:w="1025"/>
        <w:gridCol w:w="1025"/>
        <w:gridCol w:w="1025"/>
      </w:tblGrid>
      <w:tr w:rsidR="00BD3D38" w:rsidRPr="007C4F65" w:rsidTr="00285F43">
        <w:trPr>
          <w:cantSplit/>
        </w:trPr>
        <w:tc>
          <w:tcPr>
            <w:tcW w:w="8220" w:type="dxa"/>
            <w:gridSpan w:val="7"/>
            <w:tcBorders>
              <w:top w:val="nil"/>
              <w:left w:val="nil"/>
              <w:bottom w:val="nil"/>
              <w:right w:val="nil"/>
            </w:tcBorders>
            <w:shd w:val="clear" w:color="auto" w:fill="FFFFFF"/>
            <w:vAlign w:val="center"/>
          </w:tcPr>
          <w:p w:rsidR="00BD3D38" w:rsidRPr="00C46052" w:rsidRDefault="00BD3D38" w:rsidP="00285F43">
            <w:pPr>
              <w:autoSpaceDE w:val="0"/>
              <w:autoSpaceDN w:val="0"/>
              <w:adjustRightInd w:val="0"/>
              <w:spacing w:line="480" w:lineRule="auto"/>
              <w:ind w:left="60" w:right="60"/>
              <w:rPr>
                <w:color w:val="000000"/>
              </w:rPr>
            </w:pPr>
            <w:r w:rsidRPr="00C46052">
              <w:rPr>
                <w:b/>
                <w:bCs/>
                <w:color w:val="000000"/>
              </w:rPr>
              <w:t>4.3.6  Tests of Normality</w:t>
            </w:r>
          </w:p>
        </w:tc>
      </w:tr>
      <w:tr w:rsidR="00BD3D38" w:rsidRPr="007C4F65" w:rsidTr="00285F43">
        <w:trPr>
          <w:cantSplit/>
        </w:trPr>
        <w:tc>
          <w:tcPr>
            <w:tcW w:w="2070" w:type="dxa"/>
            <w:vMerge w:val="restart"/>
            <w:tcBorders>
              <w:top w:val="single" w:sz="16" w:space="0" w:color="000000"/>
              <w:left w:val="single" w:sz="16" w:space="0" w:color="000000"/>
              <w:bottom w:val="nil"/>
              <w:right w:val="single" w:sz="16" w:space="0" w:color="000000"/>
            </w:tcBorders>
            <w:shd w:val="clear" w:color="auto" w:fill="FFFFFF"/>
            <w:vAlign w:val="bottom"/>
          </w:tcPr>
          <w:p w:rsidR="00BD3D38" w:rsidRPr="00C46052" w:rsidRDefault="00BD3D38" w:rsidP="00285F43">
            <w:pPr>
              <w:autoSpaceDE w:val="0"/>
              <w:autoSpaceDN w:val="0"/>
              <w:adjustRightInd w:val="0"/>
              <w:spacing w:line="480" w:lineRule="auto"/>
            </w:pPr>
          </w:p>
        </w:tc>
        <w:tc>
          <w:tcPr>
            <w:tcW w:w="3075" w:type="dxa"/>
            <w:gridSpan w:val="3"/>
            <w:tcBorders>
              <w:top w:val="single" w:sz="16" w:space="0" w:color="000000"/>
              <w:left w:val="single" w:sz="16" w:space="0" w:color="000000"/>
            </w:tcBorders>
            <w:shd w:val="clear" w:color="auto" w:fill="FFFFFF"/>
            <w:vAlign w:val="bottom"/>
          </w:tcPr>
          <w:p w:rsidR="00BD3D38" w:rsidRPr="00C46052" w:rsidRDefault="00BD3D38" w:rsidP="00285F43">
            <w:pPr>
              <w:autoSpaceDE w:val="0"/>
              <w:autoSpaceDN w:val="0"/>
              <w:adjustRightInd w:val="0"/>
              <w:spacing w:line="480" w:lineRule="auto"/>
              <w:ind w:left="60" w:right="60"/>
              <w:jc w:val="center"/>
              <w:rPr>
                <w:color w:val="000000"/>
              </w:rPr>
            </w:pPr>
            <w:r w:rsidRPr="00C46052">
              <w:rPr>
                <w:color w:val="000000"/>
              </w:rPr>
              <w:t>Kolmogorov-Smirnov</w:t>
            </w:r>
            <w:r w:rsidRPr="00C46052">
              <w:rPr>
                <w:color w:val="000000"/>
                <w:vertAlign w:val="superscript"/>
              </w:rPr>
              <w:t>a</w:t>
            </w:r>
          </w:p>
        </w:tc>
        <w:tc>
          <w:tcPr>
            <w:tcW w:w="3075" w:type="dxa"/>
            <w:gridSpan w:val="3"/>
            <w:tcBorders>
              <w:top w:val="single" w:sz="16" w:space="0" w:color="000000"/>
              <w:right w:val="single" w:sz="16" w:space="0" w:color="000000"/>
            </w:tcBorders>
            <w:shd w:val="clear" w:color="auto" w:fill="FFFFFF"/>
            <w:vAlign w:val="bottom"/>
          </w:tcPr>
          <w:p w:rsidR="00BD3D38" w:rsidRPr="00C46052" w:rsidRDefault="00BD3D38" w:rsidP="00285F43">
            <w:pPr>
              <w:autoSpaceDE w:val="0"/>
              <w:autoSpaceDN w:val="0"/>
              <w:adjustRightInd w:val="0"/>
              <w:spacing w:line="480" w:lineRule="auto"/>
              <w:ind w:left="60" w:right="60"/>
              <w:jc w:val="center"/>
              <w:rPr>
                <w:color w:val="000000"/>
              </w:rPr>
            </w:pPr>
            <w:r w:rsidRPr="00C46052">
              <w:rPr>
                <w:color w:val="000000"/>
              </w:rPr>
              <w:t>Shapiro-Wilk</w:t>
            </w:r>
          </w:p>
        </w:tc>
      </w:tr>
      <w:tr w:rsidR="00BD3D38" w:rsidRPr="007C4F65" w:rsidTr="00285F43">
        <w:trPr>
          <w:cantSplit/>
        </w:trPr>
        <w:tc>
          <w:tcPr>
            <w:tcW w:w="2070" w:type="dxa"/>
            <w:vMerge/>
            <w:tcBorders>
              <w:top w:val="single" w:sz="16" w:space="0" w:color="000000"/>
              <w:left w:val="single" w:sz="16" w:space="0" w:color="000000"/>
              <w:bottom w:val="nil"/>
              <w:right w:val="single" w:sz="16" w:space="0" w:color="000000"/>
            </w:tcBorders>
            <w:shd w:val="clear" w:color="auto" w:fill="FFFFFF"/>
            <w:vAlign w:val="bottom"/>
          </w:tcPr>
          <w:p w:rsidR="00BD3D38" w:rsidRPr="00C46052" w:rsidRDefault="00BD3D38" w:rsidP="00285F43">
            <w:pPr>
              <w:autoSpaceDE w:val="0"/>
              <w:autoSpaceDN w:val="0"/>
              <w:adjustRightInd w:val="0"/>
              <w:spacing w:line="480" w:lineRule="auto"/>
              <w:rPr>
                <w:color w:val="000000"/>
              </w:rPr>
            </w:pPr>
          </w:p>
        </w:tc>
        <w:tc>
          <w:tcPr>
            <w:tcW w:w="1025" w:type="dxa"/>
            <w:tcBorders>
              <w:left w:val="single" w:sz="16" w:space="0" w:color="000000"/>
              <w:bottom w:val="single" w:sz="16" w:space="0" w:color="000000"/>
            </w:tcBorders>
            <w:shd w:val="clear" w:color="auto" w:fill="FFFFFF"/>
            <w:vAlign w:val="bottom"/>
          </w:tcPr>
          <w:p w:rsidR="00BD3D38" w:rsidRPr="00C46052" w:rsidRDefault="00BD3D38" w:rsidP="00285F43">
            <w:pPr>
              <w:autoSpaceDE w:val="0"/>
              <w:autoSpaceDN w:val="0"/>
              <w:adjustRightInd w:val="0"/>
              <w:spacing w:line="480" w:lineRule="auto"/>
              <w:ind w:left="60" w:right="60"/>
              <w:jc w:val="center"/>
              <w:rPr>
                <w:color w:val="000000"/>
              </w:rPr>
            </w:pPr>
            <w:r w:rsidRPr="00C46052">
              <w:rPr>
                <w:color w:val="000000"/>
              </w:rPr>
              <w:t>Statistic</w:t>
            </w:r>
          </w:p>
        </w:tc>
        <w:tc>
          <w:tcPr>
            <w:tcW w:w="1025" w:type="dxa"/>
            <w:tcBorders>
              <w:bottom w:val="single" w:sz="16" w:space="0" w:color="000000"/>
            </w:tcBorders>
            <w:shd w:val="clear" w:color="auto" w:fill="FFFFFF"/>
            <w:vAlign w:val="bottom"/>
          </w:tcPr>
          <w:p w:rsidR="00BD3D38" w:rsidRPr="00C46052" w:rsidRDefault="00BD3D38" w:rsidP="00285F43">
            <w:pPr>
              <w:autoSpaceDE w:val="0"/>
              <w:autoSpaceDN w:val="0"/>
              <w:adjustRightInd w:val="0"/>
              <w:spacing w:line="480" w:lineRule="auto"/>
              <w:ind w:left="60" w:right="60"/>
              <w:jc w:val="center"/>
              <w:rPr>
                <w:color w:val="000000"/>
              </w:rPr>
            </w:pPr>
            <w:r w:rsidRPr="00C46052">
              <w:rPr>
                <w:color w:val="000000"/>
              </w:rPr>
              <w:t>Df</w:t>
            </w:r>
          </w:p>
        </w:tc>
        <w:tc>
          <w:tcPr>
            <w:tcW w:w="1025" w:type="dxa"/>
            <w:tcBorders>
              <w:bottom w:val="single" w:sz="16" w:space="0" w:color="000000"/>
            </w:tcBorders>
            <w:shd w:val="clear" w:color="auto" w:fill="FFFFFF"/>
            <w:vAlign w:val="bottom"/>
          </w:tcPr>
          <w:p w:rsidR="00BD3D38" w:rsidRPr="00C46052" w:rsidRDefault="00BD3D38" w:rsidP="00285F43">
            <w:pPr>
              <w:autoSpaceDE w:val="0"/>
              <w:autoSpaceDN w:val="0"/>
              <w:adjustRightInd w:val="0"/>
              <w:spacing w:line="480" w:lineRule="auto"/>
              <w:ind w:left="60" w:right="60"/>
              <w:jc w:val="center"/>
              <w:rPr>
                <w:color w:val="000000"/>
              </w:rPr>
            </w:pPr>
            <w:r w:rsidRPr="00C46052">
              <w:rPr>
                <w:color w:val="000000"/>
              </w:rPr>
              <w:t>Sig.</w:t>
            </w:r>
          </w:p>
        </w:tc>
        <w:tc>
          <w:tcPr>
            <w:tcW w:w="1025" w:type="dxa"/>
            <w:tcBorders>
              <w:bottom w:val="single" w:sz="16" w:space="0" w:color="000000"/>
            </w:tcBorders>
            <w:shd w:val="clear" w:color="auto" w:fill="FFFFFF"/>
            <w:vAlign w:val="bottom"/>
          </w:tcPr>
          <w:p w:rsidR="00BD3D38" w:rsidRPr="00C46052" w:rsidRDefault="00BD3D38" w:rsidP="00285F43">
            <w:pPr>
              <w:autoSpaceDE w:val="0"/>
              <w:autoSpaceDN w:val="0"/>
              <w:adjustRightInd w:val="0"/>
              <w:spacing w:line="480" w:lineRule="auto"/>
              <w:ind w:left="60" w:right="60"/>
              <w:jc w:val="center"/>
              <w:rPr>
                <w:color w:val="000000"/>
              </w:rPr>
            </w:pPr>
            <w:r w:rsidRPr="00C46052">
              <w:rPr>
                <w:color w:val="000000"/>
              </w:rPr>
              <w:t>Statistic</w:t>
            </w:r>
          </w:p>
        </w:tc>
        <w:tc>
          <w:tcPr>
            <w:tcW w:w="1025" w:type="dxa"/>
            <w:tcBorders>
              <w:bottom w:val="single" w:sz="16" w:space="0" w:color="000000"/>
            </w:tcBorders>
            <w:shd w:val="clear" w:color="auto" w:fill="FFFFFF"/>
            <w:vAlign w:val="bottom"/>
          </w:tcPr>
          <w:p w:rsidR="00BD3D38" w:rsidRPr="00C46052" w:rsidRDefault="006F7968" w:rsidP="00285F43">
            <w:pPr>
              <w:autoSpaceDE w:val="0"/>
              <w:autoSpaceDN w:val="0"/>
              <w:adjustRightInd w:val="0"/>
              <w:spacing w:line="480" w:lineRule="auto"/>
              <w:ind w:left="60" w:right="60"/>
              <w:jc w:val="center"/>
              <w:rPr>
                <w:color w:val="000000"/>
              </w:rPr>
            </w:pPr>
            <w:r w:rsidRPr="00C46052">
              <w:rPr>
                <w:color w:val="000000"/>
              </w:rPr>
              <w:t>D</w:t>
            </w:r>
            <w:r w:rsidR="00BD3D38" w:rsidRPr="00C46052">
              <w:rPr>
                <w:color w:val="000000"/>
              </w:rPr>
              <w:t>f</w:t>
            </w:r>
          </w:p>
        </w:tc>
        <w:tc>
          <w:tcPr>
            <w:tcW w:w="1025" w:type="dxa"/>
            <w:tcBorders>
              <w:bottom w:val="single" w:sz="16" w:space="0" w:color="000000"/>
              <w:right w:val="single" w:sz="16" w:space="0" w:color="000000"/>
            </w:tcBorders>
            <w:shd w:val="clear" w:color="auto" w:fill="FFFFFF"/>
            <w:vAlign w:val="bottom"/>
          </w:tcPr>
          <w:p w:rsidR="00BD3D38" w:rsidRPr="00C46052" w:rsidRDefault="00BD3D38" w:rsidP="00285F43">
            <w:pPr>
              <w:autoSpaceDE w:val="0"/>
              <w:autoSpaceDN w:val="0"/>
              <w:adjustRightInd w:val="0"/>
              <w:spacing w:line="480" w:lineRule="auto"/>
              <w:ind w:left="60" w:right="60"/>
              <w:jc w:val="center"/>
              <w:rPr>
                <w:color w:val="000000"/>
              </w:rPr>
            </w:pPr>
            <w:r w:rsidRPr="00C46052">
              <w:rPr>
                <w:color w:val="000000"/>
              </w:rPr>
              <w:t>Sig.</w:t>
            </w:r>
          </w:p>
        </w:tc>
      </w:tr>
      <w:tr w:rsidR="00BD3D38" w:rsidRPr="007C4F65" w:rsidTr="00285F43">
        <w:trPr>
          <w:cantSplit/>
        </w:trPr>
        <w:tc>
          <w:tcPr>
            <w:tcW w:w="2070" w:type="dxa"/>
            <w:tcBorders>
              <w:top w:val="single" w:sz="16" w:space="0" w:color="000000"/>
              <w:left w:val="single" w:sz="16" w:space="0" w:color="000000"/>
              <w:bottom w:val="nil"/>
              <w:right w:val="single" w:sz="16" w:space="0" w:color="000000"/>
            </w:tcBorders>
            <w:shd w:val="clear" w:color="auto" w:fill="FFFFFF"/>
          </w:tcPr>
          <w:p w:rsidR="00BD3D38" w:rsidRPr="00C46052" w:rsidRDefault="00BD3D38" w:rsidP="00285F43">
            <w:pPr>
              <w:autoSpaceDE w:val="0"/>
              <w:autoSpaceDN w:val="0"/>
              <w:adjustRightInd w:val="0"/>
              <w:spacing w:line="480" w:lineRule="auto"/>
              <w:ind w:left="60" w:right="60"/>
              <w:rPr>
                <w:color w:val="000000"/>
              </w:rPr>
            </w:pPr>
            <w:r w:rsidRPr="00C46052">
              <w:t>INTAUDCOMP</w:t>
            </w:r>
          </w:p>
        </w:tc>
        <w:tc>
          <w:tcPr>
            <w:tcW w:w="1025" w:type="dxa"/>
            <w:tcBorders>
              <w:top w:val="single" w:sz="16" w:space="0" w:color="000000"/>
              <w:left w:val="single" w:sz="16" w:space="0" w:color="000000"/>
              <w:bottom w:val="nil"/>
            </w:tcBorders>
            <w:shd w:val="clear" w:color="auto" w:fill="FFFFFF"/>
            <w:vAlign w:val="center"/>
          </w:tcPr>
          <w:p w:rsidR="00BD3D38" w:rsidRPr="00C46052" w:rsidRDefault="00BD3D38" w:rsidP="00285F43">
            <w:pPr>
              <w:autoSpaceDE w:val="0"/>
              <w:autoSpaceDN w:val="0"/>
              <w:adjustRightInd w:val="0"/>
              <w:spacing w:line="480" w:lineRule="auto"/>
              <w:ind w:left="60" w:right="60"/>
              <w:jc w:val="right"/>
              <w:rPr>
                <w:color w:val="000000"/>
              </w:rPr>
            </w:pPr>
            <w:r w:rsidRPr="00C46052">
              <w:rPr>
                <w:color w:val="000000"/>
              </w:rPr>
              <w:t>.526</w:t>
            </w:r>
          </w:p>
        </w:tc>
        <w:tc>
          <w:tcPr>
            <w:tcW w:w="1025" w:type="dxa"/>
            <w:tcBorders>
              <w:top w:val="single" w:sz="16" w:space="0" w:color="000000"/>
              <w:bottom w:val="nil"/>
            </w:tcBorders>
            <w:shd w:val="clear" w:color="auto" w:fill="FFFFFF"/>
            <w:vAlign w:val="center"/>
          </w:tcPr>
          <w:p w:rsidR="00BD3D38" w:rsidRPr="00C46052" w:rsidRDefault="00BD3D38" w:rsidP="00285F43">
            <w:pPr>
              <w:autoSpaceDE w:val="0"/>
              <w:autoSpaceDN w:val="0"/>
              <w:adjustRightInd w:val="0"/>
              <w:spacing w:line="480" w:lineRule="auto"/>
              <w:ind w:left="60" w:right="60"/>
              <w:jc w:val="right"/>
              <w:rPr>
                <w:color w:val="000000"/>
              </w:rPr>
            </w:pPr>
            <w:r w:rsidRPr="00C46052">
              <w:rPr>
                <w:color w:val="000000"/>
              </w:rPr>
              <w:t>57</w:t>
            </w:r>
          </w:p>
        </w:tc>
        <w:tc>
          <w:tcPr>
            <w:tcW w:w="1025" w:type="dxa"/>
            <w:tcBorders>
              <w:top w:val="single" w:sz="16" w:space="0" w:color="000000"/>
              <w:bottom w:val="nil"/>
            </w:tcBorders>
            <w:shd w:val="clear" w:color="auto" w:fill="FFFFFF"/>
            <w:vAlign w:val="center"/>
          </w:tcPr>
          <w:p w:rsidR="00BD3D38" w:rsidRPr="00C46052" w:rsidRDefault="00BD3D38" w:rsidP="00285F43">
            <w:pPr>
              <w:autoSpaceDE w:val="0"/>
              <w:autoSpaceDN w:val="0"/>
              <w:adjustRightInd w:val="0"/>
              <w:spacing w:line="480" w:lineRule="auto"/>
              <w:ind w:left="60" w:right="60"/>
              <w:jc w:val="right"/>
              <w:rPr>
                <w:color w:val="000000"/>
              </w:rPr>
            </w:pPr>
            <w:r w:rsidRPr="00C46052">
              <w:rPr>
                <w:color w:val="000000"/>
              </w:rPr>
              <w:t>.000</w:t>
            </w:r>
          </w:p>
        </w:tc>
        <w:tc>
          <w:tcPr>
            <w:tcW w:w="1025" w:type="dxa"/>
            <w:tcBorders>
              <w:top w:val="single" w:sz="16" w:space="0" w:color="000000"/>
              <w:bottom w:val="nil"/>
            </w:tcBorders>
            <w:shd w:val="clear" w:color="auto" w:fill="FFFFFF"/>
            <w:vAlign w:val="center"/>
          </w:tcPr>
          <w:p w:rsidR="00BD3D38" w:rsidRPr="00C46052" w:rsidRDefault="00BD3D38" w:rsidP="00285F43">
            <w:pPr>
              <w:autoSpaceDE w:val="0"/>
              <w:autoSpaceDN w:val="0"/>
              <w:adjustRightInd w:val="0"/>
              <w:spacing w:line="480" w:lineRule="auto"/>
              <w:ind w:left="60" w:right="60"/>
              <w:jc w:val="right"/>
              <w:rPr>
                <w:color w:val="000000"/>
              </w:rPr>
            </w:pPr>
            <w:r w:rsidRPr="00C46052">
              <w:rPr>
                <w:color w:val="000000"/>
              </w:rPr>
              <w:t>.121</w:t>
            </w:r>
          </w:p>
        </w:tc>
        <w:tc>
          <w:tcPr>
            <w:tcW w:w="1025" w:type="dxa"/>
            <w:tcBorders>
              <w:top w:val="single" w:sz="16" w:space="0" w:color="000000"/>
              <w:bottom w:val="nil"/>
            </w:tcBorders>
            <w:shd w:val="clear" w:color="auto" w:fill="FFFFFF"/>
            <w:vAlign w:val="center"/>
          </w:tcPr>
          <w:p w:rsidR="00BD3D38" w:rsidRPr="00C46052" w:rsidRDefault="00BD3D38" w:rsidP="00285F43">
            <w:pPr>
              <w:autoSpaceDE w:val="0"/>
              <w:autoSpaceDN w:val="0"/>
              <w:adjustRightInd w:val="0"/>
              <w:spacing w:line="480" w:lineRule="auto"/>
              <w:ind w:left="60" w:right="60"/>
              <w:jc w:val="right"/>
              <w:rPr>
                <w:color w:val="000000"/>
              </w:rPr>
            </w:pPr>
            <w:r w:rsidRPr="00C46052">
              <w:rPr>
                <w:color w:val="000000"/>
              </w:rPr>
              <w:t>57</w:t>
            </w:r>
          </w:p>
        </w:tc>
        <w:tc>
          <w:tcPr>
            <w:tcW w:w="1025" w:type="dxa"/>
            <w:tcBorders>
              <w:top w:val="single" w:sz="16" w:space="0" w:color="000000"/>
              <w:bottom w:val="nil"/>
              <w:right w:val="single" w:sz="16" w:space="0" w:color="000000"/>
            </w:tcBorders>
            <w:shd w:val="clear" w:color="auto" w:fill="FFFFFF"/>
            <w:vAlign w:val="center"/>
          </w:tcPr>
          <w:p w:rsidR="00BD3D38" w:rsidRPr="00C46052" w:rsidRDefault="00BD3D38" w:rsidP="00285F43">
            <w:pPr>
              <w:autoSpaceDE w:val="0"/>
              <w:autoSpaceDN w:val="0"/>
              <w:adjustRightInd w:val="0"/>
              <w:spacing w:line="480" w:lineRule="auto"/>
              <w:ind w:left="60" w:right="60"/>
              <w:jc w:val="right"/>
              <w:rPr>
                <w:color w:val="000000"/>
              </w:rPr>
            </w:pPr>
            <w:r w:rsidRPr="00C46052">
              <w:rPr>
                <w:color w:val="000000"/>
              </w:rPr>
              <w:t>.000</w:t>
            </w:r>
          </w:p>
        </w:tc>
      </w:tr>
      <w:tr w:rsidR="00BD3D38" w:rsidRPr="007C4F65" w:rsidTr="00285F43">
        <w:trPr>
          <w:cantSplit/>
        </w:trPr>
        <w:tc>
          <w:tcPr>
            <w:tcW w:w="2070" w:type="dxa"/>
            <w:tcBorders>
              <w:top w:val="nil"/>
              <w:left w:val="single" w:sz="16" w:space="0" w:color="000000"/>
              <w:bottom w:val="nil"/>
              <w:right w:val="single" w:sz="16" w:space="0" w:color="000000"/>
            </w:tcBorders>
            <w:shd w:val="clear" w:color="auto" w:fill="FFFFFF"/>
          </w:tcPr>
          <w:p w:rsidR="00BD3D38" w:rsidRPr="00C46052" w:rsidRDefault="00BD3D38" w:rsidP="00285F43">
            <w:pPr>
              <w:autoSpaceDE w:val="0"/>
              <w:autoSpaceDN w:val="0"/>
              <w:adjustRightInd w:val="0"/>
              <w:spacing w:line="480" w:lineRule="auto"/>
              <w:ind w:left="60" w:right="60"/>
              <w:rPr>
                <w:color w:val="000000"/>
              </w:rPr>
            </w:pPr>
            <w:r w:rsidRPr="00C46052">
              <w:t>INTAUDPGSTA</w:t>
            </w:r>
          </w:p>
        </w:tc>
        <w:tc>
          <w:tcPr>
            <w:tcW w:w="1025" w:type="dxa"/>
            <w:tcBorders>
              <w:top w:val="nil"/>
              <w:left w:val="single" w:sz="16" w:space="0" w:color="000000"/>
              <w:bottom w:val="nil"/>
            </w:tcBorders>
            <w:shd w:val="clear" w:color="auto" w:fill="FFFFFF"/>
            <w:vAlign w:val="center"/>
          </w:tcPr>
          <w:p w:rsidR="00BD3D38" w:rsidRPr="00C46052" w:rsidRDefault="00BD3D38" w:rsidP="00285F43">
            <w:pPr>
              <w:autoSpaceDE w:val="0"/>
              <w:autoSpaceDN w:val="0"/>
              <w:adjustRightInd w:val="0"/>
              <w:spacing w:line="480" w:lineRule="auto"/>
              <w:ind w:left="60" w:right="60"/>
              <w:jc w:val="right"/>
              <w:rPr>
                <w:color w:val="000000"/>
              </w:rPr>
            </w:pPr>
            <w:r w:rsidRPr="00C46052">
              <w:rPr>
                <w:color w:val="000000"/>
              </w:rPr>
              <w:t>.525</w:t>
            </w:r>
          </w:p>
        </w:tc>
        <w:tc>
          <w:tcPr>
            <w:tcW w:w="1025" w:type="dxa"/>
            <w:tcBorders>
              <w:top w:val="nil"/>
              <w:bottom w:val="nil"/>
            </w:tcBorders>
            <w:shd w:val="clear" w:color="auto" w:fill="FFFFFF"/>
            <w:vAlign w:val="center"/>
          </w:tcPr>
          <w:p w:rsidR="00BD3D38" w:rsidRPr="00C46052" w:rsidRDefault="00BD3D38" w:rsidP="00285F43">
            <w:pPr>
              <w:autoSpaceDE w:val="0"/>
              <w:autoSpaceDN w:val="0"/>
              <w:adjustRightInd w:val="0"/>
              <w:spacing w:line="480" w:lineRule="auto"/>
              <w:ind w:left="60" w:right="60"/>
              <w:jc w:val="right"/>
              <w:rPr>
                <w:color w:val="000000"/>
              </w:rPr>
            </w:pPr>
            <w:r w:rsidRPr="00C46052">
              <w:rPr>
                <w:color w:val="000000"/>
              </w:rPr>
              <w:t>57</w:t>
            </w:r>
          </w:p>
        </w:tc>
        <w:tc>
          <w:tcPr>
            <w:tcW w:w="1025" w:type="dxa"/>
            <w:tcBorders>
              <w:top w:val="nil"/>
              <w:bottom w:val="nil"/>
            </w:tcBorders>
            <w:shd w:val="clear" w:color="auto" w:fill="FFFFFF"/>
            <w:vAlign w:val="center"/>
          </w:tcPr>
          <w:p w:rsidR="00BD3D38" w:rsidRPr="00C46052" w:rsidRDefault="00BD3D38" w:rsidP="00285F43">
            <w:pPr>
              <w:autoSpaceDE w:val="0"/>
              <w:autoSpaceDN w:val="0"/>
              <w:adjustRightInd w:val="0"/>
              <w:spacing w:line="480" w:lineRule="auto"/>
              <w:ind w:left="60" w:right="60"/>
              <w:jc w:val="right"/>
              <w:rPr>
                <w:color w:val="000000"/>
              </w:rPr>
            </w:pPr>
            <w:r w:rsidRPr="00C46052">
              <w:rPr>
                <w:color w:val="000000"/>
              </w:rPr>
              <w:t>.000</w:t>
            </w:r>
          </w:p>
        </w:tc>
        <w:tc>
          <w:tcPr>
            <w:tcW w:w="1025" w:type="dxa"/>
            <w:tcBorders>
              <w:top w:val="nil"/>
              <w:bottom w:val="nil"/>
            </w:tcBorders>
            <w:shd w:val="clear" w:color="auto" w:fill="FFFFFF"/>
            <w:vAlign w:val="center"/>
          </w:tcPr>
          <w:p w:rsidR="00BD3D38" w:rsidRPr="00C46052" w:rsidRDefault="00BD3D38" w:rsidP="00285F43">
            <w:pPr>
              <w:autoSpaceDE w:val="0"/>
              <w:autoSpaceDN w:val="0"/>
              <w:adjustRightInd w:val="0"/>
              <w:spacing w:line="480" w:lineRule="auto"/>
              <w:ind w:left="60" w:right="60"/>
              <w:jc w:val="right"/>
              <w:rPr>
                <w:color w:val="000000"/>
              </w:rPr>
            </w:pPr>
            <w:r w:rsidRPr="00C46052">
              <w:rPr>
                <w:color w:val="000000"/>
              </w:rPr>
              <w:t>.126</w:t>
            </w:r>
          </w:p>
        </w:tc>
        <w:tc>
          <w:tcPr>
            <w:tcW w:w="1025" w:type="dxa"/>
            <w:tcBorders>
              <w:top w:val="nil"/>
              <w:bottom w:val="nil"/>
            </w:tcBorders>
            <w:shd w:val="clear" w:color="auto" w:fill="FFFFFF"/>
            <w:vAlign w:val="center"/>
          </w:tcPr>
          <w:p w:rsidR="00BD3D38" w:rsidRPr="00C46052" w:rsidRDefault="00BD3D38" w:rsidP="00285F43">
            <w:pPr>
              <w:autoSpaceDE w:val="0"/>
              <w:autoSpaceDN w:val="0"/>
              <w:adjustRightInd w:val="0"/>
              <w:spacing w:line="480" w:lineRule="auto"/>
              <w:ind w:left="60" w:right="60"/>
              <w:jc w:val="right"/>
              <w:rPr>
                <w:color w:val="000000"/>
              </w:rPr>
            </w:pPr>
            <w:r w:rsidRPr="00C46052">
              <w:rPr>
                <w:color w:val="000000"/>
              </w:rPr>
              <w:t>57</w:t>
            </w:r>
          </w:p>
        </w:tc>
        <w:tc>
          <w:tcPr>
            <w:tcW w:w="1025" w:type="dxa"/>
            <w:tcBorders>
              <w:top w:val="nil"/>
              <w:bottom w:val="nil"/>
              <w:right w:val="single" w:sz="16" w:space="0" w:color="000000"/>
            </w:tcBorders>
            <w:shd w:val="clear" w:color="auto" w:fill="FFFFFF"/>
            <w:vAlign w:val="center"/>
          </w:tcPr>
          <w:p w:rsidR="00BD3D38" w:rsidRPr="00C46052" w:rsidRDefault="00BD3D38" w:rsidP="00285F43">
            <w:pPr>
              <w:autoSpaceDE w:val="0"/>
              <w:autoSpaceDN w:val="0"/>
              <w:adjustRightInd w:val="0"/>
              <w:spacing w:line="480" w:lineRule="auto"/>
              <w:ind w:left="60" w:right="60"/>
              <w:jc w:val="right"/>
              <w:rPr>
                <w:color w:val="000000"/>
              </w:rPr>
            </w:pPr>
            <w:r w:rsidRPr="00C46052">
              <w:rPr>
                <w:color w:val="000000"/>
              </w:rPr>
              <w:t>.000</w:t>
            </w:r>
          </w:p>
        </w:tc>
      </w:tr>
      <w:tr w:rsidR="00BD3D38" w:rsidRPr="007C4F65" w:rsidTr="00285F43">
        <w:trPr>
          <w:cantSplit/>
        </w:trPr>
        <w:tc>
          <w:tcPr>
            <w:tcW w:w="2070" w:type="dxa"/>
            <w:tcBorders>
              <w:top w:val="nil"/>
              <w:left w:val="single" w:sz="16" w:space="0" w:color="000000"/>
              <w:bottom w:val="nil"/>
              <w:right w:val="single" w:sz="16" w:space="0" w:color="000000"/>
            </w:tcBorders>
            <w:shd w:val="clear" w:color="auto" w:fill="FFFFFF"/>
          </w:tcPr>
          <w:p w:rsidR="00BD3D38" w:rsidRPr="00C46052" w:rsidRDefault="00BD3D38" w:rsidP="00285F43">
            <w:pPr>
              <w:autoSpaceDE w:val="0"/>
              <w:autoSpaceDN w:val="0"/>
              <w:adjustRightInd w:val="0"/>
              <w:spacing w:line="480" w:lineRule="auto"/>
              <w:ind w:left="60" w:right="60"/>
              <w:rPr>
                <w:color w:val="000000"/>
              </w:rPr>
            </w:pPr>
            <w:r w:rsidRPr="00C46052">
              <w:t>INTAUDEXP</w:t>
            </w:r>
          </w:p>
        </w:tc>
        <w:tc>
          <w:tcPr>
            <w:tcW w:w="1025" w:type="dxa"/>
            <w:tcBorders>
              <w:top w:val="nil"/>
              <w:left w:val="single" w:sz="16" w:space="0" w:color="000000"/>
              <w:bottom w:val="nil"/>
            </w:tcBorders>
            <w:shd w:val="clear" w:color="auto" w:fill="FFFFFF"/>
            <w:vAlign w:val="center"/>
          </w:tcPr>
          <w:p w:rsidR="00BD3D38" w:rsidRPr="00C46052" w:rsidRDefault="00BD3D38" w:rsidP="00285F43">
            <w:pPr>
              <w:autoSpaceDE w:val="0"/>
              <w:autoSpaceDN w:val="0"/>
              <w:adjustRightInd w:val="0"/>
              <w:spacing w:line="480" w:lineRule="auto"/>
              <w:ind w:left="60" w:right="60"/>
              <w:jc w:val="right"/>
              <w:rPr>
                <w:color w:val="000000"/>
              </w:rPr>
            </w:pPr>
            <w:r w:rsidRPr="00C46052">
              <w:rPr>
                <w:color w:val="000000"/>
              </w:rPr>
              <w:t>.523</w:t>
            </w:r>
          </w:p>
        </w:tc>
        <w:tc>
          <w:tcPr>
            <w:tcW w:w="1025" w:type="dxa"/>
            <w:tcBorders>
              <w:top w:val="nil"/>
              <w:bottom w:val="nil"/>
            </w:tcBorders>
            <w:shd w:val="clear" w:color="auto" w:fill="FFFFFF"/>
            <w:vAlign w:val="center"/>
          </w:tcPr>
          <w:p w:rsidR="00BD3D38" w:rsidRPr="00C46052" w:rsidRDefault="00BD3D38" w:rsidP="00285F43">
            <w:pPr>
              <w:autoSpaceDE w:val="0"/>
              <w:autoSpaceDN w:val="0"/>
              <w:adjustRightInd w:val="0"/>
              <w:spacing w:line="480" w:lineRule="auto"/>
              <w:ind w:left="60" w:right="60"/>
              <w:jc w:val="right"/>
              <w:rPr>
                <w:color w:val="000000"/>
              </w:rPr>
            </w:pPr>
            <w:r w:rsidRPr="00C46052">
              <w:rPr>
                <w:color w:val="000000"/>
              </w:rPr>
              <w:t>57</w:t>
            </w:r>
          </w:p>
        </w:tc>
        <w:tc>
          <w:tcPr>
            <w:tcW w:w="1025" w:type="dxa"/>
            <w:tcBorders>
              <w:top w:val="nil"/>
              <w:bottom w:val="nil"/>
            </w:tcBorders>
            <w:shd w:val="clear" w:color="auto" w:fill="FFFFFF"/>
            <w:vAlign w:val="center"/>
          </w:tcPr>
          <w:p w:rsidR="00BD3D38" w:rsidRPr="00C46052" w:rsidRDefault="00BD3D38" w:rsidP="00285F43">
            <w:pPr>
              <w:autoSpaceDE w:val="0"/>
              <w:autoSpaceDN w:val="0"/>
              <w:adjustRightInd w:val="0"/>
              <w:spacing w:line="480" w:lineRule="auto"/>
              <w:ind w:left="60" w:right="60"/>
              <w:jc w:val="right"/>
              <w:rPr>
                <w:color w:val="000000"/>
              </w:rPr>
            </w:pPr>
            <w:r w:rsidRPr="00C46052">
              <w:rPr>
                <w:color w:val="000000"/>
              </w:rPr>
              <w:t>.000</w:t>
            </w:r>
          </w:p>
        </w:tc>
        <w:tc>
          <w:tcPr>
            <w:tcW w:w="1025" w:type="dxa"/>
            <w:tcBorders>
              <w:top w:val="nil"/>
              <w:bottom w:val="nil"/>
            </w:tcBorders>
            <w:shd w:val="clear" w:color="auto" w:fill="FFFFFF"/>
            <w:vAlign w:val="center"/>
          </w:tcPr>
          <w:p w:rsidR="00BD3D38" w:rsidRPr="00C46052" w:rsidRDefault="00BD3D38" w:rsidP="00285F43">
            <w:pPr>
              <w:autoSpaceDE w:val="0"/>
              <w:autoSpaceDN w:val="0"/>
              <w:adjustRightInd w:val="0"/>
              <w:spacing w:line="480" w:lineRule="auto"/>
              <w:ind w:left="60" w:right="60"/>
              <w:jc w:val="right"/>
              <w:rPr>
                <w:color w:val="000000"/>
              </w:rPr>
            </w:pPr>
            <w:r w:rsidRPr="00C46052">
              <w:rPr>
                <w:color w:val="000000"/>
              </w:rPr>
              <w:t>.123</w:t>
            </w:r>
          </w:p>
        </w:tc>
        <w:tc>
          <w:tcPr>
            <w:tcW w:w="1025" w:type="dxa"/>
            <w:tcBorders>
              <w:top w:val="nil"/>
              <w:bottom w:val="nil"/>
            </w:tcBorders>
            <w:shd w:val="clear" w:color="auto" w:fill="FFFFFF"/>
            <w:vAlign w:val="center"/>
          </w:tcPr>
          <w:p w:rsidR="00BD3D38" w:rsidRPr="00C46052" w:rsidRDefault="00BD3D38" w:rsidP="00285F43">
            <w:pPr>
              <w:autoSpaceDE w:val="0"/>
              <w:autoSpaceDN w:val="0"/>
              <w:adjustRightInd w:val="0"/>
              <w:spacing w:line="480" w:lineRule="auto"/>
              <w:ind w:left="60" w:right="60"/>
              <w:jc w:val="right"/>
              <w:rPr>
                <w:color w:val="000000"/>
              </w:rPr>
            </w:pPr>
            <w:r w:rsidRPr="00C46052">
              <w:rPr>
                <w:color w:val="000000"/>
              </w:rPr>
              <w:t>57</w:t>
            </w:r>
          </w:p>
        </w:tc>
        <w:tc>
          <w:tcPr>
            <w:tcW w:w="1025" w:type="dxa"/>
            <w:tcBorders>
              <w:top w:val="nil"/>
              <w:bottom w:val="nil"/>
              <w:right w:val="single" w:sz="16" w:space="0" w:color="000000"/>
            </w:tcBorders>
            <w:shd w:val="clear" w:color="auto" w:fill="FFFFFF"/>
            <w:vAlign w:val="center"/>
          </w:tcPr>
          <w:p w:rsidR="00BD3D38" w:rsidRPr="00C46052" w:rsidRDefault="00BD3D38" w:rsidP="00285F43">
            <w:pPr>
              <w:autoSpaceDE w:val="0"/>
              <w:autoSpaceDN w:val="0"/>
              <w:adjustRightInd w:val="0"/>
              <w:spacing w:line="480" w:lineRule="auto"/>
              <w:ind w:left="60" w:right="60"/>
              <w:jc w:val="right"/>
              <w:rPr>
                <w:color w:val="000000"/>
              </w:rPr>
            </w:pPr>
            <w:r w:rsidRPr="00C46052">
              <w:rPr>
                <w:color w:val="000000"/>
              </w:rPr>
              <w:t>.000</w:t>
            </w:r>
          </w:p>
        </w:tc>
      </w:tr>
      <w:tr w:rsidR="00BD3D38" w:rsidRPr="007C4F65" w:rsidTr="00285F43">
        <w:trPr>
          <w:cantSplit/>
        </w:trPr>
        <w:tc>
          <w:tcPr>
            <w:tcW w:w="2070" w:type="dxa"/>
            <w:tcBorders>
              <w:top w:val="nil"/>
              <w:left w:val="single" w:sz="16" w:space="0" w:color="000000"/>
              <w:bottom w:val="single" w:sz="16" w:space="0" w:color="000000"/>
              <w:right w:val="single" w:sz="16" w:space="0" w:color="000000"/>
            </w:tcBorders>
            <w:shd w:val="clear" w:color="auto" w:fill="FFFFFF"/>
          </w:tcPr>
          <w:p w:rsidR="00BD3D38" w:rsidRPr="00C46052" w:rsidRDefault="00BD3D38" w:rsidP="00285F43">
            <w:pPr>
              <w:autoSpaceDE w:val="0"/>
              <w:autoSpaceDN w:val="0"/>
              <w:adjustRightInd w:val="0"/>
              <w:spacing w:line="480" w:lineRule="auto"/>
              <w:ind w:left="60" w:right="60"/>
              <w:rPr>
                <w:color w:val="000000"/>
              </w:rPr>
            </w:pPr>
            <w:r w:rsidRPr="00C46052">
              <w:rPr>
                <w:color w:val="000000"/>
              </w:rPr>
              <w:t>OE</w:t>
            </w:r>
          </w:p>
        </w:tc>
        <w:tc>
          <w:tcPr>
            <w:tcW w:w="1025" w:type="dxa"/>
            <w:tcBorders>
              <w:top w:val="nil"/>
              <w:left w:val="single" w:sz="16" w:space="0" w:color="000000"/>
              <w:bottom w:val="single" w:sz="16" w:space="0" w:color="000000"/>
            </w:tcBorders>
            <w:shd w:val="clear" w:color="auto" w:fill="FFFFFF"/>
            <w:vAlign w:val="center"/>
          </w:tcPr>
          <w:p w:rsidR="00BD3D38" w:rsidRPr="00C46052" w:rsidRDefault="00BD3D38" w:rsidP="00285F43">
            <w:pPr>
              <w:autoSpaceDE w:val="0"/>
              <w:autoSpaceDN w:val="0"/>
              <w:adjustRightInd w:val="0"/>
              <w:spacing w:line="480" w:lineRule="auto"/>
              <w:ind w:left="60" w:right="60"/>
              <w:jc w:val="right"/>
              <w:rPr>
                <w:color w:val="000000"/>
              </w:rPr>
            </w:pPr>
            <w:r w:rsidRPr="00C46052">
              <w:rPr>
                <w:color w:val="000000"/>
              </w:rPr>
              <w:t>.526</w:t>
            </w:r>
          </w:p>
        </w:tc>
        <w:tc>
          <w:tcPr>
            <w:tcW w:w="1025" w:type="dxa"/>
            <w:tcBorders>
              <w:top w:val="nil"/>
              <w:bottom w:val="single" w:sz="16" w:space="0" w:color="000000"/>
            </w:tcBorders>
            <w:shd w:val="clear" w:color="auto" w:fill="FFFFFF"/>
            <w:vAlign w:val="center"/>
          </w:tcPr>
          <w:p w:rsidR="00BD3D38" w:rsidRPr="00C46052" w:rsidRDefault="00BD3D38" w:rsidP="00285F43">
            <w:pPr>
              <w:autoSpaceDE w:val="0"/>
              <w:autoSpaceDN w:val="0"/>
              <w:adjustRightInd w:val="0"/>
              <w:spacing w:line="480" w:lineRule="auto"/>
              <w:ind w:left="60" w:right="60"/>
              <w:jc w:val="right"/>
              <w:rPr>
                <w:color w:val="000000"/>
              </w:rPr>
            </w:pPr>
            <w:r w:rsidRPr="00C46052">
              <w:rPr>
                <w:color w:val="000000"/>
              </w:rPr>
              <w:t>57</w:t>
            </w:r>
          </w:p>
        </w:tc>
        <w:tc>
          <w:tcPr>
            <w:tcW w:w="1025" w:type="dxa"/>
            <w:tcBorders>
              <w:top w:val="nil"/>
              <w:bottom w:val="single" w:sz="16" w:space="0" w:color="000000"/>
            </w:tcBorders>
            <w:shd w:val="clear" w:color="auto" w:fill="FFFFFF"/>
            <w:vAlign w:val="center"/>
          </w:tcPr>
          <w:p w:rsidR="00BD3D38" w:rsidRPr="00C46052" w:rsidRDefault="00BD3D38" w:rsidP="00285F43">
            <w:pPr>
              <w:autoSpaceDE w:val="0"/>
              <w:autoSpaceDN w:val="0"/>
              <w:adjustRightInd w:val="0"/>
              <w:spacing w:line="480" w:lineRule="auto"/>
              <w:ind w:left="60" w:right="60"/>
              <w:jc w:val="right"/>
              <w:rPr>
                <w:color w:val="000000"/>
              </w:rPr>
            </w:pPr>
            <w:r w:rsidRPr="00C46052">
              <w:rPr>
                <w:color w:val="000000"/>
              </w:rPr>
              <w:t>.000</w:t>
            </w:r>
          </w:p>
        </w:tc>
        <w:tc>
          <w:tcPr>
            <w:tcW w:w="1025" w:type="dxa"/>
            <w:tcBorders>
              <w:top w:val="nil"/>
              <w:bottom w:val="single" w:sz="16" w:space="0" w:color="000000"/>
            </w:tcBorders>
            <w:shd w:val="clear" w:color="auto" w:fill="FFFFFF"/>
            <w:vAlign w:val="center"/>
          </w:tcPr>
          <w:p w:rsidR="00BD3D38" w:rsidRPr="00C46052" w:rsidRDefault="00BD3D38" w:rsidP="00285F43">
            <w:pPr>
              <w:autoSpaceDE w:val="0"/>
              <w:autoSpaceDN w:val="0"/>
              <w:adjustRightInd w:val="0"/>
              <w:spacing w:line="480" w:lineRule="auto"/>
              <w:ind w:left="60" w:right="60"/>
              <w:jc w:val="right"/>
              <w:rPr>
                <w:color w:val="000000"/>
              </w:rPr>
            </w:pPr>
            <w:r w:rsidRPr="00C46052">
              <w:rPr>
                <w:color w:val="000000"/>
              </w:rPr>
              <w:t>.123</w:t>
            </w:r>
          </w:p>
        </w:tc>
        <w:tc>
          <w:tcPr>
            <w:tcW w:w="1025" w:type="dxa"/>
            <w:tcBorders>
              <w:top w:val="nil"/>
              <w:bottom w:val="single" w:sz="16" w:space="0" w:color="000000"/>
            </w:tcBorders>
            <w:shd w:val="clear" w:color="auto" w:fill="FFFFFF"/>
            <w:vAlign w:val="center"/>
          </w:tcPr>
          <w:p w:rsidR="00BD3D38" w:rsidRPr="00C46052" w:rsidRDefault="00BD3D38" w:rsidP="00285F43">
            <w:pPr>
              <w:autoSpaceDE w:val="0"/>
              <w:autoSpaceDN w:val="0"/>
              <w:adjustRightInd w:val="0"/>
              <w:spacing w:line="480" w:lineRule="auto"/>
              <w:ind w:left="60" w:right="60"/>
              <w:jc w:val="right"/>
              <w:rPr>
                <w:color w:val="000000"/>
              </w:rPr>
            </w:pPr>
            <w:r w:rsidRPr="00C46052">
              <w:rPr>
                <w:color w:val="000000"/>
              </w:rPr>
              <w:t>57</w:t>
            </w:r>
          </w:p>
        </w:tc>
        <w:tc>
          <w:tcPr>
            <w:tcW w:w="1025" w:type="dxa"/>
            <w:tcBorders>
              <w:top w:val="nil"/>
              <w:bottom w:val="single" w:sz="16" w:space="0" w:color="000000"/>
              <w:right w:val="single" w:sz="16" w:space="0" w:color="000000"/>
            </w:tcBorders>
            <w:shd w:val="clear" w:color="auto" w:fill="FFFFFF"/>
            <w:vAlign w:val="center"/>
          </w:tcPr>
          <w:p w:rsidR="00BD3D38" w:rsidRPr="00C46052" w:rsidRDefault="00BD3D38" w:rsidP="00285F43">
            <w:pPr>
              <w:autoSpaceDE w:val="0"/>
              <w:autoSpaceDN w:val="0"/>
              <w:adjustRightInd w:val="0"/>
              <w:spacing w:line="480" w:lineRule="auto"/>
              <w:ind w:left="60" w:right="60"/>
              <w:jc w:val="right"/>
              <w:rPr>
                <w:color w:val="000000"/>
              </w:rPr>
            </w:pPr>
            <w:r w:rsidRPr="00C46052">
              <w:rPr>
                <w:color w:val="000000"/>
              </w:rPr>
              <w:t>.000</w:t>
            </w:r>
          </w:p>
        </w:tc>
      </w:tr>
      <w:tr w:rsidR="00BD3D38" w:rsidRPr="007C4F65" w:rsidTr="00285F43">
        <w:trPr>
          <w:cantSplit/>
        </w:trPr>
        <w:tc>
          <w:tcPr>
            <w:tcW w:w="8220" w:type="dxa"/>
            <w:gridSpan w:val="7"/>
            <w:tcBorders>
              <w:top w:val="nil"/>
              <w:left w:val="nil"/>
              <w:bottom w:val="nil"/>
              <w:right w:val="nil"/>
            </w:tcBorders>
            <w:shd w:val="clear" w:color="auto" w:fill="FFFFFF"/>
          </w:tcPr>
          <w:p w:rsidR="00BD3D38" w:rsidRPr="00C46052" w:rsidRDefault="00BD3D38" w:rsidP="00285F43">
            <w:pPr>
              <w:autoSpaceDE w:val="0"/>
              <w:autoSpaceDN w:val="0"/>
              <w:adjustRightInd w:val="0"/>
              <w:spacing w:line="480" w:lineRule="auto"/>
              <w:ind w:left="60" w:right="60"/>
              <w:rPr>
                <w:color w:val="000000"/>
              </w:rPr>
            </w:pPr>
            <w:r w:rsidRPr="00C46052">
              <w:rPr>
                <w:color w:val="000000"/>
              </w:rPr>
              <w:t>a. Lilliefors Significance Correction</w:t>
            </w:r>
          </w:p>
        </w:tc>
      </w:tr>
    </w:tbl>
    <w:p w:rsidR="00BD3D38" w:rsidRPr="006F7968" w:rsidRDefault="00BD3D38" w:rsidP="00BD3D38">
      <w:pPr>
        <w:autoSpaceDE w:val="0"/>
        <w:autoSpaceDN w:val="0"/>
        <w:adjustRightInd w:val="0"/>
        <w:spacing w:line="480" w:lineRule="auto"/>
        <w:rPr>
          <w:color w:val="000000"/>
        </w:rPr>
      </w:pPr>
      <w:r w:rsidRPr="00C46052">
        <w:rPr>
          <w:color w:val="000000"/>
        </w:rPr>
        <w:t xml:space="preserve">Shapiro-Wilk above shows that, auditor’s competence, audit program, auditor’s experience, and organizational effectiveness are normally distributed because </w:t>
      </w:r>
      <w:proofErr w:type="gramStart"/>
      <w:r w:rsidRPr="00C46052">
        <w:rPr>
          <w:color w:val="000000"/>
        </w:rPr>
        <w:t>there</w:t>
      </w:r>
      <w:proofErr w:type="gramEnd"/>
      <w:r w:rsidRPr="00C46052">
        <w:rPr>
          <w:color w:val="000000"/>
        </w:rPr>
        <w:t xml:space="preserve"> Sig values are less than the level of significance (0.05) </w:t>
      </w:r>
      <w:proofErr w:type="spellStart"/>
      <w:r w:rsidRPr="00C46052">
        <w:rPr>
          <w:color w:val="000000"/>
        </w:rPr>
        <w:t>i.e</w:t>
      </w:r>
      <w:proofErr w:type="spellEnd"/>
      <w:r w:rsidRPr="00C46052">
        <w:rPr>
          <w:color w:val="000000"/>
        </w:rPr>
        <w:t xml:space="preserve"> 0.000.</w:t>
      </w:r>
    </w:p>
    <w:p w:rsidR="00BD3D38" w:rsidRPr="00C46052" w:rsidRDefault="00BD3D38" w:rsidP="00BD3D38">
      <w:pPr>
        <w:spacing w:line="480" w:lineRule="auto"/>
        <w:rPr>
          <w:b/>
          <w:bCs/>
        </w:rPr>
      </w:pPr>
      <w:r w:rsidRPr="00C46052">
        <w:rPr>
          <w:b/>
          <w:bCs/>
        </w:rPr>
        <w:t>4.3.7</w:t>
      </w:r>
      <w:r w:rsidRPr="00C46052">
        <w:rPr>
          <w:b/>
          <w:bCs/>
        </w:rPr>
        <w:tab/>
        <w:t xml:space="preserve">Model Summary </w:t>
      </w:r>
    </w:p>
    <w:tbl>
      <w:tblPr>
        <w:tblW w:w="720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60"/>
        <w:gridCol w:w="1024"/>
        <w:gridCol w:w="1086"/>
        <w:gridCol w:w="1469"/>
        <w:gridCol w:w="1469"/>
      </w:tblGrid>
      <w:tr w:rsidR="00BD3D38" w:rsidRPr="007C4F65" w:rsidTr="00285F43">
        <w:trPr>
          <w:cantSplit/>
        </w:trPr>
        <w:tc>
          <w:tcPr>
            <w:tcW w:w="216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D3D38" w:rsidRPr="00C46052" w:rsidRDefault="00BD3D38" w:rsidP="00285F43">
            <w:pPr>
              <w:autoSpaceDE w:val="0"/>
              <w:autoSpaceDN w:val="0"/>
              <w:adjustRightInd w:val="0"/>
              <w:spacing w:line="480" w:lineRule="auto"/>
              <w:ind w:left="60" w:right="60"/>
              <w:rPr>
                <w:color w:val="000000"/>
              </w:rPr>
            </w:pPr>
            <w:r w:rsidRPr="00C46052">
              <w:rPr>
                <w:color w:val="000000"/>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BD3D38" w:rsidRPr="00C46052" w:rsidRDefault="00BD3D38" w:rsidP="00285F43">
            <w:pPr>
              <w:autoSpaceDE w:val="0"/>
              <w:autoSpaceDN w:val="0"/>
              <w:adjustRightInd w:val="0"/>
              <w:spacing w:line="480" w:lineRule="auto"/>
              <w:ind w:left="60" w:right="60"/>
              <w:jc w:val="center"/>
              <w:rPr>
                <w:color w:val="000000"/>
              </w:rPr>
            </w:pPr>
            <w:r w:rsidRPr="00C46052">
              <w:rPr>
                <w:color w:val="000000"/>
              </w:rPr>
              <w:t>R</w:t>
            </w:r>
          </w:p>
        </w:tc>
        <w:tc>
          <w:tcPr>
            <w:tcW w:w="1086" w:type="dxa"/>
            <w:tcBorders>
              <w:top w:val="single" w:sz="16" w:space="0" w:color="000000"/>
              <w:bottom w:val="single" w:sz="16" w:space="0" w:color="000000"/>
            </w:tcBorders>
            <w:shd w:val="clear" w:color="auto" w:fill="FFFFFF"/>
            <w:vAlign w:val="bottom"/>
          </w:tcPr>
          <w:p w:rsidR="00BD3D38" w:rsidRPr="00C46052" w:rsidRDefault="00BD3D38" w:rsidP="00285F43">
            <w:pPr>
              <w:autoSpaceDE w:val="0"/>
              <w:autoSpaceDN w:val="0"/>
              <w:adjustRightInd w:val="0"/>
              <w:spacing w:line="480" w:lineRule="auto"/>
              <w:ind w:left="60" w:right="60"/>
              <w:jc w:val="center"/>
              <w:rPr>
                <w:color w:val="000000"/>
              </w:rPr>
            </w:pPr>
            <w:r w:rsidRPr="00C46052">
              <w:rPr>
                <w:color w:val="000000"/>
              </w:rPr>
              <w:t>R Square</w:t>
            </w:r>
          </w:p>
        </w:tc>
        <w:tc>
          <w:tcPr>
            <w:tcW w:w="1469" w:type="dxa"/>
            <w:tcBorders>
              <w:top w:val="single" w:sz="16" w:space="0" w:color="000000"/>
              <w:bottom w:val="single" w:sz="16" w:space="0" w:color="000000"/>
            </w:tcBorders>
            <w:shd w:val="clear" w:color="auto" w:fill="FFFFFF"/>
            <w:vAlign w:val="bottom"/>
          </w:tcPr>
          <w:p w:rsidR="00BD3D38" w:rsidRPr="00C46052" w:rsidRDefault="00BD3D38" w:rsidP="00285F43">
            <w:pPr>
              <w:autoSpaceDE w:val="0"/>
              <w:autoSpaceDN w:val="0"/>
              <w:adjustRightInd w:val="0"/>
              <w:spacing w:line="480" w:lineRule="auto"/>
              <w:ind w:left="60" w:right="60"/>
              <w:jc w:val="center"/>
              <w:rPr>
                <w:color w:val="000000"/>
              </w:rPr>
            </w:pPr>
            <w:r w:rsidRPr="00C46052">
              <w:rPr>
                <w:color w:val="000000"/>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BD3D38" w:rsidRPr="00C46052" w:rsidRDefault="00BD3D38" w:rsidP="00285F43">
            <w:pPr>
              <w:autoSpaceDE w:val="0"/>
              <w:autoSpaceDN w:val="0"/>
              <w:adjustRightInd w:val="0"/>
              <w:spacing w:line="480" w:lineRule="auto"/>
              <w:ind w:left="60" w:right="60"/>
              <w:jc w:val="center"/>
              <w:rPr>
                <w:color w:val="000000"/>
              </w:rPr>
            </w:pPr>
            <w:r w:rsidRPr="00C46052">
              <w:rPr>
                <w:color w:val="000000"/>
              </w:rPr>
              <w:t>Std. Error of the Estimate</w:t>
            </w:r>
          </w:p>
        </w:tc>
      </w:tr>
      <w:tr w:rsidR="00BD3D38" w:rsidRPr="007C4F65" w:rsidTr="00285F43">
        <w:trPr>
          <w:cantSplit/>
        </w:trPr>
        <w:tc>
          <w:tcPr>
            <w:tcW w:w="2160" w:type="dxa"/>
            <w:tcBorders>
              <w:top w:val="single" w:sz="16" w:space="0" w:color="000000"/>
              <w:left w:val="single" w:sz="16" w:space="0" w:color="000000"/>
              <w:bottom w:val="single" w:sz="16" w:space="0" w:color="000000"/>
              <w:right w:val="single" w:sz="16" w:space="0" w:color="000000"/>
            </w:tcBorders>
            <w:shd w:val="clear" w:color="auto" w:fill="FFFFFF"/>
          </w:tcPr>
          <w:p w:rsidR="00BD3D38" w:rsidRPr="00C46052" w:rsidRDefault="00BD3D38" w:rsidP="00285F43">
            <w:pPr>
              <w:autoSpaceDE w:val="0"/>
              <w:autoSpaceDN w:val="0"/>
              <w:adjustRightInd w:val="0"/>
              <w:spacing w:line="480" w:lineRule="auto"/>
              <w:rPr>
                <w:color w:val="000000"/>
              </w:rPr>
            </w:pPr>
            <w:r w:rsidRPr="00C46052">
              <w:t>INTAUDCOMP</w:t>
            </w:r>
          </w:p>
        </w:tc>
        <w:tc>
          <w:tcPr>
            <w:tcW w:w="1024" w:type="dxa"/>
            <w:tcBorders>
              <w:top w:val="single" w:sz="16" w:space="0" w:color="000000"/>
              <w:left w:val="single" w:sz="16" w:space="0" w:color="000000"/>
              <w:bottom w:val="single" w:sz="16" w:space="0" w:color="000000"/>
            </w:tcBorders>
            <w:shd w:val="clear" w:color="auto" w:fill="FFFFFF"/>
            <w:vAlign w:val="center"/>
          </w:tcPr>
          <w:p w:rsidR="00BD3D38" w:rsidRPr="00C46052" w:rsidRDefault="00BD3D38" w:rsidP="00285F43">
            <w:pPr>
              <w:autoSpaceDE w:val="0"/>
              <w:autoSpaceDN w:val="0"/>
              <w:adjustRightInd w:val="0"/>
              <w:spacing w:line="480" w:lineRule="auto"/>
              <w:ind w:left="60" w:right="60"/>
              <w:jc w:val="right"/>
              <w:rPr>
                <w:color w:val="000000"/>
              </w:rPr>
            </w:pPr>
            <w:r w:rsidRPr="00C46052">
              <w:rPr>
                <w:color w:val="000000"/>
              </w:rPr>
              <w:t>.999</w:t>
            </w:r>
          </w:p>
        </w:tc>
        <w:tc>
          <w:tcPr>
            <w:tcW w:w="1086" w:type="dxa"/>
            <w:tcBorders>
              <w:top w:val="single" w:sz="16" w:space="0" w:color="000000"/>
              <w:bottom w:val="single" w:sz="16" w:space="0" w:color="000000"/>
            </w:tcBorders>
            <w:shd w:val="clear" w:color="auto" w:fill="FFFFFF"/>
            <w:vAlign w:val="center"/>
          </w:tcPr>
          <w:p w:rsidR="00BD3D38" w:rsidRPr="00C46052" w:rsidRDefault="00BD3D38" w:rsidP="00285F43">
            <w:pPr>
              <w:autoSpaceDE w:val="0"/>
              <w:autoSpaceDN w:val="0"/>
              <w:adjustRightInd w:val="0"/>
              <w:spacing w:line="480" w:lineRule="auto"/>
              <w:ind w:left="60" w:right="60"/>
              <w:jc w:val="right"/>
              <w:rPr>
                <w:color w:val="000000"/>
              </w:rPr>
            </w:pPr>
            <w:r w:rsidRPr="00C46052">
              <w:rPr>
                <w:color w:val="000000"/>
              </w:rPr>
              <w:t>.999</w:t>
            </w:r>
          </w:p>
        </w:tc>
        <w:tc>
          <w:tcPr>
            <w:tcW w:w="1469" w:type="dxa"/>
            <w:tcBorders>
              <w:top w:val="single" w:sz="16" w:space="0" w:color="000000"/>
              <w:bottom w:val="single" w:sz="16" w:space="0" w:color="000000"/>
            </w:tcBorders>
            <w:shd w:val="clear" w:color="auto" w:fill="FFFFFF"/>
            <w:vAlign w:val="center"/>
          </w:tcPr>
          <w:p w:rsidR="00BD3D38" w:rsidRPr="00C46052" w:rsidRDefault="00BD3D38" w:rsidP="00285F43">
            <w:pPr>
              <w:autoSpaceDE w:val="0"/>
              <w:autoSpaceDN w:val="0"/>
              <w:adjustRightInd w:val="0"/>
              <w:spacing w:line="480" w:lineRule="auto"/>
              <w:ind w:left="60" w:right="60"/>
              <w:jc w:val="right"/>
              <w:rPr>
                <w:color w:val="000000"/>
              </w:rPr>
            </w:pPr>
            <w:r w:rsidRPr="00C46052">
              <w:rPr>
                <w:color w:val="000000"/>
              </w:rPr>
              <w:t>.999</w:t>
            </w:r>
          </w:p>
        </w:tc>
        <w:tc>
          <w:tcPr>
            <w:tcW w:w="1469" w:type="dxa"/>
            <w:tcBorders>
              <w:top w:val="single" w:sz="16" w:space="0" w:color="000000"/>
              <w:bottom w:val="single" w:sz="16" w:space="0" w:color="000000"/>
              <w:right w:val="single" w:sz="16" w:space="0" w:color="000000"/>
            </w:tcBorders>
            <w:shd w:val="clear" w:color="auto" w:fill="FFFFFF"/>
            <w:vAlign w:val="center"/>
          </w:tcPr>
          <w:p w:rsidR="00BD3D38" w:rsidRPr="00C46052" w:rsidRDefault="00BD3D38" w:rsidP="00285F43">
            <w:pPr>
              <w:autoSpaceDE w:val="0"/>
              <w:autoSpaceDN w:val="0"/>
              <w:adjustRightInd w:val="0"/>
              <w:spacing w:line="480" w:lineRule="auto"/>
              <w:ind w:left="60" w:right="60"/>
              <w:jc w:val="right"/>
              <w:rPr>
                <w:color w:val="000000"/>
              </w:rPr>
            </w:pPr>
            <w:r w:rsidRPr="00C46052">
              <w:rPr>
                <w:color w:val="000000"/>
              </w:rPr>
              <w:t>2.041</w:t>
            </w:r>
          </w:p>
        </w:tc>
      </w:tr>
      <w:tr w:rsidR="00BD3D38" w:rsidRPr="007C4F65" w:rsidTr="00285F43">
        <w:trPr>
          <w:cantSplit/>
        </w:trPr>
        <w:tc>
          <w:tcPr>
            <w:tcW w:w="2160" w:type="dxa"/>
            <w:tcBorders>
              <w:top w:val="single" w:sz="16" w:space="0" w:color="000000"/>
              <w:left w:val="single" w:sz="16" w:space="0" w:color="000000"/>
              <w:bottom w:val="single" w:sz="16" w:space="0" w:color="000000"/>
              <w:right w:val="single" w:sz="16" w:space="0" w:color="000000"/>
            </w:tcBorders>
            <w:shd w:val="clear" w:color="auto" w:fill="FFFFFF"/>
          </w:tcPr>
          <w:p w:rsidR="00BD3D38" w:rsidRPr="00C46052" w:rsidRDefault="00BD3D38" w:rsidP="00285F43">
            <w:pPr>
              <w:autoSpaceDE w:val="0"/>
              <w:autoSpaceDN w:val="0"/>
              <w:adjustRightInd w:val="0"/>
              <w:spacing w:line="480" w:lineRule="auto"/>
            </w:pPr>
            <w:r w:rsidRPr="00C46052">
              <w:t>INTAUDPGSTA</w:t>
            </w:r>
          </w:p>
        </w:tc>
        <w:tc>
          <w:tcPr>
            <w:tcW w:w="1024" w:type="dxa"/>
            <w:tcBorders>
              <w:top w:val="single" w:sz="16" w:space="0" w:color="000000"/>
              <w:left w:val="single" w:sz="16" w:space="0" w:color="000000"/>
              <w:bottom w:val="single" w:sz="16" w:space="0" w:color="000000"/>
            </w:tcBorders>
            <w:shd w:val="clear" w:color="auto" w:fill="FFFFFF"/>
            <w:vAlign w:val="center"/>
          </w:tcPr>
          <w:p w:rsidR="00BD3D38" w:rsidRPr="00C46052" w:rsidRDefault="00BD3D38" w:rsidP="00285F43">
            <w:pPr>
              <w:autoSpaceDE w:val="0"/>
              <w:autoSpaceDN w:val="0"/>
              <w:adjustRightInd w:val="0"/>
              <w:spacing w:line="480" w:lineRule="auto"/>
              <w:ind w:left="60" w:right="60"/>
              <w:jc w:val="right"/>
              <w:rPr>
                <w:color w:val="000000"/>
              </w:rPr>
            </w:pPr>
            <w:r w:rsidRPr="00C46052">
              <w:rPr>
                <w:color w:val="000000"/>
              </w:rPr>
              <w:t>1.000</w:t>
            </w:r>
          </w:p>
        </w:tc>
        <w:tc>
          <w:tcPr>
            <w:tcW w:w="1086" w:type="dxa"/>
            <w:tcBorders>
              <w:top w:val="single" w:sz="16" w:space="0" w:color="000000"/>
              <w:bottom w:val="single" w:sz="16" w:space="0" w:color="000000"/>
            </w:tcBorders>
            <w:shd w:val="clear" w:color="auto" w:fill="FFFFFF"/>
            <w:vAlign w:val="center"/>
          </w:tcPr>
          <w:p w:rsidR="00BD3D38" w:rsidRPr="00C46052" w:rsidRDefault="00BD3D38" w:rsidP="00285F43">
            <w:pPr>
              <w:autoSpaceDE w:val="0"/>
              <w:autoSpaceDN w:val="0"/>
              <w:adjustRightInd w:val="0"/>
              <w:spacing w:line="480" w:lineRule="auto"/>
              <w:ind w:left="60" w:right="60"/>
              <w:jc w:val="right"/>
              <w:rPr>
                <w:color w:val="000000"/>
              </w:rPr>
            </w:pPr>
            <w:r w:rsidRPr="00C46052">
              <w:rPr>
                <w:color w:val="000000"/>
              </w:rPr>
              <w:t>1.000</w:t>
            </w:r>
          </w:p>
        </w:tc>
        <w:tc>
          <w:tcPr>
            <w:tcW w:w="1469" w:type="dxa"/>
            <w:tcBorders>
              <w:top w:val="single" w:sz="16" w:space="0" w:color="000000"/>
              <w:bottom w:val="single" w:sz="16" w:space="0" w:color="000000"/>
            </w:tcBorders>
            <w:shd w:val="clear" w:color="auto" w:fill="FFFFFF"/>
            <w:vAlign w:val="center"/>
          </w:tcPr>
          <w:p w:rsidR="00BD3D38" w:rsidRPr="00C46052" w:rsidRDefault="00BD3D38" w:rsidP="00285F43">
            <w:pPr>
              <w:autoSpaceDE w:val="0"/>
              <w:autoSpaceDN w:val="0"/>
              <w:adjustRightInd w:val="0"/>
              <w:spacing w:line="480" w:lineRule="auto"/>
              <w:ind w:left="60" w:right="60"/>
              <w:jc w:val="right"/>
              <w:rPr>
                <w:color w:val="000000"/>
              </w:rPr>
            </w:pPr>
            <w:r w:rsidRPr="00C46052">
              <w:rPr>
                <w:color w:val="000000"/>
              </w:rPr>
              <w:t>1.000</w:t>
            </w:r>
          </w:p>
        </w:tc>
        <w:tc>
          <w:tcPr>
            <w:tcW w:w="1469" w:type="dxa"/>
            <w:tcBorders>
              <w:top w:val="single" w:sz="16" w:space="0" w:color="000000"/>
              <w:bottom w:val="single" w:sz="16" w:space="0" w:color="000000"/>
              <w:right w:val="single" w:sz="16" w:space="0" w:color="000000"/>
            </w:tcBorders>
            <w:shd w:val="clear" w:color="auto" w:fill="FFFFFF"/>
            <w:vAlign w:val="center"/>
          </w:tcPr>
          <w:p w:rsidR="00BD3D38" w:rsidRPr="00C46052" w:rsidRDefault="00BD3D38" w:rsidP="00285F43">
            <w:pPr>
              <w:autoSpaceDE w:val="0"/>
              <w:autoSpaceDN w:val="0"/>
              <w:adjustRightInd w:val="0"/>
              <w:spacing w:line="480" w:lineRule="auto"/>
              <w:ind w:left="60" w:right="60"/>
              <w:jc w:val="right"/>
              <w:rPr>
                <w:color w:val="000000"/>
              </w:rPr>
            </w:pPr>
            <w:r w:rsidRPr="00C46052">
              <w:rPr>
                <w:color w:val="000000"/>
              </w:rPr>
              <w:t>2.430</w:t>
            </w:r>
          </w:p>
        </w:tc>
      </w:tr>
      <w:tr w:rsidR="00BD3D38" w:rsidRPr="007C4F65" w:rsidTr="00285F43">
        <w:trPr>
          <w:cantSplit/>
        </w:trPr>
        <w:tc>
          <w:tcPr>
            <w:tcW w:w="2160" w:type="dxa"/>
            <w:tcBorders>
              <w:top w:val="single" w:sz="16" w:space="0" w:color="000000"/>
              <w:left w:val="single" w:sz="16" w:space="0" w:color="000000"/>
              <w:bottom w:val="single" w:sz="16" w:space="0" w:color="000000"/>
              <w:right w:val="single" w:sz="16" w:space="0" w:color="000000"/>
            </w:tcBorders>
            <w:shd w:val="clear" w:color="auto" w:fill="FFFFFF"/>
          </w:tcPr>
          <w:p w:rsidR="00BD3D38" w:rsidRPr="00C46052" w:rsidRDefault="00BD3D38" w:rsidP="00285F43">
            <w:pPr>
              <w:spacing w:line="480" w:lineRule="auto"/>
            </w:pPr>
            <w:r w:rsidRPr="00C46052">
              <w:t>INTAUDEXP</w:t>
            </w:r>
          </w:p>
        </w:tc>
        <w:tc>
          <w:tcPr>
            <w:tcW w:w="1024" w:type="dxa"/>
            <w:tcBorders>
              <w:top w:val="single" w:sz="16" w:space="0" w:color="000000"/>
              <w:left w:val="single" w:sz="16" w:space="0" w:color="000000"/>
              <w:bottom w:val="single" w:sz="16" w:space="0" w:color="000000"/>
            </w:tcBorders>
            <w:shd w:val="clear" w:color="auto" w:fill="FFFFFF"/>
            <w:vAlign w:val="center"/>
          </w:tcPr>
          <w:p w:rsidR="00BD3D38" w:rsidRPr="00C46052" w:rsidRDefault="00BD3D38" w:rsidP="00285F43">
            <w:pPr>
              <w:autoSpaceDE w:val="0"/>
              <w:autoSpaceDN w:val="0"/>
              <w:adjustRightInd w:val="0"/>
              <w:spacing w:line="480" w:lineRule="auto"/>
              <w:ind w:left="60" w:right="60"/>
              <w:jc w:val="right"/>
              <w:rPr>
                <w:color w:val="000000"/>
              </w:rPr>
            </w:pPr>
            <w:r w:rsidRPr="00C46052">
              <w:rPr>
                <w:color w:val="000000"/>
              </w:rPr>
              <w:t>.998</w:t>
            </w:r>
            <w:r w:rsidRPr="00C46052">
              <w:rPr>
                <w:color w:val="000000"/>
                <w:vertAlign w:val="superscript"/>
              </w:rPr>
              <w:t>a</w:t>
            </w:r>
          </w:p>
        </w:tc>
        <w:tc>
          <w:tcPr>
            <w:tcW w:w="1086" w:type="dxa"/>
            <w:tcBorders>
              <w:top w:val="single" w:sz="16" w:space="0" w:color="000000"/>
              <w:bottom w:val="single" w:sz="16" w:space="0" w:color="000000"/>
            </w:tcBorders>
            <w:shd w:val="clear" w:color="auto" w:fill="FFFFFF"/>
            <w:vAlign w:val="center"/>
          </w:tcPr>
          <w:p w:rsidR="00BD3D38" w:rsidRPr="00C46052" w:rsidRDefault="00BD3D38" w:rsidP="00285F43">
            <w:pPr>
              <w:autoSpaceDE w:val="0"/>
              <w:autoSpaceDN w:val="0"/>
              <w:adjustRightInd w:val="0"/>
              <w:spacing w:line="480" w:lineRule="auto"/>
              <w:ind w:left="60" w:right="60"/>
              <w:jc w:val="right"/>
              <w:rPr>
                <w:color w:val="000000"/>
              </w:rPr>
            </w:pPr>
            <w:r w:rsidRPr="00C46052">
              <w:rPr>
                <w:color w:val="000000"/>
              </w:rPr>
              <w:t>.997</w:t>
            </w:r>
          </w:p>
        </w:tc>
        <w:tc>
          <w:tcPr>
            <w:tcW w:w="1469" w:type="dxa"/>
            <w:tcBorders>
              <w:top w:val="single" w:sz="16" w:space="0" w:color="000000"/>
              <w:bottom w:val="single" w:sz="16" w:space="0" w:color="000000"/>
            </w:tcBorders>
            <w:shd w:val="clear" w:color="auto" w:fill="FFFFFF"/>
            <w:vAlign w:val="center"/>
          </w:tcPr>
          <w:p w:rsidR="00BD3D38" w:rsidRPr="00C46052" w:rsidRDefault="00BD3D38" w:rsidP="00285F43">
            <w:pPr>
              <w:autoSpaceDE w:val="0"/>
              <w:autoSpaceDN w:val="0"/>
              <w:adjustRightInd w:val="0"/>
              <w:spacing w:line="480" w:lineRule="auto"/>
              <w:ind w:left="60" w:right="60"/>
              <w:jc w:val="right"/>
              <w:rPr>
                <w:color w:val="000000"/>
              </w:rPr>
            </w:pPr>
            <w:r w:rsidRPr="00C46052">
              <w:rPr>
                <w:color w:val="000000"/>
              </w:rPr>
              <w:t>.997</w:t>
            </w:r>
          </w:p>
        </w:tc>
        <w:tc>
          <w:tcPr>
            <w:tcW w:w="1469" w:type="dxa"/>
            <w:tcBorders>
              <w:top w:val="single" w:sz="16" w:space="0" w:color="000000"/>
              <w:bottom w:val="single" w:sz="16" w:space="0" w:color="000000"/>
              <w:right w:val="single" w:sz="16" w:space="0" w:color="000000"/>
            </w:tcBorders>
            <w:shd w:val="clear" w:color="auto" w:fill="FFFFFF"/>
            <w:vAlign w:val="center"/>
          </w:tcPr>
          <w:p w:rsidR="00BD3D38" w:rsidRPr="00C46052" w:rsidRDefault="00BD3D38" w:rsidP="00285F43">
            <w:pPr>
              <w:autoSpaceDE w:val="0"/>
              <w:autoSpaceDN w:val="0"/>
              <w:adjustRightInd w:val="0"/>
              <w:spacing w:line="480" w:lineRule="auto"/>
              <w:ind w:left="60" w:right="60"/>
              <w:jc w:val="right"/>
              <w:rPr>
                <w:color w:val="000000"/>
              </w:rPr>
            </w:pPr>
            <w:r w:rsidRPr="00C46052">
              <w:rPr>
                <w:color w:val="000000"/>
              </w:rPr>
              <w:t>2.022</w:t>
            </w:r>
          </w:p>
        </w:tc>
      </w:tr>
      <w:tr w:rsidR="00BD3D38" w:rsidRPr="007C4F65" w:rsidTr="00285F43">
        <w:trPr>
          <w:cantSplit/>
        </w:trPr>
        <w:tc>
          <w:tcPr>
            <w:tcW w:w="7208" w:type="dxa"/>
            <w:gridSpan w:val="5"/>
            <w:tcBorders>
              <w:top w:val="nil"/>
              <w:left w:val="nil"/>
              <w:bottom w:val="nil"/>
              <w:right w:val="nil"/>
            </w:tcBorders>
            <w:shd w:val="clear" w:color="auto" w:fill="FFFFFF"/>
          </w:tcPr>
          <w:p w:rsidR="00BD3D38" w:rsidRPr="00C46052" w:rsidRDefault="00BD3D38" w:rsidP="00285F43">
            <w:pPr>
              <w:autoSpaceDE w:val="0"/>
              <w:autoSpaceDN w:val="0"/>
              <w:adjustRightInd w:val="0"/>
              <w:spacing w:line="480" w:lineRule="auto"/>
              <w:ind w:right="60"/>
              <w:rPr>
                <w:color w:val="000000"/>
              </w:rPr>
            </w:pPr>
            <w:r w:rsidRPr="00C46052">
              <w:rPr>
                <w:color w:val="000000"/>
              </w:rPr>
              <w:t>a. Predictors: (Constant), OE</w:t>
            </w:r>
          </w:p>
        </w:tc>
      </w:tr>
    </w:tbl>
    <w:p w:rsidR="00BD3D38" w:rsidRPr="00C46052" w:rsidRDefault="00BD3D38" w:rsidP="00270049">
      <w:pPr>
        <w:spacing w:line="480" w:lineRule="auto"/>
        <w:jc w:val="both"/>
      </w:pPr>
      <w:r w:rsidRPr="00C46052">
        <w:t>From the model summary above, R stands fo</w:t>
      </w:r>
      <w:r w:rsidR="001B13B1">
        <w:t>r correlation coefficient, this</w:t>
      </w:r>
      <w:r w:rsidRPr="00C46052">
        <w:t xml:space="preserve"> include 99.9%, 100%, and 99.8% that explain the association between auditors ‘competence and organizational </w:t>
      </w:r>
      <w:r w:rsidRPr="00C46052">
        <w:lastRenderedPageBreak/>
        <w:t>effectiveness, audit program and organizational effectiveness, and auditors’ experience and organizational effectiveness respectively. This implies that there is a positive association between each independent variables and the dependent variable and this association is strong base on the analysis of result.</w:t>
      </w:r>
    </w:p>
    <w:tbl>
      <w:tblPr>
        <w:tblW w:w="85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90"/>
        <w:gridCol w:w="1989"/>
        <w:gridCol w:w="1341"/>
        <w:gridCol w:w="1086"/>
        <w:gridCol w:w="1086"/>
        <w:gridCol w:w="1116"/>
      </w:tblGrid>
      <w:tr w:rsidR="00BD3D38" w:rsidRPr="007C4F65" w:rsidTr="00285F43">
        <w:trPr>
          <w:cantSplit/>
        </w:trPr>
        <w:tc>
          <w:tcPr>
            <w:tcW w:w="8508" w:type="dxa"/>
            <w:gridSpan w:val="6"/>
            <w:tcBorders>
              <w:top w:val="nil"/>
              <w:left w:val="nil"/>
              <w:bottom w:val="nil"/>
              <w:right w:val="nil"/>
            </w:tcBorders>
            <w:shd w:val="clear" w:color="auto" w:fill="FFFFFF"/>
            <w:vAlign w:val="center"/>
          </w:tcPr>
          <w:p w:rsidR="00BD3D38" w:rsidRPr="00C46052" w:rsidRDefault="00BD3D38" w:rsidP="00285F43">
            <w:pPr>
              <w:autoSpaceDE w:val="0"/>
              <w:autoSpaceDN w:val="0"/>
              <w:adjustRightInd w:val="0"/>
              <w:ind w:left="60" w:right="60"/>
              <w:rPr>
                <w:color w:val="000000"/>
              </w:rPr>
            </w:pPr>
            <w:r w:rsidRPr="00C46052">
              <w:rPr>
                <w:b/>
                <w:bCs/>
                <w:color w:val="000000"/>
              </w:rPr>
              <w:t>4.3.8  Correlations</w:t>
            </w:r>
          </w:p>
        </w:tc>
      </w:tr>
      <w:tr w:rsidR="00BD3D38" w:rsidRPr="007C4F65" w:rsidTr="00285F43">
        <w:trPr>
          <w:cantSplit/>
        </w:trPr>
        <w:tc>
          <w:tcPr>
            <w:tcW w:w="3879" w:type="dxa"/>
            <w:gridSpan w:val="2"/>
            <w:tcBorders>
              <w:top w:val="single" w:sz="16" w:space="0" w:color="000000"/>
              <w:left w:val="single" w:sz="16" w:space="0" w:color="000000"/>
              <w:bottom w:val="single" w:sz="16" w:space="0" w:color="000000"/>
              <w:right w:val="nil"/>
            </w:tcBorders>
            <w:shd w:val="clear" w:color="auto" w:fill="FFFFFF"/>
            <w:vAlign w:val="bottom"/>
          </w:tcPr>
          <w:p w:rsidR="00BD3D38" w:rsidRPr="00C46052" w:rsidRDefault="00BD3D38" w:rsidP="00285F43">
            <w:pPr>
              <w:autoSpaceDE w:val="0"/>
              <w:autoSpaceDN w:val="0"/>
              <w:adjustRightInd w:val="0"/>
            </w:pPr>
          </w:p>
        </w:tc>
        <w:tc>
          <w:tcPr>
            <w:tcW w:w="1341" w:type="dxa"/>
            <w:tcBorders>
              <w:top w:val="single" w:sz="16" w:space="0" w:color="000000"/>
              <w:left w:val="single" w:sz="16" w:space="0" w:color="000000"/>
              <w:bottom w:val="single" w:sz="16" w:space="0" w:color="000000"/>
            </w:tcBorders>
            <w:shd w:val="clear" w:color="auto" w:fill="FFFFFF"/>
            <w:vAlign w:val="bottom"/>
          </w:tcPr>
          <w:p w:rsidR="00BD3D38" w:rsidRPr="00C46052" w:rsidRDefault="00BD3D38" w:rsidP="00285F43">
            <w:pPr>
              <w:autoSpaceDE w:val="0"/>
              <w:autoSpaceDN w:val="0"/>
              <w:adjustRightInd w:val="0"/>
              <w:ind w:left="60" w:right="60"/>
              <w:jc w:val="center"/>
              <w:rPr>
                <w:color w:val="000000"/>
              </w:rPr>
            </w:pPr>
            <w:r w:rsidRPr="00C46052">
              <w:rPr>
                <w:color w:val="000000"/>
              </w:rPr>
              <w:t>INTAUDCOMP</w:t>
            </w:r>
          </w:p>
        </w:tc>
        <w:tc>
          <w:tcPr>
            <w:tcW w:w="1086" w:type="dxa"/>
            <w:tcBorders>
              <w:top w:val="single" w:sz="16" w:space="0" w:color="000000"/>
              <w:bottom w:val="single" w:sz="16" w:space="0" w:color="000000"/>
            </w:tcBorders>
            <w:shd w:val="clear" w:color="auto" w:fill="FFFFFF"/>
            <w:vAlign w:val="bottom"/>
          </w:tcPr>
          <w:p w:rsidR="00BD3D38" w:rsidRPr="00C46052" w:rsidRDefault="00BD3D38" w:rsidP="00285F43">
            <w:pPr>
              <w:autoSpaceDE w:val="0"/>
              <w:autoSpaceDN w:val="0"/>
              <w:adjustRightInd w:val="0"/>
              <w:ind w:left="60" w:right="60"/>
              <w:jc w:val="center"/>
              <w:rPr>
                <w:color w:val="000000"/>
              </w:rPr>
            </w:pPr>
            <w:r w:rsidRPr="00C46052">
              <w:rPr>
                <w:color w:val="000000"/>
              </w:rPr>
              <w:t>INTAUDPGSTA</w:t>
            </w:r>
          </w:p>
        </w:tc>
        <w:tc>
          <w:tcPr>
            <w:tcW w:w="1086" w:type="dxa"/>
            <w:tcBorders>
              <w:top w:val="single" w:sz="16" w:space="0" w:color="000000"/>
              <w:bottom w:val="single" w:sz="16" w:space="0" w:color="000000"/>
            </w:tcBorders>
            <w:shd w:val="clear" w:color="auto" w:fill="FFFFFF"/>
            <w:vAlign w:val="bottom"/>
          </w:tcPr>
          <w:p w:rsidR="00BD3D38" w:rsidRPr="00C46052" w:rsidRDefault="00BD3D38" w:rsidP="00285F43">
            <w:pPr>
              <w:autoSpaceDE w:val="0"/>
              <w:autoSpaceDN w:val="0"/>
              <w:adjustRightInd w:val="0"/>
              <w:ind w:left="60" w:right="60"/>
              <w:jc w:val="center"/>
              <w:rPr>
                <w:color w:val="000000"/>
              </w:rPr>
            </w:pPr>
            <w:r w:rsidRPr="00C46052">
              <w:rPr>
                <w:color w:val="000000"/>
              </w:rPr>
              <w:t>INTAUDEXP</w:t>
            </w:r>
          </w:p>
        </w:tc>
        <w:tc>
          <w:tcPr>
            <w:tcW w:w="1116" w:type="dxa"/>
            <w:tcBorders>
              <w:top w:val="single" w:sz="16" w:space="0" w:color="000000"/>
              <w:bottom w:val="single" w:sz="16" w:space="0" w:color="000000"/>
              <w:right w:val="single" w:sz="16" w:space="0" w:color="000000"/>
            </w:tcBorders>
            <w:shd w:val="clear" w:color="auto" w:fill="FFFFFF"/>
            <w:vAlign w:val="bottom"/>
          </w:tcPr>
          <w:p w:rsidR="00BD3D38" w:rsidRPr="00C46052" w:rsidRDefault="00BD3D38" w:rsidP="00285F43">
            <w:pPr>
              <w:autoSpaceDE w:val="0"/>
              <w:autoSpaceDN w:val="0"/>
              <w:adjustRightInd w:val="0"/>
              <w:ind w:right="60"/>
              <w:jc w:val="center"/>
              <w:rPr>
                <w:color w:val="000000"/>
              </w:rPr>
            </w:pPr>
            <w:r w:rsidRPr="00C46052">
              <w:rPr>
                <w:color w:val="000000"/>
              </w:rPr>
              <w:t>OE</w:t>
            </w:r>
          </w:p>
        </w:tc>
      </w:tr>
      <w:tr w:rsidR="00BD3D38" w:rsidRPr="007C4F65" w:rsidTr="00285F43">
        <w:trPr>
          <w:cantSplit/>
        </w:trPr>
        <w:tc>
          <w:tcPr>
            <w:tcW w:w="1890" w:type="dxa"/>
            <w:vMerge w:val="restart"/>
            <w:tcBorders>
              <w:top w:val="single" w:sz="16" w:space="0" w:color="000000"/>
              <w:left w:val="single" w:sz="16" w:space="0" w:color="000000"/>
              <w:right w:val="nil"/>
            </w:tcBorders>
            <w:shd w:val="clear" w:color="auto" w:fill="FFFFFF"/>
          </w:tcPr>
          <w:p w:rsidR="00BD3D38" w:rsidRPr="00C46052" w:rsidRDefault="00BD3D38" w:rsidP="00285F43">
            <w:pPr>
              <w:autoSpaceDE w:val="0"/>
              <w:autoSpaceDN w:val="0"/>
              <w:adjustRightInd w:val="0"/>
              <w:ind w:left="60" w:right="60"/>
              <w:rPr>
                <w:color w:val="000000"/>
              </w:rPr>
            </w:pPr>
            <w:r w:rsidRPr="00C46052">
              <w:rPr>
                <w:color w:val="000000"/>
              </w:rPr>
              <w:t>INTAUDCOMP</w:t>
            </w:r>
          </w:p>
        </w:tc>
        <w:tc>
          <w:tcPr>
            <w:tcW w:w="1989" w:type="dxa"/>
            <w:tcBorders>
              <w:top w:val="single" w:sz="16" w:space="0" w:color="000000"/>
              <w:left w:val="nil"/>
              <w:bottom w:val="nil"/>
              <w:right w:val="single" w:sz="16" w:space="0" w:color="000000"/>
            </w:tcBorders>
            <w:shd w:val="clear" w:color="auto" w:fill="FFFFFF"/>
          </w:tcPr>
          <w:p w:rsidR="00BD3D38" w:rsidRPr="00C46052" w:rsidRDefault="00BD3D38" w:rsidP="00285F43">
            <w:pPr>
              <w:autoSpaceDE w:val="0"/>
              <w:autoSpaceDN w:val="0"/>
              <w:adjustRightInd w:val="0"/>
              <w:ind w:left="60" w:right="60"/>
              <w:rPr>
                <w:color w:val="000000"/>
              </w:rPr>
            </w:pPr>
            <w:r w:rsidRPr="00C46052">
              <w:rPr>
                <w:color w:val="000000"/>
              </w:rPr>
              <w:t>Pearson Correlation</w:t>
            </w:r>
          </w:p>
        </w:tc>
        <w:tc>
          <w:tcPr>
            <w:tcW w:w="1341" w:type="dxa"/>
            <w:tcBorders>
              <w:top w:val="single" w:sz="16" w:space="0" w:color="000000"/>
              <w:left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w:t>
            </w:r>
          </w:p>
        </w:tc>
        <w:tc>
          <w:tcPr>
            <w:tcW w:w="1086" w:type="dxa"/>
            <w:tcBorders>
              <w:top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p>
        </w:tc>
        <w:tc>
          <w:tcPr>
            <w:tcW w:w="1086" w:type="dxa"/>
            <w:tcBorders>
              <w:top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p>
        </w:tc>
        <w:tc>
          <w:tcPr>
            <w:tcW w:w="1116" w:type="dxa"/>
            <w:tcBorders>
              <w:top w:val="single" w:sz="16" w:space="0" w:color="000000"/>
              <w:bottom w:val="nil"/>
              <w:right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p>
        </w:tc>
      </w:tr>
      <w:tr w:rsidR="00BD3D38" w:rsidRPr="007C4F65" w:rsidTr="00285F43">
        <w:trPr>
          <w:cantSplit/>
        </w:trPr>
        <w:tc>
          <w:tcPr>
            <w:tcW w:w="1890" w:type="dxa"/>
            <w:vMerge/>
            <w:tcBorders>
              <w:top w:val="single" w:sz="16" w:space="0" w:color="000000"/>
              <w:left w:val="single" w:sz="16" w:space="0" w:color="000000"/>
              <w:right w:val="nil"/>
            </w:tcBorders>
            <w:shd w:val="clear" w:color="auto" w:fill="FFFFFF"/>
          </w:tcPr>
          <w:p w:rsidR="00BD3D38" w:rsidRPr="00C46052" w:rsidRDefault="00BD3D38" w:rsidP="00285F43">
            <w:pPr>
              <w:autoSpaceDE w:val="0"/>
              <w:autoSpaceDN w:val="0"/>
              <w:adjustRightInd w:val="0"/>
              <w:rPr>
                <w:color w:val="000000"/>
              </w:rPr>
            </w:pPr>
          </w:p>
        </w:tc>
        <w:tc>
          <w:tcPr>
            <w:tcW w:w="1989" w:type="dxa"/>
            <w:tcBorders>
              <w:top w:val="nil"/>
              <w:left w:val="nil"/>
              <w:bottom w:val="nil"/>
              <w:right w:val="single" w:sz="16" w:space="0" w:color="000000"/>
            </w:tcBorders>
            <w:shd w:val="clear" w:color="auto" w:fill="FFFFFF"/>
          </w:tcPr>
          <w:p w:rsidR="00BD3D38" w:rsidRPr="00C46052" w:rsidRDefault="00BD3D38" w:rsidP="00285F43">
            <w:pPr>
              <w:autoSpaceDE w:val="0"/>
              <w:autoSpaceDN w:val="0"/>
              <w:adjustRightInd w:val="0"/>
              <w:ind w:left="60" w:right="60"/>
              <w:rPr>
                <w:color w:val="000000"/>
              </w:rPr>
            </w:pPr>
            <w:r w:rsidRPr="00C46052">
              <w:rPr>
                <w:color w:val="000000"/>
              </w:rPr>
              <w:t>Sig. (2-tailed)</w:t>
            </w:r>
          </w:p>
        </w:tc>
        <w:tc>
          <w:tcPr>
            <w:tcW w:w="1341" w:type="dxa"/>
            <w:tcBorders>
              <w:top w:val="nil"/>
              <w:left w:val="single" w:sz="16" w:space="0" w:color="000000"/>
              <w:bottom w:val="nil"/>
            </w:tcBorders>
            <w:shd w:val="clear" w:color="auto" w:fill="FFFFFF"/>
            <w:vAlign w:val="center"/>
          </w:tcPr>
          <w:p w:rsidR="00BD3D38" w:rsidRPr="00C46052" w:rsidRDefault="00BD3D38" w:rsidP="00285F43">
            <w:pPr>
              <w:autoSpaceDE w:val="0"/>
              <w:autoSpaceDN w:val="0"/>
              <w:adjustRightInd w:val="0"/>
            </w:pPr>
          </w:p>
        </w:tc>
        <w:tc>
          <w:tcPr>
            <w:tcW w:w="1086"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p>
        </w:tc>
        <w:tc>
          <w:tcPr>
            <w:tcW w:w="1086"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p>
        </w:tc>
        <w:tc>
          <w:tcPr>
            <w:tcW w:w="1116" w:type="dxa"/>
            <w:tcBorders>
              <w:top w:val="nil"/>
              <w:bottom w:val="nil"/>
              <w:right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p>
        </w:tc>
      </w:tr>
      <w:tr w:rsidR="00BD3D38" w:rsidRPr="007C4F65" w:rsidTr="00285F43">
        <w:trPr>
          <w:cantSplit/>
        </w:trPr>
        <w:tc>
          <w:tcPr>
            <w:tcW w:w="1890" w:type="dxa"/>
            <w:vMerge/>
            <w:tcBorders>
              <w:top w:val="single" w:sz="16" w:space="0" w:color="000000"/>
              <w:left w:val="single" w:sz="16" w:space="0" w:color="000000"/>
              <w:right w:val="nil"/>
            </w:tcBorders>
            <w:shd w:val="clear" w:color="auto" w:fill="FFFFFF"/>
          </w:tcPr>
          <w:p w:rsidR="00BD3D38" w:rsidRPr="00C46052" w:rsidRDefault="00BD3D38" w:rsidP="00285F43">
            <w:pPr>
              <w:autoSpaceDE w:val="0"/>
              <w:autoSpaceDN w:val="0"/>
              <w:adjustRightInd w:val="0"/>
              <w:rPr>
                <w:color w:val="000000"/>
              </w:rPr>
            </w:pPr>
          </w:p>
        </w:tc>
        <w:tc>
          <w:tcPr>
            <w:tcW w:w="1989" w:type="dxa"/>
            <w:tcBorders>
              <w:top w:val="nil"/>
              <w:left w:val="nil"/>
              <w:right w:val="single" w:sz="16" w:space="0" w:color="000000"/>
            </w:tcBorders>
            <w:shd w:val="clear" w:color="auto" w:fill="FFFFFF"/>
          </w:tcPr>
          <w:p w:rsidR="00BD3D38" w:rsidRPr="00C46052" w:rsidRDefault="00BD3D38" w:rsidP="00285F43">
            <w:pPr>
              <w:autoSpaceDE w:val="0"/>
              <w:autoSpaceDN w:val="0"/>
              <w:adjustRightInd w:val="0"/>
              <w:ind w:left="60" w:right="60"/>
              <w:rPr>
                <w:color w:val="000000"/>
              </w:rPr>
            </w:pPr>
            <w:r w:rsidRPr="00C46052">
              <w:rPr>
                <w:color w:val="000000"/>
              </w:rPr>
              <w:t>N</w:t>
            </w:r>
          </w:p>
        </w:tc>
        <w:tc>
          <w:tcPr>
            <w:tcW w:w="1341" w:type="dxa"/>
            <w:tcBorders>
              <w:top w:val="nil"/>
              <w:left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56</w:t>
            </w:r>
          </w:p>
        </w:tc>
        <w:tc>
          <w:tcPr>
            <w:tcW w:w="1086" w:type="dxa"/>
            <w:tcBorders>
              <w:top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p>
        </w:tc>
        <w:tc>
          <w:tcPr>
            <w:tcW w:w="1086" w:type="dxa"/>
            <w:tcBorders>
              <w:top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p>
        </w:tc>
        <w:tc>
          <w:tcPr>
            <w:tcW w:w="1116" w:type="dxa"/>
            <w:tcBorders>
              <w:top w:val="nil"/>
              <w:right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center"/>
              <w:rPr>
                <w:color w:val="000000"/>
              </w:rPr>
            </w:pPr>
          </w:p>
        </w:tc>
      </w:tr>
      <w:tr w:rsidR="00BD3D38" w:rsidRPr="007C4F65" w:rsidTr="00285F43">
        <w:trPr>
          <w:cantSplit/>
        </w:trPr>
        <w:tc>
          <w:tcPr>
            <w:tcW w:w="1890" w:type="dxa"/>
            <w:vMerge w:val="restart"/>
            <w:tcBorders>
              <w:top w:val="nil"/>
              <w:left w:val="single" w:sz="16" w:space="0" w:color="000000"/>
              <w:right w:val="nil"/>
            </w:tcBorders>
            <w:shd w:val="clear" w:color="auto" w:fill="FFFFFF"/>
          </w:tcPr>
          <w:p w:rsidR="00BD3D38" w:rsidRPr="00C46052" w:rsidRDefault="00BD3D38" w:rsidP="00285F43">
            <w:pPr>
              <w:autoSpaceDE w:val="0"/>
              <w:autoSpaceDN w:val="0"/>
              <w:adjustRightInd w:val="0"/>
              <w:ind w:left="60" w:right="60"/>
              <w:rPr>
                <w:color w:val="000000"/>
              </w:rPr>
            </w:pPr>
            <w:r w:rsidRPr="00C46052">
              <w:rPr>
                <w:color w:val="000000"/>
              </w:rPr>
              <w:t>INTAUDPGSTA</w:t>
            </w:r>
          </w:p>
        </w:tc>
        <w:tc>
          <w:tcPr>
            <w:tcW w:w="1989" w:type="dxa"/>
            <w:tcBorders>
              <w:top w:val="nil"/>
              <w:left w:val="nil"/>
              <w:bottom w:val="nil"/>
              <w:right w:val="single" w:sz="16" w:space="0" w:color="000000"/>
            </w:tcBorders>
            <w:shd w:val="clear" w:color="auto" w:fill="FFFFFF"/>
          </w:tcPr>
          <w:p w:rsidR="00BD3D38" w:rsidRPr="00C46052" w:rsidRDefault="00BD3D38" w:rsidP="00285F43">
            <w:pPr>
              <w:autoSpaceDE w:val="0"/>
              <w:autoSpaceDN w:val="0"/>
              <w:adjustRightInd w:val="0"/>
              <w:ind w:left="60" w:right="60"/>
              <w:rPr>
                <w:color w:val="000000"/>
              </w:rPr>
            </w:pPr>
            <w:r w:rsidRPr="00C46052">
              <w:rPr>
                <w:color w:val="000000"/>
              </w:rPr>
              <w:t>Pearson Correlation</w:t>
            </w:r>
          </w:p>
        </w:tc>
        <w:tc>
          <w:tcPr>
            <w:tcW w:w="1341" w:type="dxa"/>
            <w:tcBorders>
              <w:top w:val="nil"/>
              <w:left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1.000</w:t>
            </w:r>
            <w:r w:rsidRPr="00C46052">
              <w:rPr>
                <w:color w:val="000000"/>
                <w:vertAlign w:val="superscript"/>
              </w:rPr>
              <w:t>**</w:t>
            </w:r>
          </w:p>
        </w:tc>
        <w:tc>
          <w:tcPr>
            <w:tcW w:w="1086"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w:t>
            </w:r>
          </w:p>
        </w:tc>
        <w:tc>
          <w:tcPr>
            <w:tcW w:w="1086"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p>
        </w:tc>
        <w:tc>
          <w:tcPr>
            <w:tcW w:w="1116" w:type="dxa"/>
            <w:tcBorders>
              <w:top w:val="nil"/>
              <w:bottom w:val="nil"/>
              <w:right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p>
        </w:tc>
      </w:tr>
      <w:tr w:rsidR="00BD3D38" w:rsidRPr="007C4F65" w:rsidTr="00285F43">
        <w:trPr>
          <w:cantSplit/>
        </w:trPr>
        <w:tc>
          <w:tcPr>
            <w:tcW w:w="1890" w:type="dxa"/>
            <w:vMerge/>
            <w:tcBorders>
              <w:top w:val="nil"/>
              <w:left w:val="single" w:sz="16" w:space="0" w:color="000000"/>
              <w:right w:val="nil"/>
            </w:tcBorders>
            <w:shd w:val="clear" w:color="auto" w:fill="FFFFFF"/>
          </w:tcPr>
          <w:p w:rsidR="00BD3D38" w:rsidRPr="00C46052" w:rsidRDefault="00BD3D38" w:rsidP="00285F43">
            <w:pPr>
              <w:autoSpaceDE w:val="0"/>
              <w:autoSpaceDN w:val="0"/>
              <w:adjustRightInd w:val="0"/>
              <w:rPr>
                <w:color w:val="000000"/>
              </w:rPr>
            </w:pPr>
          </w:p>
        </w:tc>
        <w:tc>
          <w:tcPr>
            <w:tcW w:w="1989" w:type="dxa"/>
            <w:tcBorders>
              <w:top w:val="nil"/>
              <w:left w:val="nil"/>
              <w:bottom w:val="nil"/>
              <w:right w:val="single" w:sz="16" w:space="0" w:color="000000"/>
            </w:tcBorders>
            <w:shd w:val="clear" w:color="auto" w:fill="FFFFFF"/>
          </w:tcPr>
          <w:p w:rsidR="00BD3D38" w:rsidRPr="00C46052" w:rsidRDefault="00BD3D38" w:rsidP="00285F43">
            <w:pPr>
              <w:autoSpaceDE w:val="0"/>
              <w:autoSpaceDN w:val="0"/>
              <w:adjustRightInd w:val="0"/>
              <w:ind w:left="60" w:right="60"/>
              <w:rPr>
                <w:color w:val="000000"/>
              </w:rPr>
            </w:pPr>
            <w:r w:rsidRPr="00C46052">
              <w:rPr>
                <w:color w:val="000000"/>
              </w:rPr>
              <w:t>Sig. (2-tailed)</w:t>
            </w:r>
          </w:p>
        </w:tc>
        <w:tc>
          <w:tcPr>
            <w:tcW w:w="1341" w:type="dxa"/>
            <w:tcBorders>
              <w:top w:val="nil"/>
              <w:left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.000</w:t>
            </w:r>
          </w:p>
        </w:tc>
        <w:tc>
          <w:tcPr>
            <w:tcW w:w="1086" w:type="dxa"/>
            <w:tcBorders>
              <w:top w:val="nil"/>
              <w:bottom w:val="nil"/>
            </w:tcBorders>
            <w:shd w:val="clear" w:color="auto" w:fill="FFFFFF"/>
            <w:vAlign w:val="center"/>
          </w:tcPr>
          <w:p w:rsidR="00BD3D38" w:rsidRPr="00C46052" w:rsidRDefault="00BD3D38" w:rsidP="00285F43">
            <w:pPr>
              <w:autoSpaceDE w:val="0"/>
              <w:autoSpaceDN w:val="0"/>
              <w:adjustRightInd w:val="0"/>
            </w:pPr>
          </w:p>
        </w:tc>
        <w:tc>
          <w:tcPr>
            <w:tcW w:w="1086"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p>
        </w:tc>
        <w:tc>
          <w:tcPr>
            <w:tcW w:w="1116" w:type="dxa"/>
            <w:tcBorders>
              <w:top w:val="nil"/>
              <w:bottom w:val="nil"/>
              <w:right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p>
        </w:tc>
      </w:tr>
      <w:tr w:rsidR="00BD3D38" w:rsidRPr="007C4F65" w:rsidTr="00285F43">
        <w:trPr>
          <w:cantSplit/>
        </w:trPr>
        <w:tc>
          <w:tcPr>
            <w:tcW w:w="1890" w:type="dxa"/>
            <w:vMerge/>
            <w:tcBorders>
              <w:top w:val="nil"/>
              <w:left w:val="single" w:sz="16" w:space="0" w:color="000000"/>
              <w:right w:val="nil"/>
            </w:tcBorders>
            <w:shd w:val="clear" w:color="auto" w:fill="FFFFFF"/>
          </w:tcPr>
          <w:p w:rsidR="00BD3D38" w:rsidRPr="00C46052" w:rsidRDefault="00BD3D38" w:rsidP="00285F43">
            <w:pPr>
              <w:autoSpaceDE w:val="0"/>
              <w:autoSpaceDN w:val="0"/>
              <w:adjustRightInd w:val="0"/>
              <w:rPr>
                <w:color w:val="000000"/>
              </w:rPr>
            </w:pPr>
          </w:p>
        </w:tc>
        <w:tc>
          <w:tcPr>
            <w:tcW w:w="1989" w:type="dxa"/>
            <w:tcBorders>
              <w:top w:val="nil"/>
              <w:left w:val="nil"/>
              <w:right w:val="single" w:sz="16" w:space="0" w:color="000000"/>
            </w:tcBorders>
            <w:shd w:val="clear" w:color="auto" w:fill="FFFFFF"/>
          </w:tcPr>
          <w:p w:rsidR="00BD3D38" w:rsidRPr="00C46052" w:rsidRDefault="00BD3D38" w:rsidP="00285F43">
            <w:pPr>
              <w:autoSpaceDE w:val="0"/>
              <w:autoSpaceDN w:val="0"/>
              <w:adjustRightInd w:val="0"/>
              <w:ind w:left="60" w:right="60"/>
              <w:rPr>
                <w:color w:val="000000"/>
              </w:rPr>
            </w:pPr>
            <w:r w:rsidRPr="00C46052">
              <w:rPr>
                <w:color w:val="000000"/>
              </w:rPr>
              <w:t>N</w:t>
            </w:r>
          </w:p>
        </w:tc>
        <w:tc>
          <w:tcPr>
            <w:tcW w:w="1341" w:type="dxa"/>
            <w:tcBorders>
              <w:top w:val="nil"/>
              <w:left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56</w:t>
            </w:r>
          </w:p>
        </w:tc>
        <w:tc>
          <w:tcPr>
            <w:tcW w:w="1086" w:type="dxa"/>
            <w:tcBorders>
              <w:top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56</w:t>
            </w:r>
          </w:p>
        </w:tc>
        <w:tc>
          <w:tcPr>
            <w:tcW w:w="1086" w:type="dxa"/>
            <w:tcBorders>
              <w:top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p>
        </w:tc>
        <w:tc>
          <w:tcPr>
            <w:tcW w:w="1116" w:type="dxa"/>
            <w:tcBorders>
              <w:top w:val="nil"/>
              <w:right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p>
        </w:tc>
      </w:tr>
      <w:tr w:rsidR="00BD3D38" w:rsidRPr="007C4F65" w:rsidTr="00285F43">
        <w:trPr>
          <w:cantSplit/>
        </w:trPr>
        <w:tc>
          <w:tcPr>
            <w:tcW w:w="1890" w:type="dxa"/>
            <w:vMerge w:val="restart"/>
            <w:tcBorders>
              <w:top w:val="nil"/>
              <w:left w:val="single" w:sz="16" w:space="0" w:color="000000"/>
              <w:right w:val="nil"/>
            </w:tcBorders>
            <w:shd w:val="clear" w:color="auto" w:fill="FFFFFF"/>
          </w:tcPr>
          <w:p w:rsidR="00BD3D38" w:rsidRPr="00C46052" w:rsidRDefault="00BD3D38" w:rsidP="00285F43">
            <w:pPr>
              <w:autoSpaceDE w:val="0"/>
              <w:autoSpaceDN w:val="0"/>
              <w:adjustRightInd w:val="0"/>
              <w:ind w:left="60" w:right="60"/>
              <w:rPr>
                <w:color w:val="000000"/>
              </w:rPr>
            </w:pPr>
            <w:r w:rsidRPr="00C46052">
              <w:rPr>
                <w:color w:val="000000"/>
              </w:rPr>
              <w:t>INTAUDEXP</w:t>
            </w:r>
          </w:p>
        </w:tc>
        <w:tc>
          <w:tcPr>
            <w:tcW w:w="1989" w:type="dxa"/>
            <w:tcBorders>
              <w:top w:val="nil"/>
              <w:left w:val="nil"/>
              <w:bottom w:val="nil"/>
              <w:right w:val="single" w:sz="16" w:space="0" w:color="000000"/>
            </w:tcBorders>
            <w:shd w:val="clear" w:color="auto" w:fill="FFFFFF"/>
          </w:tcPr>
          <w:p w:rsidR="00BD3D38" w:rsidRPr="00C46052" w:rsidRDefault="00BD3D38" w:rsidP="00285F43">
            <w:pPr>
              <w:autoSpaceDE w:val="0"/>
              <w:autoSpaceDN w:val="0"/>
              <w:adjustRightInd w:val="0"/>
              <w:ind w:left="60" w:right="60"/>
              <w:rPr>
                <w:color w:val="000000"/>
              </w:rPr>
            </w:pPr>
            <w:r w:rsidRPr="00C46052">
              <w:rPr>
                <w:color w:val="000000"/>
              </w:rPr>
              <w:t>Pearson Correlation</w:t>
            </w:r>
          </w:p>
        </w:tc>
        <w:tc>
          <w:tcPr>
            <w:tcW w:w="1341" w:type="dxa"/>
            <w:tcBorders>
              <w:top w:val="nil"/>
              <w:left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1.000</w:t>
            </w:r>
            <w:r w:rsidRPr="00C46052">
              <w:rPr>
                <w:color w:val="000000"/>
                <w:vertAlign w:val="superscript"/>
              </w:rPr>
              <w:t>**</w:t>
            </w:r>
          </w:p>
        </w:tc>
        <w:tc>
          <w:tcPr>
            <w:tcW w:w="1086"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1.000</w:t>
            </w:r>
            <w:r w:rsidRPr="00C46052">
              <w:rPr>
                <w:color w:val="000000"/>
                <w:vertAlign w:val="superscript"/>
              </w:rPr>
              <w:t>**</w:t>
            </w:r>
          </w:p>
        </w:tc>
        <w:tc>
          <w:tcPr>
            <w:tcW w:w="1086"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w:t>
            </w:r>
          </w:p>
        </w:tc>
        <w:tc>
          <w:tcPr>
            <w:tcW w:w="1116" w:type="dxa"/>
            <w:tcBorders>
              <w:top w:val="nil"/>
              <w:bottom w:val="nil"/>
              <w:right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p>
        </w:tc>
      </w:tr>
      <w:tr w:rsidR="00BD3D38" w:rsidRPr="007C4F65" w:rsidTr="00285F43">
        <w:trPr>
          <w:cantSplit/>
        </w:trPr>
        <w:tc>
          <w:tcPr>
            <w:tcW w:w="1890" w:type="dxa"/>
            <w:vMerge/>
            <w:tcBorders>
              <w:top w:val="nil"/>
              <w:left w:val="single" w:sz="16" w:space="0" w:color="000000"/>
              <w:right w:val="nil"/>
            </w:tcBorders>
            <w:shd w:val="clear" w:color="auto" w:fill="FFFFFF"/>
          </w:tcPr>
          <w:p w:rsidR="00BD3D38" w:rsidRPr="00C46052" w:rsidRDefault="00BD3D38" w:rsidP="00285F43">
            <w:pPr>
              <w:autoSpaceDE w:val="0"/>
              <w:autoSpaceDN w:val="0"/>
              <w:adjustRightInd w:val="0"/>
              <w:rPr>
                <w:color w:val="000000"/>
              </w:rPr>
            </w:pPr>
          </w:p>
        </w:tc>
        <w:tc>
          <w:tcPr>
            <w:tcW w:w="1989" w:type="dxa"/>
            <w:tcBorders>
              <w:top w:val="nil"/>
              <w:left w:val="nil"/>
              <w:bottom w:val="nil"/>
              <w:right w:val="single" w:sz="16" w:space="0" w:color="000000"/>
            </w:tcBorders>
            <w:shd w:val="clear" w:color="auto" w:fill="FFFFFF"/>
          </w:tcPr>
          <w:p w:rsidR="00BD3D38" w:rsidRPr="00C46052" w:rsidRDefault="00BD3D38" w:rsidP="00285F43">
            <w:pPr>
              <w:autoSpaceDE w:val="0"/>
              <w:autoSpaceDN w:val="0"/>
              <w:adjustRightInd w:val="0"/>
              <w:ind w:left="60" w:right="60"/>
              <w:rPr>
                <w:color w:val="000000"/>
              </w:rPr>
            </w:pPr>
            <w:r w:rsidRPr="00C46052">
              <w:rPr>
                <w:color w:val="000000"/>
              </w:rPr>
              <w:t>Sig. (2-tailed)</w:t>
            </w:r>
          </w:p>
        </w:tc>
        <w:tc>
          <w:tcPr>
            <w:tcW w:w="1341" w:type="dxa"/>
            <w:tcBorders>
              <w:top w:val="nil"/>
              <w:left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p>
        </w:tc>
        <w:tc>
          <w:tcPr>
            <w:tcW w:w="1086"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p>
        </w:tc>
        <w:tc>
          <w:tcPr>
            <w:tcW w:w="1086" w:type="dxa"/>
            <w:tcBorders>
              <w:top w:val="nil"/>
              <w:bottom w:val="nil"/>
            </w:tcBorders>
            <w:shd w:val="clear" w:color="auto" w:fill="FFFFFF"/>
            <w:vAlign w:val="center"/>
          </w:tcPr>
          <w:p w:rsidR="00BD3D38" w:rsidRPr="00C46052" w:rsidRDefault="00BD3D38" w:rsidP="00285F43">
            <w:pPr>
              <w:autoSpaceDE w:val="0"/>
              <w:autoSpaceDN w:val="0"/>
              <w:adjustRightInd w:val="0"/>
            </w:pPr>
          </w:p>
        </w:tc>
        <w:tc>
          <w:tcPr>
            <w:tcW w:w="1116" w:type="dxa"/>
            <w:tcBorders>
              <w:top w:val="nil"/>
              <w:bottom w:val="nil"/>
              <w:right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p>
        </w:tc>
      </w:tr>
      <w:tr w:rsidR="00BD3D38" w:rsidRPr="007C4F65" w:rsidTr="00285F43">
        <w:trPr>
          <w:cantSplit/>
        </w:trPr>
        <w:tc>
          <w:tcPr>
            <w:tcW w:w="1890" w:type="dxa"/>
            <w:vMerge/>
            <w:tcBorders>
              <w:top w:val="nil"/>
              <w:left w:val="single" w:sz="16" w:space="0" w:color="000000"/>
              <w:right w:val="nil"/>
            </w:tcBorders>
            <w:shd w:val="clear" w:color="auto" w:fill="FFFFFF"/>
          </w:tcPr>
          <w:p w:rsidR="00BD3D38" w:rsidRPr="00C46052" w:rsidRDefault="00BD3D38" w:rsidP="00285F43">
            <w:pPr>
              <w:autoSpaceDE w:val="0"/>
              <w:autoSpaceDN w:val="0"/>
              <w:adjustRightInd w:val="0"/>
              <w:rPr>
                <w:color w:val="000000"/>
              </w:rPr>
            </w:pPr>
          </w:p>
        </w:tc>
        <w:tc>
          <w:tcPr>
            <w:tcW w:w="1989" w:type="dxa"/>
            <w:tcBorders>
              <w:top w:val="nil"/>
              <w:left w:val="nil"/>
              <w:right w:val="single" w:sz="16" w:space="0" w:color="000000"/>
            </w:tcBorders>
            <w:shd w:val="clear" w:color="auto" w:fill="FFFFFF"/>
          </w:tcPr>
          <w:p w:rsidR="00BD3D38" w:rsidRPr="00C46052" w:rsidRDefault="00BD3D38" w:rsidP="00285F43">
            <w:pPr>
              <w:autoSpaceDE w:val="0"/>
              <w:autoSpaceDN w:val="0"/>
              <w:adjustRightInd w:val="0"/>
              <w:ind w:left="60" w:right="60"/>
              <w:rPr>
                <w:color w:val="000000"/>
              </w:rPr>
            </w:pPr>
            <w:r w:rsidRPr="00C46052">
              <w:rPr>
                <w:color w:val="000000"/>
              </w:rPr>
              <w:t>N</w:t>
            </w:r>
          </w:p>
        </w:tc>
        <w:tc>
          <w:tcPr>
            <w:tcW w:w="1341" w:type="dxa"/>
            <w:tcBorders>
              <w:top w:val="nil"/>
              <w:left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56</w:t>
            </w:r>
          </w:p>
        </w:tc>
        <w:tc>
          <w:tcPr>
            <w:tcW w:w="1086" w:type="dxa"/>
            <w:tcBorders>
              <w:top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56</w:t>
            </w:r>
          </w:p>
        </w:tc>
        <w:tc>
          <w:tcPr>
            <w:tcW w:w="1086" w:type="dxa"/>
            <w:tcBorders>
              <w:top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56</w:t>
            </w:r>
          </w:p>
        </w:tc>
        <w:tc>
          <w:tcPr>
            <w:tcW w:w="1116" w:type="dxa"/>
            <w:tcBorders>
              <w:top w:val="nil"/>
              <w:right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p>
        </w:tc>
      </w:tr>
      <w:tr w:rsidR="00BD3D38" w:rsidRPr="007C4F65" w:rsidTr="00285F43">
        <w:trPr>
          <w:cantSplit/>
        </w:trPr>
        <w:tc>
          <w:tcPr>
            <w:tcW w:w="1890" w:type="dxa"/>
            <w:vMerge w:val="restart"/>
            <w:tcBorders>
              <w:top w:val="nil"/>
              <w:left w:val="single" w:sz="16" w:space="0" w:color="000000"/>
              <w:bottom w:val="single" w:sz="16" w:space="0" w:color="000000"/>
              <w:right w:val="nil"/>
            </w:tcBorders>
            <w:shd w:val="clear" w:color="auto" w:fill="FFFFFF"/>
          </w:tcPr>
          <w:p w:rsidR="00BD3D38" w:rsidRPr="00C46052" w:rsidRDefault="00BD3D38" w:rsidP="00285F43">
            <w:pPr>
              <w:autoSpaceDE w:val="0"/>
              <w:autoSpaceDN w:val="0"/>
              <w:adjustRightInd w:val="0"/>
              <w:ind w:right="60"/>
              <w:rPr>
                <w:color w:val="000000"/>
              </w:rPr>
            </w:pPr>
            <w:r w:rsidRPr="00C46052">
              <w:rPr>
                <w:color w:val="000000"/>
              </w:rPr>
              <w:t>OE</w:t>
            </w:r>
          </w:p>
        </w:tc>
        <w:tc>
          <w:tcPr>
            <w:tcW w:w="1989" w:type="dxa"/>
            <w:tcBorders>
              <w:top w:val="nil"/>
              <w:left w:val="nil"/>
              <w:bottom w:val="nil"/>
              <w:right w:val="single" w:sz="16" w:space="0" w:color="000000"/>
            </w:tcBorders>
            <w:shd w:val="clear" w:color="auto" w:fill="FFFFFF"/>
          </w:tcPr>
          <w:p w:rsidR="00BD3D38" w:rsidRPr="00C46052" w:rsidRDefault="00BD3D38" w:rsidP="00285F43">
            <w:pPr>
              <w:autoSpaceDE w:val="0"/>
              <w:autoSpaceDN w:val="0"/>
              <w:adjustRightInd w:val="0"/>
              <w:ind w:left="60" w:right="60"/>
              <w:rPr>
                <w:color w:val="000000"/>
              </w:rPr>
            </w:pPr>
            <w:r w:rsidRPr="00C46052">
              <w:rPr>
                <w:color w:val="000000"/>
              </w:rPr>
              <w:t>Pearson Correlation</w:t>
            </w:r>
          </w:p>
        </w:tc>
        <w:tc>
          <w:tcPr>
            <w:tcW w:w="1341" w:type="dxa"/>
            <w:tcBorders>
              <w:top w:val="nil"/>
              <w:left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1.000</w:t>
            </w:r>
            <w:r w:rsidRPr="00C46052">
              <w:rPr>
                <w:color w:val="000000"/>
                <w:vertAlign w:val="superscript"/>
              </w:rPr>
              <w:t>**</w:t>
            </w:r>
          </w:p>
        </w:tc>
        <w:tc>
          <w:tcPr>
            <w:tcW w:w="1086"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1.000</w:t>
            </w:r>
            <w:r w:rsidRPr="00C46052">
              <w:rPr>
                <w:color w:val="000000"/>
                <w:vertAlign w:val="superscript"/>
              </w:rPr>
              <w:t>**</w:t>
            </w:r>
          </w:p>
        </w:tc>
        <w:tc>
          <w:tcPr>
            <w:tcW w:w="1086"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1.000</w:t>
            </w:r>
            <w:r w:rsidRPr="00C46052">
              <w:rPr>
                <w:color w:val="000000"/>
                <w:vertAlign w:val="superscript"/>
              </w:rPr>
              <w:t>**</w:t>
            </w:r>
          </w:p>
        </w:tc>
        <w:tc>
          <w:tcPr>
            <w:tcW w:w="1116" w:type="dxa"/>
            <w:tcBorders>
              <w:top w:val="nil"/>
              <w:bottom w:val="nil"/>
              <w:right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1</w:t>
            </w:r>
          </w:p>
        </w:tc>
      </w:tr>
      <w:tr w:rsidR="00BD3D38" w:rsidRPr="007C4F65" w:rsidTr="00285F43">
        <w:trPr>
          <w:cantSplit/>
        </w:trPr>
        <w:tc>
          <w:tcPr>
            <w:tcW w:w="1890" w:type="dxa"/>
            <w:vMerge/>
            <w:tcBorders>
              <w:top w:val="nil"/>
              <w:left w:val="single" w:sz="16" w:space="0" w:color="000000"/>
              <w:bottom w:val="single" w:sz="16" w:space="0" w:color="000000"/>
              <w:right w:val="nil"/>
            </w:tcBorders>
            <w:shd w:val="clear" w:color="auto" w:fill="FFFFFF"/>
          </w:tcPr>
          <w:p w:rsidR="00BD3D38" w:rsidRPr="00C46052" w:rsidRDefault="00BD3D38" w:rsidP="00285F43">
            <w:pPr>
              <w:autoSpaceDE w:val="0"/>
              <w:autoSpaceDN w:val="0"/>
              <w:adjustRightInd w:val="0"/>
              <w:rPr>
                <w:color w:val="000000"/>
              </w:rPr>
            </w:pPr>
          </w:p>
        </w:tc>
        <w:tc>
          <w:tcPr>
            <w:tcW w:w="1989" w:type="dxa"/>
            <w:tcBorders>
              <w:top w:val="nil"/>
              <w:left w:val="nil"/>
              <w:bottom w:val="nil"/>
              <w:right w:val="single" w:sz="16" w:space="0" w:color="000000"/>
            </w:tcBorders>
            <w:shd w:val="clear" w:color="auto" w:fill="FFFFFF"/>
          </w:tcPr>
          <w:p w:rsidR="00BD3D38" w:rsidRPr="00C46052" w:rsidRDefault="00BD3D38" w:rsidP="00285F43">
            <w:pPr>
              <w:autoSpaceDE w:val="0"/>
              <w:autoSpaceDN w:val="0"/>
              <w:adjustRightInd w:val="0"/>
              <w:ind w:left="60" w:right="60"/>
              <w:rPr>
                <w:color w:val="000000"/>
              </w:rPr>
            </w:pPr>
            <w:r w:rsidRPr="00C46052">
              <w:rPr>
                <w:color w:val="000000"/>
              </w:rPr>
              <w:t>Sig. (2-tailed)</w:t>
            </w:r>
          </w:p>
        </w:tc>
        <w:tc>
          <w:tcPr>
            <w:tcW w:w="1341" w:type="dxa"/>
            <w:tcBorders>
              <w:top w:val="nil"/>
              <w:left w:val="single" w:sz="16" w:space="0" w:color="000000"/>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.000</w:t>
            </w:r>
          </w:p>
        </w:tc>
        <w:tc>
          <w:tcPr>
            <w:tcW w:w="1086"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.000</w:t>
            </w:r>
          </w:p>
        </w:tc>
        <w:tc>
          <w:tcPr>
            <w:tcW w:w="1086" w:type="dxa"/>
            <w:tcBorders>
              <w:top w:val="nil"/>
              <w:bottom w:val="nil"/>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.000</w:t>
            </w:r>
          </w:p>
        </w:tc>
        <w:tc>
          <w:tcPr>
            <w:tcW w:w="1116" w:type="dxa"/>
            <w:tcBorders>
              <w:top w:val="nil"/>
              <w:bottom w:val="nil"/>
              <w:right w:val="single" w:sz="16" w:space="0" w:color="000000"/>
            </w:tcBorders>
            <w:shd w:val="clear" w:color="auto" w:fill="FFFFFF"/>
            <w:vAlign w:val="center"/>
          </w:tcPr>
          <w:p w:rsidR="00BD3D38" w:rsidRPr="00C46052" w:rsidRDefault="00BD3D38" w:rsidP="00285F43">
            <w:pPr>
              <w:autoSpaceDE w:val="0"/>
              <w:autoSpaceDN w:val="0"/>
              <w:adjustRightInd w:val="0"/>
            </w:pPr>
          </w:p>
        </w:tc>
      </w:tr>
      <w:tr w:rsidR="00BD3D38" w:rsidRPr="007C4F65" w:rsidTr="00285F43">
        <w:trPr>
          <w:cantSplit/>
        </w:trPr>
        <w:tc>
          <w:tcPr>
            <w:tcW w:w="1890" w:type="dxa"/>
            <w:vMerge/>
            <w:tcBorders>
              <w:top w:val="nil"/>
              <w:left w:val="single" w:sz="16" w:space="0" w:color="000000"/>
              <w:bottom w:val="single" w:sz="16" w:space="0" w:color="000000"/>
              <w:right w:val="nil"/>
            </w:tcBorders>
            <w:shd w:val="clear" w:color="auto" w:fill="FFFFFF"/>
          </w:tcPr>
          <w:p w:rsidR="00BD3D38" w:rsidRPr="00C46052" w:rsidRDefault="00BD3D38" w:rsidP="00285F43">
            <w:pPr>
              <w:autoSpaceDE w:val="0"/>
              <w:autoSpaceDN w:val="0"/>
              <w:adjustRightInd w:val="0"/>
            </w:pPr>
          </w:p>
        </w:tc>
        <w:tc>
          <w:tcPr>
            <w:tcW w:w="1989" w:type="dxa"/>
            <w:tcBorders>
              <w:top w:val="nil"/>
              <w:left w:val="nil"/>
              <w:bottom w:val="single" w:sz="16" w:space="0" w:color="000000"/>
              <w:right w:val="single" w:sz="16" w:space="0" w:color="000000"/>
            </w:tcBorders>
            <w:shd w:val="clear" w:color="auto" w:fill="FFFFFF"/>
          </w:tcPr>
          <w:p w:rsidR="00BD3D38" w:rsidRPr="00C46052" w:rsidRDefault="00BD3D38" w:rsidP="00285F43">
            <w:pPr>
              <w:autoSpaceDE w:val="0"/>
              <w:autoSpaceDN w:val="0"/>
              <w:adjustRightInd w:val="0"/>
              <w:ind w:left="60" w:right="60"/>
              <w:rPr>
                <w:color w:val="000000"/>
              </w:rPr>
            </w:pPr>
            <w:r w:rsidRPr="00C46052">
              <w:rPr>
                <w:color w:val="000000"/>
              </w:rPr>
              <w:t>N</w:t>
            </w:r>
          </w:p>
        </w:tc>
        <w:tc>
          <w:tcPr>
            <w:tcW w:w="1341" w:type="dxa"/>
            <w:tcBorders>
              <w:top w:val="nil"/>
              <w:left w:val="single" w:sz="16" w:space="0" w:color="000000"/>
              <w:bottom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56</w:t>
            </w:r>
          </w:p>
        </w:tc>
        <w:tc>
          <w:tcPr>
            <w:tcW w:w="1086" w:type="dxa"/>
            <w:tcBorders>
              <w:top w:val="nil"/>
              <w:bottom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56</w:t>
            </w:r>
          </w:p>
        </w:tc>
        <w:tc>
          <w:tcPr>
            <w:tcW w:w="1086" w:type="dxa"/>
            <w:tcBorders>
              <w:top w:val="nil"/>
              <w:bottom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56</w:t>
            </w:r>
          </w:p>
        </w:tc>
        <w:tc>
          <w:tcPr>
            <w:tcW w:w="1116" w:type="dxa"/>
            <w:tcBorders>
              <w:top w:val="nil"/>
              <w:bottom w:val="single" w:sz="16" w:space="0" w:color="000000"/>
              <w:right w:val="single" w:sz="16" w:space="0" w:color="000000"/>
            </w:tcBorders>
            <w:shd w:val="clear" w:color="auto" w:fill="FFFFFF"/>
            <w:vAlign w:val="center"/>
          </w:tcPr>
          <w:p w:rsidR="00BD3D38" w:rsidRPr="00C46052" w:rsidRDefault="00BD3D38" w:rsidP="00285F43">
            <w:pPr>
              <w:autoSpaceDE w:val="0"/>
              <w:autoSpaceDN w:val="0"/>
              <w:adjustRightInd w:val="0"/>
              <w:ind w:left="60" w:right="60"/>
              <w:jc w:val="right"/>
              <w:rPr>
                <w:color w:val="000000"/>
              </w:rPr>
            </w:pPr>
            <w:r w:rsidRPr="00C46052">
              <w:rPr>
                <w:color w:val="000000"/>
              </w:rPr>
              <w:t>56</w:t>
            </w:r>
          </w:p>
        </w:tc>
      </w:tr>
      <w:tr w:rsidR="00BD3D38" w:rsidRPr="007C4F65" w:rsidTr="00285F43">
        <w:trPr>
          <w:cantSplit/>
        </w:trPr>
        <w:tc>
          <w:tcPr>
            <w:tcW w:w="8508" w:type="dxa"/>
            <w:gridSpan w:val="6"/>
            <w:tcBorders>
              <w:top w:val="nil"/>
              <w:left w:val="nil"/>
              <w:bottom w:val="nil"/>
              <w:right w:val="nil"/>
            </w:tcBorders>
            <w:shd w:val="clear" w:color="auto" w:fill="FFFFFF"/>
          </w:tcPr>
          <w:p w:rsidR="00BD3D38" w:rsidRPr="00C46052" w:rsidRDefault="00BD3D38" w:rsidP="00285F43">
            <w:pPr>
              <w:autoSpaceDE w:val="0"/>
              <w:autoSpaceDN w:val="0"/>
              <w:adjustRightInd w:val="0"/>
              <w:ind w:left="60" w:right="60"/>
              <w:rPr>
                <w:color w:val="000000"/>
              </w:rPr>
            </w:pPr>
            <w:r w:rsidRPr="00C46052">
              <w:rPr>
                <w:color w:val="000000"/>
              </w:rPr>
              <w:t>**. Correlation is significant at the 0.01 level (2-tailed).</w:t>
            </w:r>
          </w:p>
        </w:tc>
      </w:tr>
    </w:tbl>
    <w:p w:rsidR="00BD3D38" w:rsidRPr="00C46052" w:rsidRDefault="00BD3D38" w:rsidP="00BD3D38">
      <w:pPr>
        <w:spacing w:line="480" w:lineRule="auto"/>
        <w:rPr>
          <w:b/>
          <w:bCs/>
        </w:rPr>
      </w:pPr>
      <w:r w:rsidRPr="00C46052">
        <w:rPr>
          <w:b/>
          <w:bCs/>
        </w:rPr>
        <w:t xml:space="preserve"> 4.4</w:t>
      </w:r>
      <w:r w:rsidRPr="00C46052">
        <w:rPr>
          <w:b/>
          <w:bCs/>
        </w:rPr>
        <w:tab/>
        <w:t>Hypothesis Testing</w:t>
      </w:r>
    </w:p>
    <w:p w:rsidR="00BD3D38" w:rsidRPr="00C46052" w:rsidRDefault="00BD3D38" w:rsidP="00BD3D38">
      <w:pPr>
        <w:spacing w:line="480" w:lineRule="auto"/>
      </w:pPr>
      <w:r w:rsidRPr="00C46052">
        <w:rPr>
          <w:b/>
          <w:lang w:eastAsia="ja-JP"/>
        </w:rPr>
        <w:t>Ho</w:t>
      </w:r>
      <w:r w:rsidRPr="00C46052">
        <w:rPr>
          <w:b/>
          <w:vertAlign w:val="subscript"/>
          <w:lang w:eastAsia="ja-JP"/>
        </w:rPr>
        <w:t>1</w:t>
      </w:r>
      <w:r w:rsidRPr="00C46052">
        <w:rPr>
          <w:b/>
          <w:lang w:eastAsia="ja-JP"/>
        </w:rPr>
        <w:t>:</w:t>
      </w:r>
      <w:r w:rsidRPr="00C46052">
        <w:rPr>
          <w:lang w:eastAsia="ja-JP"/>
        </w:rPr>
        <w:t xml:space="preserve"> The degree of competency of internal auditors </w:t>
      </w:r>
      <w:proofErr w:type="gramStart"/>
      <w:r w:rsidRPr="00C46052">
        <w:rPr>
          <w:lang w:eastAsia="ja-JP"/>
        </w:rPr>
        <w:t>has  significant</w:t>
      </w:r>
      <w:proofErr w:type="gramEnd"/>
      <w:r w:rsidRPr="00C46052">
        <w:rPr>
          <w:lang w:eastAsia="ja-JP"/>
        </w:rPr>
        <w:t xml:space="preserve"> impact on internal audit effectiveness of  </w:t>
      </w:r>
      <w:proofErr w:type="spellStart"/>
      <w:r w:rsidRPr="00C46052">
        <w:rPr>
          <w:lang w:eastAsia="ja-JP"/>
        </w:rPr>
        <w:t>kam</w:t>
      </w:r>
      <w:proofErr w:type="spellEnd"/>
      <w:r w:rsidRPr="00C46052">
        <w:rPr>
          <w:lang w:eastAsia="ja-JP"/>
        </w:rPr>
        <w:t>-wire organ</w:t>
      </w:r>
      <w:r w:rsidRPr="00C46052">
        <w:t xml:space="preserve">ization in Ilorin, </w:t>
      </w:r>
      <w:proofErr w:type="spellStart"/>
      <w:r w:rsidRPr="00C46052">
        <w:t>Kwara</w:t>
      </w:r>
      <w:proofErr w:type="spellEnd"/>
      <w:r w:rsidRPr="00C46052">
        <w:t xml:space="preserve"> </w:t>
      </w:r>
      <w:proofErr w:type="spellStart"/>
      <w:r w:rsidRPr="00C46052">
        <w:t>State.We</w:t>
      </w:r>
      <w:proofErr w:type="spellEnd"/>
      <w:r w:rsidRPr="00C46052">
        <w:t xml:space="preserve"> will accept the positive and not the negative.</w:t>
      </w:r>
    </w:p>
    <w:p w:rsidR="00BD3D38" w:rsidRPr="00C46052" w:rsidRDefault="00BD3D38" w:rsidP="00BD3D38">
      <w:pPr>
        <w:spacing w:line="480" w:lineRule="auto"/>
      </w:pPr>
      <w:r w:rsidRPr="00C46052">
        <w:rPr>
          <w:b/>
          <w:lang w:eastAsia="ja-JP"/>
        </w:rPr>
        <w:t>Ho</w:t>
      </w:r>
      <w:proofErr w:type="gramStart"/>
      <w:r w:rsidRPr="00C46052">
        <w:rPr>
          <w:b/>
          <w:vertAlign w:val="subscript"/>
          <w:lang w:eastAsia="ja-JP"/>
        </w:rPr>
        <w:t>2</w:t>
      </w:r>
      <w:r w:rsidRPr="00C46052">
        <w:rPr>
          <w:lang w:eastAsia="ja-JP"/>
        </w:rPr>
        <w:t>:internal</w:t>
      </w:r>
      <w:proofErr w:type="gramEnd"/>
      <w:r w:rsidRPr="00C46052">
        <w:rPr>
          <w:lang w:eastAsia="ja-JP"/>
        </w:rPr>
        <w:t xml:space="preserve"> audit procedure has  significant impact on organizational performance of </w:t>
      </w:r>
      <w:proofErr w:type="spellStart"/>
      <w:r w:rsidRPr="00C46052">
        <w:rPr>
          <w:lang w:eastAsia="ja-JP"/>
        </w:rPr>
        <w:t>kam</w:t>
      </w:r>
      <w:proofErr w:type="spellEnd"/>
      <w:r w:rsidRPr="00C46052">
        <w:rPr>
          <w:lang w:eastAsia="ja-JP"/>
        </w:rPr>
        <w:t xml:space="preserve">-wire organization in Ilorin </w:t>
      </w:r>
      <w:proofErr w:type="spellStart"/>
      <w:r w:rsidRPr="00C46052">
        <w:rPr>
          <w:lang w:eastAsia="ja-JP"/>
        </w:rPr>
        <w:t>kwara</w:t>
      </w:r>
      <w:proofErr w:type="spellEnd"/>
      <w:r w:rsidRPr="00C46052">
        <w:rPr>
          <w:lang w:eastAsia="ja-JP"/>
        </w:rPr>
        <w:t xml:space="preserve"> state. We will accept the positive not the negative.</w:t>
      </w:r>
    </w:p>
    <w:p w:rsidR="00BD3D38" w:rsidRPr="00C46052" w:rsidRDefault="00BD3D38" w:rsidP="00BD3D38">
      <w:pPr>
        <w:spacing w:line="480" w:lineRule="auto"/>
      </w:pPr>
      <w:r w:rsidRPr="00C46052">
        <w:rPr>
          <w:b/>
          <w:lang w:eastAsia="ja-JP"/>
        </w:rPr>
        <w:t>Ho</w:t>
      </w:r>
      <w:proofErr w:type="gramStart"/>
      <w:r w:rsidRPr="00C46052">
        <w:rPr>
          <w:b/>
          <w:vertAlign w:val="subscript"/>
          <w:lang w:eastAsia="ja-JP"/>
        </w:rPr>
        <w:t>3</w:t>
      </w:r>
      <w:r w:rsidRPr="00C46052">
        <w:rPr>
          <w:b/>
          <w:lang w:eastAsia="ja-JP"/>
        </w:rPr>
        <w:t>:</w:t>
      </w:r>
      <w:r w:rsidRPr="00C46052">
        <w:rPr>
          <w:lang w:eastAsia="ja-JP"/>
        </w:rPr>
        <w:t>approval</w:t>
      </w:r>
      <w:proofErr w:type="gramEnd"/>
      <w:r w:rsidRPr="00C46052">
        <w:rPr>
          <w:lang w:eastAsia="ja-JP"/>
        </w:rPr>
        <w:t xml:space="preserve"> and authorization system </w:t>
      </w:r>
      <w:proofErr w:type="spellStart"/>
      <w:r w:rsidRPr="00C46052">
        <w:rPr>
          <w:lang w:eastAsia="ja-JP"/>
        </w:rPr>
        <w:t>doest</w:t>
      </w:r>
      <w:proofErr w:type="spellEnd"/>
      <w:r w:rsidRPr="00C46052">
        <w:rPr>
          <w:lang w:eastAsia="ja-JP"/>
        </w:rPr>
        <w:t xml:space="preserve"> affect organizational performance of </w:t>
      </w:r>
      <w:proofErr w:type="spellStart"/>
      <w:r w:rsidRPr="00C46052">
        <w:rPr>
          <w:lang w:eastAsia="ja-JP"/>
        </w:rPr>
        <w:t>kam</w:t>
      </w:r>
      <w:proofErr w:type="spellEnd"/>
      <w:r w:rsidRPr="00C46052">
        <w:rPr>
          <w:lang w:eastAsia="ja-JP"/>
        </w:rPr>
        <w:t xml:space="preserve">-wire organization in Ilorin </w:t>
      </w:r>
      <w:proofErr w:type="spellStart"/>
      <w:r w:rsidRPr="00C46052">
        <w:rPr>
          <w:lang w:eastAsia="ja-JP"/>
        </w:rPr>
        <w:t>kwara</w:t>
      </w:r>
      <w:proofErr w:type="spellEnd"/>
      <w:r w:rsidRPr="00C46052">
        <w:rPr>
          <w:lang w:eastAsia="ja-JP"/>
        </w:rPr>
        <w:t xml:space="preserve"> state. We will accept the positive not the negative.</w:t>
      </w:r>
    </w:p>
    <w:p w:rsidR="00BD3D38" w:rsidRPr="00C46052" w:rsidRDefault="00BD3D38" w:rsidP="00BD3D38">
      <w:pPr>
        <w:spacing w:line="480" w:lineRule="auto"/>
      </w:pPr>
    </w:p>
    <w:p w:rsidR="00BD3D38" w:rsidRPr="00C46052" w:rsidRDefault="00BD3D38" w:rsidP="00BD3D38">
      <w:pPr>
        <w:spacing w:line="480" w:lineRule="auto"/>
      </w:pPr>
      <w:r w:rsidRPr="00C46052">
        <w:br w:type="page"/>
      </w:r>
    </w:p>
    <w:p w:rsidR="00BD3D38" w:rsidRPr="00C46052" w:rsidRDefault="00BD3D38" w:rsidP="00BD3D38">
      <w:pPr>
        <w:spacing w:line="480" w:lineRule="auto"/>
      </w:pPr>
      <w:r w:rsidRPr="00C46052">
        <w:lastRenderedPageBreak/>
        <w:t>Accept Null if Sig-value&gt;0.05 and reject if otherwise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2"/>
        <w:gridCol w:w="1935"/>
        <w:gridCol w:w="1915"/>
        <w:gridCol w:w="1091"/>
        <w:gridCol w:w="1603"/>
      </w:tblGrid>
      <w:tr w:rsidR="00BD3D38" w:rsidTr="00285F43">
        <w:tc>
          <w:tcPr>
            <w:tcW w:w="1371" w:type="pct"/>
            <w:shd w:val="clear" w:color="auto" w:fill="auto"/>
          </w:tcPr>
          <w:p w:rsidR="00BD3D38" w:rsidRPr="00CA456A" w:rsidRDefault="00BD3D38" w:rsidP="00285F43">
            <w:pPr>
              <w:spacing w:line="480" w:lineRule="auto"/>
              <w:ind w:right="40"/>
              <w:rPr>
                <w:rFonts w:eastAsia="Calibri"/>
                <w:lang w:val="en-GB"/>
              </w:rPr>
            </w:pPr>
            <w:r w:rsidRPr="00CA456A">
              <w:rPr>
                <w:rFonts w:eastAsia="Calibri"/>
                <w:lang w:val="en-GB"/>
              </w:rPr>
              <w:t>Variances</w:t>
            </w:r>
          </w:p>
        </w:tc>
        <w:tc>
          <w:tcPr>
            <w:tcW w:w="1073" w:type="pct"/>
            <w:shd w:val="clear" w:color="auto" w:fill="auto"/>
          </w:tcPr>
          <w:p w:rsidR="00BD3D38" w:rsidRPr="00CA456A" w:rsidRDefault="00BD3D38" w:rsidP="00285F43">
            <w:pPr>
              <w:spacing w:line="480" w:lineRule="auto"/>
              <w:ind w:right="40"/>
              <w:rPr>
                <w:rFonts w:eastAsia="Calibri"/>
                <w:lang w:val="en-GB"/>
              </w:rPr>
            </w:pPr>
            <w:r w:rsidRPr="00CA456A">
              <w:rPr>
                <w:rFonts w:eastAsia="Calibri"/>
                <w:lang w:val="en-GB"/>
              </w:rPr>
              <w:t>Coefficients</w:t>
            </w:r>
          </w:p>
        </w:tc>
        <w:tc>
          <w:tcPr>
            <w:tcW w:w="1062" w:type="pct"/>
            <w:shd w:val="clear" w:color="auto" w:fill="auto"/>
          </w:tcPr>
          <w:p w:rsidR="00BD3D38" w:rsidRPr="00CA456A" w:rsidRDefault="00BD3D38" w:rsidP="00285F43">
            <w:pPr>
              <w:spacing w:line="480" w:lineRule="auto"/>
              <w:ind w:right="40"/>
              <w:rPr>
                <w:rFonts w:eastAsia="Calibri"/>
                <w:lang w:val="en-GB"/>
              </w:rPr>
            </w:pPr>
            <w:r w:rsidRPr="00CA456A">
              <w:rPr>
                <w:rFonts w:eastAsia="Calibri"/>
                <w:lang w:val="en-GB"/>
              </w:rPr>
              <w:t>Significant</w:t>
            </w:r>
          </w:p>
        </w:tc>
        <w:tc>
          <w:tcPr>
            <w:tcW w:w="605" w:type="pct"/>
            <w:shd w:val="clear" w:color="auto" w:fill="auto"/>
          </w:tcPr>
          <w:p w:rsidR="00BD3D38" w:rsidRPr="00CA456A" w:rsidRDefault="00BD3D38" w:rsidP="00285F43">
            <w:pPr>
              <w:spacing w:line="480" w:lineRule="auto"/>
              <w:ind w:right="40"/>
              <w:rPr>
                <w:rFonts w:eastAsia="Calibri"/>
                <w:lang w:val="en-GB"/>
              </w:rPr>
            </w:pPr>
            <w:r w:rsidRPr="00CA456A">
              <w:rPr>
                <w:rFonts w:eastAsia="Calibri"/>
                <w:lang w:val="en-GB"/>
              </w:rPr>
              <w:t>Test</w:t>
            </w:r>
          </w:p>
        </w:tc>
        <w:tc>
          <w:tcPr>
            <w:tcW w:w="889" w:type="pct"/>
            <w:shd w:val="clear" w:color="auto" w:fill="auto"/>
          </w:tcPr>
          <w:p w:rsidR="00BD3D38" w:rsidRPr="00CA456A" w:rsidRDefault="00BD3D38" w:rsidP="00285F43">
            <w:pPr>
              <w:spacing w:line="480" w:lineRule="auto"/>
              <w:ind w:right="40"/>
              <w:rPr>
                <w:rFonts w:eastAsia="Calibri"/>
                <w:lang w:val="en-GB"/>
              </w:rPr>
            </w:pPr>
            <w:r w:rsidRPr="00CA456A">
              <w:rPr>
                <w:rFonts w:eastAsia="Calibri"/>
                <w:lang w:val="en-GB"/>
              </w:rPr>
              <w:t>Significant</w:t>
            </w:r>
          </w:p>
        </w:tc>
      </w:tr>
      <w:tr w:rsidR="00BD3D38" w:rsidTr="00285F43">
        <w:tc>
          <w:tcPr>
            <w:tcW w:w="1371" w:type="pct"/>
            <w:shd w:val="clear" w:color="auto" w:fill="auto"/>
          </w:tcPr>
          <w:p w:rsidR="00BD3D38" w:rsidRPr="00CA456A" w:rsidRDefault="00BD3D38" w:rsidP="00285F43">
            <w:pPr>
              <w:pStyle w:val="ListParagraph"/>
              <w:numPr>
                <w:ilvl w:val="0"/>
                <w:numId w:val="35"/>
              </w:numPr>
              <w:spacing w:after="0" w:line="480" w:lineRule="auto"/>
              <w:ind w:right="40"/>
              <w:jc w:val="both"/>
              <w:rPr>
                <w:rFonts w:ascii="Times New Roman" w:hAnsi="Times New Roman"/>
                <w:sz w:val="24"/>
                <w:szCs w:val="24"/>
                <w:lang w:val="en-GB"/>
              </w:rPr>
            </w:pPr>
            <w:r w:rsidRPr="00CA456A">
              <w:rPr>
                <w:rFonts w:ascii="Times New Roman" w:hAnsi="Times New Roman"/>
                <w:sz w:val="24"/>
                <w:szCs w:val="24"/>
                <w:lang w:val="en-GB"/>
              </w:rPr>
              <w:t>(Constant)</w:t>
            </w:r>
          </w:p>
          <w:p w:rsidR="00BD3D38" w:rsidRPr="00CA456A" w:rsidRDefault="00BD3D38" w:rsidP="00285F43">
            <w:pPr>
              <w:pStyle w:val="ListParagraph"/>
              <w:spacing w:line="480" w:lineRule="auto"/>
              <w:ind w:right="40"/>
              <w:rPr>
                <w:rFonts w:ascii="Times New Roman" w:hAnsi="Times New Roman"/>
                <w:sz w:val="24"/>
                <w:szCs w:val="24"/>
                <w:lang w:val="en-GB"/>
              </w:rPr>
            </w:pPr>
            <w:r w:rsidRPr="00CA456A">
              <w:rPr>
                <w:rFonts w:ascii="Times New Roman" w:hAnsi="Times New Roman"/>
                <w:sz w:val="24"/>
                <w:szCs w:val="24"/>
                <w:lang w:val="en-GB"/>
              </w:rPr>
              <w:t>TOTALA</w:t>
            </w:r>
          </w:p>
          <w:p w:rsidR="00BD3D38" w:rsidRPr="00CA456A" w:rsidRDefault="00BD3D38" w:rsidP="00285F43">
            <w:pPr>
              <w:pStyle w:val="ListParagraph"/>
              <w:spacing w:line="480" w:lineRule="auto"/>
              <w:ind w:right="40"/>
              <w:rPr>
                <w:rFonts w:ascii="Times New Roman" w:hAnsi="Times New Roman"/>
                <w:sz w:val="24"/>
                <w:szCs w:val="24"/>
                <w:lang w:val="en-GB"/>
              </w:rPr>
            </w:pPr>
            <w:r w:rsidRPr="00CA456A">
              <w:rPr>
                <w:rFonts w:ascii="Times New Roman" w:hAnsi="Times New Roman"/>
                <w:sz w:val="24"/>
                <w:szCs w:val="24"/>
                <w:lang w:val="en-GB"/>
              </w:rPr>
              <w:t>C</w:t>
            </w:r>
          </w:p>
        </w:tc>
        <w:tc>
          <w:tcPr>
            <w:tcW w:w="1073" w:type="pct"/>
            <w:shd w:val="clear" w:color="auto" w:fill="auto"/>
          </w:tcPr>
          <w:p w:rsidR="00BD3D38" w:rsidRPr="00CA456A" w:rsidRDefault="00BD3D38" w:rsidP="00285F43">
            <w:pPr>
              <w:spacing w:line="480" w:lineRule="auto"/>
              <w:ind w:right="40"/>
              <w:rPr>
                <w:rFonts w:eastAsia="Calibri"/>
                <w:lang w:val="en-GB"/>
              </w:rPr>
            </w:pPr>
            <w:r w:rsidRPr="00CA456A">
              <w:rPr>
                <w:rFonts w:eastAsia="Calibri"/>
                <w:lang w:val="en-GB"/>
              </w:rPr>
              <w:t>-.015</w:t>
            </w:r>
          </w:p>
          <w:p w:rsidR="00BD3D38" w:rsidRPr="00CA456A" w:rsidRDefault="00BD3D38" w:rsidP="00285F43">
            <w:pPr>
              <w:spacing w:line="480" w:lineRule="auto"/>
              <w:ind w:right="40"/>
              <w:rPr>
                <w:rFonts w:eastAsia="Calibri"/>
                <w:lang w:val="en-GB"/>
              </w:rPr>
            </w:pPr>
            <w:r w:rsidRPr="00CA456A">
              <w:rPr>
                <w:rFonts w:eastAsia="Calibri"/>
                <w:lang w:val="en-GB"/>
              </w:rPr>
              <w:t>.952</w:t>
            </w:r>
          </w:p>
        </w:tc>
        <w:tc>
          <w:tcPr>
            <w:tcW w:w="1062" w:type="pct"/>
            <w:shd w:val="clear" w:color="auto" w:fill="auto"/>
          </w:tcPr>
          <w:p w:rsidR="00BD3D38" w:rsidRPr="00CA456A" w:rsidRDefault="00BD3D38" w:rsidP="00285F43">
            <w:pPr>
              <w:spacing w:line="480" w:lineRule="auto"/>
              <w:ind w:right="40"/>
              <w:rPr>
                <w:rFonts w:eastAsia="Calibri"/>
                <w:lang w:val="en-GB"/>
              </w:rPr>
            </w:pPr>
            <w:r w:rsidRPr="00CA456A">
              <w:rPr>
                <w:rFonts w:eastAsia="Calibri"/>
                <w:lang w:val="en-GB"/>
              </w:rPr>
              <w:t>.282</w:t>
            </w:r>
          </w:p>
          <w:p w:rsidR="00BD3D38" w:rsidRPr="00CA456A" w:rsidRDefault="00BD3D38" w:rsidP="00285F43">
            <w:pPr>
              <w:spacing w:line="480" w:lineRule="auto"/>
              <w:ind w:right="40"/>
              <w:rPr>
                <w:rFonts w:eastAsia="Calibri"/>
                <w:lang w:val="en-GB"/>
              </w:rPr>
            </w:pPr>
            <w:r w:rsidRPr="00CA456A">
              <w:rPr>
                <w:rFonts w:eastAsia="Calibri"/>
                <w:lang w:val="en-GB"/>
              </w:rPr>
              <w:t>.002</w:t>
            </w:r>
          </w:p>
        </w:tc>
        <w:tc>
          <w:tcPr>
            <w:tcW w:w="605" w:type="pct"/>
            <w:shd w:val="clear" w:color="auto" w:fill="auto"/>
          </w:tcPr>
          <w:p w:rsidR="00BD3D38" w:rsidRPr="00CA456A" w:rsidRDefault="00BD3D38" w:rsidP="00285F43">
            <w:pPr>
              <w:spacing w:line="480" w:lineRule="auto"/>
              <w:ind w:right="40"/>
              <w:rPr>
                <w:rFonts w:eastAsia="Calibri"/>
                <w:lang w:val="en-GB"/>
              </w:rPr>
            </w:pPr>
            <w:r w:rsidRPr="00CA456A">
              <w:rPr>
                <w:rFonts w:eastAsia="Calibri"/>
                <w:lang w:val="en-GB"/>
              </w:rPr>
              <w:t>-.054</w:t>
            </w:r>
          </w:p>
          <w:p w:rsidR="00BD3D38" w:rsidRPr="00CA456A" w:rsidRDefault="00BD3D38" w:rsidP="00285F43">
            <w:pPr>
              <w:spacing w:line="480" w:lineRule="auto"/>
              <w:ind w:right="40"/>
              <w:rPr>
                <w:rFonts w:eastAsia="Calibri"/>
                <w:lang w:val="en-GB"/>
              </w:rPr>
            </w:pPr>
            <w:r w:rsidRPr="00CA456A">
              <w:rPr>
                <w:rFonts w:eastAsia="Calibri"/>
                <w:lang w:val="en-GB"/>
              </w:rPr>
              <w:t>458.970</w:t>
            </w:r>
          </w:p>
        </w:tc>
        <w:tc>
          <w:tcPr>
            <w:tcW w:w="889" w:type="pct"/>
            <w:shd w:val="clear" w:color="auto" w:fill="auto"/>
          </w:tcPr>
          <w:p w:rsidR="00BD3D38" w:rsidRPr="00CA456A" w:rsidRDefault="00BD3D38" w:rsidP="00285F43">
            <w:pPr>
              <w:spacing w:line="480" w:lineRule="auto"/>
              <w:ind w:right="40"/>
              <w:rPr>
                <w:rFonts w:eastAsia="Calibri"/>
                <w:lang w:val="en-GB"/>
              </w:rPr>
            </w:pPr>
            <w:r w:rsidRPr="00CA456A">
              <w:rPr>
                <w:rFonts w:eastAsia="Calibri"/>
                <w:lang w:val="en-GB"/>
              </w:rPr>
              <w:t>.957</w:t>
            </w:r>
          </w:p>
          <w:p w:rsidR="00BD3D38" w:rsidRPr="00CA456A" w:rsidRDefault="00BD3D38" w:rsidP="00285F43">
            <w:pPr>
              <w:spacing w:line="480" w:lineRule="auto"/>
              <w:ind w:right="40"/>
              <w:rPr>
                <w:rFonts w:eastAsia="Calibri"/>
                <w:lang w:val="en-GB"/>
              </w:rPr>
            </w:pPr>
            <w:r w:rsidRPr="00CA456A">
              <w:rPr>
                <w:rFonts w:eastAsia="Calibri"/>
                <w:lang w:val="en-GB"/>
              </w:rPr>
              <w:t>.000</w:t>
            </w:r>
          </w:p>
        </w:tc>
      </w:tr>
      <w:tr w:rsidR="00BD3D38" w:rsidTr="00285F43">
        <w:tc>
          <w:tcPr>
            <w:tcW w:w="1371" w:type="pct"/>
            <w:shd w:val="clear" w:color="auto" w:fill="auto"/>
          </w:tcPr>
          <w:p w:rsidR="00BD3D38" w:rsidRPr="00CA456A" w:rsidRDefault="00BD3D38" w:rsidP="00285F43">
            <w:pPr>
              <w:spacing w:line="480" w:lineRule="auto"/>
              <w:ind w:right="40"/>
              <w:rPr>
                <w:rFonts w:eastAsia="Calibri"/>
                <w:lang w:val="en-GB"/>
              </w:rPr>
            </w:pPr>
            <w:r w:rsidRPr="00CA456A">
              <w:rPr>
                <w:rFonts w:eastAsia="Calibri"/>
                <w:lang w:val="en-GB"/>
              </w:rPr>
              <w:t xml:space="preserve">     2  </w:t>
            </w:r>
            <w:proofErr w:type="gramStart"/>
            <w:r w:rsidRPr="00CA456A">
              <w:rPr>
                <w:rFonts w:eastAsia="Calibri"/>
                <w:lang w:val="en-GB"/>
              </w:rPr>
              <w:t xml:space="preserve">   (</w:t>
            </w:r>
            <w:proofErr w:type="gramEnd"/>
            <w:r w:rsidRPr="00CA456A">
              <w:rPr>
                <w:rFonts w:eastAsia="Calibri"/>
                <w:lang w:val="en-GB"/>
              </w:rPr>
              <w:t>Constant)</w:t>
            </w:r>
          </w:p>
          <w:p w:rsidR="00BD3D38" w:rsidRPr="00CA456A" w:rsidRDefault="00BD3D38" w:rsidP="00285F43">
            <w:pPr>
              <w:pStyle w:val="ListParagraph"/>
              <w:spacing w:line="480" w:lineRule="auto"/>
              <w:ind w:right="40"/>
              <w:rPr>
                <w:rFonts w:ascii="Times New Roman" w:hAnsi="Times New Roman"/>
                <w:sz w:val="24"/>
                <w:szCs w:val="24"/>
                <w:lang w:val="en-GB"/>
              </w:rPr>
            </w:pPr>
            <w:r w:rsidRPr="00CA456A">
              <w:rPr>
                <w:rFonts w:ascii="Times New Roman" w:hAnsi="Times New Roman"/>
                <w:sz w:val="24"/>
                <w:szCs w:val="24"/>
                <w:lang w:val="en-GB"/>
              </w:rPr>
              <w:t>TOTALA</w:t>
            </w:r>
          </w:p>
          <w:p w:rsidR="00BD3D38" w:rsidRPr="00CA456A" w:rsidRDefault="00BD3D38" w:rsidP="00285F43">
            <w:pPr>
              <w:spacing w:line="480" w:lineRule="auto"/>
              <w:ind w:right="40"/>
              <w:rPr>
                <w:rFonts w:eastAsia="Calibri"/>
                <w:lang w:val="en-GB"/>
              </w:rPr>
            </w:pPr>
            <w:r w:rsidRPr="00CA456A">
              <w:rPr>
                <w:rFonts w:eastAsia="Calibri"/>
                <w:lang w:val="en-GB"/>
              </w:rPr>
              <w:t xml:space="preserve">            P</w:t>
            </w:r>
          </w:p>
        </w:tc>
        <w:tc>
          <w:tcPr>
            <w:tcW w:w="1073" w:type="pct"/>
            <w:shd w:val="clear" w:color="auto" w:fill="auto"/>
          </w:tcPr>
          <w:p w:rsidR="00BD3D38" w:rsidRPr="00CA456A" w:rsidRDefault="00BD3D38" w:rsidP="00285F43">
            <w:pPr>
              <w:spacing w:line="480" w:lineRule="auto"/>
              <w:ind w:right="40"/>
              <w:rPr>
                <w:rFonts w:eastAsia="Calibri"/>
                <w:lang w:val="en-GB"/>
              </w:rPr>
            </w:pPr>
            <w:r w:rsidRPr="00CA456A">
              <w:rPr>
                <w:rFonts w:eastAsia="Calibri"/>
                <w:lang w:val="en-GB"/>
              </w:rPr>
              <w:t>.188</w:t>
            </w:r>
          </w:p>
          <w:p w:rsidR="00BD3D38" w:rsidRPr="00CA456A" w:rsidRDefault="00BD3D38" w:rsidP="00285F43">
            <w:pPr>
              <w:spacing w:line="480" w:lineRule="auto"/>
              <w:ind w:right="40"/>
              <w:rPr>
                <w:rFonts w:eastAsia="Calibri"/>
                <w:lang w:val="en-GB"/>
              </w:rPr>
            </w:pPr>
            <w:r w:rsidRPr="00CA456A">
              <w:rPr>
                <w:rFonts w:eastAsia="Calibri"/>
                <w:lang w:val="en-GB"/>
              </w:rPr>
              <w:t>1.044</w:t>
            </w:r>
          </w:p>
        </w:tc>
        <w:tc>
          <w:tcPr>
            <w:tcW w:w="1062" w:type="pct"/>
            <w:shd w:val="clear" w:color="auto" w:fill="auto"/>
          </w:tcPr>
          <w:p w:rsidR="00BD3D38" w:rsidRPr="00CA456A" w:rsidRDefault="00BD3D38" w:rsidP="00285F43">
            <w:pPr>
              <w:spacing w:line="480" w:lineRule="auto"/>
              <w:ind w:right="40"/>
              <w:rPr>
                <w:rFonts w:eastAsia="Calibri"/>
                <w:lang w:val="en-GB"/>
              </w:rPr>
            </w:pPr>
            <w:r w:rsidRPr="00CA456A">
              <w:rPr>
                <w:rFonts w:eastAsia="Calibri"/>
                <w:lang w:val="en-GB"/>
              </w:rPr>
              <w:t>.335</w:t>
            </w:r>
          </w:p>
          <w:p w:rsidR="00BD3D38" w:rsidRPr="00CA456A" w:rsidRDefault="00BD3D38" w:rsidP="00285F43">
            <w:pPr>
              <w:spacing w:line="480" w:lineRule="auto"/>
              <w:ind w:right="40"/>
              <w:rPr>
                <w:rFonts w:eastAsia="Calibri"/>
                <w:lang w:val="en-GB"/>
              </w:rPr>
            </w:pPr>
            <w:r w:rsidRPr="00CA456A">
              <w:rPr>
                <w:rFonts w:eastAsia="Calibri"/>
                <w:lang w:val="en-GB"/>
              </w:rPr>
              <w:t>.033</w:t>
            </w:r>
          </w:p>
        </w:tc>
        <w:tc>
          <w:tcPr>
            <w:tcW w:w="605" w:type="pct"/>
            <w:shd w:val="clear" w:color="auto" w:fill="auto"/>
          </w:tcPr>
          <w:p w:rsidR="00BD3D38" w:rsidRPr="00CA456A" w:rsidRDefault="00BD3D38" w:rsidP="00285F43">
            <w:pPr>
              <w:spacing w:line="480" w:lineRule="auto"/>
              <w:ind w:right="40"/>
              <w:rPr>
                <w:rFonts w:eastAsia="Calibri"/>
                <w:lang w:val="en-GB"/>
              </w:rPr>
            </w:pPr>
            <w:r w:rsidRPr="00CA456A">
              <w:rPr>
                <w:rFonts w:eastAsia="Calibri"/>
                <w:lang w:val="en-GB"/>
              </w:rPr>
              <w:t>.562</w:t>
            </w:r>
          </w:p>
          <w:p w:rsidR="00BD3D38" w:rsidRPr="00CA456A" w:rsidRDefault="00BD3D38" w:rsidP="00285F43">
            <w:pPr>
              <w:spacing w:line="480" w:lineRule="auto"/>
              <w:ind w:right="40"/>
              <w:rPr>
                <w:rFonts w:eastAsia="Calibri"/>
                <w:lang w:val="en-GB"/>
              </w:rPr>
            </w:pPr>
            <w:r w:rsidRPr="00CA456A">
              <w:rPr>
                <w:rFonts w:eastAsia="Calibri"/>
                <w:lang w:val="en-GB"/>
              </w:rPr>
              <w:t>385.419</w:t>
            </w:r>
          </w:p>
        </w:tc>
        <w:tc>
          <w:tcPr>
            <w:tcW w:w="889" w:type="pct"/>
            <w:shd w:val="clear" w:color="auto" w:fill="auto"/>
          </w:tcPr>
          <w:p w:rsidR="00BD3D38" w:rsidRPr="00CA456A" w:rsidRDefault="00BD3D38" w:rsidP="00285F43">
            <w:pPr>
              <w:spacing w:line="480" w:lineRule="auto"/>
              <w:ind w:right="40"/>
              <w:rPr>
                <w:rFonts w:eastAsia="Calibri"/>
                <w:lang w:val="en-GB"/>
              </w:rPr>
            </w:pPr>
            <w:r w:rsidRPr="00CA456A">
              <w:rPr>
                <w:rFonts w:eastAsia="Calibri"/>
                <w:lang w:val="en-GB"/>
              </w:rPr>
              <w:t>.576</w:t>
            </w:r>
          </w:p>
          <w:p w:rsidR="00BD3D38" w:rsidRPr="00CA456A" w:rsidRDefault="00BD3D38" w:rsidP="00285F43">
            <w:pPr>
              <w:spacing w:line="480" w:lineRule="auto"/>
              <w:ind w:right="40"/>
              <w:rPr>
                <w:rFonts w:eastAsia="Calibri"/>
                <w:lang w:val="en-GB"/>
              </w:rPr>
            </w:pPr>
            <w:r w:rsidRPr="00CA456A">
              <w:rPr>
                <w:rFonts w:eastAsia="Calibri"/>
                <w:lang w:val="en-GB"/>
              </w:rPr>
              <w:t>.003</w:t>
            </w:r>
          </w:p>
        </w:tc>
      </w:tr>
      <w:tr w:rsidR="00BD3D38" w:rsidTr="00285F43">
        <w:tc>
          <w:tcPr>
            <w:tcW w:w="1371" w:type="pct"/>
            <w:shd w:val="clear" w:color="auto" w:fill="auto"/>
          </w:tcPr>
          <w:p w:rsidR="00BD3D38" w:rsidRPr="00CA456A" w:rsidRDefault="00BD3D38" w:rsidP="00285F43">
            <w:pPr>
              <w:spacing w:line="480" w:lineRule="auto"/>
              <w:ind w:right="40"/>
              <w:rPr>
                <w:rFonts w:eastAsia="Calibri"/>
                <w:lang w:val="en-GB"/>
              </w:rPr>
            </w:pPr>
            <w:r w:rsidRPr="00CA456A">
              <w:rPr>
                <w:rFonts w:eastAsia="Calibri"/>
                <w:lang w:val="en-GB"/>
              </w:rPr>
              <w:t xml:space="preserve">3  </w:t>
            </w:r>
            <w:proofErr w:type="gramStart"/>
            <w:r w:rsidRPr="00CA456A">
              <w:rPr>
                <w:rFonts w:eastAsia="Calibri"/>
                <w:lang w:val="en-GB"/>
              </w:rPr>
              <w:t xml:space="preserve">   (</w:t>
            </w:r>
            <w:proofErr w:type="gramEnd"/>
            <w:r w:rsidRPr="00CA456A">
              <w:rPr>
                <w:rFonts w:eastAsia="Calibri"/>
                <w:lang w:val="en-GB"/>
              </w:rPr>
              <w:t>Constant)</w:t>
            </w:r>
          </w:p>
          <w:p w:rsidR="00BD3D38" w:rsidRPr="00CA456A" w:rsidRDefault="00BD3D38" w:rsidP="00285F43">
            <w:pPr>
              <w:pStyle w:val="ListParagraph"/>
              <w:spacing w:line="480" w:lineRule="auto"/>
              <w:ind w:right="40"/>
              <w:rPr>
                <w:rFonts w:ascii="Times New Roman" w:hAnsi="Times New Roman"/>
                <w:sz w:val="24"/>
                <w:szCs w:val="24"/>
                <w:lang w:val="en-GB"/>
              </w:rPr>
            </w:pPr>
            <w:r w:rsidRPr="00CA456A">
              <w:rPr>
                <w:rFonts w:ascii="Times New Roman" w:hAnsi="Times New Roman"/>
                <w:sz w:val="24"/>
                <w:szCs w:val="24"/>
                <w:lang w:val="en-GB"/>
              </w:rPr>
              <w:t>TOTALA</w:t>
            </w:r>
          </w:p>
          <w:p w:rsidR="00BD3D38" w:rsidRPr="00CA456A" w:rsidRDefault="00BD3D38" w:rsidP="00285F43">
            <w:pPr>
              <w:spacing w:line="480" w:lineRule="auto"/>
              <w:ind w:right="40"/>
              <w:rPr>
                <w:rFonts w:eastAsia="Calibri"/>
                <w:lang w:val="en-GB"/>
              </w:rPr>
            </w:pPr>
            <w:r w:rsidRPr="00CA456A">
              <w:rPr>
                <w:rFonts w:eastAsia="Calibri"/>
                <w:lang w:val="en-GB"/>
              </w:rPr>
              <w:t xml:space="preserve">           E</w:t>
            </w:r>
          </w:p>
        </w:tc>
        <w:tc>
          <w:tcPr>
            <w:tcW w:w="1073" w:type="pct"/>
            <w:shd w:val="clear" w:color="auto" w:fill="auto"/>
          </w:tcPr>
          <w:p w:rsidR="00BD3D38" w:rsidRPr="00CA456A" w:rsidRDefault="00BD3D38" w:rsidP="00285F43">
            <w:pPr>
              <w:spacing w:line="480" w:lineRule="auto"/>
              <w:ind w:right="40"/>
              <w:rPr>
                <w:rFonts w:eastAsia="Calibri"/>
                <w:lang w:val="en-GB"/>
              </w:rPr>
            </w:pPr>
            <w:r w:rsidRPr="00CA456A">
              <w:rPr>
                <w:rFonts w:eastAsia="Calibri"/>
                <w:lang w:val="en-GB"/>
              </w:rPr>
              <w:t>-.140</w:t>
            </w:r>
          </w:p>
          <w:p w:rsidR="00BD3D38" w:rsidRPr="00CA456A" w:rsidRDefault="00BD3D38" w:rsidP="00285F43">
            <w:pPr>
              <w:spacing w:line="480" w:lineRule="auto"/>
              <w:ind w:right="40"/>
              <w:rPr>
                <w:rFonts w:eastAsia="Calibri"/>
                <w:lang w:val="en-GB"/>
              </w:rPr>
            </w:pPr>
            <w:r w:rsidRPr="00CA456A">
              <w:rPr>
                <w:rFonts w:eastAsia="Calibri"/>
                <w:lang w:val="en-GB"/>
              </w:rPr>
              <w:t>.994</w:t>
            </w:r>
          </w:p>
        </w:tc>
        <w:tc>
          <w:tcPr>
            <w:tcW w:w="1062" w:type="pct"/>
            <w:shd w:val="clear" w:color="auto" w:fill="auto"/>
          </w:tcPr>
          <w:p w:rsidR="00BD3D38" w:rsidRPr="00CA456A" w:rsidRDefault="00BD3D38" w:rsidP="00285F43">
            <w:pPr>
              <w:spacing w:line="480" w:lineRule="auto"/>
              <w:ind w:right="40"/>
              <w:rPr>
                <w:rFonts w:eastAsia="Calibri"/>
                <w:lang w:val="en-GB"/>
              </w:rPr>
            </w:pPr>
            <w:r w:rsidRPr="00CA456A">
              <w:rPr>
                <w:rFonts w:eastAsia="Calibri"/>
                <w:lang w:val="en-GB"/>
              </w:rPr>
              <w:t>.283</w:t>
            </w:r>
          </w:p>
          <w:p w:rsidR="00BD3D38" w:rsidRPr="00CA456A" w:rsidRDefault="00BD3D38" w:rsidP="00285F43">
            <w:pPr>
              <w:spacing w:line="480" w:lineRule="auto"/>
              <w:ind w:right="40"/>
              <w:rPr>
                <w:rFonts w:eastAsia="Calibri"/>
                <w:lang w:val="en-GB"/>
              </w:rPr>
            </w:pPr>
            <w:r w:rsidRPr="00CA456A">
              <w:rPr>
                <w:rFonts w:eastAsia="Calibri"/>
                <w:lang w:val="en-GB"/>
              </w:rPr>
              <w:t>.002</w:t>
            </w:r>
          </w:p>
        </w:tc>
        <w:tc>
          <w:tcPr>
            <w:tcW w:w="605" w:type="pct"/>
            <w:shd w:val="clear" w:color="auto" w:fill="auto"/>
          </w:tcPr>
          <w:p w:rsidR="00BD3D38" w:rsidRPr="00CA456A" w:rsidRDefault="00BD3D38" w:rsidP="00285F43">
            <w:pPr>
              <w:spacing w:line="480" w:lineRule="auto"/>
              <w:ind w:right="40"/>
              <w:rPr>
                <w:rFonts w:eastAsia="Calibri"/>
                <w:lang w:val="en-GB"/>
              </w:rPr>
            </w:pPr>
            <w:r w:rsidRPr="00CA456A">
              <w:rPr>
                <w:rFonts w:eastAsia="Calibri"/>
                <w:lang w:val="en-GB"/>
              </w:rPr>
              <w:t>-496</w:t>
            </w:r>
          </w:p>
          <w:p w:rsidR="00BD3D38" w:rsidRPr="00CA456A" w:rsidRDefault="00BD3D38" w:rsidP="00285F43">
            <w:pPr>
              <w:spacing w:line="480" w:lineRule="auto"/>
              <w:ind w:right="40"/>
              <w:rPr>
                <w:rFonts w:eastAsia="Calibri"/>
                <w:lang w:val="en-GB"/>
              </w:rPr>
            </w:pPr>
            <w:r w:rsidRPr="00CA456A">
              <w:rPr>
                <w:rFonts w:eastAsia="Calibri"/>
                <w:lang w:val="en-GB"/>
              </w:rPr>
              <w:t>456.540</w:t>
            </w:r>
          </w:p>
          <w:p w:rsidR="00BD3D38" w:rsidRPr="00CA456A" w:rsidRDefault="00BD3D38" w:rsidP="00285F43">
            <w:pPr>
              <w:spacing w:line="480" w:lineRule="auto"/>
              <w:ind w:right="40"/>
              <w:rPr>
                <w:rFonts w:eastAsia="Calibri"/>
                <w:lang w:val="en-GB"/>
              </w:rPr>
            </w:pPr>
          </w:p>
        </w:tc>
        <w:tc>
          <w:tcPr>
            <w:tcW w:w="889" w:type="pct"/>
            <w:shd w:val="clear" w:color="auto" w:fill="auto"/>
          </w:tcPr>
          <w:p w:rsidR="00BD3D38" w:rsidRPr="00CA456A" w:rsidRDefault="00BD3D38" w:rsidP="00285F43">
            <w:pPr>
              <w:spacing w:line="480" w:lineRule="auto"/>
              <w:ind w:right="40"/>
              <w:rPr>
                <w:rFonts w:eastAsia="Calibri"/>
                <w:lang w:val="en-GB"/>
              </w:rPr>
            </w:pPr>
            <w:r w:rsidRPr="00CA456A">
              <w:rPr>
                <w:rFonts w:eastAsia="Calibri"/>
                <w:lang w:val="en-GB"/>
              </w:rPr>
              <w:t>.622</w:t>
            </w:r>
          </w:p>
          <w:p w:rsidR="00BD3D38" w:rsidRPr="00CA456A" w:rsidRDefault="00BD3D38" w:rsidP="00285F43">
            <w:pPr>
              <w:spacing w:line="480" w:lineRule="auto"/>
              <w:ind w:right="40"/>
              <w:rPr>
                <w:rFonts w:eastAsia="Calibri"/>
                <w:lang w:val="en-GB"/>
              </w:rPr>
            </w:pPr>
            <w:r w:rsidRPr="00CA456A">
              <w:rPr>
                <w:rFonts w:eastAsia="Calibri"/>
                <w:lang w:val="en-GB"/>
              </w:rPr>
              <w:t>.001</w:t>
            </w:r>
          </w:p>
        </w:tc>
      </w:tr>
      <w:tr w:rsidR="00BD3D38" w:rsidTr="00285F43">
        <w:trPr>
          <w:trHeight w:val="838"/>
        </w:trPr>
        <w:tc>
          <w:tcPr>
            <w:tcW w:w="5000" w:type="pct"/>
            <w:gridSpan w:val="5"/>
            <w:tcBorders>
              <w:left w:val="nil"/>
              <w:bottom w:val="nil"/>
              <w:right w:val="nil"/>
            </w:tcBorders>
            <w:shd w:val="clear" w:color="auto" w:fill="auto"/>
          </w:tcPr>
          <w:p w:rsidR="00BD3D38" w:rsidRPr="00CA456A" w:rsidRDefault="00BD3D38" w:rsidP="00285F43">
            <w:pPr>
              <w:spacing w:line="480" w:lineRule="auto"/>
              <w:ind w:right="40"/>
              <w:rPr>
                <w:rFonts w:eastAsia="Calibri"/>
                <w:lang w:val="en-GB"/>
              </w:rPr>
            </w:pPr>
          </w:p>
        </w:tc>
      </w:tr>
    </w:tbl>
    <w:p w:rsidR="00BD3D38" w:rsidRPr="00C46052" w:rsidRDefault="00BD3D38" w:rsidP="00270049">
      <w:pPr>
        <w:autoSpaceDE w:val="0"/>
        <w:autoSpaceDN w:val="0"/>
        <w:adjustRightInd w:val="0"/>
        <w:spacing w:line="360" w:lineRule="auto"/>
        <w:jc w:val="both"/>
        <w:rPr>
          <w:lang w:val="en-GB"/>
        </w:rPr>
      </w:pPr>
      <w:r w:rsidRPr="00C46052">
        <w:t xml:space="preserve">Table above shows that the Sig-value which is equal to 0.000, 0.003, and 0.001 is less than the level of significance 0.05. Therefore, the null hypothesis is rejected and concluded that, </w:t>
      </w:r>
      <w:r w:rsidRPr="00C46052">
        <w:rPr>
          <w:lang w:eastAsia="ja-JP"/>
        </w:rPr>
        <w:t xml:space="preserve">the degree of competency of internal auditors, </w:t>
      </w:r>
      <w:proofErr w:type="spellStart"/>
      <w:r w:rsidRPr="00C46052">
        <w:rPr>
          <w:lang w:eastAsia="ja-JP"/>
        </w:rPr>
        <w:t>theproper</w:t>
      </w:r>
      <w:proofErr w:type="spellEnd"/>
      <w:r w:rsidRPr="00C46052">
        <w:rPr>
          <w:lang w:eastAsia="ja-JP"/>
        </w:rPr>
        <w:t xml:space="preserve"> audit program and the magnitude of internal</w:t>
      </w:r>
      <w:r w:rsidRPr="00C46052">
        <w:t xml:space="preserve"> </w:t>
      </w:r>
      <w:proofErr w:type="spellStart"/>
      <w:r w:rsidRPr="00C46052">
        <w:t>auditor’sexperience</w:t>
      </w:r>
      <w:proofErr w:type="spellEnd"/>
      <w:r w:rsidRPr="00C46052">
        <w:rPr>
          <w:lang w:eastAsia="ja-JP"/>
        </w:rPr>
        <w:t xml:space="preserve"> have significant influence on internal audit effectiveness </w:t>
      </w:r>
      <w:r w:rsidRPr="00C46052">
        <w:t xml:space="preserve">in </w:t>
      </w:r>
      <w:proofErr w:type="spellStart"/>
      <w:r w:rsidRPr="00C46052">
        <w:rPr>
          <w:lang w:eastAsia="ja-JP"/>
        </w:rPr>
        <w:t>in</w:t>
      </w:r>
      <w:r w:rsidRPr="00C46052">
        <w:t>kam</w:t>
      </w:r>
      <w:proofErr w:type="spellEnd"/>
      <w:r w:rsidRPr="00C46052">
        <w:t xml:space="preserve">-wire organization in </w:t>
      </w:r>
      <w:proofErr w:type="spellStart"/>
      <w:r w:rsidRPr="00C46052">
        <w:t>Kwara</w:t>
      </w:r>
      <w:proofErr w:type="spellEnd"/>
      <w:r w:rsidRPr="00C46052">
        <w:t xml:space="preserve"> State. </w:t>
      </w:r>
      <w:r w:rsidRPr="00C46052">
        <w:rPr>
          <w:lang w:val="en-GB"/>
        </w:rPr>
        <w:t>This indicates that, the higher the degree of internal auditor’s competency, and the higher the magnitude of internal, the more effective audit.</w:t>
      </w:r>
    </w:p>
    <w:p w:rsidR="00BD3D38" w:rsidRPr="00C46052" w:rsidRDefault="00BD3D38" w:rsidP="00BD3D38">
      <w:pPr>
        <w:spacing w:line="480" w:lineRule="auto"/>
        <w:rPr>
          <w:b/>
          <w:bCs/>
        </w:rPr>
      </w:pPr>
      <w:r w:rsidRPr="00C46052">
        <w:rPr>
          <w:b/>
          <w:bCs/>
        </w:rPr>
        <w:t xml:space="preserve">4.4 Discussion of Findings </w:t>
      </w:r>
    </w:p>
    <w:p w:rsidR="00BD3D38" w:rsidRPr="00C46052" w:rsidRDefault="00BD3D38" w:rsidP="00BD3D38">
      <w:pPr>
        <w:autoSpaceDE w:val="0"/>
        <w:autoSpaceDN w:val="0"/>
        <w:adjustRightInd w:val="0"/>
        <w:spacing w:line="480" w:lineRule="auto"/>
        <w:jc w:val="both"/>
      </w:pPr>
      <w:r w:rsidRPr="00C46052">
        <w:t xml:space="preserve">The selected organization (Kam-wire) support appears to be a paramount moderator in the relationship between internal audit quality (auditor’s competence; audit program; auditor’s experience) and organizational effectiveness in </w:t>
      </w:r>
      <w:proofErr w:type="spellStart"/>
      <w:r w:rsidRPr="00C46052">
        <w:t>Kwara</w:t>
      </w:r>
      <w:proofErr w:type="spellEnd"/>
      <w:r w:rsidRPr="00C46052">
        <w:t xml:space="preserve"> State. However, this section will give the interpretation to the findings to this study in accordance with the research questions. </w:t>
      </w:r>
    </w:p>
    <w:p w:rsidR="00BD3D38" w:rsidRPr="00C46052" w:rsidRDefault="00BD3D38" w:rsidP="00BD3D38">
      <w:pPr>
        <w:autoSpaceDE w:val="0"/>
        <w:autoSpaceDN w:val="0"/>
        <w:adjustRightInd w:val="0"/>
        <w:spacing w:line="480" w:lineRule="auto"/>
        <w:jc w:val="both"/>
      </w:pPr>
      <w:r w:rsidRPr="00C46052">
        <w:t xml:space="preserve">Findings to research question one shows a significant positive correlation between the auditor’s competence and organizational effectiveness. This was shown in table 4.3.6 by R value of </w:t>
      </w:r>
      <w:r w:rsidRPr="00C46052">
        <w:lastRenderedPageBreak/>
        <w:t xml:space="preserve">model summary which is 99.9%. Hypothesis one also reveals that </w:t>
      </w:r>
      <w:r w:rsidRPr="00C46052">
        <w:rPr>
          <w:lang w:eastAsia="ja-JP"/>
        </w:rPr>
        <w:t xml:space="preserve">the degree of competency of internal auditors has significant impact </w:t>
      </w:r>
      <w:proofErr w:type="gramStart"/>
      <w:r w:rsidRPr="00C46052">
        <w:rPr>
          <w:lang w:eastAsia="ja-JP"/>
        </w:rPr>
        <w:t>of  internal</w:t>
      </w:r>
      <w:proofErr w:type="gramEnd"/>
      <w:r w:rsidRPr="00C46052">
        <w:rPr>
          <w:lang w:eastAsia="ja-JP"/>
        </w:rPr>
        <w:t xml:space="preserve"> audit effectiveness </w:t>
      </w:r>
      <w:r w:rsidRPr="00C46052">
        <w:t xml:space="preserve">in </w:t>
      </w:r>
      <w:proofErr w:type="spellStart"/>
      <w:r w:rsidRPr="00C46052">
        <w:t>kam</w:t>
      </w:r>
      <w:proofErr w:type="spellEnd"/>
      <w:r w:rsidRPr="00C46052">
        <w:t xml:space="preserve">-wire  organization in </w:t>
      </w:r>
      <w:proofErr w:type="spellStart"/>
      <w:r w:rsidRPr="00C46052">
        <w:t>Kwara</w:t>
      </w:r>
      <w:proofErr w:type="spellEnd"/>
      <w:r w:rsidRPr="00C46052">
        <w:t xml:space="preserve"> State. </w:t>
      </w:r>
      <w:r w:rsidRPr="00C46052">
        <w:rPr>
          <w:lang w:val="en-GB"/>
        </w:rPr>
        <w:t xml:space="preserve">This indicates that, the higher the degree of internal auditor’s competency, the greater its influence on internal audit effectiveness. </w:t>
      </w:r>
      <w:r w:rsidRPr="00C46052">
        <w:t>This result is conjunction with previous studies (</w:t>
      </w:r>
      <w:proofErr w:type="spellStart"/>
      <w:r w:rsidRPr="00C46052">
        <w:t>Alzeban</w:t>
      </w:r>
      <w:proofErr w:type="spellEnd"/>
      <w:r w:rsidRPr="00C46052">
        <w:t xml:space="preserve"> &amp; </w:t>
      </w:r>
      <w:proofErr w:type="spellStart"/>
      <w:r w:rsidRPr="00C46052">
        <w:t>Gwilliams</w:t>
      </w:r>
      <w:proofErr w:type="spellEnd"/>
      <w:r w:rsidRPr="00C46052">
        <w:t xml:space="preserve">, 2014; Cohen &amp; </w:t>
      </w:r>
      <w:proofErr w:type="spellStart"/>
      <w:r w:rsidRPr="00C46052">
        <w:t>Sayag</w:t>
      </w:r>
      <w:proofErr w:type="spellEnd"/>
      <w:r w:rsidRPr="00C46052">
        <w:t xml:space="preserve">, 2010; </w:t>
      </w:r>
      <w:proofErr w:type="spellStart"/>
      <w:r w:rsidRPr="00C46052">
        <w:t>Alzeban</w:t>
      </w:r>
      <w:proofErr w:type="spellEnd"/>
      <w:r w:rsidRPr="00C46052">
        <w:t xml:space="preserve"> &amp; </w:t>
      </w:r>
      <w:proofErr w:type="spellStart"/>
      <w:r w:rsidRPr="00C46052">
        <w:t>Sawan</w:t>
      </w:r>
      <w:proofErr w:type="spellEnd"/>
      <w:r w:rsidRPr="00C46052">
        <w:t xml:space="preserve">, 2013; </w:t>
      </w:r>
      <w:proofErr w:type="spellStart"/>
      <w:r w:rsidRPr="00C46052">
        <w:t>Mihret</w:t>
      </w:r>
      <w:proofErr w:type="spellEnd"/>
      <w:r w:rsidRPr="00C46052">
        <w:t xml:space="preserve"> &amp; </w:t>
      </w:r>
      <w:proofErr w:type="spellStart"/>
      <w:r w:rsidRPr="00C46052">
        <w:t>Yismaw</w:t>
      </w:r>
      <w:proofErr w:type="spellEnd"/>
      <w:r w:rsidRPr="00C46052">
        <w:t xml:space="preserve">, 2007; </w:t>
      </w:r>
      <w:proofErr w:type="spellStart"/>
      <w:r w:rsidRPr="00C46052">
        <w:t>Mahzan</w:t>
      </w:r>
      <w:proofErr w:type="spellEnd"/>
      <w:r w:rsidRPr="00C46052">
        <w:t xml:space="preserve"> &amp; Hassan, 2015) which indicated that internal audit quality is linked to provision of auditor’s competence in the area of staff training, recruitment and professional development.</w:t>
      </w:r>
    </w:p>
    <w:p w:rsidR="00BD3D38" w:rsidRPr="00C46052" w:rsidRDefault="00BD3D38" w:rsidP="00BD3D38">
      <w:pPr>
        <w:spacing w:line="480" w:lineRule="auto"/>
        <w:jc w:val="both"/>
        <w:rPr>
          <w:rFonts w:eastAsia="SimSun"/>
          <w:lang w:eastAsia="zh-CN"/>
        </w:rPr>
      </w:pPr>
      <w:r w:rsidRPr="00C46052">
        <w:t xml:space="preserve">This study has equally revealed that, there is significant positive correlation between audit program and organizational effectiveness as shown by </w:t>
      </w:r>
      <w:r w:rsidRPr="00C46052">
        <w:rPr>
          <w:lang w:val="en-GB"/>
        </w:rPr>
        <w:t xml:space="preserve">100% R-value of model summary. Hypothesis Two also reveals that, </w:t>
      </w:r>
      <w:r w:rsidRPr="00C46052">
        <w:rPr>
          <w:lang w:eastAsia="ja-JP"/>
        </w:rPr>
        <w:t xml:space="preserve">proper audit program has significant </w:t>
      </w:r>
      <w:proofErr w:type="gramStart"/>
      <w:r w:rsidRPr="00C46052">
        <w:rPr>
          <w:lang w:eastAsia="ja-JP"/>
        </w:rPr>
        <w:t>impact  of</w:t>
      </w:r>
      <w:proofErr w:type="gramEnd"/>
      <w:r w:rsidRPr="00C46052">
        <w:rPr>
          <w:lang w:eastAsia="ja-JP"/>
        </w:rPr>
        <w:t xml:space="preserve">  internal audit effectiveness </w:t>
      </w:r>
      <w:proofErr w:type="spellStart"/>
      <w:r w:rsidRPr="00C46052">
        <w:rPr>
          <w:lang w:eastAsia="ja-JP"/>
        </w:rPr>
        <w:t>in</w:t>
      </w:r>
      <w:r w:rsidRPr="00C46052">
        <w:t>kam</w:t>
      </w:r>
      <w:proofErr w:type="spellEnd"/>
      <w:r w:rsidRPr="00C46052">
        <w:t xml:space="preserve">-wire organization  in </w:t>
      </w:r>
      <w:proofErr w:type="spellStart"/>
      <w:r w:rsidRPr="00C46052">
        <w:t>Kwara</w:t>
      </w:r>
      <w:proofErr w:type="spellEnd"/>
      <w:r w:rsidRPr="00C46052">
        <w:t xml:space="preserve"> State. </w:t>
      </w:r>
      <w:r w:rsidRPr="00C46052">
        <w:rPr>
          <w:lang w:val="en-GB"/>
        </w:rPr>
        <w:t xml:space="preserve">This deduces that, the more effective audit program is, the greater its significant effect on internal audit effectiveness. </w:t>
      </w:r>
      <w:r w:rsidRPr="00C46052">
        <w:t xml:space="preserve">Moyes (2007) says that audit </w:t>
      </w:r>
      <w:r w:rsidRPr="00C46052">
        <w:rPr>
          <w:rFonts w:eastAsia="SimSun"/>
          <w:lang w:eastAsia="zh-CN"/>
        </w:rPr>
        <w:t>program enhances accountability of the audit team and its members for the work performed by them.</w:t>
      </w:r>
    </w:p>
    <w:p w:rsidR="00BD3D38" w:rsidRPr="00C46052" w:rsidRDefault="00BD3D38" w:rsidP="00BD3D38">
      <w:pPr>
        <w:spacing w:line="480" w:lineRule="auto"/>
        <w:jc w:val="both"/>
        <w:rPr>
          <w:rFonts w:eastAsia="SimSun"/>
          <w:lang w:eastAsia="zh-CN"/>
        </w:rPr>
      </w:pPr>
      <w:r w:rsidRPr="00C46052">
        <w:t xml:space="preserve">Finally, this study also reveals 99.8% positive significant correlation coefficient between auditor’s experience and organizational effectiveness. Hypothesis Three also deduces that, </w:t>
      </w:r>
      <w:r w:rsidRPr="00C46052">
        <w:rPr>
          <w:lang w:eastAsia="ja-JP"/>
        </w:rPr>
        <w:t>the magnitude of internal</w:t>
      </w:r>
      <w:r w:rsidRPr="00C46052">
        <w:t xml:space="preserve"> auditor’s experience </w:t>
      </w:r>
      <w:r w:rsidRPr="00C46052">
        <w:rPr>
          <w:lang w:eastAsia="ja-JP"/>
        </w:rPr>
        <w:t xml:space="preserve">has no considerable influence on internal audit </w:t>
      </w:r>
      <w:proofErr w:type="spellStart"/>
      <w:r w:rsidRPr="00C46052">
        <w:rPr>
          <w:lang w:eastAsia="ja-JP"/>
        </w:rPr>
        <w:t>effectivenessin</w:t>
      </w:r>
      <w:r w:rsidRPr="00C46052">
        <w:t>kam</w:t>
      </w:r>
      <w:proofErr w:type="spellEnd"/>
      <w:r w:rsidRPr="00C46052">
        <w:t xml:space="preserve">-wire organization in </w:t>
      </w:r>
      <w:proofErr w:type="spellStart"/>
      <w:r w:rsidRPr="00C46052">
        <w:t>Kwara</w:t>
      </w:r>
      <w:proofErr w:type="spellEnd"/>
      <w:r w:rsidRPr="00C46052">
        <w:t xml:space="preserve"> State. </w:t>
      </w:r>
      <w:r w:rsidRPr="00C46052">
        <w:rPr>
          <w:lang w:val="en-GB"/>
        </w:rPr>
        <w:t xml:space="preserve">This implies that, the higher the magnitude of internal auditor’s experience, the more the influence on </w:t>
      </w:r>
      <w:r w:rsidRPr="00C46052">
        <w:rPr>
          <w:lang w:eastAsia="ja-JP"/>
        </w:rPr>
        <w:t>internal audit effectiveness</w:t>
      </w:r>
      <w:r w:rsidRPr="00C46052">
        <w:rPr>
          <w:lang w:val="en-GB"/>
        </w:rPr>
        <w:t xml:space="preserve">. </w:t>
      </w:r>
      <w:r w:rsidRPr="00C46052">
        <w:t>Highly experienced auditors perform more effectively than other with less experience because experienced auditor have the ability to process information, make successful comparisons about the alternative solutions for auditing findings and initiate subsequent actions (Chung &amp; Monroe, 2000).</w:t>
      </w:r>
    </w:p>
    <w:p w:rsidR="001B13B1" w:rsidRPr="00270049" w:rsidRDefault="00BD3D38" w:rsidP="00270049">
      <w:pPr>
        <w:tabs>
          <w:tab w:val="left" w:pos="1920"/>
        </w:tabs>
        <w:autoSpaceDE w:val="0"/>
        <w:autoSpaceDN w:val="0"/>
        <w:adjustRightInd w:val="0"/>
        <w:spacing w:line="480" w:lineRule="auto"/>
        <w:jc w:val="both"/>
      </w:pPr>
      <w:r w:rsidRPr="00C46052">
        <w:tab/>
      </w:r>
    </w:p>
    <w:p w:rsidR="00BD3D38" w:rsidRPr="00C46052" w:rsidRDefault="00BD3D38" w:rsidP="00BD3D38">
      <w:pPr>
        <w:autoSpaceDE w:val="0"/>
        <w:autoSpaceDN w:val="0"/>
        <w:adjustRightInd w:val="0"/>
        <w:spacing w:line="480" w:lineRule="auto"/>
        <w:jc w:val="center"/>
        <w:rPr>
          <w:b/>
          <w:bCs/>
        </w:rPr>
      </w:pPr>
      <w:r w:rsidRPr="00C46052">
        <w:rPr>
          <w:b/>
          <w:bCs/>
        </w:rPr>
        <w:lastRenderedPageBreak/>
        <w:t>CHAPTER FIVE</w:t>
      </w:r>
    </w:p>
    <w:p w:rsidR="00BD3D38" w:rsidRPr="00C46052" w:rsidRDefault="00BD3D38" w:rsidP="00BD3D38">
      <w:pPr>
        <w:autoSpaceDE w:val="0"/>
        <w:autoSpaceDN w:val="0"/>
        <w:adjustRightInd w:val="0"/>
        <w:spacing w:line="480" w:lineRule="auto"/>
        <w:jc w:val="center"/>
        <w:rPr>
          <w:b/>
          <w:bCs/>
        </w:rPr>
      </w:pPr>
      <w:r w:rsidRPr="00C46052">
        <w:rPr>
          <w:b/>
          <w:bCs/>
        </w:rPr>
        <w:t>SUMMARY, CONCLUSION AND RECOMMENDATONS</w:t>
      </w:r>
    </w:p>
    <w:p w:rsidR="00BD3D38" w:rsidRPr="00C46052" w:rsidRDefault="00BD3D38" w:rsidP="00BD3D38">
      <w:pPr>
        <w:autoSpaceDE w:val="0"/>
        <w:autoSpaceDN w:val="0"/>
        <w:adjustRightInd w:val="0"/>
        <w:spacing w:line="480" w:lineRule="auto"/>
        <w:jc w:val="both"/>
        <w:rPr>
          <w:b/>
          <w:bCs/>
        </w:rPr>
      </w:pPr>
      <w:r w:rsidRPr="00C46052">
        <w:rPr>
          <w:b/>
          <w:bCs/>
        </w:rPr>
        <w:t>5.0 Introduction</w:t>
      </w:r>
    </w:p>
    <w:p w:rsidR="00BD3D38" w:rsidRPr="00C46052" w:rsidRDefault="00BD3D38" w:rsidP="00BD3D38">
      <w:pPr>
        <w:autoSpaceDE w:val="0"/>
        <w:autoSpaceDN w:val="0"/>
        <w:adjustRightInd w:val="0"/>
        <w:spacing w:line="480" w:lineRule="auto"/>
        <w:jc w:val="both"/>
        <w:rPr>
          <w:b/>
          <w:bCs/>
        </w:rPr>
      </w:pPr>
      <w:r w:rsidRPr="00C46052">
        <w:t xml:space="preserve">This chapter presents the summary of the findings, conclusions, and recommendations. The study evaluates the impact of internal audit on organizational performance on </w:t>
      </w:r>
      <w:proofErr w:type="spellStart"/>
      <w:r w:rsidRPr="00C46052">
        <w:rPr>
          <w:lang w:eastAsia="ja-JP"/>
        </w:rPr>
        <w:t>in</w:t>
      </w:r>
      <w:r w:rsidRPr="00C46052">
        <w:t>kam</w:t>
      </w:r>
      <w:proofErr w:type="spellEnd"/>
      <w:r w:rsidRPr="00C46052">
        <w:t xml:space="preserve">-wire </w:t>
      </w:r>
      <w:proofErr w:type="gramStart"/>
      <w:r w:rsidRPr="00C46052">
        <w:t>organization  in</w:t>
      </w:r>
      <w:proofErr w:type="gramEnd"/>
      <w:r w:rsidRPr="00C46052">
        <w:t xml:space="preserve"> </w:t>
      </w:r>
      <w:proofErr w:type="spellStart"/>
      <w:r w:rsidRPr="00C46052">
        <w:t>Kwara</w:t>
      </w:r>
      <w:proofErr w:type="spellEnd"/>
      <w:r w:rsidRPr="00C46052">
        <w:t xml:space="preserve"> State. </w:t>
      </w:r>
    </w:p>
    <w:p w:rsidR="00BD3D38" w:rsidRPr="00C46052" w:rsidRDefault="00BD3D38" w:rsidP="00BD3D38">
      <w:pPr>
        <w:autoSpaceDE w:val="0"/>
        <w:autoSpaceDN w:val="0"/>
        <w:adjustRightInd w:val="0"/>
        <w:spacing w:line="480" w:lineRule="auto"/>
        <w:jc w:val="both"/>
        <w:rPr>
          <w:b/>
          <w:bCs/>
        </w:rPr>
      </w:pPr>
      <w:r w:rsidRPr="00C46052">
        <w:rPr>
          <w:b/>
          <w:bCs/>
        </w:rPr>
        <w:t>5.1</w:t>
      </w:r>
      <w:r w:rsidRPr="00C46052">
        <w:rPr>
          <w:b/>
          <w:bCs/>
        </w:rPr>
        <w:tab/>
        <w:t>Summary</w:t>
      </w:r>
    </w:p>
    <w:p w:rsidR="00BD3D38" w:rsidRPr="00C46052" w:rsidRDefault="00BD3D38" w:rsidP="00BD3D38">
      <w:pPr>
        <w:autoSpaceDE w:val="0"/>
        <w:autoSpaceDN w:val="0"/>
        <w:adjustRightInd w:val="0"/>
        <w:spacing w:line="480" w:lineRule="auto"/>
        <w:jc w:val="both"/>
        <w:rPr>
          <w:color w:val="000000"/>
        </w:rPr>
      </w:pPr>
      <w:r w:rsidRPr="00C46052">
        <w:t xml:space="preserve">Impact of internal audit on organizational performance is essential </w:t>
      </w:r>
      <w:proofErr w:type="spellStart"/>
      <w:r w:rsidRPr="00C46052">
        <w:t>tokam</w:t>
      </w:r>
      <w:proofErr w:type="spellEnd"/>
      <w:r w:rsidRPr="00C46052">
        <w:t xml:space="preserve">-wire </w:t>
      </w:r>
      <w:proofErr w:type="gramStart"/>
      <w:r w:rsidRPr="00C46052">
        <w:t>organization  in</w:t>
      </w:r>
      <w:proofErr w:type="gramEnd"/>
      <w:r w:rsidRPr="00C46052">
        <w:t xml:space="preserve"> </w:t>
      </w:r>
      <w:proofErr w:type="spellStart"/>
      <w:r w:rsidRPr="00C46052">
        <w:t>Kwara</w:t>
      </w:r>
      <w:proofErr w:type="spellEnd"/>
      <w:r w:rsidRPr="00C46052">
        <w:t xml:space="preserve"> State</w:t>
      </w:r>
      <w:r w:rsidRPr="00C46052">
        <w:rPr>
          <w:color w:val="000000"/>
        </w:rPr>
        <w:t xml:space="preserve">. In this context, this study has sought to assess the auditor’s competence, audit program, &amp; auditor’s experience and organizational effectiveness. This study selects 60 respondents </w:t>
      </w:r>
      <w:proofErr w:type="spellStart"/>
      <w:r w:rsidRPr="00C46052">
        <w:rPr>
          <w:color w:val="000000"/>
        </w:rPr>
        <w:t>in</w:t>
      </w:r>
      <w:r w:rsidRPr="00C46052">
        <w:t>kam</w:t>
      </w:r>
      <w:proofErr w:type="spellEnd"/>
      <w:r w:rsidRPr="00C46052">
        <w:t xml:space="preserve">-wire organization in </w:t>
      </w:r>
      <w:proofErr w:type="spellStart"/>
      <w:r w:rsidRPr="00C46052">
        <w:t>Kwara</w:t>
      </w:r>
      <w:proofErr w:type="spellEnd"/>
      <w:r w:rsidRPr="00C46052">
        <w:t xml:space="preserve"> State. Thus, total number of Sixty (60) </w:t>
      </w:r>
      <w:r w:rsidRPr="00C46052">
        <w:rPr>
          <w:color w:val="000000"/>
        </w:rPr>
        <w:t xml:space="preserve">questionnaires was administered. </w:t>
      </w:r>
    </w:p>
    <w:p w:rsidR="00BD3D38" w:rsidRPr="00C46052" w:rsidRDefault="00BD3D38" w:rsidP="00BD3D38">
      <w:pPr>
        <w:autoSpaceDE w:val="0"/>
        <w:autoSpaceDN w:val="0"/>
        <w:adjustRightInd w:val="0"/>
        <w:spacing w:line="480" w:lineRule="auto"/>
        <w:jc w:val="both"/>
        <w:rPr>
          <w:b/>
          <w:bCs/>
        </w:rPr>
      </w:pPr>
      <w:r w:rsidRPr="00C46052">
        <w:rPr>
          <w:lang w:val="en-GB"/>
        </w:rPr>
        <w:t xml:space="preserve">The study reveals that, the higher the degree of internal auditor’s competency, the greater its impact on internal audit effectiveness; the more effective audit program is, the greater its significant effect on internal audit effectiveness; the higher the magnitude of internal auditor’s experience, the more the influence on </w:t>
      </w:r>
      <w:r w:rsidRPr="00C46052">
        <w:rPr>
          <w:lang w:eastAsia="ja-JP"/>
        </w:rPr>
        <w:t>internal audit effectiveness</w:t>
      </w:r>
      <w:r w:rsidRPr="00C46052">
        <w:rPr>
          <w:lang w:val="en-GB"/>
        </w:rPr>
        <w:t xml:space="preserve">. </w:t>
      </w:r>
      <w:r w:rsidRPr="00C46052">
        <w:rPr>
          <w:color w:val="000000"/>
        </w:rPr>
        <w:t xml:space="preserve">However, </w:t>
      </w:r>
      <w:r w:rsidRPr="00C46052">
        <w:t xml:space="preserve">internal audit quality has significant effectiveness in </w:t>
      </w:r>
      <w:proofErr w:type="spellStart"/>
      <w:r w:rsidRPr="00C46052">
        <w:t>kam</w:t>
      </w:r>
      <w:proofErr w:type="spellEnd"/>
      <w:r w:rsidRPr="00C46052">
        <w:t xml:space="preserve">-wire organization in </w:t>
      </w:r>
      <w:proofErr w:type="spellStart"/>
      <w:r w:rsidRPr="00C46052">
        <w:t>Kwara</w:t>
      </w:r>
      <w:proofErr w:type="spellEnd"/>
      <w:r w:rsidRPr="00C46052">
        <w:t xml:space="preserve"> State. </w:t>
      </w:r>
    </w:p>
    <w:p w:rsidR="00BD3D38" w:rsidRPr="00C46052" w:rsidRDefault="00BD3D38" w:rsidP="00BD3D38">
      <w:pPr>
        <w:pStyle w:val="Default"/>
        <w:spacing w:line="480" w:lineRule="auto"/>
        <w:jc w:val="both"/>
        <w:rPr>
          <w:b/>
          <w:bCs/>
        </w:rPr>
      </w:pPr>
      <w:r w:rsidRPr="00C46052">
        <w:rPr>
          <w:b/>
          <w:bCs/>
        </w:rPr>
        <w:t xml:space="preserve">5.2 Conclusion </w:t>
      </w:r>
    </w:p>
    <w:p w:rsidR="00BD3D38" w:rsidRPr="00C46052" w:rsidRDefault="00BD3D38" w:rsidP="00BD3D38">
      <w:pPr>
        <w:autoSpaceDE w:val="0"/>
        <w:autoSpaceDN w:val="0"/>
        <w:adjustRightInd w:val="0"/>
        <w:spacing w:line="480" w:lineRule="auto"/>
        <w:jc w:val="both"/>
      </w:pPr>
      <w:r w:rsidRPr="00C46052">
        <w:t xml:space="preserve">The purpose of this study is to investigate the and evaluates the effectiveness of internal audit quality on </w:t>
      </w:r>
      <w:proofErr w:type="spellStart"/>
      <w:r w:rsidRPr="00C46052">
        <w:t>kam</w:t>
      </w:r>
      <w:proofErr w:type="spellEnd"/>
      <w:r w:rsidRPr="00C46052">
        <w:t xml:space="preserve">-wire organization in </w:t>
      </w:r>
      <w:proofErr w:type="spellStart"/>
      <w:r w:rsidRPr="00C46052">
        <w:t>Kwara</w:t>
      </w:r>
      <w:proofErr w:type="spellEnd"/>
      <w:r w:rsidRPr="00C46052">
        <w:t xml:space="preserve"> State. The correlations between auditor’s competence, audit program, auditor’s experience and organizational effectiveness have ranged from moderate to high correlations. This signifies that the independent variables (auditor’s competence, audit program, &amp; auditor’s experience) influence the dependent variable (organizational effectiveness). The study provides strong evidence of the relationship between </w:t>
      </w:r>
      <w:r w:rsidRPr="00C46052">
        <w:lastRenderedPageBreak/>
        <w:t xml:space="preserve">auditor’s competence, audit program, &amp; auditor’s experience and organizational effectiveness </w:t>
      </w:r>
      <w:proofErr w:type="spellStart"/>
      <w:r w:rsidRPr="00C46052">
        <w:t>inkam</w:t>
      </w:r>
      <w:proofErr w:type="spellEnd"/>
      <w:r w:rsidRPr="00C46052">
        <w:t xml:space="preserve">-wire organization in </w:t>
      </w:r>
      <w:proofErr w:type="spellStart"/>
      <w:r w:rsidRPr="00C46052">
        <w:t>Kwara</w:t>
      </w:r>
      <w:proofErr w:type="spellEnd"/>
      <w:r w:rsidRPr="00C46052">
        <w:t xml:space="preserve"> State. </w:t>
      </w:r>
    </w:p>
    <w:p w:rsidR="00BD3D38" w:rsidRPr="00C46052" w:rsidRDefault="00BD3D38" w:rsidP="00BD3D38">
      <w:pPr>
        <w:autoSpaceDE w:val="0"/>
        <w:autoSpaceDN w:val="0"/>
        <w:adjustRightInd w:val="0"/>
        <w:spacing w:line="480" w:lineRule="auto"/>
        <w:jc w:val="both"/>
        <w:rPr>
          <w:b/>
          <w:bCs/>
        </w:rPr>
      </w:pPr>
      <w:r w:rsidRPr="00C46052">
        <w:t>The internal auditor is very important in an organization as it is regarded as the key element in the application of accounting systems and this in turn, helps in evaluating the audit department as well as the organization as a whole. The internal audit remains fundamental in organizational accounting as it is the department that ensures financial regularity in an organization. The efficiency of internal audit helps develop the effectiveness of an organization because the quality of financial transactions reflects quality of the internal audit department in organization. (Public Oversight Board, 1994).</w:t>
      </w:r>
    </w:p>
    <w:p w:rsidR="00BD3D38" w:rsidRPr="00C46052" w:rsidRDefault="00BD3D38" w:rsidP="00BD3D38">
      <w:pPr>
        <w:autoSpaceDE w:val="0"/>
        <w:autoSpaceDN w:val="0"/>
        <w:adjustRightInd w:val="0"/>
        <w:spacing w:line="480" w:lineRule="auto"/>
        <w:jc w:val="both"/>
      </w:pPr>
      <w:r w:rsidRPr="00C46052">
        <w:t xml:space="preserve">The study provides evidence of the relationship between internal audit quality and organizational effectiveness and based on that, the study makes suitable recommendations as to ensure functionality of internal audit quality factors being fundamental ingredients in attaining organizational effectiveness. </w:t>
      </w:r>
    </w:p>
    <w:p w:rsidR="00BD3D38" w:rsidRPr="00C46052" w:rsidRDefault="00BD3D38" w:rsidP="00BD3D38">
      <w:pPr>
        <w:autoSpaceDE w:val="0"/>
        <w:autoSpaceDN w:val="0"/>
        <w:adjustRightInd w:val="0"/>
        <w:spacing w:line="480" w:lineRule="auto"/>
        <w:jc w:val="both"/>
        <w:rPr>
          <w:b/>
          <w:bCs/>
        </w:rPr>
      </w:pPr>
      <w:r w:rsidRPr="00C46052">
        <w:rPr>
          <w:b/>
          <w:bCs/>
        </w:rPr>
        <w:t xml:space="preserve">5.3 </w:t>
      </w:r>
      <w:r w:rsidRPr="00C46052">
        <w:rPr>
          <w:b/>
          <w:bCs/>
        </w:rPr>
        <w:tab/>
        <w:t xml:space="preserve">Recommendations </w:t>
      </w:r>
    </w:p>
    <w:p w:rsidR="00BD3D38" w:rsidRPr="00C46052" w:rsidRDefault="00BD3D38" w:rsidP="00BD3D38">
      <w:pPr>
        <w:pStyle w:val="Default"/>
        <w:spacing w:line="480" w:lineRule="auto"/>
        <w:jc w:val="both"/>
      </w:pPr>
      <w:r w:rsidRPr="00C46052">
        <w:t xml:space="preserve">Based on the finding of the study, it is recommended that; </w:t>
      </w:r>
    </w:p>
    <w:p w:rsidR="00BD3D38" w:rsidRPr="00C46052" w:rsidRDefault="00BD3D38" w:rsidP="00BD3D38">
      <w:pPr>
        <w:pStyle w:val="Default"/>
        <w:numPr>
          <w:ilvl w:val="0"/>
          <w:numId w:val="36"/>
        </w:numPr>
        <w:spacing w:line="480" w:lineRule="auto"/>
        <w:ind w:left="360"/>
        <w:jc w:val="both"/>
      </w:pPr>
      <w:r w:rsidRPr="00C46052">
        <w:t xml:space="preserve">Internal audit quality dimensions consisting of auditor’s competence, audit program, and auditor’s experience should be given more attention and mechanism through which these qualities can be sustained and be employed for more Internal Audit service efficiency and delivery in </w:t>
      </w:r>
      <w:proofErr w:type="spellStart"/>
      <w:r w:rsidRPr="00C46052">
        <w:t>kam</w:t>
      </w:r>
      <w:proofErr w:type="spellEnd"/>
      <w:r w:rsidRPr="00C46052">
        <w:t xml:space="preserve">-wire organization.  </w:t>
      </w:r>
    </w:p>
    <w:p w:rsidR="00BD3D38" w:rsidRPr="00C46052" w:rsidRDefault="00BD3D38" w:rsidP="00BD3D38">
      <w:pPr>
        <w:pStyle w:val="Default"/>
        <w:numPr>
          <w:ilvl w:val="0"/>
          <w:numId w:val="36"/>
        </w:numPr>
        <w:spacing w:line="480" w:lineRule="auto"/>
        <w:ind w:left="360"/>
        <w:jc w:val="both"/>
      </w:pPr>
      <w:r w:rsidRPr="00C46052">
        <w:t xml:space="preserve">The management of </w:t>
      </w:r>
      <w:proofErr w:type="spellStart"/>
      <w:r w:rsidRPr="00C46052">
        <w:t>kam</w:t>
      </w:r>
      <w:proofErr w:type="spellEnd"/>
      <w:r w:rsidRPr="00C46052">
        <w:t xml:space="preserve">-wire organization </w:t>
      </w:r>
      <w:proofErr w:type="spellStart"/>
      <w:r w:rsidRPr="00C46052">
        <w:t>shouldconsider</w:t>
      </w:r>
      <w:proofErr w:type="spellEnd"/>
      <w:r w:rsidRPr="00C46052">
        <w:t xml:space="preserve"> the review of Internal Audit policy issues regarding Internal Audit independence for efficiency and effectiveness in an organization. </w:t>
      </w:r>
    </w:p>
    <w:p w:rsidR="00BD3D38" w:rsidRPr="00C46052" w:rsidRDefault="00BD3D38" w:rsidP="00BD3D38">
      <w:pPr>
        <w:pStyle w:val="Default"/>
        <w:numPr>
          <w:ilvl w:val="0"/>
          <w:numId w:val="36"/>
        </w:numPr>
        <w:spacing w:line="480" w:lineRule="auto"/>
        <w:ind w:left="360"/>
        <w:jc w:val="both"/>
      </w:pPr>
      <w:r w:rsidRPr="00C46052">
        <w:t xml:space="preserve">Kam-wire organization should establish and implement a periodic review of the internal audit so that its performance and value to the institution is maximized and to ensure compliance with appropriate standards and guidance. </w:t>
      </w:r>
    </w:p>
    <w:p w:rsidR="00BD3D38" w:rsidRPr="00C46052" w:rsidRDefault="00BD3D38" w:rsidP="00BD3D38">
      <w:pPr>
        <w:pStyle w:val="Default"/>
        <w:numPr>
          <w:ilvl w:val="0"/>
          <w:numId w:val="36"/>
        </w:numPr>
        <w:spacing w:line="480" w:lineRule="auto"/>
        <w:ind w:left="360"/>
        <w:jc w:val="both"/>
      </w:pPr>
      <w:r w:rsidRPr="00C46052">
        <w:lastRenderedPageBreak/>
        <w:t>Head of internal audit department should be a professional accountant and registered with any of the professional accountancy body in Nigeria to ensure ethical righteousness.</w:t>
      </w:r>
    </w:p>
    <w:p w:rsidR="00BD3D38" w:rsidRPr="00C46052" w:rsidRDefault="00BD3D38" w:rsidP="00BD3D38">
      <w:pPr>
        <w:pStyle w:val="Default"/>
        <w:numPr>
          <w:ilvl w:val="0"/>
          <w:numId w:val="36"/>
        </w:numPr>
        <w:spacing w:line="480" w:lineRule="auto"/>
        <w:ind w:left="360"/>
        <w:jc w:val="both"/>
      </w:pPr>
      <w:r w:rsidRPr="00C46052">
        <w:t>Managers should not exert pressure on internal auditors in order to tilt them to show results that supports the management. This caused information asymmetry that could badly affect firm’s value and arise agency problem</w:t>
      </w:r>
    </w:p>
    <w:p w:rsidR="0006641E" w:rsidRDefault="0006641E" w:rsidP="00BD3D38">
      <w:pPr>
        <w:tabs>
          <w:tab w:val="left" w:pos="9540"/>
          <w:tab w:val="right" w:pos="10080"/>
        </w:tabs>
        <w:spacing w:line="480" w:lineRule="auto"/>
        <w:ind w:right="-90"/>
        <w:jc w:val="center"/>
        <w:rPr>
          <w:b/>
          <w:color w:val="000000"/>
        </w:rPr>
      </w:pPr>
    </w:p>
    <w:p w:rsidR="0006641E" w:rsidRDefault="0006641E" w:rsidP="00BD3D38">
      <w:pPr>
        <w:tabs>
          <w:tab w:val="left" w:pos="9540"/>
          <w:tab w:val="right" w:pos="10080"/>
        </w:tabs>
        <w:spacing w:line="480" w:lineRule="auto"/>
        <w:ind w:right="-90"/>
        <w:jc w:val="center"/>
        <w:rPr>
          <w:b/>
          <w:color w:val="000000"/>
        </w:rPr>
      </w:pPr>
    </w:p>
    <w:p w:rsidR="0006641E" w:rsidRDefault="0006641E" w:rsidP="00BD3D38">
      <w:pPr>
        <w:tabs>
          <w:tab w:val="left" w:pos="9540"/>
          <w:tab w:val="right" w:pos="10080"/>
        </w:tabs>
        <w:spacing w:line="480" w:lineRule="auto"/>
        <w:ind w:right="-90"/>
        <w:jc w:val="center"/>
        <w:rPr>
          <w:b/>
          <w:color w:val="000000"/>
        </w:rPr>
      </w:pPr>
    </w:p>
    <w:p w:rsidR="0006641E" w:rsidRDefault="0006641E" w:rsidP="00BD3D38">
      <w:pPr>
        <w:tabs>
          <w:tab w:val="left" w:pos="9540"/>
          <w:tab w:val="right" w:pos="10080"/>
        </w:tabs>
        <w:spacing w:line="480" w:lineRule="auto"/>
        <w:ind w:right="-90"/>
        <w:jc w:val="center"/>
        <w:rPr>
          <w:b/>
          <w:color w:val="000000"/>
        </w:rPr>
      </w:pPr>
    </w:p>
    <w:p w:rsidR="0006641E" w:rsidRDefault="0006641E" w:rsidP="00BD3D38">
      <w:pPr>
        <w:tabs>
          <w:tab w:val="left" w:pos="9540"/>
          <w:tab w:val="right" w:pos="10080"/>
        </w:tabs>
        <w:spacing w:line="480" w:lineRule="auto"/>
        <w:ind w:right="-90"/>
        <w:jc w:val="center"/>
        <w:rPr>
          <w:b/>
          <w:color w:val="000000"/>
        </w:rPr>
      </w:pPr>
    </w:p>
    <w:p w:rsidR="0006641E" w:rsidRDefault="0006641E" w:rsidP="00BD3D38">
      <w:pPr>
        <w:tabs>
          <w:tab w:val="left" w:pos="9540"/>
          <w:tab w:val="right" w:pos="10080"/>
        </w:tabs>
        <w:spacing w:line="480" w:lineRule="auto"/>
        <w:ind w:right="-90"/>
        <w:jc w:val="center"/>
        <w:rPr>
          <w:b/>
          <w:color w:val="000000"/>
        </w:rPr>
      </w:pPr>
    </w:p>
    <w:p w:rsidR="00270049" w:rsidRDefault="00270049" w:rsidP="00BD3D38">
      <w:pPr>
        <w:tabs>
          <w:tab w:val="left" w:pos="9540"/>
          <w:tab w:val="right" w:pos="10080"/>
        </w:tabs>
        <w:spacing w:line="480" w:lineRule="auto"/>
        <w:ind w:right="-90"/>
        <w:jc w:val="center"/>
        <w:rPr>
          <w:b/>
          <w:color w:val="000000"/>
        </w:rPr>
      </w:pPr>
    </w:p>
    <w:p w:rsidR="00270049" w:rsidRDefault="00270049" w:rsidP="00BD3D38">
      <w:pPr>
        <w:tabs>
          <w:tab w:val="left" w:pos="9540"/>
          <w:tab w:val="right" w:pos="10080"/>
        </w:tabs>
        <w:spacing w:line="480" w:lineRule="auto"/>
        <w:ind w:right="-90"/>
        <w:jc w:val="center"/>
        <w:rPr>
          <w:b/>
          <w:color w:val="000000"/>
        </w:rPr>
      </w:pPr>
    </w:p>
    <w:p w:rsidR="00270049" w:rsidRDefault="00270049" w:rsidP="00BD3D38">
      <w:pPr>
        <w:tabs>
          <w:tab w:val="left" w:pos="9540"/>
          <w:tab w:val="right" w:pos="10080"/>
        </w:tabs>
        <w:spacing w:line="480" w:lineRule="auto"/>
        <w:ind w:right="-90"/>
        <w:jc w:val="center"/>
        <w:rPr>
          <w:b/>
          <w:color w:val="000000"/>
        </w:rPr>
      </w:pPr>
    </w:p>
    <w:p w:rsidR="00270049" w:rsidRDefault="00270049" w:rsidP="00BD3D38">
      <w:pPr>
        <w:tabs>
          <w:tab w:val="left" w:pos="9540"/>
          <w:tab w:val="right" w:pos="10080"/>
        </w:tabs>
        <w:spacing w:line="480" w:lineRule="auto"/>
        <w:ind w:right="-90"/>
        <w:jc w:val="center"/>
        <w:rPr>
          <w:b/>
          <w:color w:val="000000"/>
        </w:rPr>
      </w:pPr>
    </w:p>
    <w:p w:rsidR="00270049" w:rsidRDefault="00270049" w:rsidP="00BD3D38">
      <w:pPr>
        <w:tabs>
          <w:tab w:val="left" w:pos="9540"/>
          <w:tab w:val="right" w:pos="10080"/>
        </w:tabs>
        <w:spacing w:line="480" w:lineRule="auto"/>
        <w:ind w:right="-90"/>
        <w:jc w:val="center"/>
        <w:rPr>
          <w:b/>
          <w:color w:val="000000"/>
        </w:rPr>
      </w:pPr>
    </w:p>
    <w:p w:rsidR="00270049" w:rsidRDefault="00270049" w:rsidP="00BD3D38">
      <w:pPr>
        <w:tabs>
          <w:tab w:val="left" w:pos="9540"/>
          <w:tab w:val="right" w:pos="10080"/>
        </w:tabs>
        <w:spacing w:line="480" w:lineRule="auto"/>
        <w:ind w:right="-90"/>
        <w:jc w:val="center"/>
        <w:rPr>
          <w:b/>
          <w:color w:val="000000"/>
        </w:rPr>
      </w:pPr>
    </w:p>
    <w:p w:rsidR="00270049" w:rsidRDefault="00270049" w:rsidP="00BD3D38">
      <w:pPr>
        <w:tabs>
          <w:tab w:val="left" w:pos="9540"/>
          <w:tab w:val="right" w:pos="10080"/>
        </w:tabs>
        <w:spacing w:line="480" w:lineRule="auto"/>
        <w:ind w:right="-90"/>
        <w:jc w:val="center"/>
        <w:rPr>
          <w:b/>
          <w:color w:val="000000"/>
        </w:rPr>
      </w:pPr>
    </w:p>
    <w:p w:rsidR="00270049" w:rsidRDefault="00270049" w:rsidP="00BD3D38">
      <w:pPr>
        <w:tabs>
          <w:tab w:val="left" w:pos="9540"/>
          <w:tab w:val="right" w:pos="10080"/>
        </w:tabs>
        <w:spacing w:line="480" w:lineRule="auto"/>
        <w:ind w:right="-90"/>
        <w:jc w:val="center"/>
        <w:rPr>
          <w:b/>
          <w:color w:val="000000"/>
        </w:rPr>
      </w:pPr>
    </w:p>
    <w:p w:rsidR="0006641E" w:rsidRDefault="0006641E" w:rsidP="00BD3D38">
      <w:pPr>
        <w:tabs>
          <w:tab w:val="left" w:pos="9540"/>
          <w:tab w:val="right" w:pos="10080"/>
        </w:tabs>
        <w:spacing w:line="480" w:lineRule="auto"/>
        <w:ind w:right="-90"/>
        <w:jc w:val="center"/>
        <w:rPr>
          <w:b/>
          <w:color w:val="000000"/>
        </w:rPr>
      </w:pPr>
    </w:p>
    <w:p w:rsidR="00270049" w:rsidRDefault="00270049" w:rsidP="00BD3D38">
      <w:pPr>
        <w:tabs>
          <w:tab w:val="left" w:pos="9540"/>
          <w:tab w:val="right" w:pos="10080"/>
        </w:tabs>
        <w:spacing w:line="480" w:lineRule="auto"/>
        <w:ind w:right="-90"/>
        <w:jc w:val="center"/>
        <w:rPr>
          <w:b/>
          <w:color w:val="000000"/>
        </w:rPr>
      </w:pPr>
    </w:p>
    <w:p w:rsidR="00270049" w:rsidRDefault="00270049" w:rsidP="00BD3D38">
      <w:pPr>
        <w:tabs>
          <w:tab w:val="left" w:pos="9540"/>
          <w:tab w:val="right" w:pos="10080"/>
        </w:tabs>
        <w:spacing w:line="480" w:lineRule="auto"/>
        <w:ind w:right="-90"/>
        <w:jc w:val="center"/>
        <w:rPr>
          <w:b/>
          <w:color w:val="000000"/>
        </w:rPr>
      </w:pPr>
    </w:p>
    <w:p w:rsidR="00270049" w:rsidRDefault="00270049" w:rsidP="00BD3D38">
      <w:pPr>
        <w:tabs>
          <w:tab w:val="left" w:pos="9540"/>
          <w:tab w:val="right" w:pos="10080"/>
        </w:tabs>
        <w:spacing w:line="480" w:lineRule="auto"/>
        <w:ind w:right="-90"/>
        <w:jc w:val="center"/>
        <w:rPr>
          <w:b/>
          <w:color w:val="000000"/>
        </w:rPr>
      </w:pPr>
    </w:p>
    <w:p w:rsidR="00270049" w:rsidRDefault="00270049" w:rsidP="00BD3D38">
      <w:pPr>
        <w:tabs>
          <w:tab w:val="left" w:pos="9540"/>
          <w:tab w:val="right" w:pos="10080"/>
        </w:tabs>
        <w:spacing w:line="480" w:lineRule="auto"/>
        <w:ind w:right="-90"/>
        <w:jc w:val="center"/>
        <w:rPr>
          <w:b/>
          <w:color w:val="000000"/>
        </w:rPr>
      </w:pPr>
    </w:p>
    <w:p w:rsidR="00270049" w:rsidRDefault="00270049" w:rsidP="00BD3D38">
      <w:pPr>
        <w:tabs>
          <w:tab w:val="left" w:pos="9540"/>
          <w:tab w:val="right" w:pos="10080"/>
        </w:tabs>
        <w:spacing w:line="480" w:lineRule="auto"/>
        <w:ind w:right="-90"/>
        <w:jc w:val="center"/>
        <w:rPr>
          <w:b/>
          <w:color w:val="000000"/>
        </w:rPr>
      </w:pPr>
    </w:p>
    <w:p w:rsidR="00BD3D38" w:rsidRPr="005F4E67" w:rsidRDefault="00BD3D38" w:rsidP="00BD3D38">
      <w:pPr>
        <w:tabs>
          <w:tab w:val="left" w:pos="9540"/>
          <w:tab w:val="right" w:pos="10080"/>
        </w:tabs>
        <w:spacing w:line="480" w:lineRule="auto"/>
        <w:ind w:right="-90"/>
        <w:jc w:val="center"/>
        <w:rPr>
          <w:b/>
          <w:color w:val="000000"/>
        </w:rPr>
      </w:pPr>
      <w:r>
        <w:rPr>
          <w:b/>
          <w:color w:val="000000"/>
        </w:rPr>
        <w:lastRenderedPageBreak/>
        <w:t>REFERENCES</w:t>
      </w:r>
      <w:r w:rsidRPr="0029127E">
        <w:rPr>
          <w:color w:val="000000"/>
        </w:rPr>
        <w:t>.</w:t>
      </w:r>
    </w:p>
    <w:p w:rsidR="00BD3D38" w:rsidRDefault="00BD3D38" w:rsidP="00BD3D38">
      <w:pPr>
        <w:ind w:left="540" w:hanging="540"/>
        <w:jc w:val="both"/>
        <w:rPr>
          <w:color w:val="000000"/>
        </w:rPr>
      </w:pPr>
      <w:r>
        <w:rPr>
          <w:color w:val="000000"/>
        </w:rPr>
        <w:t>Jackson, G. (2016</w:t>
      </w:r>
      <w:r w:rsidRPr="0029127E">
        <w:rPr>
          <w:color w:val="000000"/>
        </w:rPr>
        <w:t>). Comparative Corporate Governance: Sociological Perspectives, in J.</w:t>
      </w:r>
    </w:p>
    <w:p w:rsidR="00BD3D38" w:rsidRPr="0029127E" w:rsidRDefault="00BD3D38" w:rsidP="00BD3D38">
      <w:pPr>
        <w:ind w:left="540" w:hanging="540"/>
        <w:jc w:val="both"/>
        <w:rPr>
          <w:color w:val="000000"/>
        </w:rPr>
      </w:pPr>
      <w:r>
        <w:rPr>
          <w:color w:val="000000"/>
        </w:rPr>
        <w:t>Jensen, M. C. (2013</w:t>
      </w:r>
      <w:r w:rsidRPr="0029127E">
        <w:rPr>
          <w:color w:val="000000"/>
        </w:rPr>
        <w:t xml:space="preserve">). </w:t>
      </w:r>
      <w:r w:rsidRPr="0029127E">
        <w:rPr>
          <w:i/>
          <w:color w:val="000000"/>
        </w:rPr>
        <w:t xml:space="preserve">A Theory of the Firm: Governance, Residual Claims and </w:t>
      </w:r>
      <w:r w:rsidRPr="0029127E">
        <w:rPr>
          <w:color w:val="000000"/>
        </w:rPr>
        <w:t>Organizational</w:t>
      </w:r>
      <w:r w:rsidRPr="0029127E">
        <w:rPr>
          <w:i/>
          <w:color w:val="000000"/>
        </w:rPr>
        <w:t xml:space="preserve"> Forms</w:t>
      </w:r>
      <w:r w:rsidRPr="0029127E">
        <w:rPr>
          <w:color w:val="000000"/>
        </w:rPr>
        <w:t xml:space="preserve">. Harvard University Press, Journal of Financial Economics (JFE), 3(4). Retrieved from SSRN: http://ssrn.com/abstract=94043 or DOI: 10.2139/ssrn.94043  </w:t>
      </w:r>
    </w:p>
    <w:p w:rsidR="00BD3D38" w:rsidRPr="0029127E" w:rsidRDefault="00BD3D38" w:rsidP="00BD3D38">
      <w:pPr>
        <w:ind w:left="540" w:hanging="540"/>
        <w:jc w:val="both"/>
        <w:rPr>
          <w:color w:val="000000"/>
        </w:rPr>
      </w:pPr>
      <w:r>
        <w:rPr>
          <w:color w:val="000000"/>
        </w:rPr>
        <w:t>Keitany, J. L. (2013</w:t>
      </w:r>
      <w:r w:rsidRPr="0029127E">
        <w:rPr>
          <w:color w:val="000000"/>
        </w:rPr>
        <w:t xml:space="preserve">). </w:t>
      </w:r>
      <w:r w:rsidRPr="0029127E">
        <w:rPr>
          <w:i/>
          <w:color w:val="000000"/>
        </w:rPr>
        <w:t>The Internal Audit control function and its implication for risk assessment by the external auditor: A case of quoted companies</w:t>
      </w:r>
      <w:r w:rsidRPr="0029127E">
        <w:rPr>
          <w:color w:val="000000"/>
        </w:rPr>
        <w:t xml:space="preserve">. Unpublished MBA Project, University of Nairobi.  </w:t>
      </w:r>
    </w:p>
    <w:p w:rsidR="00BD3D38" w:rsidRPr="0029127E" w:rsidRDefault="00BD3D38" w:rsidP="00BD3D38">
      <w:pPr>
        <w:ind w:left="540" w:hanging="540"/>
        <w:jc w:val="both"/>
        <w:rPr>
          <w:color w:val="000000"/>
        </w:rPr>
      </w:pPr>
      <w:proofErr w:type="spellStart"/>
      <w:r>
        <w:rPr>
          <w:color w:val="000000"/>
        </w:rPr>
        <w:t>Kibara</w:t>
      </w:r>
      <w:proofErr w:type="spellEnd"/>
      <w:r>
        <w:rPr>
          <w:color w:val="000000"/>
        </w:rPr>
        <w:t>, C.W. (2015</w:t>
      </w:r>
      <w:r w:rsidRPr="0029127E">
        <w:rPr>
          <w:color w:val="000000"/>
        </w:rPr>
        <w:t xml:space="preserve">). </w:t>
      </w:r>
      <w:r w:rsidRPr="0029127E">
        <w:rPr>
          <w:i/>
          <w:color w:val="000000"/>
        </w:rPr>
        <w:t xml:space="preserve">A survey of internal auditors’ risk management practices in the banking industry in Kenya. </w:t>
      </w:r>
      <w:r w:rsidRPr="0029127E">
        <w:rPr>
          <w:color w:val="000000"/>
        </w:rPr>
        <w:t xml:space="preserve">Unpublished MBA Project, University of Nairobi. </w:t>
      </w:r>
    </w:p>
    <w:p w:rsidR="00BD3D38" w:rsidRPr="0029127E" w:rsidRDefault="00BD3D38" w:rsidP="00BD3D38">
      <w:pPr>
        <w:ind w:left="540" w:hanging="540"/>
        <w:jc w:val="both"/>
        <w:rPr>
          <w:color w:val="000000"/>
        </w:rPr>
      </w:pPr>
      <w:proofErr w:type="spellStart"/>
      <w:r>
        <w:rPr>
          <w:color w:val="000000"/>
        </w:rPr>
        <w:t>Kibet</w:t>
      </w:r>
      <w:proofErr w:type="spellEnd"/>
      <w:r>
        <w:rPr>
          <w:color w:val="000000"/>
        </w:rPr>
        <w:t>, P.K. (2015</w:t>
      </w:r>
      <w:r w:rsidRPr="0029127E">
        <w:rPr>
          <w:color w:val="000000"/>
        </w:rPr>
        <w:t xml:space="preserve">). </w:t>
      </w:r>
      <w:r w:rsidRPr="0029127E">
        <w:rPr>
          <w:i/>
          <w:color w:val="000000"/>
        </w:rPr>
        <w:t xml:space="preserve">A survey on the role of internal audit in promoting good corporate governance in SOEs. </w:t>
      </w:r>
      <w:r w:rsidRPr="0029127E">
        <w:rPr>
          <w:color w:val="000000"/>
        </w:rPr>
        <w:t xml:space="preserve">Unpublished MBA Project, University of Nairobi.  </w:t>
      </w:r>
    </w:p>
    <w:p w:rsidR="00BD3D38" w:rsidRPr="0029127E" w:rsidRDefault="00BD3D38" w:rsidP="00BD3D38">
      <w:pPr>
        <w:ind w:left="540" w:hanging="540"/>
        <w:jc w:val="both"/>
        <w:rPr>
          <w:color w:val="000000"/>
        </w:rPr>
      </w:pPr>
      <w:r w:rsidRPr="0029127E">
        <w:rPr>
          <w:color w:val="000000"/>
        </w:rPr>
        <w:t>Ki</w:t>
      </w:r>
      <w:r>
        <w:rPr>
          <w:color w:val="000000"/>
        </w:rPr>
        <w:t>m, A. K. &amp;</w:t>
      </w:r>
      <w:proofErr w:type="spellStart"/>
      <w:r>
        <w:rPr>
          <w:color w:val="000000"/>
        </w:rPr>
        <w:t>Nofsinger</w:t>
      </w:r>
      <w:proofErr w:type="spellEnd"/>
      <w:r>
        <w:rPr>
          <w:color w:val="000000"/>
        </w:rPr>
        <w:t>, J. R. (2015</w:t>
      </w:r>
      <w:r w:rsidRPr="0029127E">
        <w:rPr>
          <w:color w:val="000000"/>
        </w:rPr>
        <w:t xml:space="preserve">). </w:t>
      </w:r>
      <w:r w:rsidRPr="0029127E">
        <w:rPr>
          <w:i/>
          <w:color w:val="000000"/>
        </w:rPr>
        <w:t>Corporate Governance</w:t>
      </w:r>
      <w:r w:rsidRPr="0029127E">
        <w:rPr>
          <w:color w:val="000000"/>
        </w:rPr>
        <w:t xml:space="preserve">, 2nd Edition, Pearson Prentice Hall, NJ. </w:t>
      </w:r>
    </w:p>
    <w:p w:rsidR="00BD3D38" w:rsidRPr="0029127E" w:rsidRDefault="00BD3D38" w:rsidP="00BD3D38">
      <w:pPr>
        <w:ind w:left="540" w:hanging="540"/>
        <w:jc w:val="both"/>
        <w:rPr>
          <w:color w:val="000000"/>
        </w:rPr>
      </w:pPr>
      <w:r w:rsidRPr="0029127E">
        <w:rPr>
          <w:color w:val="000000"/>
        </w:rPr>
        <w:t>Krishnan, G.V. &amp; Visvanathan</w:t>
      </w:r>
      <w:r>
        <w:rPr>
          <w:color w:val="000000"/>
        </w:rPr>
        <w:t>, G. (2012</w:t>
      </w:r>
      <w:r w:rsidRPr="0029127E">
        <w:rPr>
          <w:color w:val="000000"/>
        </w:rPr>
        <w:t xml:space="preserve">). </w:t>
      </w:r>
      <w:r w:rsidRPr="0029127E">
        <w:rPr>
          <w:i/>
          <w:color w:val="000000"/>
        </w:rPr>
        <w:t>Reporting internal control deficiencies in the post-Sarbanes-Oxley Era: The Role of Auditors and Corporate Governance</w:t>
      </w:r>
      <w:r w:rsidRPr="0029127E">
        <w:rPr>
          <w:color w:val="000000"/>
        </w:rPr>
        <w:t xml:space="preserve">. Retrieved from SSRN: http://ssrn.com/id646925  </w:t>
      </w:r>
    </w:p>
    <w:p w:rsidR="00BD3D38" w:rsidRPr="0029127E" w:rsidRDefault="00BD3D38" w:rsidP="00BD3D38">
      <w:pPr>
        <w:ind w:left="540" w:hanging="540"/>
        <w:jc w:val="both"/>
        <w:rPr>
          <w:color w:val="000000"/>
        </w:rPr>
      </w:pPr>
      <w:r w:rsidRPr="0029127E">
        <w:rPr>
          <w:color w:val="000000"/>
        </w:rPr>
        <w:t>Mason, O. H. Arn</w:t>
      </w:r>
      <w:r>
        <w:rPr>
          <w:color w:val="000000"/>
        </w:rPr>
        <w:t>old, D. F. &amp;</w:t>
      </w:r>
      <w:proofErr w:type="spellStart"/>
      <w:r>
        <w:rPr>
          <w:color w:val="000000"/>
        </w:rPr>
        <w:t>Ponemon</w:t>
      </w:r>
      <w:proofErr w:type="spellEnd"/>
      <w:r>
        <w:rPr>
          <w:color w:val="000000"/>
        </w:rPr>
        <w:t>, L. A. (2012</w:t>
      </w:r>
      <w:r w:rsidRPr="0029127E">
        <w:rPr>
          <w:color w:val="000000"/>
        </w:rPr>
        <w:t xml:space="preserve">). Internal Auditors, Perceptions of </w:t>
      </w:r>
    </w:p>
    <w:p w:rsidR="00BD3D38" w:rsidRPr="0029127E" w:rsidRDefault="00BD3D38" w:rsidP="00BD3D38">
      <w:pPr>
        <w:ind w:left="540" w:hanging="540"/>
        <w:jc w:val="both"/>
        <w:rPr>
          <w:color w:val="000000"/>
        </w:rPr>
      </w:pPr>
      <w:proofErr w:type="spellStart"/>
      <w:r w:rsidRPr="0029127E">
        <w:rPr>
          <w:color w:val="000000"/>
        </w:rPr>
        <w:t>Meckl</w:t>
      </w:r>
      <w:r>
        <w:rPr>
          <w:color w:val="000000"/>
        </w:rPr>
        <w:t>ing</w:t>
      </w:r>
      <w:proofErr w:type="spellEnd"/>
      <w:r>
        <w:rPr>
          <w:color w:val="000000"/>
        </w:rPr>
        <w:t>, W. H. &amp; Jensen, M. C. (2015</w:t>
      </w:r>
      <w:r w:rsidRPr="0029127E">
        <w:rPr>
          <w:color w:val="000000"/>
        </w:rPr>
        <w:t xml:space="preserve">). </w:t>
      </w:r>
      <w:r w:rsidRPr="0029127E">
        <w:rPr>
          <w:i/>
          <w:color w:val="000000"/>
        </w:rPr>
        <w:t xml:space="preserve">Theory of the Firm: Managerial Behavior, Agency Costs and Ownership Structure.  </w:t>
      </w:r>
      <w:r>
        <w:rPr>
          <w:i/>
          <w:color w:val="000000"/>
        </w:rPr>
        <w:t>/</w:t>
      </w:r>
    </w:p>
    <w:p w:rsidR="00BD3D38" w:rsidRPr="0029127E" w:rsidRDefault="00BD3D38" w:rsidP="00BD3D38">
      <w:pPr>
        <w:ind w:left="540" w:hanging="540"/>
        <w:jc w:val="both"/>
        <w:rPr>
          <w:color w:val="000000"/>
        </w:rPr>
      </w:pPr>
      <w:proofErr w:type="spellStart"/>
      <w:r>
        <w:rPr>
          <w:color w:val="000000"/>
        </w:rPr>
        <w:t>Mintz</w:t>
      </w:r>
      <w:proofErr w:type="spellEnd"/>
      <w:r>
        <w:rPr>
          <w:color w:val="000000"/>
        </w:rPr>
        <w:t>, S. M. (201</w:t>
      </w:r>
      <w:r w:rsidRPr="0029127E">
        <w:rPr>
          <w:color w:val="000000"/>
        </w:rPr>
        <w:t xml:space="preserve">5) Virtue Ethics and Accounting Education, </w:t>
      </w:r>
      <w:r w:rsidRPr="0029127E">
        <w:rPr>
          <w:i/>
          <w:color w:val="000000"/>
        </w:rPr>
        <w:t xml:space="preserve">Issues in Accounting, </w:t>
      </w:r>
      <w:r w:rsidRPr="0029127E">
        <w:rPr>
          <w:color w:val="000000"/>
        </w:rPr>
        <w:t xml:space="preserve">vol. 10, no. 2, pp. 247 – 267  </w:t>
      </w:r>
    </w:p>
    <w:p w:rsidR="00BD3D38" w:rsidRPr="0029127E" w:rsidRDefault="00BD3D38" w:rsidP="00BD3D38">
      <w:pPr>
        <w:ind w:left="540" w:hanging="540"/>
        <w:jc w:val="both"/>
        <w:rPr>
          <w:color w:val="000000"/>
        </w:rPr>
      </w:pPr>
      <w:r>
        <w:rPr>
          <w:color w:val="000000"/>
        </w:rPr>
        <w:t>Mitnick, B. M. (201</w:t>
      </w:r>
      <w:r w:rsidRPr="0029127E">
        <w:rPr>
          <w:color w:val="000000"/>
        </w:rPr>
        <w:t xml:space="preserve">6). </w:t>
      </w:r>
      <w:r w:rsidRPr="0029127E">
        <w:rPr>
          <w:i/>
          <w:color w:val="000000"/>
        </w:rPr>
        <w:t>Origin of the Theory of Agency: An Account by One of the Theory's Originators</w:t>
      </w:r>
      <w:r w:rsidRPr="0029127E">
        <w:rPr>
          <w:color w:val="000000"/>
        </w:rPr>
        <w:t xml:space="preserve">. Retrieved from SSRN: http://ssrn.com/abstract=1020378  </w:t>
      </w:r>
    </w:p>
    <w:p w:rsidR="00BD3D38" w:rsidRPr="0029127E" w:rsidRDefault="00BD3D38" w:rsidP="00BD3D38">
      <w:pPr>
        <w:ind w:left="540" w:hanging="540"/>
        <w:jc w:val="both"/>
        <w:rPr>
          <w:color w:val="000000"/>
        </w:rPr>
      </w:pPr>
      <w:r>
        <w:rPr>
          <w:color w:val="000000"/>
        </w:rPr>
        <w:t>Moeller, R. (201</w:t>
      </w:r>
      <w:r w:rsidRPr="0029127E">
        <w:rPr>
          <w:color w:val="000000"/>
        </w:rPr>
        <w:t xml:space="preserve">4). Managing Internal Audit in a Post-SOA World‟, </w:t>
      </w:r>
      <w:r w:rsidRPr="0029127E">
        <w:rPr>
          <w:i/>
          <w:color w:val="000000"/>
        </w:rPr>
        <w:t xml:space="preserve">The Journal of Corporate Accounting and Finance, </w:t>
      </w:r>
      <w:r w:rsidRPr="0029127E">
        <w:rPr>
          <w:color w:val="000000"/>
        </w:rPr>
        <w:t xml:space="preserve">vol. 15, no. 4, pp. 41 – 45  </w:t>
      </w:r>
    </w:p>
    <w:p w:rsidR="00BD3D38" w:rsidRPr="0029127E" w:rsidRDefault="00BD3D38" w:rsidP="00BD3D38">
      <w:pPr>
        <w:ind w:left="540" w:hanging="540"/>
        <w:jc w:val="both"/>
        <w:rPr>
          <w:color w:val="000000"/>
        </w:rPr>
      </w:pPr>
      <w:proofErr w:type="spellStart"/>
      <w:r>
        <w:rPr>
          <w:color w:val="000000"/>
        </w:rPr>
        <w:t>Mordelet</w:t>
      </w:r>
      <w:proofErr w:type="spellEnd"/>
      <w:r>
        <w:rPr>
          <w:color w:val="000000"/>
        </w:rPr>
        <w:t>, P. (2016</w:t>
      </w:r>
      <w:r w:rsidRPr="0029127E">
        <w:rPr>
          <w:color w:val="000000"/>
        </w:rPr>
        <w:t xml:space="preserve">). The Impact of </w:t>
      </w:r>
      <w:proofErr w:type="spellStart"/>
      <w:r w:rsidRPr="0029127E">
        <w:rPr>
          <w:color w:val="000000"/>
        </w:rPr>
        <w:t>Globalisation</w:t>
      </w:r>
      <w:proofErr w:type="spellEnd"/>
      <w:r w:rsidRPr="0029127E">
        <w:rPr>
          <w:color w:val="000000"/>
        </w:rPr>
        <w:t xml:space="preserve"> on Hospital Management: Corporate Governance Rules in Both Public and Private Nonprofit Hospitals”, </w:t>
      </w:r>
      <w:r w:rsidRPr="0029127E">
        <w:rPr>
          <w:i/>
          <w:color w:val="000000"/>
        </w:rPr>
        <w:t>Journal of Management &amp; Marketing in Healthcare</w:t>
      </w:r>
      <w:r w:rsidRPr="0029127E">
        <w:rPr>
          <w:color w:val="000000"/>
        </w:rPr>
        <w:t xml:space="preserve">, Henry Stewart Publications, Paris, 2(1), pp. 7-14.  </w:t>
      </w:r>
    </w:p>
    <w:p w:rsidR="00BD3D38" w:rsidRPr="0029127E" w:rsidRDefault="00BD3D38" w:rsidP="00BD3D38">
      <w:pPr>
        <w:ind w:left="540" w:hanging="540"/>
        <w:jc w:val="both"/>
        <w:rPr>
          <w:color w:val="000000"/>
        </w:rPr>
      </w:pPr>
      <w:proofErr w:type="spellStart"/>
      <w:r w:rsidRPr="009C5C69">
        <w:rPr>
          <w:color w:val="000000"/>
          <w:lang w:val="fr-FR"/>
        </w:rPr>
        <w:t>M</w:t>
      </w:r>
      <w:r>
        <w:rPr>
          <w:color w:val="000000"/>
          <w:lang w:val="fr-FR"/>
        </w:rPr>
        <w:t>ugenda</w:t>
      </w:r>
      <w:proofErr w:type="spellEnd"/>
      <w:r>
        <w:rPr>
          <w:color w:val="000000"/>
          <w:lang w:val="fr-FR"/>
        </w:rPr>
        <w:t>, O.M &amp;</w:t>
      </w:r>
      <w:proofErr w:type="spellStart"/>
      <w:r>
        <w:rPr>
          <w:color w:val="000000"/>
          <w:lang w:val="fr-FR"/>
        </w:rPr>
        <w:t>Mugenda</w:t>
      </w:r>
      <w:proofErr w:type="spellEnd"/>
      <w:r>
        <w:rPr>
          <w:color w:val="000000"/>
          <w:lang w:val="fr-FR"/>
        </w:rPr>
        <w:t>, A.G, (2014</w:t>
      </w:r>
      <w:r w:rsidRPr="009C5C69">
        <w:rPr>
          <w:color w:val="000000"/>
          <w:lang w:val="fr-FR"/>
        </w:rPr>
        <w:t xml:space="preserve">). </w:t>
      </w:r>
      <w:r w:rsidRPr="0029127E">
        <w:rPr>
          <w:color w:val="000000"/>
        </w:rPr>
        <w:t xml:space="preserve">Research Methods and research in special education.  </w:t>
      </w:r>
    </w:p>
    <w:p w:rsidR="00BD3D38" w:rsidRPr="0029127E" w:rsidRDefault="00BD3D38" w:rsidP="00BD3D38">
      <w:pPr>
        <w:ind w:left="540" w:hanging="540"/>
        <w:jc w:val="both"/>
        <w:rPr>
          <w:color w:val="000000"/>
        </w:rPr>
      </w:pPr>
      <w:proofErr w:type="spellStart"/>
      <w:r>
        <w:rPr>
          <w:color w:val="000000"/>
        </w:rPr>
        <w:t>Mugo</w:t>
      </w:r>
      <w:proofErr w:type="spellEnd"/>
      <w:r>
        <w:rPr>
          <w:color w:val="000000"/>
        </w:rPr>
        <w:t>, K. F. (2012</w:t>
      </w:r>
      <w:r w:rsidRPr="0029127E">
        <w:rPr>
          <w:color w:val="000000"/>
        </w:rPr>
        <w:t xml:space="preserve">). </w:t>
      </w:r>
      <w:r w:rsidRPr="0029127E">
        <w:rPr>
          <w:i/>
          <w:color w:val="000000"/>
        </w:rPr>
        <w:t>The Scope of independence of internal auditing in publicly quoted companies in Kenya</w:t>
      </w:r>
      <w:r w:rsidRPr="0029127E">
        <w:rPr>
          <w:color w:val="000000"/>
        </w:rPr>
        <w:t xml:space="preserve">. Unpublished MBA Project, University of Nairobi.  </w:t>
      </w:r>
    </w:p>
    <w:p w:rsidR="00BD3D38" w:rsidRPr="0029127E" w:rsidRDefault="00BD3D38" w:rsidP="00BD3D38">
      <w:pPr>
        <w:ind w:left="540" w:hanging="540"/>
        <w:jc w:val="both"/>
        <w:rPr>
          <w:color w:val="000000"/>
        </w:rPr>
      </w:pPr>
      <w:r>
        <w:rPr>
          <w:color w:val="000000"/>
        </w:rPr>
        <w:t>Mutai, K. (2011</w:t>
      </w:r>
      <w:r w:rsidRPr="0029127E">
        <w:rPr>
          <w:color w:val="000000"/>
        </w:rPr>
        <w:t xml:space="preserve">). </w:t>
      </w:r>
      <w:r w:rsidRPr="0029127E">
        <w:rPr>
          <w:i/>
          <w:color w:val="000000"/>
        </w:rPr>
        <w:t xml:space="preserve">How to write standard dissertation: A systematic and simplified approach. </w:t>
      </w:r>
      <w:r w:rsidRPr="0029127E">
        <w:rPr>
          <w:color w:val="000000"/>
        </w:rPr>
        <w:t xml:space="preserve">New Delhi: </w:t>
      </w:r>
      <w:proofErr w:type="spellStart"/>
      <w:r w:rsidRPr="0029127E">
        <w:rPr>
          <w:color w:val="000000"/>
        </w:rPr>
        <w:t>Thelly</w:t>
      </w:r>
      <w:proofErr w:type="spellEnd"/>
      <w:r w:rsidRPr="0029127E">
        <w:rPr>
          <w:color w:val="000000"/>
        </w:rPr>
        <w:t xml:space="preserve"> Publications. </w:t>
      </w:r>
    </w:p>
    <w:p w:rsidR="00BD3D38" w:rsidRPr="0029127E" w:rsidRDefault="00BD3D38" w:rsidP="00BD3D38">
      <w:pPr>
        <w:ind w:left="540" w:hanging="540"/>
        <w:jc w:val="both"/>
        <w:rPr>
          <w:color w:val="000000"/>
        </w:rPr>
      </w:pPr>
      <w:r>
        <w:rPr>
          <w:color w:val="000000"/>
        </w:rPr>
        <w:t>Nagy, A. &amp;</w:t>
      </w:r>
      <w:proofErr w:type="spellStart"/>
      <w:r>
        <w:rPr>
          <w:color w:val="000000"/>
        </w:rPr>
        <w:t>Cenker</w:t>
      </w:r>
      <w:proofErr w:type="spellEnd"/>
      <w:r>
        <w:rPr>
          <w:color w:val="000000"/>
        </w:rPr>
        <w:t>, W. (201</w:t>
      </w:r>
      <w:r w:rsidRPr="0029127E">
        <w:rPr>
          <w:color w:val="000000"/>
        </w:rPr>
        <w:t xml:space="preserve">2). An Assessment of the Newly Defined Internal Audit Function, </w:t>
      </w:r>
      <w:r w:rsidRPr="0029127E">
        <w:rPr>
          <w:i/>
          <w:color w:val="000000"/>
        </w:rPr>
        <w:t>Managerial Auditing Journal</w:t>
      </w:r>
      <w:r w:rsidRPr="0029127E">
        <w:rPr>
          <w:color w:val="000000"/>
        </w:rPr>
        <w:t xml:space="preserve">, 17(3), pp. 130-137  </w:t>
      </w:r>
    </w:p>
    <w:p w:rsidR="00BD3D38" w:rsidRPr="0029127E" w:rsidRDefault="00BD3D38" w:rsidP="00BD3D38">
      <w:pPr>
        <w:ind w:left="540" w:hanging="540"/>
        <w:jc w:val="both"/>
        <w:rPr>
          <w:color w:val="000000"/>
        </w:rPr>
      </w:pPr>
      <w:r>
        <w:rPr>
          <w:color w:val="000000"/>
        </w:rPr>
        <w:t>Njoroge, J. W. (201</w:t>
      </w:r>
      <w:r w:rsidRPr="0029127E">
        <w:rPr>
          <w:color w:val="000000"/>
        </w:rPr>
        <w:t xml:space="preserve">3). Revenue productivity of tax reforms in Kenya 1972/73–1991/92. </w:t>
      </w:r>
    </w:p>
    <w:p w:rsidR="00BD3D38" w:rsidRPr="0029127E" w:rsidRDefault="00BD3D38" w:rsidP="00BD3D38">
      <w:pPr>
        <w:ind w:left="540" w:hanging="540"/>
        <w:jc w:val="both"/>
        <w:rPr>
          <w:color w:val="000000"/>
        </w:rPr>
      </w:pPr>
      <w:proofErr w:type="spellStart"/>
      <w:r>
        <w:rPr>
          <w:color w:val="000000"/>
        </w:rPr>
        <w:t>O‟Leary</w:t>
      </w:r>
      <w:proofErr w:type="spellEnd"/>
      <w:r>
        <w:rPr>
          <w:color w:val="000000"/>
        </w:rPr>
        <w:t>, C &amp; Stewart, J. (2016</w:t>
      </w:r>
      <w:r w:rsidRPr="0029127E">
        <w:rPr>
          <w:color w:val="000000"/>
        </w:rPr>
        <w:t xml:space="preserve">) Governance Factors Affecting Internal Auditors. Ethical Decision-Making: An Exploratory Study‟, </w:t>
      </w:r>
      <w:r w:rsidRPr="0029127E">
        <w:rPr>
          <w:i/>
          <w:color w:val="000000"/>
        </w:rPr>
        <w:t xml:space="preserve">Managerial Auditing Journal, </w:t>
      </w:r>
      <w:r w:rsidRPr="0029127E">
        <w:rPr>
          <w:color w:val="000000"/>
        </w:rPr>
        <w:t xml:space="preserve">vol. 22, no. 8, pp. 787 – 808. </w:t>
      </w:r>
    </w:p>
    <w:p w:rsidR="00BD3D38" w:rsidRPr="0029127E" w:rsidRDefault="00BD3D38" w:rsidP="00BD3D38">
      <w:pPr>
        <w:ind w:left="540" w:hanging="540"/>
        <w:jc w:val="both"/>
        <w:rPr>
          <w:color w:val="000000"/>
        </w:rPr>
      </w:pPr>
      <w:r w:rsidRPr="0029127E">
        <w:rPr>
          <w:color w:val="000000"/>
        </w:rPr>
        <w:t xml:space="preserve">Parkinson, A. Gamble &amp; G. Kelly (Eds.), </w:t>
      </w:r>
      <w:r w:rsidRPr="0029127E">
        <w:rPr>
          <w:i/>
          <w:color w:val="000000"/>
        </w:rPr>
        <w:t xml:space="preserve">The Political Economy of the Company, </w:t>
      </w:r>
      <w:r w:rsidRPr="0029127E">
        <w:rPr>
          <w:color w:val="000000"/>
        </w:rPr>
        <w:t xml:space="preserve">Hart, Oxford, pp. 265 – 297  </w:t>
      </w:r>
    </w:p>
    <w:p w:rsidR="00BD3D38" w:rsidRPr="0029127E" w:rsidRDefault="00BD3D38" w:rsidP="00BD3D38">
      <w:pPr>
        <w:ind w:left="540" w:hanging="540"/>
        <w:jc w:val="both"/>
        <w:rPr>
          <w:color w:val="000000"/>
        </w:rPr>
      </w:pPr>
      <w:proofErr w:type="spellStart"/>
      <w:r w:rsidRPr="0029127E">
        <w:rPr>
          <w:color w:val="000000"/>
        </w:rPr>
        <w:t>Prawitt</w:t>
      </w:r>
      <w:proofErr w:type="spellEnd"/>
      <w:r w:rsidRPr="0029127E">
        <w:rPr>
          <w:color w:val="000000"/>
        </w:rPr>
        <w:t>, D. F.,</w:t>
      </w:r>
      <w:r>
        <w:rPr>
          <w:color w:val="000000"/>
        </w:rPr>
        <w:t xml:space="preserve"> Smith, J. L. &amp; Wood, D. A. (201</w:t>
      </w:r>
      <w:r w:rsidRPr="0029127E">
        <w:rPr>
          <w:color w:val="000000"/>
        </w:rPr>
        <w:t xml:space="preserve">6). Internal audit function characteristics and earnings management. Working paper, Brigham Young University (July).  </w:t>
      </w:r>
    </w:p>
    <w:p w:rsidR="00BD3D38" w:rsidRPr="0029127E" w:rsidRDefault="00BD3D38" w:rsidP="00BD3D38">
      <w:pPr>
        <w:ind w:left="540" w:hanging="540"/>
        <w:jc w:val="both"/>
        <w:rPr>
          <w:color w:val="000000"/>
        </w:rPr>
      </w:pPr>
      <w:r w:rsidRPr="0029127E">
        <w:rPr>
          <w:color w:val="000000"/>
        </w:rPr>
        <w:t xml:space="preserve">Presidential Task Force (2013). Report: State Corporation Advisory Committee.   </w:t>
      </w:r>
    </w:p>
    <w:p w:rsidR="00BD3D38" w:rsidRPr="0029127E" w:rsidRDefault="00BD3D38" w:rsidP="00BD3D38">
      <w:pPr>
        <w:ind w:left="540" w:hanging="540"/>
        <w:jc w:val="both"/>
        <w:rPr>
          <w:color w:val="000000"/>
        </w:rPr>
      </w:pPr>
      <w:r w:rsidRPr="009C5C69">
        <w:rPr>
          <w:color w:val="000000"/>
          <w:lang w:val="fr-FR"/>
        </w:rPr>
        <w:t xml:space="preserve">Radu, K. M. &amp; Ramona L. P. (2013). </w:t>
      </w:r>
      <w:r w:rsidRPr="0029127E">
        <w:rPr>
          <w:color w:val="000000"/>
        </w:rPr>
        <w:t xml:space="preserve">Internal Audit's Role in the New Asset Management Era. </w:t>
      </w:r>
    </w:p>
    <w:p w:rsidR="00BD3D38" w:rsidRPr="0029127E" w:rsidRDefault="00BD3D38" w:rsidP="00BD3D38">
      <w:pPr>
        <w:ind w:left="540" w:hanging="540"/>
        <w:jc w:val="both"/>
        <w:rPr>
          <w:color w:val="000000"/>
        </w:rPr>
      </w:pPr>
      <w:proofErr w:type="spellStart"/>
      <w:r>
        <w:rPr>
          <w:color w:val="000000"/>
        </w:rPr>
        <w:t>Ramamoorti</w:t>
      </w:r>
      <w:proofErr w:type="spellEnd"/>
      <w:r>
        <w:rPr>
          <w:color w:val="000000"/>
        </w:rPr>
        <w:t>, S. (201</w:t>
      </w:r>
      <w:r w:rsidRPr="0029127E">
        <w:rPr>
          <w:color w:val="000000"/>
        </w:rPr>
        <w:t xml:space="preserve">3). Internal Auditing, History, Evolution and Prospects. </w:t>
      </w:r>
      <w:r w:rsidRPr="0029127E">
        <w:rPr>
          <w:i/>
          <w:color w:val="000000"/>
        </w:rPr>
        <w:t>Managerial Auditing Journal</w:t>
      </w:r>
      <w:r w:rsidRPr="0029127E">
        <w:rPr>
          <w:color w:val="000000"/>
        </w:rPr>
        <w:t xml:space="preserve">, 6-10. </w:t>
      </w:r>
    </w:p>
    <w:p w:rsidR="00BD3D38" w:rsidRPr="0029127E" w:rsidRDefault="00BD3D38" w:rsidP="00BD3D38">
      <w:pPr>
        <w:ind w:left="540" w:hanging="540"/>
        <w:jc w:val="both"/>
        <w:rPr>
          <w:color w:val="000000"/>
        </w:rPr>
      </w:pPr>
      <w:proofErr w:type="spellStart"/>
      <w:r>
        <w:rPr>
          <w:color w:val="000000"/>
        </w:rPr>
        <w:lastRenderedPageBreak/>
        <w:t>Ramamoorti</w:t>
      </w:r>
      <w:proofErr w:type="spellEnd"/>
      <w:r>
        <w:rPr>
          <w:color w:val="000000"/>
        </w:rPr>
        <w:t>, S. (201</w:t>
      </w:r>
      <w:r w:rsidRPr="0029127E">
        <w:rPr>
          <w:color w:val="000000"/>
        </w:rPr>
        <w:t xml:space="preserve">3). Internal Auditing, History, Evolution and Prospects. </w:t>
      </w:r>
      <w:r w:rsidRPr="0029127E">
        <w:rPr>
          <w:i/>
          <w:color w:val="000000"/>
        </w:rPr>
        <w:t>Managerial Auditing Journal</w:t>
      </w:r>
      <w:r w:rsidRPr="0029127E">
        <w:rPr>
          <w:color w:val="000000"/>
        </w:rPr>
        <w:t xml:space="preserve">, 6-10. </w:t>
      </w:r>
    </w:p>
    <w:p w:rsidR="00BD3D38" w:rsidRPr="0029127E" w:rsidRDefault="00BD3D38" w:rsidP="00BD3D38">
      <w:pPr>
        <w:ind w:left="540" w:hanging="540"/>
        <w:jc w:val="both"/>
        <w:rPr>
          <w:color w:val="000000"/>
        </w:rPr>
      </w:pPr>
      <w:proofErr w:type="spellStart"/>
      <w:r w:rsidRPr="0029127E">
        <w:rPr>
          <w:color w:val="000000"/>
        </w:rPr>
        <w:t>Rezaee</w:t>
      </w:r>
      <w:proofErr w:type="spellEnd"/>
      <w:r w:rsidRPr="0029127E">
        <w:rPr>
          <w:color w:val="000000"/>
        </w:rPr>
        <w:t xml:space="preserve">, Z, </w:t>
      </w:r>
      <w:proofErr w:type="spellStart"/>
      <w:r w:rsidRPr="0029127E">
        <w:rPr>
          <w:color w:val="000000"/>
        </w:rPr>
        <w:t>Olibe</w:t>
      </w:r>
      <w:proofErr w:type="spellEnd"/>
      <w:r w:rsidRPr="0029127E">
        <w:rPr>
          <w:color w:val="000000"/>
        </w:rPr>
        <w:t>,</w:t>
      </w:r>
      <w:r>
        <w:rPr>
          <w:color w:val="000000"/>
        </w:rPr>
        <w:t xml:space="preserve"> K &amp;</w:t>
      </w:r>
      <w:proofErr w:type="spellStart"/>
      <w:r>
        <w:rPr>
          <w:color w:val="000000"/>
        </w:rPr>
        <w:t>Minmier</w:t>
      </w:r>
      <w:proofErr w:type="spellEnd"/>
      <w:r>
        <w:rPr>
          <w:color w:val="000000"/>
        </w:rPr>
        <w:t>, G (201</w:t>
      </w:r>
      <w:r w:rsidRPr="0029127E">
        <w:rPr>
          <w:color w:val="000000"/>
        </w:rPr>
        <w:t xml:space="preserve">3). Improving Corporate Governance: The Role of Audit Committee Disclosures, </w:t>
      </w:r>
      <w:r w:rsidRPr="0029127E">
        <w:rPr>
          <w:i/>
          <w:color w:val="000000"/>
        </w:rPr>
        <w:t xml:space="preserve">Managerial Auditing Journal, </w:t>
      </w:r>
      <w:r w:rsidRPr="0029127E">
        <w:rPr>
          <w:color w:val="000000"/>
        </w:rPr>
        <w:t xml:space="preserve">vol. 18, no. 6/7, pp. 530 – 537 </w:t>
      </w:r>
    </w:p>
    <w:p w:rsidR="00BD3D38" w:rsidRPr="0029127E" w:rsidRDefault="00BD3D38" w:rsidP="00BD3D38">
      <w:pPr>
        <w:ind w:left="540" w:hanging="540"/>
        <w:jc w:val="both"/>
        <w:rPr>
          <w:color w:val="000000"/>
        </w:rPr>
      </w:pPr>
      <w:proofErr w:type="spellStart"/>
      <w:r>
        <w:rPr>
          <w:color w:val="000000"/>
        </w:rPr>
        <w:t>Rezaee</w:t>
      </w:r>
      <w:proofErr w:type="spellEnd"/>
      <w:r>
        <w:rPr>
          <w:color w:val="000000"/>
        </w:rPr>
        <w:t>, Z. &amp; Lander, G. (2015</w:t>
      </w:r>
      <w:r w:rsidRPr="0029127E">
        <w:rPr>
          <w:color w:val="000000"/>
        </w:rPr>
        <w:t xml:space="preserve">). The Internal Auditors Relationship with the Audit Committee, </w:t>
      </w:r>
      <w:r w:rsidRPr="0029127E">
        <w:rPr>
          <w:i/>
          <w:color w:val="000000"/>
        </w:rPr>
        <w:t>Managerial Auditing Journal</w:t>
      </w:r>
      <w:r w:rsidRPr="0029127E">
        <w:rPr>
          <w:color w:val="000000"/>
        </w:rPr>
        <w:t>, MCB University Press, 8(3).</w:t>
      </w:r>
    </w:p>
    <w:p w:rsidR="00BD3D38" w:rsidRPr="0029127E" w:rsidRDefault="00BD3D38" w:rsidP="00BD3D38">
      <w:pPr>
        <w:ind w:left="540" w:hanging="540"/>
        <w:jc w:val="both"/>
        <w:rPr>
          <w:color w:val="000000"/>
        </w:rPr>
      </w:pPr>
      <w:r>
        <w:rPr>
          <w:color w:val="000000"/>
        </w:rPr>
        <w:t>Richards, L. A. (201</w:t>
      </w:r>
      <w:r w:rsidRPr="0029127E">
        <w:rPr>
          <w:color w:val="000000"/>
        </w:rPr>
        <w:t xml:space="preserve">2). Remarks at the 2002 Internal Auditors Division Annual Conference. Speech from Tempe, AZ, October 15. Available at: http://www.sec.gov/news/speech/spch591.htm.  </w:t>
      </w:r>
    </w:p>
    <w:p w:rsidR="00BD3D38" w:rsidRPr="0029127E" w:rsidRDefault="00BD3D38" w:rsidP="00BD3D38">
      <w:pPr>
        <w:ind w:left="540" w:hanging="540"/>
        <w:jc w:val="both"/>
        <w:rPr>
          <w:color w:val="000000"/>
        </w:rPr>
      </w:pPr>
      <w:r>
        <w:rPr>
          <w:color w:val="000000"/>
        </w:rPr>
        <w:t>Roe, M. (201</w:t>
      </w:r>
      <w:r w:rsidRPr="0029127E">
        <w:rPr>
          <w:color w:val="000000"/>
        </w:rPr>
        <w:t xml:space="preserve">4). The Institutions of Corporate Governance, </w:t>
      </w:r>
      <w:r w:rsidRPr="0029127E">
        <w:rPr>
          <w:i/>
          <w:color w:val="000000"/>
        </w:rPr>
        <w:t>Discussion Paper No. 488</w:t>
      </w:r>
      <w:r w:rsidRPr="0029127E">
        <w:rPr>
          <w:color w:val="000000"/>
        </w:rPr>
        <w:t xml:space="preserve">, Harvard Law School.  </w:t>
      </w:r>
    </w:p>
    <w:p w:rsidR="00BD3D38" w:rsidRPr="0029127E" w:rsidRDefault="00BD3D38" w:rsidP="00BD3D38">
      <w:pPr>
        <w:ind w:left="540" w:hanging="540"/>
        <w:jc w:val="both"/>
        <w:rPr>
          <w:color w:val="000000"/>
        </w:rPr>
      </w:pPr>
      <w:r w:rsidRPr="0029127E">
        <w:rPr>
          <w:color w:val="000000"/>
        </w:rPr>
        <w:t xml:space="preserve">Rosenstein, D. &amp; Rose, W. (2006). Internal audit quality assessments: Helping hands for new demands. NACD: Directors Monthly (January): 6-7.  </w:t>
      </w:r>
    </w:p>
    <w:p w:rsidR="00BD3D38" w:rsidRPr="0029127E" w:rsidRDefault="00BD3D38" w:rsidP="00BD3D38">
      <w:pPr>
        <w:ind w:left="540" w:hanging="540"/>
        <w:jc w:val="both"/>
        <w:rPr>
          <w:color w:val="000000"/>
        </w:rPr>
      </w:pPr>
      <w:r w:rsidRPr="0029127E">
        <w:rPr>
          <w:color w:val="000000"/>
        </w:rPr>
        <w:t xml:space="preserve">RSA (2013). Presidential Review Committee on State Owned Entities. </w:t>
      </w:r>
    </w:p>
    <w:p w:rsidR="00BD3D38" w:rsidRPr="0029127E" w:rsidRDefault="00BD3D38" w:rsidP="00BD3D38">
      <w:pPr>
        <w:ind w:left="540" w:hanging="540"/>
        <w:jc w:val="both"/>
        <w:rPr>
          <w:color w:val="000000"/>
        </w:rPr>
      </w:pPr>
      <w:proofErr w:type="spellStart"/>
      <w:r w:rsidRPr="0029127E">
        <w:rPr>
          <w:color w:val="000000"/>
        </w:rPr>
        <w:t>Rutto</w:t>
      </w:r>
      <w:proofErr w:type="spellEnd"/>
      <w:r w:rsidRPr="0029127E">
        <w:rPr>
          <w:color w:val="000000"/>
        </w:rPr>
        <w:t xml:space="preserve">, G. K. (2011). Relationship Between Internal Audit Independence and Co-Operate Governance in Commercial Banks in Kenya. </w:t>
      </w:r>
    </w:p>
    <w:p w:rsidR="00BD3D38" w:rsidRPr="0029127E" w:rsidRDefault="00BD3D38" w:rsidP="00BD3D38">
      <w:pPr>
        <w:ind w:left="540" w:hanging="540"/>
        <w:jc w:val="both"/>
        <w:rPr>
          <w:color w:val="000000"/>
        </w:rPr>
      </w:pPr>
      <w:r w:rsidRPr="0029127E">
        <w:rPr>
          <w:color w:val="000000"/>
        </w:rPr>
        <w:t xml:space="preserve">Saunders, M., Lewis, P. &amp; Thornhill, A. (2003). </w:t>
      </w:r>
      <w:r w:rsidRPr="0029127E">
        <w:rPr>
          <w:i/>
          <w:color w:val="000000"/>
        </w:rPr>
        <w:t>Research Methods for Business Students</w:t>
      </w:r>
      <w:r w:rsidRPr="0029127E">
        <w:rPr>
          <w:color w:val="000000"/>
        </w:rPr>
        <w:t xml:space="preserve">. United Kingdom: Prentice hall, Pearson Education.  </w:t>
      </w:r>
    </w:p>
    <w:p w:rsidR="00BD3D38" w:rsidRPr="0029127E" w:rsidRDefault="00BD3D38" w:rsidP="00BD3D38">
      <w:pPr>
        <w:ind w:left="540" w:hanging="540"/>
        <w:jc w:val="both"/>
        <w:rPr>
          <w:color w:val="000000"/>
        </w:rPr>
      </w:pPr>
      <w:r>
        <w:rPr>
          <w:color w:val="000000"/>
        </w:rPr>
        <w:t>Sawyer, B. L. (201</w:t>
      </w:r>
      <w:r w:rsidRPr="0029127E">
        <w:rPr>
          <w:color w:val="000000"/>
        </w:rPr>
        <w:t xml:space="preserve">3). </w:t>
      </w:r>
      <w:r w:rsidRPr="0029127E">
        <w:rPr>
          <w:i/>
          <w:color w:val="000000"/>
        </w:rPr>
        <w:t xml:space="preserve">Sawyer’s Internal Auditing. The </w:t>
      </w:r>
      <w:proofErr w:type="spellStart"/>
      <w:r w:rsidRPr="0029127E">
        <w:rPr>
          <w:i/>
          <w:color w:val="000000"/>
        </w:rPr>
        <w:t>Practise</w:t>
      </w:r>
      <w:proofErr w:type="spellEnd"/>
      <w:r w:rsidRPr="0029127E">
        <w:rPr>
          <w:i/>
          <w:color w:val="000000"/>
        </w:rPr>
        <w:t xml:space="preserve"> of Modern Internal Auditing</w:t>
      </w:r>
      <w:r w:rsidRPr="0029127E">
        <w:rPr>
          <w:color w:val="000000"/>
        </w:rPr>
        <w:t xml:space="preserve">, The Institute of Internal Auditors, 5th ed., pp. 1061-1102.  </w:t>
      </w:r>
    </w:p>
    <w:p w:rsidR="00BD3D38" w:rsidRPr="0029127E" w:rsidRDefault="00BD3D38" w:rsidP="00BD3D38">
      <w:pPr>
        <w:ind w:left="540" w:hanging="540"/>
        <w:jc w:val="both"/>
        <w:rPr>
          <w:color w:val="000000"/>
        </w:rPr>
      </w:pPr>
      <w:proofErr w:type="spellStart"/>
      <w:r w:rsidRPr="0029127E">
        <w:rPr>
          <w:color w:val="000000"/>
        </w:rPr>
        <w:t>Sayag</w:t>
      </w:r>
      <w:proofErr w:type="spellEnd"/>
      <w:r w:rsidRPr="0029127E">
        <w:rPr>
          <w:color w:val="000000"/>
        </w:rPr>
        <w:t xml:space="preserve">, A. C. (2010). The Effectiveness of Internal Auditing: </w:t>
      </w:r>
      <w:r w:rsidRPr="0029127E">
        <w:rPr>
          <w:i/>
          <w:color w:val="000000"/>
        </w:rPr>
        <w:t>Australian Accounting Review</w:t>
      </w:r>
      <w:r w:rsidRPr="0029127E">
        <w:rPr>
          <w:color w:val="000000"/>
        </w:rPr>
        <w:t xml:space="preserve">, 296-304. </w:t>
      </w:r>
    </w:p>
    <w:p w:rsidR="00BD3D38" w:rsidRPr="0029127E" w:rsidRDefault="00BD3D38" w:rsidP="00BD3D38">
      <w:pPr>
        <w:ind w:left="540" w:hanging="540"/>
        <w:jc w:val="both"/>
        <w:rPr>
          <w:color w:val="000000"/>
        </w:rPr>
      </w:pPr>
      <w:r>
        <w:rPr>
          <w:color w:val="000000"/>
        </w:rPr>
        <w:t>Spencer, P. K. (2015</w:t>
      </w:r>
      <w:r w:rsidRPr="0029127E">
        <w:rPr>
          <w:color w:val="000000"/>
        </w:rPr>
        <w:t xml:space="preserve">). The Internal Auditing Handbook. U.K. City University Press. </w:t>
      </w:r>
    </w:p>
    <w:p w:rsidR="00BD3D38" w:rsidRPr="0029127E" w:rsidRDefault="00BD3D38" w:rsidP="00BD3D38">
      <w:pPr>
        <w:ind w:left="540" w:hanging="540"/>
        <w:jc w:val="both"/>
        <w:rPr>
          <w:color w:val="000000"/>
        </w:rPr>
      </w:pPr>
      <w:proofErr w:type="spellStart"/>
      <w:r>
        <w:rPr>
          <w:color w:val="000000"/>
        </w:rPr>
        <w:t>Spira</w:t>
      </w:r>
      <w:proofErr w:type="spellEnd"/>
      <w:r>
        <w:rPr>
          <w:color w:val="000000"/>
        </w:rPr>
        <w:t>, L. &amp; Page, F. (201</w:t>
      </w:r>
      <w:r w:rsidRPr="0029127E">
        <w:rPr>
          <w:color w:val="000000"/>
        </w:rPr>
        <w:t xml:space="preserve">3). Risk management: the reinvention of internal audit and the changing role of internal audit, </w:t>
      </w:r>
      <w:r w:rsidRPr="0029127E">
        <w:rPr>
          <w:i/>
          <w:color w:val="000000"/>
        </w:rPr>
        <w:t>Accounting, Auditing &amp; Accountability Journal</w:t>
      </w:r>
      <w:r w:rsidRPr="0029127E">
        <w:rPr>
          <w:color w:val="000000"/>
        </w:rPr>
        <w:t xml:space="preserve">, Vol. 16 No. 4, pp. 640-61. </w:t>
      </w:r>
    </w:p>
    <w:p w:rsidR="00BD3D38" w:rsidRPr="00D671E7" w:rsidRDefault="00BD3D38" w:rsidP="00BD3D38">
      <w:pPr>
        <w:ind w:left="540" w:hanging="540"/>
        <w:jc w:val="both"/>
        <w:rPr>
          <w:color w:val="000000"/>
        </w:rPr>
      </w:pPr>
      <w:r>
        <w:rPr>
          <w:color w:val="000000"/>
        </w:rPr>
        <w:t>Thompson, C. (2016</w:t>
      </w:r>
      <w:r w:rsidRPr="0029127E">
        <w:rPr>
          <w:color w:val="000000"/>
        </w:rPr>
        <w:t xml:space="preserve">). Fraud Findings: </w:t>
      </w:r>
      <w:proofErr w:type="spellStart"/>
      <w:r w:rsidRPr="0029127E">
        <w:rPr>
          <w:color w:val="000000"/>
        </w:rPr>
        <w:t>Wilful</w:t>
      </w:r>
      <w:proofErr w:type="spellEnd"/>
      <w:r w:rsidRPr="0029127E">
        <w:rPr>
          <w:color w:val="000000"/>
        </w:rPr>
        <w:t xml:space="preserve"> Blindness, </w:t>
      </w:r>
      <w:r w:rsidRPr="0029127E">
        <w:rPr>
          <w:i/>
          <w:color w:val="000000"/>
        </w:rPr>
        <w:t xml:space="preserve">Internal Auditor, </w:t>
      </w:r>
      <w:r>
        <w:rPr>
          <w:color w:val="000000"/>
        </w:rPr>
        <w:t xml:space="preserve">vol. 60, no. 3, pp. 71 – 73. </w:t>
      </w:r>
    </w:p>
    <w:p w:rsidR="00BD3D38" w:rsidRDefault="00BD3D38" w:rsidP="00BD3D38">
      <w:pPr>
        <w:autoSpaceDE w:val="0"/>
        <w:autoSpaceDN w:val="0"/>
        <w:adjustRightInd w:val="0"/>
        <w:spacing w:line="480" w:lineRule="auto"/>
        <w:jc w:val="both"/>
        <w:rPr>
          <w:i/>
          <w:iCs/>
          <w:color w:val="000000"/>
        </w:rPr>
      </w:pPr>
    </w:p>
    <w:p w:rsidR="00270049" w:rsidRDefault="00270049" w:rsidP="00BD3D38">
      <w:pPr>
        <w:autoSpaceDE w:val="0"/>
        <w:autoSpaceDN w:val="0"/>
        <w:adjustRightInd w:val="0"/>
        <w:spacing w:line="480" w:lineRule="auto"/>
        <w:jc w:val="both"/>
        <w:rPr>
          <w:i/>
          <w:iCs/>
          <w:color w:val="000000"/>
        </w:rPr>
      </w:pPr>
    </w:p>
    <w:p w:rsidR="00270049" w:rsidRDefault="00270049" w:rsidP="00BD3D38">
      <w:pPr>
        <w:autoSpaceDE w:val="0"/>
        <w:autoSpaceDN w:val="0"/>
        <w:adjustRightInd w:val="0"/>
        <w:spacing w:line="480" w:lineRule="auto"/>
        <w:jc w:val="both"/>
        <w:rPr>
          <w:i/>
          <w:iCs/>
          <w:color w:val="000000"/>
        </w:rPr>
      </w:pPr>
    </w:p>
    <w:p w:rsidR="00270049" w:rsidRDefault="00270049" w:rsidP="00BD3D38">
      <w:pPr>
        <w:autoSpaceDE w:val="0"/>
        <w:autoSpaceDN w:val="0"/>
        <w:adjustRightInd w:val="0"/>
        <w:spacing w:line="480" w:lineRule="auto"/>
        <w:jc w:val="both"/>
        <w:rPr>
          <w:i/>
          <w:iCs/>
          <w:color w:val="000000"/>
        </w:rPr>
      </w:pPr>
    </w:p>
    <w:p w:rsidR="00270049" w:rsidRDefault="00270049" w:rsidP="00BD3D38">
      <w:pPr>
        <w:autoSpaceDE w:val="0"/>
        <w:autoSpaceDN w:val="0"/>
        <w:adjustRightInd w:val="0"/>
        <w:spacing w:line="480" w:lineRule="auto"/>
        <w:jc w:val="both"/>
        <w:rPr>
          <w:i/>
          <w:iCs/>
          <w:color w:val="000000"/>
        </w:rPr>
      </w:pPr>
    </w:p>
    <w:p w:rsidR="00270049" w:rsidRDefault="00270049" w:rsidP="00BD3D38">
      <w:pPr>
        <w:autoSpaceDE w:val="0"/>
        <w:autoSpaceDN w:val="0"/>
        <w:adjustRightInd w:val="0"/>
        <w:spacing w:line="480" w:lineRule="auto"/>
        <w:jc w:val="both"/>
        <w:rPr>
          <w:i/>
          <w:iCs/>
          <w:color w:val="000000"/>
        </w:rPr>
      </w:pPr>
    </w:p>
    <w:p w:rsidR="00270049" w:rsidRDefault="00270049" w:rsidP="00BD3D38">
      <w:pPr>
        <w:autoSpaceDE w:val="0"/>
        <w:autoSpaceDN w:val="0"/>
        <w:adjustRightInd w:val="0"/>
        <w:spacing w:line="480" w:lineRule="auto"/>
        <w:jc w:val="both"/>
        <w:rPr>
          <w:i/>
          <w:iCs/>
          <w:color w:val="000000"/>
        </w:rPr>
      </w:pPr>
    </w:p>
    <w:p w:rsidR="00270049" w:rsidRDefault="00270049" w:rsidP="00BD3D38">
      <w:pPr>
        <w:autoSpaceDE w:val="0"/>
        <w:autoSpaceDN w:val="0"/>
        <w:adjustRightInd w:val="0"/>
        <w:spacing w:line="480" w:lineRule="auto"/>
        <w:jc w:val="both"/>
        <w:rPr>
          <w:i/>
          <w:iCs/>
          <w:color w:val="000000"/>
        </w:rPr>
      </w:pPr>
    </w:p>
    <w:p w:rsidR="00270049" w:rsidRDefault="00270049" w:rsidP="00BD3D38">
      <w:pPr>
        <w:autoSpaceDE w:val="0"/>
        <w:autoSpaceDN w:val="0"/>
        <w:adjustRightInd w:val="0"/>
        <w:spacing w:line="480" w:lineRule="auto"/>
        <w:jc w:val="both"/>
        <w:rPr>
          <w:i/>
          <w:iCs/>
          <w:color w:val="000000"/>
        </w:rPr>
      </w:pPr>
    </w:p>
    <w:p w:rsidR="00270049" w:rsidRDefault="00270049" w:rsidP="00BD3D38">
      <w:pPr>
        <w:autoSpaceDE w:val="0"/>
        <w:autoSpaceDN w:val="0"/>
        <w:adjustRightInd w:val="0"/>
        <w:spacing w:line="480" w:lineRule="auto"/>
        <w:jc w:val="both"/>
        <w:rPr>
          <w:i/>
          <w:iCs/>
          <w:color w:val="000000"/>
        </w:rPr>
      </w:pPr>
    </w:p>
    <w:p w:rsidR="00270049" w:rsidRDefault="00270049" w:rsidP="00BD3D38">
      <w:pPr>
        <w:autoSpaceDE w:val="0"/>
        <w:autoSpaceDN w:val="0"/>
        <w:adjustRightInd w:val="0"/>
        <w:spacing w:line="480" w:lineRule="auto"/>
        <w:jc w:val="both"/>
        <w:rPr>
          <w:i/>
          <w:iCs/>
          <w:color w:val="000000"/>
        </w:rPr>
      </w:pPr>
    </w:p>
    <w:p w:rsidR="00BD3D38" w:rsidRDefault="00BD3D38" w:rsidP="00BD3D38">
      <w:pPr>
        <w:spacing w:line="480" w:lineRule="auto"/>
        <w:ind w:left="2880" w:firstLine="720"/>
        <w:jc w:val="both"/>
        <w:rPr>
          <w:b/>
          <w:sz w:val="28"/>
        </w:rPr>
      </w:pPr>
      <w:r>
        <w:rPr>
          <w:b/>
          <w:sz w:val="28"/>
        </w:rPr>
        <w:lastRenderedPageBreak/>
        <w:t xml:space="preserve">QUESTIONNAIRE </w:t>
      </w:r>
    </w:p>
    <w:p w:rsidR="00BD3D38" w:rsidRPr="00D671E7" w:rsidRDefault="00BD3D38" w:rsidP="00BD3D38">
      <w:pPr>
        <w:spacing w:line="480" w:lineRule="auto"/>
        <w:jc w:val="both"/>
        <w:rPr>
          <w:b/>
          <w:sz w:val="28"/>
        </w:rPr>
      </w:pPr>
      <w:r>
        <w:rPr>
          <w:b/>
        </w:rPr>
        <w:t>INSTRUCTION</w:t>
      </w:r>
    </w:p>
    <w:p w:rsidR="00BD3D38" w:rsidRDefault="00BD3D38" w:rsidP="00BD3D38">
      <w:pPr>
        <w:spacing w:line="480" w:lineRule="auto"/>
        <w:jc w:val="both"/>
      </w:pPr>
      <w:r>
        <w:t xml:space="preserve">Please, tick against the appropriate option from the options from the options given in sections A and B. </w:t>
      </w:r>
    </w:p>
    <w:p w:rsidR="00BD3D38" w:rsidRDefault="00BD3D38" w:rsidP="00BD3D38">
      <w:pPr>
        <w:spacing w:line="480" w:lineRule="auto"/>
        <w:jc w:val="both"/>
      </w:pPr>
      <w:r>
        <w:t>NOTE: SA = Strongly Agree; A = Agree; U = Undecided; D = Disagree; SD = Strongly Disagree</w:t>
      </w:r>
    </w:p>
    <w:p w:rsidR="00BD3D38" w:rsidRDefault="00BD3D38" w:rsidP="00BD3D38">
      <w:pPr>
        <w:spacing w:line="480" w:lineRule="auto"/>
        <w:jc w:val="both"/>
        <w:rPr>
          <w:b/>
        </w:rPr>
      </w:pPr>
      <w:r>
        <w:rPr>
          <w:b/>
        </w:rPr>
        <w:t>SECTION A</w:t>
      </w:r>
    </w:p>
    <w:p w:rsidR="00BD3D38" w:rsidRDefault="00BD3D38" w:rsidP="00BD3D38">
      <w:pPr>
        <w:spacing w:line="480" w:lineRule="auto"/>
        <w:jc w:val="both"/>
        <w:rPr>
          <w:b/>
        </w:rPr>
      </w:pPr>
      <w:r>
        <w:rPr>
          <w:b/>
        </w:rPr>
        <w:t>DEMOGRAPHIC INFORMATION</w:t>
      </w:r>
    </w:p>
    <w:p w:rsidR="00BD3D38" w:rsidRDefault="00BD3D38" w:rsidP="00BD3D38">
      <w:pPr>
        <w:pStyle w:val="ListParagraph"/>
        <w:numPr>
          <w:ilvl w:val="0"/>
          <w:numId w:val="38"/>
        </w:numPr>
        <w:spacing w:after="0" w:line="480" w:lineRule="auto"/>
        <w:ind w:left="360" w:hanging="360"/>
        <w:jc w:val="both"/>
        <w:rPr>
          <w:rFonts w:ascii="Times New Roman" w:eastAsia="Times New Roman" w:hAnsi="Times New Roman"/>
          <w:sz w:val="24"/>
          <w:szCs w:val="24"/>
        </w:rPr>
      </w:pPr>
      <w:r>
        <w:rPr>
          <w:rFonts w:ascii="Times New Roman" w:eastAsia="Times New Roman" w:hAnsi="Times New Roman"/>
          <w:sz w:val="24"/>
          <w:szCs w:val="24"/>
        </w:rPr>
        <w:tab/>
        <w:t xml:space="preserve">Age: (a) Below 30 </w:t>
      </w:r>
      <w:proofErr w:type="gramStart"/>
      <w:r>
        <w:rPr>
          <w:rFonts w:ascii="Times New Roman" w:eastAsia="Times New Roman" w:hAnsi="Times New Roman"/>
          <w:sz w:val="24"/>
          <w:szCs w:val="24"/>
        </w:rPr>
        <w:t>years  (</w:t>
      </w:r>
      <w:proofErr w:type="gramEnd"/>
      <w:r>
        <w:rPr>
          <w:rFonts w:ascii="Times New Roman" w:eastAsia="Times New Roman" w:hAnsi="Times New Roman"/>
          <w:sz w:val="24"/>
          <w:szCs w:val="24"/>
        </w:rPr>
        <w:t xml:space="preserve">   )    (b) 30-35 years (  )</w:t>
      </w:r>
      <w:r>
        <w:rPr>
          <w:rFonts w:ascii="Times New Roman" w:eastAsia="Times New Roman" w:hAnsi="Times New Roman"/>
          <w:sz w:val="24"/>
          <w:szCs w:val="24"/>
        </w:rPr>
        <w:tab/>
        <w:t>(c) 36-40 years  (   )</w:t>
      </w:r>
      <w:r>
        <w:rPr>
          <w:rFonts w:ascii="Times New Roman" w:eastAsia="Times New Roman" w:hAnsi="Times New Roman"/>
          <w:sz w:val="24"/>
          <w:szCs w:val="24"/>
        </w:rPr>
        <w:tab/>
      </w:r>
    </w:p>
    <w:p w:rsidR="00BD3D38" w:rsidRDefault="00BD3D38" w:rsidP="00BD3D38">
      <w:pPr>
        <w:pStyle w:val="ListParagraph"/>
        <w:spacing w:after="0" w:line="480" w:lineRule="auto"/>
        <w:ind w:left="360" w:firstLine="360"/>
        <w:jc w:val="both"/>
        <w:rPr>
          <w:rFonts w:ascii="Times New Roman" w:eastAsia="Times New Roman" w:hAnsi="Times New Roman"/>
          <w:sz w:val="24"/>
          <w:szCs w:val="24"/>
        </w:rPr>
      </w:pPr>
      <w:r>
        <w:rPr>
          <w:rFonts w:ascii="Times New Roman" w:eastAsia="Times New Roman" w:hAnsi="Times New Roman"/>
          <w:sz w:val="24"/>
          <w:szCs w:val="24"/>
        </w:rPr>
        <w:t xml:space="preserve">(d) 41-45 </w:t>
      </w:r>
      <w:proofErr w:type="gramStart"/>
      <w:r>
        <w:rPr>
          <w:rFonts w:ascii="Times New Roman" w:eastAsia="Times New Roman" w:hAnsi="Times New Roman"/>
          <w:sz w:val="24"/>
          <w:szCs w:val="24"/>
        </w:rPr>
        <w:t>years  (</w:t>
      </w:r>
      <w:proofErr w:type="gramEnd"/>
      <w:r>
        <w:rPr>
          <w:rFonts w:ascii="Times New Roman" w:eastAsia="Times New Roman" w:hAnsi="Times New Roman"/>
          <w:sz w:val="24"/>
          <w:szCs w:val="24"/>
        </w:rPr>
        <w:t xml:space="preserve">  )</w:t>
      </w:r>
      <w:r>
        <w:rPr>
          <w:rFonts w:ascii="Times New Roman" w:eastAsia="Times New Roman" w:hAnsi="Times New Roman"/>
          <w:sz w:val="24"/>
          <w:szCs w:val="24"/>
        </w:rPr>
        <w:tab/>
        <w:t>(e) 46 years &amp; above  (   )</w:t>
      </w:r>
    </w:p>
    <w:p w:rsidR="00BD3D38" w:rsidRDefault="00BD3D38" w:rsidP="00BD3D38">
      <w:pPr>
        <w:numPr>
          <w:ilvl w:val="0"/>
          <w:numId w:val="38"/>
        </w:numPr>
        <w:spacing w:line="480" w:lineRule="auto"/>
        <w:ind w:left="360" w:hanging="360"/>
        <w:jc w:val="both"/>
      </w:pPr>
      <w:r>
        <w:tab/>
        <w:t>Gender</w:t>
      </w:r>
      <w:r>
        <w:tab/>
        <w:t xml:space="preserve">: (a) Male  </w:t>
      </w:r>
      <w:proofErr w:type="gramStart"/>
      <w:r>
        <w:t xml:space="preserve">   (</w:t>
      </w:r>
      <w:proofErr w:type="gramEnd"/>
      <w:r>
        <w:t xml:space="preserve">   )</w:t>
      </w:r>
      <w:r>
        <w:tab/>
        <w:t>(b) Female</w:t>
      </w:r>
      <w:r>
        <w:tab/>
        <w:t>(    )</w:t>
      </w:r>
    </w:p>
    <w:p w:rsidR="00BD3D38" w:rsidRDefault="00BD3D38" w:rsidP="00BD3D38">
      <w:pPr>
        <w:numPr>
          <w:ilvl w:val="0"/>
          <w:numId w:val="38"/>
        </w:numPr>
        <w:spacing w:line="480" w:lineRule="auto"/>
        <w:ind w:left="360" w:hanging="360"/>
        <w:jc w:val="both"/>
      </w:pPr>
      <w:r>
        <w:tab/>
        <w:t>Marital Status: (a) Single</w:t>
      </w:r>
      <w:proofErr w:type="gramStart"/>
      <w:r>
        <w:tab/>
        <w:t xml:space="preserve">(  </w:t>
      </w:r>
      <w:proofErr w:type="gramEnd"/>
      <w:r>
        <w:t xml:space="preserve">  )</w:t>
      </w:r>
      <w:r>
        <w:tab/>
        <w:t>(b) Married</w:t>
      </w:r>
      <w:r>
        <w:tab/>
        <w:t>(    )</w:t>
      </w:r>
      <w:r>
        <w:tab/>
        <w:t>(c) Divorced</w:t>
      </w:r>
      <w:r>
        <w:tab/>
        <w:t>(    )</w:t>
      </w:r>
      <w:r>
        <w:tab/>
      </w:r>
    </w:p>
    <w:p w:rsidR="00BD3D38" w:rsidRDefault="00BD3D38" w:rsidP="00BD3D38">
      <w:pPr>
        <w:spacing w:line="480" w:lineRule="auto"/>
        <w:ind w:left="360" w:firstLine="360"/>
        <w:jc w:val="both"/>
      </w:pPr>
      <w:r>
        <w:t>(d)  Widowed</w:t>
      </w:r>
      <w:proofErr w:type="gramStart"/>
      <w:r>
        <w:tab/>
        <w:t xml:space="preserve">(  </w:t>
      </w:r>
      <w:proofErr w:type="gramEnd"/>
      <w:r>
        <w:t xml:space="preserve">   )</w:t>
      </w:r>
    </w:p>
    <w:p w:rsidR="00BD3D38" w:rsidRDefault="00BD3D38" w:rsidP="00BD3D38">
      <w:pPr>
        <w:spacing w:line="480" w:lineRule="auto"/>
        <w:jc w:val="both"/>
      </w:pPr>
      <w:r>
        <w:t xml:space="preserve">4. </w:t>
      </w:r>
      <w:r>
        <w:tab/>
        <w:t>Years of working Experience: (a) 5-10 years</w:t>
      </w:r>
      <w:proofErr w:type="gramStart"/>
      <w:r>
        <w:tab/>
        <w:t xml:space="preserve">(  </w:t>
      </w:r>
      <w:proofErr w:type="gramEnd"/>
      <w:r>
        <w:t xml:space="preserve"> )</w:t>
      </w:r>
      <w:r>
        <w:tab/>
        <w:t>(b) 11-15 years (    )</w:t>
      </w:r>
      <w:r>
        <w:tab/>
      </w:r>
    </w:p>
    <w:p w:rsidR="00BD3D38" w:rsidRDefault="00BD3D38" w:rsidP="00BD3D38">
      <w:pPr>
        <w:spacing w:line="480" w:lineRule="auto"/>
        <w:ind w:firstLine="720"/>
        <w:jc w:val="both"/>
      </w:pPr>
      <w:r>
        <w:t>(c) 16-20 years</w:t>
      </w:r>
      <w:proofErr w:type="gramStart"/>
      <w:r>
        <w:tab/>
        <w:t xml:space="preserve">(  </w:t>
      </w:r>
      <w:proofErr w:type="gramEnd"/>
      <w:r>
        <w:t xml:space="preserve">   )</w:t>
      </w:r>
      <w:r>
        <w:tab/>
        <w:t>(d) 21 years &amp; above</w:t>
      </w:r>
      <w:r>
        <w:tab/>
        <w:t>(    )</w:t>
      </w:r>
    </w:p>
    <w:p w:rsidR="00BD3D38" w:rsidRDefault="00BD3D38" w:rsidP="00BD3D38">
      <w:pPr>
        <w:spacing w:line="480" w:lineRule="auto"/>
        <w:jc w:val="both"/>
      </w:pPr>
      <w:r>
        <w:t>5.</w:t>
      </w:r>
      <w:r>
        <w:tab/>
        <w:t xml:space="preserve">Highest Qualification: </w:t>
      </w:r>
      <w:r>
        <w:tab/>
        <w:t xml:space="preserve">(a) HND/B.Sc. </w:t>
      </w:r>
      <w:r>
        <w:tab/>
      </w:r>
      <w:proofErr w:type="gramStart"/>
      <w:r>
        <w:t xml:space="preserve">(  </w:t>
      </w:r>
      <w:proofErr w:type="gramEnd"/>
      <w:r>
        <w:t xml:space="preserve">  )</w:t>
      </w:r>
      <w:r>
        <w:tab/>
        <w:t>(b) M.Sc./MBA</w:t>
      </w:r>
      <w:r>
        <w:tab/>
        <w:t>(c) Ph.D.</w:t>
      </w:r>
      <w:r>
        <w:tab/>
      </w:r>
      <w:proofErr w:type="gramStart"/>
      <w:r>
        <w:t xml:space="preserve">(  </w:t>
      </w:r>
      <w:proofErr w:type="gramEnd"/>
      <w:r>
        <w:t xml:space="preserve">   )</w:t>
      </w:r>
      <w:r>
        <w:tab/>
      </w:r>
      <w:r>
        <w:tab/>
        <w:t>(d) ICAN/ANAN</w:t>
      </w:r>
      <w:r>
        <w:tab/>
        <w:t>(     )</w:t>
      </w:r>
    </w:p>
    <w:p w:rsidR="00BD3D38" w:rsidRDefault="00BD3D38" w:rsidP="00BD3D38">
      <w:pPr>
        <w:spacing w:line="480" w:lineRule="auto"/>
        <w:jc w:val="center"/>
        <w:rPr>
          <w:b/>
        </w:rPr>
      </w:pPr>
    </w:p>
    <w:p w:rsidR="00BD3D38" w:rsidRDefault="00BD3D38" w:rsidP="00BD3D38">
      <w:pPr>
        <w:rPr>
          <w:b/>
        </w:rPr>
      </w:pPr>
      <w:r>
        <w:rPr>
          <w:b/>
        </w:rPr>
        <w:br w:type="page"/>
      </w:r>
    </w:p>
    <w:p w:rsidR="00BD3D38" w:rsidRDefault="00BD3D38" w:rsidP="00BD3D38">
      <w:pPr>
        <w:spacing w:line="480" w:lineRule="auto"/>
        <w:jc w:val="center"/>
        <w:rPr>
          <w:b/>
        </w:rPr>
      </w:pPr>
      <w:r>
        <w:rPr>
          <w:b/>
        </w:rPr>
        <w:lastRenderedPageBreak/>
        <w:t>SECTION B</w:t>
      </w:r>
    </w:p>
    <w:p w:rsidR="00BD3D38" w:rsidRDefault="00BD3D38" w:rsidP="00BD3D38">
      <w:pPr>
        <w:spacing w:line="480" w:lineRule="auto"/>
        <w:jc w:val="both"/>
        <w:rPr>
          <w:b/>
        </w:rPr>
      </w:pPr>
      <w:r>
        <w:rPr>
          <w:b/>
        </w:rPr>
        <w:t>Internal Audit Effectiveness</w:t>
      </w:r>
    </w:p>
    <w:p w:rsidR="00BD3D38" w:rsidRDefault="00BD3D38" w:rsidP="00BD3D38">
      <w:pPr>
        <w:spacing w:line="480" w:lineRule="auto"/>
        <w:jc w:val="both"/>
      </w:pPr>
      <w:r>
        <w:t xml:space="preserve">Please indicate the extent of your agreement with each statement </w:t>
      </w:r>
    </w:p>
    <w:tbl>
      <w:tblPr>
        <w:tblW w:w="0" w:type="auto"/>
        <w:tblInd w:w="98" w:type="dxa"/>
        <w:tblCellMar>
          <w:left w:w="10" w:type="dxa"/>
          <w:right w:w="10" w:type="dxa"/>
        </w:tblCellMar>
        <w:tblLook w:val="04A0" w:firstRow="1" w:lastRow="0" w:firstColumn="1" w:lastColumn="0" w:noHBand="0" w:noVBand="1"/>
      </w:tblPr>
      <w:tblGrid>
        <w:gridCol w:w="5221"/>
        <w:gridCol w:w="849"/>
        <w:gridCol w:w="754"/>
        <w:gridCol w:w="754"/>
        <w:gridCol w:w="676"/>
        <w:gridCol w:w="664"/>
      </w:tblGrid>
      <w:tr w:rsidR="00BD3D38" w:rsidTr="00285F43">
        <w:tc>
          <w:tcPr>
            <w:tcW w:w="56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 xml:space="preserve">Statement </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SA</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A</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U</w:t>
            </w: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D</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SD</w:t>
            </w:r>
          </w:p>
        </w:tc>
      </w:tr>
      <w:tr w:rsidR="00BD3D38" w:rsidTr="00285F43">
        <w:tc>
          <w:tcPr>
            <w:tcW w:w="56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 xml:space="preserve">(a) The internal auditing system improves the operation of </w:t>
            </w:r>
            <w:proofErr w:type="spellStart"/>
            <w:r>
              <w:t>kam</w:t>
            </w:r>
            <w:proofErr w:type="spellEnd"/>
            <w:r>
              <w:t>-wire organization</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r>
      <w:tr w:rsidR="00BD3D38" w:rsidTr="00285F43">
        <w:tc>
          <w:tcPr>
            <w:tcW w:w="56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 xml:space="preserve">(b) The management’s decision-making process is strongly affected by the reports and findings of the Internal audit function. </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r>
      <w:tr w:rsidR="00BD3D38" w:rsidTr="00285F43">
        <w:tc>
          <w:tcPr>
            <w:tcW w:w="56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(c) The evaluation of internal audit reports made by the external auditors is positive.</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r>
      <w:tr w:rsidR="00BD3D38" w:rsidTr="00285F43">
        <w:tc>
          <w:tcPr>
            <w:tcW w:w="56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(d) Internal audit is aware of the university’s needs and operates accordingly.</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r>
    </w:tbl>
    <w:p w:rsidR="00BD3D38" w:rsidRDefault="00BD3D38" w:rsidP="00BD3D38">
      <w:pPr>
        <w:jc w:val="both"/>
      </w:pPr>
      <w:r>
        <w:t>Internal Auditors’ Independence</w:t>
      </w:r>
    </w:p>
    <w:p w:rsidR="00BD3D38" w:rsidRDefault="00BD3D38" w:rsidP="00BD3D38">
      <w:pPr>
        <w:jc w:val="both"/>
      </w:pPr>
      <w:r>
        <w:t xml:space="preserve">Please indicate the extent of your agreement with each statement </w:t>
      </w:r>
    </w:p>
    <w:tbl>
      <w:tblPr>
        <w:tblW w:w="0" w:type="auto"/>
        <w:tblInd w:w="98" w:type="dxa"/>
        <w:tblCellMar>
          <w:left w:w="10" w:type="dxa"/>
          <w:right w:w="10" w:type="dxa"/>
        </w:tblCellMar>
        <w:tblLook w:val="04A0" w:firstRow="1" w:lastRow="0" w:firstColumn="1" w:lastColumn="0" w:noHBand="0" w:noVBand="1"/>
      </w:tblPr>
      <w:tblGrid>
        <w:gridCol w:w="5225"/>
        <w:gridCol w:w="848"/>
        <w:gridCol w:w="753"/>
        <w:gridCol w:w="753"/>
        <w:gridCol w:w="675"/>
        <w:gridCol w:w="664"/>
      </w:tblGrid>
      <w:tr w:rsidR="00BD3D38" w:rsidTr="00285F43">
        <w:tc>
          <w:tcPr>
            <w:tcW w:w="56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 xml:space="preserve">Statement </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SA</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A</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U</w:t>
            </w: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D</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SD</w:t>
            </w:r>
          </w:p>
        </w:tc>
      </w:tr>
      <w:tr w:rsidR="00BD3D38" w:rsidTr="00285F43">
        <w:tc>
          <w:tcPr>
            <w:tcW w:w="56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(a) Internal audit staff are sufficiently allowed by management to perform their professional obligations and duties.</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r>
      <w:tr w:rsidR="00BD3D38" w:rsidTr="00285F43">
        <w:tc>
          <w:tcPr>
            <w:tcW w:w="56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(b) Conflicts of interest are rarely present in the work of the university’ internal auditors.</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r>
      <w:tr w:rsidR="00BD3D38" w:rsidTr="00285F43">
        <w:tc>
          <w:tcPr>
            <w:tcW w:w="56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(c) The board approves the appointment and replacement of the university’s head of the internal audit department.</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r>
      <w:tr w:rsidR="00BD3D38" w:rsidTr="00285F43">
        <w:tc>
          <w:tcPr>
            <w:tcW w:w="56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(d) The head of the internal audit reports to a level within the organization that allows the internal audit to fulfill its responsibilities.</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r>
    </w:tbl>
    <w:p w:rsidR="00BD3D38" w:rsidRDefault="00BD3D38" w:rsidP="00BD3D38">
      <w:pPr>
        <w:jc w:val="both"/>
        <w:rPr>
          <w:b/>
        </w:rPr>
      </w:pPr>
      <w:r>
        <w:rPr>
          <w:b/>
        </w:rPr>
        <w:t>Internal Audit Professional Competence</w:t>
      </w:r>
    </w:p>
    <w:p w:rsidR="00BD3D38" w:rsidRDefault="00BD3D38" w:rsidP="00BD3D38">
      <w:pPr>
        <w:jc w:val="both"/>
        <w:rPr>
          <w:b/>
        </w:rPr>
      </w:pPr>
      <w:r>
        <w:rPr>
          <w:b/>
        </w:rPr>
        <w:t xml:space="preserve">Please indicate the extent of your agreement with each statement </w:t>
      </w:r>
    </w:p>
    <w:tbl>
      <w:tblPr>
        <w:tblW w:w="0" w:type="auto"/>
        <w:tblInd w:w="98" w:type="dxa"/>
        <w:tblCellMar>
          <w:left w:w="10" w:type="dxa"/>
          <w:right w:w="10" w:type="dxa"/>
        </w:tblCellMar>
        <w:tblLook w:val="04A0" w:firstRow="1" w:lastRow="0" w:firstColumn="1" w:lastColumn="0" w:noHBand="0" w:noVBand="1"/>
      </w:tblPr>
      <w:tblGrid>
        <w:gridCol w:w="5217"/>
        <w:gridCol w:w="850"/>
        <w:gridCol w:w="755"/>
        <w:gridCol w:w="755"/>
        <w:gridCol w:w="676"/>
        <w:gridCol w:w="665"/>
      </w:tblGrid>
      <w:tr w:rsidR="00BD3D38" w:rsidTr="00285F43">
        <w:tc>
          <w:tcPr>
            <w:tcW w:w="56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 xml:space="preserve">Statement  </w:t>
            </w:r>
          </w:p>
        </w:tc>
        <w:tc>
          <w:tcPr>
            <w:tcW w:w="8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SA</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A</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U</w:t>
            </w: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D</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SD</w:t>
            </w:r>
          </w:p>
        </w:tc>
      </w:tr>
      <w:tr w:rsidR="00BD3D38" w:rsidTr="00285F43">
        <w:tc>
          <w:tcPr>
            <w:tcW w:w="56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(a) The internal audit unit has sufficient skilled internal auditors. Most of them have certification in auditing.</w:t>
            </w:r>
          </w:p>
        </w:tc>
        <w:tc>
          <w:tcPr>
            <w:tcW w:w="8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r>
      <w:tr w:rsidR="00BD3D38" w:rsidTr="00285F43">
        <w:tc>
          <w:tcPr>
            <w:tcW w:w="56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lastRenderedPageBreak/>
              <w:t>(b) The internal audit staff are able to use modern technology (use computerized data tools and specific IA software).</w:t>
            </w:r>
          </w:p>
        </w:tc>
        <w:tc>
          <w:tcPr>
            <w:tcW w:w="8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r>
      <w:tr w:rsidR="00BD3D38" w:rsidTr="00285F43">
        <w:tc>
          <w:tcPr>
            <w:tcW w:w="56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(c) The internal audit staff number and their skill match the scope of university’s internal operations.</w:t>
            </w:r>
          </w:p>
        </w:tc>
        <w:tc>
          <w:tcPr>
            <w:tcW w:w="8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r>
      <w:tr w:rsidR="00BD3D38" w:rsidTr="00285F43">
        <w:tc>
          <w:tcPr>
            <w:tcW w:w="56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(d) The audit procedures and evidence collections are completed on time, since enough and skilled internal auditors are available or employed.</w:t>
            </w:r>
          </w:p>
        </w:tc>
        <w:tc>
          <w:tcPr>
            <w:tcW w:w="8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r>
    </w:tbl>
    <w:p w:rsidR="00BD3D38" w:rsidRDefault="00BD3D38" w:rsidP="00BD3D38">
      <w:pPr>
        <w:rPr>
          <w:b/>
        </w:rPr>
      </w:pPr>
    </w:p>
    <w:p w:rsidR="00BD3D38" w:rsidRDefault="00BD3D38" w:rsidP="00BD3D38">
      <w:pPr>
        <w:rPr>
          <w:b/>
        </w:rPr>
      </w:pPr>
    </w:p>
    <w:p w:rsidR="00BD3D38" w:rsidRDefault="00BD3D38" w:rsidP="00BD3D38">
      <w:pPr>
        <w:rPr>
          <w:b/>
        </w:rPr>
      </w:pPr>
      <w:r>
        <w:rPr>
          <w:b/>
        </w:rPr>
        <w:t xml:space="preserve">Management Support </w:t>
      </w:r>
    </w:p>
    <w:tbl>
      <w:tblPr>
        <w:tblW w:w="0" w:type="auto"/>
        <w:tblInd w:w="98" w:type="dxa"/>
        <w:tblCellMar>
          <w:left w:w="10" w:type="dxa"/>
          <w:right w:w="10" w:type="dxa"/>
        </w:tblCellMar>
        <w:tblLook w:val="04A0" w:firstRow="1" w:lastRow="0" w:firstColumn="1" w:lastColumn="0" w:noHBand="0" w:noVBand="1"/>
      </w:tblPr>
      <w:tblGrid>
        <w:gridCol w:w="5039"/>
        <w:gridCol w:w="849"/>
        <w:gridCol w:w="831"/>
        <w:gridCol w:w="753"/>
        <w:gridCol w:w="753"/>
        <w:gridCol w:w="693"/>
      </w:tblGrid>
      <w:tr w:rsidR="00BD3D38" w:rsidTr="00285F43">
        <w:trPr>
          <w:trHeight w:val="1"/>
        </w:trPr>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 xml:space="preserve">Statement  </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SA</w:t>
            </w:r>
          </w:p>
        </w:tc>
        <w:tc>
          <w:tcPr>
            <w:tcW w:w="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A</w:t>
            </w: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U</w:t>
            </w: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D</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SD</w:t>
            </w:r>
          </w:p>
        </w:tc>
      </w:tr>
      <w:tr w:rsidR="00BD3D38" w:rsidTr="00285F43">
        <w:trPr>
          <w:trHeight w:val="1"/>
        </w:trPr>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(a) Management provides internal audit with adequate resources</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r>
      <w:tr w:rsidR="00BD3D38" w:rsidTr="00285F43">
        <w:trPr>
          <w:trHeight w:val="1"/>
        </w:trPr>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(b) Management usually consults internal audit on fraud management</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r>
      <w:tr w:rsidR="00BD3D38" w:rsidTr="00285F43">
        <w:trPr>
          <w:trHeight w:val="1"/>
        </w:trPr>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(c) Management perceives internal audit as a value adding activity</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r>
      <w:tr w:rsidR="00BD3D38" w:rsidTr="00285F43">
        <w:trPr>
          <w:trHeight w:val="1"/>
        </w:trPr>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(d) Internal audit receives adequate feedback from management on audit findings</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r>
    </w:tbl>
    <w:p w:rsidR="00BD3D38" w:rsidRDefault="00BD3D38" w:rsidP="00BD3D38">
      <w:pPr>
        <w:spacing w:line="480" w:lineRule="auto"/>
        <w:jc w:val="both"/>
        <w:rPr>
          <w:b/>
        </w:rPr>
      </w:pPr>
      <w:r>
        <w:rPr>
          <w:b/>
        </w:rPr>
        <w:t>Internal Auditor’s Communication Strategies</w:t>
      </w:r>
    </w:p>
    <w:tbl>
      <w:tblPr>
        <w:tblW w:w="0" w:type="auto"/>
        <w:tblInd w:w="98" w:type="dxa"/>
        <w:tblCellMar>
          <w:left w:w="10" w:type="dxa"/>
          <w:right w:w="10" w:type="dxa"/>
        </w:tblCellMar>
        <w:tblLook w:val="04A0" w:firstRow="1" w:lastRow="0" w:firstColumn="1" w:lastColumn="0" w:noHBand="0" w:noVBand="1"/>
      </w:tblPr>
      <w:tblGrid>
        <w:gridCol w:w="5045"/>
        <w:gridCol w:w="848"/>
        <w:gridCol w:w="829"/>
        <w:gridCol w:w="752"/>
        <w:gridCol w:w="752"/>
        <w:gridCol w:w="692"/>
      </w:tblGrid>
      <w:tr w:rsidR="00BD3D38" w:rsidTr="00285F43">
        <w:trPr>
          <w:trHeight w:val="1"/>
        </w:trPr>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 xml:space="preserve">Statement  </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SA</w:t>
            </w:r>
          </w:p>
        </w:tc>
        <w:tc>
          <w:tcPr>
            <w:tcW w:w="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A</w:t>
            </w: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U</w:t>
            </w: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D</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SD</w:t>
            </w:r>
          </w:p>
        </w:tc>
      </w:tr>
      <w:tr w:rsidR="00BD3D38" w:rsidTr="00285F43">
        <w:trPr>
          <w:trHeight w:val="1"/>
        </w:trPr>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(a) Internal audit develops risk management strategy for board approval</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r>
      <w:tr w:rsidR="00BD3D38" w:rsidTr="00285F43">
        <w:trPr>
          <w:trHeight w:val="1"/>
        </w:trPr>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(b) Management usually consults internal audit on</w:t>
            </w:r>
          </w:p>
          <w:p w:rsidR="00BD3D38" w:rsidRDefault="00BD3D38" w:rsidP="00285F43">
            <w:pPr>
              <w:spacing w:line="360" w:lineRule="auto"/>
              <w:jc w:val="both"/>
            </w:pPr>
            <w:r>
              <w:t>fraud management</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r>
      <w:tr w:rsidR="00BD3D38" w:rsidTr="00285F43">
        <w:trPr>
          <w:trHeight w:val="1"/>
        </w:trPr>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(c) Internal audit ensures that the economic transactions in the university are supported by adequate documentation</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r>
      <w:tr w:rsidR="00BD3D38" w:rsidTr="00285F43">
        <w:trPr>
          <w:trHeight w:val="1"/>
        </w:trPr>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285F43">
            <w:pPr>
              <w:spacing w:line="360" w:lineRule="auto"/>
              <w:jc w:val="both"/>
            </w:pPr>
            <w:r>
              <w:t>(d) External and internal auditors consult on the timing of work in which they have mutual interest.</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285F43">
            <w:pPr>
              <w:spacing w:line="360" w:lineRule="auto"/>
              <w:jc w:val="both"/>
            </w:pPr>
          </w:p>
        </w:tc>
      </w:tr>
    </w:tbl>
    <w:p w:rsidR="00BD3D38" w:rsidRPr="00C04A22" w:rsidRDefault="00BD3D38" w:rsidP="00BD3D38">
      <w:pPr>
        <w:autoSpaceDE w:val="0"/>
        <w:autoSpaceDN w:val="0"/>
        <w:adjustRightInd w:val="0"/>
        <w:spacing w:line="480" w:lineRule="auto"/>
        <w:jc w:val="both"/>
        <w:rPr>
          <w:i/>
          <w:iCs/>
          <w:color w:val="000000"/>
        </w:rPr>
      </w:pPr>
    </w:p>
    <w:p w:rsidR="00BD3D38" w:rsidRPr="00C46052" w:rsidRDefault="00BD3D38" w:rsidP="00BD3D38"/>
    <w:p w:rsidR="00093AB8" w:rsidRDefault="00093AB8"/>
    <w:sectPr w:rsidR="00093AB8" w:rsidSect="00270049">
      <w:footerReference w:type="default" r:id="rId10"/>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C5F" w:rsidRDefault="00790C5F">
      <w:r>
        <w:separator/>
      </w:r>
    </w:p>
  </w:endnote>
  <w:endnote w:type="continuationSeparator" w:id="0">
    <w:p w:rsidR="00790C5F" w:rsidRDefault="00790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F43" w:rsidRDefault="00285F43" w:rsidP="00285F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5F43" w:rsidRDefault="00285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F43" w:rsidRDefault="00285F43" w:rsidP="00285F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7BDD">
      <w:rPr>
        <w:rStyle w:val="PageNumber"/>
        <w:noProof/>
      </w:rPr>
      <w:t>vii</w:t>
    </w:r>
    <w:r>
      <w:rPr>
        <w:rStyle w:val="PageNumber"/>
      </w:rPr>
      <w:fldChar w:fldCharType="end"/>
    </w:r>
  </w:p>
  <w:p w:rsidR="00285F43" w:rsidRDefault="00285F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F43" w:rsidRDefault="00285F43">
    <w:pPr>
      <w:pStyle w:val="Footer"/>
      <w:jc w:val="center"/>
    </w:pPr>
    <w:r>
      <w:fldChar w:fldCharType="begin"/>
    </w:r>
    <w:r>
      <w:instrText xml:space="preserve"> PAGE   \* MERGEFORMAT </w:instrText>
    </w:r>
    <w:r>
      <w:fldChar w:fldCharType="separate"/>
    </w:r>
    <w:r w:rsidR="00E57BDD">
      <w:rPr>
        <w:noProof/>
      </w:rPr>
      <w:t>14</w:t>
    </w:r>
    <w:r>
      <w:fldChar w:fldCharType="end"/>
    </w:r>
  </w:p>
  <w:p w:rsidR="00285F43" w:rsidRDefault="00285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C5F" w:rsidRDefault="00790C5F">
      <w:r>
        <w:separator/>
      </w:r>
    </w:p>
  </w:footnote>
  <w:footnote w:type="continuationSeparator" w:id="0">
    <w:p w:rsidR="00790C5F" w:rsidRDefault="00790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FFFFFFFF"/>
    <w:lvl w:ilvl="0" w:tplc="92044724">
      <w:start w:val="1"/>
      <w:numFmt w:val="lowerLetter"/>
      <w:lvlText w:val="%1."/>
      <w:lvlJc w:val="left"/>
    </w:lvl>
    <w:lvl w:ilvl="1" w:tplc="958C9F84">
      <w:numFmt w:val="decimal"/>
      <w:lvlText w:val=""/>
      <w:lvlJc w:val="left"/>
    </w:lvl>
    <w:lvl w:ilvl="2" w:tplc="FD2ABB4C">
      <w:numFmt w:val="decimal"/>
      <w:lvlText w:val=""/>
      <w:lvlJc w:val="left"/>
    </w:lvl>
    <w:lvl w:ilvl="3" w:tplc="F0F8FFE8">
      <w:numFmt w:val="decimal"/>
      <w:lvlText w:val=""/>
      <w:lvlJc w:val="left"/>
    </w:lvl>
    <w:lvl w:ilvl="4" w:tplc="1F36A890">
      <w:numFmt w:val="decimal"/>
      <w:lvlText w:val=""/>
      <w:lvlJc w:val="left"/>
    </w:lvl>
    <w:lvl w:ilvl="5" w:tplc="1E1A0EC8">
      <w:numFmt w:val="decimal"/>
      <w:lvlText w:val=""/>
      <w:lvlJc w:val="left"/>
    </w:lvl>
    <w:lvl w:ilvl="6" w:tplc="6AEC491A">
      <w:numFmt w:val="decimal"/>
      <w:lvlText w:val=""/>
      <w:lvlJc w:val="left"/>
    </w:lvl>
    <w:lvl w:ilvl="7" w:tplc="BB3218CC">
      <w:numFmt w:val="decimal"/>
      <w:lvlText w:val=""/>
      <w:lvlJc w:val="left"/>
    </w:lvl>
    <w:lvl w:ilvl="8" w:tplc="B7BE62E6">
      <w:numFmt w:val="decimal"/>
      <w:lvlText w:val=""/>
      <w:lvlJc w:val="left"/>
    </w:lvl>
  </w:abstractNum>
  <w:abstractNum w:abstractNumId="1" w15:restartNumberingAfterBreak="0">
    <w:nsid w:val="00000004"/>
    <w:multiLevelType w:val="hybridMultilevel"/>
    <w:tmpl w:val="C96824D0"/>
    <w:lvl w:ilvl="0" w:tplc="CCBE4A92">
      <w:start w:val="1"/>
      <w:numFmt w:val="decimal"/>
      <w:lvlText w:val="%1."/>
      <w:lvlJc w:val="left"/>
      <w:rPr>
        <w:rFonts w:ascii="Times New Roman" w:eastAsia="Calibri" w:hAnsi="Times New Roman" w:cs="Times New Roman"/>
      </w:rPr>
    </w:lvl>
    <w:lvl w:ilvl="1" w:tplc="1F08F8C0">
      <w:numFmt w:val="decimal"/>
      <w:lvlText w:val=""/>
      <w:lvlJc w:val="left"/>
    </w:lvl>
    <w:lvl w:ilvl="2" w:tplc="70B691A0">
      <w:numFmt w:val="decimal"/>
      <w:lvlText w:val=""/>
      <w:lvlJc w:val="left"/>
    </w:lvl>
    <w:lvl w:ilvl="3" w:tplc="2BF6D2E0">
      <w:numFmt w:val="decimal"/>
      <w:lvlText w:val=""/>
      <w:lvlJc w:val="left"/>
    </w:lvl>
    <w:lvl w:ilvl="4" w:tplc="58AA0E1C">
      <w:numFmt w:val="decimal"/>
      <w:lvlText w:val=""/>
      <w:lvlJc w:val="left"/>
    </w:lvl>
    <w:lvl w:ilvl="5" w:tplc="9E5CDD86">
      <w:numFmt w:val="decimal"/>
      <w:lvlText w:val=""/>
      <w:lvlJc w:val="left"/>
    </w:lvl>
    <w:lvl w:ilvl="6" w:tplc="FD4E2B92">
      <w:numFmt w:val="decimal"/>
      <w:lvlText w:val=""/>
      <w:lvlJc w:val="left"/>
    </w:lvl>
    <w:lvl w:ilvl="7" w:tplc="D48EE2D0">
      <w:numFmt w:val="decimal"/>
      <w:lvlText w:val=""/>
      <w:lvlJc w:val="left"/>
    </w:lvl>
    <w:lvl w:ilvl="8" w:tplc="F8904A50">
      <w:numFmt w:val="decimal"/>
      <w:lvlText w:val=""/>
      <w:lvlJc w:val="left"/>
    </w:lvl>
  </w:abstractNum>
  <w:abstractNum w:abstractNumId="2" w15:restartNumberingAfterBreak="0">
    <w:nsid w:val="00000005"/>
    <w:multiLevelType w:val="hybridMultilevel"/>
    <w:tmpl w:val="FFFFFFFF"/>
    <w:lvl w:ilvl="0" w:tplc="9A9CBBAE">
      <w:start w:val="6"/>
      <w:numFmt w:val="decimal"/>
      <w:lvlText w:val="%1."/>
      <w:lvlJc w:val="left"/>
    </w:lvl>
    <w:lvl w:ilvl="1" w:tplc="A1B65B84">
      <w:numFmt w:val="decimal"/>
      <w:lvlText w:val=""/>
      <w:lvlJc w:val="left"/>
    </w:lvl>
    <w:lvl w:ilvl="2" w:tplc="467EE3AA">
      <w:numFmt w:val="decimal"/>
      <w:lvlText w:val=""/>
      <w:lvlJc w:val="left"/>
    </w:lvl>
    <w:lvl w:ilvl="3" w:tplc="98D0C7BC">
      <w:numFmt w:val="decimal"/>
      <w:lvlText w:val=""/>
      <w:lvlJc w:val="left"/>
    </w:lvl>
    <w:lvl w:ilvl="4" w:tplc="1D548786">
      <w:numFmt w:val="decimal"/>
      <w:lvlText w:val=""/>
      <w:lvlJc w:val="left"/>
    </w:lvl>
    <w:lvl w:ilvl="5" w:tplc="7E76D45C">
      <w:numFmt w:val="decimal"/>
      <w:lvlText w:val=""/>
      <w:lvlJc w:val="left"/>
    </w:lvl>
    <w:lvl w:ilvl="6" w:tplc="7A5C93FC">
      <w:numFmt w:val="decimal"/>
      <w:lvlText w:val=""/>
      <w:lvlJc w:val="left"/>
    </w:lvl>
    <w:lvl w:ilvl="7" w:tplc="A4001B14">
      <w:numFmt w:val="decimal"/>
      <w:lvlText w:val=""/>
      <w:lvlJc w:val="left"/>
    </w:lvl>
    <w:lvl w:ilvl="8" w:tplc="3336F0EA">
      <w:numFmt w:val="decimal"/>
      <w:lvlText w:val=""/>
      <w:lvlJc w:val="left"/>
    </w:lvl>
  </w:abstractNum>
  <w:abstractNum w:abstractNumId="3" w15:restartNumberingAfterBreak="0">
    <w:nsid w:val="00000006"/>
    <w:multiLevelType w:val="hybridMultilevel"/>
    <w:tmpl w:val="FFFFFFFF"/>
    <w:lvl w:ilvl="0" w:tplc="B7BACDC8">
      <w:start w:val="1"/>
      <w:numFmt w:val="lowerLetter"/>
      <w:lvlText w:val="%1."/>
      <w:lvlJc w:val="left"/>
    </w:lvl>
    <w:lvl w:ilvl="1" w:tplc="00E6FA26">
      <w:numFmt w:val="decimal"/>
      <w:lvlText w:val=""/>
      <w:lvlJc w:val="left"/>
    </w:lvl>
    <w:lvl w:ilvl="2" w:tplc="2FB471E2">
      <w:numFmt w:val="decimal"/>
      <w:lvlText w:val=""/>
      <w:lvlJc w:val="left"/>
    </w:lvl>
    <w:lvl w:ilvl="3" w:tplc="70946F20">
      <w:numFmt w:val="decimal"/>
      <w:lvlText w:val=""/>
      <w:lvlJc w:val="left"/>
    </w:lvl>
    <w:lvl w:ilvl="4" w:tplc="BA2EF7EE">
      <w:numFmt w:val="decimal"/>
      <w:lvlText w:val=""/>
      <w:lvlJc w:val="left"/>
    </w:lvl>
    <w:lvl w:ilvl="5" w:tplc="2390C344">
      <w:numFmt w:val="decimal"/>
      <w:lvlText w:val=""/>
      <w:lvlJc w:val="left"/>
    </w:lvl>
    <w:lvl w:ilvl="6" w:tplc="A7AABFE2">
      <w:numFmt w:val="decimal"/>
      <w:lvlText w:val=""/>
      <w:lvlJc w:val="left"/>
    </w:lvl>
    <w:lvl w:ilvl="7" w:tplc="D5768AC8">
      <w:numFmt w:val="decimal"/>
      <w:lvlText w:val=""/>
      <w:lvlJc w:val="left"/>
    </w:lvl>
    <w:lvl w:ilvl="8" w:tplc="8E9EABB6">
      <w:numFmt w:val="decimal"/>
      <w:lvlText w:val=""/>
      <w:lvlJc w:val="left"/>
    </w:lvl>
  </w:abstractNum>
  <w:abstractNum w:abstractNumId="4" w15:restartNumberingAfterBreak="0">
    <w:nsid w:val="00000007"/>
    <w:multiLevelType w:val="multilevel"/>
    <w:tmpl w:val="22162DE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0000008"/>
    <w:multiLevelType w:val="hybridMultilevel"/>
    <w:tmpl w:val="FFFFFFFF"/>
    <w:lvl w:ilvl="0" w:tplc="2DA43B42">
      <w:start w:val="2"/>
      <w:numFmt w:val="upperLetter"/>
      <w:lvlText w:val="%1."/>
      <w:lvlJc w:val="left"/>
    </w:lvl>
    <w:lvl w:ilvl="1" w:tplc="C284B874">
      <w:numFmt w:val="decimal"/>
      <w:lvlText w:val=""/>
      <w:lvlJc w:val="left"/>
    </w:lvl>
    <w:lvl w:ilvl="2" w:tplc="AB6E2970">
      <w:numFmt w:val="decimal"/>
      <w:lvlText w:val=""/>
      <w:lvlJc w:val="left"/>
    </w:lvl>
    <w:lvl w:ilvl="3" w:tplc="FF587EBE">
      <w:numFmt w:val="decimal"/>
      <w:lvlText w:val=""/>
      <w:lvlJc w:val="left"/>
    </w:lvl>
    <w:lvl w:ilvl="4" w:tplc="C23C2F52">
      <w:numFmt w:val="decimal"/>
      <w:lvlText w:val=""/>
      <w:lvlJc w:val="left"/>
    </w:lvl>
    <w:lvl w:ilvl="5" w:tplc="AFDC0D90">
      <w:numFmt w:val="decimal"/>
      <w:lvlText w:val=""/>
      <w:lvlJc w:val="left"/>
    </w:lvl>
    <w:lvl w:ilvl="6" w:tplc="C87CC824">
      <w:numFmt w:val="decimal"/>
      <w:lvlText w:val=""/>
      <w:lvlJc w:val="left"/>
    </w:lvl>
    <w:lvl w:ilvl="7" w:tplc="8A3CB894">
      <w:numFmt w:val="decimal"/>
      <w:lvlText w:val=""/>
      <w:lvlJc w:val="left"/>
    </w:lvl>
    <w:lvl w:ilvl="8" w:tplc="85F0CCE6">
      <w:numFmt w:val="decimal"/>
      <w:lvlText w:val=""/>
      <w:lvlJc w:val="left"/>
    </w:lvl>
  </w:abstractNum>
  <w:abstractNum w:abstractNumId="6" w15:restartNumberingAfterBreak="0">
    <w:nsid w:val="01147A53"/>
    <w:multiLevelType w:val="multilevel"/>
    <w:tmpl w:val="D1E25E88"/>
    <w:lvl w:ilvl="0">
      <w:start w:val="1"/>
      <w:numFmt w:val="lowerRoman"/>
      <w:lvlText w:val="%1."/>
      <w:lvlJc w:val="righ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79F0F32"/>
    <w:multiLevelType w:val="hybridMultilevel"/>
    <w:tmpl w:val="505A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005D79"/>
    <w:multiLevelType w:val="multilevel"/>
    <w:tmpl w:val="0AE8C4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F276F04"/>
    <w:multiLevelType w:val="hybridMultilevel"/>
    <w:tmpl w:val="8C145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FD17CF"/>
    <w:multiLevelType w:val="hybridMultilevel"/>
    <w:tmpl w:val="52BEC6A8"/>
    <w:lvl w:ilvl="0" w:tplc="04090013">
      <w:start w:val="1"/>
      <w:numFmt w:val="upperRoman"/>
      <w:lvlText w:val="%1."/>
      <w:lvlJc w:val="right"/>
      <w:pPr>
        <w:tabs>
          <w:tab w:val="num" w:pos="540"/>
        </w:tabs>
        <w:ind w:left="54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3957A1B"/>
    <w:multiLevelType w:val="hybridMultilevel"/>
    <w:tmpl w:val="4B705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C925B6"/>
    <w:multiLevelType w:val="hybridMultilevel"/>
    <w:tmpl w:val="E2DA72AA"/>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3" w15:restartNumberingAfterBreak="0">
    <w:nsid w:val="171F30D6"/>
    <w:multiLevelType w:val="hybridMultilevel"/>
    <w:tmpl w:val="94642C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B351AF"/>
    <w:multiLevelType w:val="hybridMultilevel"/>
    <w:tmpl w:val="AC6638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1B5C9E"/>
    <w:multiLevelType w:val="hybridMultilevel"/>
    <w:tmpl w:val="CA98B554"/>
    <w:lvl w:ilvl="0" w:tplc="04090015">
      <w:start w:val="1"/>
      <w:numFmt w:val="upperLetter"/>
      <w:lvlText w:val="%1."/>
      <w:lvlJc w:val="left"/>
      <w:pPr>
        <w:ind w:left="1534" w:hanging="360"/>
      </w:pPr>
    </w:lvl>
    <w:lvl w:ilvl="1" w:tplc="04090019" w:tentative="1">
      <w:start w:val="1"/>
      <w:numFmt w:val="lowerLetter"/>
      <w:lvlText w:val="%2."/>
      <w:lvlJc w:val="left"/>
      <w:pPr>
        <w:ind w:left="2254" w:hanging="360"/>
      </w:pPr>
    </w:lvl>
    <w:lvl w:ilvl="2" w:tplc="0409001B" w:tentative="1">
      <w:start w:val="1"/>
      <w:numFmt w:val="lowerRoman"/>
      <w:lvlText w:val="%3."/>
      <w:lvlJc w:val="right"/>
      <w:pPr>
        <w:ind w:left="2974" w:hanging="180"/>
      </w:pPr>
    </w:lvl>
    <w:lvl w:ilvl="3" w:tplc="0409000F" w:tentative="1">
      <w:start w:val="1"/>
      <w:numFmt w:val="decimal"/>
      <w:lvlText w:val="%4."/>
      <w:lvlJc w:val="left"/>
      <w:pPr>
        <w:ind w:left="3694" w:hanging="360"/>
      </w:pPr>
    </w:lvl>
    <w:lvl w:ilvl="4" w:tplc="04090019" w:tentative="1">
      <w:start w:val="1"/>
      <w:numFmt w:val="lowerLetter"/>
      <w:lvlText w:val="%5."/>
      <w:lvlJc w:val="left"/>
      <w:pPr>
        <w:ind w:left="4414" w:hanging="360"/>
      </w:pPr>
    </w:lvl>
    <w:lvl w:ilvl="5" w:tplc="0409001B" w:tentative="1">
      <w:start w:val="1"/>
      <w:numFmt w:val="lowerRoman"/>
      <w:lvlText w:val="%6."/>
      <w:lvlJc w:val="right"/>
      <w:pPr>
        <w:ind w:left="5134" w:hanging="180"/>
      </w:pPr>
    </w:lvl>
    <w:lvl w:ilvl="6" w:tplc="0409000F" w:tentative="1">
      <w:start w:val="1"/>
      <w:numFmt w:val="decimal"/>
      <w:lvlText w:val="%7."/>
      <w:lvlJc w:val="left"/>
      <w:pPr>
        <w:ind w:left="5854" w:hanging="360"/>
      </w:pPr>
    </w:lvl>
    <w:lvl w:ilvl="7" w:tplc="04090019" w:tentative="1">
      <w:start w:val="1"/>
      <w:numFmt w:val="lowerLetter"/>
      <w:lvlText w:val="%8."/>
      <w:lvlJc w:val="left"/>
      <w:pPr>
        <w:ind w:left="6574" w:hanging="360"/>
      </w:pPr>
    </w:lvl>
    <w:lvl w:ilvl="8" w:tplc="0409001B" w:tentative="1">
      <w:start w:val="1"/>
      <w:numFmt w:val="lowerRoman"/>
      <w:lvlText w:val="%9."/>
      <w:lvlJc w:val="right"/>
      <w:pPr>
        <w:ind w:left="7294" w:hanging="180"/>
      </w:pPr>
    </w:lvl>
  </w:abstractNum>
  <w:abstractNum w:abstractNumId="16" w15:restartNumberingAfterBreak="0">
    <w:nsid w:val="232275AD"/>
    <w:multiLevelType w:val="multilevel"/>
    <w:tmpl w:val="5EDEBFF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3D55893"/>
    <w:multiLevelType w:val="multilevel"/>
    <w:tmpl w:val="76E6C0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835F67"/>
    <w:multiLevelType w:val="multilevel"/>
    <w:tmpl w:val="D1E25E88"/>
    <w:lvl w:ilvl="0">
      <w:start w:val="1"/>
      <w:numFmt w:val="lowerRoman"/>
      <w:lvlText w:val="%1."/>
      <w:lvlJc w:val="righ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4E154D"/>
    <w:multiLevelType w:val="multilevel"/>
    <w:tmpl w:val="AF9679DA"/>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6EC3C41"/>
    <w:multiLevelType w:val="hybridMultilevel"/>
    <w:tmpl w:val="7E504CB0"/>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1" w15:restartNumberingAfterBreak="0">
    <w:nsid w:val="3B527319"/>
    <w:multiLevelType w:val="multilevel"/>
    <w:tmpl w:val="9FA0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5B18DE"/>
    <w:multiLevelType w:val="multilevel"/>
    <w:tmpl w:val="405A4278"/>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F76861"/>
    <w:multiLevelType w:val="multilevel"/>
    <w:tmpl w:val="59D8378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4" w15:restartNumberingAfterBreak="0">
    <w:nsid w:val="43BE0887"/>
    <w:multiLevelType w:val="hybridMultilevel"/>
    <w:tmpl w:val="878C6A30"/>
    <w:lvl w:ilvl="0" w:tplc="04090015">
      <w:start w:val="1"/>
      <w:numFmt w:val="upperLetter"/>
      <w:lvlText w:val="%1."/>
      <w:lvlJc w:val="left"/>
      <w:pPr>
        <w:ind w:left="1534" w:hanging="360"/>
      </w:pPr>
    </w:lvl>
    <w:lvl w:ilvl="1" w:tplc="04090019" w:tentative="1">
      <w:start w:val="1"/>
      <w:numFmt w:val="lowerLetter"/>
      <w:lvlText w:val="%2."/>
      <w:lvlJc w:val="left"/>
      <w:pPr>
        <w:ind w:left="2254" w:hanging="360"/>
      </w:pPr>
    </w:lvl>
    <w:lvl w:ilvl="2" w:tplc="0409001B" w:tentative="1">
      <w:start w:val="1"/>
      <w:numFmt w:val="lowerRoman"/>
      <w:lvlText w:val="%3."/>
      <w:lvlJc w:val="right"/>
      <w:pPr>
        <w:ind w:left="2974" w:hanging="180"/>
      </w:pPr>
    </w:lvl>
    <w:lvl w:ilvl="3" w:tplc="0409000F" w:tentative="1">
      <w:start w:val="1"/>
      <w:numFmt w:val="decimal"/>
      <w:lvlText w:val="%4."/>
      <w:lvlJc w:val="left"/>
      <w:pPr>
        <w:ind w:left="3694" w:hanging="360"/>
      </w:pPr>
    </w:lvl>
    <w:lvl w:ilvl="4" w:tplc="04090019" w:tentative="1">
      <w:start w:val="1"/>
      <w:numFmt w:val="lowerLetter"/>
      <w:lvlText w:val="%5."/>
      <w:lvlJc w:val="left"/>
      <w:pPr>
        <w:ind w:left="4414" w:hanging="360"/>
      </w:pPr>
    </w:lvl>
    <w:lvl w:ilvl="5" w:tplc="0409001B" w:tentative="1">
      <w:start w:val="1"/>
      <w:numFmt w:val="lowerRoman"/>
      <w:lvlText w:val="%6."/>
      <w:lvlJc w:val="right"/>
      <w:pPr>
        <w:ind w:left="5134" w:hanging="180"/>
      </w:pPr>
    </w:lvl>
    <w:lvl w:ilvl="6" w:tplc="0409000F" w:tentative="1">
      <w:start w:val="1"/>
      <w:numFmt w:val="decimal"/>
      <w:lvlText w:val="%7."/>
      <w:lvlJc w:val="left"/>
      <w:pPr>
        <w:ind w:left="5854" w:hanging="360"/>
      </w:pPr>
    </w:lvl>
    <w:lvl w:ilvl="7" w:tplc="04090019" w:tentative="1">
      <w:start w:val="1"/>
      <w:numFmt w:val="lowerLetter"/>
      <w:lvlText w:val="%8."/>
      <w:lvlJc w:val="left"/>
      <w:pPr>
        <w:ind w:left="6574" w:hanging="360"/>
      </w:pPr>
    </w:lvl>
    <w:lvl w:ilvl="8" w:tplc="0409001B" w:tentative="1">
      <w:start w:val="1"/>
      <w:numFmt w:val="lowerRoman"/>
      <w:lvlText w:val="%9."/>
      <w:lvlJc w:val="right"/>
      <w:pPr>
        <w:ind w:left="7294" w:hanging="180"/>
      </w:pPr>
    </w:lvl>
  </w:abstractNum>
  <w:abstractNum w:abstractNumId="25" w15:restartNumberingAfterBreak="0">
    <w:nsid w:val="457A102C"/>
    <w:multiLevelType w:val="hybridMultilevel"/>
    <w:tmpl w:val="576E8644"/>
    <w:lvl w:ilvl="0" w:tplc="5F0825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946880"/>
    <w:multiLevelType w:val="multilevel"/>
    <w:tmpl w:val="E9028B00"/>
    <w:lvl w:ilvl="0">
      <w:start w:val="1"/>
      <w:numFmt w:val="upperRoman"/>
      <w:lvlText w:val="%1."/>
      <w:lvlJc w:val="righ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84B28E4"/>
    <w:multiLevelType w:val="hybridMultilevel"/>
    <w:tmpl w:val="88022BFC"/>
    <w:lvl w:ilvl="0" w:tplc="C6C06D38">
      <w:start w:val="1"/>
      <w:numFmt w:val="decimal"/>
      <w:lvlText w:val="%1."/>
      <w:lvlJc w:val="left"/>
      <w:pPr>
        <w:ind w:left="525" w:hanging="435"/>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4AE56E91"/>
    <w:multiLevelType w:val="hybridMultilevel"/>
    <w:tmpl w:val="3760B5F2"/>
    <w:lvl w:ilvl="0" w:tplc="0409001B">
      <w:start w:val="1"/>
      <w:numFmt w:val="lowerRoman"/>
      <w:lvlText w:val="%1."/>
      <w:lvlJc w:val="righ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9" w15:restartNumberingAfterBreak="0">
    <w:nsid w:val="4E8215F6"/>
    <w:multiLevelType w:val="hybridMultilevel"/>
    <w:tmpl w:val="50202D3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08F3B1A"/>
    <w:multiLevelType w:val="hybridMultilevel"/>
    <w:tmpl w:val="BA8C45E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8048AE"/>
    <w:multiLevelType w:val="multilevel"/>
    <w:tmpl w:val="166227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D4646B"/>
    <w:multiLevelType w:val="multilevel"/>
    <w:tmpl w:val="D572ECA4"/>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25E0A7B"/>
    <w:multiLevelType w:val="hybridMultilevel"/>
    <w:tmpl w:val="4692C5A8"/>
    <w:lvl w:ilvl="0" w:tplc="04090015">
      <w:start w:val="1"/>
      <w:numFmt w:val="upperLetter"/>
      <w:lvlText w:val="%1."/>
      <w:lvlJc w:val="left"/>
      <w:pPr>
        <w:ind w:left="1534" w:hanging="360"/>
      </w:pPr>
    </w:lvl>
    <w:lvl w:ilvl="1" w:tplc="04090019" w:tentative="1">
      <w:start w:val="1"/>
      <w:numFmt w:val="lowerLetter"/>
      <w:lvlText w:val="%2."/>
      <w:lvlJc w:val="left"/>
      <w:pPr>
        <w:ind w:left="2254" w:hanging="360"/>
      </w:pPr>
    </w:lvl>
    <w:lvl w:ilvl="2" w:tplc="0409001B" w:tentative="1">
      <w:start w:val="1"/>
      <w:numFmt w:val="lowerRoman"/>
      <w:lvlText w:val="%3."/>
      <w:lvlJc w:val="right"/>
      <w:pPr>
        <w:ind w:left="2974" w:hanging="180"/>
      </w:pPr>
    </w:lvl>
    <w:lvl w:ilvl="3" w:tplc="0409000F" w:tentative="1">
      <w:start w:val="1"/>
      <w:numFmt w:val="decimal"/>
      <w:lvlText w:val="%4."/>
      <w:lvlJc w:val="left"/>
      <w:pPr>
        <w:ind w:left="3694" w:hanging="360"/>
      </w:pPr>
    </w:lvl>
    <w:lvl w:ilvl="4" w:tplc="04090019" w:tentative="1">
      <w:start w:val="1"/>
      <w:numFmt w:val="lowerLetter"/>
      <w:lvlText w:val="%5."/>
      <w:lvlJc w:val="left"/>
      <w:pPr>
        <w:ind w:left="4414" w:hanging="360"/>
      </w:pPr>
    </w:lvl>
    <w:lvl w:ilvl="5" w:tplc="0409001B" w:tentative="1">
      <w:start w:val="1"/>
      <w:numFmt w:val="lowerRoman"/>
      <w:lvlText w:val="%6."/>
      <w:lvlJc w:val="right"/>
      <w:pPr>
        <w:ind w:left="5134" w:hanging="180"/>
      </w:pPr>
    </w:lvl>
    <w:lvl w:ilvl="6" w:tplc="0409000F" w:tentative="1">
      <w:start w:val="1"/>
      <w:numFmt w:val="decimal"/>
      <w:lvlText w:val="%7."/>
      <w:lvlJc w:val="left"/>
      <w:pPr>
        <w:ind w:left="5854" w:hanging="360"/>
      </w:pPr>
    </w:lvl>
    <w:lvl w:ilvl="7" w:tplc="04090019" w:tentative="1">
      <w:start w:val="1"/>
      <w:numFmt w:val="lowerLetter"/>
      <w:lvlText w:val="%8."/>
      <w:lvlJc w:val="left"/>
      <w:pPr>
        <w:ind w:left="6574" w:hanging="360"/>
      </w:pPr>
    </w:lvl>
    <w:lvl w:ilvl="8" w:tplc="0409001B" w:tentative="1">
      <w:start w:val="1"/>
      <w:numFmt w:val="lowerRoman"/>
      <w:lvlText w:val="%9."/>
      <w:lvlJc w:val="right"/>
      <w:pPr>
        <w:ind w:left="7294" w:hanging="180"/>
      </w:pPr>
    </w:lvl>
  </w:abstractNum>
  <w:abstractNum w:abstractNumId="34" w15:restartNumberingAfterBreak="0">
    <w:nsid w:val="6F5A0D79"/>
    <w:multiLevelType w:val="multilevel"/>
    <w:tmpl w:val="D572ECA4"/>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FBA1207"/>
    <w:multiLevelType w:val="hybridMultilevel"/>
    <w:tmpl w:val="9F609A1E"/>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03905B5"/>
    <w:multiLevelType w:val="hybridMultilevel"/>
    <w:tmpl w:val="6E648234"/>
    <w:lvl w:ilvl="0" w:tplc="8DCE7AD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AE02CF7"/>
    <w:multiLevelType w:val="multilevel"/>
    <w:tmpl w:val="399A3D26"/>
    <w:lvl w:ilvl="0">
      <w:start w:val="1"/>
      <w:numFmt w:val="decimal"/>
      <w:lvlText w:val="%1."/>
      <w:lvlJc w:val="left"/>
      <w:pPr>
        <w:ind w:left="0" w:firstLine="0"/>
      </w:pPr>
      <w:rPr>
        <w:rFonts w:ascii="Times New Roman" w:eastAsia="Times New Roman" w:hAnsi="Times New Roman" w:cs="Times New Roman"/>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8" w15:restartNumberingAfterBreak="0">
    <w:nsid w:val="7F3E3E67"/>
    <w:multiLevelType w:val="hybridMultilevel"/>
    <w:tmpl w:val="9872B926"/>
    <w:lvl w:ilvl="0" w:tplc="85080F8A">
      <w:start w:val="9"/>
      <w:numFmt w:val="low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23"/>
  </w:num>
  <w:num w:numId="2">
    <w:abstractNumId w:val="35"/>
  </w:num>
  <w:num w:numId="3">
    <w:abstractNumId w:val="10"/>
  </w:num>
  <w:num w:numId="4">
    <w:abstractNumId w:val="8"/>
  </w:num>
  <w:num w:numId="5">
    <w:abstractNumId w:val="27"/>
  </w:num>
  <w:num w:numId="6">
    <w:abstractNumId w:val="36"/>
  </w:num>
  <w:num w:numId="7">
    <w:abstractNumId w:val="30"/>
  </w:num>
  <w:num w:numId="8">
    <w:abstractNumId w:val="13"/>
  </w:num>
  <w:num w:numId="9">
    <w:abstractNumId w:val="11"/>
  </w:num>
  <w:num w:numId="10">
    <w:abstractNumId w:val="29"/>
  </w:num>
  <w:num w:numId="11">
    <w:abstractNumId w:val="20"/>
  </w:num>
  <w:num w:numId="12">
    <w:abstractNumId w:val="28"/>
  </w:num>
  <w:num w:numId="13">
    <w:abstractNumId w:val="33"/>
  </w:num>
  <w:num w:numId="14">
    <w:abstractNumId w:val="24"/>
  </w:num>
  <w:num w:numId="15">
    <w:abstractNumId w:val="15"/>
  </w:num>
  <w:num w:numId="16">
    <w:abstractNumId w:val="12"/>
  </w:num>
  <w:num w:numId="17">
    <w:abstractNumId w:val="9"/>
  </w:num>
  <w:num w:numId="18">
    <w:abstractNumId w:val="38"/>
  </w:num>
  <w:num w:numId="19">
    <w:abstractNumId w:val="21"/>
  </w:num>
  <w:num w:numId="20">
    <w:abstractNumId w:val="19"/>
  </w:num>
  <w:num w:numId="21">
    <w:abstractNumId w:val="26"/>
  </w:num>
  <w:num w:numId="22">
    <w:abstractNumId w:val="34"/>
  </w:num>
  <w:num w:numId="23">
    <w:abstractNumId w:val="14"/>
  </w:num>
  <w:num w:numId="24">
    <w:abstractNumId w:val="18"/>
  </w:num>
  <w:num w:numId="25">
    <w:abstractNumId w:val="16"/>
  </w:num>
  <w:num w:numId="26">
    <w:abstractNumId w:val="6"/>
  </w:num>
  <w:num w:numId="27">
    <w:abstractNumId w:val="32"/>
  </w:num>
  <w:num w:numId="28">
    <w:abstractNumId w:val="17"/>
  </w:num>
  <w:num w:numId="29">
    <w:abstractNumId w:val="0"/>
  </w:num>
  <w:num w:numId="30">
    <w:abstractNumId w:val="1"/>
  </w:num>
  <w:num w:numId="31">
    <w:abstractNumId w:val="2"/>
  </w:num>
  <w:num w:numId="32">
    <w:abstractNumId w:val="3"/>
  </w:num>
  <w:num w:numId="33">
    <w:abstractNumId w:val="5"/>
  </w:num>
  <w:num w:numId="34">
    <w:abstractNumId w:val="22"/>
  </w:num>
  <w:num w:numId="35">
    <w:abstractNumId w:val="25"/>
  </w:num>
  <w:num w:numId="36">
    <w:abstractNumId w:val="7"/>
  </w:num>
  <w:num w:numId="37">
    <w:abstractNumId w:val="31"/>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D38"/>
    <w:rsid w:val="0006641E"/>
    <w:rsid w:val="00093AB8"/>
    <w:rsid w:val="001B13B1"/>
    <w:rsid w:val="00270049"/>
    <w:rsid w:val="00285F43"/>
    <w:rsid w:val="006F7968"/>
    <w:rsid w:val="00790C5F"/>
    <w:rsid w:val="00B72A55"/>
    <w:rsid w:val="00BD3D38"/>
    <w:rsid w:val="00D65F23"/>
    <w:rsid w:val="00E12862"/>
    <w:rsid w:val="00E12C25"/>
    <w:rsid w:val="00E42C39"/>
    <w:rsid w:val="00E57BDD"/>
    <w:rsid w:val="00F75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CED73"/>
  <w15:chartTrackingRefBased/>
  <w15:docId w15:val="{2B4B7DBF-313D-40CC-B6BE-AB2BADA3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D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D3D38"/>
    <w:pPr>
      <w:keepNext/>
      <w:keepLines/>
      <w:spacing w:before="480" w:line="276" w:lineRule="auto"/>
      <w:outlineLvl w:val="0"/>
    </w:pPr>
    <w:rPr>
      <w:rFonts w:ascii="Cambria" w:hAnsi="Cambria"/>
      <w:b/>
      <w:bCs/>
      <w:color w:val="365F91"/>
      <w:sz w:val="28"/>
      <w:szCs w:val="28"/>
    </w:rPr>
  </w:style>
  <w:style w:type="paragraph" w:styleId="Heading2">
    <w:name w:val="heading 2"/>
    <w:basedOn w:val="Normal"/>
    <w:link w:val="Heading2Char"/>
    <w:uiPriority w:val="9"/>
    <w:qFormat/>
    <w:rsid w:val="00BD3D3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D3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BD3D38"/>
    <w:rPr>
      <w:rFonts w:ascii="Times New Roman" w:eastAsia="Times New Roman" w:hAnsi="Times New Roman" w:cs="Times New Roman"/>
      <w:b/>
      <w:bCs/>
      <w:sz w:val="36"/>
      <w:szCs w:val="36"/>
    </w:rPr>
  </w:style>
  <w:style w:type="paragraph" w:styleId="ListParagraph">
    <w:name w:val="List Paragraph"/>
    <w:basedOn w:val="Normal"/>
    <w:link w:val="ListParagraphChar"/>
    <w:uiPriority w:val="34"/>
    <w:qFormat/>
    <w:rsid w:val="00BD3D38"/>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BD3D3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BD3D38"/>
    <w:pPr>
      <w:tabs>
        <w:tab w:val="center" w:pos="4680"/>
        <w:tab w:val="right" w:pos="9360"/>
      </w:tabs>
    </w:pPr>
  </w:style>
  <w:style w:type="character" w:customStyle="1" w:styleId="HeaderChar">
    <w:name w:val="Header Char"/>
    <w:basedOn w:val="DefaultParagraphFont"/>
    <w:link w:val="Header"/>
    <w:uiPriority w:val="99"/>
    <w:rsid w:val="00BD3D38"/>
    <w:rPr>
      <w:rFonts w:ascii="Times New Roman" w:eastAsia="Times New Roman" w:hAnsi="Times New Roman" w:cs="Times New Roman"/>
      <w:sz w:val="24"/>
      <w:szCs w:val="24"/>
    </w:rPr>
  </w:style>
  <w:style w:type="paragraph" w:styleId="Footer">
    <w:name w:val="footer"/>
    <w:basedOn w:val="Normal"/>
    <w:link w:val="FooterChar"/>
    <w:uiPriority w:val="99"/>
    <w:rsid w:val="00BD3D38"/>
    <w:pPr>
      <w:tabs>
        <w:tab w:val="center" w:pos="4680"/>
        <w:tab w:val="right" w:pos="9360"/>
      </w:tabs>
    </w:pPr>
  </w:style>
  <w:style w:type="character" w:customStyle="1" w:styleId="FooterChar">
    <w:name w:val="Footer Char"/>
    <w:basedOn w:val="DefaultParagraphFont"/>
    <w:link w:val="Footer"/>
    <w:uiPriority w:val="99"/>
    <w:rsid w:val="00BD3D38"/>
    <w:rPr>
      <w:rFonts w:ascii="Times New Roman" w:eastAsia="Times New Roman" w:hAnsi="Times New Roman" w:cs="Times New Roman"/>
      <w:sz w:val="24"/>
      <w:szCs w:val="24"/>
    </w:rPr>
  </w:style>
  <w:style w:type="paragraph" w:customStyle="1" w:styleId="Default">
    <w:name w:val="Default"/>
    <w:rsid w:val="00BD3D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BD3D38"/>
    <w:pPr>
      <w:spacing w:before="100" w:beforeAutospacing="1" w:after="100" w:afterAutospacing="1"/>
    </w:pPr>
  </w:style>
  <w:style w:type="character" w:styleId="Hyperlink">
    <w:name w:val="Hyperlink"/>
    <w:uiPriority w:val="99"/>
    <w:unhideWhenUsed/>
    <w:rsid w:val="00BD3D38"/>
    <w:rPr>
      <w:color w:val="0000FF"/>
      <w:u w:val="single"/>
    </w:rPr>
  </w:style>
  <w:style w:type="character" w:styleId="Strong">
    <w:name w:val="Strong"/>
    <w:uiPriority w:val="22"/>
    <w:qFormat/>
    <w:rsid w:val="00BD3D38"/>
    <w:rPr>
      <w:b/>
      <w:bCs/>
    </w:rPr>
  </w:style>
  <w:style w:type="paragraph" w:customStyle="1" w:styleId="comp">
    <w:name w:val="comp"/>
    <w:basedOn w:val="Normal"/>
    <w:rsid w:val="00BD3D38"/>
    <w:pPr>
      <w:spacing w:before="100" w:beforeAutospacing="1" w:after="100" w:afterAutospacing="1"/>
    </w:pPr>
  </w:style>
  <w:style w:type="character" w:customStyle="1" w:styleId="mntl-sc-block-headingtext">
    <w:name w:val="mntl-sc-block-heading__text"/>
    <w:rsid w:val="00BD3D38"/>
  </w:style>
  <w:style w:type="character" w:customStyle="1" w:styleId="mntl-inline-citation">
    <w:name w:val="mntl-inline-citation"/>
    <w:rsid w:val="00BD3D38"/>
  </w:style>
  <w:style w:type="character" w:styleId="PageNumber">
    <w:name w:val="page number"/>
    <w:uiPriority w:val="99"/>
    <w:unhideWhenUsed/>
    <w:rsid w:val="00BD3D38"/>
  </w:style>
  <w:style w:type="paragraph" w:styleId="BalloonText">
    <w:name w:val="Balloon Text"/>
    <w:basedOn w:val="Normal"/>
    <w:link w:val="BalloonTextChar"/>
    <w:uiPriority w:val="99"/>
    <w:unhideWhenUsed/>
    <w:rsid w:val="00BD3D38"/>
    <w:rPr>
      <w:rFonts w:ascii="Tahoma" w:eastAsia="Calibri" w:hAnsi="Tahoma" w:cs="Tahoma"/>
      <w:sz w:val="16"/>
      <w:szCs w:val="16"/>
    </w:rPr>
  </w:style>
  <w:style w:type="character" w:customStyle="1" w:styleId="BalloonTextChar">
    <w:name w:val="Balloon Text Char"/>
    <w:basedOn w:val="DefaultParagraphFont"/>
    <w:link w:val="BalloonText"/>
    <w:uiPriority w:val="99"/>
    <w:rsid w:val="00BD3D38"/>
    <w:rPr>
      <w:rFonts w:ascii="Tahoma" w:eastAsia="Calibri" w:hAnsi="Tahoma" w:cs="Tahoma"/>
      <w:sz w:val="16"/>
      <w:szCs w:val="16"/>
    </w:rPr>
  </w:style>
  <w:style w:type="character" w:styleId="Emphasis">
    <w:name w:val="Emphasis"/>
    <w:uiPriority w:val="20"/>
    <w:qFormat/>
    <w:rsid w:val="00BD3D38"/>
    <w:rPr>
      <w:i/>
      <w:iCs/>
    </w:rPr>
  </w:style>
  <w:style w:type="character" w:customStyle="1" w:styleId="ListParagraphChar">
    <w:name w:val="List Paragraph Char"/>
    <w:link w:val="ListParagraph"/>
    <w:uiPriority w:val="34"/>
    <w:locked/>
    <w:rsid w:val="00BD3D38"/>
    <w:rPr>
      <w:rFonts w:ascii="Calibri" w:eastAsia="Calibri" w:hAnsi="Calibri" w:cs="Times New Roman"/>
    </w:rPr>
  </w:style>
  <w:style w:type="paragraph" w:styleId="TOCHeading">
    <w:name w:val="TOC Heading"/>
    <w:basedOn w:val="Heading1"/>
    <w:next w:val="Normal"/>
    <w:uiPriority w:val="39"/>
    <w:semiHidden/>
    <w:unhideWhenUsed/>
    <w:qFormat/>
    <w:rsid w:val="00BD3D38"/>
    <w:pPr>
      <w:outlineLvl w:val="9"/>
    </w:pPr>
    <w:rPr>
      <w:lang w:eastAsia="ja-JP"/>
    </w:rPr>
  </w:style>
  <w:style w:type="paragraph" w:styleId="TOC2">
    <w:name w:val="toc 2"/>
    <w:basedOn w:val="Normal"/>
    <w:next w:val="Normal"/>
    <w:autoRedefine/>
    <w:uiPriority w:val="39"/>
    <w:unhideWhenUsed/>
    <w:qFormat/>
    <w:rsid w:val="00BD3D38"/>
    <w:pPr>
      <w:spacing w:after="100" w:line="276" w:lineRule="auto"/>
      <w:ind w:left="220"/>
    </w:pPr>
    <w:rPr>
      <w:rFonts w:ascii="Calibri" w:hAnsi="Calibri"/>
      <w:sz w:val="22"/>
      <w:szCs w:val="22"/>
      <w:lang w:eastAsia="ja-JP"/>
    </w:rPr>
  </w:style>
  <w:style w:type="paragraph" w:styleId="TOC1">
    <w:name w:val="toc 1"/>
    <w:basedOn w:val="Normal"/>
    <w:next w:val="Normal"/>
    <w:autoRedefine/>
    <w:uiPriority w:val="39"/>
    <w:unhideWhenUsed/>
    <w:qFormat/>
    <w:rsid w:val="00BD3D38"/>
    <w:pPr>
      <w:spacing w:after="100" w:line="276" w:lineRule="auto"/>
    </w:pPr>
    <w:rPr>
      <w:rFonts w:ascii="Calibri" w:hAnsi="Calibri"/>
      <w:sz w:val="22"/>
      <w:szCs w:val="22"/>
      <w:lang w:eastAsia="ja-JP"/>
    </w:rPr>
  </w:style>
  <w:style w:type="paragraph" w:styleId="TOC3">
    <w:name w:val="toc 3"/>
    <w:basedOn w:val="Normal"/>
    <w:next w:val="Normal"/>
    <w:autoRedefine/>
    <w:uiPriority w:val="39"/>
    <w:unhideWhenUsed/>
    <w:qFormat/>
    <w:rsid w:val="00BD3D38"/>
    <w:pPr>
      <w:spacing w:after="100" w:line="276" w:lineRule="auto"/>
      <w:ind w:left="440"/>
    </w:pPr>
    <w:rPr>
      <w:rFonts w:ascii="Calibri" w:hAnsi="Calibri"/>
      <w:sz w:val="22"/>
      <w:szCs w:val="22"/>
      <w:lang w:eastAsia="ja-JP"/>
    </w:rPr>
  </w:style>
  <w:style w:type="character" w:styleId="FollowedHyperlink">
    <w:name w:val="FollowedHyperlink"/>
    <w:uiPriority w:val="99"/>
    <w:unhideWhenUsed/>
    <w:rsid w:val="00BD3D3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tel:19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51</Pages>
  <Words>11759</Words>
  <Characters>67027</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cp:lastPrinted>2025-06-16T06:40:00Z</cp:lastPrinted>
  <dcterms:created xsi:type="dcterms:W3CDTF">2025-05-01T04:41:00Z</dcterms:created>
  <dcterms:modified xsi:type="dcterms:W3CDTF">2025-06-16T06:40:00Z</dcterms:modified>
</cp:coreProperties>
</file>