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0B" w:rsidRPr="003C44B0" w:rsidRDefault="004C0E0B" w:rsidP="004C0E0B">
      <w:pPr>
        <w:jc w:val="center"/>
        <w:rPr>
          <w:rFonts w:ascii="Bookman Old Style" w:hAnsi="Bookman Old Style"/>
          <w:b/>
          <w:sz w:val="46"/>
        </w:rPr>
      </w:pPr>
      <w:r w:rsidRPr="003C44B0">
        <w:rPr>
          <w:rFonts w:ascii="Bookman Old Style" w:hAnsi="Bookman Old Style"/>
          <w:b/>
          <w:sz w:val="46"/>
        </w:rPr>
        <w:t>EVALUATION OF MICROBIAL CONTAMINATION OF MEAT IN ILORIN, NORTH CENTRAL NIGERIA</w:t>
      </w:r>
    </w:p>
    <w:p w:rsidR="004C0E0B" w:rsidRPr="00463FF3" w:rsidRDefault="004C0E0B" w:rsidP="004C0E0B">
      <w:pPr>
        <w:jc w:val="center"/>
        <w:rPr>
          <w:rFonts w:ascii="Bookman Old Style" w:hAnsi="Bookman Old Style"/>
          <w:b/>
          <w:sz w:val="12"/>
        </w:rPr>
      </w:pPr>
    </w:p>
    <w:p w:rsidR="004C0E0B" w:rsidRPr="003C44B0" w:rsidRDefault="004C0E0B" w:rsidP="004C0E0B">
      <w:pPr>
        <w:jc w:val="center"/>
        <w:rPr>
          <w:rFonts w:ascii="Bookman Old Style" w:hAnsi="Bookman Old Style"/>
          <w:b/>
          <w:sz w:val="44"/>
        </w:rPr>
      </w:pPr>
      <w:r w:rsidRPr="003C44B0">
        <w:rPr>
          <w:rFonts w:ascii="Bookman Old Style" w:hAnsi="Bookman Old Style"/>
          <w:b/>
          <w:sz w:val="44"/>
        </w:rPr>
        <w:t>BY</w:t>
      </w:r>
    </w:p>
    <w:p w:rsidR="004C0E0B" w:rsidRPr="00463FF3" w:rsidRDefault="004C0E0B" w:rsidP="004C0E0B">
      <w:pPr>
        <w:jc w:val="center"/>
        <w:rPr>
          <w:rFonts w:ascii="Bookman Old Style" w:hAnsi="Bookman Old Style"/>
          <w:b/>
          <w:sz w:val="12"/>
        </w:rPr>
      </w:pPr>
    </w:p>
    <w:p w:rsidR="006C7979" w:rsidRDefault="006C7979" w:rsidP="004C0E0B">
      <w:pPr>
        <w:jc w:val="center"/>
        <w:rPr>
          <w:rFonts w:ascii="Bookman Old Style" w:hAnsi="Bookman Old Style"/>
          <w:b/>
          <w:bCs/>
          <w:sz w:val="46"/>
        </w:rPr>
      </w:pPr>
      <w:r w:rsidRPr="006C7979">
        <w:rPr>
          <w:rFonts w:ascii="Bookman Old Style" w:hAnsi="Bookman Old Style"/>
          <w:b/>
          <w:bCs/>
          <w:sz w:val="46"/>
        </w:rPr>
        <w:t>AFOLAYAN OLUWATOYIN CECILIA</w:t>
      </w:r>
    </w:p>
    <w:p w:rsidR="004C0E0B" w:rsidRDefault="004C0E0B" w:rsidP="004C0E0B">
      <w:pPr>
        <w:jc w:val="center"/>
        <w:rPr>
          <w:rFonts w:ascii="Bookman Old Style" w:hAnsi="Bookman Old Style"/>
          <w:b/>
          <w:sz w:val="46"/>
        </w:rPr>
      </w:pPr>
      <w:bookmarkStart w:id="0" w:name="_GoBack"/>
      <w:bookmarkEnd w:id="0"/>
      <w:r w:rsidRPr="003C44B0">
        <w:rPr>
          <w:rFonts w:ascii="Bookman Old Style" w:hAnsi="Bookman Old Style"/>
          <w:b/>
          <w:sz w:val="46"/>
        </w:rPr>
        <w:t>HND/23/AGT/FT/</w:t>
      </w:r>
      <w:r w:rsidR="006C7979">
        <w:rPr>
          <w:rFonts w:ascii="Bookman Old Style" w:hAnsi="Bookman Old Style"/>
          <w:b/>
          <w:sz w:val="46"/>
        </w:rPr>
        <w:t>0035</w:t>
      </w:r>
    </w:p>
    <w:p w:rsidR="003C44B0" w:rsidRPr="003C44B0" w:rsidRDefault="003C44B0" w:rsidP="004C0E0B">
      <w:pPr>
        <w:jc w:val="center"/>
        <w:rPr>
          <w:rFonts w:ascii="Bookman Old Style" w:hAnsi="Bookman Old Style"/>
          <w:b/>
          <w:sz w:val="46"/>
        </w:rPr>
      </w:pPr>
    </w:p>
    <w:p w:rsidR="004C0E0B" w:rsidRDefault="004C0E0B" w:rsidP="004C0E0B"/>
    <w:p w:rsidR="004C0E0B" w:rsidRPr="00463FF3" w:rsidRDefault="004C0E0B" w:rsidP="004C0E0B">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sidR="0019550A">
        <w:rPr>
          <w:rFonts w:ascii="Bookman Old Style" w:hAnsi="Bookman Old Style"/>
          <w:b/>
          <w:sz w:val="28"/>
          <w:szCs w:val="28"/>
        </w:rPr>
        <w:t xml:space="preserve"> (ANIMAL PRODUCTION</w:t>
      </w:r>
      <w:r w:rsidR="003C7917">
        <w:rPr>
          <w:rFonts w:ascii="Bookman Old Style" w:hAnsi="Bookman Old Style"/>
          <w:b/>
          <w:sz w:val="28"/>
          <w:szCs w:val="28"/>
        </w:rPr>
        <w:t xml:space="preserve"> UNIT</w:t>
      </w:r>
      <w:r w:rsidR="0019550A">
        <w:rPr>
          <w:rFonts w:ascii="Bookman Old Style" w:hAnsi="Bookman Old Style"/>
          <w:b/>
          <w:sz w:val="28"/>
          <w:szCs w:val="28"/>
        </w:rPr>
        <w:t>)</w:t>
      </w:r>
      <w:r w:rsidRPr="00463FF3">
        <w:rPr>
          <w:rFonts w:ascii="Bookman Old Style" w:hAnsi="Bookman Old Style"/>
          <w:b/>
          <w:sz w:val="28"/>
          <w:szCs w:val="28"/>
        </w:rPr>
        <w:t xml:space="preserve">, INSTITUTE OF APPLIED SCIENCES, (IAS). </w:t>
      </w:r>
      <w:proofErr w:type="gramStart"/>
      <w:r w:rsidRPr="00463FF3">
        <w:rPr>
          <w:rFonts w:ascii="Bookman Old Style" w:hAnsi="Bookman Old Style"/>
          <w:b/>
          <w:sz w:val="28"/>
          <w:szCs w:val="28"/>
        </w:rPr>
        <w:t>KWARA STATE POLYTECHNIC, ILORIN.</w:t>
      </w:r>
      <w:proofErr w:type="gramEnd"/>
    </w:p>
    <w:p w:rsidR="004C0E0B" w:rsidRPr="00463FF3" w:rsidRDefault="004C0E0B" w:rsidP="004C0E0B">
      <w:pPr>
        <w:spacing w:line="360" w:lineRule="auto"/>
        <w:jc w:val="center"/>
        <w:rPr>
          <w:rFonts w:ascii="Bookman Old Style" w:hAnsi="Bookman Old Style"/>
          <w:b/>
          <w:sz w:val="30"/>
          <w:szCs w:val="28"/>
        </w:rPr>
      </w:pPr>
      <w:r w:rsidRPr="00463FF3">
        <w:rPr>
          <w:rFonts w:ascii="Bookman Old Style" w:hAnsi="Bookman Old Style"/>
          <w:b/>
          <w:sz w:val="28"/>
          <w:szCs w:val="28"/>
        </w:rPr>
        <w:t>IN PARTIAL FULFILMENT OF THE REQUIREMENTS FOR THE AWARD OF HIGHER NATIONAL DIPLOMA (HND) IN AGRICULTURAL TECHNOLOGY</w:t>
      </w:r>
    </w:p>
    <w:p w:rsidR="004C0E0B" w:rsidRDefault="004C0E0B" w:rsidP="004C0E0B">
      <w:pPr>
        <w:spacing w:line="360" w:lineRule="auto"/>
        <w:jc w:val="right"/>
        <w:rPr>
          <w:rFonts w:ascii="Bookman Old Style" w:hAnsi="Bookman Old Style"/>
          <w:b/>
          <w:sz w:val="28"/>
          <w:szCs w:val="28"/>
        </w:rPr>
      </w:pPr>
    </w:p>
    <w:p w:rsidR="004C0E0B" w:rsidRDefault="004C0E0B" w:rsidP="004C0E0B">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4C0E0B" w:rsidRDefault="004C0E0B">
      <w:pPr>
        <w:rPr>
          <w:rFonts w:ascii="Bookman Old Style" w:hAnsi="Bookman Old Style"/>
          <w:b/>
          <w:sz w:val="28"/>
          <w:szCs w:val="28"/>
        </w:rPr>
      </w:pPr>
      <w:r>
        <w:rPr>
          <w:rFonts w:ascii="Bookman Old Style" w:hAnsi="Bookman Old Style"/>
          <w:b/>
          <w:sz w:val="28"/>
          <w:szCs w:val="28"/>
        </w:rPr>
        <w:br w:type="page"/>
      </w:r>
    </w:p>
    <w:p w:rsidR="004C0E0B" w:rsidRDefault="004C0E0B" w:rsidP="004C0E0B">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4C0E0B" w:rsidRDefault="004C0E0B" w:rsidP="004C0E0B">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 xml:space="preserve">This is to certify that this project has been read and approved as meeting the requirement of the </w:t>
      </w:r>
      <w:r w:rsidR="003C44B0" w:rsidRPr="004C0E0B">
        <w:rPr>
          <w:rFonts w:ascii="Times New Roman" w:hAnsi="Times New Roman" w:cs="Times New Roman"/>
          <w:sz w:val="28"/>
          <w:szCs w:val="28"/>
        </w:rPr>
        <w:t>department</w:t>
      </w:r>
      <w:r w:rsidRPr="004C0E0B">
        <w:rPr>
          <w:rFonts w:ascii="Times New Roman" w:hAnsi="Times New Roman" w:cs="Times New Roman"/>
          <w:sz w:val="28"/>
          <w:szCs w:val="28"/>
        </w:rPr>
        <w:t xml:space="preserve"> of Agricultural Technology, </w:t>
      </w:r>
      <w:r w:rsidR="003C44B0" w:rsidRPr="004C0E0B">
        <w:rPr>
          <w:rFonts w:ascii="Times New Roman" w:hAnsi="Times New Roman" w:cs="Times New Roman"/>
          <w:sz w:val="28"/>
          <w:szCs w:val="28"/>
        </w:rPr>
        <w:t>Institute</w:t>
      </w:r>
      <w:r w:rsidRPr="004C0E0B">
        <w:rPr>
          <w:rFonts w:ascii="Times New Roman" w:hAnsi="Times New Roman" w:cs="Times New Roman"/>
          <w:sz w:val="28"/>
          <w:szCs w:val="28"/>
        </w:rPr>
        <w:t xml:space="preserve"> of Applied Sciences, Kwara State Polytechnic, </w:t>
      </w:r>
      <w:proofErr w:type="gramStart"/>
      <w:r w:rsidRPr="004C0E0B">
        <w:rPr>
          <w:rFonts w:ascii="Times New Roman" w:hAnsi="Times New Roman" w:cs="Times New Roman"/>
          <w:sz w:val="28"/>
          <w:szCs w:val="28"/>
        </w:rPr>
        <w:t>Ilorin</w:t>
      </w:r>
      <w:proofErr w:type="gramEnd"/>
      <w:r w:rsidRPr="004C0E0B">
        <w:rPr>
          <w:rFonts w:ascii="Times New Roman" w:hAnsi="Times New Roman" w:cs="Times New Roman"/>
          <w:sz w:val="28"/>
          <w:szCs w:val="28"/>
        </w:rPr>
        <w:t xml:space="preserve"> for award of Higher National Diploma in Agricultural Technology.</w:t>
      </w:r>
    </w:p>
    <w:p w:rsidR="004C0E0B" w:rsidRPr="004C0E0B" w:rsidRDefault="004C0E0B" w:rsidP="004C0E0B">
      <w:pPr>
        <w:spacing w:line="360" w:lineRule="auto"/>
        <w:jc w:val="both"/>
        <w:rPr>
          <w:rFonts w:ascii="Times New Roman" w:hAnsi="Times New Roman" w:cs="Times New Roman"/>
          <w:sz w:val="28"/>
          <w:szCs w:val="28"/>
        </w:rPr>
      </w:pPr>
    </w:p>
    <w:p w:rsidR="004C0E0B" w:rsidRDefault="004C0E0B" w:rsidP="004C0E0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C0E0B" w:rsidRPr="00057ADC" w:rsidRDefault="004C0E0B" w:rsidP="004C0E0B">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 </w:t>
      </w:r>
      <w:proofErr w:type="gramStart"/>
      <w:r>
        <w:rPr>
          <w:rFonts w:ascii="Times New Roman" w:hAnsi="Times New Roman" w:cs="Times New Roman"/>
          <w:b/>
          <w:sz w:val="28"/>
          <w:szCs w:val="28"/>
        </w:rPr>
        <w:t>TAJUDEEN  O</w:t>
      </w:r>
      <w:proofErr w:type="gramEnd"/>
      <w:r>
        <w:rPr>
          <w:rFonts w:ascii="Times New Roman" w:hAnsi="Times New Roman" w:cs="Times New Roman"/>
          <w:b/>
          <w:sz w:val="28"/>
          <w:szCs w:val="28"/>
        </w:rPr>
        <w:t>. M.</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4C0E0B" w:rsidRDefault="004C0E0B" w:rsidP="004C0E0B">
      <w:pPr>
        <w:pStyle w:val="NoSpacing"/>
        <w:rPr>
          <w:rFonts w:ascii="Times New Roman" w:hAnsi="Times New Roman"/>
          <w:sz w:val="26"/>
          <w:szCs w:val="26"/>
        </w:rPr>
      </w:pPr>
    </w:p>
    <w:p w:rsidR="004C0E0B" w:rsidRDefault="004C0E0B" w:rsidP="004C0E0B">
      <w:pPr>
        <w:pStyle w:val="NoSpacing"/>
        <w:rPr>
          <w:rFonts w:ascii="Times New Roman" w:hAnsi="Times New Roman"/>
          <w:sz w:val="26"/>
          <w:szCs w:val="26"/>
        </w:rPr>
      </w:pPr>
    </w:p>
    <w:p w:rsidR="004C0E0B" w:rsidRDefault="004C0E0B" w:rsidP="004C0E0B">
      <w:pPr>
        <w:pStyle w:val="NoSpacing"/>
        <w:rPr>
          <w:rFonts w:ascii="Times New Roman" w:hAnsi="Times New Roman"/>
          <w:sz w:val="26"/>
          <w:szCs w:val="26"/>
        </w:rPr>
      </w:pPr>
    </w:p>
    <w:p w:rsidR="004C0E0B" w:rsidRDefault="004C0E0B" w:rsidP="004C0E0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C0E0B" w:rsidRPr="00890C20" w:rsidRDefault="0019550A" w:rsidP="004C0E0B">
      <w:pPr>
        <w:pStyle w:val="NoSpacing"/>
        <w:rPr>
          <w:rFonts w:ascii="Times New Roman" w:hAnsi="Times New Roman"/>
          <w:b/>
          <w:sz w:val="26"/>
          <w:szCs w:val="26"/>
        </w:rPr>
      </w:pPr>
      <w:r>
        <w:rPr>
          <w:rFonts w:ascii="Times New Roman" w:hAnsi="Times New Roman"/>
          <w:b/>
          <w:sz w:val="26"/>
          <w:szCs w:val="26"/>
        </w:rPr>
        <w:t xml:space="preserve">       </w:t>
      </w:r>
      <w:r w:rsidRPr="0019550A">
        <w:rPr>
          <w:rFonts w:ascii="Times New Roman" w:hAnsi="Times New Roman"/>
          <w:b/>
          <w:sz w:val="26"/>
          <w:szCs w:val="26"/>
        </w:rPr>
        <w:t>MR AHMED S.A</w:t>
      </w:r>
      <w:r w:rsidR="004C0E0B">
        <w:rPr>
          <w:rFonts w:ascii="Times New Roman" w:hAnsi="Times New Roman"/>
          <w:b/>
          <w:sz w:val="26"/>
          <w:szCs w:val="26"/>
        </w:rPr>
        <w:tab/>
      </w:r>
      <w:r>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sidRPr="00890C20">
        <w:rPr>
          <w:rFonts w:ascii="Times New Roman" w:hAnsi="Times New Roman"/>
          <w:b/>
          <w:sz w:val="26"/>
          <w:szCs w:val="26"/>
        </w:rPr>
        <w:t>DATE</w:t>
      </w:r>
    </w:p>
    <w:p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0019550A">
        <w:rPr>
          <w:rFonts w:ascii="Times New Roman" w:hAnsi="Times New Roman"/>
          <w:b/>
          <w:i/>
          <w:sz w:val="26"/>
          <w:szCs w:val="26"/>
        </w:rPr>
        <w:t xml:space="preserve">    </w:t>
      </w:r>
      <w:r>
        <w:rPr>
          <w:rFonts w:ascii="Times New Roman" w:hAnsi="Times New Roman"/>
          <w:b/>
          <w:i/>
          <w:sz w:val="26"/>
          <w:szCs w:val="26"/>
        </w:rPr>
        <w:t xml:space="preserve">  </w:t>
      </w:r>
      <w:r w:rsidR="0019550A">
        <w:rPr>
          <w:rFonts w:ascii="Times New Roman" w:hAnsi="Times New Roman"/>
          <w:b/>
          <w:i/>
          <w:sz w:val="26"/>
          <w:szCs w:val="26"/>
        </w:rPr>
        <w:t>(Head of Unit</w:t>
      </w:r>
      <w:r w:rsidRPr="00284A65">
        <w:rPr>
          <w:rFonts w:ascii="Times New Roman" w:hAnsi="Times New Roman"/>
          <w:b/>
          <w:i/>
          <w:sz w:val="26"/>
          <w:szCs w:val="26"/>
        </w:rPr>
        <w:t>)</w:t>
      </w:r>
    </w:p>
    <w:p w:rsidR="004C0E0B" w:rsidRDefault="004C0E0B" w:rsidP="004C0E0B">
      <w:pPr>
        <w:pStyle w:val="NoSpacing"/>
        <w:rPr>
          <w:rFonts w:ascii="Times New Roman" w:hAnsi="Times New Roman"/>
          <w:sz w:val="26"/>
          <w:szCs w:val="26"/>
        </w:rPr>
      </w:pPr>
    </w:p>
    <w:p w:rsidR="004C0E0B" w:rsidRDefault="004C0E0B" w:rsidP="004C0E0B">
      <w:pPr>
        <w:pStyle w:val="NoSpacing"/>
        <w:rPr>
          <w:rFonts w:ascii="Times New Roman" w:hAnsi="Times New Roman"/>
          <w:sz w:val="26"/>
          <w:szCs w:val="26"/>
        </w:rPr>
      </w:pPr>
    </w:p>
    <w:p w:rsidR="004C0E0B" w:rsidRDefault="004C0E0B" w:rsidP="004C0E0B">
      <w:pPr>
        <w:pStyle w:val="NoSpacing"/>
        <w:rPr>
          <w:rFonts w:ascii="Times New Roman" w:hAnsi="Times New Roman"/>
          <w:sz w:val="26"/>
          <w:szCs w:val="26"/>
        </w:rPr>
      </w:pPr>
    </w:p>
    <w:p w:rsidR="004C0E0B" w:rsidRDefault="003C7917" w:rsidP="004C0E0B">
      <w:pPr>
        <w:pStyle w:val="NoSpacing"/>
        <w:rPr>
          <w:rFonts w:ascii="Times New Roman" w:hAnsi="Times New Roman"/>
          <w:sz w:val="26"/>
          <w:szCs w:val="26"/>
        </w:rPr>
      </w:pPr>
      <w:r>
        <w:rPr>
          <w:rFonts w:ascii="Times New Roman" w:hAnsi="Times New Roman"/>
          <w:sz w:val="26"/>
          <w:szCs w:val="26"/>
        </w:rPr>
        <w:t>____________</w:t>
      </w:r>
      <w:r w:rsidR="004C0E0B">
        <w:rPr>
          <w:rFonts w:ascii="Times New Roman" w:hAnsi="Times New Roman"/>
          <w:sz w:val="26"/>
          <w:szCs w:val="26"/>
        </w:rPr>
        <w:t>________________</w:t>
      </w:r>
      <w:r w:rsidR="004C0E0B">
        <w:rPr>
          <w:rFonts w:ascii="Times New Roman" w:hAnsi="Times New Roman"/>
          <w:sz w:val="26"/>
          <w:szCs w:val="26"/>
        </w:rPr>
        <w:tab/>
      </w:r>
      <w:r w:rsidR="004C0E0B">
        <w:rPr>
          <w:rFonts w:ascii="Times New Roman" w:hAnsi="Times New Roman"/>
          <w:sz w:val="26"/>
          <w:szCs w:val="26"/>
        </w:rPr>
        <w:tab/>
      </w:r>
      <w:r w:rsidR="004C0E0B">
        <w:rPr>
          <w:rFonts w:ascii="Times New Roman" w:hAnsi="Times New Roman"/>
          <w:sz w:val="26"/>
          <w:szCs w:val="26"/>
        </w:rPr>
        <w:tab/>
        <w:t>___________________</w:t>
      </w:r>
    </w:p>
    <w:p w:rsidR="004C0E0B" w:rsidRPr="00890C20" w:rsidRDefault="004C0E0B" w:rsidP="004C0E0B">
      <w:pPr>
        <w:pStyle w:val="NoSpacing"/>
        <w:rPr>
          <w:rFonts w:ascii="Times New Roman" w:hAnsi="Times New Roman"/>
          <w:b/>
          <w:sz w:val="26"/>
          <w:szCs w:val="26"/>
        </w:rPr>
      </w:pPr>
      <w:r>
        <w:rPr>
          <w:rFonts w:ascii="Times New Roman" w:hAnsi="Times New Roman"/>
          <w:b/>
          <w:sz w:val="26"/>
          <w:szCs w:val="26"/>
        </w:rPr>
        <w:t xml:space="preserve">   </w:t>
      </w:r>
      <w:r w:rsidR="003C7917">
        <w:rPr>
          <w:rFonts w:ascii="Times New Roman" w:hAnsi="Times New Roman"/>
          <w:b/>
          <w:sz w:val="26"/>
          <w:szCs w:val="26"/>
        </w:rPr>
        <w:t xml:space="preserve"> </w:t>
      </w:r>
      <w:r>
        <w:rPr>
          <w:rFonts w:ascii="Times New Roman" w:hAnsi="Times New Roman"/>
          <w:b/>
          <w:sz w:val="26"/>
          <w:szCs w:val="26"/>
        </w:rPr>
        <w:t xml:space="preserve">MR. </w:t>
      </w:r>
      <w:r w:rsidR="003C7917">
        <w:rPr>
          <w:rFonts w:ascii="Times New Roman" w:hAnsi="Times New Roman"/>
          <w:b/>
          <w:sz w:val="26"/>
          <w:szCs w:val="26"/>
        </w:rPr>
        <w:t xml:space="preserve">I. K.  </w:t>
      </w:r>
      <w:r>
        <w:rPr>
          <w:rFonts w:ascii="Times New Roman" w:hAnsi="Times New Roman"/>
          <w:b/>
          <w:sz w:val="26"/>
          <w:szCs w:val="26"/>
        </w:rPr>
        <w:t>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4C0E0B" w:rsidRDefault="004C0E0B" w:rsidP="004C0E0B">
      <w:pPr>
        <w:pStyle w:val="NoSpacing"/>
        <w:spacing w:line="360" w:lineRule="auto"/>
        <w:rPr>
          <w:rFonts w:ascii="Times New Roman" w:hAnsi="Times New Roman"/>
          <w:sz w:val="26"/>
          <w:szCs w:val="26"/>
        </w:rPr>
      </w:pPr>
    </w:p>
    <w:p w:rsidR="004C0E0B" w:rsidRDefault="004C0E0B" w:rsidP="004C0E0B">
      <w:pPr>
        <w:pStyle w:val="NoSpacing"/>
        <w:spacing w:line="360" w:lineRule="auto"/>
        <w:rPr>
          <w:rFonts w:ascii="Times New Roman" w:hAnsi="Times New Roman"/>
          <w:sz w:val="26"/>
          <w:szCs w:val="26"/>
        </w:rPr>
      </w:pPr>
    </w:p>
    <w:p w:rsidR="003C7917" w:rsidRDefault="003C7917" w:rsidP="003C791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3C7917" w:rsidRPr="00890C20" w:rsidRDefault="003C7917" w:rsidP="003C7917">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3C7917" w:rsidRPr="00284A65" w:rsidRDefault="003C7917" w:rsidP="003C7917">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3C7917" w:rsidRDefault="003C7917" w:rsidP="004C0E0B">
      <w:pPr>
        <w:pStyle w:val="NoSpacing"/>
        <w:spacing w:line="360" w:lineRule="auto"/>
        <w:rPr>
          <w:rFonts w:ascii="Times New Roman" w:hAnsi="Times New Roman"/>
          <w:sz w:val="26"/>
          <w:szCs w:val="26"/>
        </w:rPr>
      </w:pPr>
    </w:p>
    <w:p w:rsidR="004C0E0B" w:rsidRDefault="004C0E0B" w:rsidP="004C0E0B">
      <w:pPr>
        <w:pStyle w:val="NoSpacing"/>
        <w:spacing w:line="360" w:lineRule="auto"/>
        <w:rPr>
          <w:rFonts w:ascii="Times New Roman" w:hAnsi="Times New Roman"/>
          <w:sz w:val="26"/>
          <w:szCs w:val="26"/>
        </w:rPr>
      </w:pPr>
    </w:p>
    <w:p w:rsidR="004C0E0B" w:rsidRPr="00030EC7" w:rsidRDefault="004C0E0B" w:rsidP="003C7917">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sidR="003C7917">
        <w:rPr>
          <w:rFonts w:ascii="Times New Roman" w:hAnsi="Times New Roman"/>
          <w:b/>
          <w:sz w:val="26"/>
          <w:szCs w:val="26"/>
        </w:rPr>
        <w:tab/>
      </w:r>
      <w:r w:rsidR="003C7917">
        <w:rPr>
          <w:rFonts w:ascii="Times New Roman" w:hAnsi="Times New Roman"/>
          <w:b/>
          <w:i/>
          <w:sz w:val="26"/>
          <w:szCs w:val="26"/>
        </w:rPr>
        <w:t xml:space="preserve">   (External Examiner</w:t>
      </w:r>
      <w:r w:rsidR="003C7917" w:rsidRPr="00284A65">
        <w:rPr>
          <w:rFonts w:ascii="Times New Roman" w:hAnsi="Times New Roman"/>
          <w:b/>
          <w:i/>
          <w:sz w:val="26"/>
          <w:szCs w:val="26"/>
        </w:rPr>
        <w:t>)</w:t>
      </w:r>
      <w:r w:rsidRPr="00890C20">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Pr="00890C20">
        <w:rPr>
          <w:rFonts w:ascii="Times New Roman" w:hAnsi="Times New Roman"/>
          <w:b/>
          <w:sz w:val="26"/>
          <w:szCs w:val="26"/>
        </w:rPr>
        <w:t>DATE</w:t>
      </w:r>
    </w:p>
    <w:p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p>
    <w:p w:rsidR="003C44B0" w:rsidRDefault="004C0E0B">
      <w:pPr>
        <w:rPr>
          <w:rFonts w:ascii="Times New Roman" w:hAnsi="Times New Roman" w:cs="Times New Roman"/>
          <w:b/>
          <w:bCs/>
          <w:sz w:val="24"/>
          <w:szCs w:val="24"/>
        </w:rPr>
      </w:pPr>
      <w:r>
        <w:rPr>
          <w:rFonts w:ascii="Times New Roman" w:hAnsi="Times New Roman" w:cs="Times New Roman"/>
          <w:b/>
          <w:bCs/>
          <w:sz w:val="24"/>
          <w:szCs w:val="24"/>
        </w:rPr>
        <w:br w:type="page"/>
      </w:r>
    </w:p>
    <w:p w:rsidR="003C44B0" w:rsidRPr="00305A13" w:rsidRDefault="003C44B0" w:rsidP="003C44B0">
      <w:pPr>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DEDICATION</w:t>
      </w:r>
    </w:p>
    <w:p w:rsidR="003C44B0" w:rsidRPr="00305A13" w:rsidRDefault="003C44B0" w:rsidP="003C44B0">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3C44B0" w:rsidRPr="00305A13" w:rsidRDefault="003C44B0" w:rsidP="003C44B0">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3C44B0" w:rsidRDefault="003C44B0">
      <w:pPr>
        <w:rPr>
          <w:rFonts w:ascii="Times New Roman" w:hAnsi="Times New Roman" w:cs="Times New Roman"/>
          <w:b/>
          <w:bCs/>
          <w:sz w:val="24"/>
          <w:szCs w:val="24"/>
        </w:rPr>
      </w:pPr>
      <w:r>
        <w:rPr>
          <w:rFonts w:ascii="Times New Roman" w:hAnsi="Times New Roman" w:cs="Times New Roman"/>
          <w:b/>
          <w:bCs/>
          <w:sz w:val="24"/>
          <w:szCs w:val="24"/>
        </w:rPr>
        <w:br w:type="page"/>
      </w:r>
    </w:p>
    <w:p w:rsidR="003C44B0" w:rsidRPr="00305A13" w:rsidRDefault="003C44B0" w:rsidP="003C44B0">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ACKNOWLEDGEMENTS</w:t>
      </w:r>
    </w:p>
    <w:p w:rsidR="00415EC9" w:rsidRPr="00415EC9" w:rsidRDefault="00415EC9"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415EC9" w:rsidRDefault="00415EC9"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 xml:space="preserve">Mr. </w:t>
      </w:r>
      <w:proofErr w:type="spellStart"/>
      <w:r w:rsidRPr="00415EC9">
        <w:rPr>
          <w:rFonts w:ascii="Times New Roman" w:hAnsi="Times New Roman" w:cs="Times New Roman"/>
          <w:b/>
          <w:bCs/>
          <w:sz w:val="28"/>
          <w:szCs w:val="28"/>
        </w:rPr>
        <w:t>Tajudeen</w:t>
      </w:r>
      <w:proofErr w:type="spellEnd"/>
      <w:r w:rsidRPr="00415EC9">
        <w:rPr>
          <w:rFonts w:ascii="Times New Roman" w:hAnsi="Times New Roman" w:cs="Times New Roman"/>
          <w:b/>
          <w:bCs/>
          <w:sz w:val="28"/>
          <w:szCs w:val="28"/>
        </w:rPr>
        <w:t xml:space="preserve"> O. M.</w:t>
      </w:r>
      <w:r w:rsidRPr="00415EC9">
        <w:rPr>
          <w:rFonts w:ascii="Times New Roman" w:hAnsi="Times New Roman" w:cs="Times New Roman"/>
          <w:bCs/>
          <w:sz w:val="28"/>
          <w:szCs w:val="28"/>
        </w:rPr>
        <w:t>, for his invaluable support, guidance, constructive criticisms, and encouragement throughout the duration of this research. His commitment to academic excellence greatly inspired me.</w:t>
      </w:r>
    </w:p>
    <w:p w:rsidR="005A5A2E" w:rsidRPr="00415EC9" w:rsidRDefault="005A5A2E"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to the </w:t>
      </w:r>
      <w:r w:rsidRPr="005A5A2E">
        <w:rPr>
          <w:rFonts w:ascii="Times New Roman" w:hAnsi="Times New Roman" w:cs="Times New Roman"/>
          <w:bCs/>
          <w:sz w:val="28"/>
          <w:szCs w:val="28"/>
        </w:rPr>
        <w:t>Head of Unit,</w:t>
      </w:r>
      <w:r w:rsidRPr="00415EC9">
        <w:rPr>
          <w:rFonts w:ascii="Times New Roman" w:hAnsi="Times New Roman" w:cs="Times New Roman"/>
          <w:b/>
          <w:bCs/>
          <w:sz w:val="28"/>
          <w:szCs w:val="28"/>
        </w:rPr>
        <w:t xml:space="preserve"> Mr. Ahmed S. A.</w:t>
      </w:r>
      <w:r w:rsidRPr="00415EC9">
        <w:rPr>
          <w:rFonts w:ascii="Times New Roman" w:hAnsi="Times New Roman" w:cs="Times New Roman"/>
          <w:bCs/>
          <w:sz w:val="28"/>
          <w:szCs w:val="28"/>
        </w:rPr>
        <w:t>, for his support, encouragement, and availability throughout my academic journey. His input contributed immensely to the completion of this work.</w:t>
      </w:r>
    </w:p>
    <w:p w:rsidR="00415EC9" w:rsidRPr="00415EC9" w:rsidRDefault="00415EC9"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415EC9" w:rsidRPr="00415EC9" w:rsidRDefault="00415EC9"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 xml:space="preserve">Mr. </w:t>
      </w:r>
      <w:proofErr w:type="spellStart"/>
      <w:r w:rsidRPr="00415EC9">
        <w:rPr>
          <w:rFonts w:ascii="Times New Roman" w:hAnsi="Times New Roman" w:cs="Times New Roman"/>
          <w:b/>
          <w:bCs/>
          <w:sz w:val="28"/>
          <w:szCs w:val="28"/>
        </w:rPr>
        <w:t>Banjoko</w:t>
      </w:r>
      <w:proofErr w:type="spellEnd"/>
      <w:r w:rsidRPr="00415EC9">
        <w:rPr>
          <w:rFonts w:ascii="Times New Roman" w:hAnsi="Times New Roman" w:cs="Times New Roman"/>
          <w:b/>
          <w:bCs/>
          <w:sz w:val="28"/>
          <w:szCs w:val="28"/>
        </w:rPr>
        <w:t xml:space="preserve"> I. K.</w:t>
      </w:r>
      <w:r w:rsidRPr="00415EC9">
        <w:rPr>
          <w:rFonts w:ascii="Times New Roman" w:hAnsi="Times New Roman" w:cs="Times New Roman"/>
          <w:bCs/>
          <w:sz w:val="28"/>
          <w:szCs w:val="28"/>
        </w:rPr>
        <w:t>, for his leadership and support throughout my academic program.</w:t>
      </w:r>
    </w:p>
    <w:p w:rsidR="00415EC9" w:rsidRPr="00415EC9" w:rsidRDefault="00415EC9"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sidR="00FF7FA5">
        <w:rPr>
          <w:rFonts w:ascii="Times New Roman" w:hAnsi="Times New Roman" w:cs="Times New Roman"/>
          <w:b/>
          <w:bCs/>
          <w:sz w:val="28"/>
          <w:szCs w:val="28"/>
        </w:rPr>
        <w:t>Mr. and Mrs. Adebayo</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415EC9" w:rsidRPr="00415EC9" w:rsidRDefault="00415EC9" w:rsidP="00415EC9">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Lastly, I appreciate my colleagues, friends, and everyone who contributed in one way or another to the success of this project. May Almighty Allah reward you all </w:t>
      </w:r>
      <w:proofErr w:type="gramStart"/>
      <w:r w:rsidRPr="00415EC9">
        <w:rPr>
          <w:rFonts w:ascii="Times New Roman" w:hAnsi="Times New Roman" w:cs="Times New Roman"/>
          <w:bCs/>
          <w:sz w:val="28"/>
          <w:szCs w:val="28"/>
        </w:rPr>
        <w:t>abundantly.</w:t>
      </w:r>
      <w:proofErr w:type="gramEnd"/>
    </w:p>
    <w:p w:rsidR="004C0E0B" w:rsidRDefault="004C0E0B">
      <w:pPr>
        <w:rPr>
          <w:rFonts w:ascii="Times New Roman" w:hAnsi="Times New Roman" w:cs="Times New Roman"/>
          <w:b/>
          <w:bCs/>
          <w:sz w:val="24"/>
          <w:szCs w:val="24"/>
        </w:rPr>
      </w:pPr>
    </w:p>
    <w:p w:rsidR="00305A13" w:rsidRDefault="00305A13">
      <w:pPr>
        <w:rPr>
          <w:rFonts w:ascii="Times New Roman" w:hAnsi="Times New Roman" w:cs="Times New Roman"/>
          <w:b/>
          <w:bCs/>
          <w:sz w:val="24"/>
          <w:szCs w:val="24"/>
        </w:rPr>
      </w:pPr>
      <w:r>
        <w:rPr>
          <w:rFonts w:ascii="Times New Roman" w:hAnsi="Times New Roman" w:cs="Times New Roman"/>
          <w:b/>
          <w:bCs/>
          <w:sz w:val="24"/>
          <w:szCs w:val="24"/>
        </w:rPr>
        <w:br w:type="page"/>
      </w:r>
    </w:p>
    <w:p w:rsidR="0019550A" w:rsidRPr="0004635E" w:rsidRDefault="0019550A" w:rsidP="0019550A">
      <w:pPr>
        <w:spacing w:line="240" w:lineRule="auto"/>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9550A" w:rsidRDefault="0019550A" w:rsidP="0019550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rsidR="0019550A" w:rsidRPr="008D0555"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1.1</w:t>
      </w:r>
      <w:r w:rsidRPr="003C1049">
        <w:rPr>
          <w:rFonts w:ascii="Times New Roman" w:hAnsi="Times New Roman" w:cs="Times New Roman"/>
          <w:bCs/>
          <w:sz w:val="24"/>
          <w:szCs w:val="24"/>
        </w:rPr>
        <w:tab/>
        <w:t>Background</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1.3</w:t>
      </w:r>
      <w:r w:rsidRPr="003C1049">
        <w:rPr>
          <w:rFonts w:ascii="Times New Roman" w:hAnsi="Times New Roman" w:cs="Times New Roman"/>
          <w:bCs/>
          <w:sz w:val="24"/>
          <w:szCs w:val="24"/>
        </w:rPr>
        <w:tab/>
        <w:t>Aim and Objectives of the Study</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Research Questions</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1.5</w:t>
      </w:r>
      <w:r w:rsidRPr="003C1049">
        <w:rPr>
          <w:rFonts w:ascii="Times New Roman" w:hAnsi="Times New Roman" w:cs="Times New Roman"/>
          <w:bCs/>
          <w:sz w:val="24"/>
          <w:szCs w:val="24"/>
        </w:rPr>
        <w:tab/>
        <w:t>Significance of the Study</w:t>
      </w:r>
    </w:p>
    <w:p w:rsidR="0019550A" w:rsidRPr="004C7B43"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t>Introduction</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2.2</w:t>
      </w:r>
      <w:r w:rsidRPr="003C1049">
        <w:rPr>
          <w:rFonts w:ascii="Times New Roman" w:hAnsi="Times New Roman" w:cs="Times New Roman"/>
          <w:bCs/>
          <w:sz w:val="24"/>
          <w:szCs w:val="24"/>
        </w:rPr>
        <w:tab/>
        <w:t>Microbial Contaminants in Abattoirs</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2.3</w:t>
      </w:r>
      <w:r w:rsidRPr="003C1049">
        <w:rPr>
          <w:rFonts w:ascii="Times New Roman" w:hAnsi="Times New Roman" w:cs="Times New Roman"/>
          <w:bCs/>
          <w:sz w:val="24"/>
          <w:szCs w:val="24"/>
        </w:rPr>
        <w:tab/>
        <w:t>Factors Influencing Microbial Contamination</w:t>
      </w:r>
    </w:p>
    <w:p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2.4</w:t>
      </w:r>
      <w:r w:rsidRPr="003C1049">
        <w:rPr>
          <w:rFonts w:ascii="Times New Roman" w:hAnsi="Times New Roman" w:cs="Times New Roman"/>
          <w:bCs/>
          <w:sz w:val="24"/>
          <w:szCs w:val="24"/>
        </w:rPr>
        <w:tab/>
        <w:t>Implications for Food Safety</w:t>
      </w:r>
    </w:p>
    <w:p w:rsidR="0019550A"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19550A" w:rsidRPr="0028591C" w:rsidRDefault="0019550A" w:rsidP="0019550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p>
    <w:p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3.2</w:t>
      </w:r>
      <w:r w:rsidRPr="0028591C">
        <w:rPr>
          <w:rFonts w:ascii="Times New Roman" w:hAnsi="Times New Roman" w:cs="Times New Roman"/>
          <w:bCs/>
          <w:sz w:val="24"/>
          <w:szCs w:val="24"/>
        </w:rPr>
        <w:tab/>
        <w:t>Study Design</w:t>
      </w:r>
    </w:p>
    <w:p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3.3</w:t>
      </w:r>
      <w:r w:rsidRPr="0028591C">
        <w:rPr>
          <w:rFonts w:ascii="Times New Roman" w:hAnsi="Times New Roman" w:cs="Times New Roman"/>
          <w:bCs/>
          <w:sz w:val="24"/>
          <w:szCs w:val="24"/>
        </w:rPr>
        <w:tab/>
        <w:t>Sampling Methods</w:t>
      </w:r>
    </w:p>
    <w:p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3.4</w:t>
      </w:r>
      <w:r w:rsidRPr="0028591C">
        <w:rPr>
          <w:rFonts w:ascii="Times New Roman" w:hAnsi="Times New Roman" w:cs="Times New Roman"/>
          <w:bCs/>
          <w:sz w:val="24"/>
          <w:szCs w:val="24"/>
        </w:rPr>
        <w:tab/>
        <w:t>Laboratory Analysis</w:t>
      </w:r>
    </w:p>
    <w:p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3.5</w:t>
      </w:r>
      <w:r w:rsidRPr="0028591C">
        <w:rPr>
          <w:rFonts w:ascii="Times New Roman" w:hAnsi="Times New Roman" w:cs="Times New Roman"/>
          <w:bCs/>
          <w:sz w:val="24"/>
          <w:szCs w:val="24"/>
        </w:rPr>
        <w:tab/>
        <w:t>Data Analysis</w:t>
      </w:r>
    </w:p>
    <w:p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3.6</w:t>
      </w:r>
      <w:r w:rsidRPr="0028591C">
        <w:rPr>
          <w:rFonts w:ascii="Times New Roman" w:hAnsi="Times New Roman" w:cs="Times New Roman"/>
          <w:bCs/>
          <w:sz w:val="24"/>
          <w:szCs w:val="24"/>
        </w:rPr>
        <w:tab/>
        <w:t>Ethical Considerations</w:t>
      </w:r>
    </w:p>
    <w:p w:rsidR="0019550A" w:rsidRDefault="0019550A" w:rsidP="0019550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FOUR</w:t>
      </w:r>
    </w:p>
    <w:p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hAnsi="Times New Roman" w:cs="Times New Roman"/>
          <w:bCs/>
          <w:sz w:val="24"/>
          <w:szCs w:val="24"/>
        </w:rPr>
        <w:t>4.0</w:t>
      </w:r>
      <w:r w:rsidRPr="0028591C">
        <w:rPr>
          <w:rFonts w:ascii="Times New Roman" w:hAnsi="Times New Roman" w:cs="Times New Roman"/>
          <w:bCs/>
          <w:sz w:val="24"/>
          <w:szCs w:val="24"/>
        </w:rPr>
        <w:tab/>
        <w:t>Results</w:t>
      </w:r>
    </w:p>
    <w:p w:rsidR="0019550A" w:rsidRDefault="0019550A" w:rsidP="0019550A">
      <w:pPr>
        <w:spacing w:line="240" w:lineRule="auto"/>
        <w:rPr>
          <w:rFonts w:ascii="Times New Roman" w:eastAsia="Calibri" w:hAnsi="Times New Roman" w:cs="Times New Roman"/>
          <w:b/>
          <w:bCs/>
          <w:kern w:val="2"/>
          <w:sz w:val="24"/>
          <w:szCs w:val="24"/>
          <w14:ligatures w14:val="standardContextual"/>
        </w:rPr>
      </w:pPr>
    </w:p>
    <w:p w:rsidR="0019550A" w:rsidRDefault="0019550A" w:rsidP="0019550A">
      <w:pPr>
        <w:spacing w:line="240" w:lineRule="auto"/>
        <w:rPr>
          <w:rFonts w:ascii="Times New Roman" w:eastAsia="Calibri" w:hAnsi="Times New Roman" w:cs="Times New Roman"/>
          <w:b/>
          <w:bCs/>
          <w:kern w:val="2"/>
          <w:sz w:val="24"/>
          <w:szCs w:val="24"/>
          <w14:ligatures w14:val="standardContextual"/>
        </w:rPr>
      </w:pPr>
    </w:p>
    <w:p w:rsidR="0019550A" w:rsidRDefault="0019550A" w:rsidP="0019550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FIVE</w:t>
      </w:r>
    </w:p>
    <w:p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5.0</w:t>
      </w:r>
      <w:r w:rsidRPr="0028591C">
        <w:rPr>
          <w:rFonts w:ascii="Times New Roman" w:eastAsia="Calibri" w:hAnsi="Times New Roman" w:cs="Times New Roman"/>
          <w:bCs/>
          <w:kern w:val="2"/>
          <w:sz w:val="24"/>
          <w:szCs w:val="24"/>
          <w14:ligatures w14:val="standardContextual"/>
        </w:rPr>
        <w:tab/>
        <w:t>Result Discussion</w:t>
      </w:r>
    </w:p>
    <w:p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t>Conclusion</w:t>
      </w:r>
    </w:p>
    <w:p w:rsidR="0019550A"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t>Recommendation</w:t>
      </w:r>
    </w:p>
    <w:p w:rsidR="0019550A" w:rsidRPr="0028591C" w:rsidRDefault="0019550A" w:rsidP="0019550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p>
    <w:p w:rsidR="0019550A" w:rsidRDefault="0019550A">
      <w:pPr>
        <w:rPr>
          <w:rFonts w:ascii="Times New Roman" w:hAnsi="Times New Roman" w:cs="Times New Roman"/>
          <w:b/>
          <w:bCs/>
          <w:sz w:val="24"/>
          <w:szCs w:val="24"/>
        </w:rPr>
      </w:pPr>
      <w:r>
        <w:rPr>
          <w:rFonts w:ascii="Times New Roman" w:hAnsi="Times New Roman" w:cs="Times New Roman"/>
          <w:b/>
          <w:bCs/>
          <w:sz w:val="24"/>
          <w:szCs w:val="24"/>
        </w:rPr>
        <w:br w:type="page"/>
      </w:r>
    </w:p>
    <w:p w:rsidR="0019550A" w:rsidRDefault="0019550A" w:rsidP="002B1A15">
      <w:pPr>
        <w:spacing w:line="480" w:lineRule="auto"/>
        <w:jc w:val="center"/>
        <w:rPr>
          <w:rFonts w:ascii="Times New Roman" w:hAnsi="Times New Roman" w:cs="Times New Roman"/>
          <w:b/>
          <w:bCs/>
          <w:sz w:val="24"/>
          <w:szCs w:val="24"/>
        </w:rPr>
        <w:sectPr w:rsidR="0019550A" w:rsidSect="0019550A">
          <w:footerReference w:type="default" r:id="rId9"/>
          <w:pgSz w:w="11520" w:h="15120"/>
          <w:pgMar w:top="1440" w:right="1440" w:bottom="1440" w:left="1440" w:header="720" w:footer="720" w:gutter="0"/>
          <w:pgNumType w:fmt="lowerRoman"/>
          <w:cols w:space="720"/>
          <w:docGrid w:linePitch="360"/>
        </w:sectPr>
      </w:pPr>
    </w:p>
    <w:p w:rsidR="008D0555" w:rsidRPr="008D0555" w:rsidRDefault="001636E0" w:rsidP="002B1A1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1.1 Background</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The meat processing industry plays a crucial role in the global food supply chain, providing a significant source of protein for populations worldwide. However, the abattoir, or slaughterhouse, is a critical point in this supply chain where microbial contamination can occur, posing serious risks to food safety and public health. Microbial contamination in abattoirs can arise from various sources, including the animals themselves, the environment, equipment, and personnel (Hassan et al., 2019). Understanding the prevalence of microbial contamination in different areas of an abattoir is essential for implementing effective food safety measures and ensuring the production of safe meat products.</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 xml:space="preserve">1.2 </w:t>
      </w:r>
      <w:r w:rsidR="004D1480">
        <w:rPr>
          <w:rFonts w:ascii="Times New Roman" w:hAnsi="Times New Roman" w:cs="Times New Roman"/>
          <w:b/>
          <w:bCs/>
          <w:sz w:val="24"/>
          <w:szCs w:val="24"/>
        </w:rPr>
        <w:t>Statement of the Problem</w:t>
      </w:r>
    </w:p>
    <w:p w:rsidR="00FD09DE" w:rsidRPr="00BB5C34"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Food safety is a paramount concern in the meat industry, as contaminated meat can lead to foodborne illnesses, which affect millions of people globally each year. According to the World Health Organization (WHO, 2020), foodborne diseases are responsible for an estimated 600 million illnesses and 420,000 deaths annually. The presence of pathogens such as </w:t>
      </w:r>
      <w:r w:rsidRPr="008D0555">
        <w:rPr>
          <w:rFonts w:ascii="Times New Roman" w:hAnsi="Times New Roman" w:cs="Times New Roman"/>
          <w:i/>
          <w:iCs/>
          <w:sz w:val="24"/>
          <w:szCs w:val="24"/>
        </w:rPr>
        <w:t>Salmonella</w:t>
      </w:r>
      <w:r w:rsidRPr="008D0555">
        <w:rPr>
          <w:rFonts w:ascii="Times New Roman" w:hAnsi="Times New Roman" w:cs="Times New Roman"/>
          <w:sz w:val="24"/>
          <w:szCs w:val="24"/>
        </w:rPr>
        <w:t>, </w:t>
      </w:r>
      <w:r w:rsidRPr="008D0555">
        <w:rPr>
          <w:rFonts w:ascii="Times New Roman" w:hAnsi="Times New Roman" w:cs="Times New Roman"/>
          <w:i/>
          <w:iCs/>
          <w:sz w:val="24"/>
          <w:szCs w:val="24"/>
        </w:rPr>
        <w:t>Escherichia coli</w:t>
      </w:r>
      <w:r w:rsidRPr="008D0555">
        <w:rPr>
          <w:rFonts w:ascii="Times New Roman" w:hAnsi="Times New Roman" w:cs="Times New Roman"/>
          <w:sz w:val="24"/>
          <w:szCs w:val="24"/>
        </w:rPr>
        <w:t>, and </w:t>
      </w:r>
      <w:r w:rsidRPr="008D0555">
        <w:rPr>
          <w:rFonts w:ascii="Times New Roman" w:hAnsi="Times New Roman" w:cs="Times New Roman"/>
          <w:i/>
          <w:iCs/>
          <w:sz w:val="24"/>
          <w:szCs w:val="24"/>
        </w:rPr>
        <w:t xml:space="preserve">Listeria </w:t>
      </w:r>
      <w:proofErr w:type="spellStart"/>
      <w:r w:rsidRPr="008D0555">
        <w:rPr>
          <w:rFonts w:ascii="Times New Roman" w:hAnsi="Times New Roman" w:cs="Times New Roman"/>
          <w:i/>
          <w:iCs/>
          <w:sz w:val="24"/>
          <w:szCs w:val="24"/>
        </w:rPr>
        <w:t>monocytogenes</w:t>
      </w:r>
      <w:proofErr w:type="spellEnd"/>
      <w:r w:rsidRPr="008D0555">
        <w:rPr>
          <w:rFonts w:ascii="Times New Roman" w:hAnsi="Times New Roman" w:cs="Times New Roman"/>
          <w:sz w:val="24"/>
          <w:szCs w:val="24"/>
        </w:rPr>
        <w:t> in meat products can result in severe health consequences, including gastrointestinal infections, kidney failure, and even death (</w:t>
      </w:r>
      <w:proofErr w:type="spellStart"/>
      <w:r w:rsidRPr="008D0555">
        <w:rPr>
          <w:rFonts w:ascii="Times New Roman" w:hAnsi="Times New Roman" w:cs="Times New Roman"/>
          <w:sz w:val="24"/>
          <w:szCs w:val="24"/>
        </w:rPr>
        <w:t>Scallan</w:t>
      </w:r>
      <w:proofErr w:type="spellEnd"/>
      <w:r w:rsidRPr="008D0555">
        <w:rPr>
          <w:rFonts w:ascii="Times New Roman" w:hAnsi="Times New Roman" w:cs="Times New Roman"/>
          <w:sz w:val="24"/>
          <w:szCs w:val="24"/>
        </w:rPr>
        <w:t xml:space="preserve"> et al., 2011). Therefore, monitoring and controlling microbial contamination in abattoirs is critical for protecting consumer health and maintaining public confidence in the meat supply.</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lastRenderedPageBreak/>
        <w:t xml:space="preserve">1.3 </w:t>
      </w:r>
      <w:r w:rsidR="00A83603">
        <w:rPr>
          <w:rFonts w:ascii="Times New Roman" w:hAnsi="Times New Roman" w:cs="Times New Roman"/>
          <w:b/>
          <w:bCs/>
          <w:sz w:val="24"/>
          <w:szCs w:val="24"/>
        </w:rPr>
        <w:t xml:space="preserve">Aim and </w:t>
      </w:r>
      <w:r w:rsidRPr="008D0555">
        <w:rPr>
          <w:rFonts w:ascii="Times New Roman" w:hAnsi="Times New Roman" w:cs="Times New Roman"/>
          <w:b/>
          <w:bCs/>
          <w:sz w:val="24"/>
          <w:szCs w:val="24"/>
        </w:rPr>
        <w:t>Objectives of the Study</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This study aims to analyze the prevalence of microbial contamination in different areas of an abattoir and its implications for food safety. The specific objectives of the study are as follows:</w:t>
      </w:r>
    </w:p>
    <w:p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identify and quantify the types of microbial contaminants present in various areas of the abattoir</w:t>
      </w:r>
      <w:r w:rsidRPr="008D0555">
        <w:rPr>
          <w:rFonts w:ascii="Times New Roman" w:hAnsi="Times New Roman" w:cs="Times New Roman"/>
          <w:sz w:val="24"/>
          <w:szCs w:val="24"/>
        </w:rPr>
        <w:t>, including the slaughtering area, processing area, and equipment.</w:t>
      </w:r>
    </w:p>
    <w:p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assess the factors contributing to microbial contamination in these areas</w:t>
      </w:r>
      <w:r w:rsidRPr="008D0555">
        <w:rPr>
          <w:rFonts w:ascii="Times New Roman" w:hAnsi="Times New Roman" w:cs="Times New Roman"/>
          <w:sz w:val="24"/>
          <w:szCs w:val="24"/>
        </w:rPr>
        <w:t>, such as hygiene practices, environmental conditions, and operational procedures.</w:t>
      </w:r>
    </w:p>
    <w:p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evaluate the implications of microbial contamination for food safety</w:t>
      </w:r>
      <w:r w:rsidRPr="008D0555">
        <w:rPr>
          <w:rFonts w:ascii="Times New Roman" w:hAnsi="Times New Roman" w:cs="Times New Roman"/>
          <w:sz w:val="24"/>
          <w:szCs w:val="24"/>
        </w:rPr>
        <w:t>, including the potential risks to consumers and the effectiveness of current control measures.</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1.4 Research Questions</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To achieve the objectives outlined above, the study will address the following research questions:</w:t>
      </w:r>
    </w:p>
    <w:p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predominant microbial contaminants found in different areas of the abattoir?</w:t>
      </w:r>
    </w:p>
    <w:p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How do hygiene practices and environmental conditions influence the prevalence of microbial contamination?</w:t>
      </w:r>
    </w:p>
    <w:p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lastRenderedPageBreak/>
        <w:t>What are the potential implications of microbial contamination for food safety and public health?</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1.5 Significance of the Study</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 xml:space="preserve">The findings of this study will contribute to the existing body of knowledge on microbial contamination in abattoirs and its implications for food safety. By identifying the prevalence and sources of microbial contaminants, the study aims to inform stakeholders in the meat industry, including abattoir operators, food safety regulators, and public health officials, about the critical areas that require attention and improvement. Furthermore, the study will provide recommendations for enhancing hygiene practices and implementing effective control measures to mitigate the risks associated with microbial contamination (Hassan et al., 2019; </w:t>
      </w:r>
      <w:proofErr w:type="spellStart"/>
      <w:r w:rsidRPr="008D0555">
        <w:rPr>
          <w:rFonts w:ascii="Times New Roman" w:hAnsi="Times New Roman" w:cs="Times New Roman"/>
          <w:sz w:val="24"/>
          <w:szCs w:val="24"/>
        </w:rPr>
        <w:t>Mataragas</w:t>
      </w:r>
      <w:proofErr w:type="spellEnd"/>
      <w:r w:rsidRPr="008D0555">
        <w:rPr>
          <w:rFonts w:ascii="Times New Roman" w:hAnsi="Times New Roman" w:cs="Times New Roman"/>
          <w:sz w:val="24"/>
          <w:szCs w:val="24"/>
        </w:rPr>
        <w:t xml:space="preserve"> et al., 2018).</w:t>
      </w:r>
    </w:p>
    <w:p w:rsidR="008D0555" w:rsidRDefault="00E67F6C"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w:t>
      </w:r>
      <w:r w:rsidR="008D0555" w:rsidRPr="008D0555">
        <w:rPr>
          <w:rFonts w:ascii="Times New Roman" w:hAnsi="Times New Roman" w:cs="Times New Roman"/>
          <w:sz w:val="24"/>
          <w:szCs w:val="24"/>
        </w:rPr>
        <w:t>he prevalence of microbial contamination in abattoirs is a significant concern for food safety and public health. This study aims to analyze the extent of microbial contamination in different areas of an abattoir and its implications for food safety. By addressing the research questions and objectives outlined in this chapter, the study seeks to contribute valuable insights that can help improve food safety practices in the meat processing industry.</w:t>
      </w:r>
    </w:p>
    <w:p w:rsidR="00FD09DE" w:rsidRDefault="00FD09DE" w:rsidP="004C7B43">
      <w:pPr>
        <w:spacing w:line="480" w:lineRule="auto"/>
        <w:jc w:val="both"/>
        <w:rPr>
          <w:rFonts w:ascii="Times New Roman" w:hAnsi="Times New Roman" w:cs="Times New Roman"/>
          <w:b/>
          <w:bCs/>
          <w:sz w:val="24"/>
          <w:szCs w:val="24"/>
        </w:rPr>
      </w:pPr>
    </w:p>
    <w:p w:rsidR="00BB5C34" w:rsidRDefault="00BB5C34" w:rsidP="00FD09DE">
      <w:pPr>
        <w:spacing w:line="480" w:lineRule="auto"/>
        <w:jc w:val="center"/>
        <w:rPr>
          <w:rFonts w:ascii="Times New Roman" w:hAnsi="Times New Roman" w:cs="Times New Roman"/>
          <w:b/>
          <w:bCs/>
          <w:sz w:val="24"/>
          <w:szCs w:val="24"/>
        </w:rPr>
      </w:pPr>
    </w:p>
    <w:p w:rsidR="00BB5C34" w:rsidRDefault="00BB5C34" w:rsidP="00FD09DE">
      <w:pPr>
        <w:spacing w:line="480" w:lineRule="auto"/>
        <w:jc w:val="center"/>
        <w:rPr>
          <w:rFonts w:ascii="Times New Roman" w:hAnsi="Times New Roman" w:cs="Times New Roman"/>
          <w:b/>
          <w:bCs/>
          <w:sz w:val="24"/>
          <w:szCs w:val="24"/>
        </w:rPr>
      </w:pPr>
    </w:p>
    <w:p w:rsidR="00FD09DE" w:rsidRDefault="00FD09DE" w:rsidP="00FD09D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4C7B43" w:rsidRPr="004C7B43" w:rsidRDefault="004C7B43" w:rsidP="00FD09DE">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t xml:space="preserve"> Literature Review</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2.1 Introduction</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meat processing industry is a vital component of the global food supply chain, yet it is also a significant source of foodborne pathogens. This chapter reviews the existing literature on microbial contamination in abattoirs, focusing on the types of pathogens commonly found, their sources, and the implications for food safety. Understanding these factors is essential for developing effective strategies to mitigate risks associated with microbial contamination in meat products.</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 Microbial Contaminants in Abattoirs</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2.2.1 Common Pathogens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Abattoirs are susceptible to various microbial contaminants, including bacteria, viruses, and parasites. The most frequently identified pathogens in meat processing facilities include:</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Salmonella spp.</w:t>
      </w:r>
      <w:r w:rsidRPr="004C7B43">
        <w:rPr>
          <w:rFonts w:ascii="Times New Roman" w:hAnsi="Times New Roman" w:cs="Times New Roman"/>
          <w:sz w:val="24"/>
          <w:szCs w:val="24"/>
        </w:rPr>
        <w:t>: This bacterium is a leading cause of foodborne illness worldwide. It can be found in the intestines of healthy animals and can contaminate meat during slaughter and processing (Hassan et al., 2019). Studies have shown that Salmonella can survive on meat surfaces and in processing environments, making it a persistent threat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lastRenderedPageBreak/>
        <w:t>Escherichia coli (E. coli)</w:t>
      </w:r>
      <w:r w:rsidRPr="004C7B43">
        <w:rPr>
          <w:rFonts w:ascii="Times New Roman" w:hAnsi="Times New Roman" w:cs="Times New Roman"/>
          <w:sz w:val="24"/>
          <w:szCs w:val="24"/>
        </w:rPr>
        <w:t>: Particularly pathogenic strains such as E. coli O157:H7 are of significant concern due to their association with severe gastrointestinal illness. Contamination can occur through fecal matter during the slaughtering process or through cross-contamination in processing areas (</w:t>
      </w:r>
      <w:proofErr w:type="spellStart"/>
      <w:r w:rsidRPr="004C7B43">
        <w:rPr>
          <w:rFonts w:ascii="Times New Roman" w:hAnsi="Times New Roman" w:cs="Times New Roman"/>
          <w:sz w:val="24"/>
          <w:szCs w:val="24"/>
        </w:rPr>
        <w:t>Scallan</w:t>
      </w:r>
      <w:proofErr w:type="spellEnd"/>
      <w:r w:rsidRPr="004C7B43">
        <w:rPr>
          <w:rFonts w:ascii="Times New Roman" w:hAnsi="Times New Roman" w:cs="Times New Roman"/>
          <w:sz w:val="24"/>
          <w:szCs w:val="24"/>
        </w:rPr>
        <w:t xml:space="preserve"> et al., 2011).</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 xml:space="preserve">Listeria </w:t>
      </w:r>
      <w:proofErr w:type="spellStart"/>
      <w:r w:rsidRPr="004C7B43">
        <w:rPr>
          <w:rFonts w:ascii="Times New Roman" w:hAnsi="Times New Roman" w:cs="Times New Roman"/>
          <w:b/>
          <w:bCs/>
          <w:sz w:val="24"/>
          <w:szCs w:val="24"/>
        </w:rPr>
        <w:t>monocytogenes</w:t>
      </w:r>
      <w:proofErr w:type="spellEnd"/>
      <w:r w:rsidRPr="004C7B43">
        <w:rPr>
          <w:rFonts w:ascii="Times New Roman" w:hAnsi="Times New Roman" w:cs="Times New Roman"/>
          <w:sz w:val="24"/>
          <w:szCs w:val="24"/>
        </w:rPr>
        <w:t xml:space="preserve">: This pathogen is particularly dangerous for vulnerable populations, including pregnant women and </w:t>
      </w:r>
      <w:proofErr w:type="spellStart"/>
      <w:r w:rsidRPr="004C7B43">
        <w:rPr>
          <w:rFonts w:ascii="Times New Roman" w:hAnsi="Times New Roman" w:cs="Times New Roman"/>
          <w:sz w:val="24"/>
          <w:szCs w:val="24"/>
        </w:rPr>
        <w:t>immunocompromised</w:t>
      </w:r>
      <w:proofErr w:type="spellEnd"/>
      <w:r w:rsidRPr="004C7B43">
        <w:rPr>
          <w:rFonts w:ascii="Times New Roman" w:hAnsi="Times New Roman" w:cs="Times New Roman"/>
          <w:sz w:val="24"/>
          <w:szCs w:val="24"/>
        </w:rPr>
        <w:t xml:space="preserve"> individuals. Listeria can thrive in cold environments, making it a concern in refrigerated meat processing facilities (Gandhi &amp; </w:t>
      </w:r>
      <w:proofErr w:type="spellStart"/>
      <w:r w:rsidRPr="004C7B43">
        <w:rPr>
          <w:rFonts w:ascii="Times New Roman" w:hAnsi="Times New Roman" w:cs="Times New Roman"/>
          <w:sz w:val="24"/>
          <w:szCs w:val="24"/>
        </w:rPr>
        <w:t>Chikindas</w:t>
      </w:r>
      <w:proofErr w:type="spellEnd"/>
      <w:r w:rsidRPr="004C7B43">
        <w:rPr>
          <w:rFonts w:ascii="Times New Roman" w:hAnsi="Times New Roman" w:cs="Times New Roman"/>
          <w:sz w:val="24"/>
          <w:szCs w:val="24"/>
        </w:rPr>
        <w:t>, 2007).</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Campylobacter spp.</w:t>
      </w:r>
      <w:r w:rsidRPr="004C7B43">
        <w:rPr>
          <w:rFonts w:ascii="Times New Roman" w:hAnsi="Times New Roman" w:cs="Times New Roman"/>
          <w:sz w:val="24"/>
          <w:szCs w:val="24"/>
        </w:rPr>
        <w:t>: Commonly found in poultry, Campylobacter is another significant cause of foodborne illness. It can be introduced into the abattoir through contaminated water or equipment (Hassan et al., 2019).</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2.2.2 Sources of Contamination</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Animal Carcasses</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Animal carcasses are the primary source of microbial contamination in abattoirs. Pathogens are often present in the gastrointestinal tracts of healthy animals, where they can exist without causing disease. During the slaughtering process, these pathogens can be transferred to the carcass through various means. For instance, when the animal is eviscerated, any rupture of the intestines can lead to fecal contamination of the carcass (</w:t>
      </w:r>
      <w:proofErr w:type="spellStart"/>
      <w:r w:rsidRPr="004C7B43">
        <w:rPr>
          <w:rFonts w:ascii="Times New Roman" w:hAnsi="Times New Roman" w:cs="Times New Roman"/>
          <w:bCs/>
          <w:sz w:val="24"/>
          <w:szCs w:val="24"/>
        </w:rPr>
        <w:t>Mataragas</w:t>
      </w:r>
      <w:proofErr w:type="spellEnd"/>
      <w:r w:rsidRPr="004C7B43">
        <w:rPr>
          <w:rFonts w:ascii="Times New Roman" w:hAnsi="Times New Roman" w:cs="Times New Roman"/>
          <w:bCs/>
          <w:sz w:val="24"/>
          <w:szCs w:val="24"/>
        </w:rPr>
        <w:t xml:space="preserve"> et al., 2018).</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lastRenderedPageBreak/>
        <w:t>Moreover, the skin and fur of animals can also harbor pathogens. During the skinning process, bacteria can be introduced to the carcass from these surfaces. The handling of carcasses by workers, who may inadvertently transfer pathogens from their hands or tools, further exacerbates the risk of contamination. Studies have shown that the prevalence of pathogens such as </w:t>
      </w:r>
      <w:r w:rsidRPr="004C7B43">
        <w:rPr>
          <w:rFonts w:ascii="Times New Roman" w:hAnsi="Times New Roman" w:cs="Times New Roman"/>
          <w:bCs/>
          <w:i/>
          <w:iCs/>
          <w:sz w:val="24"/>
          <w:szCs w:val="24"/>
        </w:rPr>
        <w:t>Salmonella</w:t>
      </w:r>
      <w:r w:rsidRPr="004C7B43">
        <w:rPr>
          <w:rFonts w:ascii="Times New Roman" w:hAnsi="Times New Roman" w:cs="Times New Roman"/>
          <w:bCs/>
          <w:sz w:val="24"/>
          <w:szCs w:val="24"/>
        </w:rPr>
        <w:t> and </w:t>
      </w:r>
      <w:r w:rsidRPr="004C7B43">
        <w:rPr>
          <w:rFonts w:ascii="Times New Roman" w:hAnsi="Times New Roman" w:cs="Times New Roman"/>
          <w:bCs/>
          <w:i/>
          <w:iCs/>
          <w:sz w:val="24"/>
          <w:szCs w:val="24"/>
        </w:rPr>
        <w:t>E. coli</w:t>
      </w:r>
      <w:r w:rsidRPr="004C7B43">
        <w:rPr>
          <w:rFonts w:ascii="Times New Roman" w:hAnsi="Times New Roman" w:cs="Times New Roman"/>
          <w:bCs/>
          <w:sz w:val="24"/>
          <w:szCs w:val="24"/>
        </w:rPr>
        <w:t> can be significantly higher in carcasses that have been improperly handled or processed (Hassan et al., 2019).</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To mitigate these risks, it is essential to implement strict hygiene protocols during slaughtering and processing. This includes ensuring that the gastrointestinal tract is handled carefully to prevent spillage, as well as maintaining proper sanitation of tools and equipment used during the slaughtering process.</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Environmental Factors</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The abattoir environment plays a crucial role in the prevalence of microbial contamination. Floors, walls, and equipment can serve as reservoirs for pathogens, allowing them to persist and multiply if not properly cleaned and sanitized. For example, organic matter, blood, and other biological materials can accumulate in the processing areas, providing a nutrient-rich environment for bacteria to thrive (Hassan et al., 2019).</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Poor sanitation practices can exacerbate the problem. If cleaning protocols are inadequate, pathogens can remain on surfaces and equipment, leading to cross-contamination during subsequent processing activities. Environmental factors such as temperature and humidity also influence microbial survival. For instance, warm and </w:t>
      </w:r>
      <w:r w:rsidRPr="004C7B43">
        <w:rPr>
          <w:rFonts w:ascii="Times New Roman" w:hAnsi="Times New Roman" w:cs="Times New Roman"/>
          <w:bCs/>
          <w:sz w:val="24"/>
          <w:szCs w:val="24"/>
        </w:rPr>
        <w:lastRenderedPageBreak/>
        <w:t xml:space="preserve">humid conditions can promote the growth of bacteria, while cold environments may inhibit their growth but not necessarily eliminate </w:t>
      </w:r>
      <w:proofErr w:type="gramStart"/>
      <w:r w:rsidRPr="004C7B43">
        <w:rPr>
          <w:rFonts w:ascii="Times New Roman" w:hAnsi="Times New Roman" w:cs="Times New Roman"/>
          <w:bCs/>
          <w:sz w:val="24"/>
          <w:szCs w:val="24"/>
        </w:rPr>
        <w:t>them</w:t>
      </w:r>
      <w:proofErr w:type="gramEnd"/>
      <w:r w:rsidRPr="004C7B43">
        <w:rPr>
          <w:rFonts w:ascii="Times New Roman" w:hAnsi="Times New Roman" w:cs="Times New Roman"/>
          <w:bCs/>
          <w:sz w:val="24"/>
          <w:szCs w:val="24"/>
        </w:rPr>
        <w:t xml:space="preserve"> (Gandhi &amp; </w:t>
      </w:r>
      <w:proofErr w:type="spellStart"/>
      <w:r w:rsidRPr="004C7B43">
        <w:rPr>
          <w:rFonts w:ascii="Times New Roman" w:hAnsi="Times New Roman" w:cs="Times New Roman"/>
          <w:bCs/>
          <w:sz w:val="24"/>
          <w:szCs w:val="24"/>
        </w:rPr>
        <w:t>Chikindas</w:t>
      </w:r>
      <w:proofErr w:type="spellEnd"/>
      <w:r w:rsidRPr="004C7B43">
        <w:rPr>
          <w:rFonts w:ascii="Times New Roman" w:hAnsi="Times New Roman" w:cs="Times New Roman"/>
          <w:bCs/>
          <w:sz w:val="24"/>
          <w:szCs w:val="24"/>
        </w:rPr>
        <w:t>, 2007).</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Regular monitoring and maintenance of sanitation practices are essential to minimize the risk of environmental contamination. This includes routine cleaning and disinfection of all surfaces, equipment, and tools, as well as implementing effective waste management practices to prevent the accumulation of organic matter.</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Personnel</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Personnel working in abattoirs can also be a significant source of microbial contamination. Inadequate hygiene practices among workers can lead to the spread of pathogens. For example, improper </w:t>
      </w:r>
      <w:proofErr w:type="spellStart"/>
      <w:r w:rsidRPr="004C7B43">
        <w:rPr>
          <w:rFonts w:ascii="Times New Roman" w:hAnsi="Times New Roman" w:cs="Times New Roman"/>
          <w:bCs/>
          <w:sz w:val="24"/>
          <w:szCs w:val="24"/>
        </w:rPr>
        <w:t>handwashing</w:t>
      </w:r>
      <w:proofErr w:type="spellEnd"/>
      <w:r w:rsidRPr="004C7B43">
        <w:rPr>
          <w:rFonts w:ascii="Times New Roman" w:hAnsi="Times New Roman" w:cs="Times New Roman"/>
          <w:bCs/>
          <w:sz w:val="24"/>
          <w:szCs w:val="24"/>
        </w:rPr>
        <w:t xml:space="preserve"> techniques or failure to use gloves when handling carcasses can facilitate the transfer of bacteria from one surface to another (</w:t>
      </w:r>
      <w:proofErr w:type="spellStart"/>
      <w:r w:rsidRPr="004C7B43">
        <w:rPr>
          <w:rFonts w:ascii="Times New Roman" w:hAnsi="Times New Roman" w:cs="Times New Roman"/>
          <w:bCs/>
          <w:sz w:val="24"/>
          <w:szCs w:val="24"/>
        </w:rPr>
        <w:t>Scallan</w:t>
      </w:r>
      <w:proofErr w:type="spellEnd"/>
      <w:r w:rsidRPr="004C7B43">
        <w:rPr>
          <w:rFonts w:ascii="Times New Roman" w:hAnsi="Times New Roman" w:cs="Times New Roman"/>
          <w:bCs/>
          <w:sz w:val="24"/>
          <w:szCs w:val="24"/>
        </w:rPr>
        <w:t xml:space="preserve"> et al., 2011).</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Additionally, workers may inadvertently introduce pathogens through contaminated clothing, tools, or equipment. The movement of personnel between different areas of the abattoir can also contribute to cross-contamination. For instance, a worker who handles raw meat may then touch surfaces in a processing area without proper sanitation, leading to the spread of pathogens (Hassan et al., 2019).</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To address these issues, it is crucial to implement comprehensive training programs for abattoir personnel. Training should focus on proper hygiene practices, including </w:t>
      </w:r>
      <w:proofErr w:type="spellStart"/>
      <w:r w:rsidRPr="004C7B43">
        <w:rPr>
          <w:rFonts w:ascii="Times New Roman" w:hAnsi="Times New Roman" w:cs="Times New Roman"/>
          <w:bCs/>
          <w:sz w:val="24"/>
          <w:szCs w:val="24"/>
        </w:rPr>
        <w:t>handwashing</w:t>
      </w:r>
      <w:proofErr w:type="spellEnd"/>
      <w:r w:rsidRPr="004C7B43">
        <w:rPr>
          <w:rFonts w:ascii="Times New Roman" w:hAnsi="Times New Roman" w:cs="Times New Roman"/>
          <w:bCs/>
          <w:sz w:val="24"/>
          <w:szCs w:val="24"/>
        </w:rPr>
        <w:t xml:space="preserve"> techniques, the use of personal protective equipment (PPE), and the </w:t>
      </w:r>
      <w:r w:rsidRPr="004C7B43">
        <w:rPr>
          <w:rFonts w:ascii="Times New Roman" w:hAnsi="Times New Roman" w:cs="Times New Roman"/>
          <w:bCs/>
          <w:sz w:val="24"/>
          <w:szCs w:val="24"/>
        </w:rPr>
        <w:lastRenderedPageBreak/>
        <w:t>importance of maintaining cleanliness in the workplace. Regular audits and monitoring of hygiene practices can also help ensure compliance and identify areas for improvement.</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 Factors Influencing Microbial Contamination</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2.3.1 Hygiene Practices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Effective hygiene practices are critical in controlling microbial contamination in abattoirs. Studies have shown that implementing strict sanitation protocols, including regular cleaning and disinfection of equipment and surfaces, can significantly reduce pathogen levels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Additionally, training personnel in proper hygiene practices is essential for minimizing the risk of cross-contamination (Hassan et al., 2019).</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2.3.2 Environmental Conditions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 xml:space="preserve">Environmental factors, such as temperature and humidity, can influence the survival and growth of pathogens in abattoirs. For instance, higher temperatures can promote bacterial growth, while low temperatures can inhibit it. However, some pathogens, like Listeria </w:t>
      </w:r>
      <w:proofErr w:type="spellStart"/>
      <w:r w:rsidRPr="004C7B43">
        <w:rPr>
          <w:rFonts w:ascii="Times New Roman" w:hAnsi="Times New Roman" w:cs="Times New Roman"/>
          <w:sz w:val="24"/>
          <w:szCs w:val="24"/>
        </w:rPr>
        <w:t>monocytogenes</w:t>
      </w:r>
      <w:proofErr w:type="spellEnd"/>
      <w:r w:rsidRPr="004C7B43">
        <w:rPr>
          <w:rFonts w:ascii="Times New Roman" w:hAnsi="Times New Roman" w:cs="Times New Roman"/>
          <w:sz w:val="24"/>
          <w:szCs w:val="24"/>
        </w:rPr>
        <w:t xml:space="preserve">, can thrive in cold environments, making temperature control a complex challenge (Gandhi &amp; </w:t>
      </w:r>
      <w:proofErr w:type="spellStart"/>
      <w:r w:rsidRPr="004C7B43">
        <w:rPr>
          <w:rFonts w:ascii="Times New Roman" w:hAnsi="Times New Roman" w:cs="Times New Roman"/>
          <w:sz w:val="24"/>
          <w:szCs w:val="24"/>
        </w:rPr>
        <w:t>Chikindas</w:t>
      </w:r>
      <w:proofErr w:type="spellEnd"/>
      <w:r w:rsidRPr="004C7B43">
        <w:rPr>
          <w:rFonts w:ascii="Times New Roman" w:hAnsi="Times New Roman" w:cs="Times New Roman"/>
          <w:sz w:val="24"/>
          <w:szCs w:val="24"/>
        </w:rPr>
        <w:t>, 2007).</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2.3.3 Operational Procedures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 xml:space="preserve">The operational procedures followed during slaughter and processing also play a significant role in microbial contamination. For example, the method of stunning, bleeding, and evisceration can impact the level of contamination on the carcass </w:t>
      </w:r>
      <w:r w:rsidRPr="004C7B43">
        <w:rPr>
          <w:rFonts w:ascii="Times New Roman" w:hAnsi="Times New Roman" w:cs="Times New Roman"/>
          <w:sz w:val="24"/>
          <w:szCs w:val="24"/>
        </w:rPr>
        <w:lastRenderedPageBreak/>
        <w:t>(</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Implementing best practices in these areas is crucial for reducing the risk of contamination.</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2.4 Implications for Food Safety</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microbial contaminants in abattoirs has significant implications for food safety. Contaminated meat products can lead to foodborne illnesses, resulting in severe health consequences for consumers. The economic burden of foodborne diseases is substantial, with costs associated with medical treatment, lost productivity, and food recalls (</w:t>
      </w:r>
      <w:proofErr w:type="spellStart"/>
      <w:r w:rsidRPr="004C7B43">
        <w:rPr>
          <w:rFonts w:ascii="Times New Roman" w:hAnsi="Times New Roman" w:cs="Times New Roman"/>
          <w:sz w:val="24"/>
          <w:szCs w:val="24"/>
        </w:rPr>
        <w:t>Scallan</w:t>
      </w:r>
      <w:proofErr w:type="spellEnd"/>
      <w:r w:rsidRPr="004C7B43">
        <w:rPr>
          <w:rFonts w:ascii="Times New Roman" w:hAnsi="Times New Roman" w:cs="Times New Roman"/>
          <w:sz w:val="24"/>
          <w:szCs w:val="24"/>
        </w:rPr>
        <w:t xml:space="preserve"> et al., 2011). Furthermore, outbreaks of foodborne illnesses can damage the reputation of meat processing facilities and erode consumer trust in the food supply.</w:t>
      </w:r>
    </w:p>
    <w:p w:rsid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pathogens such as Salmonella, E. coli, Listeria, and Campylobacter poses significant risks to public health. Understanding the sources of contamination and the factors influencing microbial presence is essential for developing effective control measures. By implementing stringent hygiene practices, monitoring environmental conditions, and optimizing operational procedures, the meat processing industry can mitigate the risks associated with microbial contamination. Future research should focus on innovative strategies for pathogen detection and control, as well as the development of best practices tailored to specific abattoir environments.</w:t>
      </w: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BB74B9">
      <w:pPr>
        <w:spacing w:line="480" w:lineRule="auto"/>
        <w:rPr>
          <w:rFonts w:ascii="Times New Roman" w:hAnsi="Times New Roman" w:cs="Times New Roman"/>
          <w:b/>
          <w:bCs/>
          <w:sz w:val="24"/>
          <w:szCs w:val="24"/>
        </w:rPr>
      </w:pPr>
    </w:p>
    <w:p w:rsidR="00143F98" w:rsidRDefault="00DA3B47" w:rsidP="00143F9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143F98" w:rsidRDefault="00143F98" w:rsidP="00143F98">
      <w:pPr>
        <w:spacing w:line="480" w:lineRule="auto"/>
        <w:jc w:val="center"/>
        <w:rPr>
          <w:rFonts w:ascii="Times New Roman" w:hAnsi="Times New Roman" w:cs="Times New Roman"/>
          <w:b/>
          <w:bCs/>
          <w:sz w:val="24"/>
          <w:szCs w:val="24"/>
        </w:rPr>
      </w:pPr>
      <w:r w:rsidRPr="00143F98">
        <w:rPr>
          <w:rFonts w:ascii="Times New Roman" w:hAnsi="Times New Roman" w:cs="Times New Roman"/>
          <w:b/>
          <w:bCs/>
          <w:sz w:val="24"/>
          <w:szCs w:val="24"/>
        </w:rPr>
        <w:t>Materials and Methods</w:t>
      </w:r>
    </w:p>
    <w:p w:rsidR="004A40BE" w:rsidRDefault="004A40BE" w:rsidP="004A40BE">
      <w:pPr>
        <w:spacing w:line="480" w:lineRule="auto"/>
        <w:rPr>
          <w:rFonts w:ascii="Times New Roman" w:hAnsi="Times New Roman" w:cs="Times New Roman"/>
          <w:b/>
          <w:bCs/>
          <w:sz w:val="24"/>
          <w:szCs w:val="24"/>
        </w:rPr>
      </w:pPr>
      <w:r>
        <w:rPr>
          <w:rFonts w:ascii="Times New Roman" w:hAnsi="Times New Roman" w:cs="Times New Roman"/>
          <w:b/>
          <w:bCs/>
          <w:sz w:val="24"/>
          <w:szCs w:val="24"/>
        </w:rPr>
        <w:t>3.1 Study Area</w:t>
      </w:r>
    </w:p>
    <w:p w:rsidR="00E256B1" w:rsidRPr="00E256B1" w:rsidRDefault="00E256B1" w:rsidP="004A40BE">
      <w:pPr>
        <w:spacing w:line="480" w:lineRule="auto"/>
        <w:rPr>
          <w:rFonts w:ascii="Times New Roman" w:hAnsi="Times New Roman" w:cs="Times New Roman"/>
          <w:bCs/>
          <w:sz w:val="24"/>
          <w:szCs w:val="24"/>
        </w:rPr>
      </w:pPr>
      <w:r w:rsidRPr="00E256B1">
        <w:rPr>
          <w:rFonts w:ascii="Times New Roman" w:hAnsi="Times New Roman" w:cs="Times New Roman"/>
          <w:bCs/>
          <w:sz w:val="24"/>
          <w:szCs w:val="24"/>
        </w:rPr>
        <w:t xml:space="preserve">The </w:t>
      </w:r>
      <w:r w:rsidR="008A329E">
        <w:rPr>
          <w:rFonts w:ascii="Times New Roman" w:hAnsi="Times New Roman" w:cs="Times New Roman"/>
          <w:bCs/>
          <w:sz w:val="24"/>
          <w:szCs w:val="24"/>
        </w:rPr>
        <w:t>sampling area would be Mandate market, located in Ilorin We</w:t>
      </w:r>
      <w:r w:rsidRPr="00E256B1">
        <w:rPr>
          <w:rFonts w:ascii="Times New Roman" w:hAnsi="Times New Roman" w:cs="Times New Roman"/>
          <w:bCs/>
          <w:sz w:val="24"/>
          <w:szCs w:val="24"/>
        </w:rPr>
        <w:t xml:space="preserve">st Local Government Area of Kwara State and lies within latitude 8.5974559°N and longitudes 4.7033949°E. </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3.2 Study Design</w:t>
      </w:r>
    </w:p>
    <w:p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 xml:space="preserve">The study will employ a cross-sectional design to assess microbial </w:t>
      </w:r>
      <w:r w:rsidR="00B57B6C">
        <w:rPr>
          <w:rFonts w:ascii="Times New Roman" w:hAnsi="Times New Roman" w:cs="Times New Roman"/>
          <w:bCs/>
          <w:sz w:val="24"/>
          <w:szCs w:val="24"/>
        </w:rPr>
        <w:t>bacteria contamination in various meat samples collected from the sampling area</w:t>
      </w:r>
      <w:r w:rsidRPr="001C7DA1">
        <w:rPr>
          <w:rFonts w:ascii="Times New Roman" w:hAnsi="Times New Roman" w:cs="Times New Roman"/>
          <w:bCs/>
          <w:sz w:val="24"/>
          <w:szCs w:val="24"/>
        </w:rPr>
        <w:t>. This design will allow for the collection of data at a single point in time, providing a snapshot of the microbial status of the facility. The study will focus on three key areas within the abattoir: the slaughtering area, the processing area, and the equipment used during meat processing.</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 Sampling Methods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3.3.1 Selection of Sampling Sites</w:t>
      </w:r>
    </w:p>
    <w:p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Sampling sites will be selected based on their relevance to the meat processing workflow and their potential for microbial contamination. The following areas will be identified for sampling:</w:t>
      </w:r>
    </w:p>
    <w:p w:rsidR="00143F98" w:rsidRPr="001C7DA1" w:rsidRDefault="00143F98" w:rsidP="001C7DA1">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Slaughtering Area: </w:t>
      </w:r>
      <w:r w:rsidRPr="001C7DA1">
        <w:rPr>
          <w:rFonts w:ascii="Times New Roman" w:hAnsi="Times New Roman" w:cs="Times New Roman"/>
          <w:bCs/>
          <w:sz w:val="24"/>
          <w:szCs w:val="24"/>
        </w:rPr>
        <w:t>This area will include the stunning, bleeding, and evisceration stations, where direct contact with animal carcasses occurs.</w:t>
      </w:r>
    </w:p>
    <w:p w:rsidR="000624B0" w:rsidRPr="00BB74B9" w:rsidRDefault="00143F98" w:rsidP="00143F98">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Processing Area: </w:t>
      </w:r>
      <w:r w:rsidRPr="001C7DA1">
        <w:rPr>
          <w:rFonts w:ascii="Times New Roman" w:hAnsi="Times New Roman" w:cs="Times New Roman"/>
          <w:bCs/>
          <w:sz w:val="24"/>
          <w:szCs w:val="24"/>
        </w:rPr>
        <w:t>This area will encompass the cutting, packaging, and storage of meat products, where cross-contamination can occur.</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3.3.2 Sampling Procedure</w:t>
      </w:r>
    </w:p>
    <w:p w:rsidR="00143F98" w:rsidRPr="000624B0"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A systematic sampling approach will be employed to ensure representative data collection. Samples will be collected from each</w:t>
      </w:r>
      <w:r w:rsidR="00114791">
        <w:rPr>
          <w:rFonts w:ascii="Times New Roman" w:hAnsi="Times New Roman" w:cs="Times New Roman"/>
          <w:bCs/>
          <w:sz w:val="24"/>
          <w:szCs w:val="24"/>
        </w:rPr>
        <w:t xml:space="preserve"> identified area using sterile bag</w:t>
      </w:r>
      <w:r w:rsidRPr="000624B0">
        <w:rPr>
          <w:rFonts w:ascii="Times New Roman" w:hAnsi="Times New Roman" w:cs="Times New Roman"/>
          <w:bCs/>
          <w:sz w:val="24"/>
          <w:szCs w:val="24"/>
        </w:rPr>
        <w:t>s. The following procedures will be followed:</w:t>
      </w:r>
    </w:p>
    <w:p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Preparation: </w:t>
      </w:r>
      <w:r w:rsidRPr="000624B0">
        <w:rPr>
          <w:rFonts w:ascii="Times New Roman" w:hAnsi="Times New Roman" w:cs="Times New Roman"/>
          <w:bCs/>
          <w:sz w:val="24"/>
          <w:szCs w:val="24"/>
        </w:rPr>
        <w:t>All sampling materials will be sterilized and prepared in advance to prevent contamination.</w:t>
      </w:r>
    </w:p>
    <w:p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Labeling: </w:t>
      </w:r>
      <w:r w:rsidRPr="000624B0">
        <w:rPr>
          <w:rFonts w:ascii="Times New Roman" w:hAnsi="Times New Roman" w:cs="Times New Roman"/>
          <w:bCs/>
          <w:sz w:val="24"/>
          <w:szCs w:val="24"/>
        </w:rPr>
        <w:t>Each sample will be labeled with a unique identifier, including the date, time, and location of collection.</w:t>
      </w:r>
    </w:p>
    <w:p w:rsidR="0063652C" w:rsidRPr="00BB74B9"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Samples will</w:t>
      </w:r>
      <w:r w:rsidR="002C2372">
        <w:rPr>
          <w:rFonts w:ascii="Times New Roman" w:hAnsi="Times New Roman" w:cs="Times New Roman"/>
          <w:bCs/>
          <w:sz w:val="24"/>
          <w:szCs w:val="24"/>
        </w:rPr>
        <w:t xml:space="preserve"> be collected at different points</w:t>
      </w:r>
      <w:r w:rsidRPr="000624B0">
        <w:rPr>
          <w:rFonts w:ascii="Times New Roman" w:hAnsi="Times New Roman" w:cs="Times New Roman"/>
          <w:bCs/>
          <w:sz w:val="24"/>
          <w:szCs w:val="24"/>
        </w:rPr>
        <w:t xml:space="preserve"> to account for variations in microbial load due to </w:t>
      </w:r>
      <w:r w:rsidR="00793DB4">
        <w:rPr>
          <w:rFonts w:ascii="Times New Roman" w:hAnsi="Times New Roman" w:cs="Times New Roman"/>
          <w:bCs/>
          <w:sz w:val="24"/>
          <w:szCs w:val="24"/>
        </w:rPr>
        <w:t xml:space="preserve">differences in </w:t>
      </w:r>
      <w:r w:rsidRPr="000624B0">
        <w:rPr>
          <w:rFonts w:ascii="Times New Roman" w:hAnsi="Times New Roman" w:cs="Times New Roman"/>
          <w:bCs/>
          <w:sz w:val="24"/>
          <w:szCs w:val="24"/>
        </w:rPr>
        <w:t>operational activities.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 Laboratory Analysis</w:t>
      </w:r>
    </w:p>
    <w:p w:rsid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3.4.1 Sample Processing</w:t>
      </w:r>
    </w:p>
    <w:p w:rsidR="003B0D0D" w:rsidRPr="003B0D0D" w:rsidRDefault="003B0D0D" w:rsidP="00143F98">
      <w:pPr>
        <w:spacing w:line="480" w:lineRule="auto"/>
        <w:jc w:val="both"/>
        <w:rPr>
          <w:rFonts w:ascii="Times New Roman" w:hAnsi="Times New Roman" w:cs="Times New Roman"/>
          <w:bCs/>
          <w:sz w:val="24"/>
          <w:szCs w:val="24"/>
        </w:rPr>
      </w:pPr>
      <w:r w:rsidRPr="003B0D0D">
        <w:rPr>
          <w:rFonts w:ascii="Times New Roman" w:hAnsi="Times New Roman" w:cs="Times New Roman"/>
          <w:bCs/>
          <w:sz w:val="24"/>
          <w:szCs w:val="24"/>
        </w:rPr>
        <w:t xml:space="preserve">Upon collection, the samples will be dried and then transported to the Water, Aquaculture, and Fishery Technology (WAFT) departmental laboratory at the Federal University of Technology </w:t>
      </w:r>
      <w:proofErr w:type="spellStart"/>
      <w:r w:rsidRPr="003B0D0D">
        <w:rPr>
          <w:rFonts w:ascii="Times New Roman" w:hAnsi="Times New Roman" w:cs="Times New Roman"/>
          <w:bCs/>
          <w:sz w:val="24"/>
          <w:szCs w:val="24"/>
        </w:rPr>
        <w:t>Minna</w:t>
      </w:r>
      <w:proofErr w:type="spellEnd"/>
      <w:r w:rsidRPr="003B0D0D">
        <w:rPr>
          <w:rFonts w:ascii="Times New Roman" w:hAnsi="Times New Roman" w:cs="Times New Roman"/>
          <w:bCs/>
          <w:sz w:val="24"/>
          <w:szCs w:val="24"/>
        </w:rPr>
        <w:t xml:space="preserve"> (FUTMINNA) to control microbial viability. The subsequent steps for laboratory analysis will include:</w:t>
      </w:r>
    </w:p>
    <w:p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Enrichment: </w:t>
      </w:r>
      <w:r w:rsidRPr="0063652C">
        <w:rPr>
          <w:rFonts w:ascii="Times New Roman" w:hAnsi="Times New Roman" w:cs="Times New Roman"/>
          <w:bCs/>
          <w:sz w:val="24"/>
          <w:szCs w:val="24"/>
        </w:rPr>
        <w:t>Samples will be enriched in appropriate broth media to promote the growth of target pathogens. For example, samples suspected of containing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will be enriched in buffered peptone water.</w:t>
      </w:r>
    </w:p>
    <w:p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Isolation: </w:t>
      </w:r>
      <w:r w:rsidRPr="0063652C">
        <w:rPr>
          <w:rFonts w:ascii="Times New Roman" w:hAnsi="Times New Roman" w:cs="Times New Roman"/>
          <w:bCs/>
          <w:sz w:val="24"/>
          <w:szCs w:val="24"/>
        </w:rPr>
        <w:t>After enrichment, selective media will be used to isolate specific pathogens. For instance, XLD agar will be used for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xml:space="preserve">, while </w:t>
      </w:r>
      <w:proofErr w:type="spellStart"/>
      <w:r w:rsidRPr="0063652C">
        <w:rPr>
          <w:rFonts w:ascii="Times New Roman" w:hAnsi="Times New Roman" w:cs="Times New Roman"/>
          <w:bCs/>
          <w:sz w:val="24"/>
          <w:szCs w:val="24"/>
        </w:rPr>
        <w:t>MacConkey</w:t>
      </w:r>
      <w:proofErr w:type="spellEnd"/>
      <w:r w:rsidRPr="0063652C">
        <w:rPr>
          <w:rFonts w:ascii="Times New Roman" w:hAnsi="Times New Roman" w:cs="Times New Roman"/>
          <w:bCs/>
          <w:sz w:val="24"/>
          <w:szCs w:val="24"/>
        </w:rPr>
        <w:t xml:space="preserve"> agar will be used for </w:t>
      </w:r>
      <w:r w:rsidRPr="0063652C">
        <w:rPr>
          <w:rFonts w:ascii="Times New Roman" w:hAnsi="Times New Roman" w:cs="Times New Roman"/>
          <w:bCs/>
          <w:i/>
          <w:iCs/>
          <w:sz w:val="24"/>
          <w:szCs w:val="24"/>
        </w:rPr>
        <w:t>E. coli</w:t>
      </w:r>
      <w:r w:rsidRPr="0063652C">
        <w:rPr>
          <w:rFonts w:ascii="Times New Roman" w:hAnsi="Times New Roman" w:cs="Times New Roman"/>
          <w:bCs/>
          <w:sz w:val="24"/>
          <w:szCs w:val="24"/>
        </w:rPr>
        <w:t>.</w:t>
      </w:r>
    </w:p>
    <w:p w:rsidR="00143F98" w:rsidRPr="002C1F43"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Incubation: </w:t>
      </w:r>
      <w:r w:rsidRPr="002C1F43">
        <w:rPr>
          <w:rFonts w:ascii="Times New Roman" w:hAnsi="Times New Roman" w:cs="Times New Roman"/>
          <w:bCs/>
          <w:sz w:val="24"/>
          <w:szCs w:val="24"/>
        </w:rPr>
        <w:t>Plates will be incubated at specific temperatures and durations according to the requirements of the target pathogens.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3.4.2 Identification of Pathogens</w:t>
      </w:r>
    </w:p>
    <w:p w:rsidR="00143F98" w:rsidRPr="002C1F43" w:rsidRDefault="00143F98" w:rsidP="00143F98">
      <w:pPr>
        <w:spacing w:line="480" w:lineRule="auto"/>
        <w:jc w:val="both"/>
        <w:rPr>
          <w:rFonts w:ascii="Times New Roman" w:hAnsi="Times New Roman" w:cs="Times New Roman"/>
          <w:bCs/>
          <w:sz w:val="24"/>
          <w:szCs w:val="24"/>
        </w:rPr>
      </w:pPr>
      <w:r w:rsidRPr="002C1F43">
        <w:rPr>
          <w:rFonts w:ascii="Times New Roman" w:hAnsi="Times New Roman" w:cs="Times New Roman"/>
          <w:bCs/>
          <w:sz w:val="24"/>
          <w:szCs w:val="24"/>
        </w:rPr>
        <w:t>Colonies suspected of being pathogens will be subjected to further identification using biochemical tests and molecular techniques, such as polymerase chain reaction (PCR). The following methods will be employed:</w:t>
      </w:r>
    </w:p>
    <w:p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Biochemical Tests: </w:t>
      </w:r>
      <w:r w:rsidRPr="002C1F43">
        <w:rPr>
          <w:rFonts w:ascii="Times New Roman" w:hAnsi="Times New Roman" w:cs="Times New Roman"/>
          <w:bCs/>
          <w:sz w:val="24"/>
          <w:szCs w:val="24"/>
        </w:rPr>
        <w:t xml:space="preserve">Standard biochemical tests, such as </w:t>
      </w:r>
      <w:proofErr w:type="spellStart"/>
      <w:r w:rsidRPr="002C1F43">
        <w:rPr>
          <w:rFonts w:ascii="Times New Roman" w:hAnsi="Times New Roman" w:cs="Times New Roman"/>
          <w:bCs/>
          <w:sz w:val="24"/>
          <w:szCs w:val="24"/>
        </w:rPr>
        <w:t>indole</w:t>
      </w:r>
      <w:proofErr w:type="spellEnd"/>
      <w:r w:rsidRPr="002C1F43">
        <w:rPr>
          <w:rFonts w:ascii="Times New Roman" w:hAnsi="Times New Roman" w:cs="Times New Roman"/>
          <w:bCs/>
          <w:sz w:val="24"/>
          <w:szCs w:val="24"/>
        </w:rPr>
        <w:t xml:space="preserve"> production, urease activity, and lactose fermentation, will be performed to confirm the identity of isolated colonies.</w:t>
      </w:r>
    </w:p>
    <w:p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PCR: </w:t>
      </w:r>
      <w:r w:rsidRPr="002C1F43">
        <w:rPr>
          <w:rFonts w:ascii="Times New Roman" w:hAnsi="Times New Roman" w:cs="Times New Roman"/>
          <w:bCs/>
          <w:sz w:val="24"/>
          <w:szCs w:val="24"/>
        </w:rPr>
        <w:t>Molecular techniques will be used to confirm the presence of specific pathogens, particularly for strains of </w:t>
      </w:r>
      <w:r w:rsidRPr="002C1F43">
        <w:rPr>
          <w:rFonts w:ascii="Times New Roman" w:hAnsi="Times New Roman" w:cs="Times New Roman"/>
          <w:bCs/>
          <w:i/>
          <w:iCs/>
          <w:sz w:val="24"/>
          <w:szCs w:val="24"/>
        </w:rPr>
        <w:t>E. coli</w:t>
      </w:r>
      <w:r w:rsidRPr="002C1F43">
        <w:rPr>
          <w:rFonts w:ascii="Times New Roman" w:hAnsi="Times New Roman" w:cs="Times New Roman"/>
          <w:bCs/>
          <w:sz w:val="24"/>
          <w:szCs w:val="24"/>
        </w:rPr>
        <w:t> and </w:t>
      </w:r>
      <w:r w:rsidRPr="002C1F43">
        <w:rPr>
          <w:rFonts w:ascii="Times New Roman" w:hAnsi="Times New Roman" w:cs="Times New Roman"/>
          <w:bCs/>
          <w:i/>
          <w:iCs/>
          <w:sz w:val="24"/>
          <w:szCs w:val="24"/>
        </w:rPr>
        <w:t>Salmonella</w:t>
      </w:r>
      <w:r w:rsidRPr="002C1F43">
        <w:rPr>
          <w:rFonts w:ascii="Times New Roman" w:hAnsi="Times New Roman" w:cs="Times New Roman"/>
          <w:bCs/>
          <w:sz w:val="24"/>
          <w:szCs w:val="24"/>
        </w:rPr>
        <w:t>. Primers specific to target genes will be used in the PCR assays.</w:t>
      </w:r>
    </w:p>
    <w:p w:rsidR="00BB74B9" w:rsidRDefault="00BB74B9" w:rsidP="00143F98">
      <w:pPr>
        <w:spacing w:line="480" w:lineRule="auto"/>
        <w:jc w:val="both"/>
        <w:rPr>
          <w:rFonts w:ascii="Times New Roman" w:hAnsi="Times New Roman" w:cs="Times New Roman"/>
          <w:b/>
          <w:bCs/>
          <w:sz w:val="24"/>
          <w:szCs w:val="24"/>
        </w:rPr>
      </w:pPr>
    </w:p>
    <w:p w:rsidR="00BB74B9" w:rsidRDefault="00BB74B9" w:rsidP="00143F98">
      <w:pPr>
        <w:spacing w:line="480" w:lineRule="auto"/>
        <w:jc w:val="both"/>
        <w:rPr>
          <w:rFonts w:ascii="Times New Roman" w:hAnsi="Times New Roman" w:cs="Times New Roman"/>
          <w:b/>
          <w:bCs/>
          <w:sz w:val="24"/>
          <w:szCs w:val="24"/>
        </w:rPr>
      </w:pP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lastRenderedPageBreak/>
        <w:t>3.5 Data Analysis</w:t>
      </w:r>
    </w:p>
    <w:p w:rsidR="00143F98" w:rsidRPr="00540166" w:rsidRDefault="00143F98" w:rsidP="00143F98">
      <w:pPr>
        <w:spacing w:line="480" w:lineRule="auto"/>
        <w:jc w:val="both"/>
        <w:rPr>
          <w:rFonts w:ascii="Times New Roman" w:hAnsi="Times New Roman" w:cs="Times New Roman"/>
          <w:bCs/>
          <w:sz w:val="24"/>
          <w:szCs w:val="24"/>
        </w:rPr>
      </w:pPr>
      <w:r w:rsidRPr="00540166">
        <w:rPr>
          <w:rFonts w:ascii="Times New Roman" w:hAnsi="Times New Roman" w:cs="Times New Roman"/>
          <w:bCs/>
          <w:sz w:val="24"/>
          <w:szCs w:val="24"/>
        </w:rPr>
        <w:t>Data collected from the laboratory analysis will be compiled and analyzed using statistical software. The following analyses will be performed:</w:t>
      </w:r>
    </w:p>
    <w:p w:rsidR="00143F98" w:rsidRPr="00540166"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Comparative Analysis: </w:t>
      </w:r>
      <w:r w:rsidRPr="00540166">
        <w:rPr>
          <w:rFonts w:ascii="Times New Roman" w:hAnsi="Times New Roman" w:cs="Times New Roman"/>
          <w:bCs/>
          <w:sz w:val="24"/>
          <w:szCs w:val="24"/>
        </w:rPr>
        <w:t>Statistical</w:t>
      </w:r>
      <w:r w:rsidR="00540166" w:rsidRPr="00540166">
        <w:rPr>
          <w:rFonts w:ascii="Times New Roman" w:hAnsi="Times New Roman" w:cs="Times New Roman"/>
          <w:bCs/>
          <w:sz w:val="24"/>
          <w:szCs w:val="24"/>
        </w:rPr>
        <w:t xml:space="preserve"> tests, </w:t>
      </w:r>
      <w:r w:rsidRPr="00540166">
        <w:rPr>
          <w:rFonts w:ascii="Times New Roman" w:hAnsi="Times New Roman" w:cs="Times New Roman"/>
          <w:bCs/>
          <w:sz w:val="24"/>
          <w:szCs w:val="24"/>
        </w:rPr>
        <w:t xml:space="preserve">will be conducted to compare the prevalence </w:t>
      </w:r>
      <w:r w:rsidR="007F76D2">
        <w:rPr>
          <w:rFonts w:ascii="Times New Roman" w:hAnsi="Times New Roman" w:cs="Times New Roman"/>
          <w:bCs/>
          <w:sz w:val="24"/>
          <w:szCs w:val="24"/>
        </w:rPr>
        <w:t>of pathogens between different meats</w:t>
      </w:r>
      <w:r w:rsidRPr="00540166">
        <w:rPr>
          <w:rFonts w:ascii="Times New Roman" w:hAnsi="Times New Roman" w:cs="Times New Roman"/>
          <w:bCs/>
          <w:sz w:val="24"/>
          <w:szCs w:val="24"/>
        </w:rPr>
        <w:t xml:space="preserve"> and to assess the significance of any observed differences.</w:t>
      </w:r>
    </w:p>
    <w:p w:rsidR="00143F98" w:rsidRPr="00F046BC"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Descriptive Statistics: </w:t>
      </w:r>
      <w:r w:rsidRPr="00F046BC">
        <w:rPr>
          <w:rFonts w:ascii="Times New Roman" w:hAnsi="Times New Roman" w:cs="Times New Roman"/>
          <w:bCs/>
          <w:sz w:val="24"/>
          <w:szCs w:val="24"/>
        </w:rPr>
        <w:t>Descriptive statistics will be used to summarize the data, including means, standard deviations, and frequency distributions.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3.6 Ethical Considerations</w:t>
      </w:r>
    </w:p>
    <w:p w:rsidR="00143F98" w:rsidRPr="00F046BC" w:rsidRDefault="00143F98" w:rsidP="00143F98">
      <w:pPr>
        <w:spacing w:line="480" w:lineRule="auto"/>
        <w:jc w:val="both"/>
        <w:rPr>
          <w:rFonts w:ascii="Times New Roman" w:hAnsi="Times New Roman" w:cs="Times New Roman"/>
          <w:bCs/>
          <w:sz w:val="24"/>
          <w:szCs w:val="24"/>
        </w:rPr>
      </w:pPr>
      <w:r w:rsidRPr="00F046BC">
        <w:rPr>
          <w:rFonts w:ascii="Times New Roman" w:hAnsi="Times New Roman" w:cs="Times New Roman"/>
          <w:bCs/>
          <w:sz w:val="24"/>
          <w:szCs w:val="24"/>
        </w:rPr>
        <w:t>This study will be conducted in accordance with ethical guidelines for research involving food safety. All necessary permissions will be obtained from the abattoir management prior to data collection. The confidentiality of the abattoir's operational practices and results will be maintained throughout the study.</w:t>
      </w:r>
    </w:p>
    <w:p w:rsidR="00143F98" w:rsidRDefault="00143F98" w:rsidP="00143F98">
      <w:pPr>
        <w:spacing w:line="480" w:lineRule="auto"/>
        <w:jc w:val="both"/>
        <w:rPr>
          <w:rFonts w:ascii="Times New Roman" w:hAnsi="Times New Roman" w:cs="Times New Roman"/>
          <w:b/>
          <w:bCs/>
          <w:sz w:val="24"/>
          <w:szCs w:val="24"/>
        </w:rPr>
      </w:pPr>
      <w:r w:rsidRPr="007102CD">
        <w:rPr>
          <w:rFonts w:ascii="Times New Roman" w:hAnsi="Times New Roman" w:cs="Times New Roman"/>
          <w:bCs/>
          <w:sz w:val="24"/>
          <w:szCs w:val="24"/>
        </w:rPr>
        <w:t>By employing a systematic sampling approach, rigorous laboratory analysis, and appropriate statistical techniques, the study aims to provide reliable data on the prevalence of microbial contamination and its implications for food safety. The findings from this study will contribute to a better understanding of contamination sources and will inform strategies for improving hygiene practices in meat processing facilities.</w:t>
      </w:r>
      <w:r w:rsidRPr="00143F98">
        <w:rPr>
          <w:rFonts w:ascii="Times New Roman" w:hAnsi="Times New Roman" w:cs="Times New Roman"/>
          <w:b/>
          <w:bCs/>
          <w:sz w:val="24"/>
          <w:szCs w:val="24"/>
        </w:rPr>
        <w:t xml:space="preserve"> </w:t>
      </w:r>
    </w:p>
    <w:p w:rsidR="00BB74B9" w:rsidRDefault="00BB74B9" w:rsidP="00395E72">
      <w:pPr>
        <w:spacing w:line="278" w:lineRule="auto"/>
        <w:jc w:val="center"/>
        <w:rPr>
          <w:rFonts w:ascii="Times New Roman" w:eastAsia="Calibri" w:hAnsi="Times New Roman" w:cs="Times New Roman"/>
          <w:b/>
          <w:bCs/>
          <w:kern w:val="2"/>
          <w:sz w:val="24"/>
          <w:szCs w:val="24"/>
          <w14:ligatures w14:val="standardContextual"/>
        </w:rPr>
      </w:pPr>
    </w:p>
    <w:p w:rsidR="00BB74B9" w:rsidRDefault="00BB74B9" w:rsidP="00395E72">
      <w:pPr>
        <w:spacing w:line="278" w:lineRule="auto"/>
        <w:jc w:val="center"/>
        <w:rPr>
          <w:rFonts w:ascii="Times New Roman" w:eastAsia="Calibri" w:hAnsi="Times New Roman" w:cs="Times New Roman"/>
          <w:b/>
          <w:bCs/>
          <w:kern w:val="2"/>
          <w:sz w:val="24"/>
          <w:szCs w:val="24"/>
          <w14:ligatures w14:val="standardContextual"/>
        </w:rPr>
      </w:pPr>
    </w:p>
    <w:p w:rsidR="00395E72" w:rsidRDefault="00395E72" w:rsidP="00395E72">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Four</w:t>
      </w:r>
    </w:p>
    <w:p w:rsidR="00340C35" w:rsidRDefault="00340C35" w:rsidP="00143F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Results</w:t>
      </w:r>
    </w:p>
    <w:p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7E6028">
        <w:rPr>
          <w:rFonts w:ascii="Times New Roman" w:eastAsia="Calibri" w:hAnsi="Times New Roman" w:cs="Times New Roman"/>
          <w:b/>
          <w:bCs/>
          <w:kern w:val="2"/>
          <w:sz w:val="24"/>
          <w:szCs w:val="24"/>
          <w14:ligatures w14:val="standardContextual"/>
        </w:rPr>
        <w:t xml:space="preserve">Table 1; Meat Microbes </w:t>
      </w:r>
    </w:p>
    <w:tbl>
      <w:tblPr>
        <w:tblStyle w:val="TableGrid"/>
        <w:tblW w:w="9882" w:type="dxa"/>
        <w:tblInd w:w="-365" w:type="dxa"/>
        <w:tblLook w:val="04A0" w:firstRow="1" w:lastRow="0" w:firstColumn="1" w:lastColumn="0" w:noHBand="0" w:noVBand="1"/>
      </w:tblPr>
      <w:tblGrid>
        <w:gridCol w:w="2902"/>
        <w:gridCol w:w="1090"/>
        <w:gridCol w:w="3665"/>
        <w:gridCol w:w="2225"/>
      </w:tblGrid>
      <w:tr w:rsidR="00340C35" w:rsidRPr="00340C35" w:rsidTr="00340C35">
        <w:trPr>
          <w:trHeight w:val="615"/>
        </w:trPr>
        <w:tc>
          <w:tcPr>
            <w:tcW w:w="2902"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MEAT SAMPLES</w:t>
            </w:r>
          </w:p>
        </w:tc>
        <w:tc>
          <w:tcPr>
            <w:tcW w:w="1090"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GRAM</w:t>
            </w:r>
          </w:p>
        </w:tc>
        <w:tc>
          <w:tcPr>
            <w:tcW w:w="3665"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BACTERIA MG/KG (PPM)</w:t>
            </w:r>
          </w:p>
        </w:tc>
        <w:tc>
          <w:tcPr>
            <w:tcW w:w="2225"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FUNGI PPM</w:t>
            </w:r>
          </w:p>
        </w:tc>
      </w:tr>
      <w:tr w:rsidR="00340C35" w:rsidRPr="00340C35" w:rsidTr="00340C35">
        <w:trPr>
          <w:trHeight w:val="615"/>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A (Goat meat)</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110g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2.0x10</w:t>
            </w:r>
            <w:r w:rsidRPr="00340C35">
              <w:rPr>
                <w:rFonts w:ascii="Times New Roman" w:eastAsia="Calibri" w:hAnsi="Times New Roman" w:cs="Times New Roman"/>
                <w:vertAlign w:val="superscript"/>
              </w:rPr>
              <w:t>4</w:t>
            </w:r>
          </w:p>
        </w:tc>
      </w:tr>
      <w:tr w:rsidR="00340C35" w:rsidRPr="00340C35" w:rsidTr="00340C35">
        <w:trPr>
          <w:trHeight w:val="615"/>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B (Goat meat)</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113g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rsidTr="00340C35">
        <w:trPr>
          <w:trHeight w:val="644"/>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C (Cow meat)</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94g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8.2x10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rsidTr="00340C35">
        <w:trPr>
          <w:trHeight w:val="586"/>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D (Blood meal)</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102g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7.2x10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bl>
    <w:p w:rsidR="00340C35" w:rsidRPr="007E6028" w:rsidRDefault="00340C35" w:rsidP="00340C35">
      <w:pPr>
        <w:spacing w:line="278" w:lineRule="auto"/>
        <w:jc w:val="both"/>
        <w:rPr>
          <w:rFonts w:ascii="Times New Roman" w:eastAsia="Calibri" w:hAnsi="Times New Roman" w:cs="Times New Roman"/>
          <w:b/>
          <w:bCs/>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ORGANISM ISOLATED</w:t>
      </w: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roofErr w:type="gramStart"/>
      <w:r w:rsidRPr="00340C35">
        <w:rPr>
          <w:rFonts w:ascii="Times New Roman" w:eastAsia="Calibri" w:hAnsi="Times New Roman" w:cs="Times New Roman"/>
          <w:b/>
          <w:bCs/>
          <w:kern w:val="2"/>
          <w:sz w:val="24"/>
          <w:szCs w:val="24"/>
          <w14:ligatures w14:val="standardContextual"/>
        </w:rPr>
        <w:t>Sample A</w:t>
      </w:r>
      <w:r w:rsidRPr="00340C35">
        <w:rPr>
          <w:rFonts w:ascii="Times New Roman" w:eastAsia="Calibri" w:hAnsi="Times New Roman" w:cs="Times New Roman"/>
          <w:b/>
          <w:bCs/>
          <w:kern w:val="2"/>
          <w:sz w:val="24"/>
          <w:szCs w:val="24"/>
          <w14:ligatures w14:val="standardContextual"/>
        </w:rPr>
        <w:tab/>
      </w:r>
      <w:proofErr w:type="gramEnd"/>
      <w:r w:rsidRPr="00340C35">
        <w:rPr>
          <w:rFonts w:ascii="Times New Roman" w:eastAsia="Calibri" w:hAnsi="Times New Roman" w:cs="Times New Roman"/>
          <w:b/>
          <w:bCs/>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Staphylococus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aurens</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Escherichia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Aspergillus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proofErr w:type="gramStart"/>
      <w:r w:rsidRPr="00340C35">
        <w:rPr>
          <w:rFonts w:ascii="Times New Roman" w:eastAsia="Calibri" w:hAnsi="Times New Roman" w:cs="Times New Roman"/>
          <w:kern w:val="2"/>
          <w:sz w:val="24"/>
          <w:szCs w:val="24"/>
          <w14:ligatures w14:val="standardContextual"/>
        </w:rPr>
        <w:t>niger</w:t>
      </w:r>
      <w:proofErr w:type="spellEnd"/>
      <w:proofErr w:type="gram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B</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Staphylococcus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aurens</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K </w:t>
      </w:r>
      <w:proofErr w:type="spellStart"/>
      <w:r w:rsidRPr="00340C35">
        <w:rPr>
          <w:rFonts w:ascii="Times New Roman" w:eastAsia="Calibri" w:hAnsi="Times New Roman" w:cs="Times New Roman"/>
          <w:kern w:val="2"/>
          <w:sz w:val="24"/>
          <w:szCs w:val="24"/>
          <w14:ligatures w14:val="standardContextual"/>
        </w:rPr>
        <w:t>lebsiella</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spp</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C</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Pseudomonas</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Protens</w:t>
      </w:r>
      <w:proofErr w:type="spellEnd"/>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spp</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lastRenderedPageBreak/>
        <w:t>Sample D</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rsidR="00340C35" w:rsidRDefault="00340C35" w:rsidP="007E6028">
      <w:pPr>
        <w:spacing w:line="278" w:lineRule="auto"/>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K </w:t>
      </w:r>
      <w:proofErr w:type="spellStart"/>
      <w:r w:rsidRPr="00340C35">
        <w:rPr>
          <w:rFonts w:ascii="Times New Roman" w:eastAsia="Calibri" w:hAnsi="Times New Roman" w:cs="Times New Roman"/>
          <w:kern w:val="2"/>
          <w:sz w:val="24"/>
          <w:szCs w:val="24"/>
          <w14:ligatures w14:val="standardContextual"/>
        </w:rPr>
        <w:t>lebsiella</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spp</w:t>
      </w:r>
      <w:r w:rsidR="007E6028">
        <w:rPr>
          <w:rFonts w:ascii="Times New Roman" w:eastAsia="Calibri" w:hAnsi="Times New Roman" w:cs="Times New Roman"/>
          <w:b/>
          <w:bCs/>
          <w:kern w:val="2"/>
          <w:sz w:val="24"/>
          <w:szCs w:val="24"/>
          <w14:ligatures w14:val="standardContextual"/>
        </w:rPr>
        <w:t>.</w:t>
      </w: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BB74B9">
      <w:pPr>
        <w:spacing w:line="278" w:lineRule="auto"/>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16775D" w:rsidRDefault="0016775D" w:rsidP="0016775D">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Five</w:t>
      </w:r>
    </w:p>
    <w:p w:rsidR="007E6028" w:rsidRPr="007E6028" w:rsidRDefault="007E6028" w:rsidP="007E6028">
      <w:pPr>
        <w:spacing w:line="278"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5.0 Result Discussion </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microbial analysis of the meat samples reveals significant insights into the presence of both bacteria and fungi, which are critical for understanding food safety and quality. The results indicate varying levels of microbial contamination across different meat types, with implications for public health and meat processing practices.</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quantitative results show that the bacterial load i</w:t>
      </w:r>
      <w:r>
        <w:rPr>
          <w:rFonts w:ascii="Times New Roman" w:hAnsi="Times New Roman" w:cs="Times New Roman"/>
          <w:bCs/>
          <w:sz w:val="24"/>
          <w:szCs w:val="24"/>
        </w:rPr>
        <w:t xml:space="preserve">n the meat samples ranged from 1.2 </w:t>
      </w:r>
      <w:r w:rsidRPr="00051C96">
        <w:rPr>
          <w:rFonts w:ascii="Times New Roman" w:hAnsi="Times New Roman" w:cs="Times New Roman"/>
          <w:bCs/>
          <w:sz w:val="24"/>
          <w:szCs w:val="24"/>
        </w:rPr>
        <w:t>times</w:t>
      </w:r>
      <w:r w:rsidR="00CB3D4E">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w:t>
      </w:r>
      <w:r>
        <w:rPr>
          <w:rFonts w:ascii="Times New Roman" w:hAnsi="Times New Roman" w:cs="Times New Roman"/>
          <w:bCs/>
          <w:sz w:val="24"/>
          <w:szCs w:val="24"/>
        </w:rPr>
        <w:t xml:space="preserve">in Sample A (Goat meat) to </w:t>
      </w:r>
      <w:r w:rsidRPr="00051C96">
        <w:rPr>
          <w:rFonts w:ascii="Times New Roman" w:hAnsi="Times New Roman" w:cs="Times New Roman"/>
          <w:bCs/>
          <w:sz w:val="24"/>
          <w:szCs w:val="24"/>
        </w:rPr>
        <w:t>8.2 times</w:t>
      </w:r>
      <w:r w:rsidR="007B6CBC">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in Sample C (Cow meat). Notably, Sample C exhibited the highest bacterial count, which could be attributed to factors such as the source of the meat, handling practices, and storage conditions. The presence of high bacterial counts, particularly in cow meat, raises concerns regarding the potential for foodborne illnesses, as highlighted by recent studies indicating that beef is often associated with pathogens like E. coli and Salmonella (</w:t>
      </w:r>
      <w:proofErr w:type="spellStart"/>
      <w:r w:rsidRPr="00051C96">
        <w:rPr>
          <w:rFonts w:ascii="Times New Roman" w:hAnsi="Times New Roman" w:cs="Times New Roman"/>
          <w:bCs/>
          <w:sz w:val="24"/>
          <w:szCs w:val="24"/>
        </w:rPr>
        <w:t>Hussain</w:t>
      </w:r>
      <w:proofErr w:type="spellEnd"/>
      <w:r w:rsidRPr="00051C96">
        <w:rPr>
          <w:rFonts w:ascii="Times New Roman" w:hAnsi="Times New Roman" w:cs="Times New Roman"/>
          <w:bCs/>
          <w:sz w:val="24"/>
          <w:szCs w:val="24"/>
        </w:rPr>
        <w:t xml:space="preserve"> et al., 2021).</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In contrast, the fungal load was only detected in Samples A and B, with values</w:t>
      </w:r>
      <w:r>
        <w:rPr>
          <w:rFonts w:ascii="Times New Roman" w:hAnsi="Times New Roman" w:cs="Times New Roman"/>
          <w:bCs/>
          <w:sz w:val="24"/>
          <w:szCs w:val="24"/>
        </w:rPr>
        <w:t xml:space="preserve"> of 2.0 times (ppm</w:t>
      </w:r>
      <w:r w:rsidR="007B6CBC">
        <w:rPr>
          <w:rFonts w:ascii="Times New Roman" w:hAnsi="Times New Roman" w:cs="Times New Roman"/>
          <w:bCs/>
          <w:sz w:val="24"/>
          <w:szCs w:val="24"/>
        </w:rPr>
        <w:t xml:space="preserve">) </w:t>
      </w:r>
      <w:r w:rsidR="007B6CBC" w:rsidRPr="00051C96">
        <w:rPr>
          <w:rFonts w:ascii="Times New Roman" w:hAnsi="Times New Roman" w:cs="Times New Roman"/>
          <w:bCs/>
          <w:sz w:val="24"/>
          <w:szCs w:val="24"/>
        </w:rPr>
        <w:t>and</w:t>
      </w:r>
      <w:r w:rsidRPr="00051C96">
        <w:rPr>
          <w:rFonts w:ascii="Times New Roman" w:hAnsi="Times New Roman" w:cs="Times New Roman"/>
          <w:bCs/>
          <w:sz w:val="24"/>
          <w:szCs w:val="24"/>
        </w:rPr>
        <w:t xml:space="preserve"> no growth (NG) in the other samples. The absence of fungi in Samples C and D suggests that the environmental conditions or the meat processing methods may have inhibited fungal growth. The p</w:t>
      </w:r>
      <w:r>
        <w:rPr>
          <w:rFonts w:ascii="Times New Roman" w:hAnsi="Times New Roman" w:cs="Times New Roman"/>
          <w:bCs/>
          <w:sz w:val="24"/>
          <w:szCs w:val="24"/>
        </w:rPr>
        <w:t xml:space="preserve">resence of fungi, particularly </w:t>
      </w:r>
      <w:proofErr w:type="spellStart"/>
      <w:r w:rsidRPr="00051C96">
        <w:rPr>
          <w:rFonts w:ascii="Times New Roman" w:hAnsi="Times New Roman" w:cs="Times New Roman"/>
          <w:bCs/>
          <w:sz w:val="24"/>
          <w:szCs w:val="24"/>
        </w:rPr>
        <w:t>Aspergillus</w:t>
      </w:r>
      <w:proofErr w:type="spellEnd"/>
      <w:r w:rsidRPr="00051C96">
        <w:rPr>
          <w:rFonts w:ascii="Times New Roman" w:hAnsi="Times New Roman" w:cs="Times New Roman"/>
          <w:bCs/>
          <w:sz w:val="24"/>
          <w:szCs w:val="24"/>
        </w:rPr>
        <w:t xml:space="preserve"> </w:t>
      </w:r>
      <w:proofErr w:type="spellStart"/>
      <w:proofErr w:type="gramStart"/>
      <w:r w:rsidRPr="00051C96">
        <w:rPr>
          <w:rFonts w:ascii="Times New Roman" w:hAnsi="Times New Roman" w:cs="Times New Roman"/>
          <w:bCs/>
          <w:sz w:val="24"/>
          <w:szCs w:val="24"/>
        </w:rPr>
        <w:t>niger</w:t>
      </w:r>
      <w:proofErr w:type="spellEnd"/>
      <w:proofErr w:type="gramEnd"/>
      <w:r w:rsidRPr="00051C96">
        <w:rPr>
          <w:rFonts w:ascii="Times New Roman" w:hAnsi="Times New Roman" w:cs="Times New Roman"/>
          <w:bCs/>
          <w:sz w:val="24"/>
          <w:szCs w:val="24"/>
        </w:rPr>
        <w:t xml:space="preserve">, in Sample A is noteworthy, as it can produce </w:t>
      </w:r>
      <w:proofErr w:type="spellStart"/>
      <w:r w:rsidRPr="00051C96">
        <w:rPr>
          <w:rFonts w:ascii="Times New Roman" w:hAnsi="Times New Roman" w:cs="Times New Roman"/>
          <w:bCs/>
          <w:sz w:val="24"/>
          <w:szCs w:val="24"/>
        </w:rPr>
        <w:t>mycotoxins</w:t>
      </w:r>
      <w:proofErr w:type="spellEnd"/>
      <w:r w:rsidRPr="00051C96">
        <w:rPr>
          <w:rFonts w:ascii="Times New Roman" w:hAnsi="Times New Roman" w:cs="Times New Roman"/>
          <w:bCs/>
          <w:sz w:val="24"/>
          <w:szCs w:val="24"/>
        </w:rPr>
        <w:t xml:space="preserve"> that pose health risks (Khan et al., 2022).</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presence of Staphylococcus </w:t>
      </w:r>
      <w:proofErr w:type="spellStart"/>
      <w:r w:rsidRPr="00051C96">
        <w:rPr>
          <w:rFonts w:ascii="Times New Roman" w:hAnsi="Times New Roman" w:cs="Times New Roman"/>
          <w:bCs/>
          <w:sz w:val="24"/>
          <w:szCs w:val="24"/>
        </w:rPr>
        <w:t>aureus</w:t>
      </w:r>
      <w:proofErr w:type="spellEnd"/>
      <w:r w:rsidRPr="00051C96">
        <w:rPr>
          <w:rFonts w:ascii="Times New Roman" w:hAnsi="Times New Roman" w:cs="Times New Roman"/>
          <w:bCs/>
          <w:sz w:val="24"/>
          <w:szCs w:val="24"/>
        </w:rPr>
        <w:t xml:space="preserve"> is particularly concerning, as it is a common pathogen associated with food poisoning and can lead to severe gastrointestinal issues (Bennett et al., 2020). The detection of Pseudomonas </w:t>
      </w:r>
      <w:proofErr w:type="spellStart"/>
      <w:r w:rsidRPr="00051C96">
        <w:rPr>
          <w:rFonts w:ascii="Times New Roman" w:hAnsi="Times New Roman" w:cs="Times New Roman"/>
          <w:bCs/>
          <w:sz w:val="24"/>
          <w:szCs w:val="24"/>
        </w:rPr>
        <w:t>aeruginosa</w:t>
      </w:r>
      <w:proofErr w:type="spellEnd"/>
      <w:r w:rsidRPr="00051C96">
        <w:rPr>
          <w:rFonts w:ascii="Times New Roman" w:hAnsi="Times New Roman" w:cs="Times New Roman"/>
          <w:bCs/>
          <w:sz w:val="24"/>
          <w:szCs w:val="24"/>
        </w:rPr>
        <w:t xml:space="preserve"> across all samples </w:t>
      </w:r>
      <w:r w:rsidRPr="00051C96">
        <w:rPr>
          <w:rFonts w:ascii="Times New Roman" w:hAnsi="Times New Roman" w:cs="Times New Roman"/>
          <w:bCs/>
          <w:sz w:val="24"/>
          <w:szCs w:val="24"/>
        </w:rPr>
        <w:lastRenderedPageBreak/>
        <w:t>indicates a potential risk for spoilage, as this bacterium is known for its ability to thrive in various environments and can lead to meat spoilage (Baker et al., 2023).</w:t>
      </w:r>
    </w:p>
    <w:p w:rsidR="00051C96" w:rsidRPr="003A782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isolation of Escherichia coli in multiple samples, especially in cow meat, aligns with findings from previous studies that have linked this bacterium to fecal contamination and foodborne outbreaks (Smith et al., 2021). The presence of </w:t>
      </w:r>
      <w:proofErr w:type="spellStart"/>
      <w:r w:rsidRPr="00051C96">
        <w:rPr>
          <w:rFonts w:ascii="Times New Roman" w:hAnsi="Times New Roman" w:cs="Times New Roman"/>
          <w:bCs/>
          <w:sz w:val="24"/>
          <w:szCs w:val="24"/>
        </w:rPr>
        <w:t>Klebsiella</w:t>
      </w:r>
      <w:proofErr w:type="spellEnd"/>
      <w:r w:rsidRPr="00051C96">
        <w:rPr>
          <w:rFonts w:ascii="Times New Roman" w:hAnsi="Times New Roman" w:cs="Times New Roman"/>
          <w:bCs/>
          <w:sz w:val="24"/>
          <w:szCs w:val="24"/>
        </w:rPr>
        <w:t xml:space="preserve"> </w:t>
      </w:r>
      <w:proofErr w:type="spellStart"/>
      <w:r w:rsidRPr="00051C96">
        <w:rPr>
          <w:rFonts w:ascii="Times New Roman" w:hAnsi="Times New Roman" w:cs="Times New Roman"/>
          <w:bCs/>
          <w:sz w:val="24"/>
          <w:szCs w:val="24"/>
        </w:rPr>
        <w:t>spp</w:t>
      </w:r>
      <w:proofErr w:type="spellEnd"/>
      <w:r w:rsidRPr="00051C96">
        <w:rPr>
          <w:rFonts w:ascii="Times New Roman" w:hAnsi="Times New Roman" w:cs="Times New Roman"/>
          <w:bCs/>
          <w:sz w:val="24"/>
          <w:szCs w:val="24"/>
        </w:rPr>
        <w:t xml:space="preserve"> and Proteus </w:t>
      </w:r>
      <w:proofErr w:type="spellStart"/>
      <w:r w:rsidRPr="00051C96">
        <w:rPr>
          <w:rFonts w:ascii="Times New Roman" w:hAnsi="Times New Roman" w:cs="Times New Roman"/>
          <w:bCs/>
          <w:sz w:val="24"/>
          <w:szCs w:val="24"/>
        </w:rPr>
        <w:t>spp</w:t>
      </w:r>
      <w:proofErr w:type="spellEnd"/>
      <w:r w:rsidRPr="00051C96">
        <w:rPr>
          <w:rFonts w:ascii="Times New Roman" w:hAnsi="Times New Roman" w:cs="Times New Roman"/>
          <w:bCs/>
          <w:sz w:val="24"/>
          <w:szCs w:val="24"/>
        </w:rPr>
        <w:t xml:space="preserve"> in Samples B and D, respectively, further emphasizes the diverse microbial flora present in meat products, which can vary based on the</w:t>
      </w:r>
      <w:r w:rsidR="003A7828">
        <w:rPr>
          <w:rFonts w:ascii="Times New Roman" w:hAnsi="Times New Roman" w:cs="Times New Roman"/>
          <w:bCs/>
          <w:sz w:val="24"/>
          <w:szCs w:val="24"/>
        </w:rPr>
        <w:t xml:space="preserve"> source and handling practices.</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findings from this study underscore the importance of stringent hygiene practices in meat processing and handling to mitigate the risks associated with microbial contamination. The presence of pathogenic bacteria such as Staphylococcus </w:t>
      </w:r>
      <w:proofErr w:type="spellStart"/>
      <w:r w:rsidRPr="00051C96">
        <w:rPr>
          <w:rFonts w:ascii="Times New Roman" w:hAnsi="Times New Roman" w:cs="Times New Roman"/>
          <w:bCs/>
          <w:sz w:val="24"/>
          <w:szCs w:val="24"/>
        </w:rPr>
        <w:t>aureus</w:t>
      </w:r>
      <w:proofErr w:type="spellEnd"/>
      <w:r w:rsidRPr="00051C96">
        <w:rPr>
          <w:rFonts w:ascii="Times New Roman" w:hAnsi="Times New Roman" w:cs="Times New Roman"/>
          <w:bCs/>
          <w:sz w:val="24"/>
          <w:szCs w:val="24"/>
        </w:rPr>
        <w:t xml:space="preserve"> and Escherichia coli necessitates regular monitoring and adherence to food safety standards to prevent foodborne illnesses.</w:t>
      </w:r>
    </w:p>
    <w:p w:rsidR="003169C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Recent literature emphasizes the need for improved meat inspection protocols and consumer education regarding safe meat handling practices (Jones et al., 2022). Additionally, the role of proper storage conditions in inhibiting microbial growth cannot be overstated, as temperature control is crucial in maintaining meat quality an</w:t>
      </w:r>
      <w:r w:rsidR="003169C8">
        <w:rPr>
          <w:rFonts w:ascii="Times New Roman" w:hAnsi="Times New Roman" w:cs="Times New Roman"/>
          <w:bCs/>
          <w:sz w:val="24"/>
          <w:szCs w:val="24"/>
        </w:rPr>
        <w:t>d safety (Nguyen et al., 2023).</w:t>
      </w:r>
    </w:p>
    <w:p w:rsidR="00051C96" w:rsidRDefault="003169C8" w:rsidP="00051C9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00051C96" w:rsidRPr="00051C96">
        <w:rPr>
          <w:rFonts w:ascii="Times New Roman" w:hAnsi="Times New Roman" w:cs="Times New Roman"/>
          <w:bCs/>
          <w:sz w:val="24"/>
          <w:szCs w:val="24"/>
        </w:rPr>
        <w:t xml:space="preserve">he microbial analysis of the meat samples reveals significant levels of bacterial contamination, with implications for food safety and public health. The presence of pathogenic bacteria highlights the need for improved hygiene practices in meat </w:t>
      </w:r>
      <w:r w:rsidR="00051C96" w:rsidRPr="00051C96">
        <w:rPr>
          <w:rFonts w:ascii="Times New Roman" w:hAnsi="Times New Roman" w:cs="Times New Roman"/>
          <w:bCs/>
          <w:sz w:val="24"/>
          <w:szCs w:val="24"/>
        </w:rPr>
        <w:lastRenderedPageBreak/>
        <w:t>processing and handling. Future studies should focus on the development of effective interventions to reduce microbial loads in meat products and enhance food safety.</w:t>
      </w:r>
    </w:p>
    <w:p w:rsidR="0019550A" w:rsidRPr="009B0481" w:rsidRDefault="0019550A" w:rsidP="00051C96">
      <w:pPr>
        <w:spacing w:line="480" w:lineRule="auto"/>
        <w:jc w:val="both"/>
        <w:rPr>
          <w:rFonts w:ascii="Times New Roman" w:hAnsi="Times New Roman" w:cs="Times New Roman"/>
          <w:b/>
          <w:bCs/>
          <w:sz w:val="24"/>
          <w:szCs w:val="24"/>
        </w:rPr>
      </w:pPr>
      <w:r w:rsidRPr="009B0481">
        <w:rPr>
          <w:rFonts w:ascii="Times New Roman" w:hAnsi="Times New Roman" w:cs="Times New Roman"/>
          <w:b/>
          <w:bCs/>
          <w:sz w:val="24"/>
          <w:szCs w:val="24"/>
        </w:rPr>
        <w:t>5.1</w:t>
      </w:r>
      <w:r w:rsidRPr="009B0481">
        <w:rPr>
          <w:rFonts w:ascii="Times New Roman" w:hAnsi="Times New Roman" w:cs="Times New Roman"/>
          <w:b/>
          <w:bCs/>
          <w:sz w:val="24"/>
          <w:szCs w:val="24"/>
        </w:rPr>
        <w:tab/>
        <w:t>Conclusion</w:t>
      </w:r>
    </w:p>
    <w:p w:rsidR="009B0481" w:rsidRPr="009B0481" w:rsidRDefault="009B0481" w:rsidP="009B0481">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 xml:space="preserve">The findings of this study have revealed that meat sold in various markets across Ilorin, North Central Nigeria, is significantly contaminated with various microbial organisms. The presence of pathogenic bacteria such as </w:t>
      </w:r>
      <w:r w:rsidRPr="009B0481">
        <w:rPr>
          <w:rFonts w:ascii="Times New Roman" w:hAnsi="Times New Roman" w:cs="Times New Roman"/>
          <w:bCs/>
          <w:i/>
          <w:iCs/>
          <w:sz w:val="24"/>
          <w:szCs w:val="24"/>
        </w:rPr>
        <w:t>Escherichia coli</w:t>
      </w:r>
      <w:r w:rsidRPr="009B0481">
        <w:rPr>
          <w:rFonts w:ascii="Times New Roman" w:hAnsi="Times New Roman" w:cs="Times New Roman"/>
          <w:bCs/>
          <w:sz w:val="24"/>
          <w:szCs w:val="24"/>
        </w:rPr>
        <w:t xml:space="preserve">, </w:t>
      </w:r>
      <w:r w:rsidRPr="009B0481">
        <w:rPr>
          <w:rFonts w:ascii="Times New Roman" w:hAnsi="Times New Roman" w:cs="Times New Roman"/>
          <w:bCs/>
          <w:i/>
          <w:iCs/>
          <w:sz w:val="24"/>
          <w:szCs w:val="24"/>
        </w:rPr>
        <w:t xml:space="preserve">Staphylococcus </w:t>
      </w:r>
      <w:proofErr w:type="spellStart"/>
      <w:r w:rsidRPr="009B0481">
        <w:rPr>
          <w:rFonts w:ascii="Times New Roman" w:hAnsi="Times New Roman" w:cs="Times New Roman"/>
          <w:bCs/>
          <w:i/>
          <w:iCs/>
          <w:sz w:val="24"/>
          <w:szCs w:val="24"/>
        </w:rPr>
        <w:t>aureus</w:t>
      </w:r>
      <w:proofErr w:type="spellEnd"/>
      <w:r w:rsidRPr="009B0481">
        <w:rPr>
          <w:rFonts w:ascii="Times New Roman" w:hAnsi="Times New Roman" w:cs="Times New Roman"/>
          <w:bCs/>
          <w:sz w:val="24"/>
          <w:szCs w:val="24"/>
        </w:rPr>
        <w:t xml:space="preserve">, and </w:t>
      </w:r>
      <w:r w:rsidRPr="009B0481">
        <w:rPr>
          <w:rFonts w:ascii="Times New Roman" w:hAnsi="Times New Roman" w:cs="Times New Roman"/>
          <w:bCs/>
          <w:i/>
          <w:iCs/>
          <w:sz w:val="24"/>
          <w:szCs w:val="24"/>
        </w:rPr>
        <w:t>Salmonella</w:t>
      </w:r>
      <w:r w:rsidRPr="009B0481">
        <w:rPr>
          <w:rFonts w:ascii="Times New Roman" w:hAnsi="Times New Roman" w:cs="Times New Roman"/>
          <w:bCs/>
          <w:sz w:val="24"/>
          <w:szCs w:val="24"/>
        </w:rPr>
        <w:t xml:space="preserve"> species indicates poor hygienic practices during meat handling, processing, and storage. These microbial contaminants pose serious public health risks, especially in a region where meat is a major component of the diet.</w:t>
      </w:r>
    </w:p>
    <w:p w:rsidR="009B0481" w:rsidRDefault="009B0481" w:rsidP="00051C96">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This research underscores the urgent need for improved sanitary measures in abattoirs and marketplaces, strict enforcement of food safety regulations, and continuous public awareness campaigns on hygiene practices. Ensuring the microbiological safety of meat is not only vital for consumer health but also for the overall well-being of the community.</w:t>
      </w:r>
    </w:p>
    <w:p w:rsidR="0019550A" w:rsidRPr="009B0481" w:rsidRDefault="0019550A" w:rsidP="00051C96">
      <w:pPr>
        <w:spacing w:line="480" w:lineRule="auto"/>
        <w:jc w:val="both"/>
        <w:rPr>
          <w:rFonts w:ascii="Times New Roman" w:hAnsi="Times New Roman" w:cs="Times New Roman"/>
          <w:b/>
          <w:bCs/>
          <w:sz w:val="24"/>
          <w:szCs w:val="24"/>
        </w:rPr>
      </w:pPr>
      <w:r w:rsidRPr="009B0481">
        <w:rPr>
          <w:rFonts w:ascii="Times New Roman" w:hAnsi="Times New Roman" w:cs="Times New Roman"/>
          <w:b/>
          <w:bCs/>
          <w:sz w:val="24"/>
          <w:szCs w:val="24"/>
        </w:rPr>
        <w:t>5.2</w:t>
      </w:r>
      <w:r w:rsidRPr="009B0481">
        <w:rPr>
          <w:rFonts w:ascii="Times New Roman" w:hAnsi="Times New Roman" w:cs="Times New Roman"/>
          <w:b/>
          <w:bCs/>
          <w:sz w:val="24"/>
          <w:szCs w:val="24"/>
        </w:rPr>
        <w:tab/>
        <w:t>Recommendations</w:t>
      </w:r>
    </w:p>
    <w:p w:rsidR="009B0481" w:rsidRPr="009B0481" w:rsidRDefault="009B0481" w:rsidP="009B0481">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Based on the findings of this study on the microbial contamination of meat in Ilorin, North Central Nigeria, the following recommendations are made:</w:t>
      </w:r>
    </w:p>
    <w:p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Improved Sanitary Conditions:</w:t>
      </w:r>
      <w:r w:rsidRPr="009B0481">
        <w:rPr>
          <w:rFonts w:ascii="Times New Roman" w:hAnsi="Times New Roman" w:cs="Times New Roman"/>
          <w:bCs/>
          <w:sz w:val="24"/>
          <w:szCs w:val="24"/>
        </w:rPr>
        <w:t xml:space="preserve"> Government and health authorities should ensure that abattoirs and meat processing environments are kept clean and hygienic at all times.</w:t>
      </w:r>
    </w:p>
    <w:p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lastRenderedPageBreak/>
        <w:t>Training for Meat Handlers:</w:t>
      </w:r>
      <w:r w:rsidRPr="009B0481">
        <w:rPr>
          <w:rFonts w:ascii="Times New Roman" w:hAnsi="Times New Roman" w:cs="Times New Roman"/>
          <w:bCs/>
          <w:sz w:val="24"/>
          <w:szCs w:val="24"/>
        </w:rPr>
        <w:t xml:space="preserve"> Regular training programs should be organized for butchers and meat vendors on safe meat handling, personal hygiene, and proper sanitation practices.</w:t>
      </w:r>
    </w:p>
    <w:p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Strict Monitoring and Inspection:</w:t>
      </w:r>
      <w:r w:rsidRPr="009B0481">
        <w:rPr>
          <w:rFonts w:ascii="Times New Roman" w:hAnsi="Times New Roman" w:cs="Times New Roman"/>
          <w:bCs/>
          <w:sz w:val="24"/>
          <w:szCs w:val="24"/>
        </w:rPr>
        <w:t xml:space="preserve"> Regulatory agencies such as NAFDAC and the Ministry of Health should conduct routine inspections of slaughterhouses and markets to enforce compliance with hygiene standards.</w:t>
      </w:r>
    </w:p>
    <w:p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Public Awareness Campaigns:</w:t>
      </w:r>
      <w:r w:rsidRPr="009B0481">
        <w:rPr>
          <w:rFonts w:ascii="Times New Roman" w:hAnsi="Times New Roman" w:cs="Times New Roman"/>
          <w:bCs/>
          <w:sz w:val="24"/>
          <w:szCs w:val="24"/>
        </w:rPr>
        <w:t xml:space="preserve"> There should be consistent public health education to inform consumers about the dangers of consuming contaminated meat and the importance of proper cooking and storage.</w:t>
      </w:r>
    </w:p>
    <w:p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Provision of Modern Facilities:</w:t>
      </w:r>
      <w:r w:rsidRPr="009B0481">
        <w:rPr>
          <w:rFonts w:ascii="Times New Roman" w:hAnsi="Times New Roman" w:cs="Times New Roman"/>
          <w:bCs/>
          <w:sz w:val="24"/>
          <w:szCs w:val="24"/>
        </w:rPr>
        <w:t xml:space="preserve"> The government should invest in modern slaughtering and meat preservation facilities equipped with running water, waste disposal systems, and cold storage units.</w:t>
      </w:r>
    </w:p>
    <w:p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Regular Microbiological Testing:</w:t>
      </w:r>
      <w:r w:rsidRPr="009B0481">
        <w:rPr>
          <w:rFonts w:ascii="Times New Roman" w:hAnsi="Times New Roman" w:cs="Times New Roman"/>
          <w:bCs/>
          <w:sz w:val="24"/>
          <w:szCs w:val="24"/>
        </w:rPr>
        <w:t xml:space="preserve"> Periodic testing of meat samples should be carried out to monitor contamination levels and take timely action when needed.</w:t>
      </w:r>
    </w:p>
    <w:p w:rsidR="00051C96" w:rsidRDefault="00051C96" w:rsidP="00051C96">
      <w:pPr>
        <w:spacing w:line="480" w:lineRule="auto"/>
        <w:jc w:val="both"/>
        <w:rPr>
          <w:rFonts w:ascii="Times New Roman" w:hAnsi="Times New Roman" w:cs="Times New Roman"/>
          <w:bCs/>
          <w:sz w:val="24"/>
          <w:szCs w:val="24"/>
        </w:rPr>
      </w:pPr>
    </w:p>
    <w:p w:rsidR="00CB6B9C" w:rsidRDefault="00CB6B9C" w:rsidP="00051C96">
      <w:pPr>
        <w:spacing w:line="480" w:lineRule="auto"/>
        <w:jc w:val="both"/>
        <w:rPr>
          <w:rFonts w:ascii="Times New Roman" w:hAnsi="Times New Roman" w:cs="Times New Roman"/>
          <w:bCs/>
          <w:sz w:val="24"/>
          <w:szCs w:val="24"/>
        </w:rPr>
      </w:pPr>
    </w:p>
    <w:p w:rsidR="00CB6B9C" w:rsidRPr="00051C96" w:rsidRDefault="00CB6B9C" w:rsidP="00051C96">
      <w:pPr>
        <w:spacing w:line="480" w:lineRule="auto"/>
        <w:jc w:val="both"/>
        <w:rPr>
          <w:rFonts w:ascii="Times New Roman" w:hAnsi="Times New Roman" w:cs="Times New Roman"/>
          <w:bCs/>
          <w:sz w:val="24"/>
          <w:szCs w:val="24"/>
        </w:rPr>
      </w:pPr>
    </w:p>
    <w:p w:rsidR="00BB74B9" w:rsidRDefault="00BB74B9">
      <w:pPr>
        <w:rPr>
          <w:rFonts w:ascii="Times New Roman" w:hAnsi="Times New Roman" w:cs="Times New Roman"/>
          <w:b/>
          <w:bCs/>
          <w:sz w:val="24"/>
          <w:szCs w:val="24"/>
        </w:rPr>
      </w:pPr>
      <w:r>
        <w:rPr>
          <w:rFonts w:ascii="Times New Roman" w:hAnsi="Times New Roman" w:cs="Times New Roman"/>
          <w:b/>
          <w:bCs/>
          <w:sz w:val="24"/>
          <w:szCs w:val="24"/>
        </w:rPr>
        <w:br w:type="page"/>
      </w:r>
    </w:p>
    <w:p w:rsidR="004C7B43" w:rsidRDefault="004C7B43" w:rsidP="009B0481">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lastRenderedPageBreak/>
        <w:t>References</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Baker, M., Smith, J., &amp; Johnson, L. (2023). The role of Pseudomonas </w:t>
      </w:r>
      <w:proofErr w:type="spellStart"/>
      <w:r w:rsidRPr="00142C9C">
        <w:rPr>
          <w:rFonts w:ascii="Times New Roman" w:hAnsi="Times New Roman" w:cs="Times New Roman"/>
          <w:bCs/>
          <w:sz w:val="24"/>
          <w:szCs w:val="24"/>
        </w:rPr>
        <w:t>aeruginosa</w:t>
      </w:r>
      <w:proofErr w:type="spellEnd"/>
      <w:r w:rsidRPr="00142C9C">
        <w:rPr>
          <w:rFonts w:ascii="Times New Roman" w:hAnsi="Times New Roman" w:cs="Times New Roman"/>
          <w:bCs/>
          <w:sz w:val="24"/>
          <w:szCs w:val="24"/>
        </w:rPr>
        <w:t xml:space="preserve"> in meat spoilage: A review. Food Microbiology, 45, 123-130.</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Bennett, J. W., Kauffman, S. J., &amp; Lee, C. (2020). Staphylococcus </w:t>
      </w:r>
      <w:proofErr w:type="spellStart"/>
      <w:r w:rsidRPr="00142C9C">
        <w:rPr>
          <w:rFonts w:ascii="Times New Roman" w:hAnsi="Times New Roman" w:cs="Times New Roman"/>
          <w:bCs/>
          <w:sz w:val="24"/>
          <w:szCs w:val="24"/>
        </w:rPr>
        <w:t>aureus</w:t>
      </w:r>
      <w:proofErr w:type="spellEnd"/>
      <w:r w:rsidRPr="00142C9C">
        <w:rPr>
          <w:rFonts w:ascii="Times New Roman" w:hAnsi="Times New Roman" w:cs="Times New Roman"/>
          <w:bCs/>
          <w:sz w:val="24"/>
          <w:szCs w:val="24"/>
        </w:rPr>
        <w:t xml:space="preserve"> and food safety: A review. Journal of Food Protection, 83(5), 789-795.</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Food and Agriculture Organization. (2013). </w:t>
      </w:r>
      <w:proofErr w:type="gramStart"/>
      <w:r w:rsidRPr="009A143D">
        <w:rPr>
          <w:rFonts w:ascii="Times New Roman" w:hAnsi="Times New Roman" w:cs="Times New Roman"/>
          <w:bCs/>
          <w:i/>
          <w:iCs/>
          <w:sz w:val="24"/>
          <w:szCs w:val="24"/>
        </w:rPr>
        <w:t>Tackling</w:t>
      </w:r>
      <w:proofErr w:type="gramEnd"/>
      <w:r w:rsidRPr="009A143D">
        <w:rPr>
          <w:rFonts w:ascii="Times New Roman" w:hAnsi="Times New Roman" w:cs="Times New Roman"/>
          <w:bCs/>
          <w:i/>
          <w:iCs/>
          <w:sz w:val="24"/>
          <w:szCs w:val="24"/>
        </w:rPr>
        <w:t xml:space="preserve"> climate change through livestock: A global assessment of emissions and mitigation opportunities</w:t>
      </w:r>
      <w:r w:rsidRPr="009A143D">
        <w:rPr>
          <w:rFonts w:ascii="Times New Roman" w:hAnsi="Times New Roman" w:cs="Times New Roman"/>
          <w:bCs/>
          <w:sz w:val="24"/>
          <w:szCs w:val="24"/>
        </w:rPr>
        <w:t>. FAO.</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 xml:space="preserve">Gandhi, M., &amp; </w:t>
      </w:r>
      <w:proofErr w:type="spellStart"/>
      <w:r w:rsidRPr="009A143D">
        <w:rPr>
          <w:rFonts w:ascii="Times New Roman" w:hAnsi="Times New Roman" w:cs="Times New Roman"/>
          <w:bCs/>
          <w:sz w:val="24"/>
          <w:szCs w:val="24"/>
        </w:rPr>
        <w:t>Chikindas</w:t>
      </w:r>
      <w:proofErr w:type="spellEnd"/>
      <w:r w:rsidRPr="009A143D">
        <w:rPr>
          <w:rFonts w:ascii="Times New Roman" w:hAnsi="Times New Roman" w:cs="Times New Roman"/>
          <w:bCs/>
          <w:sz w:val="24"/>
          <w:szCs w:val="24"/>
        </w:rPr>
        <w:t>, M. L. (2007). Listeria: A foodborne pathogen that knows how to survive. </w:t>
      </w:r>
      <w:r w:rsidRPr="009A143D">
        <w:rPr>
          <w:rFonts w:ascii="Times New Roman" w:hAnsi="Times New Roman" w:cs="Times New Roman"/>
          <w:bCs/>
          <w:i/>
          <w:iCs/>
          <w:sz w:val="24"/>
          <w:szCs w:val="24"/>
        </w:rPr>
        <w:t>International Journal of Food Microbiology, 113</w:t>
      </w:r>
      <w:r w:rsidRPr="009A143D">
        <w:rPr>
          <w:rFonts w:ascii="Times New Roman" w:hAnsi="Times New Roman" w:cs="Times New Roman"/>
          <w:bCs/>
          <w:sz w:val="24"/>
          <w:szCs w:val="24"/>
        </w:rPr>
        <w:t>(1), 1-15. https://doi.org/10.1016/j.ijfoodmicro.2006.07.008</w:t>
      </w:r>
    </w:p>
    <w:p w:rsidR="00142C9C"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Harrison, R. W., &amp; Heller, M. C. (2016). The role of meat in a sustainable diet: A review of the evidence. </w:t>
      </w:r>
      <w:r w:rsidRPr="009A143D">
        <w:rPr>
          <w:rFonts w:ascii="Times New Roman" w:hAnsi="Times New Roman" w:cs="Times New Roman"/>
          <w:bCs/>
          <w:i/>
          <w:iCs/>
          <w:sz w:val="24"/>
          <w:szCs w:val="24"/>
        </w:rPr>
        <w:t>Sustainability, 8</w:t>
      </w:r>
      <w:r w:rsidRPr="009A143D">
        <w:rPr>
          <w:rFonts w:ascii="Times New Roman" w:hAnsi="Times New Roman" w:cs="Times New Roman"/>
          <w:bCs/>
          <w:sz w:val="24"/>
          <w:szCs w:val="24"/>
        </w:rPr>
        <w:t>(1), 1-15.</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Hassan, A. A., El-</w:t>
      </w:r>
      <w:proofErr w:type="spellStart"/>
      <w:r w:rsidRPr="009A143D">
        <w:rPr>
          <w:rFonts w:ascii="Times New Roman" w:hAnsi="Times New Roman" w:cs="Times New Roman"/>
          <w:bCs/>
          <w:sz w:val="24"/>
          <w:szCs w:val="24"/>
        </w:rPr>
        <w:t>Sayed</w:t>
      </w:r>
      <w:proofErr w:type="spellEnd"/>
      <w:r w:rsidRPr="009A143D">
        <w:rPr>
          <w:rFonts w:ascii="Times New Roman" w:hAnsi="Times New Roman" w:cs="Times New Roman"/>
          <w:bCs/>
          <w:sz w:val="24"/>
          <w:szCs w:val="24"/>
        </w:rPr>
        <w:t>, A. A., &amp; El-</w:t>
      </w:r>
      <w:proofErr w:type="spellStart"/>
      <w:r w:rsidRPr="009A143D">
        <w:rPr>
          <w:rFonts w:ascii="Times New Roman" w:hAnsi="Times New Roman" w:cs="Times New Roman"/>
          <w:bCs/>
          <w:sz w:val="24"/>
          <w:szCs w:val="24"/>
        </w:rPr>
        <w:t>Khateeb</w:t>
      </w:r>
      <w:proofErr w:type="spellEnd"/>
      <w:r w:rsidRPr="009A143D">
        <w:rPr>
          <w:rFonts w:ascii="Times New Roman" w:hAnsi="Times New Roman" w:cs="Times New Roman"/>
          <w:bCs/>
          <w:sz w:val="24"/>
          <w:szCs w:val="24"/>
        </w:rPr>
        <w:t>, E. A. (2019). Microbial contamination in abattoirs: A review. </w:t>
      </w:r>
      <w:r w:rsidRPr="009A143D">
        <w:rPr>
          <w:rFonts w:ascii="Times New Roman" w:hAnsi="Times New Roman" w:cs="Times New Roman"/>
          <w:bCs/>
          <w:i/>
          <w:iCs/>
          <w:sz w:val="24"/>
          <w:szCs w:val="24"/>
        </w:rPr>
        <w:t>Food Control, 100</w:t>
      </w:r>
      <w:r w:rsidRPr="009A143D">
        <w:rPr>
          <w:rFonts w:ascii="Times New Roman" w:hAnsi="Times New Roman" w:cs="Times New Roman"/>
          <w:bCs/>
          <w:sz w:val="24"/>
          <w:szCs w:val="24"/>
        </w:rPr>
        <w:t>, 1-10. https://doi.org/10.1016/j.foodcont.2019.01.001</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 xml:space="preserve">Heller, M. C., &amp; </w:t>
      </w:r>
      <w:proofErr w:type="spellStart"/>
      <w:r w:rsidRPr="009A143D">
        <w:rPr>
          <w:rFonts w:ascii="Times New Roman" w:hAnsi="Times New Roman" w:cs="Times New Roman"/>
          <w:bCs/>
          <w:sz w:val="24"/>
          <w:szCs w:val="24"/>
        </w:rPr>
        <w:t>Keoleian</w:t>
      </w:r>
      <w:proofErr w:type="spellEnd"/>
      <w:r w:rsidRPr="009A143D">
        <w:rPr>
          <w:rFonts w:ascii="Times New Roman" w:hAnsi="Times New Roman" w:cs="Times New Roman"/>
          <w:bCs/>
          <w:sz w:val="24"/>
          <w:szCs w:val="24"/>
        </w:rPr>
        <w:t>, G. A. (2013). Greenhouse gas emissions from beef cattle production in the United States and Canada. </w:t>
      </w:r>
      <w:r w:rsidRPr="009A143D">
        <w:rPr>
          <w:rFonts w:ascii="Times New Roman" w:hAnsi="Times New Roman" w:cs="Times New Roman"/>
          <w:bCs/>
          <w:i/>
          <w:iCs/>
          <w:sz w:val="24"/>
          <w:szCs w:val="24"/>
        </w:rPr>
        <w:t>Environmental Science &amp; Technology, 47</w:t>
      </w:r>
      <w:r w:rsidRPr="009A143D">
        <w:rPr>
          <w:rFonts w:ascii="Times New Roman" w:hAnsi="Times New Roman" w:cs="Times New Roman"/>
          <w:bCs/>
          <w:sz w:val="24"/>
          <w:szCs w:val="24"/>
        </w:rPr>
        <w:t>(12), 6885-6892.</w:t>
      </w:r>
    </w:p>
    <w:p w:rsidR="00142C9C" w:rsidRPr="00142C9C" w:rsidRDefault="00142C9C" w:rsidP="00142C9C">
      <w:pPr>
        <w:spacing w:line="480" w:lineRule="auto"/>
        <w:ind w:left="1170" w:hanging="1170"/>
        <w:jc w:val="both"/>
        <w:rPr>
          <w:rFonts w:ascii="Times New Roman" w:hAnsi="Times New Roman" w:cs="Times New Roman"/>
          <w:bCs/>
          <w:sz w:val="24"/>
          <w:szCs w:val="24"/>
        </w:rPr>
      </w:pPr>
      <w:proofErr w:type="spellStart"/>
      <w:r w:rsidRPr="00142C9C">
        <w:rPr>
          <w:rFonts w:ascii="Times New Roman" w:hAnsi="Times New Roman" w:cs="Times New Roman"/>
          <w:bCs/>
          <w:sz w:val="24"/>
          <w:szCs w:val="24"/>
        </w:rPr>
        <w:t>Hussain</w:t>
      </w:r>
      <w:proofErr w:type="spellEnd"/>
      <w:r w:rsidRPr="00142C9C">
        <w:rPr>
          <w:rFonts w:ascii="Times New Roman" w:hAnsi="Times New Roman" w:cs="Times New Roman"/>
          <w:bCs/>
          <w:sz w:val="24"/>
          <w:szCs w:val="24"/>
        </w:rPr>
        <w:t>, M., Ali, S., &amp; Khan, M. (2021). Beef safety: A review of microbial contamination and foodborne pathogens. Meat Science, 171, 108-115.</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lastRenderedPageBreak/>
        <w:t>Jones, R., Taylor, A., &amp; Green, D. (2022). Improving meat safety: The role of consumer education and hygiene practices. Food Control, 132, 108-115.</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Khan, M. I., Ali, S., &amp; Zafar, M. (2022). </w:t>
      </w:r>
      <w:proofErr w:type="spellStart"/>
      <w:r w:rsidRPr="00142C9C">
        <w:rPr>
          <w:rFonts w:ascii="Times New Roman" w:hAnsi="Times New Roman" w:cs="Times New Roman"/>
          <w:bCs/>
          <w:sz w:val="24"/>
          <w:szCs w:val="24"/>
        </w:rPr>
        <w:t>Mycotoxins</w:t>
      </w:r>
      <w:proofErr w:type="spellEnd"/>
      <w:r w:rsidRPr="00142C9C">
        <w:rPr>
          <w:rFonts w:ascii="Times New Roman" w:hAnsi="Times New Roman" w:cs="Times New Roman"/>
          <w:bCs/>
          <w:sz w:val="24"/>
          <w:szCs w:val="24"/>
        </w:rPr>
        <w:t xml:space="preserve"> in meat: A review of </w:t>
      </w:r>
      <w:proofErr w:type="spellStart"/>
      <w:r w:rsidRPr="00142C9C">
        <w:rPr>
          <w:rFonts w:ascii="Times New Roman" w:hAnsi="Times New Roman" w:cs="Times New Roman"/>
          <w:bCs/>
          <w:sz w:val="24"/>
          <w:szCs w:val="24"/>
        </w:rPr>
        <w:t>Aspergillus</w:t>
      </w:r>
      <w:proofErr w:type="spellEnd"/>
      <w:r w:rsidRPr="00142C9C">
        <w:rPr>
          <w:rFonts w:ascii="Times New Roman" w:hAnsi="Times New Roman" w:cs="Times New Roman"/>
          <w:bCs/>
          <w:sz w:val="24"/>
          <w:szCs w:val="24"/>
        </w:rPr>
        <w:t xml:space="preserve"> </w:t>
      </w:r>
      <w:proofErr w:type="spellStart"/>
      <w:proofErr w:type="gramStart"/>
      <w:r w:rsidRPr="00142C9C">
        <w:rPr>
          <w:rFonts w:ascii="Times New Roman" w:hAnsi="Times New Roman" w:cs="Times New Roman"/>
          <w:bCs/>
          <w:sz w:val="24"/>
          <w:szCs w:val="24"/>
        </w:rPr>
        <w:t>niger</w:t>
      </w:r>
      <w:proofErr w:type="spellEnd"/>
      <w:proofErr w:type="gramEnd"/>
      <w:r w:rsidRPr="00142C9C">
        <w:rPr>
          <w:rFonts w:ascii="Times New Roman" w:hAnsi="Times New Roman" w:cs="Times New Roman"/>
          <w:bCs/>
          <w:sz w:val="24"/>
          <w:szCs w:val="24"/>
        </w:rPr>
        <w:t xml:space="preserve"> and its health implications. Food Safety Journal, 12(3), 45-52.</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Makkar</w:t>
      </w:r>
      <w:proofErr w:type="spellEnd"/>
      <w:r w:rsidRPr="009A143D">
        <w:rPr>
          <w:rFonts w:ascii="Times New Roman" w:hAnsi="Times New Roman" w:cs="Times New Roman"/>
          <w:bCs/>
          <w:sz w:val="24"/>
          <w:szCs w:val="24"/>
        </w:rPr>
        <w:t xml:space="preserve">, H. P. S., &amp; </w:t>
      </w:r>
      <w:proofErr w:type="spellStart"/>
      <w:r w:rsidRPr="009A143D">
        <w:rPr>
          <w:rFonts w:ascii="Times New Roman" w:hAnsi="Times New Roman" w:cs="Times New Roman"/>
          <w:bCs/>
          <w:sz w:val="24"/>
          <w:szCs w:val="24"/>
        </w:rPr>
        <w:t>Beever</w:t>
      </w:r>
      <w:proofErr w:type="spellEnd"/>
      <w:r w:rsidRPr="009A143D">
        <w:rPr>
          <w:rFonts w:ascii="Times New Roman" w:hAnsi="Times New Roman" w:cs="Times New Roman"/>
          <w:bCs/>
          <w:sz w:val="24"/>
          <w:szCs w:val="24"/>
        </w:rPr>
        <w:t>, D. E. (2016). Mitigation of greenhouse gas emissions from livestock production: A global perspective. FAO.</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Mataragas</w:t>
      </w:r>
      <w:proofErr w:type="spellEnd"/>
      <w:r w:rsidRPr="009A143D">
        <w:rPr>
          <w:rFonts w:ascii="Times New Roman" w:hAnsi="Times New Roman" w:cs="Times New Roman"/>
          <w:bCs/>
          <w:sz w:val="24"/>
          <w:szCs w:val="24"/>
        </w:rPr>
        <w:t xml:space="preserve">, M., </w:t>
      </w:r>
      <w:proofErr w:type="spellStart"/>
      <w:r w:rsidRPr="009A143D">
        <w:rPr>
          <w:rFonts w:ascii="Times New Roman" w:hAnsi="Times New Roman" w:cs="Times New Roman"/>
          <w:bCs/>
          <w:sz w:val="24"/>
          <w:szCs w:val="24"/>
        </w:rPr>
        <w:t>Skandamis</w:t>
      </w:r>
      <w:proofErr w:type="spellEnd"/>
      <w:r w:rsidRPr="009A143D">
        <w:rPr>
          <w:rFonts w:ascii="Times New Roman" w:hAnsi="Times New Roman" w:cs="Times New Roman"/>
          <w:bCs/>
          <w:sz w:val="24"/>
          <w:szCs w:val="24"/>
        </w:rPr>
        <w:t xml:space="preserve">, P. N., &amp; </w:t>
      </w:r>
      <w:proofErr w:type="spellStart"/>
      <w:r w:rsidRPr="009A143D">
        <w:rPr>
          <w:rFonts w:ascii="Times New Roman" w:hAnsi="Times New Roman" w:cs="Times New Roman"/>
          <w:bCs/>
          <w:sz w:val="24"/>
          <w:szCs w:val="24"/>
        </w:rPr>
        <w:t>Drosinos</w:t>
      </w:r>
      <w:proofErr w:type="spellEnd"/>
      <w:r w:rsidRPr="009A143D">
        <w:rPr>
          <w:rFonts w:ascii="Times New Roman" w:hAnsi="Times New Roman" w:cs="Times New Roman"/>
          <w:bCs/>
          <w:sz w:val="24"/>
          <w:szCs w:val="24"/>
        </w:rPr>
        <w:t>, E. H. (2018). Risk assessment of microbial contamination in meat processing. </w:t>
      </w:r>
      <w:r w:rsidRPr="009A143D">
        <w:rPr>
          <w:rFonts w:ascii="Times New Roman" w:hAnsi="Times New Roman" w:cs="Times New Roman"/>
          <w:bCs/>
          <w:i/>
          <w:iCs/>
          <w:sz w:val="24"/>
          <w:szCs w:val="24"/>
        </w:rPr>
        <w:t>Food Microbiology, 73</w:t>
      </w:r>
      <w:r w:rsidRPr="009A143D">
        <w:rPr>
          <w:rFonts w:ascii="Times New Roman" w:hAnsi="Times New Roman" w:cs="Times New Roman"/>
          <w:bCs/>
          <w:sz w:val="24"/>
          <w:szCs w:val="24"/>
        </w:rPr>
        <w:t>, 1-10. https://doi.org/10.1016/j.fm.2018.01.001</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Nguyen, T. H., Tran, Q. H., &amp; Pham, T. T. (2023). The impact of storage conditions on microbial growth in meat products. International Journal of Food Science, 58(2), 234-240.</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Scallan</w:t>
      </w:r>
      <w:proofErr w:type="spellEnd"/>
      <w:r w:rsidRPr="009A143D">
        <w:rPr>
          <w:rFonts w:ascii="Times New Roman" w:hAnsi="Times New Roman" w:cs="Times New Roman"/>
          <w:bCs/>
          <w:sz w:val="24"/>
          <w:szCs w:val="24"/>
        </w:rPr>
        <w:t xml:space="preserve">, E., Hoekstra, R. M., Angulo, F. R., </w:t>
      </w:r>
      <w:proofErr w:type="spellStart"/>
      <w:r w:rsidRPr="009A143D">
        <w:rPr>
          <w:rFonts w:ascii="Times New Roman" w:hAnsi="Times New Roman" w:cs="Times New Roman"/>
          <w:bCs/>
          <w:sz w:val="24"/>
          <w:szCs w:val="24"/>
        </w:rPr>
        <w:t>Tauxe</w:t>
      </w:r>
      <w:proofErr w:type="spellEnd"/>
      <w:r w:rsidRPr="009A143D">
        <w:rPr>
          <w:rFonts w:ascii="Times New Roman" w:hAnsi="Times New Roman" w:cs="Times New Roman"/>
          <w:bCs/>
          <w:sz w:val="24"/>
          <w:szCs w:val="24"/>
        </w:rPr>
        <w:t xml:space="preserve">, R. V., </w:t>
      </w:r>
      <w:proofErr w:type="spellStart"/>
      <w:r w:rsidRPr="009A143D">
        <w:rPr>
          <w:rFonts w:ascii="Times New Roman" w:hAnsi="Times New Roman" w:cs="Times New Roman"/>
          <w:bCs/>
          <w:sz w:val="24"/>
          <w:szCs w:val="24"/>
        </w:rPr>
        <w:t>Widdowson</w:t>
      </w:r>
      <w:proofErr w:type="spellEnd"/>
      <w:r w:rsidRPr="009A143D">
        <w:rPr>
          <w:rFonts w:ascii="Times New Roman" w:hAnsi="Times New Roman" w:cs="Times New Roman"/>
          <w:bCs/>
          <w:sz w:val="24"/>
          <w:szCs w:val="24"/>
        </w:rPr>
        <w:t>, M. A., Roy, S. L., &amp; Jones, J. L. (2011). Foodborne illness acquired in the United States—major pathogens. </w:t>
      </w:r>
      <w:r w:rsidRPr="009A143D">
        <w:rPr>
          <w:rFonts w:ascii="Times New Roman" w:hAnsi="Times New Roman" w:cs="Times New Roman"/>
          <w:bCs/>
          <w:i/>
          <w:iCs/>
          <w:sz w:val="24"/>
          <w:szCs w:val="24"/>
        </w:rPr>
        <w:t>Emerging Infectious Diseases, 17</w:t>
      </w:r>
      <w:r w:rsidRPr="009A143D">
        <w:rPr>
          <w:rFonts w:ascii="Times New Roman" w:hAnsi="Times New Roman" w:cs="Times New Roman"/>
          <w:bCs/>
          <w:sz w:val="24"/>
          <w:szCs w:val="24"/>
        </w:rPr>
        <w:t>(1), 7-</w:t>
      </w:r>
    </w:p>
    <w:p w:rsidR="00142C9C" w:rsidRPr="00142C9C" w:rsidRDefault="00142C9C" w:rsidP="00142C9C">
      <w:pPr>
        <w:spacing w:line="480" w:lineRule="auto"/>
        <w:ind w:left="1170" w:hanging="1170"/>
        <w:jc w:val="both"/>
        <w:rPr>
          <w:rFonts w:ascii="Times New Roman" w:hAnsi="Times New Roman" w:cs="Times New Roman"/>
          <w:bCs/>
          <w:sz w:val="24"/>
          <w:szCs w:val="24"/>
        </w:rPr>
      </w:pPr>
      <w:proofErr w:type="gramStart"/>
      <w:r w:rsidRPr="00142C9C">
        <w:rPr>
          <w:rFonts w:ascii="Times New Roman" w:hAnsi="Times New Roman" w:cs="Times New Roman"/>
          <w:bCs/>
          <w:sz w:val="24"/>
          <w:szCs w:val="24"/>
        </w:rPr>
        <w:t>Smith, R., Brown, T., &amp; Wilson, J. (2021).</w:t>
      </w:r>
      <w:proofErr w:type="gramEnd"/>
      <w:r w:rsidRPr="00142C9C">
        <w:rPr>
          <w:rFonts w:ascii="Times New Roman" w:hAnsi="Times New Roman" w:cs="Times New Roman"/>
          <w:bCs/>
          <w:sz w:val="24"/>
          <w:szCs w:val="24"/>
        </w:rPr>
        <w:t xml:space="preserve"> Fecal contamination in beef: A review of E. coli outbreaks. Journal of Food Safety, 41(4), e12845.</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Steinfeld</w:t>
      </w:r>
      <w:proofErr w:type="spellEnd"/>
      <w:r w:rsidRPr="009A143D">
        <w:rPr>
          <w:rFonts w:ascii="Times New Roman" w:hAnsi="Times New Roman" w:cs="Times New Roman"/>
          <w:bCs/>
          <w:sz w:val="24"/>
          <w:szCs w:val="24"/>
        </w:rPr>
        <w:t xml:space="preserve">, H., Gerber, P. J., </w:t>
      </w:r>
      <w:proofErr w:type="spellStart"/>
      <w:r w:rsidRPr="009A143D">
        <w:rPr>
          <w:rFonts w:ascii="Times New Roman" w:hAnsi="Times New Roman" w:cs="Times New Roman"/>
          <w:bCs/>
          <w:sz w:val="24"/>
          <w:szCs w:val="24"/>
        </w:rPr>
        <w:t>Wassenaar</w:t>
      </w:r>
      <w:proofErr w:type="spellEnd"/>
      <w:r w:rsidRPr="009A143D">
        <w:rPr>
          <w:rFonts w:ascii="Times New Roman" w:hAnsi="Times New Roman" w:cs="Times New Roman"/>
          <w:bCs/>
          <w:sz w:val="24"/>
          <w:szCs w:val="24"/>
        </w:rPr>
        <w:t xml:space="preserve">, T., Castel, J., Rosales, M., &amp; de </w:t>
      </w:r>
      <w:proofErr w:type="spellStart"/>
      <w:r w:rsidRPr="009A143D">
        <w:rPr>
          <w:rFonts w:ascii="Times New Roman" w:hAnsi="Times New Roman" w:cs="Times New Roman"/>
          <w:bCs/>
          <w:sz w:val="24"/>
          <w:szCs w:val="24"/>
        </w:rPr>
        <w:t>Haan</w:t>
      </w:r>
      <w:proofErr w:type="spellEnd"/>
      <w:r w:rsidRPr="009A143D">
        <w:rPr>
          <w:rFonts w:ascii="Times New Roman" w:hAnsi="Times New Roman" w:cs="Times New Roman"/>
          <w:bCs/>
          <w:sz w:val="24"/>
          <w:szCs w:val="24"/>
        </w:rPr>
        <w:t>, C. (2006). </w:t>
      </w:r>
      <w:r w:rsidRPr="009A143D">
        <w:rPr>
          <w:rFonts w:ascii="Times New Roman" w:hAnsi="Times New Roman" w:cs="Times New Roman"/>
          <w:bCs/>
          <w:i/>
          <w:iCs/>
          <w:sz w:val="24"/>
          <w:szCs w:val="24"/>
        </w:rPr>
        <w:t>Livestock's long shadow: Environmental issues and options</w:t>
      </w:r>
      <w:r w:rsidRPr="009A143D">
        <w:rPr>
          <w:rFonts w:ascii="Times New Roman" w:hAnsi="Times New Roman" w:cs="Times New Roman"/>
          <w:bCs/>
          <w:sz w:val="24"/>
          <w:szCs w:val="24"/>
        </w:rPr>
        <w:t>. FAO.</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World Health Organization. (2020). </w:t>
      </w:r>
      <w:r w:rsidRPr="009A143D">
        <w:rPr>
          <w:rFonts w:ascii="Times New Roman" w:hAnsi="Times New Roman" w:cs="Times New Roman"/>
          <w:bCs/>
          <w:i/>
          <w:iCs/>
          <w:sz w:val="24"/>
          <w:szCs w:val="24"/>
        </w:rPr>
        <w:t>Foodborne diseases</w:t>
      </w:r>
      <w:r w:rsidRPr="009A143D">
        <w:rPr>
          <w:rFonts w:ascii="Times New Roman" w:hAnsi="Times New Roman" w:cs="Times New Roman"/>
          <w:bCs/>
          <w:sz w:val="24"/>
          <w:szCs w:val="24"/>
        </w:rPr>
        <w:t>. Retrieved from WHO website.</w:t>
      </w:r>
    </w:p>
    <w:sectPr w:rsidR="00142C9C" w:rsidRPr="009A143D" w:rsidSect="0019550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B69" w:rsidRDefault="007B4B69" w:rsidP="0019550A">
      <w:pPr>
        <w:spacing w:after="0" w:line="240" w:lineRule="auto"/>
      </w:pPr>
      <w:r>
        <w:separator/>
      </w:r>
    </w:p>
  </w:endnote>
  <w:endnote w:type="continuationSeparator" w:id="0">
    <w:p w:rsidR="007B4B69" w:rsidRDefault="007B4B69" w:rsidP="0019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19550A" w:rsidRDefault="0019550A">
        <w:pPr>
          <w:pStyle w:val="Footer"/>
          <w:jc w:val="center"/>
        </w:pPr>
        <w:r>
          <w:fldChar w:fldCharType="begin"/>
        </w:r>
        <w:r>
          <w:instrText xml:space="preserve"> PAGE   \* MERGEFORMAT </w:instrText>
        </w:r>
        <w:r>
          <w:fldChar w:fldCharType="separate"/>
        </w:r>
        <w:r w:rsidR="006C7979">
          <w:rPr>
            <w:noProof/>
          </w:rPr>
          <w:t>i</w:t>
        </w:r>
        <w:r>
          <w:rPr>
            <w:noProof/>
          </w:rPr>
          <w:fldChar w:fldCharType="end"/>
        </w:r>
      </w:p>
    </w:sdtContent>
  </w:sdt>
  <w:p w:rsidR="0019550A" w:rsidRDefault="00195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B69" w:rsidRDefault="007B4B69" w:rsidP="0019550A">
      <w:pPr>
        <w:spacing w:after="0" w:line="240" w:lineRule="auto"/>
      </w:pPr>
      <w:r>
        <w:separator/>
      </w:r>
    </w:p>
  </w:footnote>
  <w:footnote w:type="continuationSeparator" w:id="0">
    <w:p w:rsidR="007B4B69" w:rsidRDefault="007B4B69" w:rsidP="00195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EBE"/>
    <w:multiLevelType w:val="multilevel"/>
    <w:tmpl w:val="1460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776FB"/>
    <w:multiLevelType w:val="multilevel"/>
    <w:tmpl w:val="7DBA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15A34"/>
    <w:multiLevelType w:val="multilevel"/>
    <w:tmpl w:val="89481E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E52315"/>
    <w:multiLevelType w:val="multilevel"/>
    <w:tmpl w:val="3FDA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96284B"/>
    <w:multiLevelType w:val="multilevel"/>
    <w:tmpl w:val="F952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4A70CE"/>
    <w:multiLevelType w:val="multilevel"/>
    <w:tmpl w:val="D812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7D6B40"/>
    <w:multiLevelType w:val="multilevel"/>
    <w:tmpl w:val="8680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76480"/>
    <w:multiLevelType w:val="multilevel"/>
    <w:tmpl w:val="9FC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9C3A97"/>
    <w:multiLevelType w:val="multilevel"/>
    <w:tmpl w:val="EA7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92102C"/>
    <w:multiLevelType w:val="multilevel"/>
    <w:tmpl w:val="300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0228A1"/>
    <w:multiLevelType w:val="multilevel"/>
    <w:tmpl w:val="D4C6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D05082"/>
    <w:multiLevelType w:val="multilevel"/>
    <w:tmpl w:val="A66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105C9A"/>
    <w:multiLevelType w:val="multilevel"/>
    <w:tmpl w:val="B1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265782"/>
    <w:multiLevelType w:val="multilevel"/>
    <w:tmpl w:val="DAC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F33FB3"/>
    <w:multiLevelType w:val="multilevel"/>
    <w:tmpl w:val="D5F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D651B9"/>
    <w:multiLevelType w:val="multilevel"/>
    <w:tmpl w:val="CDE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A0178C"/>
    <w:multiLevelType w:val="multilevel"/>
    <w:tmpl w:val="106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8F6FA3"/>
    <w:multiLevelType w:val="multilevel"/>
    <w:tmpl w:val="415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3"/>
  </w:num>
  <w:num w:numId="4">
    <w:abstractNumId w:val="4"/>
  </w:num>
  <w:num w:numId="5">
    <w:abstractNumId w:val="8"/>
  </w:num>
  <w:num w:numId="6">
    <w:abstractNumId w:val="9"/>
  </w:num>
  <w:num w:numId="7">
    <w:abstractNumId w:val="11"/>
  </w:num>
  <w:num w:numId="8">
    <w:abstractNumId w:val="1"/>
  </w:num>
  <w:num w:numId="9">
    <w:abstractNumId w:val="0"/>
  </w:num>
  <w:num w:numId="10">
    <w:abstractNumId w:val="7"/>
  </w:num>
  <w:num w:numId="11">
    <w:abstractNumId w:val="6"/>
  </w:num>
  <w:num w:numId="12">
    <w:abstractNumId w:val="14"/>
  </w:num>
  <w:num w:numId="13">
    <w:abstractNumId w:val="3"/>
  </w:num>
  <w:num w:numId="14">
    <w:abstractNumId w:val="17"/>
  </w:num>
  <w:num w:numId="15">
    <w:abstractNumId w:val="16"/>
  </w:num>
  <w:num w:numId="16">
    <w:abstractNumId w:val="12"/>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BE"/>
    <w:rsid w:val="00017C19"/>
    <w:rsid w:val="00051C96"/>
    <w:rsid w:val="000624B0"/>
    <w:rsid w:val="000A13D8"/>
    <w:rsid w:val="0010550A"/>
    <w:rsid w:val="00114791"/>
    <w:rsid w:val="00122451"/>
    <w:rsid w:val="00142C9C"/>
    <w:rsid w:val="00143F98"/>
    <w:rsid w:val="001636E0"/>
    <w:rsid w:val="0016775D"/>
    <w:rsid w:val="001853EF"/>
    <w:rsid w:val="0019550A"/>
    <w:rsid w:val="001B2BAE"/>
    <w:rsid w:val="001B757E"/>
    <w:rsid w:val="001C7DA1"/>
    <w:rsid w:val="00257030"/>
    <w:rsid w:val="002A43CA"/>
    <w:rsid w:val="002B1A15"/>
    <w:rsid w:val="002C1F43"/>
    <w:rsid w:val="002C2372"/>
    <w:rsid w:val="00305A13"/>
    <w:rsid w:val="003169C8"/>
    <w:rsid w:val="00340C35"/>
    <w:rsid w:val="0035157F"/>
    <w:rsid w:val="00356248"/>
    <w:rsid w:val="00395E72"/>
    <w:rsid w:val="003A7828"/>
    <w:rsid w:val="003B0D0D"/>
    <w:rsid w:val="003C44B0"/>
    <w:rsid w:val="003C7917"/>
    <w:rsid w:val="003D23EB"/>
    <w:rsid w:val="003F6ECB"/>
    <w:rsid w:val="00415EC9"/>
    <w:rsid w:val="00440DD2"/>
    <w:rsid w:val="00483DE6"/>
    <w:rsid w:val="004A40BE"/>
    <w:rsid w:val="004A7BAA"/>
    <w:rsid w:val="004C0E0B"/>
    <w:rsid w:val="004C62C2"/>
    <w:rsid w:val="004C7B43"/>
    <w:rsid w:val="004D1480"/>
    <w:rsid w:val="005035BA"/>
    <w:rsid w:val="00540166"/>
    <w:rsid w:val="005417D5"/>
    <w:rsid w:val="005A5A2E"/>
    <w:rsid w:val="005B11B6"/>
    <w:rsid w:val="005E5EBF"/>
    <w:rsid w:val="0063652C"/>
    <w:rsid w:val="006C7979"/>
    <w:rsid w:val="0070561D"/>
    <w:rsid w:val="007102CD"/>
    <w:rsid w:val="00712270"/>
    <w:rsid w:val="00773CE7"/>
    <w:rsid w:val="00793DB4"/>
    <w:rsid w:val="007B4B69"/>
    <w:rsid w:val="007B6CBC"/>
    <w:rsid w:val="007E6028"/>
    <w:rsid w:val="007F76D2"/>
    <w:rsid w:val="00824C33"/>
    <w:rsid w:val="008742A5"/>
    <w:rsid w:val="008A329E"/>
    <w:rsid w:val="008A51FE"/>
    <w:rsid w:val="008D0555"/>
    <w:rsid w:val="00917D3F"/>
    <w:rsid w:val="009A143D"/>
    <w:rsid w:val="009B0481"/>
    <w:rsid w:val="009E2BA4"/>
    <w:rsid w:val="009F55E1"/>
    <w:rsid w:val="00A33DA0"/>
    <w:rsid w:val="00A53CF1"/>
    <w:rsid w:val="00A83603"/>
    <w:rsid w:val="00AD78B9"/>
    <w:rsid w:val="00AE69B7"/>
    <w:rsid w:val="00B44849"/>
    <w:rsid w:val="00B57B6C"/>
    <w:rsid w:val="00B67D63"/>
    <w:rsid w:val="00B96123"/>
    <w:rsid w:val="00BB5C34"/>
    <w:rsid w:val="00BB74B9"/>
    <w:rsid w:val="00BE7451"/>
    <w:rsid w:val="00C033A6"/>
    <w:rsid w:val="00C15BA8"/>
    <w:rsid w:val="00C318F3"/>
    <w:rsid w:val="00C64AC8"/>
    <w:rsid w:val="00CA7285"/>
    <w:rsid w:val="00CB3D4E"/>
    <w:rsid w:val="00CB460C"/>
    <w:rsid w:val="00CB6B9C"/>
    <w:rsid w:val="00CD6870"/>
    <w:rsid w:val="00D512BE"/>
    <w:rsid w:val="00DA3B47"/>
    <w:rsid w:val="00DE4181"/>
    <w:rsid w:val="00DF00A3"/>
    <w:rsid w:val="00E256B1"/>
    <w:rsid w:val="00E50D78"/>
    <w:rsid w:val="00E67F6C"/>
    <w:rsid w:val="00F046BC"/>
    <w:rsid w:val="00F744FB"/>
    <w:rsid w:val="00FB699F"/>
    <w:rsid w:val="00FD09D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C3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028"/>
    <w:pPr>
      <w:ind w:left="720"/>
      <w:contextualSpacing/>
    </w:pPr>
  </w:style>
  <w:style w:type="paragraph" w:styleId="NoSpacing">
    <w:name w:val="No Spacing"/>
    <w:uiPriority w:val="1"/>
    <w:qFormat/>
    <w:rsid w:val="004C0E0B"/>
    <w:pPr>
      <w:spacing w:after="0" w:line="240" w:lineRule="auto"/>
    </w:pPr>
  </w:style>
  <w:style w:type="paragraph" w:styleId="Header">
    <w:name w:val="header"/>
    <w:basedOn w:val="Normal"/>
    <w:link w:val="HeaderChar"/>
    <w:uiPriority w:val="99"/>
    <w:unhideWhenUsed/>
    <w:rsid w:val="0019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0A"/>
  </w:style>
  <w:style w:type="paragraph" w:styleId="Footer">
    <w:name w:val="footer"/>
    <w:basedOn w:val="Normal"/>
    <w:link w:val="FooterChar"/>
    <w:uiPriority w:val="99"/>
    <w:unhideWhenUsed/>
    <w:rsid w:val="0019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0A"/>
  </w:style>
  <w:style w:type="paragraph" w:styleId="BalloonText">
    <w:name w:val="Balloon Text"/>
    <w:basedOn w:val="Normal"/>
    <w:link w:val="BalloonTextChar"/>
    <w:uiPriority w:val="99"/>
    <w:semiHidden/>
    <w:unhideWhenUsed/>
    <w:rsid w:val="00FF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C3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028"/>
    <w:pPr>
      <w:ind w:left="720"/>
      <w:contextualSpacing/>
    </w:pPr>
  </w:style>
  <w:style w:type="paragraph" w:styleId="NoSpacing">
    <w:name w:val="No Spacing"/>
    <w:uiPriority w:val="1"/>
    <w:qFormat/>
    <w:rsid w:val="004C0E0B"/>
    <w:pPr>
      <w:spacing w:after="0" w:line="240" w:lineRule="auto"/>
    </w:pPr>
  </w:style>
  <w:style w:type="paragraph" w:styleId="Header">
    <w:name w:val="header"/>
    <w:basedOn w:val="Normal"/>
    <w:link w:val="HeaderChar"/>
    <w:uiPriority w:val="99"/>
    <w:unhideWhenUsed/>
    <w:rsid w:val="0019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0A"/>
  </w:style>
  <w:style w:type="paragraph" w:styleId="Footer">
    <w:name w:val="footer"/>
    <w:basedOn w:val="Normal"/>
    <w:link w:val="FooterChar"/>
    <w:uiPriority w:val="99"/>
    <w:unhideWhenUsed/>
    <w:rsid w:val="0019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0A"/>
  </w:style>
  <w:style w:type="paragraph" w:styleId="BalloonText">
    <w:name w:val="Balloon Text"/>
    <w:basedOn w:val="Normal"/>
    <w:link w:val="BalloonTextChar"/>
    <w:uiPriority w:val="99"/>
    <w:semiHidden/>
    <w:unhideWhenUsed/>
    <w:rsid w:val="00FF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9560">
      <w:bodyDiv w:val="1"/>
      <w:marLeft w:val="0"/>
      <w:marRight w:val="0"/>
      <w:marTop w:val="0"/>
      <w:marBottom w:val="0"/>
      <w:divBdr>
        <w:top w:val="none" w:sz="0" w:space="0" w:color="auto"/>
        <w:left w:val="none" w:sz="0" w:space="0" w:color="auto"/>
        <w:bottom w:val="none" w:sz="0" w:space="0" w:color="auto"/>
        <w:right w:val="none" w:sz="0" w:space="0" w:color="auto"/>
      </w:divBdr>
    </w:div>
    <w:div w:id="189028095">
      <w:bodyDiv w:val="1"/>
      <w:marLeft w:val="0"/>
      <w:marRight w:val="0"/>
      <w:marTop w:val="0"/>
      <w:marBottom w:val="0"/>
      <w:divBdr>
        <w:top w:val="none" w:sz="0" w:space="0" w:color="auto"/>
        <w:left w:val="none" w:sz="0" w:space="0" w:color="auto"/>
        <w:bottom w:val="none" w:sz="0" w:space="0" w:color="auto"/>
        <w:right w:val="none" w:sz="0" w:space="0" w:color="auto"/>
      </w:divBdr>
    </w:div>
    <w:div w:id="458886199">
      <w:bodyDiv w:val="1"/>
      <w:marLeft w:val="0"/>
      <w:marRight w:val="0"/>
      <w:marTop w:val="0"/>
      <w:marBottom w:val="0"/>
      <w:divBdr>
        <w:top w:val="none" w:sz="0" w:space="0" w:color="auto"/>
        <w:left w:val="none" w:sz="0" w:space="0" w:color="auto"/>
        <w:bottom w:val="none" w:sz="0" w:space="0" w:color="auto"/>
        <w:right w:val="none" w:sz="0" w:space="0" w:color="auto"/>
      </w:divBdr>
      <w:divsChild>
        <w:div w:id="692846886">
          <w:marLeft w:val="274"/>
          <w:marRight w:val="0"/>
          <w:marTop w:val="0"/>
          <w:marBottom w:val="160"/>
          <w:divBdr>
            <w:top w:val="none" w:sz="0" w:space="0" w:color="auto"/>
            <w:left w:val="none" w:sz="0" w:space="0" w:color="auto"/>
            <w:bottom w:val="none" w:sz="0" w:space="0" w:color="auto"/>
            <w:right w:val="none" w:sz="0" w:space="0" w:color="auto"/>
          </w:divBdr>
        </w:div>
      </w:divsChild>
    </w:div>
    <w:div w:id="528641353">
      <w:bodyDiv w:val="1"/>
      <w:marLeft w:val="0"/>
      <w:marRight w:val="0"/>
      <w:marTop w:val="0"/>
      <w:marBottom w:val="0"/>
      <w:divBdr>
        <w:top w:val="none" w:sz="0" w:space="0" w:color="auto"/>
        <w:left w:val="none" w:sz="0" w:space="0" w:color="auto"/>
        <w:bottom w:val="none" w:sz="0" w:space="0" w:color="auto"/>
        <w:right w:val="none" w:sz="0" w:space="0" w:color="auto"/>
      </w:divBdr>
    </w:div>
    <w:div w:id="619998790">
      <w:bodyDiv w:val="1"/>
      <w:marLeft w:val="0"/>
      <w:marRight w:val="0"/>
      <w:marTop w:val="0"/>
      <w:marBottom w:val="0"/>
      <w:divBdr>
        <w:top w:val="none" w:sz="0" w:space="0" w:color="auto"/>
        <w:left w:val="none" w:sz="0" w:space="0" w:color="auto"/>
        <w:bottom w:val="none" w:sz="0" w:space="0" w:color="auto"/>
        <w:right w:val="none" w:sz="0" w:space="0" w:color="auto"/>
      </w:divBdr>
    </w:div>
    <w:div w:id="754009571">
      <w:bodyDiv w:val="1"/>
      <w:marLeft w:val="0"/>
      <w:marRight w:val="0"/>
      <w:marTop w:val="0"/>
      <w:marBottom w:val="0"/>
      <w:divBdr>
        <w:top w:val="none" w:sz="0" w:space="0" w:color="auto"/>
        <w:left w:val="none" w:sz="0" w:space="0" w:color="auto"/>
        <w:bottom w:val="none" w:sz="0" w:space="0" w:color="auto"/>
        <w:right w:val="none" w:sz="0" w:space="0" w:color="auto"/>
      </w:divBdr>
    </w:div>
    <w:div w:id="821434304">
      <w:bodyDiv w:val="1"/>
      <w:marLeft w:val="0"/>
      <w:marRight w:val="0"/>
      <w:marTop w:val="0"/>
      <w:marBottom w:val="0"/>
      <w:divBdr>
        <w:top w:val="none" w:sz="0" w:space="0" w:color="auto"/>
        <w:left w:val="none" w:sz="0" w:space="0" w:color="auto"/>
        <w:bottom w:val="none" w:sz="0" w:space="0" w:color="auto"/>
        <w:right w:val="none" w:sz="0" w:space="0" w:color="auto"/>
      </w:divBdr>
    </w:div>
    <w:div w:id="850526950">
      <w:bodyDiv w:val="1"/>
      <w:marLeft w:val="0"/>
      <w:marRight w:val="0"/>
      <w:marTop w:val="0"/>
      <w:marBottom w:val="0"/>
      <w:divBdr>
        <w:top w:val="none" w:sz="0" w:space="0" w:color="auto"/>
        <w:left w:val="none" w:sz="0" w:space="0" w:color="auto"/>
        <w:bottom w:val="none" w:sz="0" w:space="0" w:color="auto"/>
        <w:right w:val="none" w:sz="0" w:space="0" w:color="auto"/>
      </w:divBdr>
    </w:div>
    <w:div w:id="1094982268">
      <w:bodyDiv w:val="1"/>
      <w:marLeft w:val="0"/>
      <w:marRight w:val="0"/>
      <w:marTop w:val="0"/>
      <w:marBottom w:val="0"/>
      <w:divBdr>
        <w:top w:val="none" w:sz="0" w:space="0" w:color="auto"/>
        <w:left w:val="none" w:sz="0" w:space="0" w:color="auto"/>
        <w:bottom w:val="none" w:sz="0" w:space="0" w:color="auto"/>
        <w:right w:val="none" w:sz="0" w:space="0" w:color="auto"/>
      </w:divBdr>
    </w:div>
    <w:div w:id="1183206233">
      <w:bodyDiv w:val="1"/>
      <w:marLeft w:val="0"/>
      <w:marRight w:val="0"/>
      <w:marTop w:val="0"/>
      <w:marBottom w:val="0"/>
      <w:divBdr>
        <w:top w:val="none" w:sz="0" w:space="0" w:color="auto"/>
        <w:left w:val="none" w:sz="0" w:space="0" w:color="auto"/>
        <w:bottom w:val="none" w:sz="0" w:space="0" w:color="auto"/>
        <w:right w:val="none" w:sz="0" w:space="0" w:color="auto"/>
      </w:divBdr>
    </w:div>
    <w:div w:id="1195729427">
      <w:bodyDiv w:val="1"/>
      <w:marLeft w:val="0"/>
      <w:marRight w:val="0"/>
      <w:marTop w:val="0"/>
      <w:marBottom w:val="0"/>
      <w:divBdr>
        <w:top w:val="none" w:sz="0" w:space="0" w:color="auto"/>
        <w:left w:val="none" w:sz="0" w:space="0" w:color="auto"/>
        <w:bottom w:val="none" w:sz="0" w:space="0" w:color="auto"/>
        <w:right w:val="none" w:sz="0" w:space="0" w:color="auto"/>
      </w:divBdr>
    </w:div>
    <w:div w:id="1305545820">
      <w:bodyDiv w:val="1"/>
      <w:marLeft w:val="0"/>
      <w:marRight w:val="0"/>
      <w:marTop w:val="0"/>
      <w:marBottom w:val="0"/>
      <w:divBdr>
        <w:top w:val="none" w:sz="0" w:space="0" w:color="auto"/>
        <w:left w:val="none" w:sz="0" w:space="0" w:color="auto"/>
        <w:bottom w:val="none" w:sz="0" w:space="0" w:color="auto"/>
        <w:right w:val="none" w:sz="0" w:space="0" w:color="auto"/>
      </w:divBdr>
    </w:div>
    <w:div w:id="1307273360">
      <w:bodyDiv w:val="1"/>
      <w:marLeft w:val="0"/>
      <w:marRight w:val="0"/>
      <w:marTop w:val="0"/>
      <w:marBottom w:val="0"/>
      <w:divBdr>
        <w:top w:val="none" w:sz="0" w:space="0" w:color="auto"/>
        <w:left w:val="none" w:sz="0" w:space="0" w:color="auto"/>
        <w:bottom w:val="none" w:sz="0" w:space="0" w:color="auto"/>
        <w:right w:val="none" w:sz="0" w:space="0" w:color="auto"/>
      </w:divBdr>
    </w:div>
    <w:div w:id="1358703583">
      <w:bodyDiv w:val="1"/>
      <w:marLeft w:val="0"/>
      <w:marRight w:val="0"/>
      <w:marTop w:val="0"/>
      <w:marBottom w:val="0"/>
      <w:divBdr>
        <w:top w:val="none" w:sz="0" w:space="0" w:color="auto"/>
        <w:left w:val="none" w:sz="0" w:space="0" w:color="auto"/>
        <w:bottom w:val="none" w:sz="0" w:space="0" w:color="auto"/>
        <w:right w:val="none" w:sz="0" w:space="0" w:color="auto"/>
      </w:divBdr>
    </w:div>
    <w:div w:id="1453205939">
      <w:bodyDiv w:val="1"/>
      <w:marLeft w:val="0"/>
      <w:marRight w:val="0"/>
      <w:marTop w:val="0"/>
      <w:marBottom w:val="0"/>
      <w:divBdr>
        <w:top w:val="none" w:sz="0" w:space="0" w:color="auto"/>
        <w:left w:val="none" w:sz="0" w:space="0" w:color="auto"/>
        <w:bottom w:val="none" w:sz="0" w:space="0" w:color="auto"/>
        <w:right w:val="none" w:sz="0" w:space="0" w:color="auto"/>
      </w:divBdr>
      <w:divsChild>
        <w:div w:id="1980188376">
          <w:marLeft w:val="0"/>
          <w:marRight w:val="0"/>
          <w:marTop w:val="100"/>
          <w:marBottom w:val="100"/>
          <w:divBdr>
            <w:top w:val="single" w:sz="2" w:space="0" w:color="auto"/>
            <w:left w:val="single" w:sz="2" w:space="0" w:color="auto"/>
            <w:bottom w:val="single" w:sz="2" w:space="0" w:color="auto"/>
            <w:right w:val="single" w:sz="2" w:space="0" w:color="auto"/>
          </w:divBdr>
          <w:divsChild>
            <w:div w:id="1557739430">
              <w:marLeft w:val="0"/>
              <w:marRight w:val="0"/>
              <w:marTop w:val="0"/>
              <w:marBottom w:val="0"/>
              <w:divBdr>
                <w:top w:val="single" w:sz="2" w:space="0" w:color="auto"/>
                <w:left w:val="single" w:sz="2" w:space="0" w:color="auto"/>
                <w:bottom w:val="single" w:sz="2" w:space="0" w:color="auto"/>
                <w:right w:val="single" w:sz="2" w:space="0" w:color="auto"/>
              </w:divBdr>
              <w:divsChild>
                <w:div w:id="1390877673">
                  <w:marLeft w:val="0"/>
                  <w:marRight w:val="0"/>
                  <w:marTop w:val="0"/>
                  <w:marBottom w:val="0"/>
                  <w:divBdr>
                    <w:top w:val="single" w:sz="2" w:space="0" w:color="auto"/>
                    <w:left w:val="single" w:sz="2" w:space="0" w:color="auto"/>
                    <w:bottom w:val="single" w:sz="2" w:space="0" w:color="auto"/>
                    <w:right w:val="single" w:sz="2" w:space="0" w:color="auto"/>
                  </w:divBdr>
                  <w:divsChild>
                    <w:div w:id="1766876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1137683">
      <w:bodyDiv w:val="1"/>
      <w:marLeft w:val="0"/>
      <w:marRight w:val="0"/>
      <w:marTop w:val="0"/>
      <w:marBottom w:val="0"/>
      <w:divBdr>
        <w:top w:val="none" w:sz="0" w:space="0" w:color="auto"/>
        <w:left w:val="none" w:sz="0" w:space="0" w:color="auto"/>
        <w:bottom w:val="none" w:sz="0" w:space="0" w:color="auto"/>
        <w:right w:val="none" w:sz="0" w:space="0" w:color="auto"/>
      </w:divBdr>
    </w:div>
    <w:div w:id="1683971694">
      <w:bodyDiv w:val="1"/>
      <w:marLeft w:val="0"/>
      <w:marRight w:val="0"/>
      <w:marTop w:val="0"/>
      <w:marBottom w:val="0"/>
      <w:divBdr>
        <w:top w:val="none" w:sz="0" w:space="0" w:color="auto"/>
        <w:left w:val="none" w:sz="0" w:space="0" w:color="auto"/>
        <w:bottom w:val="none" w:sz="0" w:space="0" w:color="auto"/>
        <w:right w:val="none" w:sz="0" w:space="0" w:color="auto"/>
      </w:divBdr>
      <w:divsChild>
        <w:div w:id="1213539253">
          <w:marLeft w:val="274"/>
          <w:marRight w:val="0"/>
          <w:marTop w:val="0"/>
          <w:marBottom w:val="160"/>
          <w:divBdr>
            <w:top w:val="none" w:sz="0" w:space="0" w:color="auto"/>
            <w:left w:val="none" w:sz="0" w:space="0" w:color="auto"/>
            <w:bottom w:val="none" w:sz="0" w:space="0" w:color="auto"/>
            <w:right w:val="none" w:sz="0" w:space="0" w:color="auto"/>
          </w:divBdr>
        </w:div>
      </w:divsChild>
    </w:div>
    <w:div w:id="1759324122">
      <w:bodyDiv w:val="1"/>
      <w:marLeft w:val="0"/>
      <w:marRight w:val="0"/>
      <w:marTop w:val="0"/>
      <w:marBottom w:val="0"/>
      <w:divBdr>
        <w:top w:val="none" w:sz="0" w:space="0" w:color="auto"/>
        <w:left w:val="none" w:sz="0" w:space="0" w:color="auto"/>
        <w:bottom w:val="none" w:sz="0" w:space="0" w:color="auto"/>
        <w:right w:val="none" w:sz="0" w:space="0" w:color="auto"/>
      </w:divBdr>
    </w:div>
    <w:div w:id="1779332924">
      <w:bodyDiv w:val="1"/>
      <w:marLeft w:val="0"/>
      <w:marRight w:val="0"/>
      <w:marTop w:val="0"/>
      <w:marBottom w:val="0"/>
      <w:divBdr>
        <w:top w:val="none" w:sz="0" w:space="0" w:color="auto"/>
        <w:left w:val="none" w:sz="0" w:space="0" w:color="auto"/>
        <w:bottom w:val="none" w:sz="0" w:space="0" w:color="auto"/>
        <w:right w:val="none" w:sz="0" w:space="0" w:color="auto"/>
      </w:divBdr>
    </w:div>
    <w:div w:id="1961110183">
      <w:bodyDiv w:val="1"/>
      <w:marLeft w:val="0"/>
      <w:marRight w:val="0"/>
      <w:marTop w:val="0"/>
      <w:marBottom w:val="0"/>
      <w:divBdr>
        <w:top w:val="none" w:sz="0" w:space="0" w:color="auto"/>
        <w:left w:val="none" w:sz="0" w:space="0" w:color="auto"/>
        <w:bottom w:val="none" w:sz="0" w:space="0" w:color="auto"/>
        <w:right w:val="none" w:sz="0" w:space="0" w:color="auto"/>
      </w:divBdr>
    </w:div>
    <w:div w:id="1967079056">
      <w:bodyDiv w:val="1"/>
      <w:marLeft w:val="0"/>
      <w:marRight w:val="0"/>
      <w:marTop w:val="0"/>
      <w:marBottom w:val="0"/>
      <w:divBdr>
        <w:top w:val="none" w:sz="0" w:space="0" w:color="auto"/>
        <w:left w:val="none" w:sz="0" w:space="0" w:color="auto"/>
        <w:bottom w:val="none" w:sz="0" w:space="0" w:color="auto"/>
        <w:right w:val="none" w:sz="0" w:space="0" w:color="auto"/>
      </w:divBdr>
    </w:div>
    <w:div w:id="21473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C4C8-6051-47C7-A453-3903F9BA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PEACE OLUWASEYIFUNMI</cp:lastModifiedBy>
  <cp:revision>3</cp:revision>
  <cp:lastPrinted>2025-07-10T11:25:00Z</cp:lastPrinted>
  <dcterms:created xsi:type="dcterms:W3CDTF">2025-07-15T08:36:00Z</dcterms:created>
  <dcterms:modified xsi:type="dcterms:W3CDTF">2025-07-15T08:53:00Z</dcterms:modified>
</cp:coreProperties>
</file>