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E0" w:rsidRPr="007438B0" w:rsidRDefault="007310E0" w:rsidP="007310E0">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00400A8F">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7310E0" w:rsidRPr="009768EC" w:rsidRDefault="007310E0" w:rsidP="007310E0">
      <w:pPr>
        <w:spacing w:after="0" w:line="480" w:lineRule="auto"/>
        <w:jc w:val="center"/>
        <w:rPr>
          <w:rFonts w:ascii="Algerian" w:hAnsi="Algerian"/>
          <w:b/>
          <w:bCs/>
        </w:rPr>
      </w:pPr>
    </w:p>
    <w:p w:rsidR="007310E0" w:rsidRDefault="007310E0" w:rsidP="007310E0">
      <w:pPr>
        <w:spacing w:after="0" w:line="480" w:lineRule="auto"/>
        <w:jc w:val="center"/>
        <w:rPr>
          <w:rFonts w:ascii="Algerian" w:hAnsi="Algerian"/>
          <w:b/>
          <w:bCs/>
          <w:sz w:val="36"/>
          <w:szCs w:val="24"/>
        </w:rPr>
      </w:pPr>
      <w:r w:rsidRPr="009768EC">
        <w:rPr>
          <w:rFonts w:ascii="Algerian" w:hAnsi="Algerian"/>
          <w:b/>
          <w:bCs/>
          <w:sz w:val="36"/>
          <w:szCs w:val="24"/>
        </w:rPr>
        <w:t>BY</w:t>
      </w:r>
    </w:p>
    <w:p w:rsidR="00741F0E" w:rsidRPr="00741F0E" w:rsidRDefault="00741F0E" w:rsidP="00741F0E">
      <w:pPr>
        <w:spacing w:after="0" w:line="240" w:lineRule="auto"/>
        <w:jc w:val="center"/>
        <w:rPr>
          <w:rFonts w:ascii="Arial Black" w:hAnsi="Arial Black"/>
          <w:b/>
          <w:bCs/>
          <w:sz w:val="48"/>
          <w:szCs w:val="24"/>
        </w:rPr>
      </w:pPr>
      <w:r w:rsidRPr="00741F0E">
        <w:rPr>
          <w:rFonts w:ascii="Arial Black" w:hAnsi="Arial Black"/>
          <w:b/>
          <w:bCs/>
          <w:sz w:val="48"/>
          <w:szCs w:val="24"/>
        </w:rPr>
        <w:t>OYEBODE KAOSARAT OPEYEMI</w:t>
      </w:r>
    </w:p>
    <w:p w:rsidR="00741F0E" w:rsidRPr="00741F0E" w:rsidRDefault="00741F0E" w:rsidP="00741F0E">
      <w:pPr>
        <w:spacing w:after="0" w:line="240" w:lineRule="auto"/>
        <w:jc w:val="center"/>
        <w:rPr>
          <w:rFonts w:ascii="Arial Black" w:hAnsi="Arial Black"/>
          <w:b/>
          <w:bCs/>
          <w:sz w:val="48"/>
          <w:szCs w:val="24"/>
        </w:rPr>
      </w:pPr>
      <w:r w:rsidRPr="00741F0E">
        <w:rPr>
          <w:rFonts w:ascii="Arial Black" w:hAnsi="Arial Black"/>
          <w:b/>
          <w:bCs/>
          <w:sz w:val="48"/>
          <w:szCs w:val="24"/>
        </w:rPr>
        <w:t>HND/23/SLT/FT/0818</w:t>
      </w:r>
    </w:p>
    <w:p w:rsidR="00741F0E" w:rsidRDefault="00741F0E" w:rsidP="007310E0">
      <w:pPr>
        <w:spacing w:after="0" w:line="480" w:lineRule="auto"/>
        <w:jc w:val="center"/>
        <w:rPr>
          <w:rFonts w:ascii="Algerian" w:hAnsi="Algerian"/>
          <w:b/>
          <w:bCs/>
          <w:sz w:val="36"/>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480" w:lineRule="auto"/>
        <w:ind w:left="2160"/>
        <w:jc w:val="both"/>
        <w:rPr>
          <w:b/>
          <w:bCs/>
          <w:sz w:val="24"/>
          <w:szCs w:val="24"/>
        </w:rPr>
      </w:pPr>
      <w:r w:rsidRPr="00611489">
        <w:rPr>
          <w:b/>
          <w:bCs/>
          <w:sz w:val="24"/>
          <w:szCs w:val="24"/>
        </w:rPr>
        <w:tab/>
      </w:r>
    </w:p>
    <w:p w:rsidR="007310E0" w:rsidRPr="00A013B4" w:rsidRDefault="007310E0" w:rsidP="007310E0">
      <w:pPr>
        <w:spacing w:after="0" w:line="480" w:lineRule="auto"/>
        <w:jc w:val="center"/>
        <w:rPr>
          <w:b/>
          <w:bCs/>
        </w:rPr>
      </w:pPr>
      <w:r w:rsidRPr="00A013B4">
        <w:rPr>
          <w:b/>
          <w:bCs/>
        </w:rPr>
        <w:t>JULY, 2025</w:t>
      </w:r>
    </w:p>
    <w:p w:rsidR="007310E0" w:rsidRDefault="007310E0" w:rsidP="007310E0">
      <w:pPr>
        <w:spacing w:after="0" w:line="480" w:lineRule="auto"/>
        <w:ind w:left="2160"/>
        <w:jc w:val="both"/>
        <w:rPr>
          <w:b/>
          <w:bCs/>
          <w:sz w:val="24"/>
          <w:szCs w:val="24"/>
        </w:rPr>
      </w:pPr>
      <w:r w:rsidRPr="00611489">
        <w:rPr>
          <w:b/>
          <w:bCs/>
          <w:sz w:val="24"/>
          <w:szCs w:val="24"/>
        </w:rPr>
        <w:tab/>
      </w:r>
    </w:p>
    <w:p w:rsidR="007310E0" w:rsidRDefault="007310E0" w:rsidP="007310E0">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7310E0" w:rsidRPr="00611489" w:rsidRDefault="007310E0" w:rsidP="007310E0">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7310E0" w:rsidRPr="000A2363" w:rsidRDefault="007310E0" w:rsidP="007310E0">
      <w:pPr>
        <w:spacing w:after="0" w:line="360" w:lineRule="auto"/>
        <w:jc w:val="both"/>
        <w:rPr>
          <w:b/>
          <w:bCs/>
          <w:sz w:val="24"/>
          <w:szCs w:val="24"/>
        </w:rPr>
      </w:pPr>
      <w:r w:rsidRPr="000A2363">
        <w:rPr>
          <w:sz w:val="24"/>
          <w:szCs w:val="24"/>
        </w:rPr>
        <w:t xml:space="preserve">This is to certify that the project work was successfully carried out by </w:t>
      </w:r>
      <w:r w:rsidR="00741F0E">
        <w:rPr>
          <w:b/>
          <w:bCs/>
          <w:sz w:val="24"/>
          <w:szCs w:val="24"/>
        </w:rPr>
        <w:t>OYEBODE KAOSARAT OPEYEMI</w:t>
      </w:r>
      <w:r w:rsidRPr="000A2363">
        <w:rPr>
          <w:b/>
          <w:bCs/>
          <w:sz w:val="24"/>
          <w:szCs w:val="24"/>
        </w:rPr>
        <w:t xml:space="preserve"> </w:t>
      </w:r>
      <w:r w:rsidRPr="007310E0">
        <w:rPr>
          <w:bCs/>
          <w:sz w:val="24"/>
          <w:szCs w:val="24"/>
        </w:rPr>
        <w:t>with matriculation number</w:t>
      </w:r>
      <w:r>
        <w:rPr>
          <w:b/>
          <w:bCs/>
          <w:sz w:val="24"/>
          <w:szCs w:val="24"/>
        </w:rPr>
        <w:t xml:space="preserve"> </w:t>
      </w:r>
      <w:r w:rsidRPr="000A2363">
        <w:rPr>
          <w:b/>
          <w:bCs/>
          <w:sz w:val="24"/>
          <w:szCs w:val="24"/>
        </w:rPr>
        <w:t>HND/23/SLT/FT/0</w:t>
      </w:r>
      <w:r w:rsidR="00741F0E">
        <w:rPr>
          <w:b/>
          <w:bCs/>
          <w:sz w:val="24"/>
          <w:szCs w:val="24"/>
        </w:rPr>
        <w:t>8</w:t>
      </w:r>
      <w:r w:rsidR="001D3E7E">
        <w:rPr>
          <w:b/>
          <w:bCs/>
          <w:sz w:val="24"/>
          <w:szCs w:val="24"/>
        </w:rPr>
        <w:t>1</w:t>
      </w:r>
      <w:r w:rsidR="00741F0E">
        <w:rPr>
          <w:b/>
          <w:bCs/>
          <w:sz w:val="24"/>
          <w:szCs w:val="24"/>
        </w:rPr>
        <w:t>8</w:t>
      </w:r>
      <w:r w:rsidRPr="000A2363">
        <w:rPr>
          <w:sz w:val="24"/>
          <w:szCs w:val="24"/>
        </w:rPr>
        <w:t xml:space="preserve"> it was read and approved as meeting the requirements of Department of Science Laboratory Technology and has been prepared in accordance with the regulation governing the preparation and presentation of Kwara State Polytechnic, Ilorin.</w:t>
      </w:r>
    </w:p>
    <w:p w:rsidR="007310E0" w:rsidRPr="00611489" w:rsidRDefault="007310E0" w:rsidP="007310E0">
      <w:pPr>
        <w:spacing w:after="0" w:line="480" w:lineRule="auto"/>
        <w:jc w:val="both"/>
        <w:rPr>
          <w:sz w:val="24"/>
          <w:szCs w:val="24"/>
        </w:rPr>
      </w:pPr>
    </w:p>
    <w:p w:rsidR="007310E0" w:rsidRDefault="007310E0" w:rsidP="007310E0">
      <w:pPr>
        <w:spacing w:after="0" w:line="240" w:lineRule="auto"/>
        <w:jc w:val="both"/>
        <w:rPr>
          <w:sz w:val="24"/>
          <w:szCs w:val="24"/>
        </w:rPr>
      </w:pPr>
    </w:p>
    <w:p w:rsidR="007310E0" w:rsidRPr="00611489" w:rsidRDefault="007310E0" w:rsidP="007310E0">
      <w:pPr>
        <w:spacing w:after="0" w:line="240" w:lineRule="auto"/>
        <w:jc w:val="both"/>
        <w:rPr>
          <w:sz w:val="24"/>
          <w:szCs w:val="24"/>
        </w:rPr>
      </w:pPr>
    </w:p>
    <w:p w:rsidR="007310E0" w:rsidRDefault="007310E0" w:rsidP="007310E0">
      <w:pPr>
        <w:spacing w:after="0" w:line="240" w:lineRule="auto"/>
        <w:jc w:val="both"/>
        <w:rPr>
          <w:sz w:val="24"/>
          <w:szCs w:val="24"/>
        </w:rPr>
      </w:pPr>
    </w:p>
    <w:p w:rsidR="007310E0" w:rsidRPr="00B64E8F" w:rsidRDefault="007310E0" w:rsidP="007310E0">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7310E0" w:rsidRPr="00B64E8F" w:rsidRDefault="007310E0" w:rsidP="007310E0">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7310E0" w:rsidRPr="00B64E8F" w:rsidRDefault="007310E0" w:rsidP="007310E0">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7310E0" w:rsidRPr="00B64E8F" w:rsidRDefault="007310E0" w:rsidP="007310E0">
      <w:pPr>
        <w:spacing w:after="0" w:line="240" w:lineRule="auto"/>
        <w:jc w:val="both"/>
        <w:rPr>
          <w:b/>
          <w:bCs/>
          <w:sz w:val="24"/>
          <w:szCs w:val="24"/>
        </w:rPr>
      </w:pPr>
      <w:r>
        <w:rPr>
          <w:b/>
          <w:bCs/>
          <w:i/>
          <w:iCs/>
          <w:sz w:val="24"/>
          <w:szCs w:val="24"/>
        </w:rPr>
        <w:t>Head of Unit (Biochemistry Unit)</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B64E8F">
        <w:rPr>
          <w:b/>
          <w:bCs/>
          <w:sz w:val="24"/>
          <w:szCs w:val="24"/>
        </w:rPr>
        <w:t xml:space="preserve">DR. </w:t>
      </w:r>
      <w:r>
        <w:rPr>
          <w:b/>
          <w:bCs/>
          <w:sz w:val="24"/>
          <w:szCs w:val="24"/>
        </w:rPr>
        <w:t>USMAN, ABDULKAREEM.</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B64E8F" w:rsidRDefault="007310E0" w:rsidP="007310E0">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7310E0" w:rsidRPr="00B64E8F"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48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Pr>
          <w:b/>
          <w:bCs/>
          <w:sz w:val="24"/>
          <w:szCs w:val="24"/>
        </w:rPr>
        <w:t xml:space="preserve">EXTERNAL EXAMINER </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611489" w:rsidRDefault="007310E0" w:rsidP="007310E0">
      <w:pPr>
        <w:spacing w:after="0" w:line="480" w:lineRule="auto"/>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Pr="00611489" w:rsidRDefault="007310E0" w:rsidP="007310E0">
      <w:pPr>
        <w:spacing w:after="0" w:line="480" w:lineRule="auto"/>
        <w:ind w:left="2880" w:firstLine="720"/>
        <w:jc w:val="both"/>
        <w:rPr>
          <w:b/>
          <w:bCs/>
          <w:sz w:val="24"/>
          <w:szCs w:val="24"/>
        </w:rPr>
      </w:pPr>
      <w:r w:rsidRPr="00611489">
        <w:rPr>
          <w:b/>
          <w:bCs/>
          <w:sz w:val="24"/>
          <w:szCs w:val="24"/>
        </w:rPr>
        <w:lastRenderedPageBreak/>
        <w:t>DEDICATION</w:t>
      </w:r>
    </w:p>
    <w:p w:rsidR="007310E0" w:rsidRDefault="007310E0" w:rsidP="007310E0">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7310E0" w:rsidRPr="00611489" w:rsidRDefault="007310E0" w:rsidP="007310E0">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6D240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rPr>
          <w:b/>
          <w:bCs/>
          <w:sz w:val="24"/>
          <w:szCs w:val="24"/>
        </w:rPr>
      </w:pPr>
      <w:r>
        <w:rPr>
          <w:b/>
          <w:bCs/>
          <w:sz w:val="24"/>
          <w:szCs w:val="24"/>
        </w:rPr>
        <w:br w:type="page"/>
      </w:r>
    </w:p>
    <w:p w:rsidR="007310E0" w:rsidRPr="00611489" w:rsidRDefault="007310E0" w:rsidP="007310E0">
      <w:pPr>
        <w:spacing w:after="0" w:line="480" w:lineRule="auto"/>
        <w:ind w:left="2160" w:firstLine="720"/>
        <w:jc w:val="both"/>
        <w:rPr>
          <w:b/>
          <w:bCs/>
          <w:sz w:val="24"/>
          <w:szCs w:val="24"/>
        </w:rPr>
      </w:pPr>
      <w:r w:rsidRPr="00611489">
        <w:rPr>
          <w:b/>
          <w:bCs/>
          <w:sz w:val="24"/>
          <w:szCs w:val="24"/>
        </w:rPr>
        <w:lastRenderedPageBreak/>
        <w:t>ACKNOWLEDGEMENT</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Pr>
          <w:sz w:val="24"/>
          <w:szCs w:val="24"/>
        </w:rPr>
        <w:t>my</w:t>
      </w:r>
      <w:proofErr w:type="gramEnd"/>
      <w:r w:rsidRPr="000A2363">
        <w:rPr>
          <w:sz w:val="24"/>
          <w:szCs w:val="24"/>
        </w:rPr>
        <w:t xml:space="preserve"> inestimable appreciation goes to </w:t>
      </w:r>
      <w:r>
        <w:rPr>
          <w:sz w:val="24"/>
          <w:szCs w:val="24"/>
        </w:rPr>
        <w:t xml:space="preserve">my </w:t>
      </w:r>
      <w:r w:rsidRPr="000A2363">
        <w:rPr>
          <w:sz w:val="24"/>
          <w:szCs w:val="24"/>
        </w:rPr>
        <w:t>supervisor DR. (MRS) HASSAN</w:t>
      </w:r>
      <w:r>
        <w:rPr>
          <w:sz w:val="24"/>
          <w:szCs w:val="24"/>
        </w:rPr>
        <w:t>,</w:t>
      </w:r>
      <w:r w:rsidRPr="000A2363">
        <w:rPr>
          <w:sz w:val="24"/>
          <w:szCs w:val="24"/>
        </w:rPr>
        <w:t xml:space="preserve"> I.R. whose tolerance and perseverance made it possible for </w:t>
      </w:r>
      <w:r>
        <w:rPr>
          <w:sz w:val="24"/>
          <w:szCs w:val="24"/>
        </w:rPr>
        <w:t xml:space="preserve">me </w:t>
      </w:r>
      <w:r w:rsidRPr="000A2363">
        <w:rPr>
          <w:sz w:val="24"/>
          <w:szCs w:val="24"/>
        </w:rPr>
        <w:t>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t>
      </w:r>
      <w:r>
        <w:rPr>
          <w:sz w:val="24"/>
          <w:szCs w:val="24"/>
        </w:rPr>
        <w:t xml:space="preserve">I </w:t>
      </w:r>
      <w:r w:rsidRPr="000A2363">
        <w:rPr>
          <w:sz w:val="24"/>
          <w:szCs w:val="24"/>
        </w:rPr>
        <w:t>also appreciate our H.O.U in person of Mrs</w:t>
      </w:r>
      <w:r>
        <w:rPr>
          <w:sz w:val="24"/>
          <w:szCs w:val="24"/>
        </w:rPr>
        <w:t xml:space="preserve">. </w:t>
      </w:r>
      <w:r w:rsidRPr="000A2363">
        <w:rPr>
          <w:sz w:val="24"/>
          <w:szCs w:val="24"/>
        </w:rPr>
        <w:t>SALAUDEEN</w:t>
      </w:r>
      <w:r>
        <w:rPr>
          <w:sz w:val="24"/>
          <w:szCs w:val="24"/>
        </w:rPr>
        <w:t xml:space="preserve">, </w:t>
      </w:r>
      <w:r w:rsidRPr="000A2363">
        <w:rPr>
          <w:sz w:val="24"/>
          <w:szCs w:val="24"/>
        </w:rPr>
        <w:t xml:space="preserve">K.A. and all </w:t>
      </w:r>
      <w:r>
        <w:rPr>
          <w:sz w:val="24"/>
          <w:szCs w:val="24"/>
        </w:rPr>
        <w:t xml:space="preserve">my </w:t>
      </w:r>
      <w:r w:rsidRPr="000A2363">
        <w:rPr>
          <w:sz w:val="24"/>
          <w:szCs w:val="24"/>
        </w:rPr>
        <w:t>lecturers for an excellent impact of knowledge.</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Pr>
          <w:sz w:val="24"/>
          <w:szCs w:val="24"/>
        </w:rPr>
        <w:t>i</w:t>
      </w:r>
      <w:proofErr w:type="gramEnd"/>
      <w:r w:rsidRPr="000A2363">
        <w:rPr>
          <w:sz w:val="24"/>
          <w:szCs w:val="24"/>
        </w:rPr>
        <w:t xml:space="preserve"> will not forget to appreciate </w:t>
      </w:r>
      <w:r>
        <w:rPr>
          <w:sz w:val="24"/>
          <w:szCs w:val="24"/>
        </w:rPr>
        <w:t xml:space="preserve">my </w:t>
      </w:r>
      <w:r w:rsidRPr="000A2363">
        <w:rPr>
          <w:sz w:val="24"/>
          <w:szCs w:val="24"/>
        </w:rPr>
        <w:t xml:space="preserve">lovely parents who has been supporting us financially and through their word of encouragement, </w:t>
      </w:r>
      <w:r>
        <w:rPr>
          <w:sz w:val="24"/>
          <w:szCs w:val="24"/>
        </w:rPr>
        <w:t xml:space="preserve">I </w:t>
      </w:r>
      <w:r w:rsidRPr="000A2363">
        <w:rPr>
          <w:sz w:val="24"/>
          <w:szCs w:val="24"/>
        </w:rPr>
        <w:t>say a big thanks to you all.</w:t>
      </w:r>
    </w:p>
    <w:p w:rsidR="007310E0" w:rsidRDefault="007310E0" w:rsidP="007310E0">
      <w:pPr>
        <w:spacing w:after="0" w:line="480" w:lineRule="auto"/>
        <w:jc w:val="both"/>
        <w:rPr>
          <w:sz w:val="24"/>
          <w:szCs w:val="24"/>
        </w:rPr>
      </w:pPr>
      <w:r w:rsidRPr="000A2363">
        <w:rPr>
          <w:sz w:val="24"/>
          <w:szCs w:val="24"/>
        </w:rPr>
        <w:t xml:space="preserve">        And finally, to all </w:t>
      </w:r>
      <w:proofErr w:type="gramStart"/>
      <w:r>
        <w:rPr>
          <w:sz w:val="24"/>
          <w:szCs w:val="24"/>
        </w:rPr>
        <w:t xml:space="preserve">my </w:t>
      </w:r>
      <w:r w:rsidRPr="000A2363">
        <w:rPr>
          <w:sz w:val="24"/>
          <w:szCs w:val="24"/>
        </w:rPr>
        <w:t xml:space="preserve"> friends</w:t>
      </w:r>
      <w:proofErr w:type="gramEnd"/>
      <w:r w:rsidRPr="000A2363">
        <w:rPr>
          <w:sz w:val="24"/>
          <w:szCs w:val="24"/>
        </w:rPr>
        <w:t xml:space="preserve"> who contributed immensely to the success of this work, </w:t>
      </w:r>
      <w:r>
        <w:rPr>
          <w:sz w:val="24"/>
          <w:szCs w:val="24"/>
        </w:rPr>
        <w:t xml:space="preserve">I </w:t>
      </w:r>
      <w:r w:rsidRPr="000A2363">
        <w:rPr>
          <w:sz w:val="24"/>
          <w:szCs w:val="24"/>
        </w:rPr>
        <w:t>say thank you.</w:t>
      </w: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Pr="00C662D9" w:rsidRDefault="007310E0" w:rsidP="007310E0">
      <w:pPr>
        <w:spacing w:line="240" w:lineRule="auto"/>
        <w:jc w:val="center"/>
        <w:rPr>
          <w:b/>
          <w:sz w:val="24"/>
          <w:szCs w:val="24"/>
        </w:rPr>
      </w:pPr>
      <w:r w:rsidRPr="00C662D9">
        <w:rPr>
          <w:b/>
          <w:sz w:val="24"/>
          <w:szCs w:val="24"/>
        </w:rPr>
        <w:t>TABLE OF CONTENTS</w:t>
      </w:r>
    </w:p>
    <w:p w:rsidR="007310E0" w:rsidRPr="00C662D9" w:rsidRDefault="007310E0" w:rsidP="007310E0">
      <w:pPr>
        <w:spacing w:line="240" w:lineRule="auto"/>
        <w:rPr>
          <w:bCs/>
          <w:sz w:val="24"/>
          <w:szCs w:val="24"/>
        </w:rPr>
      </w:pPr>
      <w:r w:rsidRPr="00C662D9">
        <w:rPr>
          <w:bCs/>
          <w:sz w:val="24"/>
          <w:szCs w:val="24"/>
        </w:rPr>
        <w:lastRenderedPageBreak/>
        <w:t>Title page</w:t>
      </w:r>
    </w:p>
    <w:p w:rsidR="007310E0" w:rsidRPr="00C662D9" w:rsidRDefault="007310E0" w:rsidP="007310E0">
      <w:pPr>
        <w:spacing w:line="240" w:lineRule="auto"/>
        <w:rPr>
          <w:bCs/>
          <w:sz w:val="24"/>
          <w:szCs w:val="24"/>
        </w:rPr>
      </w:pPr>
      <w:r w:rsidRPr="00C662D9">
        <w:rPr>
          <w:bCs/>
          <w:sz w:val="24"/>
          <w:szCs w:val="24"/>
        </w:rPr>
        <w:t>Certification</w:t>
      </w:r>
    </w:p>
    <w:p w:rsidR="007310E0" w:rsidRPr="00C662D9" w:rsidRDefault="007310E0" w:rsidP="007310E0">
      <w:pPr>
        <w:spacing w:line="240" w:lineRule="auto"/>
        <w:rPr>
          <w:bCs/>
          <w:sz w:val="24"/>
          <w:szCs w:val="24"/>
        </w:rPr>
      </w:pPr>
      <w:r w:rsidRPr="00C662D9">
        <w:rPr>
          <w:bCs/>
          <w:sz w:val="24"/>
          <w:szCs w:val="24"/>
        </w:rPr>
        <w:t>Dedication</w:t>
      </w:r>
    </w:p>
    <w:p w:rsidR="007310E0" w:rsidRPr="00C662D9" w:rsidRDefault="007310E0" w:rsidP="007310E0">
      <w:pPr>
        <w:spacing w:line="240" w:lineRule="auto"/>
        <w:rPr>
          <w:bCs/>
          <w:sz w:val="24"/>
          <w:szCs w:val="24"/>
        </w:rPr>
      </w:pPr>
      <w:r w:rsidRPr="00C662D9">
        <w:rPr>
          <w:bCs/>
          <w:sz w:val="24"/>
          <w:szCs w:val="24"/>
        </w:rPr>
        <w:t>Acknowledgement</w:t>
      </w:r>
    </w:p>
    <w:p w:rsidR="007310E0" w:rsidRPr="00C662D9" w:rsidRDefault="007310E0" w:rsidP="007310E0">
      <w:pPr>
        <w:spacing w:line="240" w:lineRule="auto"/>
        <w:rPr>
          <w:bCs/>
          <w:sz w:val="24"/>
          <w:szCs w:val="24"/>
        </w:rPr>
      </w:pPr>
      <w:r w:rsidRPr="00C662D9">
        <w:rPr>
          <w:bCs/>
          <w:sz w:val="24"/>
          <w:szCs w:val="24"/>
        </w:rPr>
        <w:t>Table of contents</w:t>
      </w:r>
    </w:p>
    <w:p w:rsidR="007310E0" w:rsidRPr="00C662D9" w:rsidRDefault="007310E0" w:rsidP="007310E0">
      <w:pPr>
        <w:spacing w:line="240" w:lineRule="auto"/>
        <w:rPr>
          <w:bCs/>
          <w:sz w:val="24"/>
          <w:szCs w:val="24"/>
        </w:rPr>
      </w:pPr>
      <w:r w:rsidRPr="00C662D9">
        <w:rPr>
          <w:bCs/>
          <w:sz w:val="24"/>
          <w:szCs w:val="24"/>
        </w:rPr>
        <w:t>Abstracts</w:t>
      </w:r>
    </w:p>
    <w:bookmarkEnd w:id="0"/>
    <w:p w:rsidR="007310E0" w:rsidRPr="00D1711F" w:rsidRDefault="007310E0" w:rsidP="007310E0">
      <w:pPr>
        <w:spacing w:after="0" w:line="480" w:lineRule="auto"/>
        <w:rPr>
          <w:b/>
          <w:bCs/>
        </w:rPr>
      </w:pPr>
      <w:r w:rsidRPr="00D1711F">
        <w:rPr>
          <w:b/>
          <w:bCs/>
        </w:rPr>
        <w:t>CHAPTER ONE</w:t>
      </w:r>
    </w:p>
    <w:p w:rsidR="007310E0" w:rsidRPr="00D1711F" w:rsidRDefault="007310E0" w:rsidP="007310E0">
      <w:pPr>
        <w:spacing w:after="0" w:line="480" w:lineRule="auto"/>
        <w:jc w:val="both"/>
        <w:rPr>
          <w:bCs/>
        </w:rPr>
      </w:pPr>
      <w:r w:rsidRPr="00D1711F">
        <w:rPr>
          <w:bCs/>
        </w:rPr>
        <w:t>1.0</w:t>
      </w:r>
      <w:r w:rsidRPr="00D1711F">
        <w:rPr>
          <w:bCs/>
        </w:rPr>
        <w:tab/>
        <w:t xml:space="preserve">INTRODUCTION </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1.1 Background of the Study</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1.2 Statement of the Problem</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7310E0" w:rsidRPr="00D1711F" w:rsidRDefault="007310E0" w:rsidP="007310E0">
      <w:pPr>
        <w:spacing w:after="0" w:line="480" w:lineRule="auto"/>
        <w:rPr>
          <w:b/>
          <w:bCs/>
        </w:rPr>
      </w:pPr>
      <w:r w:rsidRPr="00D1711F">
        <w:rPr>
          <w:b/>
          <w:bCs/>
        </w:rPr>
        <w:t>CHAPTER TWO</w:t>
      </w:r>
    </w:p>
    <w:p w:rsidR="007310E0" w:rsidRPr="00D1711F" w:rsidRDefault="007310E0" w:rsidP="007310E0">
      <w:pPr>
        <w:spacing w:after="0" w:line="480" w:lineRule="auto"/>
        <w:rPr>
          <w:bCs/>
        </w:rPr>
      </w:pPr>
      <w:r w:rsidRPr="00D1711F">
        <w:rPr>
          <w:bCs/>
        </w:rPr>
        <w:t>2.0 LITERATURE REVIEW</w:t>
      </w:r>
    </w:p>
    <w:p w:rsidR="007310E0" w:rsidRPr="00D1711F" w:rsidRDefault="007310E0" w:rsidP="007310E0">
      <w:pPr>
        <w:spacing w:after="0" w:line="480" w:lineRule="auto"/>
        <w:jc w:val="both"/>
      </w:pPr>
      <w:r w:rsidRPr="00D1711F">
        <w:t>2.1 Ulcer</w:t>
      </w:r>
    </w:p>
    <w:p w:rsidR="007310E0" w:rsidRPr="00D1711F" w:rsidRDefault="007310E0" w:rsidP="007310E0">
      <w:pPr>
        <w:spacing w:after="0" w:line="480" w:lineRule="auto"/>
        <w:jc w:val="both"/>
      </w:pPr>
      <w:r w:rsidRPr="00D1711F">
        <w:t>2.2 Types of Ulcer</w:t>
      </w:r>
    </w:p>
    <w:p w:rsidR="007310E0" w:rsidRPr="00D1711F" w:rsidRDefault="007310E0" w:rsidP="007310E0">
      <w:pPr>
        <w:spacing w:after="0" w:line="480" w:lineRule="auto"/>
        <w:jc w:val="both"/>
      </w:pPr>
      <w:r w:rsidRPr="00D1711F">
        <w:t>2.2.1 Peptic Ulcer</w:t>
      </w:r>
    </w:p>
    <w:p w:rsidR="007310E0" w:rsidRPr="00D1711F" w:rsidRDefault="007310E0" w:rsidP="007310E0">
      <w:pPr>
        <w:spacing w:after="0" w:line="480" w:lineRule="auto"/>
        <w:jc w:val="both"/>
      </w:pPr>
      <w:r w:rsidRPr="00D1711F">
        <w:t>2.2.2 Skin Ulcer</w:t>
      </w:r>
    </w:p>
    <w:p w:rsidR="007310E0" w:rsidRPr="00D1711F" w:rsidRDefault="007310E0" w:rsidP="007310E0">
      <w:pPr>
        <w:spacing w:after="0" w:line="480" w:lineRule="auto"/>
        <w:jc w:val="both"/>
      </w:pPr>
      <w:r w:rsidRPr="00D1711F">
        <w:t>2.2.3 Mouth Ulcer</w:t>
      </w:r>
    </w:p>
    <w:p w:rsidR="007310E0" w:rsidRPr="00D1711F" w:rsidRDefault="007310E0" w:rsidP="007310E0">
      <w:pPr>
        <w:spacing w:after="0" w:line="480" w:lineRule="auto"/>
        <w:jc w:val="both"/>
      </w:pPr>
      <w:r w:rsidRPr="00D1711F">
        <w:t>2.2.4 Corneal Ulcer</w:t>
      </w:r>
    </w:p>
    <w:p w:rsidR="007310E0" w:rsidRPr="00D1711F" w:rsidRDefault="007310E0" w:rsidP="007310E0">
      <w:pPr>
        <w:spacing w:after="0" w:line="480" w:lineRule="auto"/>
        <w:jc w:val="both"/>
      </w:pPr>
      <w:r w:rsidRPr="00D1711F">
        <w:lastRenderedPageBreak/>
        <w:t>2.2.5 Diabetic Ulcer</w:t>
      </w:r>
    </w:p>
    <w:p w:rsidR="007310E0" w:rsidRPr="00D1711F" w:rsidRDefault="007310E0" w:rsidP="007310E0">
      <w:pPr>
        <w:spacing w:after="0" w:line="480" w:lineRule="auto"/>
        <w:jc w:val="both"/>
      </w:pPr>
      <w:r w:rsidRPr="00D1711F">
        <w:t>2.2.6 Stomach Ulcer</w:t>
      </w:r>
    </w:p>
    <w:p w:rsidR="007310E0" w:rsidRPr="00D1711F" w:rsidRDefault="007310E0" w:rsidP="007310E0">
      <w:pPr>
        <w:spacing w:after="0" w:line="480" w:lineRule="auto"/>
        <w:jc w:val="both"/>
        <w:rPr>
          <w:bCs/>
        </w:rPr>
      </w:pPr>
      <w:r w:rsidRPr="00D1711F">
        <w:rPr>
          <w:bCs/>
        </w:rPr>
        <w:t>2.3 Causes of Ulcer</w:t>
      </w:r>
    </w:p>
    <w:p w:rsidR="007310E0" w:rsidRPr="00D1711F" w:rsidRDefault="007310E0" w:rsidP="007310E0">
      <w:pPr>
        <w:spacing w:after="0" w:line="480" w:lineRule="auto"/>
        <w:jc w:val="both"/>
        <w:rPr>
          <w:bCs/>
        </w:rPr>
      </w:pPr>
      <w:r w:rsidRPr="00D1711F">
        <w:rPr>
          <w:bCs/>
        </w:rPr>
        <w:t>2.3.1 Psychological Causes</w:t>
      </w:r>
    </w:p>
    <w:p w:rsidR="007310E0" w:rsidRPr="00D1711F" w:rsidRDefault="007310E0" w:rsidP="007310E0">
      <w:pPr>
        <w:spacing w:after="0" w:line="480" w:lineRule="auto"/>
        <w:jc w:val="both"/>
        <w:rPr>
          <w:bCs/>
        </w:rPr>
      </w:pPr>
      <w:r w:rsidRPr="00D1711F">
        <w:rPr>
          <w:bCs/>
        </w:rPr>
        <w:t>2.3.2 Medication</w:t>
      </w:r>
    </w:p>
    <w:p w:rsidR="007310E0" w:rsidRPr="00D1711F" w:rsidRDefault="007310E0" w:rsidP="007310E0">
      <w:pPr>
        <w:spacing w:after="0" w:line="480" w:lineRule="auto"/>
        <w:jc w:val="both"/>
        <w:rPr>
          <w:bCs/>
        </w:rPr>
      </w:pPr>
      <w:r w:rsidRPr="00D1711F">
        <w:rPr>
          <w:bCs/>
        </w:rPr>
        <w:t>2.3.3 Dietary Factors</w:t>
      </w:r>
    </w:p>
    <w:p w:rsidR="007310E0" w:rsidRPr="00D1711F" w:rsidRDefault="007310E0" w:rsidP="007310E0">
      <w:pPr>
        <w:spacing w:after="0" w:line="480" w:lineRule="auto"/>
        <w:jc w:val="both"/>
        <w:rPr>
          <w:bCs/>
        </w:rPr>
      </w:pPr>
      <w:r w:rsidRPr="00D1711F">
        <w:rPr>
          <w:bCs/>
        </w:rPr>
        <w:t>2.4 Pathophysiology of Ulcer</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2.5 Antioxidants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 Types of antioxidant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 Non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2.6.1.1 Total phenolic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2.6.1.2 Total flavonoid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2.6.1.3 Ferric reducing antioxidant power (FRAP)</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2.6.2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2.6.2.2 Catalase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 Lipid peroxidation parameters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2.7.1 Glutathione transferase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2.7.2 Glutathione peroxidase</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2.7.3 Glutathione reductase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2.7.4 Reduced glutathione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2.7.5 Malondialdehyde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2.7.6 Mycloperoxidase </w:t>
      </w:r>
    </w:p>
    <w:p w:rsidR="007310E0" w:rsidRPr="00D1711F" w:rsidRDefault="007310E0" w:rsidP="007310E0">
      <w:pPr>
        <w:spacing w:after="0" w:line="480" w:lineRule="auto"/>
        <w:rPr>
          <w:b/>
          <w:bCs/>
        </w:rPr>
      </w:pPr>
      <w:r w:rsidRPr="00D1711F">
        <w:rPr>
          <w:b/>
          <w:bCs/>
        </w:rPr>
        <w:t>CHAPTER THREE</w:t>
      </w:r>
    </w:p>
    <w:p w:rsidR="007310E0" w:rsidRPr="00D1711F" w:rsidRDefault="007310E0" w:rsidP="007310E0">
      <w:pPr>
        <w:spacing w:after="0" w:line="480" w:lineRule="auto"/>
      </w:pPr>
      <w:r w:rsidRPr="00D1711F">
        <w:rPr>
          <w:bCs/>
        </w:rPr>
        <w:t>3.0</w:t>
      </w:r>
      <w:r w:rsidRPr="00D1711F">
        <w:rPr>
          <w:bCs/>
        </w:rPr>
        <w:tab/>
        <w:t>MATERIALS AND METHODS</w:t>
      </w:r>
    </w:p>
    <w:p w:rsidR="007310E0" w:rsidRPr="00D1711F" w:rsidRDefault="007310E0" w:rsidP="007310E0">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7310E0" w:rsidRPr="00D1711F" w:rsidRDefault="007310E0" w:rsidP="007310E0">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7310E0" w:rsidRPr="00D1711F" w:rsidRDefault="007310E0" w:rsidP="007310E0">
      <w:pPr>
        <w:spacing w:after="0" w:line="480" w:lineRule="auto"/>
        <w:jc w:val="both"/>
        <w:rPr>
          <w:bCs/>
        </w:rPr>
      </w:pPr>
      <w:r w:rsidRPr="00D1711F">
        <w:rPr>
          <w:bCs/>
        </w:rPr>
        <w:t xml:space="preserve">3.3 Experimental design </w:t>
      </w:r>
    </w:p>
    <w:p w:rsidR="007310E0" w:rsidRPr="00D1711F" w:rsidRDefault="007310E0" w:rsidP="007310E0">
      <w:pPr>
        <w:spacing w:after="0" w:line="480" w:lineRule="auto"/>
        <w:jc w:val="both"/>
        <w:rPr>
          <w:bCs/>
        </w:rPr>
      </w:pPr>
      <w:r w:rsidRPr="00D1711F">
        <w:rPr>
          <w:bCs/>
        </w:rPr>
        <w:t xml:space="preserve">3.3.1 Determination of antioxidant properties </w:t>
      </w:r>
    </w:p>
    <w:p w:rsidR="007310E0" w:rsidRPr="00D1711F" w:rsidRDefault="007310E0" w:rsidP="007310E0">
      <w:pPr>
        <w:spacing w:after="0" w:line="480" w:lineRule="auto"/>
        <w:jc w:val="both"/>
        <w:rPr>
          <w:bCs/>
        </w:rPr>
      </w:pPr>
      <w:r w:rsidRPr="00D1711F">
        <w:rPr>
          <w:bCs/>
        </w:rPr>
        <w:t>3.3.2 Determination of Ferric Reducing Antioxidant Power (FRAP)</w:t>
      </w:r>
    </w:p>
    <w:p w:rsidR="007310E0" w:rsidRPr="00D1711F" w:rsidRDefault="007310E0" w:rsidP="007310E0">
      <w:pPr>
        <w:spacing w:after="0" w:line="480" w:lineRule="auto"/>
        <w:jc w:val="both"/>
        <w:rPr>
          <w:bCs/>
        </w:rPr>
      </w:pPr>
      <w:r w:rsidRPr="00D1711F">
        <w:rPr>
          <w:bCs/>
        </w:rPr>
        <w:lastRenderedPageBreak/>
        <w:t>3.3.2 Determination of Azino-bis C3 ethyl Benzothiazoline-b- sulphonic acid (ABTs)</w:t>
      </w:r>
    </w:p>
    <w:p w:rsidR="007310E0" w:rsidRPr="00D1711F" w:rsidRDefault="007310E0" w:rsidP="007310E0">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7310E0" w:rsidRPr="00D1711F" w:rsidRDefault="007310E0" w:rsidP="007310E0">
      <w:pPr>
        <w:spacing w:after="0" w:line="480" w:lineRule="auto"/>
        <w:jc w:val="both"/>
        <w:rPr>
          <w:bCs/>
        </w:rPr>
      </w:pPr>
      <w:r w:rsidRPr="00D1711F">
        <w:rPr>
          <w:bCs/>
        </w:rPr>
        <w:t>3.3.4 Determination of total flavonoid content (TFC)</w:t>
      </w:r>
    </w:p>
    <w:p w:rsidR="007310E0" w:rsidRPr="00D1711F" w:rsidRDefault="007310E0" w:rsidP="007310E0">
      <w:pPr>
        <w:spacing w:after="0" w:line="480" w:lineRule="auto"/>
        <w:jc w:val="both"/>
        <w:rPr>
          <w:bCs/>
        </w:rPr>
      </w:pPr>
      <w:r w:rsidRPr="00D1711F">
        <w:rPr>
          <w:bCs/>
        </w:rPr>
        <w:t>3.3.5 Determination of total phenolic content (TPC)</w:t>
      </w:r>
    </w:p>
    <w:p w:rsidR="007310E0" w:rsidRPr="00D1711F" w:rsidRDefault="007310E0" w:rsidP="007310E0">
      <w:pPr>
        <w:spacing w:after="0" w:line="480" w:lineRule="auto"/>
        <w:jc w:val="both"/>
      </w:pPr>
      <w:r w:rsidRPr="00D1711F">
        <w:t>3.3.6</w:t>
      </w:r>
      <w:r w:rsidRPr="00D1711F">
        <w:tab/>
        <w:t>Determination of Enzymatic Antioxidant</w:t>
      </w:r>
    </w:p>
    <w:p w:rsidR="007310E0" w:rsidRPr="00D1711F" w:rsidRDefault="007310E0" w:rsidP="007310E0">
      <w:pPr>
        <w:spacing w:after="0" w:line="480" w:lineRule="auto"/>
        <w:jc w:val="both"/>
      </w:pPr>
      <w:r w:rsidRPr="00D1711F">
        <w:t>3.4 Malondialdehyde</w:t>
      </w:r>
    </w:p>
    <w:p w:rsidR="007310E0" w:rsidRPr="00D1711F" w:rsidRDefault="007310E0" w:rsidP="007310E0">
      <w:pPr>
        <w:spacing w:after="0" w:line="480" w:lineRule="auto"/>
        <w:outlineLvl w:val="1"/>
        <w:rPr>
          <w:rFonts w:eastAsia="Times New Roman"/>
          <w:b/>
          <w:bCs/>
        </w:rPr>
      </w:pPr>
      <w:r w:rsidRPr="00D1711F">
        <w:rPr>
          <w:rFonts w:eastAsia="Times New Roman"/>
          <w:b/>
          <w:bCs/>
        </w:rPr>
        <w:t>CHAPTER FOUR</w:t>
      </w:r>
    </w:p>
    <w:p w:rsidR="007310E0" w:rsidRPr="00D1711F" w:rsidRDefault="007310E0" w:rsidP="007310E0">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7310E0" w:rsidRPr="00D1711F" w:rsidRDefault="007310E0" w:rsidP="007310E0">
      <w:pPr>
        <w:spacing w:after="0" w:line="480" w:lineRule="auto"/>
        <w:jc w:val="both"/>
        <w:outlineLvl w:val="3"/>
        <w:rPr>
          <w:rFonts w:eastAsia="Times New Roman"/>
          <w:bCs/>
        </w:rPr>
      </w:pPr>
      <w:r w:rsidRPr="00D1711F">
        <w:rPr>
          <w:rFonts w:eastAsia="Times New Roman"/>
          <w:bCs/>
        </w:rPr>
        <w:t>4.1 BIOCHEMICAL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4.2 INTERPRETATION OF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4.3 Histopathological Findings</w:t>
      </w:r>
    </w:p>
    <w:p w:rsidR="007310E0" w:rsidRPr="00D1711F" w:rsidRDefault="007310E0" w:rsidP="007310E0">
      <w:pPr>
        <w:spacing w:after="0" w:line="480" w:lineRule="auto"/>
        <w:rPr>
          <w:rFonts w:eastAsia="Times New Roman"/>
          <w:bCs/>
        </w:rPr>
      </w:pPr>
      <w:r w:rsidRPr="00D1711F">
        <w:rPr>
          <w:rFonts w:eastAsia="Times New Roman"/>
          <w:bCs/>
        </w:rPr>
        <w:t>CHAPTER FIVE</w:t>
      </w:r>
    </w:p>
    <w:p w:rsidR="007310E0" w:rsidRPr="00D1711F" w:rsidRDefault="007310E0" w:rsidP="007310E0">
      <w:pPr>
        <w:spacing w:after="0" w:line="480" w:lineRule="auto"/>
        <w:outlineLvl w:val="2"/>
        <w:rPr>
          <w:rFonts w:eastAsia="Times New Roman"/>
          <w:bCs/>
        </w:rPr>
      </w:pPr>
      <w:bookmarkStart w:id="2" w:name="_GoBack"/>
      <w:bookmarkEnd w:id="2"/>
      <w:r w:rsidRPr="00D1711F">
        <w:rPr>
          <w:rFonts w:eastAsia="Times New Roman"/>
          <w:bCs/>
        </w:rPr>
        <w:t>5.1 SUMMARY</w:t>
      </w:r>
    </w:p>
    <w:p w:rsidR="007310E0" w:rsidRPr="00D1711F" w:rsidRDefault="007310E0" w:rsidP="007310E0">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7310E0" w:rsidRPr="00D1711F" w:rsidRDefault="007310E0" w:rsidP="007310E0">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7310E0" w:rsidRPr="00D1711F" w:rsidRDefault="007310E0" w:rsidP="007310E0">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7310E0" w:rsidRPr="00D1711F" w:rsidRDefault="007310E0" w:rsidP="007310E0">
      <w:pPr>
        <w:pStyle w:val="Heading2"/>
        <w:spacing w:before="0" w:beforeAutospacing="0" w:afterAutospacing="0" w:line="480" w:lineRule="auto"/>
        <w:rPr>
          <w:b w:val="0"/>
          <w:sz w:val="28"/>
          <w:szCs w:val="28"/>
        </w:rPr>
      </w:pPr>
      <w:r w:rsidRPr="00D1711F">
        <w:rPr>
          <w:rStyle w:val="Strong"/>
          <w:sz w:val="28"/>
          <w:szCs w:val="28"/>
        </w:rPr>
        <w:t>REFERENCES</w:t>
      </w:r>
    </w:p>
    <w:p w:rsidR="007310E0" w:rsidRDefault="007310E0" w:rsidP="007310E0">
      <w:pPr>
        <w:spacing w:after="0" w:line="360" w:lineRule="auto"/>
        <w:jc w:val="center"/>
        <w:rPr>
          <w:b/>
          <w:i/>
          <w:sz w:val="24"/>
          <w:szCs w:val="24"/>
        </w:rPr>
      </w:pPr>
    </w:p>
    <w:p w:rsidR="007310E0" w:rsidRDefault="007310E0" w:rsidP="007310E0">
      <w:pPr>
        <w:spacing w:after="0" w:line="360" w:lineRule="auto"/>
        <w:jc w:val="center"/>
        <w:rPr>
          <w:b/>
          <w:i/>
          <w:sz w:val="24"/>
          <w:szCs w:val="24"/>
        </w:rPr>
      </w:pPr>
      <w:r>
        <w:rPr>
          <w:b/>
          <w:i/>
          <w:sz w:val="24"/>
          <w:szCs w:val="24"/>
        </w:rPr>
        <w:t>ABSTRACT</w:t>
      </w:r>
    </w:p>
    <w:p w:rsidR="007310E0" w:rsidRPr="008D4738" w:rsidRDefault="007310E0" w:rsidP="007310E0">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7310E0" w:rsidRPr="008D4738" w:rsidRDefault="007310E0" w:rsidP="007310E0">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7310E0" w:rsidRDefault="007310E0" w:rsidP="007310E0">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7310E0" w:rsidRPr="008D4738" w:rsidRDefault="007310E0" w:rsidP="007310E0">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7310E0" w:rsidRDefault="007310E0" w:rsidP="007310E0">
      <w:pPr>
        <w:rPr>
          <w:b/>
          <w:bCs/>
          <w:color w:val="000000" w:themeColor="text1"/>
        </w:rPr>
      </w:pPr>
      <w:r>
        <w:rPr>
          <w:b/>
          <w:bCs/>
          <w:color w:val="000000" w:themeColor="text1"/>
        </w:rPr>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ONE</w:t>
      </w:r>
    </w:p>
    <w:p w:rsidR="007310E0" w:rsidRPr="00D7082F" w:rsidRDefault="007310E0" w:rsidP="007310E0">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7310E0" w:rsidRPr="00D7082F" w:rsidRDefault="007310E0" w:rsidP="007310E0">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7310E0" w:rsidRPr="00D7082F" w:rsidRDefault="007310E0" w:rsidP="007310E0">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7310E0"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rPr>
          <w:b/>
          <w:bCs/>
          <w:color w:val="000000" w:themeColor="text1"/>
        </w:rPr>
      </w:pPr>
    </w:p>
    <w:p w:rsidR="007310E0" w:rsidRDefault="007310E0" w:rsidP="007310E0">
      <w:pPr>
        <w:spacing w:line="360" w:lineRule="auto"/>
        <w:jc w:val="center"/>
        <w:rPr>
          <w:b/>
          <w:bCs/>
          <w:color w:val="000000" w:themeColor="text1"/>
        </w:rPr>
      </w:pPr>
    </w:p>
    <w:p w:rsidR="007310E0" w:rsidRDefault="007310E0" w:rsidP="007310E0">
      <w:pPr>
        <w:rPr>
          <w:b/>
          <w:bCs/>
          <w:color w:val="000000" w:themeColor="text1"/>
        </w:rPr>
      </w:pPr>
      <w:r>
        <w:rPr>
          <w:b/>
          <w:bCs/>
          <w:color w:val="000000" w:themeColor="text1"/>
        </w:rPr>
        <w:lastRenderedPageBreak/>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TWO</w:t>
      </w:r>
    </w:p>
    <w:p w:rsidR="007310E0" w:rsidRPr="00D7082F" w:rsidRDefault="007310E0" w:rsidP="007310E0">
      <w:pPr>
        <w:spacing w:line="360" w:lineRule="auto"/>
        <w:rPr>
          <w:b/>
          <w:bCs/>
          <w:color w:val="000000" w:themeColor="text1"/>
        </w:rPr>
      </w:pPr>
      <w:r w:rsidRPr="00D7082F">
        <w:rPr>
          <w:b/>
          <w:bCs/>
          <w:color w:val="000000" w:themeColor="text1"/>
        </w:rPr>
        <w:t>2.0 LITERATURE REVIEW</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7310E0" w:rsidRPr="00D7082F" w:rsidRDefault="007310E0" w:rsidP="007310E0">
      <w:pPr>
        <w:spacing w:line="360" w:lineRule="auto"/>
        <w:jc w:val="both"/>
        <w:rPr>
          <w:b/>
          <w:color w:val="000000" w:themeColor="text1"/>
        </w:rPr>
      </w:pPr>
      <w:r w:rsidRPr="00D7082F">
        <w:rPr>
          <w:b/>
          <w:color w:val="000000" w:themeColor="text1"/>
        </w:rPr>
        <w:t>2.1 Ulcer</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7310E0" w:rsidRPr="00D7082F" w:rsidRDefault="007310E0" w:rsidP="007310E0">
      <w:pPr>
        <w:spacing w:line="360" w:lineRule="auto"/>
        <w:jc w:val="both"/>
        <w:rPr>
          <w:b/>
          <w:color w:val="000000" w:themeColor="text1"/>
        </w:rPr>
      </w:pPr>
      <w:r w:rsidRPr="00D7082F">
        <w:rPr>
          <w:b/>
          <w:color w:val="000000" w:themeColor="text1"/>
        </w:rPr>
        <w:t>2.2 Types of Ulcer</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2.2.1 Peptic Ulcer</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lauret (2015)</w:t>
      </w:r>
    </w:p>
    <w:p w:rsidR="007310E0" w:rsidRPr="00D7082F" w:rsidRDefault="007310E0" w:rsidP="007310E0">
      <w:pPr>
        <w:spacing w:line="360" w:lineRule="auto"/>
        <w:jc w:val="both"/>
        <w:rPr>
          <w:b/>
          <w:color w:val="000000" w:themeColor="text1"/>
        </w:rPr>
      </w:pPr>
      <w:r w:rsidRPr="00D7082F">
        <w:rPr>
          <w:b/>
          <w:color w:val="000000" w:themeColor="text1"/>
        </w:rPr>
        <w:t>2.2.2 Skin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7310E0" w:rsidRPr="00B811FF" w:rsidRDefault="007310E0" w:rsidP="007310E0">
      <w:pPr>
        <w:spacing w:line="360" w:lineRule="auto"/>
        <w:jc w:val="both"/>
        <w:rPr>
          <w:b/>
          <w:i/>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lang w:val="fr-FR"/>
        </w:rPr>
      </w:pPr>
      <w:r>
        <w:rPr>
          <w:bCs/>
          <w:color w:val="000000" w:themeColor="text1"/>
          <w:lang w:val="fr-FR"/>
        </w:rPr>
        <w:t xml:space="preserve">Source: kuma (2004) </w:t>
      </w:r>
    </w:p>
    <w:p w:rsidR="007310E0" w:rsidRDefault="007310E0" w:rsidP="007310E0">
      <w:pPr>
        <w:spacing w:line="360" w:lineRule="auto"/>
        <w:jc w:val="both"/>
        <w:rPr>
          <w:b/>
          <w:color w:val="000000" w:themeColor="text1"/>
        </w:rPr>
      </w:pPr>
    </w:p>
    <w:p w:rsidR="007310E0"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2.2.3 Mouth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Crispian and Rosemary (2000)</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2.2.4 Corneal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7310E0" w:rsidRPr="00D7082F" w:rsidRDefault="007310E0" w:rsidP="007310E0">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WHO (2015)</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2.2.5 Diabetic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jc w:val="both"/>
        <w:rPr>
          <w:rFonts w:eastAsia="Times New Roman"/>
          <w:noProof/>
          <w:color w:val="000000" w:themeColor="text1"/>
        </w:rPr>
      </w:pPr>
    </w:p>
    <w:p w:rsidR="007310E0" w:rsidRPr="00D7082F" w:rsidRDefault="007310E0" w:rsidP="007310E0">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Raja (2023)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Default="007310E0" w:rsidP="007310E0">
      <w:pPr>
        <w:spacing w:line="360" w:lineRule="auto"/>
        <w:jc w:val="center"/>
        <w:rPr>
          <w:rFonts w:eastAsia="Times New Roman"/>
          <w:color w:val="000000" w:themeColor="text1"/>
        </w:rPr>
      </w:pPr>
      <w:r>
        <w:rPr>
          <w:rFonts w:eastAsia="Times New Roman"/>
          <w:color w:val="000000" w:themeColor="text1"/>
        </w:rPr>
        <w:lastRenderedPageBreak/>
        <w:t>Source: RACGP (2022)</w:t>
      </w:r>
    </w:p>
    <w:p w:rsidR="007310E0" w:rsidRPr="00D7082F" w:rsidRDefault="007310E0" w:rsidP="007310E0">
      <w:pPr>
        <w:spacing w:line="360" w:lineRule="auto"/>
        <w:jc w:val="both"/>
        <w:rPr>
          <w:b/>
          <w:color w:val="000000" w:themeColor="text1"/>
        </w:rPr>
      </w:pPr>
      <w:r w:rsidRPr="00D7082F">
        <w:rPr>
          <w:b/>
          <w:color w:val="000000" w:themeColor="text1"/>
        </w:rPr>
        <w:t>2.2.6 Stomach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7310E0" w:rsidRPr="00D7082F" w:rsidRDefault="007310E0" w:rsidP="007310E0">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7310E0" w:rsidRPr="00D7082F" w:rsidRDefault="007310E0" w:rsidP="007310E0">
      <w:pPr>
        <w:spacing w:before="100" w:beforeAutospacing="1" w:after="100" w:afterAutospacing="1" w:line="360" w:lineRule="auto"/>
        <w:jc w:val="center"/>
        <w:rPr>
          <w:color w:val="000000" w:themeColor="text1"/>
        </w:rPr>
      </w:pPr>
      <w:r>
        <w:rPr>
          <w:color w:val="000000" w:themeColor="text1"/>
        </w:rPr>
        <w:t xml:space="preserve">Source: Nagm (2011) </w:t>
      </w:r>
    </w:p>
    <w:p w:rsidR="007310E0" w:rsidRDefault="007310E0" w:rsidP="007310E0">
      <w:pPr>
        <w:spacing w:line="360" w:lineRule="auto"/>
        <w:jc w:val="both"/>
        <w:rPr>
          <w:b/>
          <w:bCs/>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 Causes of Ulcer</w:t>
      </w:r>
    </w:p>
    <w:p w:rsidR="007310E0" w:rsidRPr="00D7082F" w:rsidRDefault="007310E0" w:rsidP="007310E0">
      <w:pPr>
        <w:spacing w:line="360" w:lineRule="auto"/>
        <w:jc w:val="both"/>
        <w:rPr>
          <w:b/>
          <w:bCs/>
          <w:color w:val="000000" w:themeColor="text1"/>
        </w:rPr>
      </w:pPr>
      <w:r w:rsidRPr="00D7082F">
        <w:rPr>
          <w:b/>
          <w:bCs/>
          <w:color w:val="000000" w:themeColor="text1"/>
        </w:rPr>
        <w:t>2.3.1 Psychological Causes</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7310E0" w:rsidRPr="00054A97" w:rsidRDefault="007310E0" w:rsidP="007310E0">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7310E0" w:rsidRPr="00D7082F" w:rsidRDefault="007310E0" w:rsidP="007310E0">
      <w:pPr>
        <w:spacing w:line="360" w:lineRule="auto"/>
        <w:jc w:val="both"/>
        <w:rPr>
          <w:b/>
          <w:bCs/>
          <w:color w:val="000000" w:themeColor="text1"/>
        </w:rPr>
      </w:pPr>
      <w:r w:rsidRPr="00D7082F">
        <w:rPr>
          <w:b/>
          <w:bCs/>
          <w:color w:val="000000" w:themeColor="text1"/>
        </w:rPr>
        <w:t>2.3.2 Medication</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7310E0" w:rsidRPr="00D7082F" w:rsidRDefault="007310E0" w:rsidP="007310E0">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7310E0" w:rsidRPr="00D7082F" w:rsidRDefault="007310E0" w:rsidP="007310E0">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7310E0" w:rsidRDefault="007310E0" w:rsidP="007310E0">
      <w:pPr>
        <w:spacing w:line="360" w:lineRule="auto"/>
        <w:jc w:val="center"/>
        <w:rPr>
          <w:color w:val="000000" w:themeColor="text1"/>
        </w:rPr>
      </w:pPr>
      <w:r>
        <w:rPr>
          <w:color w:val="000000" w:themeColor="text1"/>
          <w:shd w:val="clear" w:color="auto" w:fill="FFFFFF"/>
        </w:rPr>
        <w:t>Source: Jinbu and Demitsu (2014)</w:t>
      </w:r>
    </w:p>
    <w:p w:rsidR="007310E0" w:rsidRDefault="007310E0" w:rsidP="007310E0">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7310E0" w:rsidRDefault="007310E0" w:rsidP="007310E0">
      <w:pPr>
        <w:spacing w:line="360" w:lineRule="auto"/>
        <w:ind w:firstLine="720"/>
        <w:jc w:val="both"/>
        <w:rPr>
          <w:i/>
          <w:color w:val="000000" w:themeColor="text1"/>
        </w:rPr>
      </w:pPr>
    </w:p>
    <w:p w:rsidR="007310E0" w:rsidRPr="00D7082F" w:rsidRDefault="007310E0" w:rsidP="007310E0">
      <w:pPr>
        <w:spacing w:line="360" w:lineRule="auto"/>
        <w:ind w:firstLine="720"/>
        <w:jc w:val="both"/>
        <w:rPr>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2.3.3 Dietary Factors</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7310E0" w:rsidRPr="00D7082F" w:rsidRDefault="007310E0" w:rsidP="007310E0">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7310E0" w:rsidRPr="00D7082F" w:rsidRDefault="007310E0" w:rsidP="007310E0">
      <w:pPr>
        <w:spacing w:line="360" w:lineRule="auto"/>
        <w:jc w:val="both"/>
        <w:rPr>
          <w:b/>
          <w:bCs/>
          <w:color w:val="000000" w:themeColor="text1"/>
        </w:rPr>
      </w:pPr>
      <w:r w:rsidRPr="00D7082F">
        <w:rPr>
          <w:b/>
          <w:bCs/>
          <w:color w:val="000000" w:themeColor="text1"/>
        </w:rPr>
        <w:t>2.4 Pathophysiology of Ulcer</w:t>
      </w:r>
    </w:p>
    <w:p w:rsidR="007310E0" w:rsidRPr="008A6B85" w:rsidRDefault="007310E0" w:rsidP="007310E0">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7310E0" w:rsidRPr="008A6B85"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7310E0" w:rsidRPr="00D7082F" w:rsidRDefault="007310E0" w:rsidP="007310E0">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7310E0"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7310E0" w:rsidRPr="008A6B85"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7310E0" w:rsidRPr="008D6EF1"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7310E0" w:rsidRPr="00D7082F" w:rsidRDefault="007310E0" w:rsidP="007310E0">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7310E0" w:rsidRPr="00282F4A"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7310E0" w:rsidRPr="00D7082F" w:rsidRDefault="007310E0" w:rsidP="007310E0">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7310E0" w:rsidRPr="00282F4A" w:rsidRDefault="007310E0" w:rsidP="007310E0">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7310E0" w:rsidRPr="00282F4A"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7310E0" w:rsidRDefault="007310E0" w:rsidP="007310E0">
      <w:pPr>
        <w:pStyle w:val="NormalWeb"/>
        <w:spacing w:line="360" w:lineRule="auto"/>
        <w:jc w:val="both"/>
        <w:rPr>
          <w:b/>
          <w:bCs/>
          <w:color w:val="000000" w:themeColor="text1"/>
          <w:sz w:val="28"/>
          <w:szCs w:val="28"/>
        </w:rPr>
      </w:pPr>
    </w:p>
    <w:p w:rsidR="007310E0" w:rsidRDefault="007310E0" w:rsidP="007310E0">
      <w:pPr>
        <w:pStyle w:val="NormalWeb"/>
        <w:spacing w:line="360" w:lineRule="auto"/>
        <w:jc w:val="both"/>
        <w:rPr>
          <w:b/>
          <w:bCs/>
          <w:color w:val="000000" w:themeColor="text1"/>
          <w:sz w:val="28"/>
          <w:szCs w:val="28"/>
        </w:rPr>
      </w:pP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7310E0" w:rsidRPr="00D7082F" w:rsidRDefault="007310E0" w:rsidP="007310E0">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7310E0" w:rsidRPr="00D7082F" w:rsidRDefault="007310E0" w:rsidP="007310E0">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7310E0" w:rsidRPr="00D7082F" w:rsidRDefault="007310E0" w:rsidP="007310E0">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7310E0" w:rsidRPr="00D7082F" w:rsidRDefault="007310E0" w:rsidP="007310E0">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7310E0" w:rsidRPr="00F51377"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w:t>
      </w:r>
      <w:r w:rsidRPr="00D7082F">
        <w:rPr>
          <w:rFonts w:eastAsia="Times New Roman"/>
          <w:color w:val="000000" w:themeColor="text1"/>
        </w:rPr>
        <w:lastRenderedPageBreak/>
        <w:t xml:space="preserve">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line="360" w:lineRule="auto"/>
        <w:rPr>
          <w:rFonts w:eastAsia="Times New Roman"/>
          <w:color w:val="000000" w:themeColor="text1"/>
        </w:rPr>
      </w:pPr>
    </w:p>
    <w:p w:rsidR="007310E0" w:rsidRPr="00D7082F" w:rsidRDefault="007310E0" w:rsidP="007310E0">
      <w:pPr>
        <w:spacing w:line="360" w:lineRule="auto"/>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E1580C" w:rsidRDefault="007310E0" w:rsidP="007310E0">
      <w:pPr>
        <w:spacing w:line="360" w:lineRule="auto"/>
        <w:jc w:val="center"/>
        <w:rPr>
          <w:b/>
          <w:bCs/>
        </w:rPr>
      </w:pPr>
    </w:p>
    <w:p w:rsidR="007310E0" w:rsidRPr="00E1580C" w:rsidRDefault="007310E0" w:rsidP="007310E0">
      <w:pPr>
        <w:spacing w:after="0" w:line="480" w:lineRule="auto"/>
        <w:jc w:val="center"/>
        <w:rPr>
          <w:b/>
          <w:bCs/>
        </w:rPr>
      </w:pPr>
      <w:r w:rsidRPr="00E1580C">
        <w:rPr>
          <w:b/>
          <w:bCs/>
        </w:rPr>
        <w:lastRenderedPageBreak/>
        <w:t>CHAPTER THREE</w:t>
      </w:r>
    </w:p>
    <w:p w:rsidR="007310E0" w:rsidRPr="00E1580C" w:rsidRDefault="007310E0" w:rsidP="007310E0">
      <w:pPr>
        <w:spacing w:after="0" w:line="480" w:lineRule="auto"/>
      </w:pPr>
      <w:r>
        <w:rPr>
          <w:b/>
          <w:bCs/>
        </w:rPr>
        <w:t>3.0</w:t>
      </w:r>
      <w:r>
        <w:rPr>
          <w:b/>
          <w:bCs/>
        </w:rPr>
        <w:tab/>
      </w:r>
      <w:r w:rsidRPr="00E1580C">
        <w:rPr>
          <w:b/>
          <w:bCs/>
        </w:rPr>
        <w:t>MATERIALS AND METHODS</w:t>
      </w:r>
    </w:p>
    <w:p w:rsidR="007310E0" w:rsidRPr="00E1580C" w:rsidRDefault="007310E0" w:rsidP="007310E0">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7310E0" w:rsidRPr="00E1580C" w:rsidRDefault="007310E0" w:rsidP="007310E0">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Indomethacin (Sigma-Aldrich, USA)</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Ethanol (analytical grade)</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Omeprazole (reference drug)</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Thiobarbituric Acid (TBA)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Trichloroacetic Acid (TCA)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Hydrogen Peroxide (H₂O₂)</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Ellman’s reagent (DTNB)</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Phosphate buffer solution (PBS)</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7310E0" w:rsidRPr="00E1580C" w:rsidRDefault="007310E0" w:rsidP="007310E0">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7310E0" w:rsidRPr="00E1580C" w:rsidRDefault="007310E0" w:rsidP="007310E0">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7310E0" w:rsidRPr="00E1580C" w:rsidRDefault="007310E0" w:rsidP="007310E0">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7310E0" w:rsidRPr="00E1580C" w:rsidRDefault="007310E0" w:rsidP="007310E0">
      <w:pPr>
        <w:pStyle w:val="NormalWeb"/>
        <w:spacing w:after="0" w:afterAutospacing="0" w:line="360" w:lineRule="auto"/>
        <w:rPr>
          <w:sz w:val="28"/>
          <w:szCs w:val="28"/>
        </w:rPr>
      </w:pPr>
      <w:r w:rsidRPr="00E1580C">
        <w:rPr>
          <w:sz w:val="28"/>
          <w:szCs w:val="28"/>
        </w:rPr>
        <w:t>The percentage yield of the extract was calculated using the formula:</w:t>
      </w:r>
    </w:p>
    <w:p w:rsidR="007310E0" w:rsidRPr="00E1580C" w:rsidRDefault="007310E0" w:rsidP="007310E0">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7310E0" w:rsidRPr="00E1580C" w:rsidRDefault="007310E0" w:rsidP="007310E0">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7310E0" w:rsidRPr="00E1580C" w:rsidRDefault="007310E0" w:rsidP="007310E0">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7310E0" w:rsidRPr="00E1580C" w:rsidRDefault="007310E0" w:rsidP="007310E0">
      <w:pPr>
        <w:spacing w:after="0" w:line="360" w:lineRule="auto"/>
        <w:jc w:val="both"/>
        <w:rPr>
          <w:b/>
          <w:bCs/>
        </w:rPr>
      </w:pPr>
      <w:r w:rsidRPr="00E1580C">
        <w:rPr>
          <w:b/>
          <w:bCs/>
        </w:rPr>
        <w:t xml:space="preserve">3.3 Experimental design </w:t>
      </w:r>
    </w:p>
    <w:p w:rsidR="007310E0" w:rsidRPr="00E1580C" w:rsidRDefault="007310E0" w:rsidP="007310E0">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7310E0" w:rsidRPr="00E1580C" w:rsidRDefault="007310E0" w:rsidP="007310E0">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7310E0" w:rsidRPr="00E1580C" w:rsidRDefault="007310E0" w:rsidP="007310E0">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7310E0" w:rsidRPr="00E1580C" w:rsidTr="007F1036">
        <w:trPr>
          <w:tblHeader/>
          <w:tblCellSpacing w:w="15" w:type="dxa"/>
          <w:jc w:val="center"/>
        </w:trPr>
        <w:tc>
          <w:tcPr>
            <w:tcW w:w="3780" w:type="dxa"/>
            <w:tcBorders>
              <w:top w:val="single" w:sz="4" w:space="0" w:color="auto"/>
              <w:bottom w:val="single" w:sz="4" w:space="0" w:color="auto"/>
            </w:tcBorders>
            <w:vAlign w:val="center"/>
            <w:hideMark/>
          </w:tcPr>
          <w:p w:rsidR="007310E0" w:rsidRPr="00E1580C" w:rsidRDefault="007310E0" w:rsidP="007F1036">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7310E0" w:rsidRPr="00E1580C" w:rsidRDefault="007310E0" w:rsidP="007F1036">
            <w:pPr>
              <w:spacing w:after="0" w:line="360" w:lineRule="auto"/>
              <w:jc w:val="center"/>
              <w:rPr>
                <w:b/>
                <w:bCs/>
              </w:rPr>
            </w:pPr>
            <w:r w:rsidRPr="00E1580C">
              <w:rPr>
                <w:rStyle w:val="Strong"/>
              </w:rPr>
              <w:t>Treatment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1</w:t>
            </w:r>
          </w:p>
        </w:tc>
        <w:tc>
          <w:tcPr>
            <w:tcW w:w="3105" w:type="dxa"/>
            <w:vAlign w:val="center"/>
            <w:hideMark/>
          </w:tcPr>
          <w:p w:rsidR="007310E0" w:rsidRPr="00E1580C" w:rsidRDefault="007310E0" w:rsidP="007F1036">
            <w:pPr>
              <w:spacing w:after="0" w:line="360" w:lineRule="auto"/>
            </w:pPr>
            <w:r w:rsidRPr="00E1580C">
              <w:t>Control vector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2</w:t>
            </w:r>
          </w:p>
        </w:tc>
        <w:tc>
          <w:tcPr>
            <w:tcW w:w="3105" w:type="dxa"/>
            <w:vAlign w:val="center"/>
            <w:hideMark/>
          </w:tcPr>
          <w:p w:rsidR="007310E0" w:rsidRPr="00E1580C" w:rsidRDefault="007310E0" w:rsidP="007F1036">
            <w:pPr>
              <w:spacing w:after="0" w:line="360" w:lineRule="auto"/>
            </w:pPr>
            <w:r w:rsidRPr="00E1580C">
              <w:t>Untreated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3</w:t>
            </w:r>
          </w:p>
        </w:tc>
        <w:tc>
          <w:tcPr>
            <w:tcW w:w="3105" w:type="dxa"/>
            <w:vAlign w:val="center"/>
            <w:hideMark/>
          </w:tcPr>
          <w:p w:rsidR="007310E0" w:rsidRPr="00E1580C" w:rsidRDefault="007310E0" w:rsidP="007F1036">
            <w:pPr>
              <w:spacing w:after="0" w:line="360" w:lineRule="auto"/>
            </w:pPr>
            <w:r w:rsidRPr="00E1580C">
              <w:t>Treated with standard drug</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4</w:t>
            </w:r>
          </w:p>
        </w:tc>
        <w:tc>
          <w:tcPr>
            <w:tcW w:w="3105" w:type="dxa"/>
            <w:vAlign w:val="center"/>
            <w:hideMark/>
          </w:tcPr>
          <w:p w:rsidR="007310E0" w:rsidRPr="00E1580C" w:rsidRDefault="007310E0" w:rsidP="007F1036">
            <w:pPr>
              <w:spacing w:after="0" w:line="360" w:lineRule="auto"/>
            </w:pPr>
            <w:r w:rsidRPr="00E1580C">
              <w:t>100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5</w:t>
            </w:r>
          </w:p>
        </w:tc>
        <w:tc>
          <w:tcPr>
            <w:tcW w:w="3105" w:type="dxa"/>
            <w:vAlign w:val="center"/>
            <w:hideMark/>
          </w:tcPr>
          <w:p w:rsidR="007310E0" w:rsidRPr="00E1580C" w:rsidRDefault="007310E0" w:rsidP="007F1036">
            <w:pPr>
              <w:spacing w:after="0" w:line="360" w:lineRule="auto"/>
            </w:pPr>
            <w:r w:rsidRPr="00E1580C">
              <w:t>200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6</w:t>
            </w:r>
          </w:p>
        </w:tc>
        <w:tc>
          <w:tcPr>
            <w:tcW w:w="3105" w:type="dxa"/>
            <w:vAlign w:val="center"/>
            <w:hideMark/>
          </w:tcPr>
          <w:p w:rsidR="007310E0" w:rsidRPr="00E1580C" w:rsidRDefault="007310E0" w:rsidP="007F1036">
            <w:pPr>
              <w:spacing w:after="0" w:line="360" w:lineRule="auto"/>
            </w:pPr>
            <w:r w:rsidRPr="00E1580C">
              <w:t>400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7</w:t>
            </w:r>
          </w:p>
        </w:tc>
        <w:tc>
          <w:tcPr>
            <w:tcW w:w="3105" w:type="dxa"/>
            <w:vAlign w:val="center"/>
            <w:hideMark/>
          </w:tcPr>
          <w:p w:rsidR="007310E0" w:rsidRPr="00E1580C" w:rsidRDefault="007310E0" w:rsidP="007F1036">
            <w:pPr>
              <w:spacing w:after="0" w:line="360" w:lineRule="auto"/>
            </w:pPr>
            <w:r w:rsidRPr="00E1580C">
              <w:t>800 mg/kg of the extract</w:t>
            </w:r>
          </w:p>
        </w:tc>
      </w:tr>
    </w:tbl>
    <w:p w:rsidR="007310E0" w:rsidRPr="00E1580C" w:rsidRDefault="007310E0" w:rsidP="007310E0">
      <w:pPr>
        <w:spacing w:after="0" w:line="360" w:lineRule="auto"/>
        <w:jc w:val="both"/>
        <w:rPr>
          <w:b/>
          <w:bCs/>
        </w:rPr>
      </w:pPr>
    </w:p>
    <w:p w:rsidR="007310E0" w:rsidRPr="00E1580C" w:rsidRDefault="007310E0" w:rsidP="007310E0">
      <w:pPr>
        <w:spacing w:after="0" w:line="360" w:lineRule="auto"/>
        <w:jc w:val="both"/>
        <w:rPr>
          <w:b/>
          <w:bCs/>
        </w:rPr>
      </w:pPr>
      <w:r w:rsidRPr="00E1580C">
        <w:rPr>
          <w:b/>
          <w:bCs/>
        </w:rPr>
        <w:t xml:space="preserve">3.3.1 Determination of antioxidant properties </w:t>
      </w:r>
    </w:p>
    <w:p w:rsidR="007310E0" w:rsidRPr="00E1580C" w:rsidRDefault="007310E0" w:rsidP="007310E0">
      <w:pPr>
        <w:spacing w:after="0" w:line="360" w:lineRule="auto"/>
        <w:jc w:val="both"/>
        <w:rPr>
          <w:b/>
          <w:bCs/>
        </w:rPr>
      </w:pPr>
      <w:r w:rsidRPr="00E1580C">
        <w:rPr>
          <w:b/>
          <w:bCs/>
        </w:rPr>
        <w:t>3.3.2 Determination of Ferric Reducing Antioxidant Power (FRAP)</w:t>
      </w:r>
    </w:p>
    <w:p w:rsidR="007310E0" w:rsidRPr="00E1580C" w:rsidRDefault="007310E0" w:rsidP="007310E0">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7310E0" w:rsidRPr="00E1580C" w:rsidRDefault="007310E0" w:rsidP="007310E0">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7310E0" w:rsidRPr="00E1580C" w:rsidRDefault="007310E0" w:rsidP="007310E0">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7310E0" w:rsidRPr="00E1580C" w:rsidRDefault="007310E0" w:rsidP="007310E0">
      <w:pPr>
        <w:spacing w:after="0" w:line="360" w:lineRule="auto"/>
        <w:jc w:val="both"/>
        <w:rPr>
          <w:b/>
          <w:bCs/>
        </w:rPr>
      </w:pPr>
      <w:r w:rsidRPr="00E1580C">
        <w:rPr>
          <w:b/>
          <w:bCs/>
        </w:rPr>
        <w:t>3.3.2 Determination of Azino-bis C3 ethyl Benzothiazoline-b- sulphonic acid (ABTs)</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7310E0" w:rsidRPr="00E1580C" w:rsidRDefault="007310E0" w:rsidP="007310E0">
      <w:pPr>
        <w:spacing w:line="360" w:lineRule="auto"/>
        <w:jc w:val="both"/>
        <w:rPr>
          <w:b/>
          <w:bCs/>
        </w:rPr>
      </w:pPr>
      <w:r w:rsidRPr="00E1580C">
        <w:rPr>
          <w:b/>
          <w:bCs/>
        </w:rPr>
        <w:t>3.3.3 Determination of Diphenyl -1 pycrylhydraxyl (DPPH)</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7310E0" w:rsidRPr="00E1580C" w:rsidRDefault="007310E0" w:rsidP="007310E0">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7310E0" w:rsidRPr="00E1580C" w:rsidRDefault="007310E0" w:rsidP="007310E0">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7310E0" w:rsidRPr="00E1580C" w:rsidRDefault="007310E0" w:rsidP="007310E0">
      <w:pPr>
        <w:spacing w:line="360" w:lineRule="auto"/>
        <w:jc w:val="both"/>
        <w:rPr>
          <w:b/>
          <w:bCs/>
        </w:rPr>
      </w:pPr>
      <w:r w:rsidRPr="00E1580C">
        <w:rPr>
          <w:b/>
          <w:bCs/>
        </w:rPr>
        <w:t>3.3.4 Determination of total flavonoid content (TFC)</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7310E0" w:rsidRPr="00E1580C" w:rsidRDefault="007310E0" w:rsidP="007310E0">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7310E0" w:rsidRPr="00E1580C" w:rsidRDefault="007310E0" w:rsidP="007310E0">
      <w:pPr>
        <w:spacing w:line="360" w:lineRule="auto"/>
        <w:jc w:val="both"/>
        <w:rPr>
          <w:b/>
          <w:bCs/>
        </w:rPr>
      </w:pPr>
      <w:r w:rsidRPr="00E1580C">
        <w:rPr>
          <w:b/>
          <w:bCs/>
        </w:rPr>
        <w:t>3.3.5 Determination of total phenolic content (TPC)</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7310E0" w:rsidRPr="00E1580C" w:rsidRDefault="007310E0" w:rsidP="007310E0">
      <w:pPr>
        <w:spacing w:after="0" w:line="480" w:lineRule="auto"/>
        <w:jc w:val="both"/>
        <w:rPr>
          <w:b/>
        </w:rPr>
      </w:pPr>
      <w:r w:rsidRPr="00E1580C">
        <w:rPr>
          <w:b/>
        </w:rPr>
        <w:t>3.3.6</w:t>
      </w:r>
      <w:r w:rsidRPr="00E1580C">
        <w:rPr>
          <w:b/>
        </w:rPr>
        <w:tab/>
        <w:t>Determination of Enzymatic Antioxidant</w:t>
      </w:r>
    </w:p>
    <w:p w:rsidR="007310E0" w:rsidRPr="00E1580C" w:rsidRDefault="007310E0" w:rsidP="007310E0">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7310E0" w:rsidRPr="00E1580C" w:rsidRDefault="007310E0" w:rsidP="007310E0">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7310E0" w:rsidRPr="00E1580C" w:rsidRDefault="007310E0" w:rsidP="007310E0">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7310E0" w:rsidRPr="00E1580C" w:rsidRDefault="007310E0" w:rsidP="007310E0">
      <w:pPr>
        <w:pStyle w:val="NormalWeb"/>
        <w:rPr>
          <w:sz w:val="28"/>
          <w:szCs w:val="28"/>
        </w:rPr>
      </w:pPr>
      <w:r w:rsidRPr="00E1580C">
        <w:rPr>
          <w:sz w:val="28"/>
          <w:szCs w:val="28"/>
        </w:rPr>
        <w:t>Reduced glutathione levels were estimated using the method of Ellman (1959).</w:t>
      </w:r>
    </w:p>
    <w:p w:rsidR="007310E0" w:rsidRPr="00E1580C" w:rsidRDefault="007310E0" w:rsidP="007310E0">
      <w:pPr>
        <w:pStyle w:val="NormalWeb"/>
        <w:rPr>
          <w:sz w:val="28"/>
          <w:szCs w:val="28"/>
        </w:rPr>
      </w:pPr>
      <w:r w:rsidRPr="00E1580C">
        <w:rPr>
          <w:rStyle w:val="Strong"/>
          <w:sz w:val="28"/>
          <w:szCs w:val="28"/>
        </w:rPr>
        <w:t>Procedure:</w:t>
      </w:r>
    </w:p>
    <w:p w:rsidR="007310E0" w:rsidRPr="00E1580C" w:rsidRDefault="007310E0" w:rsidP="007310E0">
      <w:pPr>
        <w:pStyle w:val="NormalWeb"/>
        <w:numPr>
          <w:ilvl w:val="0"/>
          <w:numId w:val="30"/>
        </w:numPr>
        <w:rPr>
          <w:sz w:val="28"/>
          <w:szCs w:val="28"/>
        </w:rPr>
      </w:pPr>
      <w:r w:rsidRPr="00E1580C">
        <w:rPr>
          <w:sz w:val="28"/>
          <w:szCs w:val="28"/>
        </w:rPr>
        <w:t>Tissue homogenate was treated with 5% trichloroacetic acid (TCA) and centrifuged.</w:t>
      </w:r>
    </w:p>
    <w:p w:rsidR="007310E0" w:rsidRPr="00E1580C" w:rsidRDefault="007310E0" w:rsidP="007310E0">
      <w:pPr>
        <w:pStyle w:val="NormalWeb"/>
        <w:numPr>
          <w:ilvl w:val="0"/>
          <w:numId w:val="30"/>
        </w:numPr>
        <w:rPr>
          <w:sz w:val="28"/>
          <w:szCs w:val="28"/>
        </w:rPr>
      </w:pPr>
      <w:r w:rsidRPr="00E1580C">
        <w:rPr>
          <w:sz w:val="28"/>
          <w:szCs w:val="28"/>
        </w:rPr>
        <w:t>The supernatant was mixed with Ellman’s reagent (DTNB) and phosphate buffer.</w:t>
      </w:r>
    </w:p>
    <w:p w:rsidR="007310E0" w:rsidRPr="00E1580C" w:rsidRDefault="007310E0" w:rsidP="007310E0">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7310E0" w:rsidRPr="00E1580C" w:rsidRDefault="007310E0" w:rsidP="007310E0">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7310E0" w:rsidRPr="00E1580C" w:rsidRDefault="007310E0" w:rsidP="007310E0">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7310E0" w:rsidRPr="00E1580C" w:rsidRDefault="007310E0" w:rsidP="007310E0">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7310E0" w:rsidRPr="00E1580C" w:rsidRDefault="007310E0" w:rsidP="007310E0">
      <w:pPr>
        <w:jc w:val="both"/>
      </w:pPr>
      <w:r w:rsidRPr="00E1580C">
        <w:rPr>
          <w:b/>
        </w:rPr>
        <w:t>3.4Malondialdehyde</w:t>
      </w:r>
    </w:p>
    <w:p w:rsidR="007310E0" w:rsidRPr="00D7082F" w:rsidRDefault="007310E0" w:rsidP="007310E0">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7310E0" w:rsidRPr="000D313C" w:rsidRDefault="007310E0" w:rsidP="007310E0">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7310E0" w:rsidRPr="000D313C" w:rsidRDefault="007310E0" w:rsidP="007310E0">
      <w:pPr>
        <w:spacing w:line="480" w:lineRule="auto"/>
        <w:rPr>
          <w:rFonts w:eastAsia="Times New Roman"/>
          <w:b/>
          <w:bCs/>
          <w:color w:val="000000" w:themeColor="text1"/>
        </w:rPr>
      </w:pPr>
      <w:r w:rsidRPr="000D313C">
        <w:rPr>
          <w:rFonts w:eastAsia="Times New Roman"/>
          <w:b/>
          <w:bCs/>
          <w:color w:val="000000" w:themeColor="text1"/>
        </w:rPr>
        <w:br w:type="page"/>
      </w:r>
    </w:p>
    <w:p w:rsidR="007310E0" w:rsidRPr="000D313C" w:rsidRDefault="007310E0" w:rsidP="007310E0">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7310E0" w:rsidRPr="000D313C" w:rsidRDefault="007310E0" w:rsidP="007310E0">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7310E0" w:rsidRPr="000D313C" w:rsidRDefault="007310E0" w:rsidP="007310E0">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7310E0" w:rsidRPr="000D313C" w:rsidRDefault="007310E0" w:rsidP="007310E0">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7310E0" w:rsidRPr="000D313C" w:rsidRDefault="007310E0" w:rsidP="007310E0">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7310E0" w:rsidRPr="000D313C" w:rsidTr="007F1036">
        <w:trPr>
          <w:tblHeader/>
          <w:tblCellSpacing w:w="15" w:type="dxa"/>
        </w:trPr>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5.13 ± 0.18</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1.74 ± 0.25</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4.92 ± 0.22</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4.05 ± 0.30</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7310E0"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7310E0" w:rsidRPr="007D1E62"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7310E0" w:rsidRDefault="007310E0" w:rsidP="007310E0">
      <w:pPr>
        <w:spacing w:after="0" w:line="360" w:lineRule="auto"/>
        <w:jc w:val="both"/>
        <w:outlineLvl w:val="3"/>
        <w:rPr>
          <w:rFonts w:eastAsia="Times New Roman"/>
          <w:b/>
          <w:bCs/>
          <w:color w:val="000000" w:themeColor="text1"/>
        </w:rPr>
      </w:pP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7310E0" w:rsidRPr="00D7082F"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7310E0" w:rsidRPr="00D7082F" w:rsidRDefault="007310E0" w:rsidP="007310E0">
      <w:pPr>
        <w:spacing w:after="0" w:line="360" w:lineRule="auto"/>
        <w:jc w:val="both"/>
        <w:rPr>
          <w:rFonts w:eastAsia="Times New Roman"/>
          <w:color w:val="000000" w:themeColor="text1"/>
        </w:rPr>
      </w:pP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7310E0" w:rsidRPr="00D7082F" w:rsidTr="007F1036">
        <w:trPr>
          <w:tblHeader/>
          <w:tblCellSpacing w:w="15" w:type="dxa"/>
        </w:trPr>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Observation</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WBC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(6.5–7.1)</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(8.9–12.9)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(7.5–8.8)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Immune-stimulating effect</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RBC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Normal–High</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Hematinic activity</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HB</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10.5–12.7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9.5–14.7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9.2–13.1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Protective/restorative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PCV</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32–38%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29–44%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28–39%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Dose-dependent increase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Indices</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 toxic morphological effect</w:t>
            </w:r>
          </w:p>
        </w:tc>
      </w:tr>
    </w:tbl>
    <w:p w:rsidR="007310E0" w:rsidRPr="00D7082F"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7310E0" w:rsidRPr="007D1E62" w:rsidRDefault="007310E0" w:rsidP="007310E0">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7310E0" w:rsidRPr="007D1E62"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7310E0" w:rsidRPr="00D7082F"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7310E0" w:rsidRPr="001235E5"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7310E0" w:rsidRDefault="007310E0" w:rsidP="007310E0">
      <w:pPr>
        <w:spacing w:after="0" w:line="360" w:lineRule="auto"/>
        <w:jc w:val="both"/>
        <w:outlineLvl w:val="3"/>
        <w:rPr>
          <w:rFonts w:eastAsia="Times New Roman"/>
          <w:b/>
          <w:bCs/>
          <w:color w:val="000000" w:themeColor="text1"/>
        </w:rPr>
      </w:pPr>
    </w:p>
    <w:p w:rsidR="007310E0" w:rsidRDefault="007310E0" w:rsidP="007310E0">
      <w:pPr>
        <w:spacing w:after="0" w:line="360" w:lineRule="auto"/>
        <w:jc w:val="both"/>
        <w:outlineLvl w:val="3"/>
        <w:rPr>
          <w:rFonts w:eastAsia="Times New Roman"/>
          <w:b/>
          <w:bCs/>
          <w:color w:val="000000" w:themeColor="text1"/>
        </w:rPr>
      </w:pP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7310E0" w:rsidRPr="001235E5"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7310E0" w:rsidRPr="001235E5" w:rsidRDefault="007310E0" w:rsidP="007310E0">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7310E0" w:rsidRPr="00D7082F"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7310E0" w:rsidRPr="00D7082F" w:rsidRDefault="007310E0" w:rsidP="007310E0">
      <w:pPr>
        <w:spacing w:after="0" w:line="360" w:lineRule="auto"/>
        <w:jc w:val="both"/>
        <w:rPr>
          <w:rFonts w:eastAsia="Times New Roman"/>
          <w:color w:val="000000" w:themeColor="text1"/>
        </w:rPr>
      </w:pPr>
    </w:p>
    <w:p w:rsidR="007310E0" w:rsidRPr="001235E5" w:rsidRDefault="007310E0" w:rsidP="007310E0">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7310E0" w:rsidRPr="001235E5" w:rsidRDefault="007310E0" w:rsidP="007310E0">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7310E0" w:rsidRDefault="007310E0" w:rsidP="007310E0">
      <w:pPr>
        <w:spacing w:after="0" w:line="360" w:lineRule="auto"/>
        <w:jc w:val="both"/>
        <w:outlineLvl w:val="2"/>
        <w:rPr>
          <w:rFonts w:eastAsia="Times New Roman"/>
          <w:b/>
          <w:bCs/>
          <w:color w:val="000000" w:themeColor="text1"/>
        </w:rPr>
      </w:pPr>
    </w:p>
    <w:p w:rsidR="007310E0" w:rsidRDefault="007310E0" w:rsidP="007310E0">
      <w:pPr>
        <w:spacing w:line="360" w:lineRule="auto"/>
        <w:jc w:val="center"/>
        <w:rPr>
          <w:rFonts w:eastAsia="Times New Roman"/>
          <w:b/>
          <w:bCs/>
          <w:color w:val="000000" w:themeColor="text1"/>
        </w:rPr>
      </w:pPr>
    </w:p>
    <w:p w:rsidR="007310E0" w:rsidRPr="00367A1C" w:rsidRDefault="007310E0" w:rsidP="007310E0">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7310E0" w:rsidRPr="00367A1C" w:rsidRDefault="007310E0" w:rsidP="007310E0">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7310E0" w:rsidRPr="007D1E62"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7310E0" w:rsidRPr="00D7082F" w:rsidRDefault="007310E0" w:rsidP="007310E0">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7310E0" w:rsidRPr="00367A1C"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7310E0" w:rsidRPr="00367A1C" w:rsidRDefault="007310E0" w:rsidP="007310E0">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7310E0" w:rsidRPr="00367A1C" w:rsidRDefault="007310E0" w:rsidP="007310E0">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7310E0" w:rsidRDefault="007310E0" w:rsidP="007310E0">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7310E0" w:rsidRPr="00367A1C"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7310E0" w:rsidRPr="00D7082F" w:rsidRDefault="007310E0" w:rsidP="007310E0">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7310E0" w:rsidRPr="00D7082F" w:rsidRDefault="007310E0" w:rsidP="007310E0">
      <w:pPr>
        <w:spacing w:line="360" w:lineRule="auto"/>
        <w:rPr>
          <w:rStyle w:val="Strong"/>
          <w:rFonts w:eastAsia="Times New Roman"/>
          <w:color w:val="000000" w:themeColor="text1"/>
        </w:rPr>
      </w:pPr>
      <w:r w:rsidRPr="00D7082F">
        <w:rPr>
          <w:rStyle w:val="Strong"/>
          <w:color w:val="000000" w:themeColor="text1"/>
        </w:rPr>
        <w:br w:type="page"/>
      </w:r>
    </w:p>
    <w:p w:rsidR="007310E0" w:rsidRPr="00D7082F" w:rsidRDefault="007310E0" w:rsidP="007310E0">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7310E0" w:rsidRPr="00D7082F" w:rsidRDefault="007310E0" w:rsidP="007310E0">
      <w:pPr>
        <w:spacing w:after="0" w:line="360" w:lineRule="auto"/>
        <w:ind w:left="720" w:hanging="720"/>
        <w:jc w:val="both"/>
        <w:rPr>
          <w:color w:val="000000" w:themeColor="text1"/>
        </w:rPr>
      </w:pPr>
    </w:p>
    <w:p w:rsidR="007310E0" w:rsidRPr="00D7082F" w:rsidRDefault="007310E0" w:rsidP="007310E0">
      <w:pPr>
        <w:spacing w:line="360" w:lineRule="auto"/>
        <w:ind w:left="720" w:hanging="720"/>
        <w:rPr>
          <w:b/>
          <w:bCs/>
          <w:color w:val="000000" w:themeColor="text1"/>
        </w:rPr>
      </w:pPr>
    </w:p>
    <w:p w:rsidR="002E01F5" w:rsidRDefault="002E01F5"/>
    <w:sectPr w:rsidR="002E01F5" w:rsidSect="007D7F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grammar="clean"/>
  <w:defaultTabStop w:val="720"/>
  <w:characterSpacingControl w:val="doNotCompress"/>
  <w:compat/>
  <w:rsids>
    <w:rsidRoot w:val="007310E0"/>
    <w:rsid w:val="001D3E7E"/>
    <w:rsid w:val="00213EF3"/>
    <w:rsid w:val="002E01F5"/>
    <w:rsid w:val="00400A8F"/>
    <w:rsid w:val="006D2402"/>
    <w:rsid w:val="006D2B50"/>
    <w:rsid w:val="007310E0"/>
    <w:rsid w:val="00741F0E"/>
    <w:rsid w:val="007C7DC2"/>
    <w:rsid w:val="00A118A1"/>
    <w:rsid w:val="00F302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E0"/>
    <w:rPr>
      <w:rFonts w:ascii="Times New Roman" w:hAnsi="Times New Roman" w:cs="Times New Roman"/>
      <w:sz w:val="28"/>
      <w:szCs w:val="28"/>
    </w:rPr>
  </w:style>
  <w:style w:type="paragraph" w:styleId="Heading1">
    <w:name w:val="heading 1"/>
    <w:basedOn w:val="Normal"/>
    <w:next w:val="Normal"/>
    <w:link w:val="Heading1Char"/>
    <w:uiPriority w:val="9"/>
    <w:qFormat/>
    <w:rsid w:val="007310E0"/>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7310E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731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31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E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310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310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310E0"/>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7310E0"/>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7310E0"/>
    <w:rPr>
      <w:i/>
      <w:iCs/>
    </w:rPr>
  </w:style>
  <w:style w:type="character" w:styleId="Strong">
    <w:name w:val="Strong"/>
    <w:basedOn w:val="DefaultParagraphFont"/>
    <w:uiPriority w:val="22"/>
    <w:qFormat/>
    <w:rsid w:val="007310E0"/>
    <w:rPr>
      <w:b/>
      <w:bCs/>
    </w:rPr>
  </w:style>
  <w:style w:type="paragraph" w:styleId="NormalWeb">
    <w:name w:val="Normal (Web)"/>
    <w:basedOn w:val="Normal"/>
    <w:uiPriority w:val="99"/>
    <w:unhideWhenUsed/>
    <w:rsid w:val="007310E0"/>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7310E0"/>
    <w:pPr>
      <w:spacing w:after="200" w:line="276" w:lineRule="auto"/>
      <w:ind w:left="720"/>
      <w:contextualSpacing/>
    </w:pPr>
  </w:style>
  <w:style w:type="character" w:styleId="Hyperlink">
    <w:name w:val="Hyperlink"/>
    <w:basedOn w:val="DefaultParagraphFont"/>
    <w:uiPriority w:val="99"/>
    <w:unhideWhenUsed/>
    <w:rsid w:val="007310E0"/>
    <w:rPr>
      <w:color w:val="0000FF"/>
      <w:u w:val="single"/>
    </w:rPr>
  </w:style>
  <w:style w:type="table" w:styleId="TableGrid">
    <w:name w:val="Table Grid"/>
    <w:basedOn w:val="TableNormal"/>
    <w:uiPriority w:val="39"/>
    <w:rsid w:val="007310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7310E0"/>
  </w:style>
  <w:style w:type="character" w:customStyle="1" w:styleId="vlist-s">
    <w:name w:val="vlist-s"/>
    <w:basedOn w:val="DefaultParagraphFont"/>
    <w:rsid w:val="007310E0"/>
  </w:style>
  <w:style w:type="character" w:customStyle="1" w:styleId="mrel">
    <w:name w:val="mrel"/>
    <w:basedOn w:val="DefaultParagraphFont"/>
    <w:rsid w:val="007310E0"/>
  </w:style>
  <w:style w:type="character" w:customStyle="1" w:styleId="mbin">
    <w:name w:val="mbin"/>
    <w:basedOn w:val="DefaultParagraphFont"/>
    <w:rsid w:val="007310E0"/>
  </w:style>
  <w:style w:type="character" w:customStyle="1" w:styleId="A0">
    <w:name w:val="A0"/>
    <w:uiPriority w:val="99"/>
    <w:rsid w:val="007310E0"/>
    <w:rPr>
      <w:rFonts w:cs="Trebuchet MS"/>
      <w:color w:val="000000"/>
      <w:sz w:val="20"/>
      <w:szCs w:val="20"/>
    </w:rPr>
  </w:style>
  <w:style w:type="character" w:customStyle="1" w:styleId="A6">
    <w:name w:val="A6"/>
    <w:uiPriority w:val="99"/>
    <w:rsid w:val="007310E0"/>
    <w:rPr>
      <w:rFonts w:cs="Trebuchet MS"/>
      <w:color w:val="000000"/>
      <w:sz w:val="11"/>
      <w:szCs w:val="11"/>
    </w:rPr>
  </w:style>
  <w:style w:type="character" w:customStyle="1" w:styleId="katex-mathml">
    <w:name w:val="katex-mathml"/>
    <w:basedOn w:val="DefaultParagraphFont"/>
    <w:rsid w:val="007310E0"/>
  </w:style>
  <w:style w:type="character" w:styleId="PlaceholderText">
    <w:name w:val="Placeholder Text"/>
    <w:basedOn w:val="DefaultParagraphFont"/>
    <w:uiPriority w:val="99"/>
    <w:semiHidden/>
    <w:rsid w:val="007310E0"/>
    <w:rPr>
      <w:color w:val="666666"/>
    </w:rPr>
  </w:style>
  <w:style w:type="character" w:customStyle="1" w:styleId="katex-error">
    <w:name w:val="katex-error"/>
    <w:basedOn w:val="DefaultParagraphFont"/>
    <w:rsid w:val="007310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91</Pages>
  <Words>19213</Words>
  <Characters>109517</Characters>
  <Application>Microsoft Office Word</Application>
  <DocSecurity>0</DocSecurity>
  <Lines>912</Lines>
  <Paragraphs>256</Paragraphs>
  <ScaleCrop>false</ScaleCrop>
  <Company/>
  <LinksUpToDate>false</LinksUpToDate>
  <CharactersWithSpaces>128474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12</cp:revision>
  <dcterms:created xsi:type="dcterms:W3CDTF">2025-07-24T07:07:00Z</dcterms:created>
  <dcterms:modified xsi:type="dcterms:W3CDTF">2025-07-24T07:34:00Z</dcterms:modified>
</cp:coreProperties>
</file>