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75D8" w14:textId="77777777" w:rsidR="00653616" w:rsidRDefault="00653616">
      <w:pPr>
        <w:suppressAutoHyphens w:val="0"/>
        <w:spacing w:after="0" w:line="360" w:lineRule="auto"/>
      </w:pPr>
    </w:p>
    <w:p w14:paraId="711675D9" w14:textId="77777777" w:rsidR="00653616" w:rsidRDefault="005542E3">
      <w:pPr>
        <w:pStyle w:val="Style1"/>
        <w:spacing w:before="0" w:after="0" w:line="360" w:lineRule="auto"/>
      </w:pPr>
      <w:r>
        <w:t>CHAPTER ONE</w:t>
      </w:r>
    </w:p>
    <w:p w14:paraId="711675DA" w14:textId="77777777" w:rsidR="00653616" w:rsidRDefault="005542E3">
      <w:pPr>
        <w:pStyle w:val="Style1"/>
        <w:spacing w:before="0" w:after="0" w:line="360" w:lineRule="auto"/>
      </w:pPr>
      <w:r>
        <w:t>INTRODUCTION</w:t>
      </w:r>
    </w:p>
    <w:p w14:paraId="711675DB" w14:textId="77777777" w:rsidR="00653616" w:rsidRDefault="005542E3">
      <w:pPr>
        <w:pStyle w:val="Style2"/>
        <w:spacing w:before="0" w:after="0"/>
      </w:pPr>
      <w:r>
        <w:t>1.1 Background to the study</w:t>
      </w:r>
    </w:p>
    <w:p w14:paraId="711675DC" w14:textId="77777777" w:rsidR="00653616" w:rsidRDefault="005542E3">
      <w:pPr>
        <w:spacing w:after="0" w:line="360" w:lineRule="auto"/>
        <w:jc w:val="both"/>
        <w:rPr>
          <w:rFonts w:ascii="Times New Roman" w:hAnsi="Times New Roman"/>
        </w:rPr>
      </w:pPr>
      <w:r>
        <w:rPr>
          <w:rFonts w:ascii="Times New Roman" w:hAnsi="Times New Roman"/>
        </w:rPr>
        <w:t xml:space="preserve">The idea of corporate governance is mostly common to banks and multinational firms. Corporate governance has been an item of great importance on the policy agenda in most </w:t>
      </w:r>
      <w:r>
        <w:rPr>
          <w:rFonts w:ascii="Times New Roman" w:hAnsi="Times New Roman"/>
        </w:rPr>
        <w:t xml:space="preserve">developed countries for many years now. Further to this, the idea of corporate governance is steadily gaining huge recognition in the African continent. Several recent activities </w:t>
      </w:r>
      <w:proofErr w:type="gramStart"/>
      <w:r>
        <w:rPr>
          <w:rFonts w:ascii="Times New Roman" w:hAnsi="Times New Roman"/>
        </w:rPr>
        <w:t>has</w:t>
      </w:r>
      <w:proofErr w:type="gramEnd"/>
      <w:r>
        <w:rPr>
          <w:rFonts w:ascii="Times New Roman" w:hAnsi="Times New Roman"/>
        </w:rPr>
        <w:t xml:space="preserve"> led to the increased pursuit of effective corporate governance policies in all nations. The ease of having effective governance policies gained universal recognition from a period of absolute ambiguity after series of high-profile collapses led to significant interest.</w:t>
      </w:r>
    </w:p>
    <w:p w14:paraId="711675DD" w14:textId="77777777" w:rsidR="00653616" w:rsidRDefault="005542E3">
      <w:pPr>
        <w:spacing w:after="0" w:line="360" w:lineRule="auto"/>
        <w:jc w:val="both"/>
        <w:rPr>
          <w:rFonts w:ascii="Times New Roman" w:hAnsi="Times New Roman"/>
        </w:rPr>
      </w:pPr>
      <w:r>
        <w:rPr>
          <w:rFonts w:ascii="Times New Roman" w:hAnsi="Times New Roman"/>
        </w:rPr>
        <w:t>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w:t>
      </w:r>
      <w:r>
        <w:rPr>
          <w:rFonts w:ascii="Times New Roman" w:hAnsi="Times New Roman"/>
        </w:rPr>
        <w:t xml:space="preserve"> the strategic position of the company. The board appraises and approves management proposals, and they are the first and most significant check for effective governance practices in the firm (Brennan, 2006 and Johnson, 2005).</w:t>
      </w:r>
    </w:p>
    <w:p w14:paraId="711675DE" w14:textId="77777777" w:rsidR="00653616" w:rsidRDefault="005542E3">
      <w:pPr>
        <w:spacing w:after="0" w:line="360" w:lineRule="auto"/>
        <w:jc w:val="both"/>
        <w:rPr>
          <w:rFonts w:ascii="Times New Roman" w:hAnsi="Times New Roman"/>
        </w:rPr>
      </w:pPr>
      <w:r>
        <w:rPr>
          <w:rFonts w:ascii="Times New Roman" w:hAnsi="Times New Roman"/>
        </w:rPr>
        <w:t>The agency theory which has also been employed in this research is widely regarded as the genesis for any argument on matters of corporate governance (Jensen and Meckling, 1976). Various corporate governance structures have been suggested to combat and mitigate against this agency problem that seem to exist between the agent and the owners. The governance structures suggested by the agency theory involve size of the board, composition of the board, CEO pay, performance sensitive directors, shareholder right</w:t>
      </w:r>
      <w:r>
        <w:rPr>
          <w:rFonts w:ascii="Times New Roman" w:hAnsi="Times New Roman"/>
        </w:rPr>
        <w:t xml:space="preserve">s and shareholder rights. Generally, banks are the backbones of any economy, therefore, it is of immense importance for economies to possess a healthy and buoyant banking system with </w:t>
      </w:r>
      <w:r>
        <w:rPr>
          <w:rFonts w:ascii="Times New Roman" w:hAnsi="Times New Roman"/>
        </w:rPr>
        <w:lastRenderedPageBreak/>
        <w:t>effective corporate governance practices. Poor corporate governance may could have a significant impact on any economy; it can lead to bank failures while on the long run impact on the public's trust on an economy's banking system efficiently manage its assets and liabilities. A bank's assets and liabilities involve its custome</w:t>
      </w:r>
      <w:r>
        <w:rPr>
          <w:rFonts w:ascii="Times New Roman" w:hAnsi="Times New Roman"/>
        </w:rPr>
        <w:t>rs' deposits and if these funds are not efficiently managed could lead to a liquidity crisis.</w:t>
      </w:r>
    </w:p>
    <w:p w14:paraId="711675DF" w14:textId="77777777" w:rsidR="00653616" w:rsidRDefault="005542E3">
      <w:pPr>
        <w:spacing w:after="0" w:line="360" w:lineRule="auto"/>
        <w:jc w:val="both"/>
        <w:rPr>
          <w:rFonts w:ascii="Times New Roman" w:hAnsi="Times New Roman"/>
        </w:rPr>
      </w:pPr>
      <w:r>
        <w:rPr>
          <w:rFonts w:ascii="Times New Roman" w:hAnsi="Times New Roman"/>
        </w:rPr>
        <w:t>It is constantly debated that the right mix of governance structure (size of the board, composition of the board and directors’ shareholdings) is. Das and Gosh (2004), argued that how a company performs is dependent on how effective their corporate governance structure is and therefore makes this area one for further research. Although, this area has been highly researched in the developed economy to determine the effect of this governance structures on performance, it has rarely been researched in terms of</w:t>
      </w:r>
      <w:r>
        <w:rPr>
          <w:rFonts w:ascii="Times New Roman" w:hAnsi="Times New Roman"/>
        </w:rPr>
        <w:t xml:space="preserve"> African and Nigerian banks based on past literatures reviewed. As a result of this lapses that occur ignoring the events in the banking industry in Nigeria for past recent years, this study seeks to eliminate the gaps and disconnects that exist in corporate governance literatures. However, the following are the objectives of this paper, to determine if a relationship exists between size of the board and financial performance of banks in Nigeria, to determine if the proportion of non-executive directors has</w:t>
      </w:r>
      <w:r>
        <w:rPr>
          <w:rFonts w:ascii="Times New Roman" w:hAnsi="Times New Roman"/>
        </w:rPr>
        <w:t xml:space="preserve"> an effect on the financial performance of banks in Nigeria and to determine the corporate governance disclosure of banks in Nigeria in compliance to CBN governance code (2012), and to approve if there is a relationship between banks that disclose and comply on corporate governance and their financial performance in Nigeria.</w:t>
      </w:r>
    </w:p>
    <w:p w14:paraId="711675E0" w14:textId="77777777" w:rsidR="00653616" w:rsidRDefault="005542E3">
      <w:pPr>
        <w:pStyle w:val="Style2"/>
        <w:spacing w:before="0" w:after="0"/>
      </w:pPr>
      <w:r>
        <w:t>1.2 Statement of the Problem</w:t>
      </w:r>
    </w:p>
    <w:p w14:paraId="711675E1" w14:textId="77777777" w:rsidR="00653616" w:rsidRDefault="005542E3">
      <w:pPr>
        <w:spacing w:after="0" w:line="360" w:lineRule="auto"/>
        <w:jc w:val="both"/>
        <w:rPr>
          <w:rFonts w:ascii="Times New Roman" w:hAnsi="Times New Roman"/>
        </w:rPr>
      </w:pPr>
      <w:r>
        <w:rPr>
          <w:rFonts w:ascii="Times New Roman" w:hAnsi="Times New Roman"/>
        </w:rPr>
        <w:t>The financial sector is becoming the most vibrant sector in the Nigeria. This has been propelled by innovation in financial services, booming emerging markets, liberalization of economies and inclusion in the global financial systems (Rwangonga, 2017). Despite these developments there are cases of malpractice, financial leadership and mismanagement of Deposit Money Banks in Nigeria and this has been attributed to corporate governance.</w:t>
      </w:r>
    </w:p>
    <w:p w14:paraId="711675E2" w14:textId="77777777" w:rsidR="00653616" w:rsidRDefault="005542E3">
      <w:pPr>
        <w:spacing w:after="0" w:line="360" w:lineRule="auto"/>
        <w:jc w:val="both"/>
        <w:rPr>
          <w:rFonts w:ascii="Times New Roman" w:hAnsi="Times New Roman"/>
        </w:rPr>
      </w:pPr>
      <w:r>
        <w:rPr>
          <w:rFonts w:ascii="Times New Roman" w:hAnsi="Times New Roman"/>
        </w:rPr>
        <w:t xml:space="preserve">According to Kahiyura (2013) there have been several prevalent scandals in the financial sector. Most of the financial firms were declared insolvent around or before 2005 owing to </w:t>
      </w:r>
      <w:r>
        <w:rPr>
          <w:rFonts w:ascii="Times New Roman" w:hAnsi="Times New Roman"/>
        </w:rPr>
        <w:lastRenderedPageBreak/>
        <w:t>poor corporate governance. The most recognizable ones were the AfriBank Plc, Intercontinental Bank Plc and there are several studies that have been conducted on corporate governance and its impact on financial performance in Nigeria. Ajadi (2014)</w:t>
      </w:r>
    </w:p>
    <w:p w14:paraId="711675E3" w14:textId="77777777" w:rsidR="00653616" w:rsidRDefault="005542E3">
      <w:pPr>
        <w:spacing w:after="0" w:line="360" w:lineRule="auto"/>
        <w:jc w:val="both"/>
        <w:rPr>
          <w:rFonts w:ascii="Times New Roman" w:hAnsi="Times New Roman"/>
        </w:rPr>
      </w:pPr>
      <w:r>
        <w:rPr>
          <w:rFonts w:ascii="Times New Roman" w:hAnsi="Times New Roman"/>
        </w:rPr>
        <w:t>conducted a study on corporate governance on financial performance of banks in Nigeria. The study investigated the influence of board size, board composition, board sub-committees and board meetings on financial performance. Ojo (2015) conducted a study on Corporate Governance and Financial Performance of Deposit Money Banks in Nigeria. The study examined the influence of only ownership structure on performance of banks.</w:t>
      </w:r>
    </w:p>
    <w:p w14:paraId="711675E4" w14:textId="77777777" w:rsidR="00653616" w:rsidRDefault="005542E3">
      <w:pPr>
        <w:spacing w:after="0" w:line="360" w:lineRule="auto"/>
        <w:jc w:val="both"/>
        <w:rPr>
          <w:rFonts w:ascii="Times New Roman" w:hAnsi="Times New Roman"/>
        </w:rPr>
      </w:pPr>
      <w:r>
        <w:rPr>
          <w:rFonts w:ascii="Times New Roman" w:hAnsi="Times New Roman"/>
        </w:rPr>
        <w:t>The financial sector of Nigeria is blooming and still growing and there is need to identify the right mix of corporate governance mechanisms to catapult Nigeria's financial sector role in the region. These studies however did not measure the influence of board size, director equity interest and board gender diversity on financial performance of Deposit Money Banks listed in Nigeria Stock Exchange (NSE) a gap that this study intends to fill. The study proposes to look at how board size, director equity inter</w:t>
      </w:r>
      <w:r>
        <w:rPr>
          <w:rFonts w:ascii="Times New Roman" w:hAnsi="Times New Roman"/>
        </w:rPr>
        <w:t>est and gender board diversity affects Deposit Money Banks performance in Nigeria.</w:t>
      </w:r>
    </w:p>
    <w:p w14:paraId="711675E5" w14:textId="77777777" w:rsidR="00653616" w:rsidRDefault="005542E3">
      <w:pPr>
        <w:pStyle w:val="Style2"/>
        <w:spacing w:before="0" w:after="0"/>
      </w:pPr>
      <w:r>
        <w:t>1.3 Research Questions</w:t>
      </w:r>
    </w:p>
    <w:p w14:paraId="711675E6" w14:textId="77777777" w:rsidR="00653616" w:rsidRDefault="005542E3">
      <w:pPr>
        <w:spacing w:after="0" w:line="360" w:lineRule="auto"/>
        <w:jc w:val="both"/>
        <w:rPr>
          <w:rFonts w:ascii="Times New Roman" w:hAnsi="Times New Roman"/>
        </w:rPr>
      </w:pPr>
      <w:r>
        <w:rPr>
          <w:rFonts w:ascii="Times New Roman" w:hAnsi="Times New Roman"/>
        </w:rPr>
        <w:t xml:space="preserve">The study aimed at </w:t>
      </w:r>
      <w:r>
        <w:rPr>
          <w:rFonts w:ascii="Times New Roman" w:hAnsi="Times New Roman"/>
        </w:rPr>
        <w:t>answering the following research questions:</w:t>
      </w:r>
    </w:p>
    <w:p w14:paraId="711675E7" w14:textId="77777777" w:rsidR="00653616" w:rsidRDefault="005542E3">
      <w:pPr>
        <w:numPr>
          <w:ilvl w:val="0"/>
          <w:numId w:val="1"/>
        </w:numPr>
        <w:spacing w:after="0" w:line="360" w:lineRule="auto"/>
        <w:jc w:val="both"/>
        <w:rPr>
          <w:rFonts w:ascii="Times New Roman" w:hAnsi="Times New Roman"/>
        </w:rPr>
      </w:pPr>
      <w:r>
        <w:rPr>
          <w:rFonts w:ascii="Times New Roman" w:hAnsi="Times New Roman"/>
        </w:rPr>
        <w:t>Does corporate governance have effect on Bank's financial performance in Nigeria?</w:t>
      </w:r>
    </w:p>
    <w:p w14:paraId="711675E8" w14:textId="77777777" w:rsidR="00653616" w:rsidRDefault="005542E3">
      <w:pPr>
        <w:numPr>
          <w:ilvl w:val="0"/>
          <w:numId w:val="1"/>
        </w:numPr>
        <w:spacing w:after="0" w:line="360" w:lineRule="auto"/>
        <w:jc w:val="both"/>
        <w:rPr>
          <w:rFonts w:ascii="Times New Roman" w:hAnsi="Times New Roman"/>
        </w:rPr>
      </w:pPr>
      <w:r>
        <w:rPr>
          <w:rFonts w:ascii="Times New Roman" w:hAnsi="Times New Roman"/>
        </w:rPr>
        <w:t>To what extent does board size affect Deposit Money Banks' performance in Nigeria?</w:t>
      </w:r>
    </w:p>
    <w:p w14:paraId="711675E9" w14:textId="77777777" w:rsidR="00653616" w:rsidRDefault="005542E3">
      <w:pPr>
        <w:numPr>
          <w:ilvl w:val="0"/>
          <w:numId w:val="1"/>
        </w:numPr>
        <w:spacing w:after="0" w:line="360" w:lineRule="auto"/>
        <w:jc w:val="both"/>
        <w:rPr>
          <w:rFonts w:ascii="Times New Roman" w:hAnsi="Times New Roman"/>
        </w:rPr>
      </w:pPr>
      <w:r>
        <w:rPr>
          <w:rFonts w:ascii="Times New Roman" w:hAnsi="Times New Roman"/>
        </w:rPr>
        <w:t xml:space="preserve">Does directors' equity interest affect Deposit Money Banks' performance in Nigeria? </w:t>
      </w:r>
    </w:p>
    <w:p w14:paraId="711675EA" w14:textId="77777777" w:rsidR="00653616" w:rsidRDefault="005542E3">
      <w:pPr>
        <w:pStyle w:val="Style2"/>
        <w:spacing w:before="0" w:after="0"/>
      </w:pPr>
      <w:r>
        <w:t>1.4 Objectives of the study</w:t>
      </w:r>
    </w:p>
    <w:p w14:paraId="711675EB" w14:textId="77777777" w:rsidR="00653616" w:rsidRDefault="005542E3">
      <w:pPr>
        <w:pStyle w:val="ListParagraph"/>
        <w:numPr>
          <w:ilvl w:val="0"/>
          <w:numId w:val="2"/>
        </w:numPr>
        <w:spacing w:after="0" w:line="360" w:lineRule="auto"/>
        <w:jc w:val="both"/>
        <w:rPr>
          <w:rFonts w:ascii="Times New Roman" w:hAnsi="Times New Roman"/>
        </w:rPr>
      </w:pPr>
      <w:r>
        <w:rPr>
          <w:rFonts w:ascii="Times New Roman" w:hAnsi="Times New Roman"/>
        </w:rPr>
        <w:t>To examine the effect of corporate governance on Bank's financial performance in Nigeria</w:t>
      </w:r>
    </w:p>
    <w:p w14:paraId="711675EC" w14:textId="77777777" w:rsidR="00653616" w:rsidRDefault="005542E3">
      <w:pPr>
        <w:pStyle w:val="ListParagraph"/>
        <w:numPr>
          <w:ilvl w:val="0"/>
          <w:numId w:val="2"/>
        </w:numPr>
        <w:spacing w:after="0" w:line="360" w:lineRule="auto"/>
        <w:jc w:val="both"/>
        <w:rPr>
          <w:rFonts w:ascii="Times New Roman" w:hAnsi="Times New Roman"/>
        </w:rPr>
      </w:pPr>
      <w:r>
        <w:rPr>
          <w:rFonts w:ascii="Times New Roman" w:hAnsi="Times New Roman"/>
        </w:rPr>
        <w:t>To examine the extent to which board size affect Deposit Money Banks' performance in Nigeria</w:t>
      </w:r>
    </w:p>
    <w:p w14:paraId="711675ED" w14:textId="77777777" w:rsidR="00653616" w:rsidRDefault="005542E3">
      <w:pPr>
        <w:pStyle w:val="ListParagraph"/>
        <w:numPr>
          <w:ilvl w:val="0"/>
          <w:numId w:val="2"/>
        </w:numPr>
        <w:spacing w:after="0" w:line="360" w:lineRule="auto"/>
        <w:jc w:val="both"/>
        <w:rPr>
          <w:rFonts w:ascii="Times New Roman" w:hAnsi="Times New Roman"/>
        </w:rPr>
      </w:pPr>
      <w:r>
        <w:rPr>
          <w:rFonts w:ascii="Times New Roman" w:hAnsi="Times New Roman"/>
        </w:rPr>
        <w:t xml:space="preserve">To find out if directors' equity interest affects Deposit Money Banks' performance in Nigeria </w:t>
      </w:r>
    </w:p>
    <w:p w14:paraId="711675EE" w14:textId="77777777" w:rsidR="00653616" w:rsidRDefault="005542E3">
      <w:pPr>
        <w:pStyle w:val="Style2"/>
        <w:spacing w:before="0" w:after="0"/>
      </w:pPr>
      <w:r>
        <w:t xml:space="preserve">1.5 Research Hypotheses </w:t>
      </w:r>
    </w:p>
    <w:p w14:paraId="711675EF" w14:textId="77777777" w:rsidR="00653616" w:rsidRDefault="005542E3">
      <w:pPr>
        <w:spacing w:after="0" w:line="360" w:lineRule="auto"/>
        <w:ind w:left="720"/>
        <w:jc w:val="both"/>
        <w:rPr>
          <w:rFonts w:ascii="Times New Roman" w:hAnsi="Times New Roman"/>
        </w:rPr>
      </w:pPr>
      <w:r>
        <w:rPr>
          <w:rFonts w:ascii="Times New Roman" w:hAnsi="Times New Roman"/>
        </w:rPr>
        <w:t xml:space="preserve">Ho: Corporate governance has no effect on Bank's financial performance in Nigeria </w:t>
      </w:r>
    </w:p>
    <w:p w14:paraId="711675F0" w14:textId="77777777" w:rsidR="00653616" w:rsidRDefault="005542E3">
      <w:pPr>
        <w:spacing w:after="0" w:line="360" w:lineRule="auto"/>
        <w:ind w:left="720"/>
        <w:jc w:val="both"/>
        <w:rPr>
          <w:rFonts w:ascii="Times New Roman" w:hAnsi="Times New Roman"/>
        </w:rPr>
      </w:pPr>
      <w:r>
        <w:rPr>
          <w:rFonts w:ascii="Times New Roman" w:hAnsi="Times New Roman"/>
        </w:rPr>
        <w:t xml:space="preserve">Hi: Corporate governance has effect on Bank's financial performance in Nigeria </w:t>
      </w:r>
    </w:p>
    <w:p w14:paraId="711675F1" w14:textId="77777777" w:rsidR="00653616" w:rsidRDefault="005542E3">
      <w:pPr>
        <w:spacing w:after="0" w:line="360" w:lineRule="auto"/>
        <w:ind w:left="720"/>
        <w:jc w:val="both"/>
        <w:rPr>
          <w:rFonts w:ascii="Times New Roman" w:hAnsi="Times New Roman"/>
        </w:rPr>
      </w:pPr>
      <w:r>
        <w:rPr>
          <w:rFonts w:ascii="Times New Roman" w:hAnsi="Times New Roman"/>
        </w:rPr>
        <w:t xml:space="preserve">Ho: Board size does not affect Deposit Money Banks' performance in Nigeria </w:t>
      </w:r>
    </w:p>
    <w:p w14:paraId="711675F2" w14:textId="77777777" w:rsidR="00653616" w:rsidRDefault="005542E3">
      <w:pPr>
        <w:spacing w:after="0" w:line="360" w:lineRule="auto"/>
        <w:ind w:left="720"/>
        <w:jc w:val="both"/>
        <w:rPr>
          <w:rFonts w:ascii="Times New Roman" w:hAnsi="Times New Roman"/>
        </w:rPr>
      </w:pPr>
      <w:r>
        <w:rPr>
          <w:rFonts w:ascii="Times New Roman" w:hAnsi="Times New Roman"/>
        </w:rPr>
        <w:t>Hi: Board size affect Deposit Money Banks' performance in Nigeria</w:t>
      </w:r>
    </w:p>
    <w:p w14:paraId="711675F3" w14:textId="77777777" w:rsidR="00653616" w:rsidRDefault="005542E3">
      <w:pPr>
        <w:spacing w:after="0" w:line="360" w:lineRule="auto"/>
        <w:ind w:left="720"/>
        <w:jc w:val="both"/>
        <w:rPr>
          <w:rFonts w:ascii="Times New Roman" w:hAnsi="Times New Roman"/>
        </w:rPr>
      </w:pPr>
      <w:r>
        <w:rPr>
          <w:rFonts w:ascii="Times New Roman" w:hAnsi="Times New Roman"/>
        </w:rPr>
        <w:t xml:space="preserve">Ho: Directors' equity interest does not affect Deposit Money Banks' performance in Nigeria </w:t>
      </w:r>
    </w:p>
    <w:p w14:paraId="711675F4" w14:textId="77777777" w:rsidR="00653616" w:rsidRDefault="005542E3">
      <w:pPr>
        <w:spacing w:after="0" w:line="360" w:lineRule="auto"/>
        <w:ind w:left="720"/>
        <w:jc w:val="both"/>
        <w:rPr>
          <w:rFonts w:ascii="Times New Roman" w:hAnsi="Times New Roman"/>
        </w:rPr>
      </w:pPr>
      <w:r>
        <w:rPr>
          <w:rFonts w:ascii="Times New Roman" w:hAnsi="Times New Roman"/>
        </w:rPr>
        <w:t xml:space="preserve">Hi: Directors' equity interest affects Deposit Money Banks' performance in Nigeria </w:t>
      </w:r>
    </w:p>
    <w:p w14:paraId="711675F5" w14:textId="77777777" w:rsidR="00653616" w:rsidRDefault="005542E3">
      <w:pPr>
        <w:pStyle w:val="Style2"/>
        <w:spacing w:before="0" w:after="0"/>
      </w:pPr>
      <w:r>
        <w:t xml:space="preserve">1.6 Significance of the Study </w:t>
      </w:r>
    </w:p>
    <w:p w14:paraId="711675F6" w14:textId="77777777" w:rsidR="00653616" w:rsidRDefault="005542E3">
      <w:pPr>
        <w:spacing w:after="0" w:line="360" w:lineRule="auto"/>
        <w:jc w:val="both"/>
        <w:rPr>
          <w:rFonts w:ascii="Times New Roman" w:hAnsi="Times New Roman"/>
        </w:rPr>
      </w:pPr>
      <w:r>
        <w:rPr>
          <w:rFonts w:ascii="Times New Roman" w:hAnsi="Times New Roman"/>
        </w:rPr>
        <w:t>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different section of the codes of the best practices and where they are experiencing di</w:t>
      </w:r>
      <w:r>
        <w:rPr>
          <w:rFonts w:ascii="Times New Roman" w:hAnsi="Times New Roman"/>
        </w:rPr>
        <w:t>fficulties. 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institutionalization of good corporate government in Nigeria is therefore beneficial to the corporate bodies (banks and other fi</w:t>
      </w:r>
      <w:r>
        <w:rPr>
          <w:rFonts w:ascii="Times New Roman" w:hAnsi="Times New Roman"/>
        </w:rPr>
        <w:t xml:space="preserve">nancial institutions) the various stakeholder and the economy at large. The research study will also be beneficial to future researchers and undergraduate and post graduate students wishing to carry out similar study on their future research undertakings. </w:t>
      </w:r>
    </w:p>
    <w:p w14:paraId="711675F7" w14:textId="77777777" w:rsidR="00653616" w:rsidRDefault="005542E3">
      <w:pPr>
        <w:pStyle w:val="Style2"/>
        <w:spacing w:before="0" w:after="0"/>
      </w:pPr>
      <w:r>
        <w:t xml:space="preserve">1.7 Scope of the Study </w:t>
      </w:r>
    </w:p>
    <w:p w14:paraId="711675F8" w14:textId="77777777" w:rsidR="00653616" w:rsidRDefault="005542E3">
      <w:pPr>
        <w:spacing w:after="0" w:line="360" w:lineRule="auto"/>
        <w:jc w:val="both"/>
        <w:rPr>
          <w:rFonts w:ascii="Times New Roman" w:hAnsi="Times New Roman"/>
        </w:rPr>
      </w:pPr>
      <w:r>
        <w:rPr>
          <w:rFonts w:ascii="Times New Roman" w:hAnsi="Times New Roman"/>
        </w:rPr>
        <w:t xml:space="preserve">The study is delineated to examine the impact of corporate governance on financial performance by placing strong emphasis on First Bank Plc </w:t>
      </w:r>
    </w:p>
    <w:p w14:paraId="711675F9" w14:textId="77777777" w:rsidR="00653616" w:rsidRDefault="005542E3">
      <w:pPr>
        <w:pStyle w:val="Style2"/>
        <w:spacing w:before="0" w:after="0"/>
      </w:pPr>
      <w:r>
        <w:t xml:space="preserve">1.8 Limitation of the Study </w:t>
      </w:r>
    </w:p>
    <w:p w14:paraId="711675FA" w14:textId="77777777" w:rsidR="00653616" w:rsidRDefault="005542E3">
      <w:pPr>
        <w:spacing w:after="0" w:line="360" w:lineRule="auto"/>
        <w:jc w:val="both"/>
        <w:rPr>
          <w:rFonts w:ascii="Times New Roman" w:hAnsi="Times New Roman"/>
        </w:rPr>
      </w:pPr>
      <w:r>
        <w:rPr>
          <w:rFonts w:ascii="Times New Roman" w:hAnsi="Times New Roman"/>
        </w:rPr>
        <w:t xml:space="preserve">Financial Constraint: Insufficient fund tends to impede the efficiency of the researcher in sourcing for the relevant materials, literature or information and in the process of data collection (internet, questionnaire and interviews). Time Constraint: The researcher will simultaneously engage in this study with other academic work. This consequently will cut down on the time devoted for the research work. Limitation of financial statement of First Bank Plc. Inspite of dearth of data the researcher was able </w:t>
      </w:r>
      <w:r>
        <w:rPr>
          <w:rFonts w:ascii="Times New Roman" w:hAnsi="Times New Roman"/>
        </w:rPr>
        <w:t>to collect enough through friends and the internet and was able to address the research questions.</w:t>
      </w:r>
    </w:p>
    <w:p w14:paraId="711675FB" w14:textId="77777777" w:rsidR="00653616" w:rsidRDefault="005542E3">
      <w:pPr>
        <w:spacing w:after="0" w:line="360" w:lineRule="auto"/>
        <w:jc w:val="both"/>
        <w:rPr>
          <w:rFonts w:ascii="Times New Roman" w:hAnsi="Times New Roman"/>
        </w:rPr>
      </w:pPr>
      <w:r>
        <w:rPr>
          <w:rFonts w:ascii="Times New Roman" w:hAnsi="Times New Roman"/>
        </w:rPr>
        <w:t>The data used for research are from primary source. So, the validity of the influence depends on the reliability of the data, non-availability of data, even from First Bank staff is a major constraint to this study.</w:t>
      </w:r>
    </w:p>
    <w:p w14:paraId="711675FC" w14:textId="77777777" w:rsidR="00653616" w:rsidRDefault="005542E3">
      <w:pPr>
        <w:pStyle w:val="Style2"/>
        <w:spacing w:before="0" w:after="0"/>
      </w:pPr>
      <w:r>
        <w:t>1.9 Operational Definitions of Key Terms</w:t>
      </w:r>
    </w:p>
    <w:p w14:paraId="711675FD" w14:textId="77777777" w:rsidR="00653616" w:rsidRDefault="005542E3">
      <w:pPr>
        <w:spacing w:after="0" w:line="360" w:lineRule="auto"/>
        <w:jc w:val="both"/>
      </w:pPr>
      <w:r>
        <w:rPr>
          <w:rFonts w:ascii="Times New Roman" w:hAnsi="Times New Roman"/>
          <w:b/>
          <w:bCs/>
        </w:rPr>
        <w:t>Corporate Governance</w:t>
      </w:r>
      <w:r>
        <w:rPr>
          <w:rFonts w:ascii="Times New Roman" w:hAnsi="Times New Roman"/>
        </w:rPr>
        <w:t xml:space="preserve">: These refer to the set of rules, control, policies and resolutions put in </w:t>
      </w:r>
      <w:r>
        <w:rPr>
          <w:rFonts w:ascii="Times New Roman" w:hAnsi="Times New Roman"/>
        </w:rPr>
        <w:t>place to dictate behavior to the stakeholder of a firm.</w:t>
      </w:r>
    </w:p>
    <w:p w14:paraId="711675FE" w14:textId="77777777" w:rsidR="00653616" w:rsidRDefault="005542E3">
      <w:pPr>
        <w:spacing w:after="0" w:line="360" w:lineRule="auto"/>
        <w:jc w:val="both"/>
      </w:pPr>
      <w:r>
        <w:rPr>
          <w:rFonts w:ascii="Times New Roman" w:hAnsi="Times New Roman"/>
          <w:b/>
          <w:bCs/>
        </w:rPr>
        <w:t>Financial Performance:</w:t>
      </w:r>
      <w:r>
        <w:rPr>
          <w:rFonts w:ascii="Times New Roman" w:hAnsi="Times New Roman"/>
        </w:rPr>
        <w:t xml:space="preserve"> This is a measure of how well a firm can use asset from its primary mode of business and generates revenue. This term is also used as a general measure of firm's overall </w:t>
      </w:r>
      <w:r>
        <w:rPr>
          <w:rFonts w:ascii="Times New Roman" w:hAnsi="Times New Roman"/>
        </w:rPr>
        <w:t>financial health over a given period of time.</w:t>
      </w:r>
    </w:p>
    <w:p w14:paraId="711675FF" w14:textId="77777777" w:rsidR="00653616" w:rsidRDefault="005542E3">
      <w:pPr>
        <w:spacing w:after="0" w:line="360" w:lineRule="auto"/>
        <w:jc w:val="both"/>
      </w:pPr>
      <w:r>
        <w:rPr>
          <w:rFonts w:ascii="Times New Roman" w:hAnsi="Times New Roman"/>
          <w:b/>
          <w:bCs/>
        </w:rPr>
        <w:t>Return on Equity:</w:t>
      </w:r>
      <w:r>
        <w:rPr>
          <w:rFonts w:ascii="Times New Roman" w:hAnsi="Times New Roman"/>
        </w:rPr>
        <w:t xml:space="preserve"> This measure of how well a company used re-invested earnings to generate additional earnings, equal to fiscal year after tax income (after preferred stock dividends but after common stock dividends) divided by book value expressed as a percentage.</w:t>
      </w:r>
    </w:p>
    <w:p w14:paraId="71167600" w14:textId="77777777" w:rsidR="00653616" w:rsidRDefault="005542E3">
      <w:pPr>
        <w:spacing w:after="0" w:line="360" w:lineRule="auto"/>
        <w:jc w:val="both"/>
      </w:pPr>
      <w:r>
        <w:rPr>
          <w:rFonts w:ascii="Times New Roman" w:hAnsi="Times New Roman"/>
          <w:b/>
          <w:bCs/>
        </w:rPr>
        <w:t>Total Assets:</w:t>
      </w:r>
      <w:r>
        <w:rPr>
          <w:rFonts w:ascii="Times New Roman" w:hAnsi="Times New Roman"/>
        </w:rPr>
        <w:t xml:space="preserve"> This refers to the final amount of all gross investments, cash and equivalents, receivable and other assets presented on a firms balance sheet. Total assets are the aggregation of fixed assets and current assets.</w:t>
      </w:r>
    </w:p>
    <w:p w14:paraId="71167601" w14:textId="77777777" w:rsidR="00653616" w:rsidRDefault="005542E3">
      <w:pPr>
        <w:spacing w:after="0" w:line="360" w:lineRule="auto"/>
        <w:jc w:val="both"/>
      </w:pPr>
      <w:r>
        <w:rPr>
          <w:rFonts w:ascii="Times New Roman" w:hAnsi="Times New Roman"/>
          <w:b/>
          <w:bCs/>
        </w:rPr>
        <w:t>Net Profit Margin:</w:t>
      </w:r>
      <w:r>
        <w:rPr>
          <w:rFonts w:ascii="Times New Roman" w:hAnsi="Times New Roman"/>
        </w:rPr>
        <w:t xml:space="preserve"> This refers to how much of a company's revenue are kept as net income. The net profit margin is greatly expressed as a percentage.</w:t>
      </w:r>
    </w:p>
    <w:p w14:paraId="71167602" w14:textId="77777777" w:rsidR="00653616" w:rsidRDefault="00653616">
      <w:pPr>
        <w:pageBreakBefore/>
        <w:suppressAutoHyphens w:val="0"/>
        <w:spacing w:after="0" w:line="360" w:lineRule="auto"/>
      </w:pPr>
    </w:p>
    <w:p w14:paraId="71167603" w14:textId="77777777" w:rsidR="00653616" w:rsidRDefault="005542E3">
      <w:pPr>
        <w:pStyle w:val="Style1"/>
        <w:spacing w:before="0" w:after="0" w:line="360" w:lineRule="auto"/>
      </w:pPr>
      <w:r>
        <w:t>CHAPTER TWO</w:t>
      </w:r>
    </w:p>
    <w:p w14:paraId="71167604" w14:textId="77777777" w:rsidR="00653616" w:rsidRDefault="005542E3">
      <w:pPr>
        <w:pStyle w:val="Style2"/>
        <w:spacing w:before="0" w:after="0"/>
        <w:jc w:val="center"/>
      </w:pPr>
      <w:r>
        <w:t>LITERATURE REVIEW</w:t>
      </w:r>
    </w:p>
    <w:p w14:paraId="71167605" w14:textId="77777777" w:rsidR="00653616" w:rsidRDefault="005542E3">
      <w:pPr>
        <w:pStyle w:val="Style2"/>
        <w:spacing w:before="0" w:after="0"/>
      </w:pPr>
      <w:r>
        <w:t>2.0 Introduction</w:t>
      </w:r>
    </w:p>
    <w:p w14:paraId="71167606" w14:textId="77777777" w:rsidR="00653616" w:rsidRDefault="005542E3">
      <w:pPr>
        <w:spacing w:after="0" w:line="360" w:lineRule="auto"/>
        <w:jc w:val="both"/>
        <w:rPr>
          <w:rFonts w:ascii="Times New Roman" w:hAnsi="Times New Roman"/>
        </w:rPr>
      </w:pPr>
      <w:r>
        <w:rPr>
          <w:rFonts w:ascii="Times New Roman" w:hAnsi="Times New Roman"/>
        </w:rPr>
        <w:t>The main purpose of this study is to examine the effect of corporate governance on Bank's financial performance in Nigeria. In this chapter, a conceptual framework is first discussed, followed by a theoretical framework and an empirical review.</w:t>
      </w:r>
    </w:p>
    <w:p w14:paraId="71167607" w14:textId="77777777" w:rsidR="00653616" w:rsidRDefault="005542E3">
      <w:pPr>
        <w:pStyle w:val="Style2"/>
        <w:spacing w:before="0" w:after="0"/>
      </w:pPr>
      <w:r>
        <w:t>2.1</w:t>
      </w:r>
      <w:r>
        <w:tab/>
        <w:t>Conceptual Framework</w:t>
      </w:r>
    </w:p>
    <w:p w14:paraId="71167608" w14:textId="77777777" w:rsidR="00653616" w:rsidRDefault="005542E3">
      <w:pPr>
        <w:pStyle w:val="Style2"/>
        <w:spacing w:before="0" w:after="0"/>
      </w:pPr>
      <w:r>
        <w:t>2.1.1</w:t>
      </w:r>
      <w:r>
        <w:tab/>
        <w:t>Concept of Corporate Governance</w:t>
      </w:r>
    </w:p>
    <w:p w14:paraId="71167609" w14:textId="77777777" w:rsidR="00653616" w:rsidRDefault="005542E3">
      <w:pPr>
        <w:spacing w:after="0" w:line="360" w:lineRule="auto"/>
        <w:jc w:val="both"/>
        <w:rPr>
          <w:rFonts w:ascii="Times New Roman" w:hAnsi="Times New Roman"/>
        </w:rPr>
      </w:pPr>
      <w:r>
        <w:rPr>
          <w:rFonts w:ascii="Times New Roman" w:hAnsi="Times New Roman"/>
        </w:rPr>
        <w:t>The term 'Corporate Governance' refers to the rules, processes or laws by which institutions are operated, regulated and governed. It is developed with the primary purpose of promoting a transparent and efficient banking system that will engender the rule of law and encourage division of responsibilities in a professional and effective manner.</w:t>
      </w:r>
    </w:p>
    <w:p w14:paraId="7116760A" w14:textId="77777777" w:rsidR="00653616" w:rsidRDefault="005542E3">
      <w:pPr>
        <w:spacing w:after="0" w:line="360" w:lineRule="auto"/>
        <w:jc w:val="both"/>
        <w:rPr>
          <w:rFonts w:ascii="Times New Roman" w:hAnsi="Times New Roman"/>
        </w:rPr>
      </w:pPr>
      <w:r>
        <w:rPr>
          <w:rFonts w:ascii="Times New Roman" w:hAnsi="Times New Roman"/>
        </w:rPr>
        <w:t>Effective corporate governance practices provide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 to the aim of corporate governance centers on ensuring that organizations are managed in the best interest of investors and other stakeholders.</w:t>
      </w:r>
    </w:p>
    <w:p w14:paraId="7116760B" w14:textId="77777777" w:rsidR="00653616" w:rsidRDefault="005542E3">
      <w:pPr>
        <w:spacing w:after="0" w:line="360" w:lineRule="auto"/>
        <w:jc w:val="both"/>
        <w:rPr>
          <w:rFonts w:ascii="Times New Roman" w:hAnsi="Times New Roman"/>
        </w:rPr>
      </w:pPr>
      <w:r>
        <w:rPr>
          <w:rFonts w:ascii="Times New Roman" w:hAnsi="Times New Roman"/>
        </w:rPr>
        <w:t>According to the Central Bank of Nigeria (CBN) code of corporate governance for banks and other financial institutions in Nigeria, corporate governance is the process by which the business activities of an institution are directed and managed. Adeusi et al., explained that corporate governance is a set of rules and incentives through which the management of an organization is being directed and controlled. However, Lens emphasized that corporate governance consists of body of rules of the game by which comp</w:t>
      </w:r>
      <w:r>
        <w:rPr>
          <w:rFonts w:ascii="Times New Roman" w:hAnsi="Times New Roman"/>
        </w:rPr>
        <w:t>anies are managed. This view was re-extended by Demaki, that corporate governance is an institutional arrangement that checks the excesses of controlling managers.</w:t>
      </w:r>
    </w:p>
    <w:p w14:paraId="7116760C" w14:textId="77777777" w:rsidR="00653616" w:rsidRDefault="005542E3">
      <w:pPr>
        <w:spacing w:after="0" w:line="360" w:lineRule="auto"/>
        <w:jc w:val="both"/>
        <w:rPr>
          <w:rFonts w:ascii="Times New Roman" w:hAnsi="Times New Roman"/>
        </w:rPr>
      </w:pPr>
      <w:r>
        <w:rPr>
          <w:rFonts w:ascii="Times New Roman" w:hAnsi="Times New Roman"/>
        </w:rPr>
        <w:t>Corporate governance is a uniquely complex and multi-faceted subject. Devoid of a unified or systematic theory, its paradigms, diagnosis and solutions lie in multidisciplinary fields including economics, accountancy, finance among others (Cadbury, 2002). It is therefore essential that a comprehensive framework be codified in the accounting structure of any organization. In any organization, corporate governance is one of the several key factors that determine the health of the system and its ability to surv</w:t>
      </w:r>
      <w:r>
        <w:rPr>
          <w:rFonts w:ascii="Times New Roman" w:hAnsi="Times New Roman"/>
        </w:rPr>
        <w:t>ive economic shocks. The health of the organization depends largely on the underlying soundness of its individual components and the connections between them.</w:t>
      </w:r>
    </w:p>
    <w:p w14:paraId="7116760D" w14:textId="77777777" w:rsidR="00653616" w:rsidRDefault="005542E3">
      <w:pPr>
        <w:spacing w:after="0" w:line="360" w:lineRule="auto"/>
        <w:jc w:val="both"/>
        <w:rPr>
          <w:rFonts w:ascii="Times New Roman" w:hAnsi="Times New Roman"/>
        </w:rPr>
      </w:pPr>
      <w:r>
        <w:rPr>
          <w:rFonts w:ascii="Times New Roman" w:hAnsi="Times New Roman"/>
        </w:rPr>
        <w:t>Banking supervision cannot function if there is no existence of what Hettes (2002) calls "correct corporate governance" since experience emphasizes the need for an appropriate level of responsibility, control and balance of competencies in each bank. Hettes explained further on this, by observing that correct corporate governance simplifies the work of banking supervision and contributes towards cooperation between the management of a bank and the banking supervision authority. Bebeji, Mohammed and Tanko (2</w:t>
      </w:r>
      <w:r>
        <w:rPr>
          <w:rFonts w:ascii="Times New Roman" w:hAnsi="Times New Roman"/>
        </w:rPr>
        <w:t>015) also emphasized the importance of corporate governance in banking structure. They observed that corporate governance has significant effect on the performance of banks in Nigeria. They realized that, while some corporate governance characteristics such as board composition positively influenced the performance of banks in Nigeria, other characteristics such as board size negatively affect the performance of banks in Nigeria. Several events are therefore responsible for the heightened interest in corpor</w:t>
      </w:r>
      <w:r>
        <w:rPr>
          <w:rFonts w:ascii="Times New Roman" w:hAnsi="Times New Roman"/>
        </w:rPr>
        <w:t>ate governance especially in both developed and developing countries. This concept of corporate governance of banks and every large firm have been a priority on the policy agenda in developed market economies for over a decade. The concept of corporate governance takes its root from Greek word "kybernan" meaning to steer, guide and govern; it then revolved to Latin, where it was known as "gubernare" and to French as "gouverner". Thus, process corporate governance is the process of decisions making and the p</w:t>
      </w:r>
      <w:r>
        <w:rPr>
          <w:rFonts w:ascii="Times New Roman" w:hAnsi="Times New Roman"/>
        </w:rPr>
        <w:t>rocess by which decisions may be implemented, hence forth, it has much a different meaning to different organizations (Abu-Tapanjeh, 2008). Corporate governance is now widely accepted as being concerned with improved stakeholder performance. Viewed from this perspective, corporate governance is all about accountability, boards, disclosure, investor involvement and related issues. Research has shown that "firms with stronger shareholder rights had higher firm value, higher profits, higher sales growth, lower</w:t>
      </w:r>
      <w:r>
        <w:rPr>
          <w:rFonts w:ascii="Times New Roman" w:hAnsi="Times New Roman"/>
        </w:rPr>
        <w:t xml:space="preserve"> capital expenditure and fewer corporate acquisition" (McRitchie, 2001).</w:t>
      </w:r>
    </w:p>
    <w:p w14:paraId="7116760E" w14:textId="77777777" w:rsidR="00653616" w:rsidRDefault="005542E3">
      <w:pPr>
        <w:spacing w:after="0" w:line="360" w:lineRule="auto"/>
        <w:jc w:val="both"/>
        <w:rPr>
          <w:rFonts w:ascii="Times New Roman" w:hAnsi="Times New Roman"/>
        </w:rPr>
      </w:pPr>
      <w:r>
        <w:rPr>
          <w:rFonts w:ascii="Times New Roman" w:hAnsi="Times New Roman"/>
        </w:rPr>
        <w:t>Though there exist different views about how scholars integrate the concept of governance but, however, at the end, they tend to point toward the same direction which is to ensure the well-being of the owners of organizations. A wider or broader rather than a narrow view of corporate governance should be adopted in the banking sector because of the peculiar contractual nature of banking which requires the extension of corporate governance benefit to depositors. This broader view makes a lot of sense because</w:t>
      </w:r>
      <w:r>
        <w:rPr>
          <w:rFonts w:ascii="Times New Roman" w:hAnsi="Times New Roman"/>
        </w:rPr>
        <w:t xml:space="preserve"> apart from using depositors' fund in business transactions, money deposited by depositors are also used for business investment purposes, hence the need for broader view.</w:t>
      </w:r>
    </w:p>
    <w:p w14:paraId="7116760F" w14:textId="77777777" w:rsidR="00653616" w:rsidRDefault="005542E3">
      <w:pPr>
        <w:spacing w:after="0" w:line="360" w:lineRule="auto"/>
        <w:jc w:val="both"/>
        <w:rPr>
          <w:rFonts w:ascii="Times New Roman" w:hAnsi="Times New Roman"/>
          <w:b/>
          <w:bCs/>
        </w:rPr>
      </w:pPr>
      <w:r>
        <w:rPr>
          <w:rFonts w:ascii="Times New Roman" w:hAnsi="Times New Roman"/>
          <w:b/>
          <w:bCs/>
        </w:rPr>
        <w:t>A. Board Composition</w:t>
      </w:r>
    </w:p>
    <w:p w14:paraId="71167610" w14:textId="77777777" w:rsidR="00653616" w:rsidRDefault="005542E3">
      <w:pPr>
        <w:spacing w:after="0" w:line="360" w:lineRule="auto"/>
        <w:jc w:val="both"/>
        <w:rPr>
          <w:rFonts w:ascii="Times New Roman" w:hAnsi="Times New Roman"/>
        </w:rPr>
      </w:pPr>
      <w:r>
        <w:rPr>
          <w:rFonts w:ascii="Times New Roman" w:hAnsi="Times New Roman"/>
        </w:rPr>
        <w:t>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dominated by insiders. Fama &amp; Jensen, 1983 (as cited in Bansal &amp; Sha</w:t>
      </w:r>
      <w:r>
        <w:rPr>
          <w:rFonts w:ascii="Times New Roman" w:hAnsi="Times New Roman"/>
        </w:rPr>
        <w:t>rma, 2016) suggest that non-executive directors can play an important role in the effective resolution of agency problems and their presence on the board can lead to more effective decision-making, hence improved firm performance.</w:t>
      </w:r>
    </w:p>
    <w:p w14:paraId="71167611" w14:textId="77777777" w:rsidR="00653616" w:rsidRDefault="005542E3">
      <w:pPr>
        <w:spacing w:after="0" w:line="360" w:lineRule="auto"/>
        <w:jc w:val="both"/>
        <w:rPr>
          <w:rFonts w:ascii="Times New Roman" w:hAnsi="Times New Roman"/>
        </w:rPr>
      </w:pPr>
      <w:r>
        <w:rPr>
          <w:rFonts w:ascii="Times New Roman" w:hAnsi="Times New Roman"/>
        </w:rPr>
        <w:t>Boccean, 2001 (as cited in Mirza &amp; Javed, 2013), gave five principles of corporate governance:</w:t>
      </w:r>
    </w:p>
    <w:p w14:paraId="71167612" w14:textId="77777777" w:rsidR="00653616" w:rsidRDefault="005542E3">
      <w:pPr>
        <w:spacing w:after="0" w:line="360" w:lineRule="auto"/>
        <w:jc w:val="both"/>
        <w:rPr>
          <w:rFonts w:ascii="Times New Roman" w:hAnsi="Times New Roman"/>
        </w:rPr>
      </w:pPr>
      <w:r>
        <w:rPr>
          <w:rFonts w:ascii="Times New Roman" w:hAnsi="Times New Roman"/>
        </w:rPr>
        <w:t>i. Protection of shareholder's rights.</w:t>
      </w:r>
    </w:p>
    <w:p w14:paraId="71167613" w14:textId="77777777" w:rsidR="00653616" w:rsidRDefault="005542E3">
      <w:pPr>
        <w:spacing w:after="0" w:line="360" w:lineRule="auto"/>
        <w:jc w:val="both"/>
        <w:rPr>
          <w:rFonts w:ascii="Times New Roman" w:hAnsi="Times New Roman"/>
        </w:rPr>
      </w:pPr>
      <w:r>
        <w:rPr>
          <w:rFonts w:ascii="Times New Roman" w:hAnsi="Times New Roman"/>
        </w:rPr>
        <w:t>ii. Equitable treatment of shareholders.</w:t>
      </w:r>
    </w:p>
    <w:p w14:paraId="71167614" w14:textId="77777777" w:rsidR="00653616" w:rsidRDefault="005542E3">
      <w:pPr>
        <w:spacing w:after="0" w:line="360" w:lineRule="auto"/>
        <w:jc w:val="both"/>
        <w:rPr>
          <w:rFonts w:ascii="Times New Roman" w:hAnsi="Times New Roman"/>
        </w:rPr>
      </w:pPr>
      <w:r>
        <w:rPr>
          <w:rFonts w:ascii="Times New Roman" w:hAnsi="Times New Roman"/>
        </w:rPr>
        <w:t>iii. Protection of stakeholders' rights.</w:t>
      </w:r>
    </w:p>
    <w:p w14:paraId="71167615" w14:textId="77777777" w:rsidR="00653616" w:rsidRDefault="005542E3">
      <w:pPr>
        <w:spacing w:after="0" w:line="360" w:lineRule="auto"/>
        <w:jc w:val="both"/>
        <w:rPr>
          <w:rFonts w:ascii="Times New Roman" w:hAnsi="Times New Roman"/>
        </w:rPr>
      </w:pPr>
      <w:r>
        <w:rPr>
          <w:rFonts w:ascii="Times New Roman" w:hAnsi="Times New Roman"/>
        </w:rPr>
        <w:t>iv. Proper disclosure and transparency.</w:t>
      </w:r>
    </w:p>
    <w:p w14:paraId="71167616" w14:textId="77777777" w:rsidR="00653616" w:rsidRDefault="005542E3">
      <w:pPr>
        <w:spacing w:after="0" w:line="360" w:lineRule="auto"/>
        <w:jc w:val="both"/>
        <w:rPr>
          <w:rFonts w:ascii="Times New Roman" w:hAnsi="Times New Roman"/>
        </w:rPr>
      </w:pPr>
      <w:r>
        <w:rPr>
          <w:rFonts w:ascii="Times New Roman" w:hAnsi="Times New Roman"/>
        </w:rPr>
        <w:t>v. Fulfillment of responsibilities by board.</w:t>
      </w:r>
    </w:p>
    <w:p w14:paraId="71167617" w14:textId="77777777" w:rsidR="00653616" w:rsidRDefault="00653616">
      <w:pPr>
        <w:spacing w:after="0" w:line="360" w:lineRule="auto"/>
        <w:jc w:val="both"/>
        <w:rPr>
          <w:rFonts w:ascii="Times New Roman" w:hAnsi="Times New Roman"/>
          <w:b/>
          <w:bCs/>
        </w:rPr>
      </w:pPr>
    </w:p>
    <w:p w14:paraId="71167618" w14:textId="77777777" w:rsidR="00653616" w:rsidRDefault="00653616">
      <w:pPr>
        <w:spacing w:after="0" w:line="360" w:lineRule="auto"/>
        <w:jc w:val="both"/>
        <w:rPr>
          <w:rFonts w:ascii="Times New Roman" w:hAnsi="Times New Roman"/>
          <w:b/>
          <w:bCs/>
        </w:rPr>
      </w:pPr>
    </w:p>
    <w:p w14:paraId="71167619" w14:textId="77777777" w:rsidR="00653616" w:rsidRDefault="005542E3">
      <w:pPr>
        <w:spacing w:after="0" w:line="360" w:lineRule="auto"/>
        <w:jc w:val="both"/>
        <w:rPr>
          <w:rFonts w:ascii="Times New Roman" w:hAnsi="Times New Roman"/>
          <w:b/>
          <w:bCs/>
        </w:rPr>
      </w:pPr>
      <w:r>
        <w:rPr>
          <w:rFonts w:ascii="Times New Roman" w:hAnsi="Times New Roman"/>
          <w:b/>
          <w:bCs/>
        </w:rPr>
        <w:t>B. Board Size</w:t>
      </w:r>
    </w:p>
    <w:p w14:paraId="7116761A" w14:textId="77777777" w:rsidR="00653616" w:rsidRDefault="005542E3">
      <w:pPr>
        <w:spacing w:after="0" w:line="360" w:lineRule="auto"/>
        <w:jc w:val="both"/>
        <w:rPr>
          <w:rFonts w:ascii="Times New Roman" w:hAnsi="Times New Roman"/>
        </w:rPr>
      </w:pPr>
      <w:r>
        <w:rPr>
          <w:rFonts w:ascii="Times New Roman" w:hAnsi="Times New Roman"/>
        </w:rPr>
        <w:t xml:space="preserve">Board refers to the number of people on the board </w:t>
      </w:r>
      <w:r>
        <w:rPr>
          <w:rFonts w:ascii="Times New Roman" w:hAnsi="Times New Roman"/>
        </w:rPr>
        <w:t>executive or non- executive directors. The Central Bank of Nigeria's Code of Corporate governance for Banks and Discount Houses in Nigeria (2014) recommends that the number of on-executive directors should be more than that of executive directors subject to a maximum board size of 20 directors. This is considered to be a crucial characteristic of the board structure. Large boards could provide the diversity that would help companies to secure critical resources and enhance environmental uncertainties. Olayi</w:t>
      </w:r>
      <w:r>
        <w:rPr>
          <w:rFonts w:ascii="Times New Roman" w:hAnsi="Times New Roman"/>
        </w:rPr>
        <w:t>nka (2010) opines that this positively affects performance by reducing high earnings management, restatements and fraud. Fama &amp; Jensen, 1983 (as cited in Bansal &amp; Sharma, 2016) argue that the increase in the number of the members of the board slows down the decision-making processes of the firm, causing the board to pass off the problems, thus, leading to a decrease in firm value and effectiveness. Lipton and Lorsch (1992) suggested that as size of the board grows, the decision-making processes will slow do</w:t>
      </w:r>
      <w:r>
        <w:rPr>
          <w:rFonts w:ascii="Times New Roman" w:hAnsi="Times New Roman"/>
        </w:rPr>
        <w:t>wn and this will cause communication problems and impacts the firm's performance negatively.</w:t>
      </w:r>
    </w:p>
    <w:p w14:paraId="7116761B" w14:textId="77777777" w:rsidR="00653616" w:rsidRDefault="005542E3">
      <w:pPr>
        <w:spacing w:after="0" w:line="360" w:lineRule="auto"/>
        <w:jc w:val="both"/>
        <w:rPr>
          <w:rFonts w:ascii="Times New Roman" w:hAnsi="Times New Roman"/>
          <w:b/>
          <w:bCs/>
        </w:rPr>
      </w:pPr>
      <w:r>
        <w:rPr>
          <w:rFonts w:ascii="Times New Roman" w:hAnsi="Times New Roman"/>
          <w:b/>
          <w:bCs/>
        </w:rPr>
        <w:t>C. Board Size and Composition as Prescribed by CBN, 2014</w:t>
      </w:r>
    </w:p>
    <w:p w14:paraId="7116761C" w14:textId="77777777" w:rsidR="00653616" w:rsidRDefault="005542E3">
      <w:pPr>
        <w:spacing w:after="0" w:line="360" w:lineRule="auto"/>
        <w:jc w:val="both"/>
        <w:rPr>
          <w:rFonts w:ascii="Times New Roman" w:hAnsi="Times New Roman"/>
        </w:rPr>
      </w:pPr>
      <w:r>
        <w:rPr>
          <w:rFonts w:ascii="Times New Roman" w:hAnsi="Times New Roman"/>
        </w:rPr>
        <w:t>a. The size of the Board of any bank or discount house shall be limited to a minimum of five (5) and a maximum of twenty (20).</w:t>
      </w:r>
    </w:p>
    <w:p w14:paraId="7116761D" w14:textId="77777777" w:rsidR="00653616" w:rsidRDefault="005542E3">
      <w:pPr>
        <w:spacing w:after="0" w:line="360" w:lineRule="auto"/>
        <w:jc w:val="both"/>
        <w:rPr>
          <w:rFonts w:ascii="Times New Roman" w:hAnsi="Times New Roman"/>
        </w:rPr>
      </w:pPr>
      <w:r>
        <w:rPr>
          <w:rFonts w:ascii="Times New Roman" w:hAnsi="Times New Roman"/>
        </w:rPr>
        <w:t>b. Members of the board shall be qualified persons of proven integrity and shall be knowledgeable in business and financial1 matters, in accordance with the extant CBN Guidelines on Fit and Proper Persons Regime.</w:t>
      </w:r>
    </w:p>
    <w:p w14:paraId="7116761E" w14:textId="77777777" w:rsidR="00653616" w:rsidRDefault="005542E3">
      <w:pPr>
        <w:spacing w:after="0" w:line="360" w:lineRule="auto"/>
        <w:jc w:val="both"/>
        <w:rPr>
          <w:rFonts w:ascii="Times New Roman" w:hAnsi="Times New Roman"/>
        </w:rPr>
      </w:pPr>
      <w:r>
        <w:rPr>
          <w:rFonts w:ascii="Times New Roman" w:hAnsi="Times New Roman"/>
        </w:rPr>
        <w:t>c. The Board shall consist of Executive and Non-Executive Directors. The number of Non-Executive Directors shall be more than that of Executive Directors.</w:t>
      </w:r>
    </w:p>
    <w:p w14:paraId="7116761F" w14:textId="77777777" w:rsidR="00653616" w:rsidRDefault="005542E3">
      <w:pPr>
        <w:spacing w:after="0" w:line="360" w:lineRule="auto"/>
        <w:jc w:val="both"/>
        <w:rPr>
          <w:rFonts w:ascii="Times New Roman" w:hAnsi="Times New Roman"/>
        </w:rPr>
      </w:pPr>
      <w:r>
        <w:rPr>
          <w:rFonts w:ascii="Times New Roman" w:hAnsi="Times New Roman"/>
        </w:rPr>
        <w:t>d. The Board of banks shall have at least two (2) Non-Executive Directors as Independent Directors while that of discount houses shall have at least one (1) as defined in the CBN Guidelines on the Appointment of Independent Directors.</w:t>
      </w:r>
    </w:p>
    <w:p w14:paraId="71167620" w14:textId="77777777" w:rsidR="00653616" w:rsidRDefault="005542E3">
      <w:pPr>
        <w:spacing w:after="0" w:line="360" w:lineRule="auto"/>
        <w:jc w:val="both"/>
        <w:rPr>
          <w:rFonts w:ascii="Times New Roman" w:hAnsi="Times New Roman"/>
          <w:b/>
          <w:bCs/>
        </w:rPr>
      </w:pPr>
      <w:r>
        <w:rPr>
          <w:rFonts w:ascii="Times New Roman" w:hAnsi="Times New Roman"/>
          <w:b/>
          <w:bCs/>
        </w:rPr>
        <w:t>D. Firm Financial Performance</w:t>
      </w:r>
    </w:p>
    <w:p w14:paraId="71167621" w14:textId="77777777" w:rsidR="00653616" w:rsidRDefault="005542E3">
      <w:pPr>
        <w:spacing w:after="0" w:line="360" w:lineRule="auto"/>
        <w:jc w:val="both"/>
        <w:rPr>
          <w:rFonts w:ascii="Times New Roman" w:hAnsi="Times New Roman"/>
        </w:rPr>
      </w:pPr>
      <w:r>
        <w:rPr>
          <w:rFonts w:ascii="Times New Roman" w:hAnsi="Times New Roman"/>
        </w:rPr>
        <w:t>Firm financial performance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to compare industries or sectors in aggregation. George and Karibo (2014) defined it as the success in meeting pre-defined objectives, targets and goal within a specified time target. Some of</w:t>
      </w:r>
      <w:r>
        <w:rPr>
          <w:rFonts w:ascii="Times New Roman" w:hAnsi="Times New Roman"/>
        </w:rPr>
        <w:t xml:space="preserve"> the aspects that must be considered when attempting to define performance are time frame and its reference point. It is possible to differentiate between past and future performance. And it has been shown that past superior performance does not guarantee that it will remain superior in the future (Santos &amp; Brito, 2012).</w:t>
      </w:r>
    </w:p>
    <w:p w14:paraId="71167622" w14:textId="77777777" w:rsidR="00653616" w:rsidRDefault="005542E3">
      <w:pPr>
        <w:spacing w:after="0" w:line="360" w:lineRule="auto"/>
        <w:jc w:val="both"/>
        <w:rPr>
          <w:rFonts w:ascii="Times New Roman" w:hAnsi="Times New Roman"/>
          <w:b/>
          <w:bCs/>
        </w:rPr>
      </w:pPr>
      <w:r>
        <w:rPr>
          <w:rFonts w:ascii="Times New Roman" w:hAnsi="Times New Roman"/>
          <w:b/>
          <w:bCs/>
        </w:rPr>
        <w:t>E. Aspects of Firm Performance</w:t>
      </w:r>
    </w:p>
    <w:p w14:paraId="71167623" w14:textId="77777777" w:rsidR="00653616" w:rsidRDefault="005542E3">
      <w:pPr>
        <w:spacing w:after="0" w:line="360" w:lineRule="auto"/>
        <w:jc w:val="both"/>
        <w:rPr>
          <w:rFonts w:ascii="Times New Roman" w:hAnsi="Times New Roman"/>
        </w:rPr>
      </w:pPr>
      <w:r>
        <w:rPr>
          <w:rFonts w:ascii="Times New Roman" w:hAnsi="Times New Roman"/>
        </w:rPr>
        <w:t>Santos and Brito (2012) identified the Superior financial performance, which can be represented by: profitability, growth and market value, underpins corporate governance practice in organisations. Profitability is a measure of a firm's past ability to generate returns while growth demonstrates a firm's past ability to increase its size. Increasing size, even at the same profitability level, will increase its absolute profit and cash generation. This, according to thier research, goes to show that larger fi</w:t>
      </w:r>
      <w:r>
        <w:rPr>
          <w:rFonts w:ascii="Times New Roman" w:hAnsi="Times New Roman"/>
        </w:rPr>
        <w:t>rm size can bring economies of scale and market power, leading to enhanced future profitability. Market values, on the other hand, represents the external assessment and expectation of firms' future performance, which must have a correlation with historical profitability and growth levels, while incorporating future expectations of market changes and competitive moves.</w:t>
      </w:r>
    </w:p>
    <w:p w14:paraId="71167624" w14:textId="77777777" w:rsidR="00653616" w:rsidRDefault="005542E3">
      <w:pPr>
        <w:spacing w:after="0" w:line="360" w:lineRule="auto"/>
        <w:jc w:val="both"/>
        <w:rPr>
          <w:rFonts w:ascii="Times New Roman" w:hAnsi="Times New Roman"/>
        </w:rPr>
      </w:pPr>
      <w:r>
        <w:rPr>
          <w:rFonts w:ascii="Times New Roman" w:hAnsi="Times New Roman"/>
        </w:rPr>
        <w:t>The non-financial performance facets are: Customers' satisfaction, Employees' Satisfaction, Environmental Performance and Social Performance. But the study focuses on Financial Performance aspect (profitability). This is shown below:</w:t>
      </w:r>
    </w:p>
    <w:p w14:paraId="71167625" w14:textId="77777777" w:rsidR="00653616" w:rsidRDefault="005542E3">
      <w:pPr>
        <w:spacing w:after="0" w:line="360" w:lineRule="auto"/>
        <w:jc w:val="both"/>
        <w:rPr>
          <w:rFonts w:ascii="Times New Roman" w:hAnsi="Times New Roman"/>
          <w:b/>
          <w:bCs/>
        </w:rPr>
      </w:pPr>
      <w:r>
        <w:rPr>
          <w:rFonts w:ascii="Times New Roman" w:hAnsi="Times New Roman"/>
          <w:b/>
          <w:bCs/>
        </w:rPr>
        <w:t>F. Return on Capital Employed (R.O.C.E)</w:t>
      </w:r>
    </w:p>
    <w:p w14:paraId="71167626" w14:textId="77777777" w:rsidR="00653616" w:rsidRDefault="005542E3">
      <w:pPr>
        <w:spacing w:after="0" w:line="360" w:lineRule="auto"/>
        <w:jc w:val="both"/>
        <w:rPr>
          <w:rFonts w:ascii="Times New Roman" w:hAnsi="Times New Roman"/>
        </w:rPr>
      </w:pPr>
      <w:r>
        <w:rPr>
          <w:rFonts w:ascii="Times New Roman" w:hAnsi="Times New Roman"/>
        </w:rPr>
        <w:t>ROCE is one of the several profitability ratios used to evaluate a company's performance. It is designed to show how efficiently a company makes use of its available capital, by looking at the net profit generated in relation to every amount of capital utilized by the company. This ratio does not concern itself with external investment in the earnings from such investment. It seeks to ascertain the level of profit made by the firm as a going concern. It is expressed as: Profit before interest and taxes - In</w:t>
      </w:r>
      <w:r>
        <w:rPr>
          <w:rFonts w:ascii="Times New Roman" w:hAnsi="Times New Roman"/>
        </w:rPr>
        <w:t>come from external investment / Share Capital + Debt + Reserve + External investment</w:t>
      </w:r>
    </w:p>
    <w:p w14:paraId="71167627" w14:textId="77777777" w:rsidR="00653616" w:rsidRDefault="005542E3">
      <w:pPr>
        <w:pStyle w:val="Style2"/>
        <w:spacing w:before="0" w:after="0"/>
      </w:pPr>
      <w:r>
        <w:t>2.1.2</w:t>
      </w:r>
      <w:r>
        <w:tab/>
        <w:t>Pillars of Corporate Governance</w:t>
      </w:r>
    </w:p>
    <w:p w14:paraId="71167628" w14:textId="77777777" w:rsidR="00653616" w:rsidRDefault="005542E3">
      <w:pPr>
        <w:spacing w:after="0" w:line="360" w:lineRule="auto"/>
        <w:jc w:val="both"/>
        <w:rPr>
          <w:rFonts w:ascii="Times New Roman" w:hAnsi="Times New Roman"/>
        </w:rPr>
      </w:pPr>
      <w:r>
        <w:rPr>
          <w:rFonts w:ascii="Times New Roman" w:hAnsi="Times New Roman"/>
        </w:rPr>
        <w:t xml:space="preserve">In all </w:t>
      </w:r>
      <w:r>
        <w:rPr>
          <w:rFonts w:ascii="Times New Roman" w:hAnsi="Times New Roman"/>
        </w:rPr>
        <w:t xml:space="preserve">fields of human endeavour, good corporate governance is founded upon the attitudes and practices of the society. Four (4) pillars on which governance is framed. These pillars encompass: Effective body responsible for governance, separate and independent of management, </w:t>
      </w:r>
      <w:proofErr w:type="gramStart"/>
      <w:r>
        <w:rPr>
          <w:rFonts w:ascii="Times New Roman" w:hAnsi="Times New Roman"/>
        </w:rPr>
        <w:t>An</w:t>
      </w:r>
      <w:proofErr w:type="gramEnd"/>
      <w:r>
        <w:rPr>
          <w:rFonts w:ascii="Times New Roman" w:hAnsi="Times New Roman"/>
        </w:rPr>
        <w:t xml:space="preserve"> approach to governance that recognized and protects the rights of members and all stakeholders Institutions to be governed and managed in accordance with its mandate; and </w:t>
      </w:r>
      <w:proofErr w:type="gramStart"/>
      <w:r>
        <w:rPr>
          <w:rFonts w:ascii="Times New Roman" w:hAnsi="Times New Roman"/>
        </w:rPr>
        <w:t>An</w:t>
      </w:r>
      <w:proofErr w:type="gramEnd"/>
      <w:r>
        <w:rPr>
          <w:rFonts w:ascii="Times New Roman" w:hAnsi="Times New Roman"/>
        </w:rPr>
        <w:t xml:space="preserve"> enabling environment within which the institutions' human resource</w:t>
      </w:r>
      <w:r>
        <w:rPr>
          <w:rFonts w:ascii="Times New Roman" w:hAnsi="Times New Roman"/>
        </w:rPr>
        <w:t>s could contribute and bring to bear their full creative power.</w:t>
      </w:r>
    </w:p>
    <w:p w14:paraId="71167629" w14:textId="77777777" w:rsidR="00653616" w:rsidRDefault="005542E3">
      <w:pPr>
        <w:spacing w:after="0" w:line="360" w:lineRule="auto"/>
        <w:jc w:val="both"/>
        <w:rPr>
          <w:rFonts w:ascii="Times New Roman" w:hAnsi="Times New Roman"/>
        </w:rPr>
      </w:pPr>
      <w:r>
        <w:rPr>
          <w:rFonts w:ascii="Times New Roman" w:hAnsi="Times New Roman"/>
        </w:rPr>
        <w:t>The Business Roundtable (2002) supports the following guiding principles of corporate governance:</w:t>
      </w:r>
    </w:p>
    <w:p w14:paraId="7116762A" w14:textId="77777777" w:rsidR="00653616" w:rsidRDefault="005542E3">
      <w:pPr>
        <w:numPr>
          <w:ilvl w:val="0"/>
          <w:numId w:val="3"/>
        </w:numPr>
        <w:spacing w:after="0" w:line="360" w:lineRule="auto"/>
        <w:jc w:val="both"/>
        <w:rPr>
          <w:rFonts w:ascii="Times New Roman" w:hAnsi="Times New Roman"/>
        </w:rPr>
      </w:pPr>
      <w:r>
        <w:rPr>
          <w:rFonts w:ascii="Times New Roman" w:hAnsi="Times New Roman"/>
        </w:rPr>
        <w:t>The paramount duty of the board of directors of public corporation is to select a Chief Executive Officer and to oversee the CEO and other senior management in the competent and ethical operation of the corporation on a daily basis.</w:t>
      </w:r>
    </w:p>
    <w:p w14:paraId="7116762B" w14:textId="77777777" w:rsidR="00653616" w:rsidRDefault="005542E3">
      <w:pPr>
        <w:numPr>
          <w:ilvl w:val="0"/>
          <w:numId w:val="3"/>
        </w:numPr>
        <w:spacing w:after="0" w:line="360" w:lineRule="auto"/>
        <w:jc w:val="both"/>
        <w:rPr>
          <w:rFonts w:ascii="Times New Roman" w:hAnsi="Times New Roman"/>
        </w:rPr>
      </w:pPr>
      <w:r>
        <w:rPr>
          <w:rFonts w:ascii="Times New Roman" w:hAnsi="Times New Roman"/>
        </w:rPr>
        <w:t>It is the responsibility of the management to operate the corporation in an effective and ethical manner in order to produce value for shareholders. Senior management should know how the corporation earns its income and what risk the corporation is undertaking in the carrying out its business. Management should never put personal interest ahead of or in conflict with the interest of the corporation.</w:t>
      </w:r>
    </w:p>
    <w:p w14:paraId="7116762C" w14:textId="77777777" w:rsidR="00653616" w:rsidRDefault="005542E3">
      <w:pPr>
        <w:numPr>
          <w:ilvl w:val="0"/>
          <w:numId w:val="3"/>
        </w:numPr>
        <w:spacing w:after="0" w:line="360" w:lineRule="auto"/>
        <w:jc w:val="both"/>
        <w:rPr>
          <w:rFonts w:ascii="Times New Roman" w:hAnsi="Times New Roman"/>
        </w:rPr>
      </w:pPr>
      <w:r>
        <w:rPr>
          <w:rFonts w:ascii="Times New Roman" w:hAnsi="Times New Roman"/>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14:paraId="7116762D" w14:textId="77777777" w:rsidR="00653616" w:rsidRDefault="005542E3">
      <w:pPr>
        <w:numPr>
          <w:ilvl w:val="0"/>
          <w:numId w:val="3"/>
        </w:numPr>
        <w:spacing w:after="0" w:line="360" w:lineRule="auto"/>
        <w:jc w:val="both"/>
        <w:rPr>
          <w:rFonts w:ascii="Times New Roman" w:hAnsi="Times New Roman"/>
        </w:rPr>
      </w:pPr>
      <w:r>
        <w:rPr>
          <w:rFonts w:ascii="Times New Roman" w:hAnsi="Times New Roman"/>
        </w:rPr>
        <w:t>It is the responsibility of the board and its audit committee to engage an independent accounting firm to audit the financial statement prepared by management and to issue an opinion on those statements based on Generally Accepted Accounting Principles.</w:t>
      </w:r>
    </w:p>
    <w:p w14:paraId="7116762E" w14:textId="77777777" w:rsidR="00653616" w:rsidRDefault="005542E3">
      <w:pPr>
        <w:numPr>
          <w:ilvl w:val="0"/>
          <w:numId w:val="3"/>
        </w:numPr>
        <w:spacing w:after="0" w:line="360" w:lineRule="auto"/>
        <w:jc w:val="both"/>
        <w:rPr>
          <w:rFonts w:ascii="Times New Roman" w:hAnsi="Times New Roman"/>
        </w:rPr>
      </w:pPr>
      <w:r>
        <w:rPr>
          <w:rFonts w:ascii="Times New Roman" w:hAnsi="Times New Roman"/>
        </w:rPr>
        <w:t xml:space="preserve">The independent accounting firm is responsible to ensure that it is in fact independent, is without conflicts of interest, employs highly </w:t>
      </w:r>
      <w:r>
        <w:rPr>
          <w:rFonts w:ascii="Times New Roman" w:hAnsi="Times New Roman"/>
        </w:rPr>
        <w:t>competent staff and 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14:paraId="7116762F" w14:textId="77777777" w:rsidR="00653616" w:rsidRDefault="005542E3">
      <w:pPr>
        <w:pStyle w:val="Style2"/>
        <w:spacing w:before="0" w:after="0"/>
      </w:pPr>
      <w:r>
        <w:t>2.2 THEORETICAL FRAMEWORK</w:t>
      </w:r>
    </w:p>
    <w:p w14:paraId="71167630" w14:textId="77777777" w:rsidR="00653616" w:rsidRDefault="005542E3">
      <w:pPr>
        <w:spacing w:after="0" w:line="360" w:lineRule="auto"/>
        <w:jc w:val="both"/>
        <w:rPr>
          <w:rFonts w:ascii="Times New Roman" w:hAnsi="Times New Roman"/>
        </w:rPr>
      </w:pPr>
      <w:r>
        <w:rPr>
          <w:rFonts w:ascii="Times New Roman" w:hAnsi="Times New Roman"/>
        </w:rPr>
        <w:t>Experts in corporate governance have identified the Agency theory, stakeholder's theory and Shareholders theory as the three prominent theories of corporate governance, which are briefly discussed below.</w:t>
      </w:r>
    </w:p>
    <w:p w14:paraId="71167631" w14:textId="77777777" w:rsidR="00653616" w:rsidRDefault="005542E3">
      <w:pPr>
        <w:pStyle w:val="Style2"/>
        <w:spacing w:before="0" w:after="0"/>
      </w:pPr>
      <w:r>
        <w:t>2.2.1 Shareholders Theory</w:t>
      </w:r>
    </w:p>
    <w:p w14:paraId="71167632" w14:textId="77777777" w:rsidR="00653616" w:rsidRDefault="005542E3">
      <w:pPr>
        <w:spacing w:after="0" w:line="360" w:lineRule="auto"/>
        <w:jc w:val="both"/>
        <w:rPr>
          <w:rFonts w:ascii="Times New Roman" w:hAnsi="Times New Roman"/>
        </w:rPr>
      </w:pPr>
      <w:r>
        <w:rPr>
          <w:rFonts w:ascii="Times New Roman" w:hAnsi="Times New Roman"/>
        </w:rPr>
        <w:t>Shareholder value theory is the dominant economic theory in use by business. Maximizing shareholder wealth as the purpose of the firm is established in our laws, economic and financial theory, management practices and language. Business schools hold shareholder value theory as a central tenet. Nobel Laureate</w:t>
      </w:r>
    </w:p>
    <w:p w14:paraId="71167633" w14:textId="77777777" w:rsidR="00653616" w:rsidRDefault="005542E3">
      <w:pPr>
        <w:spacing w:after="0" w:line="360" w:lineRule="auto"/>
        <w:jc w:val="both"/>
        <w:rPr>
          <w:rFonts w:ascii="Times New Roman" w:hAnsi="Times New Roman"/>
        </w:rPr>
      </w:pPr>
      <w:r>
        <w:rPr>
          <w:rFonts w:ascii="Times New Roman" w:hAnsi="Times New Roman"/>
        </w:rPr>
        <w:t>Milton Friedman (1970)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w:t>
      </w:r>
      <w:r>
        <w:rPr>
          <w:rFonts w:ascii="Times New Roman" w:hAnsi="Times New Roman"/>
        </w:rPr>
        <w:t>ements reflect three fundamental assumptions that lend support to the shareholder view of the firm. The first is that the human, social, and environmental costs of doing business should be internalized only to the extent required by law. All contracts should be externalized. The second is that self-interest is the prime human motivator. As such, people and organizations should and will act rationally in their own self-interest to maximise efficiency and value for society. The third is that the firm is funda</w:t>
      </w:r>
      <w:r>
        <w:rPr>
          <w:rFonts w:ascii="Times New Roman" w:hAnsi="Times New Roman"/>
        </w:rPr>
        <w:t>mentally a nexus of contracts with primary going to those contracts that have the greatest impact on the profitability of the firm.</w:t>
      </w:r>
    </w:p>
    <w:p w14:paraId="71167634" w14:textId="77777777" w:rsidR="00653616" w:rsidRDefault="005542E3">
      <w:pPr>
        <w:pStyle w:val="Style2"/>
        <w:spacing w:before="0" w:after="0"/>
      </w:pPr>
      <w:r>
        <w:t>2.2.2 Stewardship Theory:</w:t>
      </w:r>
    </w:p>
    <w:p w14:paraId="71167635" w14:textId="77777777" w:rsidR="00653616" w:rsidRDefault="005542E3">
      <w:pPr>
        <w:spacing w:after="0" w:line="360" w:lineRule="auto"/>
        <w:jc w:val="both"/>
        <w:rPr>
          <w:rFonts w:ascii="Times New Roman" w:hAnsi="Times New Roman"/>
        </w:rPr>
      </w:pPr>
      <w:r>
        <w:rPr>
          <w:rFonts w:ascii="Times New Roman" w:hAnsi="Times New Roman"/>
        </w:rPr>
        <w:t>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 companies to act (and react) quickly and decisively to market opportunities. This approach leads, for instance, to the combination of the roles of chair and chief executive o</w:t>
      </w:r>
      <w:r>
        <w:rPr>
          <w:rFonts w:ascii="Times New Roman" w:hAnsi="Times New Roman"/>
        </w:rPr>
        <w:t>fficer (CEO) and for audit committees to be either non-existent or lightweight. Resistance to the modern corporate governance movement today tends to be based on this theory.</w:t>
      </w:r>
    </w:p>
    <w:p w14:paraId="71167636" w14:textId="77777777" w:rsidR="00653616" w:rsidRDefault="005542E3">
      <w:pPr>
        <w:pStyle w:val="Style2"/>
        <w:spacing w:before="0" w:after="0"/>
      </w:pPr>
      <w:r>
        <w:t>2.2.3 Equity theory</w:t>
      </w:r>
    </w:p>
    <w:p w14:paraId="71167637" w14:textId="77777777" w:rsidR="00653616" w:rsidRDefault="005542E3">
      <w:pPr>
        <w:spacing w:after="0" w:line="360" w:lineRule="auto"/>
        <w:jc w:val="both"/>
        <w:rPr>
          <w:rFonts w:ascii="Times New Roman" w:hAnsi="Times New Roman"/>
        </w:rPr>
      </w:pPr>
      <w:r>
        <w:rPr>
          <w:rFonts w:ascii="Times New Roman" w:hAnsi="Times New Roman"/>
        </w:rPr>
        <w:t>This focuses on determining whether the distribution of resources is fair to both relational partners. It proposes that individual will perceive themselves as either under-rewarded or over-rewarded will experience distress and that this distress leads to efforts to restore equity within the relationship. Equity is measured by comparing the ratios of contribution and benefit of each person within the relationship. Partners do not have to receive equal benefits (such as receiving the same amount of love, care</w:t>
      </w:r>
      <w:r>
        <w:rPr>
          <w:rFonts w:ascii="Times New Roman" w:hAnsi="Times New Roman"/>
        </w:rPr>
        <w:t xml:space="preserve"> and financial security) or make equal contributions (such as investing the same amount of effort, time and financial resources) to have the ratio between these benefits and contributions be similar. Much like other prevalent theories of motivation, such as Masclow's hierarchy of needs, equity theory acknowledge that subtle and variable individual factors affect each person's assessment and perception of their relationship with their relational partners (Guerrero et al). Having reviewed the above theories, </w:t>
      </w:r>
      <w:r>
        <w:rPr>
          <w:rFonts w:ascii="Times New Roman" w:hAnsi="Times New Roman"/>
        </w:rPr>
        <w:t>this study is anchored on shareholders theory, because the goals of the firm is to use its resources and engage in activities designed to increase its profits so long as it stays within the rules of the game, which is to say, engage in open and free competition without deception or fraud in order to maximize shareholders' wealth.</w:t>
      </w:r>
    </w:p>
    <w:p w14:paraId="71167638" w14:textId="77777777" w:rsidR="00653616" w:rsidRDefault="005542E3">
      <w:pPr>
        <w:spacing w:after="0" w:line="360" w:lineRule="auto"/>
        <w:jc w:val="both"/>
        <w:rPr>
          <w:rFonts w:ascii="Times New Roman" w:hAnsi="Times New Roman"/>
        </w:rPr>
      </w:pPr>
      <w:r>
        <w:rPr>
          <w:rFonts w:ascii="Times New Roman" w:hAnsi="Times New Roman"/>
        </w:rPr>
        <w:t>The Board of Directors is accountable and responsible for the performance and affairs of the Bank specifically and in line with the provisions in the Companies and Allied Matters Act (C.A.M.A) 2004. Directors owe the bank the duty of care and loyalty and to act in the interest of the bank employees and other stakeholders.</w:t>
      </w:r>
    </w:p>
    <w:p w14:paraId="71167639" w14:textId="77777777" w:rsidR="00653616" w:rsidRDefault="005542E3">
      <w:pPr>
        <w:pStyle w:val="Style2"/>
        <w:spacing w:before="0" w:after="0"/>
      </w:pPr>
      <w:r>
        <w:t>2.3 EMPIRICAL REVIEW</w:t>
      </w:r>
    </w:p>
    <w:p w14:paraId="7116763A" w14:textId="77777777" w:rsidR="00653616" w:rsidRDefault="005542E3">
      <w:pPr>
        <w:spacing w:after="0" w:line="360" w:lineRule="auto"/>
        <w:jc w:val="both"/>
        <w:rPr>
          <w:rFonts w:ascii="Times New Roman" w:hAnsi="Times New Roman"/>
        </w:rPr>
      </w:pPr>
      <w:r>
        <w:rPr>
          <w:rFonts w:ascii="Times New Roman" w:hAnsi="Times New Roman"/>
        </w:rPr>
        <w:t xml:space="preserve">The impact of corporate governance on the financial performance of listed companies in various sectors has been assessed by academicians and researchers at various times. A review of those studies </w:t>
      </w:r>
      <w:proofErr w:type="gramStart"/>
      <w:r>
        <w:rPr>
          <w:rFonts w:ascii="Times New Roman" w:hAnsi="Times New Roman"/>
        </w:rPr>
        <w:t>are</w:t>
      </w:r>
      <w:proofErr w:type="gramEnd"/>
      <w:r>
        <w:rPr>
          <w:rFonts w:ascii="Times New Roman" w:hAnsi="Times New Roman"/>
        </w:rPr>
        <w:t xml:space="preserve"> presented below.</w:t>
      </w:r>
    </w:p>
    <w:p w14:paraId="7116763B" w14:textId="77777777" w:rsidR="00653616" w:rsidRDefault="005542E3">
      <w:pPr>
        <w:spacing w:after="0" w:line="360" w:lineRule="auto"/>
        <w:jc w:val="both"/>
        <w:rPr>
          <w:rFonts w:ascii="Times New Roman" w:hAnsi="Times New Roman"/>
        </w:rPr>
      </w:pPr>
      <w:r>
        <w:rPr>
          <w:rFonts w:ascii="Times New Roman" w:hAnsi="Times New Roman"/>
        </w:rPr>
        <w:t>Haiman (2015) looked at the effect of corporate governance on the financial performance of Ethiopian private Banks and found the board gender diversity and liquidity ratios do not have a significant effect on performance, while board members' educational qualifications is positively and significantly related to performance of selected banks. The study also revealed that the number of sub-</w:t>
      </w:r>
      <w:proofErr w:type="gramStart"/>
      <w:r>
        <w:rPr>
          <w:rFonts w:ascii="Times New Roman" w:hAnsi="Times New Roman"/>
        </w:rPr>
        <w:t>committee</w:t>
      </w:r>
      <w:proofErr w:type="gramEnd"/>
      <w:r>
        <w:rPr>
          <w:rFonts w:ascii="Times New Roman" w:hAnsi="Times New Roman"/>
        </w:rPr>
        <w:t>, board meeting frequency, and board ownership had significant impact on the performance of selected banks.</w:t>
      </w:r>
    </w:p>
    <w:p w14:paraId="7116763C" w14:textId="77777777" w:rsidR="00653616" w:rsidRDefault="005542E3">
      <w:pPr>
        <w:spacing w:after="0" w:line="360" w:lineRule="auto"/>
        <w:jc w:val="both"/>
        <w:rPr>
          <w:rFonts w:ascii="Times New Roman" w:hAnsi="Times New Roman"/>
        </w:rPr>
      </w:pPr>
      <w:r>
        <w:rPr>
          <w:rFonts w:ascii="Times New Roman" w:hAnsi="Times New Roman"/>
        </w:rPr>
        <w:t>Another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w:t>
      </w:r>
    </w:p>
    <w:p w14:paraId="7116763D" w14:textId="77777777" w:rsidR="00653616" w:rsidRDefault="005542E3">
      <w:pPr>
        <w:spacing w:after="0" w:line="360" w:lineRule="auto"/>
        <w:jc w:val="both"/>
        <w:rPr>
          <w:rFonts w:ascii="Times New Roman" w:hAnsi="Times New Roman"/>
        </w:rPr>
      </w:pPr>
      <w:r>
        <w:rPr>
          <w:rFonts w:ascii="Times New Roman" w:hAnsi="Times New Roman"/>
        </w:rPr>
        <w:t xml:space="preserve">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directors had a positive impact on the performance, where no significant impact was detected for institutional ownership and managerial ownership on </w:t>
      </w:r>
      <w:proofErr w:type="gramStart"/>
      <w:r>
        <w:rPr>
          <w:rFonts w:ascii="Times New Roman" w:hAnsi="Times New Roman"/>
        </w:rPr>
        <w:t>firms</w:t>
      </w:r>
      <w:proofErr w:type="gramEnd"/>
      <w:r>
        <w:rPr>
          <w:rFonts w:ascii="Times New Roman" w:hAnsi="Times New Roman"/>
        </w:rPr>
        <w:t xml:space="preserve"> performance.</w:t>
      </w:r>
    </w:p>
    <w:p w14:paraId="7116763E" w14:textId="77777777" w:rsidR="00653616" w:rsidRDefault="005542E3">
      <w:pPr>
        <w:spacing w:after="0" w:line="360" w:lineRule="auto"/>
        <w:jc w:val="both"/>
        <w:rPr>
          <w:rFonts w:ascii="Times New Roman" w:hAnsi="Times New Roman"/>
        </w:rPr>
      </w:pPr>
      <w:r>
        <w:rPr>
          <w:rFonts w:ascii="Times New Roman" w:hAnsi="Times New Roman"/>
        </w:rPr>
        <w:t>Buallay, Hamdan and Zureigat (2016) studied the impact of corporate governance on firm's performance among 171 listed companies in Canada for the period 2014-2016 with corporate governing principles as independent variable. The study found a significant impact for the ownership and the size of the board of directors on firms' performance.</w:t>
      </w:r>
    </w:p>
    <w:p w14:paraId="7116763F" w14:textId="77777777" w:rsidR="00653616" w:rsidRDefault="005542E3">
      <w:pPr>
        <w:spacing w:after="0" w:line="360" w:lineRule="auto"/>
        <w:jc w:val="both"/>
        <w:rPr>
          <w:rFonts w:ascii="Times New Roman" w:hAnsi="Times New Roman"/>
        </w:rPr>
      </w:pPr>
      <w:r>
        <w:rPr>
          <w:rFonts w:ascii="Times New Roman" w:hAnsi="Times New Roman"/>
        </w:rPr>
        <w:t>Narwal and Jindal (2015) analyzed the annual report of selected Lithuania Companies in textile industry to establish relationship between profitability, an corporate governance parameters such as board size, audit committee members, board meeting, non-executive directors, director's remuneration and observed a strong relationship between director's remuneration and profitability with no significant relationship between profitability and board size, frequency of board meetings and the number of non-executive</w:t>
      </w:r>
      <w:r>
        <w:rPr>
          <w:rFonts w:ascii="Times New Roman" w:hAnsi="Times New Roman"/>
        </w:rPr>
        <w:t xml:space="preserve"> directors.</w:t>
      </w:r>
    </w:p>
    <w:p w14:paraId="71167640" w14:textId="77777777" w:rsidR="00653616" w:rsidRDefault="005542E3">
      <w:pPr>
        <w:spacing w:after="0" w:line="360" w:lineRule="auto"/>
        <w:jc w:val="both"/>
        <w:rPr>
          <w:rFonts w:ascii="Times New Roman" w:hAnsi="Times New Roman"/>
        </w:rPr>
      </w:pPr>
      <w:r>
        <w:rPr>
          <w:rFonts w:ascii="Times New Roman" w:hAnsi="Times New Roman"/>
        </w:rPr>
        <w:t>The study conducted by Goel and Ramesh (2016) examined the governance factors and their impact on financial performance of banks in South Korea and reported the governance factors affect the performance of selected banks.</w:t>
      </w:r>
    </w:p>
    <w:p w14:paraId="71167641" w14:textId="77777777" w:rsidR="00653616" w:rsidRDefault="005542E3">
      <w:pPr>
        <w:spacing w:after="0" w:line="360" w:lineRule="auto"/>
        <w:jc w:val="both"/>
        <w:rPr>
          <w:rFonts w:ascii="Times New Roman" w:hAnsi="Times New Roman"/>
        </w:rPr>
      </w:pPr>
      <w:r>
        <w:rPr>
          <w:rFonts w:ascii="Times New Roman" w:hAnsi="Times New Roman"/>
        </w:rPr>
        <w:t xml:space="preserve">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 regression method to analyze their data, their results showed that bank deposits mobilized and credits created over </w:t>
      </w:r>
      <w:proofErr w:type="gramStart"/>
      <w:r>
        <w:rPr>
          <w:rFonts w:ascii="Times New Roman" w:hAnsi="Times New Roman"/>
        </w:rPr>
        <w:t>these period</w:t>
      </w:r>
      <w:proofErr w:type="gramEnd"/>
      <w:r>
        <w:rPr>
          <w:rFonts w:ascii="Times New Roman" w:hAnsi="Times New Roman"/>
        </w:rPr>
        <w:t xml:space="preserve">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w:t>
      </w:r>
      <w:r>
        <w:rPr>
          <w:rFonts w:ascii="Times New Roman" w:hAnsi="Times New Roman"/>
        </w:rPr>
        <w:t xml:space="preserve"> all its stakeholders.</w:t>
      </w:r>
    </w:p>
    <w:p w14:paraId="71167642" w14:textId="77777777" w:rsidR="00653616" w:rsidRDefault="005542E3">
      <w:pPr>
        <w:spacing w:after="0" w:line="360" w:lineRule="auto"/>
        <w:jc w:val="both"/>
        <w:rPr>
          <w:rFonts w:ascii="Times New Roman" w:hAnsi="Times New Roman"/>
        </w:rPr>
      </w:pPr>
      <w:r>
        <w:rPr>
          <w:rFonts w:ascii="Times New Roman" w:hAnsi="Times New Roman"/>
        </w:rPr>
        <w:t>Akininunle and Agheda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analysis showed that there was a positive and significant relationship between composition of board members and board size and firm performance. However, a negative relationship w</w:t>
      </w:r>
      <w:r>
        <w:rPr>
          <w:rFonts w:ascii="Times New Roman" w:hAnsi="Times New Roman"/>
        </w:rPr>
        <w:t>as established between ownership concentration and Return on Assets.</w:t>
      </w:r>
    </w:p>
    <w:p w14:paraId="71167643" w14:textId="77777777" w:rsidR="00653616" w:rsidRDefault="005542E3">
      <w:pPr>
        <w:spacing w:after="0" w:line="360" w:lineRule="auto"/>
        <w:jc w:val="both"/>
        <w:rPr>
          <w:rFonts w:ascii="Times New Roman" w:hAnsi="Times New Roman"/>
        </w:rPr>
      </w:pPr>
      <w:r>
        <w:rPr>
          <w:rFonts w:ascii="Times New Roman" w:hAnsi="Times New Roman"/>
        </w:rPr>
        <w:t>In related research conducted by George and Karibo (2014) on corporate governance mechanism and financial performance of listed firms in Nigeria.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w:t>
      </w:r>
      <w:r>
        <w:rPr>
          <w:rFonts w:ascii="Times New Roman" w:hAnsi="Times New Roman"/>
        </w:rPr>
        <w:t>as the highest level of corporate governance items were disclosed by the case study firms. The result also shows that the banking sector has the highest level of corporate governance disclosure compared to other two sectors. 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w:t>
      </w:r>
      <w:r>
        <w:rPr>
          <w:rFonts w:ascii="Times New Roman" w:hAnsi="Times New Roman"/>
        </w:rPr>
        <w:t>ose with higher corporate governance in terms of their financial performance.</w:t>
      </w:r>
    </w:p>
    <w:p w14:paraId="71167644" w14:textId="77777777" w:rsidR="00653616" w:rsidRDefault="00653616">
      <w:pPr>
        <w:pageBreakBefore/>
        <w:suppressAutoHyphens w:val="0"/>
      </w:pPr>
    </w:p>
    <w:p w14:paraId="71167645" w14:textId="77777777" w:rsidR="00653616" w:rsidRDefault="005542E3">
      <w:pPr>
        <w:pStyle w:val="Style1"/>
        <w:spacing w:before="0" w:after="0" w:line="360" w:lineRule="auto"/>
      </w:pPr>
      <w:r>
        <w:t>CHAPTER THREE</w:t>
      </w:r>
    </w:p>
    <w:p w14:paraId="71167646" w14:textId="77777777" w:rsidR="00653616" w:rsidRDefault="005542E3">
      <w:pPr>
        <w:pStyle w:val="Style1"/>
        <w:spacing w:before="0" w:after="0" w:line="360" w:lineRule="auto"/>
      </w:pPr>
      <w:r>
        <w:t>METHODOLOGY</w:t>
      </w:r>
    </w:p>
    <w:p w14:paraId="71167647" w14:textId="77777777" w:rsidR="00653616" w:rsidRDefault="005542E3">
      <w:pPr>
        <w:pStyle w:val="Style2"/>
        <w:spacing w:before="0" w:after="0"/>
      </w:pPr>
      <w:r>
        <w:t>3.1 Design Study</w:t>
      </w:r>
    </w:p>
    <w:p w14:paraId="71167648" w14:textId="77777777" w:rsidR="00653616" w:rsidRDefault="005542E3">
      <w:pPr>
        <w:spacing w:after="0" w:line="360" w:lineRule="auto"/>
        <w:jc w:val="both"/>
        <w:rPr>
          <w:rFonts w:ascii="Times New Roman" w:hAnsi="Times New Roman"/>
        </w:rPr>
      </w:pPr>
      <w:r>
        <w:rPr>
          <w:rFonts w:ascii="Times New Roman" w:hAnsi="Times New Roman"/>
        </w:rPr>
        <w:t xml:space="preserve">This study employs descriptive research using panel data as it allows for the collection of past and multi-dimension data which provide basis for the full </w:t>
      </w:r>
      <w:r>
        <w:rPr>
          <w:rFonts w:ascii="Times New Roman" w:hAnsi="Times New Roman"/>
        </w:rPr>
        <w:t>establishment of the relationship between corporate governance and the financial performance of banks in Nigeria.</w:t>
      </w:r>
    </w:p>
    <w:p w14:paraId="71167649" w14:textId="77777777" w:rsidR="00653616" w:rsidRDefault="005542E3">
      <w:pPr>
        <w:pStyle w:val="Style2"/>
        <w:spacing w:before="0" w:after="0"/>
      </w:pPr>
      <w:r>
        <w:t>3.2 Source of Data</w:t>
      </w:r>
    </w:p>
    <w:p w14:paraId="7116764A" w14:textId="77777777" w:rsidR="00653616" w:rsidRDefault="005542E3">
      <w:pPr>
        <w:spacing w:after="0" w:line="360" w:lineRule="auto"/>
        <w:jc w:val="both"/>
        <w:rPr>
          <w:rFonts w:ascii="Times New Roman" w:hAnsi="Times New Roman"/>
        </w:rPr>
      </w:pPr>
      <w:r>
        <w:rPr>
          <w:rFonts w:ascii="Times New Roman" w:hAnsi="Times New Roman"/>
        </w:rPr>
        <w:t>For the purpose of adequate Data needed for this project to obtain enough reliable information.</w:t>
      </w:r>
    </w:p>
    <w:p w14:paraId="7116764B" w14:textId="77777777" w:rsidR="00653616" w:rsidRDefault="005542E3">
      <w:pPr>
        <w:spacing w:after="0" w:line="360" w:lineRule="auto"/>
        <w:jc w:val="both"/>
        <w:rPr>
          <w:rFonts w:ascii="Times New Roman" w:hAnsi="Times New Roman"/>
        </w:rPr>
      </w:pPr>
      <w:r>
        <w:rPr>
          <w:rFonts w:ascii="Times New Roman" w:hAnsi="Times New Roman"/>
        </w:rPr>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14:paraId="7116764C" w14:textId="77777777" w:rsidR="00653616" w:rsidRDefault="005542E3">
      <w:pPr>
        <w:spacing w:after="0" w:line="360" w:lineRule="auto"/>
        <w:jc w:val="both"/>
        <w:rPr>
          <w:rFonts w:ascii="Times New Roman" w:hAnsi="Times New Roman"/>
        </w:rPr>
      </w:pPr>
      <w:r>
        <w:rPr>
          <w:rFonts w:ascii="Times New Roman" w:hAnsi="Times New Roman"/>
        </w:rPr>
        <w:t>The secondary source of data, this consists of information which may be available, hence related journals, textbooks to the subject matter. Newspapers.</w:t>
      </w:r>
    </w:p>
    <w:p w14:paraId="7116764D" w14:textId="77777777" w:rsidR="00653616" w:rsidRDefault="005542E3">
      <w:pPr>
        <w:pStyle w:val="Style2"/>
        <w:spacing w:before="0" w:after="0"/>
      </w:pPr>
      <w:r>
        <w:t>3.3 Population of the Study</w:t>
      </w:r>
    </w:p>
    <w:p w14:paraId="7116764E" w14:textId="77777777" w:rsidR="00653616" w:rsidRDefault="005542E3">
      <w:pPr>
        <w:spacing w:after="0" w:line="360" w:lineRule="auto"/>
        <w:jc w:val="both"/>
        <w:rPr>
          <w:rFonts w:ascii="Times New Roman" w:hAnsi="Times New Roman"/>
        </w:rPr>
      </w:pPr>
      <w:r>
        <w:rPr>
          <w:rFonts w:ascii="Times New Roman" w:hAnsi="Times New Roman"/>
        </w:rPr>
        <w:t xml:space="preserve">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2008. </w:t>
      </w:r>
      <w:proofErr w:type="gramStart"/>
      <w:r>
        <w:rPr>
          <w:rFonts w:ascii="Times New Roman" w:hAnsi="Times New Roman"/>
        </w:rPr>
        <w:t>Therefore</w:t>
      </w:r>
      <w:proofErr w:type="gramEnd"/>
      <w:r>
        <w:rPr>
          <w:rFonts w:ascii="Times New Roman" w:hAnsi="Times New Roman"/>
        </w:rPr>
        <w:t xml:space="preserve"> the population of the study is 55. The population was draft out from 30 banks which was listed by CBN as at September 30 2018 with 25 Microfinance Banks which are consider healthy.</w:t>
      </w:r>
    </w:p>
    <w:p w14:paraId="7116764F" w14:textId="77777777" w:rsidR="00653616" w:rsidRDefault="005542E3">
      <w:pPr>
        <w:pStyle w:val="Style2"/>
        <w:spacing w:before="0" w:after="0"/>
      </w:pPr>
      <w:r>
        <w:t>3.4 Sample Size and Sampling Techniques.</w:t>
      </w:r>
    </w:p>
    <w:p w14:paraId="71167650" w14:textId="77777777" w:rsidR="00653616" w:rsidRDefault="005542E3">
      <w:pPr>
        <w:spacing w:after="0" w:line="360" w:lineRule="auto"/>
        <w:jc w:val="both"/>
      </w:pPr>
      <w:r>
        <w:rPr>
          <w:rFonts w:ascii="Times New Roman" w:hAnsi="Times New Roman"/>
          <w:noProof/>
        </w:rPr>
        <w:drawing>
          <wp:anchor distT="0" distB="0" distL="114300" distR="114300" simplePos="0" relativeHeight="251659264" behindDoc="0" locked="0" layoutInCell="1" allowOverlap="1" wp14:anchorId="711675D8" wp14:editId="711675D9">
            <wp:simplePos x="0" y="0"/>
            <wp:positionH relativeFrom="margin">
              <wp:align>left</wp:align>
            </wp:positionH>
            <wp:positionV relativeFrom="paragraph">
              <wp:posOffset>1152802</wp:posOffset>
            </wp:positionV>
            <wp:extent cx="3066540" cy="3501539"/>
            <wp:effectExtent l="0" t="0" r="510" b="3661"/>
            <wp:wrapTopAndBottom/>
            <wp:docPr id="1853582453" name="Picture 1" descr="A math problem with numbers and equation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66540" cy="3501539"/>
                    </a:xfrm>
                    <a:prstGeom prst="rect">
                      <a:avLst/>
                    </a:prstGeom>
                    <a:noFill/>
                    <a:ln>
                      <a:noFill/>
                      <a:prstDash/>
                    </a:ln>
                  </pic:spPr>
                </pic:pic>
              </a:graphicData>
            </a:graphic>
          </wp:anchor>
        </w:drawing>
      </w:r>
      <w:r>
        <w:rPr>
          <w:rFonts w:ascii="Times New Roman" w:hAnsi="Times New Roman"/>
        </w:rPr>
        <w:t xml:space="preserve">Sampling of the opinion has been drawn using sample random method. The population is respondents. Random sampling is used because it is the only methods that give the respondent equal chance of being selected and it is an </w:t>
      </w:r>
      <w:proofErr w:type="gramStart"/>
      <w:r>
        <w:rPr>
          <w:rFonts w:ascii="Times New Roman" w:hAnsi="Times New Roman"/>
        </w:rPr>
        <w:t>unbiased techniques</w:t>
      </w:r>
      <w:proofErr w:type="gramEnd"/>
      <w:r>
        <w:rPr>
          <w:rFonts w:ascii="Times New Roman" w:hAnsi="Times New Roman"/>
        </w:rPr>
        <w:t xml:space="preserve"> Therefore, to determine the sample size for the study Yaro Tamane's formula will be applied i.e.</w:t>
      </w:r>
    </w:p>
    <w:p w14:paraId="71167651" w14:textId="77777777" w:rsidR="00653616" w:rsidRDefault="005542E3">
      <w:pPr>
        <w:pStyle w:val="Style2"/>
        <w:spacing w:before="0" w:after="0"/>
      </w:pPr>
      <w:r>
        <w:t>3.5 Research Instruments</w:t>
      </w:r>
    </w:p>
    <w:p w14:paraId="71167652" w14:textId="77777777" w:rsidR="00653616" w:rsidRDefault="005542E3">
      <w:pPr>
        <w:spacing w:after="0" w:line="360" w:lineRule="auto"/>
        <w:jc w:val="both"/>
        <w:rPr>
          <w:rFonts w:ascii="Times New Roman" w:hAnsi="Times New Roman"/>
        </w:rPr>
      </w:pPr>
      <w:r>
        <w:rPr>
          <w:rFonts w:ascii="Times New Roman" w:hAnsi="Times New Roman"/>
        </w:rPr>
        <w:t xml:space="preserve">The research instrument used for this research study is questionnaire. The natures of </w:t>
      </w:r>
      <w:r>
        <w:rPr>
          <w:rFonts w:ascii="Times New Roman" w:hAnsi="Times New Roman"/>
        </w:rPr>
        <w:t xml:space="preserve">the questions were options which are given to respondent to choose from. The questionnaire is dividing into two parts. The part A consist of the respondent while part b </w:t>
      </w:r>
      <w:proofErr w:type="gramStart"/>
      <w:r>
        <w:rPr>
          <w:rFonts w:ascii="Times New Roman" w:hAnsi="Times New Roman"/>
        </w:rPr>
        <w:t>contain</w:t>
      </w:r>
      <w:proofErr w:type="gramEnd"/>
      <w:r>
        <w:rPr>
          <w:rFonts w:ascii="Times New Roman" w:hAnsi="Times New Roman"/>
        </w:rPr>
        <w:t xml:space="preserve"> the questions relating to the effect of Corporate Governance on Banks Financial Performance in Nigeria, for the purpose of this study, 60 copied of questionnaires were administered and 48 copies was returned.</w:t>
      </w:r>
    </w:p>
    <w:p w14:paraId="71167653" w14:textId="77777777" w:rsidR="00653616" w:rsidRDefault="005542E3">
      <w:pPr>
        <w:pStyle w:val="Style2"/>
        <w:spacing w:before="0" w:after="0"/>
      </w:pPr>
      <w:r>
        <w:t>3.6 Method of Data Analysis</w:t>
      </w:r>
    </w:p>
    <w:p w14:paraId="71167654" w14:textId="77777777" w:rsidR="00653616" w:rsidRDefault="005542E3">
      <w:pPr>
        <w:spacing w:after="0" w:line="360" w:lineRule="auto"/>
        <w:jc w:val="both"/>
        <w:rPr>
          <w:rFonts w:ascii="Times New Roman" w:hAnsi="Times New Roman"/>
        </w:rPr>
      </w:pPr>
      <w:r>
        <w:rPr>
          <w:rFonts w:ascii="Times New Roman" w:hAnsi="Times New Roman"/>
        </w:rPr>
        <w:t>This method of data collection was adopted because of the availability of data convenience as well as the nature of the research design which required past and documented facts as basis for the performance evaluation.</w:t>
      </w:r>
    </w:p>
    <w:p w14:paraId="71167655" w14:textId="77777777" w:rsidR="00653616" w:rsidRDefault="005542E3">
      <w:pPr>
        <w:spacing w:after="0" w:line="360" w:lineRule="auto"/>
        <w:jc w:val="both"/>
        <w:rPr>
          <w:rFonts w:ascii="Times New Roman" w:hAnsi="Times New Roman"/>
        </w:rPr>
      </w:pPr>
      <w:r>
        <w:rPr>
          <w:rFonts w:ascii="Times New Roman" w:hAnsi="Times New Roman"/>
        </w:rPr>
        <w:t>This study used regression analysis in measuring the collected data and in analyzing the impact of the Corporate Governance on Banks Financial Performance.</w:t>
      </w:r>
    </w:p>
    <w:p w14:paraId="71167656" w14:textId="77777777" w:rsidR="00653616" w:rsidRDefault="005542E3">
      <w:pPr>
        <w:pStyle w:val="Style2"/>
        <w:spacing w:before="0" w:after="0"/>
      </w:pPr>
      <w:r>
        <w:t>3.7 Model Specification</w:t>
      </w:r>
    </w:p>
    <w:p w14:paraId="71167657" w14:textId="77777777" w:rsidR="00653616" w:rsidRDefault="005542E3">
      <w:pPr>
        <w:spacing w:after="0" w:line="360" w:lineRule="auto"/>
        <w:jc w:val="both"/>
        <w:rPr>
          <w:rFonts w:ascii="Times New Roman" w:hAnsi="Times New Roman"/>
        </w:rPr>
      </w:pPr>
      <w:r>
        <w:rPr>
          <w:rFonts w:ascii="Times New Roman" w:hAnsi="Times New Roman"/>
        </w:rPr>
        <w:t>Using the multiple regression analysis, the model adopted by the researcher regression to carry out the analysis is as follows:</w:t>
      </w:r>
    </w:p>
    <w:p w14:paraId="71167658" w14:textId="77777777" w:rsidR="00653616" w:rsidRDefault="005542E3">
      <w:pPr>
        <w:spacing w:after="0" w:line="360" w:lineRule="auto"/>
        <w:jc w:val="both"/>
      </w:pPr>
      <w:r>
        <w:rPr>
          <w:rFonts w:ascii="Times New Roman" w:hAnsi="Times New Roman"/>
          <w:noProof/>
        </w:rPr>
        <w:drawing>
          <wp:inline distT="0" distB="0" distL="0" distR="0" wp14:anchorId="711675DA" wp14:editId="711675DB">
            <wp:extent cx="4465783" cy="4083984"/>
            <wp:effectExtent l="0" t="0" r="0" b="0"/>
            <wp:docPr id="461307487"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465783" cy="4083984"/>
                    </a:xfrm>
                    <a:prstGeom prst="rect">
                      <a:avLst/>
                    </a:prstGeom>
                    <a:noFill/>
                    <a:ln>
                      <a:noFill/>
                      <a:prstDash/>
                    </a:ln>
                  </pic:spPr>
                </pic:pic>
              </a:graphicData>
            </a:graphic>
          </wp:inline>
        </w:drawing>
      </w:r>
    </w:p>
    <w:p w14:paraId="71167659" w14:textId="77777777" w:rsidR="00653616" w:rsidRDefault="00653616">
      <w:pPr>
        <w:pageBreakBefore/>
        <w:suppressAutoHyphens w:val="0"/>
        <w:spacing w:after="0" w:line="360" w:lineRule="auto"/>
      </w:pPr>
    </w:p>
    <w:p w14:paraId="7116765A" w14:textId="77777777" w:rsidR="00653616" w:rsidRDefault="005542E3">
      <w:pPr>
        <w:pStyle w:val="Style1"/>
        <w:spacing w:before="0" w:after="0" w:line="360" w:lineRule="auto"/>
      </w:pPr>
      <w:r>
        <w:t>CHAPTER FOUR</w:t>
      </w:r>
    </w:p>
    <w:p w14:paraId="7116765B" w14:textId="77777777" w:rsidR="00653616" w:rsidRDefault="005542E3">
      <w:pPr>
        <w:pStyle w:val="Style1"/>
        <w:spacing w:before="0" w:after="0" w:line="360" w:lineRule="auto"/>
      </w:pPr>
      <w:r>
        <w:t>DATA PRESENTATION AND ANALYSIS</w:t>
      </w:r>
    </w:p>
    <w:p w14:paraId="7116765C" w14:textId="77777777" w:rsidR="00653616" w:rsidRDefault="005542E3">
      <w:pPr>
        <w:pStyle w:val="Style2"/>
        <w:spacing w:before="0" w:after="0"/>
      </w:pPr>
      <w:r>
        <w:t>4.1 Introduction</w:t>
      </w:r>
    </w:p>
    <w:p w14:paraId="7116765D" w14:textId="77777777" w:rsidR="00653616" w:rsidRDefault="005542E3">
      <w:pPr>
        <w:spacing w:after="0" w:line="360" w:lineRule="auto"/>
        <w:ind w:left="10" w:right="3" w:hanging="10"/>
        <w:jc w:val="both"/>
      </w:pPr>
      <w:r>
        <w:t xml:space="preserve">This chapter </w:t>
      </w:r>
      <w:r>
        <w:t xml:space="preserve">presents and analyzes the data collected through the administration of questionnaires on the topic </w:t>
      </w:r>
      <w:r>
        <w:rPr>
          <w:i/>
          <w:iCs/>
        </w:rPr>
        <w:t>“Impact of Corporate Governance on Financial Performance of Deposit Money Banks in Nigeria.”</w:t>
      </w:r>
      <w:r>
        <w:t xml:space="preserve"> The data is presented in tables with frequency and percentage distributions, followed by detailed interpretations. A total of 100 questionnaires were distributed and retrieved for this analysis.</w:t>
      </w:r>
    </w:p>
    <w:p w14:paraId="7116765E" w14:textId="77777777" w:rsidR="00653616" w:rsidRDefault="005542E3">
      <w:pPr>
        <w:pStyle w:val="Style2"/>
        <w:spacing w:before="0" w:after="0"/>
      </w:pPr>
      <w:r>
        <w:t>4.2 Demographic Characteristics of Respondents (Section A)</w:t>
      </w:r>
    </w:p>
    <w:p w14:paraId="7116765F" w14:textId="77777777" w:rsidR="00653616" w:rsidRDefault="005542E3">
      <w:pPr>
        <w:spacing w:after="0" w:line="360" w:lineRule="auto"/>
        <w:ind w:left="10" w:right="3" w:hanging="10"/>
        <w:jc w:val="both"/>
        <w:rPr>
          <w:b/>
          <w:bCs/>
        </w:rPr>
      </w:pPr>
      <w:r>
        <w:rPr>
          <w:b/>
          <w:bCs/>
        </w:rPr>
        <w:t>Table 4.1: Gender of Respondents</w:t>
      </w:r>
    </w:p>
    <w:tbl>
      <w:tblPr>
        <w:tblW w:w="8457" w:type="dxa"/>
        <w:tblCellMar>
          <w:left w:w="10" w:type="dxa"/>
          <w:right w:w="10" w:type="dxa"/>
        </w:tblCellMar>
        <w:tblLook w:val="04A0" w:firstRow="1" w:lastRow="0" w:firstColumn="1" w:lastColumn="0" w:noHBand="0" w:noVBand="1"/>
      </w:tblPr>
      <w:tblGrid>
        <w:gridCol w:w="2051"/>
        <w:gridCol w:w="2729"/>
        <w:gridCol w:w="3677"/>
      </w:tblGrid>
      <w:tr w:rsidR="00653616" w14:paraId="71167663" w14:textId="77777777">
        <w:tblPrEx>
          <w:tblCellMar>
            <w:top w:w="0" w:type="dxa"/>
            <w:bottom w:w="0" w:type="dxa"/>
          </w:tblCellMar>
        </w:tblPrEx>
        <w:trPr>
          <w:trHeight w:val="756"/>
        </w:trPr>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60"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Gender</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61"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62"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667" w14:textId="77777777">
        <w:tblPrEx>
          <w:tblCellMar>
            <w:top w:w="0" w:type="dxa"/>
            <w:bottom w:w="0" w:type="dxa"/>
          </w:tblCellMar>
        </w:tblPrEx>
        <w:trPr>
          <w:trHeight w:val="756"/>
        </w:trPr>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64" w14:textId="77777777" w:rsidR="00653616" w:rsidRDefault="005542E3">
            <w:pPr>
              <w:spacing w:after="0" w:line="360" w:lineRule="auto"/>
              <w:ind w:left="10" w:right="3" w:hanging="10"/>
              <w:jc w:val="both"/>
              <w:textAlignment w:val="auto"/>
              <w:rPr>
                <w:rFonts w:ascii="Aptos" w:hAnsi="Aptos"/>
              </w:rPr>
            </w:pPr>
            <w:r>
              <w:rPr>
                <w:rFonts w:ascii="Aptos" w:hAnsi="Aptos"/>
              </w:rPr>
              <w:t>Male</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65" w14:textId="77777777" w:rsidR="00653616" w:rsidRDefault="005542E3">
            <w:pPr>
              <w:spacing w:after="0" w:line="360" w:lineRule="auto"/>
              <w:ind w:left="10" w:right="3" w:hanging="10"/>
              <w:jc w:val="both"/>
              <w:textAlignment w:val="auto"/>
              <w:rPr>
                <w:rFonts w:ascii="Aptos" w:hAnsi="Aptos"/>
              </w:rPr>
            </w:pPr>
            <w:r>
              <w:rPr>
                <w:rFonts w:ascii="Aptos" w:hAnsi="Aptos"/>
              </w:rPr>
              <w:t>60</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66" w14:textId="77777777" w:rsidR="00653616" w:rsidRDefault="005542E3">
            <w:pPr>
              <w:spacing w:after="0" w:line="360" w:lineRule="auto"/>
              <w:ind w:left="10" w:right="3" w:hanging="10"/>
              <w:jc w:val="both"/>
              <w:textAlignment w:val="auto"/>
              <w:rPr>
                <w:rFonts w:ascii="Aptos" w:hAnsi="Aptos"/>
              </w:rPr>
            </w:pPr>
            <w:r>
              <w:rPr>
                <w:rFonts w:ascii="Aptos" w:hAnsi="Aptos"/>
              </w:rPr>
              <w:t>60%</w:t>
            </w:r>
          </w:p>
        </w:tc>
      </w:tr>
      <w:tr w:rsidR="00653616" w14:paraId="7116766B" w14:textId="77777777">
        <w:tblPrEx>
          <w:tblCellMar>
            <w:top w:w="0" w:type="dxa"/>
            <w:bottom w:w="0" w:type="dxa"/>
          </w:tblCellMar>
        </w:tblPrEx>
        <w:trPr>
          <w:trHeight w:val="756"/>
        </w:trPr>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68" w14:textId="77777777" w:rsidR="00653616" w:rsidRDefault="005542E3">
            <w:pPr>
              <w:spacing w:after="0" w:line="360" w:lineRule="auto"/>
              <w:ind w:left="10" w:right="3" w:hanging="10"/>
              <w:jc w:val="both"/>
              <w:textAlignment w:val="auto"/>
              <w:rPr>
                <w:rFonts w:ascii="Aptos" w:hAnsi="Aptos"/>
              </w:rPr>
            </w:pPr>
            <w:r>
              <w:rPr>
                <w:rFonts w:ascii="Aptos" w:hAnsi="Aptos"/>
              </w:rPr>
              <w:t>Female</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69" w14:textId="77777777" w:rsidR="00653616" w:rsidRDefault="005542E3">
            <w:pPr>
              <w:spacing w:after="0" w:line="360" w:lineRule="auto"/>
              <w:ind w:left="10" w:right="3" w:hanging="10"/>
              <w:jc w:val="both"/>
              <w:textAlignment w:val="auto"/>
              <w:rPr>
                <w:rFonts w:ascii="Aptos" w:hAnsi="Aptos"/>
              </w:rPr>
            </w:pPr>
            <w:r>
              <w:rPr>
                <w:rFonts w:ascii="Aptos" w:hAnsi="Aptos"/>
              </w:rPr>
              <w:t>40</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6A" w14:textId="77777777" w:rsidR="00653616" w:rsidRDefault="005542E3">
            <w:pPr>
              <w:spacing w:after="0" w:line="360" w:lineRule="auto"/>
              <w:ind w:left="10" w:right="3" w:hanging="10"/>
              <w:jc w:val="both"/>
              <w:textAlignment w:val="auto"/>
              <w:rPr>
                <w:rFonts w:ascii="Aptos" w:hAnsi="Aptos"/>
              </w:rPr>
            </w:pPr>
            <w:r>
              <w:rPr>
                <w:rFonts w:ascii="Aptos" w:hAnsi="Aptos"/>
              </w:rPr>
              <w:t>40%</w:t>
            </w:r>
          </w:p>
        </w:tc>
      </w:tr>
      <w:tr w:rsidR="00653616" w14:paraId="7116766F" w14:textId="77777777">
        <w:tblPrEx>
          <w:tblCellMar>
            <w:top w:w="0" w:type="dxa"/>
            <w:bottom w:w="0" w:type="dxa"/>
          </w:tblCellMar>
        </w:tblPrEx>
        <w:trPr>
          <w:trHeight w:val="756"/>
        </w:trPr>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6C" w14:textId="77777777" w:rsidR="00653616" w:rsidRDefault="005542E3">
            <w:pPr>
              <w:spacing w:after="0" w:line="360" w:lineRule="auto"/>
              <w:ind w:left="10" w:right="3" w:hanging="10"/>
              <w:jc w:val="both"/>
              <w:textAlignment w:val="auto"/>
            </w:pPr>
            <w:r>
              <w:rPr>
                <w:rFonts w:ascii="Aptos" w:hAnsi="Aptos"/>
                <w:b/>
                <w:bCs/>
              </w:rPr>
              <w:t>Total</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6D" w14:textId="77777777" w:rsidR="00653616" w:rsidRDefault="005542E3">
            <w:pPr>
              <w:spacing w:after="0" w:line="360" w:lineRule="auto"/>
              <w:ind w:left="10" w:right="3" w:hanging="10"/>
              <w:jc w:val="both"/>
              <w:textAlignment w:val="auto"/>
            </w:pPr>
            <w:r>
              <w:rPr>
                <w:rFonts w:ascii="Aptos" w:hAnsi="Aptos"/>
                <w:b/>
                <w:bCs/>
              </w:rPr>
              <w:t>100</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6E" w14:textId="77777777" w:rsidR="00653616" w:rsidRDefault="005542E3">
            <w:pPr>
              <w:spacing w:after="0" w:line="360" w:lineRule="auto"/>
              <w:ind w:left="10" w:right="3" w:hanging="10"/>
              <w:jc w:val="both"/>
              <w:textAlignment w:val="auto"/>
            </w:pPr>
            <w:r>
              <w:rPr>
                <w:rFonts w:ascii="Aptos" w:hAnsi="Aptos"/>
                <w:b/>
                <w:bCs/>
              </w:rPr>
              <w:t>100%</w:t>
            </w:r>
          </w:p>
        </w:tc>
      </w:tr>
    </w:tbl>
    <w:p w14:paraId="71167670" w14:textId="77777777" w:rsidR="00653616" w:rsidRDefault="005542E3">
      <w:pPr>
        <w:spacing w:after="0" w:line="360" w:lineRule="auto"/>
        <w:ind w:left="10" w:hanging="10"/>
      </w:pPr>
      <w:r>
        <w:rPr>
          <w:i/>
          <w:iCs/>
        </w:rPr>
        <w:t>Source: Researcher’s Field Survey, 2025</w:t>
      </w:r>
    </w:p>
    <w:p w14:paraId="71167671" w14:textId="77777777" w:rsidR="00653616" w:rsidRDefault="005542E3">
      <w:pPr>
        <w:spacing w:after="0" w:line="360" w:lineRule="auto"/>
        <w:ind w:left="10" w:right="3" w:hanging="10"/>
        <w:jc w:val="both"/>
      </w:pPr>
      <w:r>
        <w:rPr>
          <w:b/>
          <w:bCs/>
        </w:rPr>
        <w:t>Interpretation:</w:t>
      </w:r>
      <w:r>
        <w:t xml:space="preserve"> </w:t>
      </w:r>
      <w:r>
        <w:rPr>
          <w:lang w:val="en-GB"/>
        </w:rPr>
        <w:t xml:space="preserve">Out of 100 respondents, 60 (60%) were male, and 40 (40%) were female. This indicates a higher participation of males in the survey, reflecting male </w:t>
      </w:r>
      <w:r>
        <w:rPr>
          <w:lang w:val="en-GB"/>
        </w:rPr>
        <w:t>dominance in the banking workforce within the sample.</w:t>
      </w:r>
    </w:p>
    <w:p w14:paraId="71167672" w14:textId="77777777" w:rsidR="00653616" w:rsidRDefault="005542E3">
      <w:pPr>
        <w:pageBreakBefore/>
        <w:spacing w:after="0" w:line="360" w:lineRule="auto"/>
        <w:ind w:left="10" w:right="3" w:hanging="10"/>
        <w:jc w:val="both"/>
        <w:rPr>
          <w:b/>
          <w:bCs/>
        </w:rPr>
      </w:pPr>
      <w:r>
        <w:rPr>
          <w:b/>
          <w:bCs/>
        </w:rPr>
        <w:t>Table 4.2: Age Bracket of Respondents</w:t>
      </w:r>
    </w:p>
    <w:tbl>
      <w:tblPr>
        <w:tblW w:w="8091" w:type="dxa"/>
        <w:tblCellMar>
          <w:left w:w="10" w:type="dxa"/>
          <w:right w:w="10" w:type="dxa"/>
        </w:tblCellMar>
        <w:tblLook w:val="04A0" w:firstRow="1" w:lastRow="0" w:firstColumn="1" w:lastColumn="0" w:noHBand="0" w:noVBand="1"/>
      </w:tblPr>
      <w:tblGrid>
        <w:gridCol w:w="2684"/>
        <w:gridCol w:w="2303"/>
        <w:gridCol w:w="3104"/>
      </w:tblGrid>
      <w:tr w:rsidR="00653616" w14:paraId="71167676" w14:textId="77777777">
        <w:tblPrEx>
          <w:tblCellMar>
            <w:top w:w="0" w:type="dxa"/>
            <w:bottom w:w="0" w:type="dxa"/>
          </w:tblCellMar>
        </w:tblPrEx>
        <w:trPr>
          <w:trHeight w:val="454"/>
        </w:trPr>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73"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Age Bracket</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74"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3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75"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67A" w14:textId="77777777">
        <w:tblPrEx>
          <w:tblCellMar>
            <w:top w:w="0" w:type="dxa"/>
            <w:bottom w:w="0" w:type="dxa"/>
          </w:tblCellMar>
        </w:tblPrEx>
        <w:trPr>
          <w:trHeight w:val="454"/>
        </w:trPr>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77" w14:textId="77777777" w:rsidR="00653616" w:rsidRDefault="005542E3">
            <w:pPr>
              <w:spacing w:after="0" w:line="360" w:lineRule="auto"/>
              <w:ind w:left="10" w:right="3" w:hanging="10"/>
              <w:jc w:val="both"/>
              <w:textAlignment w:val="auto"/>
              <w:rPr>
                <w:rFonts w:ascii="Aptos" w:hAnsi="Aptos"/>
              </w:rPr>
            </w:pPr>
            <w:r>
              <w:rPr>
                <w:rFonts w:ascii="Aptos" w:hAnsi="Aptos"/>
              </w:rPr>
              <w:t>18–25</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78" w14:textId="77777777" w:rsidR="00653616" w:rsidRDefault="005542E3">
            <w:pPr>
              <w:spacing w:after="0" w:line="360" w:lineRule="auto"/>
              <w:ind w:left="10" w:right="3" w:hanging="10"/>
              <w:jc w:val="both"/>
              <w:textAlignment w:val="auto"/>
              <w:rPr>
                <w:rFonts w:ascii="Aptos" w:hAnsi="Aptos"/>
              </w:rPr>
            </w:pPr>
            <w:r>
              <w:rPr>
                <w:rFonts w:ascii="Aptos" w:hAnsi="Aptos"/>
              </w:rPr>
              <w:t>15</w:t>
            </w:r>
          </w:p>
        </w:tc>
        <w:tc>
          <w:tcPr>
            <w:tcW w:w="3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79" w14:textId="77777777" w:rsidR="00653616" w:rsidRDefault="005542E3">
            <w:pPr>
              <w:spacing w:after="0" w:line="360" w:lineRule="auto"/>
              <w:ind w:left="10" w:right="3" w:hanging="10"/>
              <w:jc w:val="both"/>
              <w:textAlignment w:val="auto"/>
              <w:rPr>
                <w:rFonts w:ascii="Aptos" w:hAnsi="Aptos"/>
              </w:rPr>
            </w:pPr>
            <w:r>
              <w:rPr>
                <w:rFonts w:ascii="Aptos" w:hAnsi="Aptos"/>
              </w:rPr>
              <w:t>15%</w:t>
            </w:r>
          </w:p>
        </w:tc>
      </w:tr>
      <w:tr w:rsidR="00653616" w14:paraId="7116767E" w14:textId="77777777">
        <w:tblPrEx>
          <w:tblCellMar>
            <w:top w:w="0" w:type="dxa"/>
            <w:bottom w:w="0" w:type="dxa"/>
          </w:tblCellMar>
        </w:tblPrEx>
        <w:trPr>
          <w:trHeight w:val="454"/>
        </w:trPr>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7B" w14:textId="77777777" w:rsidR="00653616" w:rsidRDefault="005542E3">
            <w:pPr>
              <w:spacing w:after="0" w:line="360" w:lineRule="auto"/>
              <w:ind w:left="10" w:right="3" w:hanging="10"/>
              <w:jc w:val="both"/>
              <w:textAlignment w:val="auto"/>
              <w:rPr>
                <w:rFonts w:ascii="Aptos" w:hAnsi="Aptos"/>
              </w:rPr>
            </w:pPr>
            <w:r>
              <w:rPr>
                <w:rFonts w:ascii="Aptos" w:hAnsi="Aptos"/>
              </w:rPr>
              <w:t>26–35</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7C" w14:textId="77777777" w:rsidR="00653616" w:rsidRDefault="005542E3">
            <w:pPr>
              <w:spacing w:after="0" w:line="360" w:lineRule="auto"/>
              <w:ind w:left="10" w:right="3" w:hanging="10"/>
              <w:jc w:val="both"/>
              <w:textAlignment w:val="auto"/>
              <w:rPr>
                <w:rFonts w:ascii="Aptos" w:hAnsi="Aptos"/>
              </w:rPr>
            </w:pPr>
            <w:r>
              <w:rPr>
                <w:rFonts w:ascii="Aptos" w:hAnsi="Aptos"/>
              </w:rPr>
              <w:t>50</w:t>
            </w:r>
          </w:p>
        </w:tc>
        <w:tc>
          <w:tcPr>
            <w:tcW w:w="3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7D" w14:textId="77777777" w:rsidR="00653616" w:rsidRDefault="005542E3">
            <w:pPr>
              <w:spacing w:after="0" w:line="360" w:lineRule="auto"/>
              <w:ind w:left="10" w:right="3" w:hanging="10"/>
              <w:jc w:val="both"/>
              <w:textAlignment w:val="auto"/>
              <w:rPr>
                <w:rFonts w:ascii="Aptos" w:hAnsi="Aptos"/>
              </w:rPr>
            </w:pPr>
            <w:r>
              <w:rPr>
                <w:rFonts w:ascii="Aptos" w:hAnsi="Aptos"/>
              </w:rPr>
              <w:t>50%</w:t>
            </w:r>
          </w:p>
        </w:tc>
      </w:tr>
      <w:tr w:rsidR="00653616" w14:paraId="71167682" w14:textId="77777777">
        <w:tblPrEx>
          <w:tblCellMar>
            <w:top w:w="0" w:type="dxa"/>
            <w:bottom w:w="0" w:type="dxa"/>
          </w:tblCellMar>
        </w:tblPrEx>
        <w:trPr>
          <w:trHeight w:val="454"/>
        </w:trPr>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7F" w14:textId="77777777" w:rsidR="00653616" w:rsidRDefault="005542E3">
            <w:pPr>
              <w:spacing w:after="0" w:line="360" w:lineRule="auto"/>
              <w:ind w:left="10" w:right="3" w:hanging="10"/>
              <w:jc w:val="both"/>
              <w:textAlignment w:val="auto"/>
              <w:rPr>
                <w:rFonts w:ascii="Aptos" w:hAnsi="Aptos"/>
              </w:rPr>
            </w:pPr>
            <w:r>
              <w:rPr>
                <w:rFonts w:ascii="Aptos" w:hAnsi="Aptos"/>
              </w:rPr>
              <w:t>36–45</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80" w14:textId="77777777" w:rsidR="00653616" w:rsidRDefault="005542E3">
            <w:pPr>
              <w:spacing w:after="0" w:line="360" w:lineRule="auto"/>
              <w:ind w:left="10" w:right="3" w:hanging="10"/>
              <w:jc w:val="both"/>
              <w:textAlignment w:val="auto"/>
              <w:rPr>
                <w:rFonts w:ascii="Aptos" w:hAnsi="Aptos"/>
              </w:rPr>
            </w:pPr>
            <w:r>
              <w:rPr>
                <w:rFonts w:ascii="Aptos" w:hAnsi="Aptos"/>
              </w:rPr>
              <w:t>25</w:t>
            </w:r>
          </w:p>
        </w:tc>
        <w:tc>
          <w:tcPr>
            <w:tcW w:w="3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81" w14:textId="77777777" w:rsidR="00653616" w:rsidRDefault="005542E3">
            <w:pPr>
              <w:spacing w:after="0" w:line="360" w:lineRule="auto"/>
              <w:ind w:left="10" w:right="3" w:hanging="10"/>
              <w:jc w:val="both"/>
              <w:textAlignment w:val="auto"/>
              <w:rPr>
                <w:rFonts w:ascii="Aptos" w:hAnsi="Aptos"/>
              </w:rPr>
            </w:pPr>
            <w:r>
              <w:rPr>
                <w:rFonts w:ascii="Aptos" w:hAnsi="Aptos"/>
              </w:rPr>
              <w:t>25%</w:t>
            </w:r>
          </w:p>
        </w:tc>
      </w:tr>
      <w:tr w:rsidR="00653616" w14:paraId="71167686" w14:textId="77777777">
        <w:tblPrEx>
          <w:tblCellMar>
            <w:top w:w="0" w:type="dxa"/>
            <w:bottom w:w="0" w:type="dxa"/>
          </w:tblCellMar>
        </w:tblPrEx>
        <w:trPr>
          <w:trHeight w:val="454"/>
        </w:trPr>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83" w14:textId="77777777" w:rsidR="00653616" w:rsidRDefault="005542E3">
            <w:pPr>
              <w:spacing w:after="0" w:line="360" w:lineRule="auto"/>
              <w:ind w:left="10" w:right="3" w:hanging="10"/>
              <w:jc w:val="both"/>
              <w:textAlignment w:val="auto"/>
              <w:rPr>
                <w:rFonts w:ascii="Aptos" w:hAnsi="Aptos"/>
              </w:rPr>
            </w:pPr>
            <w:r>
              <w:rPr>
                <w:rFonts w:ascii="Aptos" w:hAnsi="Aptos"/>
              </w:rPr>
              <w:t>46 and above</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84"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c>
          <w:tcPr>
            <w:tcW w:w="3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85"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r>
      <w:tr w:rsidR="00653616" w14:paraId="7116768A" w14:textId="77777777">
        <w:tblPrEx>
          <w:tblCellMar>
            <w:top w:w="0" w:type="dxa"/>
            <w:bottom w:w="0" w:type="dxa"/>
          </w:tblCellMar>
        </w:tblPrEx>
        <w:trPr>
          <w:trHeight w:val="454"/>
        </w:trPr>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87" w14:textId="77777777" w:rsidR="00653616" w:rsidRDefault="005542E3">
            <w:pPr>
              <w:spacing w:after="0" w:line="360" w:lineRule="auto"/>
              <w:ind w:left="10" w:right="3" w:hanging="10"/>
              <w:jc w:val="both"/>
              <w:textAlignment w:val="auto"/>
            </w:pPr>
            <w:r>
              <w:rPr>
                <w:rFonts w:ascii="Aptos" w:hAnsi="Aptos"/>
                <w:b/>
                <w:bCs/>
              </w:rPr>
              <w:t>Total</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88" w14:textId="77777777" w:rsidR="00653616" w:rsidRDefault="005542E3">
            <w:pPr>
              <w:spacing w:after="0" w:line="360" w:lineRule="auto"/>
              <w:ind w:left="10" w:right="3" w:hanging="10"/>
              <w:jc w:val="both"/>
              <w:textAlignment w:val="auto"/>
            </w:pPr>
            <w:r>
              <w:rPr>
                <w:rFonts w:ascii="Aptos" w:hAnsi="Aptos"/>
                <w:b/>
                <w:bCs/>
              </w:rPr>
              <w:t>100</w:t>
            </w:r>
          </w:p>
        </w:tc>
        <w:tc>
          <w:tcPr>
            <w:tcW w:w="3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89" w14:textId="77777777" w:rsidR="00653616" w:rsidRDefault="005542E3">
            <w:pPr>
              <w:spacing w:after="0" w:line="360" w:lineRule="auto"/>
              <w:ind w:left="10" w:right="3" w:hanging="10"/>
              <w:jc w:val="both"/>
              <w:textAlignment w:val="auto"/>
            </w:pPr>
            <w:r>
              <w:rPr>
                <w:rFonts w:ascii="Aptos" w:hAnsi="Aptos"/>
                <w:b/>
                <w:bCs/>
              </w:rPr>
              <w:t>100%</w:t>
            </w:r>
          </w:p>
        </w:tc>
      </w:tr>
    </w:tbl>
    <w:p w14:paraId="7116768B" w14:textId="77777777" w:rsidR="00653616" w:rsidRDefault="005542E3">
      <w:pPr>
        <w:spacing w:after="0" w:line="360" w:lineRule="auto"/>
        <w:ind w:left="10" w:right="3" w:hanging="10"/>
        <w:jc w:val="both"/>
      </w:pPr>
      <w:r>
        <w:rPr>
          <w:i/>
          <w:iCs/>
        </w:rPr>
        <w:t>Source: Researcher’s Field Survey, 2025</w:t>
      </w:r>
    </w:p>
    <w:p w14:paraId="7116768C" w14:textId="77777777" w:rsidR="00653616" w:rsidRDefault="005542E3">
      <w:pPr>
        <w:spacing w:after="0" w:line="360" w:lineRule="auto"/>
        <w:ind w:left="10" w:right="3" w:hanging="10"/>
        <w:jc w:val="both"/>
      </w:pPr>
      <w:r>
        <w:rPr>
          <w:b/>
          <w:bCs/>
        </w:rPr>
        <w:t>Interpretation:</w:t>
      </w:r>
      <w:r>
        <w:t xml:space="preserve"> </w:t>
      </w:r>
      <w:r>
        <w:rPr>
          <w:lang w:val="en-GB"/>
        </w:rPr>
        <w:t>15 respondents (15%) were between 18–25 years, 50 respondents (50%) were aged 26–35, 25 respondents (25%) fell within the 36–45 years bracket, and 10 respondents (10%) were 46 years and above. This shows that the majority (50%) of respondents are young adults within the 26–35 age group.</w:t>
      </w:r>
    </w:p>
    <w:p w14:paraId="7116768D" w14:textId="77777777" w:rsidR="00653616" w:rsidRDefault="005542E3">
      <w:pPr>
        <w:spacing w:after="0" w:line="360" w:lineRule="auto"/>
        <w:ind w:left="10" w:right="3" w:hanging="10"/>
        <w:jc w:val="both"/>
        <w:rPr>
          <w:b/>
          <w:bCs/>
        </w:rPr>
      </w:pPr>
      <w:r>
        <w:rPr>
          <w:b/>
          <w:bCs/>
        </w:rPr>
        <w:t>Table 4.3: Educational Qualification of Respondents</w:t>
      </w:r>
    </w:p>
    <w:tbl>
      <w:tblPr>
        <w:tblW w:w="8246" w:type="dxa"/>
        <w:tblCellMar>
          <w:left w:w="10" w:type="dxa"/>
          <w:right w:w="10" w:type="dxa"/>
        </w:tblCellMar>
        <w:tblLook w:val="04A0" w:firstRow="1" w:lastRow="0" w:firstColumn="1" w:lastColumn="0" w:noHBand="0" w:noVBand="1"/>
      </w:tblPr>
      <w:tblGrid>
        <w:gridCol w:w="2783"/>
        <w:gridCol w:w="2327"/>
        <w:gridCol w:w="3136"/>
      </w:tblGrid>
      <w:tr w:rsidR="00653616" w14:paraId="71167691" w14:textId="77777777">
        <w:tblPrEx>
          <w:tblCellMar>
            <w:top w:w="0" w:type="dxa"/>
            <w:bottom w:w="0" w:type="dxa"/>
          </w:tblCellMar>
        </w:tblPrEx>
        <w:trPr>
          <w:trHeight w:val="458"/>
        </w:trPr>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8E"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Qualification</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8F"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90"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695" w14:textId="77777777">
        <w:tblPrEx>
          <w:tblCellMar>
            <w:top w:w="0" w:type="dxa"/>
            <w:bottom w:w="0" w:type="dxa"/>
          </w:tblCellMar>
        </w:tblPrEx>
        <w:trPr>
          <w:trHeight w:val="458"/>
        </w:trPr>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92" w14:textId="77777777" w:rsidR="00653616" w:rsidRDefault="005542E3">
            <w:pPr>
              <w:spacing w:after="0" w:line="360" w:lineRule="auto"/>
              <w:ind w:left="10" w:right="3" w:hanging="10"/>
              <w:jc w:val="both"/>
              <w:textAlignment w:val="auto"/>
              <w:rPr>
                <w:rFonts w:ascii="Aptos" w:hAnsi="Aptos"/>
              </w:rPr>
            </w:pPr>
            <w:r>
              <w:rPr>
                <w:rFonts w:ascii="Aptos" w:hAnsi="Aptos"/>
              </w:rPr>
              <w:t>ND/NCE</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93"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94"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r>
      <w:tr w:rsidR="00653616" w14:paraId="71167699" w14:textId="77777777">
        <w:tblPrEx>
          <w:tblCellMar>
            <w:top w:w="0" w:type="dxa"/>
            <w:bottom w:w="0" w:type="dxa"/>
          </w:tblCellMar>
        </w:tblPrEx>
        <w:trPr>
          <w:trHeight w:val="458"/>
        </w:trPr>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96" w14:textId="77777777" w:rsidR="00653616" w:rsidRDefault="005542E3">
            <w:pPr>
              <w:spacing w:after="0" w:line="360" w:lineRule="auto"/>
              <w:ind w:left="10" w:right="3" w:hanging="10"/>
              <w:jc w:val="both"/>
              <w:textAlignment w:val="auto"/>
              <w:rPr>
                <w:rFonts w:ascii="Aptos" w:hAnsi="Aptos"/>
              </w:rPr>
            </w:pPr>
            <w:r>
              <w:rPr>
                <w:rFonts w:ascii="Aptos" w:hAnsi="Aptos"/>
              </w:rPr>
              <w:t>HND/BSc</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97" w14:textId="77777777" w:rsidR="00653616" w:rsidRDefault="005542E3">
            <w:pPr>
              <w:spacing w:after="0" w:line="360" w:lineRule="auto"/>
              <w:ind w:left="10" w:right="3" w:hanging="10"/>
              <w:jc w:val="both"/>
              <w:textAlignment w:val="auto"/>
              <w:rPr>
                <w:rFonts w:ascii="Aptos" w:hAnsi="Aptos"/>
              </w:rPr>
            </w:pPr>
            <w:r>
              <w:rPr>
                <w:rFonts w:ascii="Aptos" w:hAnsi="Aptos"/>
              </w:rPr>
              <w:t>60</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98" w14:textId="77777777" w:rsidR="00653616" w:rsidRDefault="005542E3">
            <w:pPr>
              <w:spacing w:after="0" w:line="360" w:lineRule="auto"/>
              <w:ind w:left="10" w:right="3" w:hanging="10"/>
              <w:jc w:val="both"/>
              <w:textAlignment w:val="auto"/>
              <w:rPr>
                <w:rFonts w:ascii="Aptos" w:hAnsi="Aptos"/>
              </w:rPr>
            </w:pPr>
            <w:r>
              <w:rPr>
                <w:rFonts w:ascii="Aptos" w:hAnsi="Aptos"/>
              </w:rPr>
              <w:t>60%</w:t>
            </w:r>
          </w:p>
        </w:tc>
      </w:tr>
      <w:tr w:rsidR="00653616" w14:paraId="7116769D" w14:textId="77777777">
        <w:tblPrEx>
          <w:tblCellMar>
            <w:top w:w="0" w:type="dxa"/>
            <w:bottom w:w="0" w:type="dxa"/>
          </w:tblCellMar>
        </w:tblPrEx>
        <w:trPr>
          <w:trHeight w:val="458"/>
        </w:trPr>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9A" w14:textId="77777777" w:rsidR="00653616" w:rsidRDefault="005542E3">
            <w:pPr>
              <w:spacing w:after="0" w:line="360" w:lineRule="auto"/>
              <w:ind w:left="10" w:right="3" w:hanging="10"/>
              <w:jc w:val="both"/>
              <w:textAlignment w:val="auto"/>
              <w:rPr>
                <w:rFonts w:ascii="Aptos" w:hAnsi="Aptos"/>
              </w:rPr>
            </w:pPr>
            <w:r>
              <w:rPr>
                <w:rFonts w:ascii="Aptos" w:hAnsi="Aptos"/>
              </w:rPr>
              <w:t>MSc/MBA</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9B" w14:textId="77777777" w:rsidR="00653616" w:rsidRDefault="005542E3">
            <w:pPr>
              <w:spacing w:after="0" w:line="360" w:lineRule="auto"/>
              <w:ind w:left="10" w:right="3" w:hanging="10"/>
              <w:jc w:val="both"/>
              <w:textAlignment w:val="auto"/>
              <w:rPr>
                <w:rFonts w:ascii="Aptos" w:hAnsi="Aptos"/>
              </w:rPr>
            </w:pPr>
            <w:r>
              <w:rPr>
                <w:rFonts w:ascii="Aptos" w:hAnsi="Aptos"/>
              </w:rPr>
              <w:t>25</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9C" w14:textId="77777777" w:rsidR="00653616" w:rsidRDefault="005542E3">
            <w:pPr>
              <w:spacing w:after="0" w:line="360" w:lineRule="auto"/>
              <w:ind w:left="10" w:right="3" w:hanging="10"/>
              <w:jc w:val="both"/>
              <w:textAlignment w:val="auto"/>
              <w:rPr>
                <w:rFonts w:ascii="Aptos" w:hAnsi="Aptos"/>
              </w:rPr>
            </w:pPr>
            <w:r>
              <w:rPr>
                <w:rFonts w:ascii="Aptos" w:hAnsi="Aptos"/>
              </w:rPr>
              <w:t>25%</w:t>
            </w:r>
          </w:p>
        </w:tc>
      </w:tr>
      <w:tr w:rsidR="00653616" w14:paraId="711676A1" w14:textId="77777777">
        <w:tblPrEx>
          <w:tblCellMar>
            <w:top w:w="0" w:type="dxa"/>
            <w:bottom w:w="0" w:type="dxa"/>
          </w:tblCellMar>
        </w:tblPrEx>
        <w:trPr>
          <w:trHeight w:val="458"/>
        </w:trPr>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9E" w14:textId="77777777" w:rsidR="00653616" w:rsidRDefault="005542E3">
            <w:pPr>
              <w:spacing w:after="0" w:line="360" w:lineRule="auto"/>
              <w:ind w:left="10" w:right="3" w:hanging="10"/>
              <w:jc w:val="both"/>
              <w:textAlignment w:val="auto"/>
              <w:rPr>
                <w:rFonts w:ascii="Aptos" w:hAnsi="Aptos"/>
              </w:rPr>
            </w:pPr>
            <w:r>
              <w:rPr>
                <w:rFonts w:ascii="Aptos" w:hAnsi="Aptos"/>
              </w:rPr>
              <w:t>PhD</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9F"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A0"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r>
      <w:tr w:rsidR="00653616" w14:paraId="711676A5" w14:textId="77777777">
        <w:tblPrEx>
          <w:tblCellMar>
            <w:top w:w="0" w:type="dxa"/>
            <w:bottom w:w="0" w:type="dxa"/>
          </w:tblCellMar>
        </w:tblPrEx>
        <w:trPr>
          <w:trHeight w:val="458"/>
        </w:trPr>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A2" w14:textId="77777777" w:rsidR="00653616" w:rsidRDefault="005542E3">
            <w:pPr>
              <w:spacing w:after="0" w:line="360" w:lineRule="auto"/>
              <w:ind w:left="10" w:right="3" w:hanging="10"/>
              <w:jc w:val="both"/>
              <w:textAlignment w:val="auto"/>
            </w:pPr>
            <w:r>
              <w:rPr>
                <w:rFonts w:ascii="Aptos" w:hAnsi="Aptos"/>
                <w:b/>
                <w:bCs/>
              </w:rPr>
              <w:t>Total</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A3" w14:textId="77777777" w:rsidR="00653616" w:rsidRDefault="005542E3">
            <w:pPr>
              <w:spacing w:after="0" w:line="360" w:lineRule="auto"/>
              <w:ind w:left="10" w:right="3" w:hanging="10"/>
              <w:jc w:val="both"/>
              <w:textAlignment w:val="auto"/>
            </w:pPr>
            <w:r>
              <w:rPr>
                <w:rFonts w:ascii="Aptos" w:hAnsi="Aptos"/>
                <w:b/>
                <w:bCs/>
              </w:rPr>
              <w:t>100</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A4" w14:textId="77777777" w:rsidR="00653616" w:rsidRDefault="005542E3">
            <w:pPr>
              <w:spacing w:after="0" w:line="360" w:lineRule="auto"/>
              <w:ind w:left="10" w:right="3" w:hanging="10"/>
              <w:jc w:val="both"/>
              <w:textAlignment w:val="auto"/>
            </w:pPr>
            <w:r>
              <w:rPr>
                <w:rFonts w:ascii="Aptos" w:hAnsi="Aptos"/>
                <w:b/>
                <w:bCs/>
              </w:rPr>
              <w:t>100%</w:t>
            </w:r>
          </w:p>
        </w:tc>
      </w:tr>
    </w:tbl>
    <w:p w14:paraId="711676A6" w14:textId="77777777" w:rsidR="00653616" w:rsidRDefault="005542E3">
      <w:pPr>
        <w:spacing w:after="0" w:line="360" w:lineRule="auto"/>
        <w:ind w:left="10" w:right="3" w:hanging="10"/>
        <w:jc w:val="both"/>
      </w:pPr>
      <w:r>
        <w:rPr>
          <w:i/>
          <w:iCs/>
        </w:rPr>
        <w:t>Source: Researcher’s Field Survey, 2025</w:t>
      </w:r>
    </w:p>
    <w:p w14:paraId="711676A7" w14:textId="77777777" w:rsidR="00653616" w:rsidRDefault="005542E3">
      <w:pPr>
        <w:spacing w:after="0" w:line="360" w:lineRule="auto"/>
      </w:pPr>
      <w:r>
        <w:rPr>
          <w:b/>
          <w:bCs/>
        </w:rPr>
        <w:t>Interpretation:</w:t>
      </w:r>
      <w:r>
        <w:t xml:space="preserve"> </w:t>
      </w:r>
      <w:r>
        <w:rPr>
          <w:rFonts w:cs="Calibri"/>
        </w:rPr>
        <w:t>10 respondents (10%) held ND/NCE qualifications, 60 respondents (60%) had HND/BSc degrees, 25 respondents (25%) held MSc/MBA degrees, and 5 respondents (5%) had PhDs. This indicates that the majority of the respondents were highly educated, with HND/BSc being the most common.</w:t>
      </w:r>
    </w:p>
    <w:p w14:paraId="711676A8" w14:textId="77777777" w:rsidR="00653616" w:rsidRDefault="00653616">
      <w:pPr>
        <w:pageBreakBefore/>
        <w:spacing w:after="0" w:line="360" w:lineRule="auto"/>
        <w:rPr>
          <w:b/>
          <w:bCs/>
        </w:rPr>
      </w:pPr>
    </w:p>
    <w:p w14:paraId="711676A9" w14:textId="77777777" w:rsidR="00653616" w:rsidRDefault="005542E3">
      <w:pPr>
        <w:spacing w:after="0" w:line="360" w:lineRule="auto"/>
        <w:rPr>
          <w:b/>
          <w:bCs/>
        </w:rPr>
      </w:pPr>
      <w:r>
        <w:rPr>
          <w:b/>
          <w:bCs/>
        </w:rPr>
        <w:t>Table 4.4: Department/Unit of Respondents</w:t>
      </w:r>
    </w:p>
    <w:tbl>
      <w:tblPr>
        <w:tblW w:w="8790" w:type="dxa"/>
        <w:tblCellMar>
          <w:left w:w="10" w:type="dxa"/>
          <w:right w:w="10" w:type="dxa"/>
        </w:tblCellMar>
        <w:tblLook w:val="04A0" w:firstRow="1" w:lastRow="0" w:firstColumn="1" w:lastColumn="0" w:noHBand="0" w:noVBand="1"/>
      </w:tblPr>
      <w:tblGrid>
        <w:gridCol w:w="3466"/>
        <w:gridCol w:w="2268"/>
        <w:gridCol w:w="3056"/>
      </w:tblGrid>
      <w:tr w:rsidR="00653616" w14:paraId="711676AD" w14:textId="77777777">
        <w:tblPrEx>
          <w:tblCellMar>
            <w:top w:w="0" w:type="dxa"/>
            <w:bottom w:w="0" w:type="dxa"/>
          </w:tblCellMar>
        </w:tblPrEx>
        <w:trPr>
          <w:trHeight w:val="378"/>
        </w:trPr>
        <w:tc>
          <w:tcPr>
            <w:tcW w:w="3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AA"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Department/Unit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AB"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3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AC"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6B1" w14:textId="77777777">
        <w:tblPrEx>
          <w:tblCellMar>
            <w:top w:w="0" w:type="dxa"/>
            <w:bottom w:w="0" w:type="dxa"/>
          </w:tblCellMar>
        </w:tblPrEx>
        <w:trPr>
          <w:trHeight w:val="378"/>
        </w:trPr>
        <w:tc>
          <w:tcPr>
            <w:tcW w:w="3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AE" w14:textId="77777777" w:rsidR="00653616" w:rsidRDefault="005542E3">
            <w:pPr>
              <w:spacing w:after="0" w:line="360" w:lineRule="auto"/>
              <w:ind w:left="10" w:right="3" w:hanging="10"/>
              <w:jc w:val="both"/>
              <w:textAlignment w:val="auto"/>
              <w:rPr>
                <w:rFonts w:ascii="Aptos" w:hAnsi="Aptos"/>
              </w:rPr>
            </w:pPr>
            <w:r>
              <w:rPr>
                <w:rFonts w:ascii="Aptos" w:hAnsi="Aptos"/>
              </w:rPr>
              <w:t>Finance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AF" w14:textId="77777777" w:rsidR="00653616" w:rsidRDefault="005542E3">
            <w:pPr>
              <w:spacing w:after="0" w:line="360" w:lineRule="auto"/>
              <w:ind w:left="10" w:right="3" w:hanging="10"/>
              <w:jc w:val="both"/>
              <w:textAlignment w:val="auto"/>
              <w:rPr>
                <w:rFonts w:ascii="Aptos" w:hAnsi="Aptos"/>
              </w:rPr>
            </w:pPr>
            <w:r>
              <w:rPr>
                <w:rFonts w:ascii="Aptos" w:hAnsi="Aptos"/>
              </w:rPr>
              <w:t>30</w:t>
            </w:r>
          </w:p>
        </w:tc>
        <w:tc>
          <w:tcPr>
            <w:tcW w:w="3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B0" w14:textId="77777777" w:rsidR="00653616" w:rsidRDefault="005542E3">
            <w:pPr>
              <w:spacing w:after="0" w:line="360" w:lineRule="auto"/>
              <w:ind w:left="10" w:right="3" w:hanging="10"/>
              <w:jc w:val="both"/>
              <w:textAlignment w:val="auto"/>
              <w:rPr>
                <w:rFonts w:ascii="Aptos" w:hAnsi="Aptos"/>
              </w:rPr>
            </w:pPr>
            <w:r>
              <w:rPr>
                <w:rFonts w:ascii="Aptos" w:hAnsi="Aptos"/>
              </w:rPr>
              <w:t>30%</w:t>
            </w:r>
          </w:p>
        </w:tc>
      </w:tr>
      <w:tr w:rsidR="00653616" w14:paraId="711676B5" w14:textId="77777777">
        <w:tblPrEx>
          <w:tblCellMar>
            <w:top w:w="0" w:type="dxa"/>
            <w:bottom w:w="0" w:type="dxa"/>
          </w:tblCellMar>
        </w:tblPrEx>
        <w:trPr>
          <w:trHeight w:val="378"/>
        </w:trPr>
        <w:tc>
          <w:tcPr>
            <w:tcW w:w="3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B2" w14:textId="77777777" w:rsidR="00653616" w:rsidRDefault="005542E3">
            <w:pPr>
              <w:spacing w:after="0" w:line="360" w:lineRule="auto"/>
              <w:ind w:left="10" w:right="3" w:hanging="10"/>
              <w:jc w:val="both"/>
              <w:textAlignment w:val="auto"/>
              <w:rPr>
                <w:rFonts w:ascii="Aptos" w:hAnsi="Aptos"/>
              </w:rPr>
            </w:pPr>
            <w:r>
              <w:rPr>
                <w:rFonts w:ascii="Aptos" w:hAnsi="Aptos"/>
              </w:rPr>
              <w:t>Accounting</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B3" w14:textId="77777777" w:rsidR="00653616" w:rsidRDefault="005542E3">
            <w:pPr>
              <w:spacing w:after="0" w:line="360" w:lineRule="auto"/>
              <w:ind w:left="10" w:right="3" w:hanging="10"/>
              <w:jc w:val="both"/>
              <w:textAlignment w:val="auto"/>
              <w:rPr>
                <w:rFonts w:ascii="Aptos" w:hAnsi="Aptos"/>
              </w:rPr>
            </w:pPr>
            <w:r>
              <w:rPr>
                <w:rFonts w:ascii="Aptos" w:hAnsi="Aptos"/>
              </w:rPr>
              <w:t>25</w:t>
            </w:r>
          </w:p>
        </w:tc>
        <w:tc>
          <w:tcPr>
            <w:tcW w:w="3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B4" w14:textId="77777777" w:rsidR="00653616" w:rsidRDefault="005542E3">
            <w:pPr>
              <w:spacing w:after="0" w:line="360" w:lineRule="auto"/>
              <w:ind w:left="10" w:right="3" w:hanging="10"/>
              <w:jc w:val="both"/>
              <w:textAlignment w:val="auto"/>
              <w:rPr>
                <w:rFonts w:ascii="Aptos" w:hAnsi="Aptos"/>
              </w:rPr>
            </w:pPr>
            <w:r>
              <w:rPr>
                <w:rFonts w:ascii="Aptos" w:hAnsi="Aptos"/>
              </w:rPr>
              <w:t>25%</w:t>
            </w:r>
          </w:p>
        </w:tc>
      </w:tr>
      <w:tr w:rsidR="00653616" w14:paraId="711676B9" w14:textId="77777777">
        <w:tblPrEx>
          <w:tblCellMar>
            <w:top w:w="0" w:type="dxa"/>
            <w:bottom w:w="0" w:type="dxa"/>
          </w:tblCellMar>
        </w:tblPrEx>
        <w:trPr>
          <w:trHeight w:val="378"/>
        </w:trPr>
        <w:tc>
          <w:tcPr>
            <w:tcW w:w="3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B6" w14:textId="77777777" w:rsidR="00653616" w:rsidRDefault="005542E3">
            <w:pPr>
              <w:spacing w:after="0" w:line="360" w:lineRule="auto"/>
              <w:ind w:left="10" w:right="3" w:hanging="10"/>
              <w:jc w:val="both"/>
              <w:textAlignment w:val="auto"/>
              <w:rPr>
                <w:rFonts w:ascii="Aptos" w:hAnsi="Aptos"/>
              </w:rPr>
            </w:pPr>
            <w:r>
              <w:rPr>
                <w:rFonts w:ascii="Aptos" w:hAnsi="Aptos"/>
              </w:rPr>
              <w:t>Audit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B7" w14:textId="77777777" w:rsidR="00653616" w:rsidRDefault="005542E3">
            <w:pPr>
              <w:spacing w:after="0" w:line="360" w:lineRule="auto"/>
              <w:ind w:left="10" w:right="3" w:hanging="10"/>
              <w:jc w:val="both"/>
              <w:textAlignment w:val="auto"/>
              <w:rPr>
                <w:rFonts w:ascii="Aptos" w:hAnsi="Aptos"/>
              </w:rPr>
            </w:pPr>
            <w:r>
              <w:rPr>
                <w:rFonts w:ascii="Aptos" w:hAnsi="Aptos"/>
              </w:rPr>
              <w:t>20</w:t>
            </w:r>
          </w:p>
        </w:tc>
        <w:tc>
          <w:tcPr>
            <w:tcW w:w="3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B8" w14:textId="77777777" w:rsidR="00653616" w:rsidRDefault="005542E3">
            <w:pPr>
              <w:spacing w:after="0" w:line="360" w:lineRule="auto"/>
              <w:ind w:left="10" w:right="3" w:hanging="10"/>
              <w:jc w:val="both"/>
              <w:textAlignment w:val="auto"/>
              <w:rPr>
                <w:rFonts w:ascii="Aptos" w:hAnsi="Aptos"/>
              </w:rPr>
            </w:pPr>
            <w:r>
              <w:rPr>
                <w:rFonts w:ascii="Aptos" w:hAnsi="Aptos"/>
              </w:rPr>
              <w:t>20%</w:t>
            </w:r>
          </w:p>
        </w:tc>
      </w:tr>
      <w:tr w:rsidR="00653616" w14:paraId="711676BD" w14:textId="77777777">
        <w:tblPrEx>
          <w:tblCellMar>
            <w:top w:w="0" w:type="dxa"/>
            <w:bottom w:w="0" w:type="dxa"/>
          </w:tblCellMar>
        </w:tblPrEx>
        <w:trPr>
          <w:trHeight w:val="378"/>
        </w:trPr>
        <w:tc>
          <w:tcPr>
            <w:tcW w:w="3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BA" w14:textId="77777777" w:rsidR="00653616" w:rsidRDefault="005542E3">
            <w:pPr>
              <w:spacing w:after="0" w:line="360" w:lineRule="auto"/>
              <w:ind w:left="10" w:right="3" w:hanging="10"/>
              <w:jc w:val="both"/>
              <w:textAlignment w:val="auto"/>
              <w:rPr>
                <w:rFonts w:ascii="Aptos" w:hAnsi="Aptos"/>
              </w:rPr>
            </w:pPr>
            <w:r>
              <w:rPr>
                <w:rFonts w:ascii="Aptos" w:hAnsi="Aptos"/>
              </w:rPr>
              <w:t>Operations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BB" w14:textId="77777777" w:rsidR="00653616" w:rsidRDefault="005542E3">
            <w:pPr>
              <w:spacing w:after="0" w:line="360" w:lineRule="auto"/>
              <w:ind w:left="10" w:right="3" w:hanging="10"/>
              <w:jc w:val="both"/>
              <w:textAlignment w:val="auto"/>
              <w:rPr>
                <w:rFonts w:ascii="Aptos" w:hAnsi="Aptos"/>
              </w:rPr>
            </w:pPr>
            <w:r>
              <w:rPr>
                <w:rFonts w:ascii="Aptos" w:hAnsi="Aptos"/>
              </w:rPr>
              <w:t>25</w:t>
            </w:r>
          </w:p>
        </w:tc>
        <w:tc>
          <w:tcPr>
            <w:tcW w:w="3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BC" w14:textId="77777777" w:rsidR="00653616" w:rsidRDefault="005542E3">
            <w:pPr>
              <w:spacing w:after="0" w:line="360" w:lineRule="auto"/>
              <w:ind w:left="10" w:right="3" w:hanging="10"/>
              <w:jc w:val="both"/>
              <w:textAlignment w:val="auto"/>
              <w:rPr>
                <w:rFonts w:ascii="Aptos" w:hAnsi="Aptos"/>
              </w:rPr>
            </w:pPr>
            <w:r>
              <w:rPr>
                <w:rFonts w:ascii="Aptos" w:hAnsi="Aptos"/>
              </w:rPr>
              <w:t>25%</w:t>
            </w:r>
          </w:p>
        </w:tc>
      </w:tr>
      <w:tr w:rsidR="00653616" w14:paraId="711676C1" w14:textId="77777777">
        <w:tblPrEx>
          <w:tblCellMar>
            <w:top w:w="0" w:type="dxa"/>
            <w:bottom w:w="0" w:type="dxa"/>
          </w:tblCellMar>
        </w:tblPrEx>
        <w:trPr>
          <w:trHeight w:val="378"/>
        </w:trPr>
        <w:tc>
          <w:tcPr>
            <w:tcW w:w="3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BE" w14:textId="77777777" w:rsidR="00653616" w:rsidRDefault="005542E3">
            <w:pPr>
              <w:spacing w:after="0" w:line="360" w:lineRule="auto"/>
              <w:ind w:left="10" w:right="3" w:hanging="10"/>
              <w:jc w:val="both"/>
              <w:textAlignment w:val="auto"/>
            </w:pPr>
            <w:r>
              <w:rPr>
                <w:rFonts w:ascii="Aptos" w:hAnsi="Aptos"/>
                <w:b/>
                <w:bCs/>
              </w:rPr>
              <w:t>Total</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BF" w14:textId="77777777" w:rsidR="00653616" w:rsidRDefault="005542E3">
            <w:pPr>
              <w:spacing w:after="0" w:line="360" w:lineRule="auto"/>
              <w:ind w:left="10" w:right="3" w:hanging="10"/>
              <w:jc w:val="both"/>
              <w:textAlignment w:val="auto"/>
            </w:pPr>
            <w:r>
              <w:rPr>
                <w:rFonts w:ascii="Aptos" w:hAnsi="Aptos"/>
                <w:b/>
                <w:bCs/>
              </w:rPr>
              <w:t>100</w:t>
            </w:r>
          </w:p>
        </w:tc>
        <w:tc>
          <w:tcPr>
            <w:tcW w:w="3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C0" w14:textId="77777777" w:rsidR="00653616" w:rsidRDefault="005542E3">
            <w:pPr>
              <w:spacing w:after="0" w:line="360" w:lineRule="auto"/>
              <w:ind w:left="10" w:right="3" w:hanging="10"/>
              <w:jc w:val="both"/>
              <w:textAlignment w:val="auto"/>
            </w:pPr>
            <w:r>
              <w:rPr>
                <w:rFonts w:ascii="Aptos" w:hAnsi="Aptos"/>
                <w:b/>
                <w:bCs/>
              </w:rPr>
              <w:t>100%</w:t>
            </w:r>
          </w:p>
        </w:tc>
      </w:tr>
    </w:tbl>
    <w:p w14:paraId="711676C2" w14:textId="77777777" w:rsidR="00653616" w:rsidRDefault="005542E3">
      <w:pPr>
        <w:spacing w:after="0" w:line="360" w:lineRule="auto"/>
        <w:ind w:left="10" w:right="3" w:hanging="10"/>
        <w:jc w:val="both"/>
      </w:pPr>
      <w:r>
        <w:rPr>
          <w:i/>
          <w:iCs/>
        </w:rPr>
        <w:t>Source: Researcher’s Field Survey, 2025</w:t>
      </w:r>
    </w:p>
    <w:p w14:paraId="711676C3" w14:textId="77777777" w:rsidR="00653616" w:rsidRDefault="005542E3">
      <w:pPr>
        <w:spacing w:after="0" w:line="360" w:lineRule="auto"/>
        <w:ind w:left="10" w:right="3" w:hanging="10"/>
        <w:jc w:val="both"/>
      </w:pPr>
      <w:r>
        <w:rPr>
          <w:b/>
          <w:bCs/>
        </w:rPr>
        <w:t>Interpretation:</w:t>
      </w:r>
      <w:r>
        <w:t xml:space="preserve"> </w:t>
      </w:r>
      <w:r>
        <w:rPr>
          <w:lang w:val="en-GB"/>
        </w:rPr>
        <w:t xml:space="preserve">30 respondents (30%) worked in the Finance department, 25 respondents (25%) in </w:t>
      </w:r>
      <w:r>
        <w:t>accounting</w:t>
      </w:r>
      <w:r>
        <w:rPr>
          <w:lang w:val="en-GB"/>
        </w:rPr>
        <w:t>, 20 respondents (20%) in Audit, and another 25 respondents (25%) in Operations. The highest number of respondents came from the Finance unit.</w:t>
      </w:r>
    </w:p>
    <w:p w14:paraId="711676C4" w14:textId="77777777" w:rsidR="00653616" w:rsidRDefault="005542E3">
      <w:pPr>
        <w:spacing w:after="0" w:line="360" w:lineRule="auto"/>
        <w:ind w:left="10" w:right="3" w:hanging="10"/>
        <w:jc w:val="both"/>
        <w:rPr>
          <w:b/>
          <w:bCs/>
        </w:rPr>
      </w:pPr>
      <w:r>
        <w:rPr>
          <w:b/>
          <w:bCs/>
        </w:rPr>
        <w:t>Table 4.5: Years of Experience</w:t>
      </w:r>
    </w:p>
    <w:tbl>
      <w:tblPr>
        <w:tblW w:w="8785" w:type="dxa"/>
        <w:tblCellMar>
          <w:left w:w="10" w:type="dxa"/>
          <w:right w:w="10" w:type="dxa"/>
        </w:tblCellMar>
        <w:tblLook w:val="04A0" w:firstRow="1" w:lastRow="0" w:firstColumn="1" w:lastColumn="0" w:noHBand="0" w:noVBand="1"/>
      </w:tblPr>
      <w:tblGrid>
        <w:gridCol w:w="3719"/>
        <w:gridCol w:w="2158"/>
        <w:gridCol w:w="2908"/>
      </w:tblGrid>
      <w:tr w:rsidR="00653616" w14:paraId="711676C8" w14:textId="77777777">
        <w:tblPrEx>
          <w:tblCellMar>
            <w:top w:w="0" w:type="dxa"/>
            <w:bottom w:w="0" w:type="dxa"/>
          </w:tblCellMar>
        </w:tblPrEx>
        <w:trPr>
          <w:trHeight w:val="394"/>
        </w:trPr>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C5"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Years of Experience</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C6"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C7"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6CC" w14:textId="77777777">
        <w:tblPrEx>
          <w:tblCellMar>
            <w:top w:w="0" w:type="dxa"/>
            <w:bottom w:w="0" w:type="dxa"/>
          </w:tblCellMar>
        </w:tblPrEx>
        <w:trPr>
          <w:trHeight w:val="394"/>
        </w:trPr>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C9" w14:textId="77777777" w:rsidR="00653616" w:rsidRDefault="005542E3">
            <w:pPr>
              <w:spacing w:after="0" w:line="360" w:lineRule="auto"/>
              <w:ind w:left="10" w:right="3" w:hanging="10"/>
              <w:jc w:val="both"/>
              <w:textAlignment w:val="auto"/>
              <w:rPr>
                <w:rFonts w:ascii="Aptos" w:hAnsi="Aptos"/>
              </w:rPr>
            </w:pPr>
            <w:r>
              <w:rPr>
                <w:rFonts w:ascii="Aptos" w:hAnsi="Aptos"/>
              </w:rPr>
              <w:t>Less than 1 year</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CA"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CB"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r>
      <w:tr w:rsidR="00653616" w14:paraId="711676D0" w14:textId="77777777">
        <w:tblPrEx>
          <w:tblCellMar>
            <w:top w:w="0" w:type="dxa"/>
            <w:bottom w:w="0" w:type="dxa"/>
          </w:tblCellMar>
        </w:tblPrEx>
        <w:trPr>
          <w:trHeight w:val="394"/>
        </w:trPr>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CD" w14:textId="77777777" w:rsidR="00653616" w:rsidRDefault="005542E3">
            <w:pPr>
              <w:spacing w:after="0" w:line="360" w:lineRule="auto"/>
              <w:ind w:left="10" w:right="3" w:hanging="10"/>
              <w:jc w:val="both"/>
              <w:textAlignment w:val="auto"/>
              <w:rPr>
                <w:rFonts w:ascii="Aptos" w:hAnsi="Aptos"/>
              </w:rPr>
            </w:pPr>
            <w:r>
              <w:rPr>
                <w:rFonts w:ascii="Aptos" w:hAnsi="Aptos"/>
              </w:rPr>
              <w:t>1–5 years</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CE" w14:textId="77777777" w:rsidR="00653616" w:rsidRDefault="005542E3">
            <w:pPr>
              <w:spacing w:after="0" w:line="360" w:lineRule="auto"/>
              <w:ind w:left="10" w:right="3" w:hanging="10"/>
              <w:jc w:val="both"/>
              <w:textAlignment w:val="auto"/>
              <w:rPr>
                <w:rFonts w:ascii="Aptos" w:hAnsi="Aptos"/>
              </w:rPr>
            </w:pPr>
            <w:r>
              <w:rPr>
                <w:rFonts w:ascii="Aptos" w:hAnsi="Aptos"/>
              </w:rPr>
              <w:t>35</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CF" w14:textId="77777777" w:rsidR="00653616" w:rsidRDefault="005542E3">
            <w:pPr>
              <w:spacing w:after="0" w:line="360" w:lineRule="auto"/>
              <w:ind w:left="10" w:right="3" w:hanging="10"/>
              <w:jc w:val="both"/>
              <w:textAlignment w:val="auto"/>
              <w:rPr>
                <w:rFonts w:ascii="Aptos" w:hAnsi="Aptos"/>
              </w:rPr>
            </w:pPr>
            <w:r>
              <w:rPr>
                <w:rFonts w:ascii="Aptos" w:hAnsi="Aptos"/>
              </w:rPr>
              <w:t>35%</w:t>
            </w:r>
          </w:p>
        </w:tc>
      </w:tr>
      <w:tr w:rsidR="00653616" w14:paraId="711676D4" w14:textId="77777777">
        <w:tblPrEx>
          <w:tblCellMar>
            <w:top w:w="0" w:type="dxa"/>
            <w:bottom w:w="0" w:type="dxa"/>
          </w:tblCellMar>
        </w:tblPrEx>
        <w:trPr>
          <w:trHeight w:val="394"/>
        </w:trPr>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D1" w14:textId="77777777" w:rsidR="00653616" w:rsidRDefault="005542E3">
            <w:pPr>
              <w:spacing w:after="0" w:line="360" w:lineRule="auto"/>
              <w:ind w:left="10" w:right="3" w:hanging="10"/>
              <w:jc w:val="both"/>
              <w:textAlignment w:val="auto"/>
              <w:rPr>
                <w:rFonts w:ascii="Aptos" w:hAnsi="Aptos"/>
              </w:rPr>
            </w:pPr>
            <w:r>
              <w:rPr>
                <w:rFonts w:ascii="Aptos" w:hAnsi="Aptos"/>
              </w:rPr>
              <w:t>6–10 years</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D2" w14:textId="77777777" w:rsidR="00653616" w:rsidRDefault="005542E3">
            <w:pPr>
              <w:spacing w:after="0" w:line="360" w:lineRule="auto"/>
              <w:ind w:left="10" w:right="3" w:hanging="10"/>
              <w:jc w:val="both"/>
              <w:textAlignment w:val="auto"/>
              <w:rPr>
                <w:rFonts w:ascii="Aptos" w:hAnsi="Aptos"/>
              </w:rPr>
            </w:pPr>
            <w:r>
              <w:rPr>
                <w:rFonts w:ascii="Aptos" w:hAnsi="Aptos"/>
              </w:rPr>
              <w:t>40</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D3" w14:textId="77777777" w:rsidR="00653616" w:rsidRDefault="005542E3">
            <w:pPr>
              <w:spacing w:after="0" w:line="360" w:lineRule="auto"/>
              <w:ind w:left="10" w:right="3" w:hanging="10"/>
              <w:jc w:val="both"/>
              <w:textAlignment w:val="auto"/>
              <w:rPr>
                <w:rFonts w:ascii="Aptos" w:hAnsi="Aptos"/>
              </w:rPr>
            </w:pPr>
            <w:r>
              <w:rPr>
                <w:rFonts w:ascii="Aptos" w:hAnsi="Aptos"/>
              </w:rPr>
              <w:t>40%</w:t>
            </w:r>
          </w:p>
        </w:tc>
      </w:tr>
      <w:tr w:rsidR="00653616" w14:paraId="711676D8" w14:textId="77777777">
        <w:tblPrEx>
          <w:tblCellMar>
            <w:top w:w="0" w:type="dxa"/>
            <w:bottom w:w="0" w:type="dxa"/>
          </w:tblCellMar>
        </w:tblPrEx>
        <w:trPr>
          <w:trHeight w:val="394"/>
        </w:trPr>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D5" w14:textId="77777777" w:rsidR="00653616" w:rsidRDefault="005542E3">
            <w:pPr>
              <w:spacing w:after="0" w:line="360" w:lineRule="auto"/>
              <w:ind w:left="10" w:right="3" w:hanging="10"/>
              <w:jc w:val="both"/>
              <w:textAlignment w:val="auto"/>
              <w:rPr>
                <w:rFonts w:ascii="Aptos" w:hAnsi="Aptos"/>
              </w:rPr>
            </w:pPr>
            <w:r>
              <w:rPr>
                <w:rFonts w:ascii="Aptos" w:hAnsi="Aptos"/>
              </w:rPr>
              <w:t>Above 10 years</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D6" w14:textId="77777777" w:rsidR="00653616" w:rsidRDefault="005542E3">
            <w:pPr>
              <w:spacing w:after="0" w:line="360" w:lineRule="auto"/>
              <w:ind w:left="10" w:right="3" w:hanging="10"/>
              <w:jc w:val="both"/>
              <w:textAlignment w:val="auto"/>
              <w:rPr>
                <w:rFonts w:ascii="Aptos" w:hAnsi="Aptos"/>
              </w:rPr>
            </w:pPr>
            <w:r>
              <w:rPr>
                <w:rFonts w:ascii="Aptos" w:hAnsi="Aptos"/>
              </w:rPr>
              <w:t>20</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D7" w14:textId="77777777" w:rsidR="00653616" w:rsidRDefault="005542E3">
            <w:pPr>
              <w:spacing w:after="0" w:line="360" w:lineRule="auto"/>
              <w:ind w:left="10" w:right="3" w:hanging="10"/>
              <w:jc w:val="both"/>
              <w:textAlignment w:val="auto"/>
              <w:rPr>
                <w:rFonts w:ascii="Aptos" w:hAnsi="Aptos"/>
              </w:rPr>
            </w:pPr>
            <w:r>
              <w:rPr>
                <w:rFonts w:ascii="Aptos" w:hAnsi="Aptos"/>
              </w:rPr>
              <w:t>20%</w:t>
            </w:r>
          </w:p>
        </w:tc>
      </w:tr>
      <w:tr w:rsidR="00653616" w14:paraId="711676DC" w14:textId="77777777">
        <w:tblPrEx>
          <w:tblCellMar>
            <w:top w:w="0" w:type="dxa"/>
            <w:bottom w:w="0" w:type="dxa"/>
          </w:tblCellMar>
        </w:tblPrEx>
        <w:trPr>
          <w:trHeight w:val="394"/>
        </w:trPr>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D9" w14:textId="77777777" w:rsidR="00653616" w:rsidRDefault="005542E3">
            <w:pPr>
              <w:spacing w:after="0" w:line="360" w:lineRule="auto"/>
              <w:ind w:left="10" w:right="3" w:hanging="10"/>
              <w:jc w:val="both"/>
              <w:textAlignment w:val="auto"/>
            </w:pPr>
            <w:r>
              <w:rPr>
                <w:rFonts w:ascii="Aptos" w:hAnsi="Aptos"/>
                <w:b/>
                <w:bCs/>
              </w:rPr>
              <w:t>Total</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DA" w14:textId="77777777" w:rsidR="00653616" w:rsidRDefault="005542E3">
            <w:pPr>
              <w:spacing w:after="0" w:line="360" w:lineRule="auto"/>
              <w:ind w:left="10" w:right="3" w:hanging="10"/>
              <w:jc w:val="both"/>
              <w:textAlignment w:val="auto"/>
            </w:pPr>
            <w:r>
              <w:rPr>
                <w:rFonts w:ascii="Aptos" w:hAnsi="Aptos"/>
                <w:b/>
                <w:bCs/>
              </w:rPr>
              <w:t>100</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DB" w14:textId="77777777" w:rsidR="00653616" w:rsidRDefault="005542E3">
            <w:pPr>
              <w:spacing w:after="0" w:line="360" w:lineRule="auto"/>
              <w:ind w:left="10" w:right="3" w:hanging="10"/>
              <w:jc w:val="both"/>
              <w:textAlignment w:val="auto"/>
            </w:pPr>
            <w:r>
              <w:rPr>
                <w:rFonts w:ascii="Aptos" w:hAnsi="Aptos"/>
                <w:b/>
                <w:bCs/>
              </w:rPr>
              <w:t>100%</w:t>
            </w:r>
          </w:p>
        </w:tc>
      </w:tr>
    </w:tbl>
    <w:p w14:paraId="711676DD" w14:textId="77777777" w:rsidR="00653616" w:rsidRDefault="005542E3">
      <w:pPr>
        <w:spacing w:after="0" w:line="360" w:lineRule="auto"/>
        <w:ind w:left="10" w:right="3" w:hanging="10"/>
        <w:jc w:val="both"/>
      </w:pPr>
      <w:r>
        <w:rPr>
          <w:i/>
          <w:iCs/>
        </w:rPr>
        <w:t>Source: Researcher’s Field Survey, 2025</w:t>
      </w:r>
    </w:p>
    <w:p w14:paraId="711676DE" w14:textId="77777777" w:rsidR="00653616" w:rsidRDefault="005542E3">
      <w:pPr>
        <w:spacing w:after="0" w:line="360" w:lineRule="auto"/>
        <w:ind w:left="10" w:right="3" w:hanging="10"/>
        <w:jc w:val="both"/>
      </w:pPr>
      <w:r>
        <w:rPr>
          <w:b/>
          <w:bCs/>
        </w:rPr>
        <w:t>Interpretation:</w:t>
      </w:r>
      <w:r>
        <w:t xml:space="preserve"> </w:t>
      </w:r>
      <w:r>
        <w:rPr>
          <w:lang w:val="en-GB"/>
        </w:rPr>
        <w:t xml:space="preserve">5 respondents (5%) </w:t>
      </w:r>
      <w:r>
        <w:rPr>
          <w:lang w:val="en-GB"/>
        </w:rPr>
        <w:t>had less than 1 year of experience, 35 respondents (35%) had 1–5 years, 40 respondents (40%) had 6–10 years, and 20 respondents (20%) had above 10 years of experience. The largest group (40%) had between 6 to 10 years of experience.</w:t>
      </w:r>
    </w:p>
    <w:p w14:paraId="711676DF" w14:textId="77777777" w:rsidR="00653616" w:rsidRDefault="005542E3">
      <w:pPr>
        <w:pageBreakBefore/>
        <w:spacing w:after="0" w:line="360" w:lineRule="auto"/>
        <w:ind w:left="10" w:right="3" w:hanging="10"/>
        <w:jc w:val="both"/>
        <w:rPr>
          <w:b/>
          <w:bCs/>
        </w:rPr>
      </w:pPr>
      <w:r>
        <w:rPr>
          <w:b/>
          <w:bCs/>
        </w:rPr>
        <w:t>(Section B)</w:t>
      </w:r>
    </w:p>
    <w:p w14:paraId="711676E0" w14:textId="77777777" w:rsidR="00653616" w:rsidRDefault="005542E3">
      <w:pPr>
        <w:spacing w:after="0" w:line="360" w:lineRule="auto"/>
        <w:ind w:left="10" w:right="3" w:hanging="10"/>
        <w:jc w:val="both"/>
        <w:rPr>
          <w:b/>
          <w:bCs/>
        </w:rPr>
      </w:pPr>
      <w:r>
        <w:rPr>
          <w:b/>
          <w:bCs/>
        </w:rPr>
        <w:t>Table 4.6: Board Size</w:t>
      </w:r>
    </w:p>
    <w:tbl>
      <w:tblPr>
        <w:tblW w:w="8879" w:type="dxa"/>
        <w:tblCellMar>
          <w:left w:w="10" w:type="dxa"/>
          <w:right w:w="10" w:type="dxa"/>
        </w:tblCellMar>
        <w:tblLook w:val="04A0" w:firstRow="1" w:lastRow="0" w:firstColumn="1" w:lastColumn="0" w:noHBand="0" w:noVBand="1"/>
      </w:tblPr>
      <w:tblGrid>
        <w:gridCol w:w="2785"/>
        <w:gridCol w:w="2596"/>
        <w:gridCol w:w="3498"/>
      </w:tblGrid>
      <w:tr w:rsidR="00653616" w14:paraId="711676E4" w14:textId="77777777">
        <w:tblPrEx>
          <w:tblCellMar>
            <w:top w:w="0" w:type="dxa"/>
            <w:bottom w:w="0" w:type="dxa"/>
          </w:tblCellMar>
        </w:tblPrEx>
        <w:trPr>
          <w:trHeight w:val="348"/>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E1"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Board Size</w:t>
            </w: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E2"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E3"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6E8" w14:textId="77777777">
        <w:tblPrEx>
          <w:tblCellMar>
            <w:top w:w="0" w:type="dxa"/>
            <w:bottom w:w="0" w:type="dxa"/>
          </w:tblCellMar>
        </w:tblPrEx>
        <w:trPr>
          <w:trHeight w:val="358"/>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E5" w14:textId="77777777" w:rsidR="00653616" w:rsidRDefault="005542E3">
            <w:pPr>
              <w:spacing w:after="0" w:line="360" w:lineRule="auto"/>
              <w:ind w:left="10" w:right="3" w:hanging="10"/>
              <w:jc w:val="both"/>
              <w:textAlignment w:val="auto"/>
              <w:rPr>
                <w:rFonts w:ascii="Aptos" w:hAnsi="Aptos"/>
              </w:rPr>
            </w:pPr>
            <w:r>
              <w:rPr>
                <w:rFonts w:ascii="Aptos" w:hAnsi="Aptos"/>
              </w:rPr>
              <w:t>Less than 5</w:t>
            </w: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E6"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E7"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r>
      <w:tr w:rsidR="00653616" w14:paraId="711676EC" w14:textId="77777777">
        <w:tblPrEx>
          <w:tblCellMar>
            <w:top w:w="0" w:type="dxa"/>
            <w:bottom w:w="0" w:type="dxa"/>
          </w:tblCellMar>
        </w:tblPrEx>
        <w:trPr>
          <w:trHeight w:val="348"/>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E9" w14:textId="77777777" w:rsidR="00653616" w:rsidRDefault="005542E3">
            <w:pPr>
              <w:spacing w:after="0" w:line="360" w:lineRule="auto"/>
              <w:ind w:left="10" w:right="3" w:hanging="10"/>
              <w:jc w:val="both"/>
              <w:textAlignment w:val="auto"/>
              <w:rPr>
                <w:rFonts w:ascii="Aptos" w:hAnsi="Aptos"/>
              </w:rPr>
            </w:pPr>
            <w:r>
              <w:rPr>
                <w:rFonts w:ascii="Aptos" w:hAnsi="Aptos"/>
              </w:rPr>
              <w:t>5–10</w:t>
            </w: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EA" w14:textId="77777777" w:rsidR="00653616" w:rsidRDefault="005542E3">
            <w:pPr>
              <w:spacing w:after="0" w:line="360" w:lineRule="auto"/>
              <w:ind w:left="10" w:right="3" w:hanging="10"/>
              <w:jc w:val="both"/>
              <w:textAlignment w:val="auto"/>
              <w:rPr>
                <w:rFonts w:ascii="Aptos" w:hAnsi="Aptos"/>
              </w:rPr>
            </w:pPr>
            <w:r>
              <w:rPr>
                <w:rFonts w:ascii="Aptos" w:hAnsi="Aptos"/>
              </w:rPr>
              <w:t>60</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EB" w14:textId="77777777" w:rsidR="00653616" w:rsidRDefault="005542E3">
            <w:pPr>
              <w:spacing w:after="0" w:line="360" w:lineRule="auto"/>
              <w:ind w:left="10" w:right="3" w:hanging="10"/>
              <w:jc w:val="both"/>
              <w:textAlignment w:val="auto"/>
              <w:rPr>
                <w:rFonts w:ascii="Aptos" w:hAnsi="Aptos"/>
              </w:rPr>
            </w:pPr>
            <w:r>
              <w:rPr>
                <w:rFonts w:ascii="Aptos" w:hAnsi="Aptos"/>
              </w:rPr>
              <w:t>60%</w:t>
            </w:r>
          </w:p>
        </w:tc>
      </w:tr>
      <w:tr w:rsidR="00653616" w14:paraId="711676F0" w14:textId="77777777">
        <w:tblPrEx>
          <w:tblCellMar>
            <w:top w:w="0" w:type="dxa"/>
            <w:bottom w:w="0" w:type="dxa"/>
          </w:tblCellMar>
        </w:tblPrEx>
        <w:trPr>
          <w:trHeight w:val="358"/>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ED" w14:textId="77777777" w:rsidR="00653616" w:rsidRDefault="005542E3">
            <w:pPr>
              <w:spacing w:after="0" w:line="360" w:lineRule="auto"/>
              <w:ind w:left="10" w:right="3" w:hanging="10"/>
              <w:jc w:val="both"/>
              <w:textAlignment w:val="auto"/>
              <w:rPr>
                <w:rFonts w:ascii="Aptos" w:hAnsi="Aptos"/>
              </w:rPr>
            </w:pPr>
            <w:r>
              <w:rPr>
                <w:rFonts w:ascii="Aptos" w:hAnsi="Aptos"/>
              </w:rPr>
              <w:t>Above 10</w:t>
            </w: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EE" w14:textId="77777777" w:rsidR="00653616" w:rsidRDefault="005542E3">
            <w:pPr>
              <w:spacing w:after="0" w:line="360" w:lineRule="auto"/>
              <w:ind w:left="10" w:right="3" w:hanging="10"/>
              <w:jc w:val="both"/>
              <w:textAlignment w:val="auto"/>
              <w:rPr>
                <w:rFonts w:ascii="Aptos" w:hAnsi="Aptos"/>
              </w:rPr>
            </w:pPr>
            <w:r>
              <w:rPr>
                <w:rFonts w:ascii="Aptos" w:hAnsi="Aptos"/>
              </w:rPr>
              <w:t>20</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EF" w14:textId="77777777" w:rsidR="00653616" w:rsidRDefault="005542E3">
            <w:pPr>
              <w:spacing w:after="0" w:line="360" w:lineRule="auto"/>
              <w:ind w:left="10" w:right="3" w:hanging="10"/>
              <w:jc w:val="both"/>
              <w:textAlignment w:val="auto"/>
              <w:rPr>
                <w:rFonts w:ascii="Aptos" w:hAnsi="Aptos"/>
              </w:rPr>
            </w:pPr>
            <w:r>
              <w:rPr>
                <w:rFonts w:ascii="Aptos" w:hAnsi="Aptos"/>
              </w:rPr>
              <w:t>20%</w:t>
            </w:r>
          </w:p>
        </w:tc>
      </w:tr>
      <w:tr w:rsidR="00653616" w14:paraId="711676F4" w14:textId="77777777">
        <w:tblPrEx>
          <w:tblCellMar>
            <w:top w:w="0" w:type="dxa"/>
            <w:bottom w:w="0" w:type="dxa"/>
          </w:tblCellMar>
        </w:tblPrEx>
        <w:trPr>
          <w:trHeight w:val="348"/>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F1" w14:textId="77777777" w:rsidR="00653616" w:rsidRDefault="005542E3">
            <w:pPr>
              <w:spacing w:after="0" w:line="360" w:lineRule="auto"/>
              <w:ind w:left="10" w:right="3" w:hanging="10"/>
              <w:jc w:val="both"/>
              <w:textAlignment w:val="auto"/>
              <w:rPr>
                <w:rFonts w:ascii="Aptos" w:hAnsi="Aptos"/>
              </w:rPr>
            </w:pPr>
            <w:r>
              <w:rPr>
                <w:rFonts w:ascii="Aptos" w:hAnsi="Aptos"/>
              </w:rPr>
              <w:t>I don’t know</w:t>
            </w: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F2"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F3"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r>
      <w:tr w:rsidR="00653616" w14:paraId="711676F8" w14:textId="77777777">
        <w:tblPrEx>
          <w:tblCellMar>
            <w:top w:w="0" w:type="dxa"/>
            <w:bottom w:w="0" w:type="dxa"/>
          </w:tblCellMar>
        </w:tblPrEx>
        <w:trPr>
          <w:trHeight w:val="348"/>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F5" w14:textId="77777777" w:rsidR="00653616" w:rsidRDefault="005542E3">
            <w:pPr>
              <w:spacing w:after="0" w:line="360" w:lineRule="auto"/>
              <w:ind w:left="10" w:right="3" w:hanging="10"/>
              <w:jc w:val="both"/>
              <w:textAlignment w:val="auto"/>
            </w:pPr>
            <w:r>
              <w:rPr>
                <w:rFonts w:ascii="Aptos" w:hAnsi="Aptos"/>
                <w:b/>
                <w:bCs/>
              </w:rPr>
              <w:t>Total</w:t>
            </w: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F6" w14:textId="77777777" w:rsidR="00653616" w:rsidRDefault="005542E3">
            <w:pPr>
              <w:spacing w:after="0" w:line="360" w:lineRule="auto"/>
              <w:ind w:left="10" w:right="3" w:hanging="10"/>
              <w:jc w:val="both"/>
              <w:textAlignment w:val="auto"/>
            </w:pPr>
            <w:r>
              <w:rPr>
                <w:rFonts w:ascii="Aptos" w:hAnsi="Aptos"/>
                <w:b/>
                <w:bCs/>
              </w:rPr>
              <w:t>100</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F7" w14:textId="77777777" w:rsidR="00653616" w:rsidRDefault="005542E3">
            <w:pPr>
              <w:spacing w:after="0" w:line="360" w:lineRule="auto"/>
              <w:ind w:left="10" w:right="3" w:hanging="10"/>
              <w:jc w:val="both"/>
              <w:textAlignment w:val="auto"/>
            </w:pPr>
            <w:r>
              <w:rPr>
                <w:rFonts w:ascii="Aptos" w:hAnsi="Aptos"/>
                <w:b/>
                <w:bCs/>
              </w:rPr>
              <w:t>100%</w:t>
            </w:r>
          </w:p>
        </w:tc>
      </w:tr>
    </w:tbl>
    <w:p w14:paraId="711676F9" w14:textId="77777777" w:rsidR="00653616" w:rsidRDefault="005542E3">
      <w:pPr>
        <w:spacing w:after="0" w:line="360" w:lineRule="auto"/>
        <w:ind w:left="10" w:right="3" w:hanging="10"/>
        <w:jc w:val="both"/>
      </w:pPr>
      <w:r>
        <w:rPr>
          <w:i/>
          <w:iCs/>
        </w:rPr>
        <w:t>Source: Researcher’s Field Survey, 2025</w:t>
      </w:r>
    </w:p>
    <w:p w14:paraId="711676FA" w14:textId="77777777" w:rsidR="00653616" w:rsidRDefault="005542E3">
      <w:pPr>
        <w:spacing w:after="0" w:line="360" w:lineRule="auto"/>
        <w:ind w:left="10" w:right="3" w:hanging="10"/>
        <w:jc w:val="both"/>
      </w:pPr>
      <w:r>
        <w:rPr>
          <w:b/>
          <w:bCs/>
        </w:rPr>
        <w:t>Interpretation:</w:t>
      </w:r>
      <w:r>
        <w:t xml:space="preserve"> </w:t>
      </w:r>
      <w:r>
        <w:rPr>
          <w:lang w:val="en-GB"/>
        </w:rPr>
        <w:t xml:space="preserve">10 respondents (10%) stated that their bank has fewer than 5 </w:t>
      </w:r>
      <w:r>
        <w:rPr>
          <w:lang w:val="en-GB"/>
        </w:rPr>
        <w:t>board members, 60 respondents (60%) reported 5–10 members, 20 respondents (20%) indicated above 10 members, while 10 respondents (10%) did not know. The most common board size is 5–10 members.</w:t>
      </w:r>
    </w:p>
    <w:p w14:paraId="711676FB" w14:textId="77777777" w:rsidR="00653616" w:rsidRDefault="005542E3">
      <w:pPr>
        <w:spacing w:after="0" w:line="360" w:lineRule="auto"/>
        <w:ind w:left="10" w:right="3" w:hanging="10"/>
        <w:jc w:val="both"/>
        <w:rPr>
          <w:b/>
          <w:bCs/>
        </w:rPr>
      </w:pPr>
      <w:r>
        <w:rPr>
          <w:b/>
          <w:bCs/>
        </w:rPr>
        <w:t>Table 4.7: Number of Non-Executive Directors</w:t>
      </w:r>
    </w:p>
    <w:tbl>
      <w:tblPr>
        <w:tblW w:w="9039" w:type="dxa"/>
        <w:tblCellMar>
          <w:left w:w="10" w:type="dxa"/>
          <w:right w:w="10" w:type="dxa"/>
        </w:tblCellMar>
        <w:tblLook w:val="04A0" w:firstRow="1" w:lastRow="0" w:firstColumn="1" w:lastColumn="0" w:noHBand="0" w:noVBand="1"/>
      </w:tblPr>
      <w:tblGrid>
        <w:gridCol w:w="4269"/>
        <w:gridCol w:w="2032"/>
        <w:gridCol w:w="2738"/>
      </w:tblGrid>
      <w:tr w:rsidR="00653616" w14:paraId="711676FF" w14:textId="77777777">
        <w:tblPrEx>
          <w:tblCellMar>
            <w:top w:w="0" w:type="dxa"/>
            <w:bottom w:w="0" w:type="dxa"/>
          </w:tblCellMar>
        </w:tblPrEx>
        <w:trPr>
          <w:trHeight w:val="384"/>
        </w:trPr>
        <w:tc>
          <w:tcPr>
            <w:tcW w:w="4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FC"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Non-Executive Directors</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FD"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6FE"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703" w14:textId="77777777">
        <w:tblPrEx>
          <w:tblCellMar>
            <w:top w:w="0" w:type="dxa"/>
            <w:bottom w:w="0" w:type="dxa"/>
          </w:tblCellMar>
        </w:tblPrEx>
        <w:trPr>
          <w:trHeight w:val="393"/>
        </w:trPr>
        <w:tc>
          <w:tcPr>
            <w:tcW w:w="4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00" w14:textId="77777777" w:rsidR="00653616" w:rsidRDefault="005542E3">
            <w:pPr>
              <w:spacing w:after="0" w:line="360" w:lineRule="auto"/>
              <w:ind w:left="10" w:right="3" w:hanging="10"/>
              <w:jc w:val="both"/>
              <w:textAlignment w:val="auto"/>
              <w:rPr>
                <w:rFonts w:ascii="Aptos" w:hAnsi="Aptos"/>
              </w:rPr>
            </w:pPr>
            <w:r>
              <w:rPr>
                <w:rFonts w:ascii="Aptos" w:hAnsi="Aptos"/>
              </w:rPr>
              <w:t>None</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01"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02"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r>
      <w:tr w:rsidR="00653616" w14:paraId="71167707" w14:textId="77777777">
        <w:tblPrEx>
          <w:tblCellMar>
            <w:top w:w="0" w:type="dxa"/>
            <w:bottom w:w="0" w:type="dxa"/>
          </w:tblCellMar>
        </w:tblPrEx>
        <w:trPr>
          <w:trHeight w:val="384"/>
        </w:trPr>
        <w:tc>
          <w:tcPr>
            <w:tcW w:w="4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04" w14:textId="77777777" w:rsidR="00653616" w:rsidRDefault="005542E3">
            <w:pPr>
              <w:spacing w:after="0" w:line="360" w:lineRule="auto"/>
              <w:ind w:left="10" w:right="3" w:hanging="10"/>
              <w:jc w:val="both"/>
              <w:textAlignment w:val="auto"/>
              <w:rPr>
                <w:rFonts w:ascii="Aptos" w:hAnsi="Aptos"/>
              </w:rPr>
            </w:pPr>
            <w:r>
              <w:rPr>
                <w:rFonts w:ascii="Aptos" w:hAnsi="Aptos"/>
              </w:rPr>
              <w:t>1–3</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05" w14:textId="77777777" w:rsidR="00653616" w:rsidRDefault="005542E3">
            <w:pPr>
              <w:spacing w:after="0" w:line="360" w:lineRule="auto"/>
              <w:ind w:left="10" w:right="3" w:hanging="10"/>
              <w:jc w:val="both"/>
              <w:textAlignment w:val="auto"/>
              <w:rPr>
                <w:rFonts w:ascii="Aptos" w:hAnsi="Aptos"/>
              </w:rPr>
            </w:pPr>
            <w:r>
              <w:rPr>
                <w:rFonts w:ascii="Aptos" w:hAnsi="Aptos"/>
              </w:rPr>
              <w:t>30</w:t>
            </w:r>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06" w14:textId="77777777" w:rsidR="00653616" w:rsidRDefault="005542E3">
            <w:pPr>
              <w:spacing w:after="0" w:line="360" w:lineRule="auto"/>
              <w:ind w:left="10" w:right="3" w:hanging="10"/>
              <w:jc w:val="both"/>
              <w:textAlignment w:val="auto"/>
              <w:rPr>
                <w:rFonts w:ascii="Aptos" w:hAnsi="Aptos"/>
              </w:rPr>
            </w:pPr>
            <w:r>
              <w:rPr>
                <w:rFonts w:ascii="Aptos" w:hAnsi="Aptos"/>
              </w:rPr>
              <w:t>30%</w:t>
            </w:r>
          </w:p>
        </w:tc>
      </w:tr>
      <w:tr w:rsidR="00653616" w14:paraId="7116770B" w14:textId="77777777">
        <w:tblPrEx>
          <w:tblCellMar>
            <w:top w:w="0" w:type="dxa"/>
            <w:bottom w:w="0" w:type="dxa"/>
          </w:tblCellMar>
        </w:tblPrEx>
        <w:trPr>
          <w:trHeight w:val="393"/>
        </w:trPr>
        <w:tc>
          <w:tcPr>
            <w:tcW w:w="4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08" w14:textId="77777777" w:rsidR="00653616" w:rsidRDefault="005542E3">
            <w:pPr>
              <w:spacing w:after="0" w:line="360" w:lineRule="auto"/>
              <w:ind w:left="10" w:right="3" w:hanging="10"/>
              <w:jc w:val="both"/>
              <w:textAlignment w:val="auto"/>
              <w:rPr>
                <w:rFonts w:ascii="Aptos" w:hAnsi="Aptos"/>
              </w:rPr>
            </w:pPr>
            <w:r>
              <w:rPr>
                <w:rFonts w:ascii="Aptos" w:hAnsi="Aptos"/>
              </w:rPr>
              <w:t>4–6</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09" w14:textId="77777777" w:rsidR="00653616" w:rsidRDefault="005542E3">
            <w:pPr>
              <w:spacing w:after="0" w:line="360" w:lineRule="auto"/>
              <w:ind w:left="10" w:right="3" w:hanging="10"/>
              <w:jc w:val="both"/>
              <w:textAlignment w:val="auto"/>
              <w:rPr>
                <w:rFonts w:ascii="Aptos" w:hAnsi="Aptos"/>
              </w:rPr>
            </w:pPr>
            <w:r>
              <w:rPr>
                <w:rFonts w:ascii="Aptos" w:hAnsi="Aptos"/>
              </w:rPr>
              <w:t>45</w:t>
            </w:r>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0A" w14:textId="77777777" w:rsidR="00653616" w:rsidRDefault="005542E3">
            <w:pPr>
              <w:spacing w:after="0" w:line="360" w:lineRule="auto"/>
              <w:ind w:left="10" w:right="3" w:hanging="10"/>
              <w:jc w:val="both"/>
              <w:textAlignment w:val="auto"/>
              <w:rPr>
                <w:rFonts w:ascii="Aptos" w:hAnsi="Aptos"/>
              </w:rPr>
            </w:pPr>
            <w:r>
              <w:rPr>
                <w:rFonts w:ascii="Aptos" w:hAnsi="Aptos"/>
              </w:rPr>
              <w:t>45%</w:t>
            </w:r>
          </w:p>
        </w:tc>
      </w:tr>
      <w:tr w:rsidR="00653616" w14:paraId="7116770F" w14:textId="77777777">
        <w:tblPrEx>
          <w:tblCellMar>
            <w:top w:w="0" w:type="dxa"/>
            <w:bottom w:w="0" w:type="dxa"/>
          </w:tblCellMar>
        </w:tblPrEx>
        <w:trPr>
          <w:trHeight w:val="384"/>
        </w:trPr>
        <w:tc>
          <w:tcPr>
            <w:tcW w:w="4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0C" w14:textId="77777777" w:rsidR="00653616" w:rsidRDefault="005542E3">
            <w:pPr>
              <w:spacing w:after="0" w:line="360" w:lineRule="auto"/>
              <w:ind w:left="10" w:right="3" w:hanging="10"/>
              <w:jc w:val="both"/>
              <w:textAlignment w:val="auto"/>
              <w:rPr>
                <w:rFonts w:ascii="Aptos" w:hAnsi="Aptos"/>
              </w:rPr>
            </w:pPr>
            <w:r>
              <w:rPr>
                <w:rFonts w:ascii="Aptos" w:hAnsi="Aptos"/>
              </w:rPr>
              <w:t>More than 6</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0D"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0E"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r>
      <w:tr w:rsidR="00653616" w14:paraId="71167713" w14:textId="77777777">
        <w:tblPrEx>
          <w:tblCellMar>
            <w:top w:w="0" w:type="dxa"/>
            <w:bottom w:w="0" w:type="dxa"/>
          </w:tblCellMar>
        </w:tblPrEx>
        <w:trPr>
          <w:trHeight w:val="384"/>
        </w:trPr>
        <w:tc>
          <w:tcPr>
            <w:tcW w:w="4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10" w14:textId="77777777" w:rsidR="00653616" w:rsidRDefault="005542E3">
            <w:pPr>
              <w:spacing w:after="0" w:line="360" w:lineRule="auto"/>
              <w:ind w:left="10" w:right="3" w:hanging="10"/>
              <w:jc w:val="both"/>
              <w:textAlignment w:val="auto"/>
              <w:rPr>
                <w:rFonts w:ascii="Aptos" w:hAnsi="Aptos"/>
              </w:rPr>
            </w:pPr>
            <w:r>
              <w:rPr>
                <w:rFonts w:ascii="Aptos" w:hAnsi="Aptos"/>
              </w:rPr>
              <w:t>I don’t know</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11"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12"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r>
      <w:tr w:rsidR="00653616" w14:paraId="71167717" w14:textId="77777777">
        <w:tblPrEx>
          <w:tblCellMar>
            <w:top w:w="0" w:type="dxa"/>
            <w:bottom w:w="0" w:type="dxa"/>
          </w:tblCellMar>
        </w:tblPrEx>
        <w:trPr>
          <w:trHeight w:val="384"/>
        </w:trPr>
        <w:tc>
          <w:tcPr>
            <w:tcW w:w="4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14" w14:textId="77777777" w:rsidR="00653616" w:rsidRDefault="005542E3">
            <w:pPr>
              <w:spacing w:after="0" w:line="360" w:lineRule="auto"/>
              <w:ind w:left="10" w:right="3" w:hanging="10"/>
              <w:jc w:val="both"/>
              <w:textAlignment w:val="auto"/>
            </w:pPr>
            <w:r>
              <w:rPr>
                <w:rFonts w:ascii="Aptos" w:hAnsi="Aptos"/>
                <w:b/>
                <w:bCs/>
              </w:rPr>
              <w:t>Total</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15" w14:textId="77777777" w:rsidR="00653616" w:rsidRDefault="005542E3">
            <w:pPr>
              <w:spacing w:after="0" w:line="360" w:lineRule="auto"/>
              <w:ind w:left="10" w:right="3" w:hanging="10"/>
              <w:jc w:val="both"/>
              <w:textAlignment w:val="auto"/>
            </w:pPr>
            <w:r>
              <w:rPr>
                <w:rFonts w:ascii="Aptos" w:hAnsi="Aptos"/>
                <w:b/>
                <w:bCs/>
              </w:rPr>
              <w:t>100</w:t>
            </w:r>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16" w14:textId="77777777" w:rsidR="00653616" w:rsidRDefault="005542E3">
            <w:pPr>
              <w:spacing w:after="0" w:line="360" w:lineRule="auto"/>
              <w:ind w:left="10" w:right="3" w:hanging="10"/>
              <w:jc w:val="both"/>
              <w:textAlignment w:val="auto"/>
            </w:pPr>
            <w:r>
              <w:rPr>
                <w:rFonts w:ascii="Aptos" w:hAnsi="Aptos"/>
                <w:b/>
                <w:bCs/>
              </w:rPr>
              <w:t>100%</w:t>
            </w:r>
          </w:p>
        </w:tc>
      </w:tr>
    </w:tbl>
    <w:p w14:paraId="71167718" w14:textId="77777777" w:rsidR="00653616" w:rsidRDefault="005542E3">
      <w:pPr>
        <w:spacing w:after="0" w:line="360" w:lineRule="auto"/>
        <w:ind w:left="10" w:right="3" w:hanging="10"/>
        <w:jc w:val="both"/>
      </w:pPr>
      <w:r>
        <w:rPr>
          <w:i/>
          <w:iCs/>
        </w:rPr>
        <w:t>Source: Researcher’s Field Survey, 2025</w:t>
      </w:r>
    </w:p>
    <w:p w14:paraId="71167719" w14:textId="77777777" w:rsidR="00653616" w:rsidRDefault="005542E3">
      <w:pPr>
        <w:spacing w:after="0" w:line="360" w:lineRule="auto"/>
      </w:pPr>
      <w:r>
        <w:rPr>
          <w:b/>
          <w:bCs/>
        </w:rPr>
        <w:t>Interpretation:</w:t>
      </w:r>
      <w:r>
        <w:t xml:space="preserve"> </w:t>
      </w:r>
      <w:r>
        <w:rPr>
          <w:lang w:val="en-GB"/>
        </w:rPr>
        <w:t xml:space="preserve">5 respondents (5%) indicated no non-executive directors, 30 </w:t>
      </w:r>
      <w:r>
        <w:rPr>
          <w:lang w:val="en-GB"/>
        </w:rPr>
        <w:t>respondents (30%) reported 1–3 non-executives, 45 respondents (45%) reported 4–6 non-executives, 10 respondents (10%) said more than 6, and 10 respondents (10%) were unsure. The majority (45%) reported having 4–6 non-executive directors.</w:t>
      </w:r>
    </w:p>
    <w:p w14:paraId="7116771A" w14:textId="77777777" w:rsidR="00653616" w:rsidRDefault="00653616">
      <w:pPr>
        <w:pageBreakBefore/>
        <w:spacing w:after="0" w:line="360" w:lineRule="auto"/>
      </w:pPr>
    </w:p>
    <w:p w14:paraId="7116771B" w14:textId="77777777" w:rsidR="00653616" w:rsidRDefault="005542E3">
      <w:pPr>
        <w:spacing w:after="0" w:line="360" w:lineRule="auto"/>
        <w:rPr>
          <w:b/>
          <w:bCs/>
        </w:rPr>
      </w:pPr>
      <w:r>
        <w:rPr>
          <w:b/>
          <w:bCs/>
        </w:rPr>
        <w:t xml:space="preserve">Table 4.8: </w:t>
      </w:r>
      <w:r>
        <w:rPr>
          <w:b/>
          <w:bCs/>
        </w:rPr>
        <w:t>Frequency of Board Meetings</w:t>
      </w:r>
    </w:p>
    <w:tbl>
      <w:tblPr>
        <w:tblW w:w="8270" w:type="dxa"/>
        <w:tblCellMar>
          <w:left w:w="10" w:type="dxa"/>
          <w:right w:w="10" w:type="dxa"/>
        </w:tblCellMar>
        <w:tblLook w:val="04A0" w:firstRow="1" w:lastRow="0" w:firstColumn="1" w:lastColumn="0" w:noHBand="0" w:noVBand="1"/>
      </w:tblPr>
      <w:tblGrid>
        <w:gridCol w:w="3765"/>
        <w:gridCol w:w="1919"/>
        <w:gridCol w:w="2586"/>
      </w:tblGrid>
      <w:tr w:rsidR="00653616" w14:paraId="7116771F" w14:textId="77777777">
        <w:tblPrEx>
          <w:tblCellMar>
            <w:top w:w="0" w:type="dxa"/>
            <w:bottom w:w="0" w:type="dxa"/>
          </w:tblCellMar>
        </w:tblPrEx>
        <w:trPr>
          <w:trHeight w:val="472"/>
        </w:trPr>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1C"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 of Meetings</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1D"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1E"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723" w14:textId="77777777">
        <w:tblPrEx>
          <w:tblCellMar>
            <w:top w:w="0" w:type="dxa"/>
            <w:bottom w:w="0" w:type="dxa"/>
          </w:tblCellMar>
        </w:tblPrEx>
        <w:trPr>
          <w:trHeight w:val="456"/>
        </w:trPr>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20" w14:textId="77777777" w:rsidR="00653616" w:rsidRDefault="005542E3">
            <w:pPr>
              <w:spacing w:after="0" w:line="360" w:lineRule="auto"/>
              <w:ind w:left="10" w:right="3" w:hanging="10"/>
              <w:jc w:val="both"/>
              <w:textAlignment w:val="auto"/>
              <w:rPr>
                <w:rFonts w:ascii="Aptos" w:hAnsi="Aptos"/>
              </w:rPr>
            </w:pPr>
            <w:r>
              <w:rPr>
                <w:rFonts w:ascii="Aptos" w:hAnsi="Aptos"/>
              </w:rPr>
              <w:t>Once</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21"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22"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r>
      <w:tr w:rsidR="00653616" w14:paraId="71167727" w14:textId="77777777">
        <w:tblPrEx>
          <w:tblCellMar>
            <w:top w:w="0" w:type="dxa"/>
            <w:bottom w:w="0" w:type="dxa"/>
          </w:tblCellMar>
        </w:tblPrEx>
        <w:trPr>
          <w:trHeight w:val="472"/>
        </w:trPr>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24" w14:textId="77777777" w:rsidR="00653616" w:rsidRDefault="005542E3">
            <w:pPr>
              <w:spacing w:after="0" w:line="360" w:lineRule="auto"/>
              <w:ind w:left="10" w:right="3" w:hanging="10"/>
              <w:jc w:val="both"/>
              <w:textAlignment w:val="auto"/>
              <w:rPr>
                <w:rFonts w:ascii="Aptos" w:hAnsi="Aptos"/>
              </w:rPr>
            </w:pPr>
            <w:r>
              <w:rPr>
                <w:rFonts w:ascii="Aptos" w:hAnsi="Aptos"/>
              </w:rPr>
              <w:t>Quarterly</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25" w14:textId="77777777" w:rsidR="00653616" w:rsidRDefault="005542E3">
            <w:pPr>
              <w:spacing w:after="0" w:line="360" w:lineRule="auto"/>
              <w:ind w:left="10" w:right="3" w:hanging="10"/>
              <w:jc w:val="both"/>
              <w:textAlignment w:val="auto"/>
              <w:rPr>
                <w:rFonts w:ascii="Aptos" w:hAnsi="Aptos"/>
              </w:rPr>
            </w:pPr>
            <w:r>
              <w:rPr>
                <w:rFonts w:ascii="Aptos" w:hAnsi="Aptos"/>
              </w:rPr>
              <w:t>50</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26" w14:textId="77777777" w:rsidR="00653616" w:rsidRDefault="005542E3">
            <w:pPr>
              <w:spacing w:after="0" w:line="360" w:lineRule="auto"/>
              <w:ind w:left="10" w:right="3" w:hanging="10"/>
              <w:jc w:val="both"/>
              <w:textAlignment w:val="auto"/>
              <w:rPr>
                <w:rFonts w:ascii="Aptos" w:hAnsi="Aptos"/>
              </w:rPr>
            </w:pPr>
            <w:r>
              <w:rPr>
                <w:rFonts w:ascii="Aptos" w:hAnsi="Aptos"/>
              </w:rPr>
              <w:t>50%</w:t>
            </w:r>
          </w:p>
        </w:tc>
      </w:tr>
      <w:tr w:rsidR="00653616" w14:paraId="7116772B" w14:textId="77777777">
        <w:tblPrEx>
          <w:tblCellMar>
            <w:top w:w="0" w:type="dxa"/>
            <w:bottom w:w="0" w:type="dxa"/>
          </w:tblCellMar>
        </w:tblPrEx>
        <w:trPr>
          <w:trHeight w:val="456"/>
        </w:trPr>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28" w14:textId="77777777" w:rsidR="00653616" w:rsidRDefault="005542E3">
            <w:pPr>
              <w:spacing w:after="0" w:line="360" w:lineRule="auto"/>
              <w:ind w:left="10" w:right="3" w:hanging="10"/>
              <w:jc w:val="both"/>
              <w:textAlignment w:val="auto"/>
              <w:rPr>
                <w:rFonts w:ascii="Aptos" w:hAnsi="Aptos"/>
              </w:rPr>
            </w:pPr>
            <w:r>
              <w:rPr>
                <w:rFonts w:ascii="Aptos" w:hAnsi="Aptos"/>
              </w:rPr>
              <w:t>Biannually</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29" w14:textId="77777777" w:rsidR="00653616" w:rsidRDefault="005542E3">
            <w:pPr>
              <w:spacing w:after="0" w:line="360" w:lineRule="auto"/>
              <w:ind w:left="10" w:right="3" w:hanging="10"/>
              <w:jc w:val="both"/>
              <w:textAlignment w:val="auto"/>
              <w:rPr>
                <w:rFonts w:ascii="Aptos" w:hAnsi="Aptos"/>
              </w:rPr>
            </w:pPr>
            <w:r>
              <w:rPr>
                <w:rFonts w:ascii="Aptos" w:hAnsi="Aptos"/>
              </w:rPr>
              <w:t>20</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2A" w14:textId="77777777" w:rsidR="00653616" w:rsidRDefault="005542E3">
            <w:pPr>
              <w:spacing w:after="0" w:line="360" w:lineRule="auto"/>
              <w:ind w:left="10" w:right="3" w:hanging="10"/>
              <w:jc w:val="both"/>
              <w:textAlignment w:val="auto"/>
              <w:rPr>
                <w:rFonts w:ascii="Aptos" w:hAnsi="Aptos"/>
              </w:rPr>
            </w:pPr>
            <w:r>
              <w:rPr>
                <w:rFonts w:ascii="Aptos" w:hAnsi="Aptos"/>
              </w:rPr>
              <w:t>20%</w:t>
            </w:r>
          </w:p>
        </w:tc>
      </w:tr>
      <w:tr w:rsidR="00653616" w14:paraId="7116772F" w14:textId="77777777">
        <w:tblPrEx>
          <w:tblCellMar>
            <w:top w:w="0" w:type="dxa"/>
            <w:bottom w:w="0" w:type="dxa"/>
          </w:tblCellMar>
        </w:tblPrEx>
        <w:trPr>
          <w:trHeight w:val="472"/>
        </w:trPr>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2C" w14:textId="77777777" w:rsidR="00653616" w:rsidRDefault="005542E3">
            <w:pPr>
              <w:spacing w:after="0" w:line="360" w:lineRule="auto"/>
              <w:ind w:left="10" w:right="3" w:hanging="10"/>
              <w:jc w:val="both"/>
              <w:textAlignment w:val="auto"/>
              <w:rPr>
                <w:rFonts w:ascii="Aptos" w:hAnsi="Aptos"/>
              </w:rPr>
            </w:pPr>
            <w:r>
              <w:rPr>
                <w:rFonts w:ascii="Aptos" w:hAnsi="Aptos"/>
              </w:rPr>
              <w:t>Monthly</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2D" w14:textId="77777777" w:rsidR="00653616" w:rsidRDefault="005542E3">
            <w:pPr>
              <w:spacing w:after="0" w:line="360" w:lineRule="auto"/>
              <w:ind w:left="10" w:right="3" w:hanging="10"/>
              <w:jc w:val="both"/>
              <w:textAlignment w:val="auto"/>
              <w:rPr>
                <w:rFonts w:ascii="Aptos" w:hAnsi="Aptos"/>
              </w:rPr>
            </w:pPr>
            <w:r>
              <w:rPr>
                <w:rFonts w:ascii="Aptos" w:hAnsi="Aptos"/>
              </w:rPr>
              <w:t>25</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2E" w14:textId="77777777" w:rsidR="00653616" w:rsidRDefault="005542E3">
            <w:pPr>
              <w:spacing w:after="0" w:line="360" w:lineRule="auto"/>
              <w:ind w:left="10" w:right="3" w:hanging="10"/>
              <w:jc w:val="both"/>
              <w:textAlignment w:val="auto"/>
              <w:rPr>
                <w:rFonts w:ascii="Aptos" w:hAnsi="Aptos"/>
              </w:rPr>
            </w:pPr>
            <w:r>
              <w:rPr>
                <w:rFonts w:ascii="Aptos" w:hAnsi="Aptos"/>
              </w:rPr>
              <w:t>25%</w:t>
            </w:r>
          </w:p>
        </w:tc>
      </w:tr>
      <w:tr w:rsidR="00653616" w14:paraId="71167733" w14:textId="77777777">
        <w:tblPrEx>
          <w:tblCellMar>
            <w:top w:w="0" w:type="dxa"/>
            <w:bottom w:w="0" w:type="dxa"/>
          </w:tblCellMar>
        </w:tblPrEx>
        <w:trPr>
          <w:trHeight w:val="456"/>
        </w:trPr>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30" w14:textId="77777777" w:rsidR="00653616" w:rsidRDefault="005542E3">
            <w:pPr>
              <w:spacing w:after="0" w:line="360" w:lineRule="auto"/>
              <w:ind w:left="10" w:right="3" w:hanging="10"/>
              <w:jc w:val="both"/>
              <w:textAlignment w:val="auto"/>
            </w:pPr>
            <w:r>
              <w:rPr>
                <w:rFonts w:ascii="Aptos" w:hAnsi="Aptos"/>
                <w:b/>
                <w:bCs/>
              </w:rPr>
              <w:t>Total</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31" w14:textId="77777777" w:rsidR="00653616" w:rsidRDefault="005542E3">
            <w:pPr>
              <w:spacing w:after="0" w:line="360" w:lineRule="auto"/>
              <w:ind w:left="10" w:right="3" w:hanging="10"/>
              <w:jc w:val="both"/>
              <w:textAlignment w:val="auto"/>
            </w:pPr>
            <w:r>
              <w:rPr>
                <w:rFonts w:ascii="Aptos" w:hAnsi="Aptos"/>
                <w:b/>
                <w:bCs/>
              </w:rPr>
              <w:t>100</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32" w14:textId="77777777" w:rsidR="00653616" w:rsidRDefault="005542E3">
            <w:pPr>
              <w:spacing w:after="0" w:line="360" w:lineRule="auto"/>
              <w:ind w:left="10" w:right="3" w:hanging="10"/>
              <w:jc w:val="both"/>
              <w:textAlignment w:val="auto"/>
            </w:pPr>
            <w:r>
              <w:rPr>
                <w:rFonts w:ascii="Aptos" w:hAnsi="Aptos"/>
                <w:b/>
                <w:bCs/>
              </w:rPr>
              <w:t>100%</w:t>
            </w:r>
          </w:p>
        </w:tc>
      </w:tr>
    </w:tbl>
    <w:p w14:paraId="71167734" w14:textId="77777777" w:rsidR="00653616" w:rsidRDefault="005542E3">
      <w:pPr>
        <w:spacing w:after="0" w:line="360" w:lineRule="auto"/>
        <w:ind w:left="10" w:right="3" w:hanging="10"/>
        <w:jc w:val="both"/>
      </w:pPr>
      <w:r>
        <w:rPr>
          <w:i/>
          <w:iCs/>
        </w:rPr>
        <w:t>Source: Researcher’s Field Survey, 2025</w:t>
      </w:r>
    </w:p>
    <w:p w14:paraId="71167735" w14:textId="77777777" w:rsidR="00653616" w:rsidRDefault="005542E3">
      <w:pPr>
        <w:spacing w:after="0" w:line="360" w:lineRule="auto"/>
        <w:ind w:left="10" w:right="3" w:hanging="10"/>
        <w:jc w:val="both"/>
      </w:pPr>
      <w:r>
        <w:rPr>
          <w:b/>
          <w:bCs/>
        </w:rPr>
        <w:t>Interpretation:</w:t>
      </w:r>
      <w:r>
        <w:t xml:space="preserve"> </w:t>
      </w:r>
      <w:r>
        <w:rPr>
          <w:rFonts w:cs="Calibri"/>
        </w:rPr>
        <w:t xml:space="preserve">5 respondents (5%) stated that board </w:t>
      </w:r>
      <w:r>
        <w:rPr>
          <w:rFonts w:cs="Calibri"/>
        </w:rPr>
        <w:t>meetings are held once a year, 50 respondents (50%) indicated quarterly meetings, 20 respondents (20%) reported biannual meetings, while 25 respondents (25%) confirmed monthly meetings. Quarterly meetings are the most common.</w:t>
      </w:r>
    </w:p>
    <w:p w14:paraId="71167736" w14:textId="77777777" w:rsidR="00653616" w:rsidRDefault="005542E3">
      <w:pPr>
        <w:spacing w:after="0" w:line="360" w:lineRule="auto"/>
        <w:ind w:left="10" w:right="3" w:hanging="10"/>
        <w:jc w:val="both"/>
        <w:rPr>
          <w:b/>
          <w:bCs/>
        </w:rPr>
      </w:pPr>
      <w:r>
        <w:rPr>
          <w:b/>
          <w:bCs/>
        </w:rPr>
        <w:t>Table 4.9: Size of Audit Committee</w:t>
      </w:r>
    </w:p>
    <w:tbl>
      <w:tblPr>
        <w:tblW w:w="8259" w:type="dxa"/>
        <w:tblCellMar>
          <w:left w:w="10" w:type="dxa"/>
          <w:right w:w="10" w:type="dxa"/>
        </w:tblCellMar>
        <w:tblLook w:val="04A0" w:firstRow="1" w:lastRow="0" w:firstColumn="1" w:lastColumn="0" w:noHBand="0" w:noVBand="1"/>
      </w:tblPr>
      <w:tblGrid>
        <w:gridCol w:w="4097"/>
        <w:gridCol w:w="1773"/>
        <w:gridCol w:w="2389"/>
      </w:tblGrid>
      <w:tr w:rsidR="00653616" w14:paraId="7116773A" w14:textId="77777777">
        <w:tblPrEx>
          <w:tblCellMar>
            <w:top w:w="0" w:type="dxa"/>
            <w:bottom w:w="0" w:type="dxa"/>
          </w:tblCellMar>
        </w:tblPrEx>
        <w:trPr>
          <w:trHeight w:val="430"/>
        </w:trPr>
        <w:tc>
          <w:tcPr>
            <w:tcW w:w="4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37"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Audit Committee Members</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38"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39"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73E" w14:textId="77777777">
        <w:tblPrEx>
          <w:tblCellMar>
            <w:top w:w="0" w:type="dxa"/>
            <w:bottom w:w="0" w:type="dxa"/>
          </w:tblCellMar>
        </w:tblPrEx>
        <w:trPr>
          <w:trHeight w:val="416"/>
        </w:trPr>
        <w:tc>
          <w:tcPr>
            <w:tcW w:w="4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3B" w14:textId="77777777" w:rsidR="00653616" w:rsidRDefault="005542E3">
            <w:pPr>
              <w:spacing w:after="0" w:line="360" w:lineRule="auto"/>
              <w:ind w:left="10" w:right="3" w:hanging="10"/>
              <w:jc w:val="both"/>
              <w:textAlignment w:val="auto"/>
              <w:rPr>
                <w:rFonts w:ascii="Aptos" w:hAnsi="Aptos"/>
              </w:rPr>
            </w:pPr>
            <w:r>
              <w:rPr>
                <w:rFonts w:ascii="Aptos" w:hAnsi="Aptos"/>
              </w:rPr>
              <w:t>3</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3C" w14:textId="77777777" w:rsidR="00653616" w:rsidRDefault="005542E3">
            <w:pPr>
              <w:spacing w:after="0" w:line="360" w:lineRule="auto"/>
              <w:ind w:left="10" w:right="3" w:hanging="10"/>
              <w:jc w:val="both"/>
              <w:textAlignment w:val="auto"/>
              <w:rPr>
                <w:rFonts w:ascii="Aptos" w:hAnsi="Aptos"/>
              </w:rPr>
            </w:pPr>
            <w:r>
              <w:rPr>
                <w:rFonts w:ascii="Aptos" w:hAnsi="Aptos"/>
              </w:rPr>
              <w:t>15</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3D" w14:textId="77777777" w:rsidR="00653616" w:rsidRDefault="005542E3">
            <w:pPr>
              <w:spacing w:after="0" w:line="360" w:lineRule="auto"/>
              <w:ind w:left="10" w:right="3" w:hanging="10"/>
              <w:jc w:val="both"/>
              <w:textAlignment w:val="auto"/>
              <w:rPr>
                <w:rFonts w:ascii="Aptos" w:hAnsi="Aptos"/>
              </w:rPr>
            </w:pPr>
            <w:r>
              <w:rPr>
                <w:rFonts w:ascii="Aptos" w:hAnsi="Aptos"/>
              </w:rPr>
              <w:t>15%</w:t>
            </w:r>
          </w:p>
        </w:tc>
      </w:tr>
      <w:tr w:rsidR="00653616" w14:paraId="71167742" w14:textId="77777777">
        <w:tblPrEx>
          <w:tblCellMar>
            <w:top w:w="0" w:type="dxa"/>
            <w:bottom w:w="0" w:type="dxa"/>
          </w:tblCellMar>
        </w:tblPrEx>
        <w:trPr>
          <w:trHeight w:val="430"/>
        </w:trPr>
        <w:tc>
          <w:tcPr>
            <w:tcW w:w="4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3F" w14:textId="77777777" w:rsidR="00653616" w:rsidRDefault="005542E3">
            <w:pPr>
              <w:spacing w:after="0" w:line="360" w:lineRule="auto"/>
              <w:ind w:left="10" w:right="3" w:hanging="10"/>
              <w:jc w:val="both"/>
              <w:textAlignment w:val="auto"/>
              <w:rPr>
                <w:rFonts w:ascii="Aptos" w:hAnsi="Aptos"/>
              </w:rPr>
            </w:pPr>
            <w:r>
              <w:rPr>
                <w:rFonts w:ascii="Aptos" w:hAnsi="Aptos"/>
              </w:rPr>
              <w:t>4</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40" w14:textId="77777777" w:rsidR="00653616" w:rsidRDefault="005542E3">
            <w:pPr>
              <w:spacing w:after="0" w:line="360" w:lineRule="auto"/>
              <w:ind w:left="10" w:right="3" w:hanging="10"/>
              <w:jc w:val="both"/>
              <w:textAlignment w:val="auto"/>
              <w:rPr>
                <w:rFonts w:ascii="Aptos" w:hAnsi="Aptos"/>
              </w:rPr>
            </w:pPr>
            <w:r>
              <w:rPr>
                <w:rFonts w:ascii="Aptos" w:hAnsi="Aptos"/>
              </w:rPr>
              <w:t>35</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41" w14:textId="77777777" w:rsidR="00653616" w:rsidRDefault="005542E3">
            <w:pPr>
              <w:spacing w:after="0" w:line="360" w:lineRule="auto"/>
              <w:ind w:left="10" w:right="3" w:hanging="10"/>
              <w:jc w:val="both"/>
              <w:textAlignment w:val="auto"/>
              <w:rPr>
                <w:rFonts w:ascii="Aptos" w:hAnsi="Aptos"/>
              </w:rPr>
            </w:pPr>
            <w:r>
              <w:rPr>
                <w:rFonts w:ascii="Aptos" w:hAnsi="Aptos"/>
              </w:rPr>
              <w:t>35%</w:t>
            </w:r>
          </w:p>
        </w:tc>
      </w:tr>
      <w:tr w:rsidR="00653616" w14:paraId="71167746" w14:textId="77777777">
        <w:tblPrEx>
          <w:tblCellMar>
            <w:top w:w="0" w:type="dxa"/>
            <w:bottom w:w="0" w:type="dxa"/>
          </w:tblCellMar>
        </w:tblPrEx>
        <w:trPr>
          <w:trHeight w:val="416"/>
        </w:trPr>
        <w:tc>
          <w:tcPr>
            <w:tcW w:w="4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43"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44" w14:textId="77777777" w:rsidR="00653616" w:rsidRDefault="005542E3">
            <w:pPr>
              <w:spacing w:after="0" w:line="360" w:lineRule="auto"/>
              <w:ind w:left="10" w:right="3" w:hanging="10"/>
              <w:jc w:val="both"/>
              <w:textAlignment w:val="auto"/>
              <w:rPr>
                <w:rFonts w:ascii="Aptos" w:hAnsi="Aptos"/>
              </w:rPr>
            </w:pPr>
            <w:r>
              <w:rPr>
                <w:rFonts w:ascii="Aptos" w:hAnsi="Aptos"/>
              </w:rPr>
              <w:t>30</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45" w14:textId="77777777" w:rsidR="00653616" w:rsidRDefault="005542E3">
            <w:pPr>
              <w:spacing w:after="0" w:line="360" w:lineRule="auto"/>
              <w:ind w:left="10" w:right="3" w:hanging="10"/>
              <w:jc w:val="both"/>
              <w:textAlignment w:val="auto"/>
              <w:rPr>
                <w:rFonts w:ascii="Aptos" w:hAnsi="Aptos"/>
              </w:rPr>
            </w:pPr>
            <w:r>
              <w:rPr>
                <w:rFonts w:ascii="Aptos" w:hAnsi="Aptos"/>
              </w:rPr>
              <w:t>30%</w:t>
            </w:r>
          </w:p>
        </w:tc>
      </w:tr>
      <w:tr w:rsidR="00653616" w14:paraId="7116774A" w14:textId="77777777">
        <w:tblPrEx>
          <w:tblCellMar>
            <w:top w:w="0" w:type="dxa"/>
            <w:bottom w:w="0" w:type="dxa"/>
          </w:tblCellMar>
        </w:tblPrEx>
        <w:trPr>
          <w:trHeight w:val="430"/>
        </w:trPr>
        <w:tc>
          <w:tcPr>
            <w:tcW w:w="4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47" w14:textId="77777777" w:rsidR="00653616" w:rsidRDefault="005542E3">
            <w:pPr>
              <w:spacing w:after="0" w:line="360" w:lineRule="auto"/>
              <w:ind w:left="10" w:right="3" w:hanging="10"/>
              <w:jc w:val="both"/>
              <w:textAlignment w:val="auto"/>
              <w:rPr>
                <w:rFonts w:ascii="Aptos" w:hAnsi="Aptos"/>
              </w:rPr>
            </w:pPr>
            <w:r>
              <w:rPr>
                <w:rFonts w:ascii="Aptos" w:hAnsi="Aptos"/>
              </w:rPr>
              <w:t>6 or more</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48"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49"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r>
      <w:tr w:rsidR="00653616" w14:paraId="7116774E" w14:textId="77777777">
        <w:tblPrEx>
          <w:tblCellMar>
            <w:top w:w="0" w:type="dxa"/>
            <w:bottom w:w="0" w:type="dxa"/>
          </w:tblCellMar>
        </w:tblPrEx>
        <w:trPr>
          <w:trHeight w:val="416"/>
        </w:trPr>
        <w:tc>
          <w:tcPr>
            <w:tcW w:w="4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4B" w14:textId="77777777" w:rsidR="00653616" w:rsidRDefault="005542E3">
            <w:pPr>
              <w:spacing w:after="0" w:line="360" w:lineRule="auto"/>
              <w:ind w:left="10" w:right="3" w:hanging="10"/>
              <w:jc w:val="both"/>
              <w:textAlignment w:val="auto"/>
              <w:rPr>
                <w:rFonts w:ascii="Aptos" w:hAnsi="Aptos"/>
              </w:rPr>
            </w:pPr>
            <w:r>
              <w:rPr>
                <w:rFonts w:ascii="Aptos" w:hAnsi="Aptos"/>
              </w:rPr>
              <w:t>I’m not sure</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4C"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4D"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r>
      <w:tr w:rsidR="00653616" w14:paraId="71167752" w14:textId="77777777">
        <w:tblPrEx>
          <w:tblCellMar>
            <w:top w:w="0" w:type="dxa"/>
            <w:bottom w:w="0" w:type="dxa"/>
          </w:tblCellMar>
        </w:tblPrEx>
        <w:trPr>
          <w:trHeight w:val="416"/>
        </w:trPr>
        <w:tc>
          <w:tcPr>
            <w:tcW w:w="4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4F" w14:textId="77777777" w:rsidR="00653616" w:rsidRDefault="005542E3">
            <w:pPr>
              <w:spacing w:after="0" w:line="360" w:lineRule="auto"/>
              <w:ind w:left="10" w:right="3" w:hanging="10"/>
              <w:jc w:val="both"/>
              <w:textAlignment w:val="auto"/>
            </w:pPr>
            <w:r>
              <w:rPr>
                <w:rFonts w:ascii="Aptos" w:hAnsi="Aptos"/>
                <w:b/>
                <w:bCs/>
              </w:rPr>
              <w:t>Total</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50" w14:textId="77777777" w:rsidR="00653616" w:rsidRDefault="005542E3">
            <w:pPr>
              <w:spacing w:after="0" w:line="360" w:lineRule="auto"/>
              <w:ind w:left="10" w:right="3" w:hanging="10"/>
              <w:jc w:val="both"/>
              <w:textAlignment w:val="auto"/>
            </w:pPr>
            <w:r>
              <w:rPr>
                <w:rFonts w:ascii="Aptos" w:hAnsi="Aptos"/>
                <w:b/>
                <w:bCs/>
              </w:rPr>
              <w:t>100</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51" w14:textId="77777777" w:rsidR="00653616" w:rsidRDefault="005542E3">
            <w:pPr>
              <w:spacing w:after="0" w:line="360" w:lineRule="auto"/>
              <w:ind w:left="10" w:right="3" w:hanging="10"/>
              <w:jc w:val="both"/>
              <w:textAlignment w:val="auto"/>
            </w:pPr>
            <w:r>
              <w:rPr>
                <w:rFonts w:ascii="Aptos" w:hAnsi="Aptos"/>
                <w:b/>
                <w:bCs/>
              </w:rPr>
              <w:t>100%</w:t>
            </w:r>
          </w:p>
        </w:tc>
      </w:tr>
    </w:tbl>
    <w:p w14:paraId="71167753" w14:textId="77777777" w:rsidR="00653616" w:rsidRDefault="005542E3">
      <w:pPr>
        <w:spacing w:after="0" w:line="360" w:lineRule="auto"/>
        <w:ind w:left="10" w:right="3" w:hanging="10"/>
        <w:jc w:val="both"/>
      </w:pPr>
      <w:r>
        <w:rPr>
          <w:i/>
          <w:iCs/>
        </w:rPr>
        <w:t>Source: Researcher’s Field Survey, 2025</w:t>
      </w:r>
    </w:p>
    <w:p w14:paraId="71167754" w14:textId="77777777" w:rsidR="00653616" w:rsidRDefault="005542E3">
      <w:pPr>
        <w:spacing w:after="0" w:line="360" w:lineRule="auto"/>
      </w:pPr>
      <w:r>
        <w:rPr>
          <w:b/>
          <w:bCs/>
        </w:rPr>
        <w:t>Interpretation:</w:t>
      </w:r>
      <w:r>
        <w:t xml:space="preserve"> </w:t>
      </w:r>
      <w:r>
        <w:rPr>
          <w:lang w:val="en-GB"/>
        </w:rPr>
        <w:t xml:space="preserve">15 respondents (15%) reported 3-member audit </w:t>
      </w:r>
      <w:r>
        <w:rPr>
          <w:lang w:val="en-GB"/>
        </w:rPr>
        <w:t>committees, 35 respondents (35%) indicated 4 members, 30 respondents (30%) reported 5 members, 10 respondents (10%) indicated 6 or more, while 10 respondents (10%) were unsure. The most common size is 4 members.</w:t>
      </w:r>
    </w:p>
    <w:p w14:paraId="71167755" w14:textId="77777777" w:rsidR="00653616" w:rsidRDefault="00653616">
      <w:pPr>
        <w:suppressAutoHyphens w:val="0"/>
        <w:spacing w:after="0" w:line="360" w:lineRule="auto"/>
        <w:rPr>
          <w:b/>
          <w:bCs/>
        </w:rPr>
      </w:pPr>
    </w:p>
    <w:p w14:paraId="71167756" w14:textId="77777777" w:rsidR="00653616" w:rsidRDefault="005542E3">
      <w:pPr>
        <w:spacing w:after="0" w:line="360" w:lineRule="auto"/>
        <w:ind w:left="10" w:right="3" w:hanging="10"/>
        <w:jc w:val="both"/>
        <w:rPr>
          <w:b/>
          <w:bCs/>
        </w:rPr>
      </w:pPr>
      <w:r>
        <w:rPr>
          <w:b/>
          <w:bCs/>
        </w:rPr>
        <w:t>Table 4.10: Female Representation on the Board</w:t>
      </w:r>
    </w:p>
    <w:tbl>
      <w:tblPr>
        <w:tblW w:w="8268" w:type="dxa"/>
        <w:tblCellMar>
          <w:left w:w="10" w:type="dxa"/>
          <w:right w:w="10" w:type="dxa"/>
        </w:tblCellMar>
        <w:tblLook w:val="04A0" w:firstRow="1" w:lastRow="0" w:firstColumn="1" w:lastColumn="0" w:noHBand="0" w:noVBand="1"/>
      </w:tblPr>
      <w:tblGrid>
        <w:gridCol w:w="3266"/>
        <w:gridCol w:w="2131"/>
        <w:gridCol w:w="2871"/>
      </w:tblGrid>
      <w:tr w:rsidR="00653616" w14:paraId="7116775A" w14:textId="77777777">
        <w:tblPrEx>
          <w:tblCellMar>
            <w:top w:w="0" w:type="dxa"/>
            <w:bottom w:w="0" w:type="dxa"/>
          </w:tblCellMar>
        </w:tblPrEx>
        <w:trPr>
          <w:trHeight w:val="470"/>
        </w:trPr>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57"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Female Directors</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58"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59"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75E" w14:textId="77777777">
        <w:tblPrEx>
          <w:tblCellMar>
            <w:top w:w="0" w:type="dxa"/>
            <w:bottom w:w="0" w:type="dxa"/>
          </w:tblCellMar>
        </w:tblPrEx>
        <w:trPr>
          <w:trHeight w:val="455"/>
        </w:trPr>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5B" w14:textId="77777777" w:rsidR="00653616" w:rsidRDefault="005542E3">
            <w:pPr>
              <w:spacing w:after="0" w:line="360" w:lineRule="auto"/>
              <w:ind w:left="10" w:right="3" w:hanging="10"/>
              <w:jc w:val="both"/>
              <w:textAlignment w:val="auto"/>
              <w:rPr>
                <w:rFonts w:ascii="Aptos" w:hAnsi="Aptos"/>
              </w:rPr>
            </w:pPr>
            <w:r>
              <w:rPr>
                <w:rFonts w:ascii="Aptos" w:hAnsi="Aptos"/>
              </w:rPr>
              <w:t>Yes</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5C" w14:textId="77777777" w:rsidR="00653616" w:rsidRDefault="005542E3">
            <w:pPr>
              <w:spacing w:after="0" w:line="360" w:lineRule="auto"/>
              <w:ind w:left="10" w:right="3" w:hanging="10"/>
              <w:jc w:val="both"/>
              <w:textAlignment w:val="auto"/>
              <w:rPr>
                <w:rFonts w:ascii="Aptos" w:hAnsi="Aptos"/>
              </w:rPr>
            </w:pPr>
            <w:r>
              <w:rPr>
                <w:rFonts w:ascii="Aptos" w:hAnsi="Aptos"/>
              </w:rPr>
              <w:t>55</w:t>
            </w:r>
          </w:p>
        </w:tc>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5D" w14:textId="77777777" w:rsidR="00653616" w:rsidRDefault="005542E3">
            <w:pPr>
              <w:spacing w:after="0" w:line="360" w:lineRule="auto"/>
              <w:ind w:left="10" w:right="3" w:hanging="10"/>
              <w:jc w:val="both"/>
              <w:textAlignment w:val="auto"/>
              <w:rPr>
                <w:rFonts w:ascii="Aptos" w:hAnsi="Aptos"/>
              </w:rPr>
            </w:pPr>
            <w:r>
              <w:rPr>
                <w:rFonts w:ascii="Aptos" w:hAnsi="Aptos"/>
              </w:rPr>
              <w:t>55%</w:t>
            </w:r>
          </w:p>
        </w:tc>
      </w:tr>
      <w:tr w:rsidR="00653616" w14:paraId="71167762" w14:textId="77777777">
        <w:tblPrEx>
          <w:tblCellMar>
            <w:top w:w="0" w:type="dxa"/>
            <w:bottom w:w="0" w:type="dxa"/>
          </w:tblCellMar>
        </w:tblPrEx>
        <w:trPr>
          <w:trHeight w:val="470"/>
        </w:trPr>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5F" w14:textId="77777777" w:rsidR="00653616" w:rsidRDefault="005542E3">
            <w:pPr>
              <w:spacing w:after="0" w:line="360" w:lineRule="auto"/>
              <w:ind w:left="10" w:right="3" w:hanging="10"/>
              <w:jc w:val="both"/>
              <w:textAlignment w:val="auto"/>
              <w:rPr>
                <w:rFonts w:ascii="Aptos" w:hAnsi="Aptos"/>
              </w:rPr>
            </w:pPr>
            <w:r>
              <w:rPr>
                <w:rFonts w:ascii="Aptos" w:hAnsi="Aptos"/>
              </w:rPr>
              <w:t>No</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60" w14:textId="77777777" w:rsidR="00653616" w:rsidRDefault="005542E3">
            <w:pPr>
              <w:spacing w:after="0" w:line="360" w:lineRule="auto"/>
              <w:ind w:left="10" w:right="3" w:hanging="10"/>
              <w:jc w:val="both"/>
              <w:textAlignment w:val="auto"/>
              <w:rPr>
                <w:rFonts w:ascii="Aptos" w:hAnsi="Aptos"/>
              </w:rPr>
            </w:pPr>
            <w:r>
              <w:rPr>
                <w:rFonts w:ascii="Aptos" w:hAnsi="Aptos"/>
              </w:rPr>
              <w:t>35</w:t>
            </w:r>
          </w:p>
        </w:tc>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61" w14:textId="77777777" w:rsidR="00653616" w:rsidRDefault="005542E3">
            <w:pPr>
              <w:spacing w:after="0" w:line="360" w:lineRule="auto"/>
              <w:ind w:left="10" w:right="3" w:hanging="10"/>
              <w:jc w:val="both"/>
              <w:textAlignment w:val="auto"/>
              <w:rPr>
                <w:rFonts w:ascii="Aptos" w:hAnsi="Aptos"/>
              </w:rPr>
            </w:pPr>
            <w:r>
              <w:rPr>
                <w:rFonts w:ascii="Aptos" w:hAnsi="Aptos"/>
              </w:rPr>
              <w:t>35%</w:t>
            </w:r>
          </w:p>
        </w:tc>
      </w:tr>
      <w:tr w:rsidR="00653616" w14:paraId="71167766" w14:textId="77777777">
        <w:tblPrEx>
          <w:tblCellMar>
            <w:top w:w="0" w:type="dxa"/>
            <w:bottom w:w="0" w:type="dxa"/>
          </w:tblCellMar>
        </w:tblPrEx>
        <w:trPr>
          <w:trHeight w:val="455"/>
        </w:trPr>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63" w14:textId="77777777" w:rsidR="00653616" w:rsidRDefault="005542E3">
            <w:pPr>
              <w:spacing w:after="0" w:line="360" w:lineRule="auto"/>
              <w:ind w:left="10" w:right="3" w:hanging="10"/>
              <w:jc w:val="both"/>
              <w:textAlignment w:val="auto"/>
              <w:rPr>
                <w:rFonts w:ascii="Aptos" w:hAnsi="Aptos"/>
              </w:rPr>
            </w:pPr>
            <w:r>
              <w:rPr>
                <w:rFonts w:ascii="Aptos" w:hAnsi="Aptos"/>
              </w:rPr>
              <w:t>I don’t know</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64"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65"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r>
      <w:tr w:rsidR="00653616" w14:paraId="7116776A" w14:textId="77777777">
        <w:tblPrEx>
          <w:tblCellMar>
            <w:top w:w="0" w:type="dxa"/>
            <w:bottom w:w="0" w:type="dxa"/>
          </w:tblCellMar>
        </w:tblPrEx>
        <w:trPr>
          <w:trHeight w:val="455"/>
        </w:trPr>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67"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Total</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68" w14:textId="77777777" w:rsidR="00653616" w:rsidRDefault="005542E3">
            <w:pPr>
              <w:spacing w:after="0" w:line="360" w:lineRule="auto"/>
              <w:ind w:left="10" w:right="3" w:hanging="10"/>
              <w:jc w:val="both"/>
              <w:textAlignment w:val="auto"/>
            </w:pPr>
            <w:r>
              <w:rPr>
                <w:rFonts w:ascii="Aptos" w:hAnsi="Aptos"/>
                <w:b/>
                <w:bCs/>
              </w:rPr>
              <w:t>100</w:t>
            </w:r>
          </w:p>
        </w:tc>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69" w14:textId="77777777" w:rsidR="00653616" w:rsidRDefault="005542E3">
            <w:pPr>
              <w:spacing w:after="0" w:line="360" w:lineRule="auto"/>
              <w:ind w:left="10" w:right="3" w:hanging="10"/>
              <w:jc w:val="both"/>
              <w:textAlignment w:val="auto"/>
            </w:pPr>
            <w:r>
              <w:rPr>
                <w:rFonts w:ascii="Aptos" w:hAnsi="Aptos"/>
                <w:b/>
                <w:bCs/>
              </w:rPr>
              <w:t>100%</w:t>
            </w:r>
          </w:p>
        </w:tc>
      </w:tr>
    </w:tbl>
    <w:p w14:paraId="7116776B" w14:textId="77777777" w:rsidR="00653616" w:rsidRDefault="005542E3">
      <w:pPr>
        <w:spacing w:after="0" w:line="360" w:lineRule="auto"/>
        <w:ind w:left="10" w:right="3" w:hanging="10"/>
        <w:jc w:val="both"/>
      </w:pPr>
      <w:r>
        <w:rPr>
          <w:i/>
          <w:iCs/>
        </w:rPr>
        <w:t>Source: Researcher’s Field Survey, 2025</w:t>
      </w:r>
    </w:p>
    <w:p w14:paraId="7116776C" w14:textId="77777777" w:rsidR="00653616" w:rsidRDefault="005542E3">
      <w:pPr>
        <w:spacing w:after="0" w:line="360" w:lineRule="auto"/>
      </w:pPr>
      <w:r>
        <w:rPr>
          <w:b/>
          <w:bCs/>
        </w:rPr>
        <w:t>Interpretation:</w:t>
      </w:r>
      <w:r>
        <w:t xml:space="preserve"> </w:t>
      </w:r>
      <w:r>
        <w:rPr>
          <w:lang w:val="en-GB"/>
        </w:rPr>
        <w:t xml:space="preserve">55 respondents (55%) confirmed the presence of female directors, 35 respondents (35%) </w:t>
      </w:r>
      <w:r>
        <w:rPr>
          <w:lang w:val="en-GB"/>
        </w:rPr>
        <w:t>reported no female directors, and 10 respondents (10%) did not know. This indicates growing gender diversity on bank boards.</w:t>
      </w:r>
    </w:p>
    <w:p w14:paraId="7116776D" w14:textId="77777777" w:rsidR="00653616" w:rsidRDefault="005542E3">
      <w:pPr>
        <w:spacing w:after="0" w:line="360" w:lineRule="auto"/>
        <w:ind w:left="10" w:right="3" w:hanging="10"/>
        <w:jc w:val="both"/>
        <w:rPr>
          <w:b/>
          <w:bCs/>
        </w:rPr>
      </w:pPr>
      <w:r>
        <w:rPr>
          <w:b/>
          <w:bCs/>
        </w:rPr>
        <w:t>Table 4.11: Governance Structure Perception</w:t>
      </w:r>
    </w:p>
    <w:tbl>
      <w:tblPr>
        <w:tblW w:w="8331" w:type="dxa"/>
        <w:tblCellMar>
          <w:left w:w="10" w:type="dxa"/>
          <w:right w:w="10" w:type="dxa"/>
        </w:tblCellMar>
        <w:tblLook w:val="04A0" w:firstRow="1" w:lastRow="0" w:firstColumn="1" w:lastColumn="0" w:noHBand="0" w:noVBand="1"/>
      </w:tblPr>
      <w:tblGrid>
        <w:gridCol w:w="4121"/>
        <w:gridCol w:w="1793"/>
        <w:gridCol w:w="2417"/>
      </w:tblGrid>
      <w:tr w:rsidR="00653616" w14:paraId="71167771" w14:textId="77777777">
        <w:tblPrEx>
          <w:tblCellMar>
            <w:top w:w="0" w:type="dxa"/>
            <w:bottom w:w="0" w:type="dxa"/>
          </w:tblCellMar>
        </w:tblPrEx>
        <w:trPr>
          <w:trHeight w:val="480"/>
        </w:trPr>
        <w:tc>
          <w:tcPr>
            <w:tcW w:w="4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6E"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Governance Structure</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6F"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2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70"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775" w14:textId="77777777">
        <w:tblPrEx>
          <w:tblCellMar>
            <w:top w:w="0" w:type="dxa"/>
            <w:bottom w:w="0" w:type="dxa"/>
          </w:tblCellMar>
        </w:tblPrEx>
        <w:trPr>
          <w:trHeight w:val="465"/>
        </w:trPr>
        <w:tc>
          <w:tcPr>
            <w:tcW w:w="4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72" w14:textId="77777777" w:rsidR="00653616" w:rsidRDefault="005542E3">
            <w:pPr>
              <w:spacing w:after="0" w:line="360" w:lineRule="auto"/>
              <w:ind w:left="10" w:right="3" w:hanging="10"/>
              <w:jc w:val="both"/>
              <w:textAlignment w:val="auto"/>
              <w:rPr>
                <w:rFonts w:ascii="Aptos" w:hAnsi="Aptos"/>
              </w:rPr>
            </w:pPr>
            <w:r>
              <w:rPr>
                <w:rFonts w:ascii="Aptos" w:hAnsi="Aptos"/>
              </w:rPr>
              <w:t>Strictly regulated and formal</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73" w14:textId="77777777" w:rsidR="00653616" w:rsidRDefault="005542E3">
            <w:pPr>
              <w:spacing w:after="0" w:line="360" w:lineRule="auto"/>
              <w:ind w:left="10" w:right="3" w:hanging="10"/>
              <w:jc w:val="both"/>
              <w:textAlignment w:val="auto"/>
              <w:rPr>
                <w:rFonts w:ascii="Aptos" w:hAnsi="Aptos"/>
              </w:rPr>
            </w:pPr>
            <w:r>
              <w:rPr>
                <w:rFonts w:ascii="Aptos" w:hAnsi="Aptos"/>
              </w:rPr>
              <w:t>40</w:t>
            </w:r>
          </w:p>
        </w:tc>
        <w:tc>
          <w:tcPr>
            <w:tcW w:w="2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74" w14:textId="77777777" w:rsidR="00653616" w:rsidRDefault="005542E3">
            <w:pPr>
              <w:spacing w:after="0" w:line="360" w:lineRule="auto"/>
              <w:ind w:left="10" w:right="3" w:hanging="10"/>
              <w:jc w:val="both"/>
              <w:textAlignment w:val="auto"/>
              <w:rPr>
                <w:rFonts w:ascii="Aptos" w:hAnsi="Aptos"/>
              </w:rPr>
            </w:pPr>
            <w:r>
              <w:rPr>
                <w:rFonts w:ascii="Aptos" w:hAnsi="Aptos"/>
              </w:rPr>
              <w:t>40%</w:t>
            </w:r>
          </w:p>
        </w:tc>
      </w:tr>
      <w:tr w:rsidR="00653616" w14:paraId="71167779" w14:textId="77777777">
        <w:tblPrEx>
          <w:tblCellMar>
            <w:top w:w="0" w:type="dxa"/>
            <w:bottom w:w="0" w:type="dxa"/>
          </w:tblCellMar>
        </w:tblPrEx>
        <w:trPr>
          <w:trHeight w:val="480"/>
        </w:trPr>
        <w:tc>
          <w:tcPr>
            <w:tcW w:w="4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76" w14:textId="77777777" w:rsidR="00653616" w:rsidRDefault="005542E3">
            <w:pPr>
              <w:spacing w:after="0" w:line="360" w:lineRule="auto"/>
              <w:ind w:left="10" w:right="3" w:hanging="10"/>
              <w:jc w:val="both"/>
              <w:textAlignment w:val="auto"/>
              <w:rPr>
                <w:rFonts w:ascii="Aptos" w:hAnsi="Aptos"/>
              </w:rPr>
            </w:pPr>
            <w:r>
              <w:rPr>
                <w:rFonts w:ascii="Aptos" w:hAnsi="Aptos"/>
              </w:rPr>
              <w:t>Moderately regulated</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77" w14:textId="77777777" w:rsidR="00653616" w:rsidRDefault="005542E3">
            <w:pPr>
              <w:spacing w:after="0" w:line="360" w:lineRule="auto"/>
              <w:ind w:left="10" w:right="3" w:hanging="10"/>
              <w:jc w:val="both"/>
              <w:textAlignment w:val="auto"/>
              <w:rPr>
                <w:rFonts w:ascii="Aptos" w:hAnsi="Aptos"/>
              </w:rPr>
            </w:pPr>
            <w:r>
              <w:rPr>
                <w:rFonts w:ascii="Aptos" w:hAnsi="Aptos"/>
              </w:rPr>
              <w:t>30</w:t>
            </w:r>
          </w:p>
        </w:tc>
        <w:tc>
          <w:tcPr>
            <w:tcW w:w="2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78" w14:textId="77777777" w:rsidR="00653616" w:rsidRDefault="005542E3">
            <w:pPr>
              <w:spacing w:after="0" w:line="360" w:lineRule="auto"/>
              <w:ind w:left="10" w:right="3" w:hanging="10"/>
              <w:jc w:val="both"/>
              <w:textAlignment w:val="auto"/>
              <w:rPr>
                <w:rFonts w:ascii="Aptos" w:hAnsi="Aptos"/>
              </w:rPr>
            </w:pPr>
            <w:r>
              <w:rPr>
                <w:rFonts w:ascii="Aptos" w:hAnsi="Aptos"/>
              </w:rPr>
              <w:t>30%</w:t>
            </w:r>
          </w:p>
        </w:tc>
      </w:tr>
      <w:tr w:rsidR="00653616" w14:paraId="7116777D" w14:textId="77777777">
        <w:tblPrEx>
          <w:tblCellMar>
            <w:top w:w="0" w:type="dxa"/>
            <w:bottom w:w="0" w:type="dxa"/>
          </w:tblCellMar>
        </w:tblPrEx>
        <w:trPr>
          <w:trHeight w:val="465"/>
        </w:trPr>
        <w:tc>
          <w:tcPr>
            <w:tcW w:w="4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7A" w14:textId="77777777" w:rsidR="00653616" w:rsidRDefault="005542E3">
            <w:pPr>
              <w:spacing w:after="0" w:line="360" w:lineRule="auto"/>
              <w:ind w:left="10" w:right="3" w:hanging="10"/>
              <w:jc w:val="both"/>
              <w:textAlignment w:val="auto"/>
              <w:rPr>
                <w:rFonts w:ascii="Aptos" w:hAnsi="Aptos"/>
              </w:rPr>
            </w:pPr>
            <w:r>
              <w:rPr>
                <w:rFonts w:ascii="Aptos" w:hAnsi="Aptos"/>
              </w:rPr>
              <w:t>Flexible and informal</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7B" w14:textId="77777777" w:rsidR="00653616" w:rsidRDefault="005542E3">
            <w:pPr>
              <w:spacing w:after="0" w:line="360" w:lineRule="auto"/>
              <w:ind w:left="10" w:right="3" w:hanging="10"/>
              <w:jc w:val="both"/>
              <w:textAlignment w:val="auto"/>
              <w:rPr>
                <w:rFonts w:ascii="Aptos" w:hAnsi="Aptos"/>
              </w:rPr>
            </w:pPr>
            <w:r>
              <w:rPr>
                <w:rFonts w:ascii="Aptos" w:hAnsi="Aptos"/>
              </w:rPr>
              <w:t>20</w:t>
            </w:r>
          </w:p>
        </w:tc>
        <w:tc>
          <w:tcPr>
            <w:tcW w:w="2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7C" w14:textId="77777777" w:rsidR="00653616" w:rsidRDefault="005542E3">
            <w:pPr>
              <w:spacing w:after="0" w:line="360" w:lineRule="auto"/>
              <w:ind w:left="10" w:right="3" w:hanging="10"/>
              <w:jc w:val="both"/>
              <w:textAlignment w:val="auto"/>
              <w:rPr>
                <w:rFonts w:ascii="Aptos" w:hAnsi="Aptos"/>
              </w:rPr>
            </w:pPr>
            <w:r>
              <w:rPr>
                <w:rFonts w:ascii="Aptos" w:hAnsi="Aptos"/>
              </w:rPr>
              <w:t>20%</w:t>
            </w:r>
          </w:p>
        </w:tc>
      </w:tr>
      <w:tr w:rsidR="00653616" w14:paraId="71167781" w14:textId="77777777">
        <w:tblPrEx>
          <w:tblCellMar>
            <w:top w:w="0" w:type="dxa"/>
            <w:bottom w:w="0" w:type="dxa"/>
          </w:tblCellMar>
        </w:tblPrEx>
        <w:trPr>
          <w:trHeight w:val="480"/>
        </w:trPr>
        <w:tc>
          <w:tcPr>
            <w:tcW w:w="4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7E" w14:textId="77777777" w:rsidR="00653616" w:rsidRDefault="005542E3">
            <w:pPr>
              <w:spacing w:after="0" w:line="360" w:lineRule="auto"/>
              <w:ind w:left="10" w:right="3" w:hanging="10"/>
              <w:jc w:val="both"/>
              <w:textAlignment w:val="auto"/>
              <w:rPr>
                <w:rFonts w:ascii="Aptos" w:hAnsi="Aptos"/>
              </w:rPr>
            </w:pPr>
            <w:r>
              <w:rPr>
                <w:rFonts w:ascii="Aptos" w:hAnsi="Aptos"/>
              </w:rPr>
              <w:t>I’m not sure</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7F"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c>
          <w:tcPr>
            <w:tcW w:w="2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80"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r>
      <w:tr w:rsidR="00653616" w14:paraId="71167785" w14:textId="77777777">
        <w:tblPrEx>
          <w:tblCellMar>
            <w:top w:w="0" w:type="dxa"/>
            <w:bottom w:w="0" w:type="dxa"/>
          </w:tblCellMar>
        </w:tblPrEx>
        <w:trPr>
          <w:trHeight w:val="465"/>
        </w:trPr>
        <w:tc>
          <w:tcPr>
            <w:tcW w:w="4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82" w14:textId="77777777" w:rsidR="00653616" w:rsidRDefault="005542E3">
            <w:pPr>
              <w:spacing w:after="0" w:line="360" w:lineRule="auto"/>
              <w:ind w:left="10" w:right="3" w:hanging="10"/>
              <w:jc w:val="both"/>
              <w:textAlignment w:val="auto"/>
            </w:pPr>
            <w:r>
              <w:rPr>
                <w:rFonts w:ascii="Aptos" w:hAnsi="Aptos"/>
                <w:b/>
                <w:bCs/>
              </w:rPr>
              <w:t>Total</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83" w14:textId="77777777" w:rsidR="00653616" w:rsidRDefault="005542E3">
            <w:pPr>
              <w:spacing w:after="0" w:line="360" w:lineRule="auto"/>
              <w:ind w:left="10" w:right="3" w:hanging="10"/>
              <w:jc w:val="both"/>
              <w:textAlignment w:val="auto"/>
            </w:pPr>
            <w:r>
              <w:rPr>
                <w:rFonts w:ascii="Aptos" w:hAnsi="Aptos"/>
                <w:b/>
                <w:bCs/>
              </w:rPr>
              <w:t>100</w:t>
            </w:r>
          </w:p>
        </w:tc>
        <w:tc>
          <w:tcPr>
            <w:tcW w:w="2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84" w14:textId="77777777" w:rsidR="00653616" w:rsidRDefault="005542E3">
            <w:pPr>
              <w:spacing w:after="0" w:line="360" w:lineRule="auto"/>
              <w:ind w:left="10" w:right="3" w:hanging="10"/>
              <w:jc w:val="both"/>
              <w:textAlignment w:val="auto"/>
            </w:pPr>
            <w:r>
              <w:rPr>
                <w:rFonts w:ascii="Aptos" w:hAnsi="Aptos"/>
                <w:b/>
                <w:bCs/>
              </w:rPr>
              <w:t>100%</w:t>
            </w:r>
          </w:p>
        </w:tc>
      </w:tr>
    </w:tbl>
    <w:p w14:paraId="71167786" w14:textId="77777777" w:rsidR="00653616" w:rsidRDefault="005542E3">
      <w:pPr>
        <w:spacing w:after="0" w:line="360" w:lineRule="auto"/>
        <w:ind w:left="10" w:right="3" w:hanging="10"/>
        <w:jc w:val="both"/>
      </w:pPr>
      <w:r>
        <w:rPr>
          <w:i/>
          <w:iCs/>
        </w:rPr>
        <w:t>Source: Researcher’s Field Survey, 2025</w:t>
      </w:r>
    </w:p>
    <w:p w14:paraId="71167787" w14:textId="77777777" w:rsidR="00653616" w:rsidRDefault="005542E3">
      <w:pPr>
        <w:spacing w:after="0" w:line="360" w:lineRule="auto"/>
      </w:pPr>
      <w:r>
        <w:rPr>
          <w:b/>
          <w:bCs/>
        </w:rPr>
        <w:t>Interpretation:</w:t>
      </w:r>
      <w:r>
        <w:t xml:space="preserve"> </w:t>
      </w:r>
      <w:r>
        <w:rPr>
          <w:rFonts w:cs="Calibri"/>
        </w:rPr>
        <w:t xml:space="preserve">40 respondents (40%) described their governance structure as strictly regulated and formal, 30 </w:t>
      </w:r>
      <w:r>
        <w:rPr>
          <w:rFonts w:cs="Calibri"/>
        </w:rPr>
        <w:t>respondents (30%) described it as moderately regulated, 20 respondents (20%) saw it as flexible and informal, and 10 respondents (10%) were unsure. Strict regulation is the dominant view.</w:t>
      </w:r>
    </w:p>
    <w:p w14:paraId="71167788" w14:textId="77777777" w:rsidR="00653616" w:rsidRDefault="00653616">
      <w:pPr>
        <w:pageBreakBefore/>
        <w:spacing w:after="0" w:line="360" w:lineRule="auto"/>
        <w:rPr>
          <w:b/>
          <w:bCs/>
        </w:rPr>
      </w:pPr>
    </w:p>
    <w:p w14:paraId="71167789" w14:textId="77777777" w:rsidR="00653616" w:rsidRDefault="005542E3">
      <w:pPr>
        <w:spacing w:after="0" w:line="360" w:lineRule="auto"/>
        <w:rPr>
          <w:b/>
          <w:bCs/>
        </w:rPr>
      </w:pPr>
      <w:r>
        <w:rPr>
          <w:b/>
          <w:bCs/>
        </w:rPr>
        <w:t>(Section C)</w:t>
      </w:r>
    </w:p>
    <w:p w14:paraId="7116778A" w14:textId="77777777" w:rsidR="00653616" w:rsidRDefault="005542E3">
      <w:pPr>
        <w:spacing w:after="0" w:line="360" w:lineRule="auto"/>
        <w:ind w:left="10" w:right="3" w:hanging="10"/>
        <w:jc w:val="both"/>
        <w:rPr>
          <w:b/>
          <w:bCs/>
        </w:rPr>
      </w:pPr>
      <w:r>
        <w:rPr>
          <w:b/>
          <w:bCs/>
        </w:rPr>
        <w:t>Table 4.12: Corporate Governance and Profitability</w:t>
      </w:r>
    </w:p>
    <w:tbl>
      <w:tblPr>
        <w:tblW w:w="8821" w:type="dxa"/>
        <w:tblCellMar>
          <w:left w:w="10" w:type="dxa"/>
          <w:right w:w="10" w:type="dxa"/>
        </w:tblCellMar>
        <w:tblLook w:val="04A0" w:firstRow="1" w:lastRow="0" w:firstColumn="1" w:lastColumn="0" w:noHBand="0" w:noVBand="1"/>
      </w:tblPr>
      <w:tblGrid>
        <w:gridCol w:w="3874"/>
        <w:gridCol w:w="2107"/>
        <w:gridCol w:w="2840"/>
      </w:tblGrid>
      <w:tr w:rsidR="00653616" w14:paraId="7116778E" w14:textId="77777777">
        <w:tblPrEx>
          <w:tblCellMar>
            <w:top w:w="0" w:type="dxa"/>
            <w:bottom w:w="0" w:type="dxa"/>
          </w:tblCellMar>
        </w:tblPrEx>
        <w:trPr>
          <w:trHeight w:val="421"/>
        </w:trPr>
        <w:tc>
          <w:tcPr>
            <w:tcW w:w="3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8B"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Response</w:t>
            </w:r>
          </w:p>
        </w:tc>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8C"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8D"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792" w14:textId="77777777">
        <w:tblPrEx>
          <w:tblCellMar>
            <w:top w:w="0" w:type="dxa"/>
            <w:bottom w:w="0" w:type="dxa"/>
          </w:tblCellMar>
        </w:tblPrEx>
        <w:trPr>
          <w:trHeight w:val="408"/>
        </w:trPr>
        <w:tc>
          <w:tcPr>
            <w:tcW w:w="3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8F" w14:textId="77777777" w:rsidR="00653616" w:rsidRDefault="005542E3">
            <w:pPr>
              <w:spacing w:after="0" w:line="360" w:lineRule="auto"/>
              <w:ind w:left="10" w:right="3" w:hanging="10"/>
              <w:jc w:val="both"/>
              <w:textAlignment w:val="auto"/>
              <w:rPr>
                <w:rFonts w:ascii="Aptos" w:hAnsi="Aptos"/>
              </w:rPr>
            </w:pPr>
            <w:r>
              <w:rPr>
                <w:rFonts w:ascii="Aptos" w:hAnsi="Aptos"/>
              </w:rPr>
              <w:t>Strongly Agree (SA)</w:t>
            </w:r>
          </w:p>
        </w:tc>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90" w14:textId="77777777" w:rsidR="00653616" w:rsidRDefault="005542E3">
            <w:pPr>
              <w:spacing w:after="0" w:line="360" w:lineRule="auto"/>
              <w:ind w:left="10" w:right="3" w:hanging="10"/>
              <w:jc w:val="both"/>
              <w:textAlignment w:val="auto"/>
              <w:rPr>
                <w:rFonts w:ascii="Aptos" w:hAnsi="Aptos"/>
              </w:rPr>
            </w:pPr>
            <w:r>
              <w:rPr>
                <w:rFonts w:ascii="Aptos" w:hAnsi="Aptos"/>
              </w:rPr>
              <w:t>40</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91" w14:textId="77777777" w:rsidR="00653616" w:rsidRDefault="005542E3">
            <w:pPr>
              <w:spacing w:after="0" w:line="360" w:lineRule="auto"/>
              <w:ind w:left="10" w:right="3" w:hanging="10"/>
              <w:jc w:val="both"/>
              <w:textAlignment w:val="auto"/>
              <w:rPr>
                <w:rFonts w:ascii="Aptos" w:hAnsi="Aptos"/>
              </w:rPr>
            </w:pPr>
            <w:r>
              <w:rPr>
                <w:rFonts w:ascii="Aptos" w:hAnsi="Aptos"/>
              </w:rPr>
              <w:t>40%</w:t>
            </w:r>
          </w:p>
        </w:tc>
      </w:tr>
      <w:tr w:rsidR="00653616" w14:paraId="71167796" w14:textId="77777777">
        <w:tblPrEx>
          <w:tblCellMar>
            <w:top w:w="0" w:type="dxa"/>
            <w:bottom w:w="0" w:type="dxa"/>
          </w:tblCellMar>
        </w:tblPrEx>
        <w:trPr>
          <w:trHeight w:val="421"/>
        </w:trPr>
        <w:tc>
          <w:tcPr>
            <w:tcW w:w="3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93" w14:textId="77777777" w:rsidR="00653616" w:rsidRDefault="005542E3">
            <w:pPr>
              <w:spacing w:after="0" w:line="360" w:lineRule="auto"/>
              <w:ind w:left="10" w:right="3" w:hanging="10"/>
              <w:jc w:val="both"/>
              <w:textAlignment w:val="auto"/>
              <w:rPr>
                <w:rFonts w:ascii="Aptos" w:hAnsi="Aptos"/>
              </w:rPr>
            </w:pPr>
            <w:r>
              <w:rPr>
                <w:rFonts w:ascii="Aptos" w:hAnsi="Aptos"/>
              </w:rPr>
              <w:t>Agree (A)</w:t>
            </w:r>
          </w:p>
        </w:tc>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94" w14:textId="77777777" w:rsidR="00653616" w:rsidRDefault="005542E3">
            <w:pPr>
              <w:spacing w:after="0" w:line="360" w:lineRule="auto"/>
              <w:ind w:left="10" w:right="3" w:hanging="10"/>
              <w:jc w:val="both"/>
              <w:textAlignment w:val="auto"/>
              <w:rPr>
                <w:rFonts w:ascii="Aptos" w:hAnsi="Aptos"/>
              </w:rPr>
            </w:pPr>
            <w:r>
              <w:rPr>
                <w:rFonts w:ascii="Aptos" w:hAnsi="Aptos"/>
              </w:rPr>
              <w:t>35</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95" w14:textId="77777777" w:rsidR="00653616" w:rsidRDefault="005542E3">
            <w:pPr>
              <w:spacing w:after="0" w:line="360" w:lineRule="auto"/>
              <w:ind w:left="10" w:right="3" w:hanging="10"/>
              <w:jc w:val="both"/>
              <w:textAlignment w:val="auto"/>
              <w:rPr>
                <w:rFonts w:ascii="Aptos" w:hAnsi="Aptos"/>
              </w:rPr>
            </w:pPr>
            <w:r>
              <w:rPr>
                <w:rFonts w:ascii="Aptos" w:hAnsi="Aptos"/>
              </w:rPr>
              <w:t>35%</w:t>
            </w:r>
          </w:p>
        </w:tc>
      </w:tr>
      <w:tr w:rsidR="00653616" w14:paraId="7116779A" w14:textId="77777777">
        <w:tblPrEx>
          <w:tblCellMar>
            <w:top w:w="0" w:type="dxa"/>
            <w:bottom w:w="0" w:type="dxa"/>
          </w:tblCellMar>
        </w:tblPrEx>
        <w:trPr>
          <w:trHeight w:val="408"/>
        </w:trPr>
        <w:tc>
          <w:tcPr>
            <w:tcW w:w="3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97" w14:textId="77777777" w:rsidR="00653616" w:rsidRDefault="005542E3">
            <w:pPr>
              <w:spacing w:after="0" w:line="360" w:lineRule="auto"/>
              <w:ind w:left="10" w:right="3" w:hanging="10"/>
              <w:jc w:val="both"/>
              <w:textAlignment w:val="auto"/>
              <w:rPr>
                <w:rFonts w:ascii="Aptos" w:hAnsi="Aptos"/>
              </w:rPr>
            </w:pPr>
            <w:r>
              <w:rPr>
                <w:rFonts w:ascii="Aptos" w:hAnsi="Aptos"/>
              </w:rPr>
              <w:t>Neutral (N)</w:t>
            </w:r>
          </w:p>
        </w:tc>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98" w14:textId="77777777" w:rsidR="00653616" w:rsidRDefault="005542E3">
            <w:pPr>
              <w:spacing w:after="0" w:line="360" w:lineRule="auto"/>
              <w:ind w:left="10" w:right="3" w:hanging="10"/>
              <w:jc w:val="both"/>
              <w:textAlignment w:val="auto"/>
              <w:rPr>
                <w:rFonts w:ascii="Aptos" w:hAnsi="Aptos"/>
              </w:rPr>
            </w:pPr>
            <w:r>
              <w:rPr>
                <w:rFonts w:ascii="Aptos" w:hAnsi="Aptos"/>
              </w:rPr>
              <w:t>15</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99" w14:textId="77777777" w:rsidR="00653616" w:rsidRDefault="005542E3">
            <w:pPr>
              <w:spacing w:after="0" w:line="360" w:lineRule="auto"/>
              <w:ind w:left="10" w:right="3" w:hanging="10"/>
              <w:jc w:val="both"/>
              <w:textAlignment w:val="auto"/>
              <w:rPr>
                <w:rFonts w:ascii="Aptos" w:hAnsi="Aptos"/>
              </w:rPr>
            </w:pPr>
            <w:r>
              <w:rPr>
                <w:rFonts w:ascii="Aptos" w:hAnsi="Aptos"/>
              </w:rPr>
              <w:t>15%</w:t>
            </w:r>
          </w:p>
        </w:tc>
      </w:tr>
      <w:tr w:rsidR="00653616" w14:paraId="7116779E" w14:textId="77777777">
        <w:tblPrEx>
          <w:tblCellMar>
            <w:top w:w="0" w:type="dxa"/>
            <w:bottom w:w="0" w:type="dxa"/>
          </w:tblCellMar>
        </w:tblPrEx>
        <w:trPr>
          <w:trHeight w:val="421"/>
        </w:trPr>
        <w:tc>
          <w:tcPr>
            <w:tcW w:w="3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9B" w14:textId="77777777" w:rsidR="00653616" w:rsidRDefault="005542E3">
            <w:pPr>
              <w:spacing w:after="0" w:line="360" w:lineRule="auto"/>
              <w:ind w:left="10" w:right="3" w:hanging="10"/>
              <w:jc w:val="both"/>
              <w:textAlignment w:val="auto"/>
              <w:rPr>
                <w:rFonts w:ascii="Aptos" w:hAnsi="Aptos"/>
              </w:rPr>
            </w:pPr>
            <w:r>
              <w:rPr>
                <w:rFonts w:ascii="Aptos" w:hAnsi="Aptos"/>
              </w:rPr>
              <w:t>Disagree (D)</w:t>
            </w:r>
          </w:p>
        </w:tc>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9C"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9D"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r>
      <w:tr w:rsidR="00653616" w14:paraId="711677A2" w14:textId="77777777">
        <w:tblPrEx>
          <w:tblCellMar>
            <w:top w:w="0" w:type="dxa"/>
            <w:bottom w:w="0" w:type="dxa"/>
          </w:tblCellMar>
        </w:tblPrEx>
        <w:trPr>
          <w:trHeight w:val="408"/>
        </w:trPr>
        <w:tc>
          <w:tcPr>
            <w:tcW w:w="3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9F" w14:textId="77777777" w:rsidR="00653616" w:rsidRDefault="005542E3">
            <w:pPr>
              <w:spacing w:after="0" w:line="360" w:lineRule="auto"/>
              <w:ind w:left="10" w:right="3" w:hanging="10"/>
              <w:jc w:val="both"/>
              <w:textAlignment w:val="auto"/>
              <w:rPr>
                <w:rFonts w:ascii="Aptos" w:hAnsi="Aptos"/>
              </w:rPr>
            </w:pPr>
            <w:r>
              <w:rPr>
                <w:rFonts w:ascii="Aptos" w:hAnsi="Aptos"/>
              </w:rPr>
              <w:t>Strongly Disagree (SD)</w:t>
            </w:r>
          </w:p>
        </w:tc>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A0"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A1"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r>
      <w:tr w:rsidR="00653616" w14:paraId="711677A6" w14:textId="77777777">
        <w:tblPrEx>
          <w:tblCellMar>
            <w:top w:w="0" w:type="dxa"/>
            <w:bottom w:w="0" w:type="dxa"/>
          </w:tblCellMar>
        </w:tblPrEx>
        <w:trPr>
          <w:trHeight w:val="408"/>
        </w:trPr>
        <w:tc>
          <w:tcPr>
            <w:tcW w:w="3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A3" w14:textId="77777777" w:rsidR="00653616" w:rsidRDefault="005542E3">
            <w:pPr>
              <w:spacing w:after="0" w:line="360" w:lineRule="auto"/>
              <w:ind w:left="10" w:right="3" w:hanging="10"/>
              <w:jc w:val="both"/>
              <w:textAlignment w:val="auto"/>
            </w:pPr>
            <w:r>
              <w:rPr>
                <w:rFonts w:ascii="Aptos" w:hAnsi="Aptos"/>
                <w:b/>
                <w:bCs/>
              </w:rPr>
              <w:t>Total</w:t>
            </w:r>
          </w:p>
        </w:tc>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A4" w14:textId="77777777" w:rsidR="00653616" w:rsidRDefault="005542E3">
            <w:pPr>
              <w:spacing w:after="0" w:line="360" w:lineRule="auto"/>
              <w:ind w:left="10" w:right="3" w:hanging="10"/>
              <w:jc w:val="both"/>
              <w:textAlignment w:val="auto"/>
            </w:pPr>
            <w:r>
              <w:rPr>
                <w:rFonts w:ascii="Aptos" w:hAnsi="Aptos"/>
                <w:b/>
                <w:bCs/>
              </w:rPr>
              <w:t>100</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A5" w14:textId="77777777" w:rsidR="00653616" w:rsidRDefault="005542E3">
            <w:pPr>
              <w:spacing w:after="0" w:line="360" w:lineRule="auto"/>
              <w:ind w:left="10" w:right="3" w:hanging="10"/>
              <w:jc w:val="both"/>
              <w:textAlignment w:val="auto"/>
            </w:pPr>
            <w:r>
              <w:rPr>
                <w:rFonts w:ascii="Aptos" w:hAnsi="Aptos"/>
                <w:b/>
                <w:bCs/>
              </w:rPr>
              <w:t>100%</w:t>
            </w:r>
          </w:p>
        </w:tc>
      </w:tr>
    </w:tbl>
    <w:p w14:paraId="711677A7" w14:textId="77777777" w:rsidR="00653616" w:rsidRDefault="005542E3">
      <w:pPr>
        <w:spacing w:after="0" w:line="360" w:lineRule="auto"/>
        <w:ind w:left="10" w:right="3" w:hanging="10"/>
        <w:jc w:val="both"/>
      </w:pPr>
      <w:r>
        <w:rPr>
          <w:i/>
          <w:iCs/>
        </w:rPr>
        <w:t>Source: Researcher’s Field Survey, 2025</w:t>
      </w:r>
    </w:p>
    <w:p w14:paraId="711677A8" w14:textId="77777777" w:rsidR="00653616" w:rsidRDefault="005542E3">
      <w:pPr>
        <w:spacing w:after="0" w:line="360" w:lineRule="auto"/>
        <w:ind w:left="10" w:right="3" w:hanging="10"/>
        <w:jc w:val="both"/>
      </w:pPr>
      <w:r>
        <w:rPr>
          <w:b/>
          <w:bCs/>
        </w:rPr>
        <w:t>Interpretation:</w:t>
      </w:r>
      <w:r>
        <w:t xml:space="preserve"> </w:t>
      </w:r>
      <w:r>
        <w:rPr>
          <w:lang w:val="en-GB"/>
        </w:rPr>
        <w:t xml:space="preserve">40 respondents (40%) strongly </w:t>
      </w:r>
      <w:r>
        <w:rPr>
          <w:lang w:val="en-GB"/>
        </w:rPr>
        <w:t>agreed, 35 respondents (35%) agreed, 15 respondents (15%) were neutral, 5 respondents (5%) disagreed, and 5 respondents (5%) strongly disagreed. This means 75% agreed with the positive impact.</w:t>
      </w:r>
    </w:p>
    <w:p w14:paraId="711677A9" w14:textId="77777777" w:rsidR="00653616" w:rsidRDefault="005542E3">
      <w:pPr>
        <w:spacing w:after="0" w:line="360" w:lineRule="auto"/>
        <w:ind w:left="10" w:right="3" w:hanging="10"/>
        <w:jc w:val="both"/>
        <w:rPr>
          <w:b/>
          <w:bCs/>
        </w:rPr>
      </w:pPr>
      <w:r>
        <w:rPr>
          <w:b/>
          <w:bCs/>
        </w:rPr>
        <w:t>Table 4.13: Governance Structures and Operational Efficiency</w:t>
      </w:r>
    </w:p>
    <w:tbl>
      <w:tblPr>
        <w:tblW w:w="8724" w:type="dxa"/>
        <w:tblCellMar>
          <w:left w:w="10" w:type="dxa"/>
          <w:right w:w="10" w:type="dxa"/>
        </w:tblCellMar>
        <w:tblLook w:val="04A0" w:firstRow="1" w:lastRow="0" w:firstColumn="1" w:lastColumn="0" w:noHBand="0" w:noVBand="1"/>
      </w:tblPr>
      <w:tblGrid>
        <w:gridCol w:w="2519"/>
        <w:gridCol w:w="2643"/>
        <w:gridCol w:w="3562"/>
      </w:tblGrid>
      <w:tr w:rsidR="00653616" w14:paraId="711677AD" w14:textId="77777777">
        <w:tblPrEx>
          <w:tblCellMar>
            <w:top w:w="0" w:type="dxa"/>
            <w:bottom w:w="0" w:type="dxa"/>
          </w:tblCellMar>
        </w:tblPrEx>
        <w:trPr>
          <w:trHeight w:val="413"/>
        </w:trPr>
        <w:tc>
          <w:tcPr>
            <w:tcW w:w="2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AA"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Response</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AB"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3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AC"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7B1" w14:textId="77777777">
        <w:tblPrEx>
          <w:tblCellMar>
            <w:top w:w="0" w:type="dxa"/>
            <w:bottom w:w="0" w:type="dxa"/>
          </w:tblCellMar>
        </w:tblPrEx>
        <w:trPr>
          <w:trHeight w:val="400"/>
        </w:trPr>
        <w:tc>
          <w:tcPr>
            <w:tcW w:w="2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AE" w14:textId="77777777" w:rsidR="00653616" w:rsidRDefault="005542E3">
            <w:pPr>
              <w:spacing w:after="0" w:line="360" w:lineRule="auto"/>
              <w:ind w:left="10" w:right="3" w:hanging="10"/>
              <w:jc w:val="both"/>
              <w:textAlignment w:val="auto"/>
              <w:rPr>
                <w:rFonts w:ascii="Aptos" w:hAnsi="Aptos"/>
              </w:rPr>
            </w:pPr>
            <w:r>
              <w:rPr>
                <w:rFonts w:ascii="Aptos" w:hAnsi="Aptos"/>
              </w:rPr>
              <w:t>SA</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AF" w14:textId="77777777" w:rsidR="00653616" w:rsidRDefault="005542E3">
            <w:pPr>
              <w:spacing w:after="0" w:line="360" w:lineRule="auto"/>
              <w:ind w:left="10" w:right="3" w:hanging="10"/>
              <w:jc w:val="both"/>
              <w:textAlignment w:val="auto"/>
              <w:rPr>
                <w:rFonts w:ascii="Aptos" w:hAnsi="Aptos"/>
              </w:rPr>
            </w:pPr>
            <w:r>
              <w:rPr>
                <w:rFonts w:ascii="Aptos" w:hAnsi="Aptos"/>
              </w:rPr>
              <w:t>35</w:t>
            </w:r>
          </w:p>
        </w:tc>
        <w:tc>
          <w:tcPr>
            <w:tcW w:w="3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B0" w14:textId="77777777" w:rsidR="00653616" w:rsidRDefault="005542E3">
            <w:pPr>
              <w:spacing w:after="0" w:line="360" w:lineRule="auto"/>
              <w:ind w:left="10" w:right="3" w:hanging="10"/>
              <w:jc w:val="both"/>
              <w:textAlignment w:val="auto"/>
              <w:rPr>
                <w:rFonts w:ascii="Aptos" w:hAnsi="Aptos"/>
              </w:rPr>
            </w:pPr>
            <w:r>
              <w:rPr>
                <w:rFonts w:ascii="Aptos" w:hAnsi="Aptos"/>
              </w:rPr>
              <w:t>35%</w:t>
            </w:r>
          </w:p>
        </w:tc>
      </w:tr>
      <w:tr w:rsidR="00653616" w14:paraId="711677B5" w14:textId="77777777">
        <w:tblPrEx>
          <w:tblCellMar>
            <w:top w:w="0" w:type="dxa"/>
            <w:bottom w:w="0" w:type="dxa"/>
          </w:tblCellMar>
        </w:tblPrEx>
        <w:trPr>
          <w:trHeight w:val="413"/>
        </w:trPr>
        <w:tc>
          <w:tcPr>
            <w:tcW w:w="2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B2" w14:textId="77777777" w:rsidR="00653616" w:rsidRDefault="005542E3">
            <w:pPr>
              <w:spacing w:after="0" w:line="360" w:lineRule="auto"/>
              <w:ind w:left="10" w:right="3" w:hanging="10"/>
              <w:jc w:val="both"/>
              <w:textAlignment w:val="auto"/>
              <w:rPr>
                <w:rFonts w:ascii="Aptos" w:hAnsi="Aptos"/>
              </w:rPr>
            </w:pPr>
            <w:r>
              <w:rPr>
                <w:rFonts w:ascii="Aptos" w:hAnsi="Aptos"/>
              </w:rPr>
              <w:t>A</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B3" w14:textId="77777777" w:rsidR="00653616" w:rsidRDefault="005542E3">
            <w:pPr>
              <w:spacing w:after="0" w:line="360" w:lineRule="auto"/>
              <w:ind w:left="10" w:right="3" w:hanging="10"/>
              <w:jc w:val="both"/>
              <w:textAlignment w:val="auto"/>
              <w:rPr>
                <w:rFonts w:ascii="Aptos" w:hAnsi="Aptos"/>
              </w:rPr>
            </w:pPr>
            <w:r>
              <w:rPr>
                <w:rFonts w:ascii="Aptos" w:hAnsi="Aptos"/>
              </w:rPr>
              <w:t>40</w:t>
            </w:r>
          </w:p>
        </w:tc>
        <w:tc>
          <w:tcPr>
            <w:tcW w:w="3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B4" w14:textId="77777777" w:rsidR="00653616" w:rsidRDefault="005542E3">
            <w:pPr>
              <w:spacing w:after="0" w:line="360" w:lineRule="auto"/>
              <w:ind w:left="10" w:right="3" w:hanging="10"/>
              <w:jc w:val="both"/>
              <w:textAlignment w:val="auto"/>
              <w:rPr>
                <w:rFonts w:ascii="Aptos" w:hAnsi="Aptos"/>
              </w:rPr>
            </w:pPr>
            <w:r>
              <w:rPr>
                <w:rFonts w:ascii="Aptos" w:hAnsi="Aptos"/>
              </w:rPr>
              <w:t>40%</w:t>
            </w:r>
          </w:p>
        </w:tc>
      </w:tr>
      <w:tr w:rsidR="00653616" w14:paraId="711677B9" w14:textId="77777777">
        <w:tblPrEx>
          <w:tblCellMar>
            <w:top w:w="0" w:type="dxa"/>
            <w:bottom w:w="0" w:type="dxa"/>
          </w:tblCellMar>
        </w:tblPrEx>
        <w:trPr>
          <w:trHeight w:val="400"/>
        </w:trPr>
        <w:tc>
          <w:tcPr>
            <w:tcW w:w="2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B6" w14:textId="77777777" w:rsidR="00653616" w:rsidRDefault="005542E3">
            <w:pPr>
              <w:spacing w:after="0" w:line="360" w:lineRule="auto"/>
              <w:ind w:left="10" w:right="3" w:hanging="10"/>
              <w:jc w:val="both"/>
              <w:textAlignment w:val="auto"/>
              <w:rPr>
                <w:rFonts w:ascii="Aptos" w:hAnsi="Aptos"/>
              </w:rPr>
            </w:pPr>
            <w:r>
              <w:rPr>
                <w:rFonts w:ascii="Aptos" w:hAnsi="Aptos"/>
              </w:rPr>
              <w:t>N</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B7"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c>
          <w:tcPr>
            <w:tcW w:w="3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B8"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r>
      <w:tr w:rsidR="00653616" w14:paraId="711677BD" w14:textId="77777777">
        <w:tblPrEx>
          <w:tblCellMar>
            <w:top w:w="0" w:type="dxa"/>
            <w:bottom w:w="0" w:type="dxa"/>
          </w:tblCellMar>
        </w:tblPrEx>
        <w:trPr>
          <w:trHeight w:val="413"/>
        </w:trPr>
        <w:tc>
          <w:tcPr>
            <w:tcW w:w="2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BA" w14:textId="77777777" w:rsidR="00653616" w:rsidRDefault="005542E3">
            <w:pPr>
              <w:spacing w:after="0" w:line="360" w:lineRule="auto"/>
              <w:ind w:left="10" w:right="3" w:hanging="10"/>
              <w:jc w:val="both"/>
              <w:textAlignment w:val="auto"/>
              <w:rPr>
                <w:rFonts w:ascii="Aptos" w:hAnsi="Aptos"/>
              </w:rPr>
            </w:pPr>
            <w:r>
              <w:rPr>
                <w:rFonts w:ascii="Aptos" w:hAnsi="Aptos"/>
              </w:rPr>
              <w:t>D</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BB"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c>
          <w:tcPr>
            <w:tcW w:w="3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BC" w14:textId="77777777" w:rsidR="00653616" w:rsidRDefault="005542E3">
            <w:pPr>
              <w:spacing w:after="0" w:line="360" w:lineRule="auto"/>
              <w:ind w:left="10" w:right="3" w:hanging="10"/>
              <w:jc w:val="both"/>
              <w:textAlignment w:val="auto"/>
              <w:rPr>
                <w:rFonts w:ascii="Aptos" w:hAnsi="Aptos"/>
              </w:rPr>
            </w:pPr>
            <w:r>
              <w:rPr>
                <w:rFonts w:ascii="Aptos" w:hAnsi="Aptos"/>
              </w:rPr>
              <w:t>10%</w:t>
            </w:r>
          </w:p>
        </w:tc>
      </w:tr>
      <w:tr w:rsidR="00653616" w14:paraId="711677C1" w14:textId="77777777">
        <w:tblPrEx>
          <w:tblCellMar>
            <w:top w:w="0" w:type="dxa"/>
            <w:bottom w:w="0" w:type="dxa"/>
          </w:tblCellMar>
        </w:tblPrEx>
        <w:trPr>
          <w:trHeight w:val="400"/>
        </w:trPr>
        <w:tc>
          <w:tcPr>
            <w:tcW w:w="2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BE" w14:textId="77777777" w:rsidR="00653616" w:rsidRDefault="005542E3">
            <w:pPr>
              <w:spacing w:after="0" w:line="360" w:lineRule="auto"/>
              <w:ind w:left="10" w:right="3" w:hanging="10"/>
              <w:jc w:val="both"/>
              <w:textAlignment w:val="auto"/>
              <w:rPr>
                <w:rFonts w:ascii="Aptos" w:hAnsi="Aptos"/>
              </w:rPr>
            </w:pPr>
            <w:r>
              <w:rPr>
                <w:rFonts w:ascii="Aptos" w:hAnsi="Aptos"/>
              </w:rPr>
              <w:t>SD</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BF"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c>
          <w:tcPr>
            <w:tcW w:w="3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C0"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r>
      <w:tr w:rsidR="00653616" w14:paraId="711677C5" w14:textId="77777777">
        <w:tblPrEx>
          <w:tblCellMar>
            <w:top w:w="0" w:type="dxa"/>
            <w:bottom w:w="0" w:type="dxa"/>
          </w:tblCellMar>
        </w:tblPrEx>
        <w:trPr>
          <w:trHeight w:val="400"/>
        </w:trPr>
        <w:tc>
          <w:tcPr>
            <w:tcW w:w="2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C2" w14:textId="77777777" w:rsidR="00653616" w:rsidRDefault="005542E3">
            <w:pPr>
              <w:spacing w:after="0" w:line="360" w:lineRule="auto"/>
              <w:ind w:left="10" w:right="3" w:hanging="10"/>
              <w:jc w:val="both"/>
              <w:textAlignment w:val="auto"/>
            </w:pPr>
            <w:r>
              <w:rPr>
                <w:rFonts w:ascii="Aptos" w:hAnsi="Aptos"/>
                <w:b/>
                <w:bCs/>
              </w:rPr>
              <w:t>Total</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C3" w14:textId="77777777" w:rsidR="00653616" w:rsidRDefault="005542E3">
            <w:pPr>
              <w:spacing w:after="0" w:line="360" w:lineRule="auto"/>
              <w:ind w:left="10" w:right="3" w:hanging="10"/>
              <w:jc w:val="both"/>
              <w:textAlignment w:val="auto"/>
            </w:pPr>
            <w:r>
              <w:rPr>
                <w:rFonts w:ascii="Aptos" w:hAnsi="Aptos"/>
                <w:b/>
                <w:bCs/>
              </w:rPr>
              <w:t>100</w:t>
            </w:r>
          </w:p>
        </w:tc>
        <w:tc>
          <w:tcPr>
            <w:tcW w:w="3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C4" w14:textId="77777777" w:rsidR="00653616" w:rsidRDefault="005542E3">
            <w:pPr>
              <w:spacing w:after="0" w:line="360" w:lineRule="auto"/>
              <w:ind w:left="10" w:right="3" w:hanging="10"/>
              <w:jc w:val="both"/>
              <w:textAlignment w:val="auto"/>
            </w:pPr>
            <w:r>
              <w:rPr>
                <w:rFonts w:ascii="Aptos" w:hAnsi="Aptos"/>
                <w:b/>
                <w:bCs/>
              </w:rPr>
              <w:t>100%</w:t>
            </w:r>
          </w:p>
        </w:tc>
      </w:tr>
    </w:tbl>
    <w:p w14:paraId="711677C6" w14:textId="77777777" w:rsidR="00653616" w:rsidRDefault="005542E3">
      <w:pPr>
        <w:spacing w:after="0" w:line="360" w:lineRule="auto"/>
        <w:ind w:left="10" w:right="3" w:hanging="10"/>
        <w:jc w:val="both"/>
      </w:pPr>
      <w:r>
        <w:rPr>
          <w:i/>
          <w:iCs/>
        </w:rPr>
        <w:t>Source: Researcher’s Field Survey, 2025</w:t>
      </w:r>
    </w:p>
    <w:p w14:paraId="711677C7" w14:textId="77777777" w:rsidR="00653616" w:rsidRDefault="005542E3">
      <w:pPr>
        <w:spacing w:after="0" w:line="360" w:lineRule="auto"/>
        <w:ind w:left="10" w:right="3" w:hanging="10"/>
        <w:jc w:val="both"/>
      </w:pPr>
      <w:r>
        <w:rPr>
          <w:b/>
          <w:bCs/>
        </w:rPr>
        <w:t>Interpretation:</w:t>
      </w:r>
      <w:r>
        <w:t xml:space="preserve"> </w:t>
      </w:r>
      <w:r>
        <w:rPr>
          <w:lang w:val="en-GB"/>
        </w:rPr>
        <w:t xml:space="preserve">35 respondents (35%) strongly agreed, 40 respondents (40%) agreed, 10 respondents (10%) were </w:t>
      </w:r>
      <w:r>
        <w:rPr>
          <w:lang w:val="en-GB"/>
        </w:rPr>
        <w:t>neutral, 10 respondents (10%) disagreed, and 5 respondents (5%) strongly disagreed. A total of 75% believed governance improves operational efficiency.</w:t>
      </w:r>
    </w:p>
    <w:p w14:paraId="711677C8" w14:textId="77777777" w:rsidR="00653616" w:rsidRDefault="00653616">
      <w:pPr>
        <w:pageBreakBefore/>
        <w:spacing w:after="0" w:line="360" w:lineRule="auto"/>
        <w:rPr>
          <w:b/>
          <w:bCs/>
        </w:rPr>
      </w:pPr>
    </w:p>
    <w:p w14:paraId="711677C9" w14:textId="77777777" w:rsidR="00653616" w:rsidRDefault="005542E3">
      <w:pPr>
        <w:spacing w:after="0" w:line="360" w:lineRule="auto"/>
        <w:ind w:left="10" w:right="3" w:hanging="10"/>
        <w:jc w:val="both"/>
        <w:rPr>
          <w:b/>
          <w:bCs/>
        </w:rPr>
      </w:pPr>
      <w:r>
        <w:rPr>
          <w:b/>
          <w:bCs/>
        </w:rPr>
        <w:t>Table 4.14: Governance and Public Trust</w:t>
      </w:r>
    </w:p>
    <w:tbl>
      <w:tblPr>
        <w:tblW w:w="8389" w:type="dxa"/>
        <w:tblCellMar>
          <w:left w:w="10" w:type="dxa"/>
          <w:right w:w="10" w:type="dxa"/>
        </w:tblCellMar>
        <w:tblLook w:val="04A0" w:firstRow="1" w:lastRow="0" w:firstColumn="1" w:lastColumn="0" w:noHBand="0" w:noVBand="1"/>
      </w:tblPr>
      <w:tblGrid>
        <w:gridCol w:w="2422"/>
        <w:gridCol w:w="2542"/>
        <w:gridCol w:w="3425"/>
      </w:tblGrid>
      <w:tr w:rsidR="00653616" w14:paraId="711677CD" w14:textId="77777777">
        <w:tblPrEx>
          <w:tblCellMar>
            <w:top w:w="0" w:type="dxa"/>
            <w:bottom w:w="0" w:type="dxa"/>
          </w:tblCellMar>
        </w:tblPrEx>
        <w:trPr>
          <w:trHeight w:val="403"/>
        </w:trPr>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CA"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Response</w:t>
            </w:r>
          </w:p>
        </w:tc>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CB"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3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CC"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7D1" w14:textId="77777777">
        <w:tblPrEx>
          <w:tblCellMar>
            <w:top w:w="0" w:type="dxa"/>
            <w:bottom w:w="0" w:type="dxa"/>
          </w:tblCellMar>
        </w:tblPrEx>
        <w:trPr>
          <w:trHeight w:val="391"/>
        </w:trPr>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CE" w14:textId="77777777" w:rsidR="00653616" w:rsidRDefault="005542E3">
            <w:pPr>
              <w:spacing w:after="0" w:line="360" w:lineRule="auto"/>
              <w:ind w:left="10" w:right="3" w:hanging="10"/>
              <w:jc w:val="both"/>
              <w:textAlignment w:val="auto"/>
              <w:rPr>
                <w:rFonts w:ascii="Aptos" w:hAnsi="Aptos"/>
              </w:rPr>
            </w:pPr>
            <w:r>
              <w:rPr>
                <w:rFonts w:ascii="Aptos" w:hAnsi="Aptos"/>
              </w:rPr>
              <w:t>SA</w:t>
            </w:r>
          </w:p>
        </w:tc>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CF" w14:textId="77777777" w:rsidR="00653616" w:rsidRDefault="005542E3">
            <w:pPr>
              <w:spacing w:after="0" w:line="360" w:lineRule="auto"/>
              <w:ind w:left="10" w:right="3" w:hanging="10"/>
              <w:jc w:val="both"/>
              <w:textAlignment w:val="auto"/>
              <w:rPr>
                <w:rFonts w:ascii="Aptos" w:hAnsi="Aptos"/>
              </w:rPr>
            </w:pPr>
            <w:r>
              <w:rPr>
                <w:rFonts w:ascii="Aptos" w:hAnsi="Aptos"/>
              </w:rPr>
              <w:t>45</w:t>
            </w:r>
          </w:p>
        </w:tc>
        <w:tc>
          <w:tcPr>
            <w:tcW w:w="3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D0" w14:textId="77777777" w:rsidR="00653616" w:rsidRDefault="005542E3">
            <w:pPr>
              <w:spacing w:after="0" w:line="360" w:lineRule="auto"/>
              <w:ind w:left="10" w:right="3" w:hanging="10"/>
              <w:jc w:val="both"/>
              <w:textAlignment w:val="auto"/>
              <w:rPr>
                <w:rFonts w:ascii="Aptos" w:hAnsi="Aptos"/>
              </w:rPr>
            </w:pPr>
            <w:r>
              <w:rPr>
                <w:rFonts w:ascii="Aptos" w:hAnsi="Aptos"/>
              </w:rPr>
              <w:t>45%</w:t>
            </w:r>
          </w:p>
        </w:tc>
      </w:tr>
      <w:tr w:rsidR="00653616" w14:paraId="711677D5" w14:textId="77777777">
        <w:tblPrEx>
          <w:tblCellMar>
            <w:top w:w="0" w:type="dxa"/>
            <w:bottom w:w="0" w:type="dxa"/>
          </w:tblCellMar>
        </w:tblPrEx>
        <w:trPr>
          <w:trHeight w:val="403"/>
        </w:trPr>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D2" w14:textId="77777777" w:rsidR="00653616" w:rsidRDefault="005542E3">
            <w:pPr>
              <w:spacing w:after="0" w:line="360" w:lineRule="auto"/>
              <w:ind w:left="10" w:right="3" w:hanging="10"/>
              <w:jc w:val="both"/>
              <w:textAlignment w:val="auto"/>
              <w:rPr>
                <w:rFonts w:ascii="Aptos" w:hAnsi="Aptos"/>
              </w:rPr>
            </w:pPr>
            <w:r>
              <w:rPr>
                <w:rFonts w:ascii="Aptos" w:hAnsi="Aptos"/>
              </w:rPr>
              <w:t>A</w:t>
            </w:r>
          </w:p>
        </w:tc>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D3" w14:textId="77777777" w:rsidR="00653616" w:rsidRDefault="005542E3">
            <w:pPr>
              <w:spacing w:after="0" w:line="360" w:lineRule="auto"/>
              <w:ind w:left="10" w:right="3" w:hanging="10"/>
              <w:jc w:val="both"/>
              <w:textAlignment w:val="auto"/>
              <w:rPr>
                <w:rFonts w:ascii="Aptos" w:hAnsi="Aptos"/>
              </w:rPr>
            </w:pPr>
            <w:r>
              <w:rPr>
                <w:rFonts w:ascii="Aptos" w:hAnsi="Aptos"/>
              </w:rPr>
              <w:t>30</w:t>
            </w:r>
          </w:p>
        </w:tc>
        <w:tc>
          <w:tcPr>
            <w:tcW w:w="3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D4" w14:textId="77777777" w:rsidR="00653616" w:rsidRDefault="005542E3">
            <w:pPr>
              <w:spacing w:after="0" w:line="360" w:lineRule="auto"/>
              <w:ind w:left="10" w:right="3" w:hanging="10"/>
              <w:jc w:val="both"/>
              <w:textAlignment w:val="auto"/>
              <w:rPr>
                <w:rFonts w:ascii="Aptos" w:hAnsi="Aptos"/>
              </w:rPr>
            </w:pPr>
            <w:r>
              <w:rPr>
                <w:rFonts w:ascii="Aptos" w:hAnsi="Aptos"/>
              </w:rPr>
              <w:t>30%</w:t>
            </w:r>
          </w:p>
        </w:tc>
      </w:tr>
      <w:tr w:rsidR="00653616" w14:paraId="711677D9" w14:textId="77777777">
        <w:tblPrEx>
          <w:tblCellMar>
            <w:top w:w="0" w:type="dxa"/>
            <w:bottom w:w="0" w:type="dxa"/>
          </w:tblCellMar>
        </w:tblPrEx>
        <w:trPr>
          <w:trHeight w:val="391"/>
        </w:trPr>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D6" w14:textId="77777777" w:rsidR="00653616" w:rsidRDefault="005542E3">
            <w:pPr>
              <w:spacing w:after="0" w:line="360" w:lineRule="auto"/>
              <w:ind w:left="10" w:right="3" w:hanging="10"/>
              <w:jc w:val="both"/>
              <w:textAlignment w:val="auto"/>
              <w:rPr>
                <w:rFonts w:ascii="Aptos" w:hAnsi="Aptos"/>
              </w:rPr>
            </w:pPr>
            <w:r>
              <w:rPr>
                <w:rFonts w:ascii="Aptos" w:hAnsi="Aptos"/>
              </w:rPr>
              <w:t>N</w:t>
            </w:r>
          </w:p>
        </w:tc>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D7" w14:textId="77777777" w:rsidR="00653616" w:rsidRDefault="005542E3">
            <w:pPr>
              <w:spacing w:after="0" w:line="360" w:lineRule="auto"/>
              <w:ind w:left="10" w:right="3" w:hanging="10"/>
              <w:jc w:val="both"/>
              <w:textAlignment w:val="auto"/>
              <w:rPr>
                <w:rFonts w:ascii="Aptos" w:hAnsi="Aptos"/>
              </w:rPr>
            </w:pPr>
            <w:r>
              <w:rPr>
                <w:rFonts w:ascii="Aptos" w:hAnsi="Aptos"/>
              </w:rPr>
              <w:t>15</w:t>
            </w:r>
          </w:p>
        </w:tc>
        <w:tc>
          <w:tcPr>
            <w:tcW w:w="3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D8" w14:textId="77777777" w:rsidR="00653616" w:rsidRDefault="005542E3">
            <w:pPr>
              <w:spacing w:after="0" w:line="360" w:lineRule="auto"/>
              <w:ind w:left="10" w:right="3" w:hanging="10"/>
              <w:jc w:val="both"/>
              <w:textAlignment w:val="auto"/>
              <w:rPr>
                <w:rFonts w:ascii="Aptos" w:hAnsi="Aptos"/>
              </w:rPr>
            </w:pPr>
            <w:r>
              <w:rPr>
                <w:rFonts w:ascii="Aptos" w:hAnsi="Aptos"/>
              </w:rPr>
              <w:t>15%</w:t>
            </w:r>
          </w:p>
        </w:tc>
      </w:tr>
      <w:tr w:rsidR="00653616" w14:paraId="711677DD" w14:textId="77777777">
        <w:tblPrEx>
          <w:tblCellMar>
            <w:top w:w="0" w:type="dxa"/>
            <w:bottom w:w="0" w:type="dxa"/>
          </w:tblCellMar>
        </w:tblPrEx>
        <w:trPr>
          <w:trHeight w:val="403"/>
        </w:trPr>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DA" w14:textId="77777777" w:rsidR="00653616" w:rsidRDefault="005542E3">
            <w:pPr>
              <w:spacing w:after="0" w:line="360" w:lineRule="auto"/>
              <w:ind w:left="10" w:right="3" w:hanging="10"/>
              <w:jc w:val="both"/>
              <w:textAlignment w:val="auto"/>
              <w:rPr>
                <w:rFonts w:ascii="Aptos" w:hAnsi="Aptos"/>
              </w:rPr>
            </w:pPr>
            <w:r>
              <w:rPr>
                <w:rFonts w:ascii="Aptos" w:hAnsi="Aptos"/>
              </w:rPr>
              <w:t>D</w:t>
            </w:r>
          </w:p>
        </w:tc>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DB"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c>
          <w:tcPr>
            <w:tcW w:w="3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DC"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r>
      <w:tr w:rsidR="00653616" w14:paraId="711677E1" w14:textId="77777777">
        <w:tblPrEx>
          <w:tblCellMar>
            <w:top w:w="0" w:type="dxa"/>
            <w:bottom w:w="0" w:type="dxa"/>
          </w:tblCellMar>
        </w:tblPrEx>
        <w:trPr>
          <w:trHeight w:val="391"/>
        </w:trPr>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DE" w14:textId="77777777" w:rsidR="00653616" w:rsidRDefault="005542E3">
            <w:pPr>
              <w:spacing w:after="0" w:line="360" w:lineRule="auto"/>
              <w:ind w:left="10" w:right="3" w:hanging="10"/>
              <w:jc w:val="both"/>
              <w:textAlignment w:val="auto"/>
              <w:rPr>
                <w:rFonts w:ascii="Aptos" w:hAnsi="Aptos"/>
              </w:rPr>
            </w:pPr>
            <w:r>
              <w:rPr>
                <w:rFonts w:ascii="Aptos" w:hAnsi="Aptos"/>
              </w:rPr>
              <w:t>SD</w:t>
            </w:r>
          </w:p>
        </w:tc>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DF"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c>
          <w:tcPr>
            <w:tcW w:w="3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E0"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r>
      <w:tr w:rsidR="00653616" w14:paraId="711677E5" w14:textId="77777777">
        <w:tblPrEx>
          <w:tblCellMar>
            <w:top w:w="0" w:type="dxa"/>
            <w:bottom w:w="0" w:type="dxa"/>
          </w:tblCellMar>
        </w:tblPrEx>
        <w:trPr>
          <w:trHeight w:val="391"/>
        </w:trPr>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E2" w14:textId="77777777" w:rsidR="00653616" w:rsidRDefault="005542E3">
            <w:pPr>
              <w:spacing w:after="0" w:line="360" w:lineRule="auto"/>
              <w:ind w:left="10" w:right="3" w:hanging="10"/>
              <w:jc w:val="both"/>
              <w:textAlignment w:val="auto"/>
            </w:pPr>
            <w:r>
              <w:rPr>
                <w:rFonts w:ascii="Aptos" w:hAnsi="Aptos"/>
                <w:b/>
                <w:bCs/>
              </w:rPr>
              <w:t>Total</w:t>
            </w:r>
          </w:p>
        </w:tc>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E3" w14:textId="77777777" w:rsidR="00653616" w:rsidRDefault="005542E3">
            <w:pPr>
              <w:spacing w:after="0" w:line="360" w:lineRule="auto"/>
              <w:ind w:left="10" w:right="3" w:hanging="10"/>
              <w:jc w:val="both"/>
              <w:textAlignment w:val="auto"/>
            </w:pPr>
            <w:r>
              <w:rPr>
                <w:rFonts w:ascii="Aptos" w:hAnsi="Aptos"/>
                <w:b/>
                <w:bCs/>
              </w:rPr>
              <w:t>100</w:t>
            </w:r>
          </w:p>
        </w:tc>
        <w:tc>
          <w:tcPr>
            <w:tcW w:w="3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E4" w14:textId="77777777" w:rsidR="00653616" w:rsidRDefault="005542E3">
            <w:pPr>
              <w:spacing w:after="0" w:line="360" w:lineRule="auto"/>
              <w:ind w:left="10" w:right="3" w:hanging="10"/>
              <w:jc w:val="both"/>
              <w:textAlignment w:val="auto"/>
            </w:pPr>
            <w:r>
              <w:rPr>
                <w:rFonts w:ascii="Aptos" w:hAnsi="Aptos"/>
                <w:b/>
                <w:bCs/>
              </w:rPr>
              <w:t>100%</w:t>
            </w:r>
          </w:p>
        </w:tc>
      </w:tr>
    </w:tbl>
    <w:p w14:paraId="711677E6" w14:textId="77777777" w:rsidR="00653616" w:rsidRDefault="005542E3">
      <w:pPr>
        <w:spacing w:after="0" w:line="360" w:lineRule="auto"/>
        <w:ind w:left="10" w:right="3" w:hanging="10"/>
        <w:jc w:val="both"/>
      </w:pPr>
      <w:r>
        <w:rPr>
          <w:i/>
          <w:iCs/>
        </w:rPr>
        <w:t>Source: Researcher’s Field Survey, 2025</w:t>
      </w:r>
    </w:p>
    <w:p w14:paraId="711677E7" w14:textId="77777777" w:rsidR="00653616" w:rsidRDefault="005542E3">
      <w:pPr>
        <w:spacing w:after="0" w:line="360" w:lineRule="auto"/>
        <w:ind w:left="10" w:hanging="10"/>
      </w:pPr>
      <w:r>
        <w:rPr>
          <w:b/>
          <w:bCs/>
        </w:rPr>
        <w:t>Interpretation:</w:t>
      </w:r>
      <w:r>
        <w:t xml:space="preserve"> </w:t>
      </w:r>
      <w:r>
        <w:rPr>
          <w:rFonts w:cs="Calibri"/>
        </w:rPr>
        <w:t xml:space="preserve">45 respondents (45%) strongly agreed, 30 respondents (30%) agreed, 15 respondents (15%) were neutral, and a combined 10 respondents (10%) disagreed or </w:t>
      </w:r>
      <w:r>
        <w:rPr>
          <w:rFonts w:cs="Calibri"/>
        </w:rPr>
        <w:t>strongly disagreed. This shows strong belief (75%) in governance enhancing public trust.</w:t>
      </w:r>
    </w:p>
    <w:p w14:paraId="711677E8" w14:textId="77777777" w:rsidR="00653616" w:rsidRDefault="005542E3">
      <w:pPr>
        <w:spacing w:after="0" w:line="360" w:lineRule="auto"/>
        <w:ind w:right="3"/>
        <w:jc w:val="both"/>
        <w:rPr>
          <w:b/>
          <w:bCs/>
        </w:rPr>
      </w:pPr>
      <w:r>
        <w:rPr>
          <w:b/>
          <w:bCs/>
        </w:rPr>
        <w:t>Table 4.15: Governance Policies and Financial Performance</w:t>
      </w:r>
    </w:p>
    <w:tbl>
      <w:tblPr>
        <w:tblW w:w="8592" w:type="dxa"/>
        <w:tblCellMar>
          <w:left w:w="10" w:type="dxa"/>
          <w:right w:w="10" w:type="dxa"/>
        </w:tblCellMar>
        <w:tblLook w:val="04A0" w:firstRow="1" w:lastRow="0" w:firstColumn="1" w:lastColumn="0" w:noHBand="0" w:noVBand="1"/>
      </w:tblPr>
      <w:tblGrid>
        <w:gridCol w:w="2481"/>
        <w:gridCol w:w="2603"/>
        <w:gridCol w:w="3508"/>
      </w:tblGrid>
      <w:tr w:rsidR="00653616" w14:paraId="711677EC" w14:textId="77777777">
        <w:tblPrEx>
          <w:tblCellMar>
            <w:top w:w="0" w:type="dxa"/>
            <w:bottom w:w="0" w:type="dxa"/>
          </w:tblCellMar>
        </w:tblPrEx>
        <w:trPr>
          <w:trHeight w:val="413"/>
        </w:trPr>
        <w:tc>
          <w:tcPr>
            <w:tcW w:w="2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E9"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Response</w:t>
            </w:r>
          </w:p>
        </w:tc>
        <w:tc>
          <w:tcPr>
            <w:tcW w:w="2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EA"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Frequency</w:t>
            </w:r>
          </w:p>
        </w:tc>
        <w:tc>
          <w:tcPr>
            <w:tcW w:w="3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EB" w14:textId="77777777" w:rsidR="00653616" w:rsidRDefault="005542E3">
            <w:pPr>
              <w:spacing w:after="0" w:line="360" w:lineRule="auto"/>
              <w:ind w:left="10" w:right="3" w:hanging="10"/>
              <w:jc w:val="both"/>
              <w:textAlignment w:val="auto"/>
              <w:rPr>
                <w:rFonts w:ascii="Aptos" w:hAnsi="Aptos"/>
                <w:b/>
                <w:bCs/>
              </w:rPr>
            </w:pPr>
            <w:r>
              <w:rPr>
                <w:rFonts w:ascii="Aptos" w:hAnsi="Aptos"/>
                <w:b/>
                <w:bCs/>
              </w:rPr>
              <w:t>Percentage (%)</w:t>
            </w:r>
          </w:p>
        </w:tc>
      </w:tr>
      <w:tr w:rsidR="00653616" w14:paraId="711677F0" w14:textId="77777777">
        <w:tblPrEx>
          <w:tblCellMar>
            <w:top w:w="0" w:type="dxa"/>
            <w:bottom w:w="0" w:type="dxa"/>
          </w:tblCellMar>
        </w:tblPrEx>
        <w:trPr>
          <w:trHeight w:val="400"/>
        </w:trPr>
        <w:tc>
          <w:tcPr>
            <w:tcW w:w="2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ED" w14:textId="77777777" w:rsidR="00653616" w:rsidRDefault="005542E3">
            <w:pPr>
              <w:spacing w:after="0" w:line="360" w:lineRule="auto"/>
              <w:ind w:left="10" w:right="3" w:hanging="10"/>
              <w:jc w:val="both"/>
              <w:textAlignment w:val="auto"/>
              <w:rPr>
                <w:rFonts w:ascii="Aptos" w:hAnsi="Aptos"/>
              </w:rPr>
            </w:pPr>
            <w:r>
              <w:rPr>
                <w:rFonts w:ascii="Aptos" w:hAnsi="Aptos"/>
              </w:rPr>
              <w:t>SA</w:t>
            </w:r>
          </w:p>
        </w:tc>
        <w:tc>
          <w:tcPr>
            <w:tcW w:w="2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EE" w14:textId="77777777" w:rsidR="00653616" w:rsidRDefault="005542E3">
            <w:pPr>
              <w:spacing w:after="0" w:line="360" w:lineRule="auto"/>
              <w:ind w:left="10" w:right="3" w:hanging="10"/>
              <w:jc w:val="both"/>
              <w:textAlignment w:val="auto"/>
              <w:rPr>
                <w:rFonts w:ascii="Aptos" w:hAnsi="Aptos"/>
              </w:rPr>
            </w:pPr>
            <w:r>
              <w:rPr>
                <w:rFonts w:ascii="Aptos" w:hAnsi="Aptos"/>
              </w:rPr>
              <w:t>40</w:t>
            </w:r>
          </w:p>
        </w:tc>
        <w:tc>
          <w:tcPr>
            <w:tcW w:w="3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EF" w14:textId="77777777" w:rsidR="00653616" w:rsidRDefault="005542E3">
            <w:pPr>
              <w:spacing w:after="0" w:line="360" w:lineRule="auto"/>
              <w:ind w:left="10" w:right="3" w:hanging="10"/>
              <w:jc w:val="both"/>
              <w:textAlignment w:val="auto"/>
              <w:rPr>
                <w:rFonts w:ascii="Aptos" w:hAnsi="Aptos"/>
              </w:rPr>
            </w:pPr>
            <w:r>
              <w:rPr>
                <w:rFonts w:ascii="Aptos" w:hAnsi="Aptos"/>
              </w:rPr>
              <w:t>40%</w:t>
            </w:r>
          </w:p>
        </w:tc>
      </w:tr>
      <w:tr w:rsidR="00653616" w14:paraId="711677F4" w14:textId="77777777">
        <w:tblPrEx>
          <w:tblCellMar>
            <w:top w:w="0" w:type="dxa"/>
            <w:bottom w:w="0" w:type="dxa"/>
          </w:tblCellMar>
        </w:tblPrEx>
        <w:trPr>
          <w:trHeight w:val="413"/>
        </w:trPr>
        <w:tc>
          <w:tcPr>
            <w:tcW w:w="2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F1" w14:textId="77777777" w:rsidR="00653616" w:rsidRDefault="005542E3">
            <w:pPr>
              <w:spacing w:after="0" w:line="360" w:lineRule="auto"/>
              <w:ind w:left="10" w:right="3" w:hanging="10"/>
              <w:jc w:val="both"/>
              <w:textAlignment w:val="auto"/>
              <w:rPr>
                <w:rFonts w:ascii="Aptos" w:hAnsi="Aptos"/>
              </w:rPr>
            </w:pPr>
            <w:r>
              <w:rPr>
                <w:rFonts w:ascii="Aptos" w:hAnsi="Aptos"/>
              </w:rPr>
              <w:t>A</w:t>
            </w:r>
          </w:p>
        </w:tc>
        <w:tc>
          <w:tcPr>
            <w:tcW w:w="2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F2" w14:textId="77777777" w:rsidR="00653616" w:rsidRDefault="005542E3">
            <w:pPr>
              <w:spacing w:after="0" w:line="360" w:lineRule="auto"/>
              <w:ind w:left="10" w:right="3" w:hanging="10"/>
              <w:jc w:val="both"/>
              <w:textAlignment w:val="auto"/>
              <w:rPr>
                <w:rFonts w:ascii="Aptos" w:hAnsi="Aptos"/>
              </w:rPr>
            </w:pPr>
            <w:r>
              <w:rPr>
                <w:rFonts w:ascii="Aptos" w:hAnsi="Aptos"/>
              </w:rPr>
              <w:t>35</w:t>
            </w:r>
          </w:p>
        </w:tc>
        <w:tc>
          <w:tcPr>
            <w:tcW w:w="3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F3" w14:textId="77777777" w:rsidR="00653616" w:rsidRDefault="005542E3">
            <w:pPr>
              <w:spacing w:after="0" w:line="360" w:lineRule="auto"/>
              <w:ind w:left="10" w:right="3" w:hanging="10"/>
              <w:jc w:val="both"/>
              <w:textAlignment w:val="auto"/>
              <w:rPr>
                <w:rFonts w:ascii="Aptos" w:hAnsi="Aptos"/>
              </w:rPr>
            </w:pPr>
            <w:r>
              <w:rPr>
                <w:rFonts w:ascii="Aptos" w:hAnsi="Aptos"/>
              </w:rPr>
              <w:t>35%</w:t>
            </w:r>
          </w:p>
        </w:tc>
      </w:tr>
      <w:tr w:rsidR="00653616" w14:paraId="711677F8" w14:textId="77777777">
        <w:tblPrEx>
          <w:tblCellMar>
            <w:top w:w="0" w:type="dxa"/>
            <w:bottom w:w="0" w:type="dxa"/>
          </w:tblCellMar>
        </w:tblPrEx>
        <w:trPr>
          <w:trHeight w:val="400"/>
        </w:trPr>
        <w:tc>
          <w:tcPr>
            <w:tcW w:w="2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F5" w14:textId="77777777" w:rsidR="00653616" w:rsidRDefault="005542E3">
            <w:pPr>
              <w:spacing w:after="0" w:line="360" w:lineRule="auto"/>
              <w:ind w:left="10" w:right="3" w:hanging="10"/>
              <w:jc w:val="both"/>
              <w:textAlignment w:val="auto"/>
              <w:rPr>
                <w:rFonts w:ascii="Aptos" w:hAnsi="Aptos"/>
              </w:rPr>
            </w:pPr>
            <w:r>
              <w:rPr>
                <w:rFonts w:ascii="Aptos" w:hAnsi="Aptos"/>
              </w:rPr>
              <w:t>N</w:t>
            </w:r>
          </w:p>
        </w:tc>
        <w:tc>
          <w:tcPr>
            <w:tcW w:w="2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F6" w14:textId="77777777" w:rsidR="00653616" w:rsidRDefault="005542E3">
            <w:pPr>
              <w:spacing w:after="0" w:line="360" w:lineRule="auto"/>
              <w:ind w:left="10" w:right="3" w:hanging="10"/>
              <w:jc w:val="both"/>
              <w:textAlignment w:val="auto"/>
              <w:rPr>
                <w:rFonts w:ascii="Aptos" w:hAnsi="Aptos"/>
              </w:rPr>
            </w:pPr>
            <w:r>
              <w:rPr>
                <w:rFonts w:ascii="Aptos" w:hAnsi="Aptos"/>
              </w:rPr>
              <w:t>15</w:t>
            </w:r>
          </w:p>
        </w:tc>
        <w:tc>
          <w:tcPr>
            <w:tcW w:w="3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F7" w14:textId="77777777" w:rsidR="00653616" w:rsidRDefault="005542E3">
            <w:pPr>
              <w:spacing w:after="0" w:line="360" w:lineRule="auto"/>
              <w:ind w:left="10" w:right="3" w:hanging="10"/>
              <w:jc w:val="both"/>
              <w:textAlignment w:val="auto"/>
              <w:rPr>
                <w:rFonts w:ascii="Aptos" w:hAnsi="Aptos"/>
              </w:rPr>
            </w:pPr>
            <w:r>
              <w:rPr>
                <w:rFonts w:ascii="Aptos" w:hAnsi="Aptos"/>
              </w:rPr>
              <w:t>15%</w:t>
            </w:r>
          </w:p>
        </w:tc>
      </w:tr>
      <w:tr w:rsidR="00653616" w14:paraId="711677FC" w14:textId="77777777">
        <w:tblPrEx>
          <w:tblCellMar>
            <w:top w:w="0" w:type="dxa"/>
            <w:bottom w:w="0" w:type="dxa"/>
          </w:tblCellMar>
        </w:tblPrEx>
        <w:trPr>
          <w:trHeight w:val="413"/>
        </w:trPr>
        <w:tc>
          <w:tcPr>
            <w:tcW w:w="2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F9" w14:textId="77777777" w:rsidR="00653616" w:rsidRDefault="005542E3">
            <w:pPr>
              <w:spacing w:after="0" w:line="360" w:lineRule="auto"/>
              <w:ind w:left="10" w:right="3" w:hanging="10"/>
              <w:jc w:val="both"/>
              <w:textAlignment w:val="auto"/>
              <w:rPr>
                <w:rFonts w:ascii="Aptos" w:hAnsi="Aptos"/>
              </w:rPr>
            </w:pPr>
            <w:r>
              <w:rPr>
                <w:rFonts w:ascii="Aptos" w:hAnsi="Aptos"/>
              </w:rPr>
              <w:t>D</w:t>
            </w:r>
          </w:p>
        </w:tc>
        <w:tc>
          <w:tcPr>
            <w:tcW w:w="2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FA"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c>
          <w:tcPr>
            <w:tcW w:w="3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FB"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r>
      <w:tr w:rsidR="00653616" w14:paraId="71167800" w14:textId="77777777">
        <w:tblPrEx>
          <w:tblCellMar>
            <w:top w:w="0" w:type="dxa"/>
            <w:bottom w:w="0" w:type="dxa"/>
          </w:tblCellMar>
        </w:tblPrEx>
        <w:trPr>
          <w:trHeight w:val="400"/>
        </w:trPr>
        <w:tc>
          <w:tcPr>
            <w:tcW w:w="2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FD" w14:textId="77777777" w:rsidR="00653616" w:rsidRDefault="005542E3">
            <w:pPr>
              <w:spacing w:after="0" w:line="360" w:lineRule="auto"/>
              <w:ind w:left="10" w:right="3" w:hanging="10"/>
              <w:jc w:val="both"/>
              <w:textAlignment w:val="auto"/>
              <w:rPr>
                <w:rFonts w:ascii="Aptos" w:hAnsi="Aptos"/>
              </w:rPr>
            </w:pPr>
            <w:r>
              <w:rPr>
                <w:rFonts w:ascii="Aptos" w:hAnsi="Aptos"/>
              </w:rPr>
              <w:t>SD</w:t>
            </w:r>
          </w:p>
        </w:tc>
        <w:tc>
          <w:tcPr>
            <w:tcW w:w="2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FE"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c>
          <w:tcPr>
            <w:tcW w:w="3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7FF" w14:textId="77777777" w:rsidR="00653616" w:rsidRDefault="005542E3">
            <w:pPr>
              <w:spacing w:after="0" w:line="360" w:lineRule="auto"/>
              <w:ind w:left="10" w:right="3" w:hanging="10"/>
              <w:jc w:val="both"/>
              <w:textAlignment w:val="auto"/>
              <w:rPr>
                <w:rFonts w:ascii="Aptos" w:hAnsi="Aptos"/>
              </w:rPr>
            </w:pPr>
            <w:r>
              <w:rPr>
                <w:rFonts w:ascii="Aptos" w:hAnsi="Aptos"/>
              </w:rPr>
              <w:t>5%</w:t>
            </w:r>
          </w:p>
        </w:tc>
      </w:tr>
      <w:tr w:rsidR="00653616" w14:paraId="71167804" w14:textId="77777777">
        <w:tblPrEx>
          <w:tblCellMar>
            <w:top w:w="0" w:type="dxa"/>
            <w:bottom w:w="0" w:type="dxa"/>
          </w:tblCellMar>
        </w:tblPrEx>
        <w:trPr>
          <w:trHeight w:val="400"/>
        </w:trPr>
        <w:tc>
          <w:tcPr>
            <w:tcW w:w="2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801" w14:textId="77777777" w:rsidR="00653616" w:rsidRDefault="005542E3">
            <w:pPr>
              <w:spacing w:after="0" w:line="360" w:lineRule="auto"/>
              <w:ind w:left="10" w:right="3" w:hanging="10"/>
              <w:jc w:val="both"/>
              <w:textAlignment w:val="auto"/>
            </w:pPr>
            <w:r>
              <w:rPr>
                <w:rFonts w:ascii="Aptos" w:hAnsi="Aptos"/>
                <w:b/>
                <w:bCs/>
              </w:rPr>
              <w:t>Total</w:t>
            </w:r>
          </w:p>
        </w:tc>
        <w:tc>
          <w:tcPr>
            <w:tcW w:w="2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802" w14:textId="77777777" w:rsidR="00653616" w:rsidRDefault="005542E3">
            <w:pPr>
              <w:spacing w:after="0" w:line="360" w:lineRule="auto"/>
              <w:ind w:left="10" w:right="3" w:hanging="10"/>
              <w:jc w:val="both"/>
              <w:textAlignment w:val="auto"/>
            </w:pPr>
            <w:r>
              <w:rPr>
                <w:rFonts w:ascii="Aptos" w:hAnsi="Aptos"/>
                <w:b/>
                <w:bCs/>
              </w:rPr>
              <w:t>100</w:t>
            </w:r>
          </w:p>
        </w:tc>
        <w:tc>
          <w:tcPr>
            <w:tcW w:w="3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7803" w14:textId="77777777" w:rsidR="00653616" w:rsidRDefault="005542E3">
            <w:pPr>
              <w:spacing w:after="0" w:line="360" w:lineRule="auto"/>
              <w:ind w:left="10" w:right="3" w:hanging="10"/>
              <w:jc w:val="both"/>
              <w:textAlignment w:val="auto"/>
            </w:pPr>
            <w:r>
              <w:rPr>
                <w:rFonts w:ascii="Aptos" w:hAnsi="Aptos"/>
                <w:b/>
                <w:bCs/>
              </w:rPr>
              <w:t>100%</w:t>
            </w:r>
          </w:p>
        </w:tc>
      </w:tr>
    </w:tbl>
    <w:p w14:paraId="71167805" w14:textId="77777777" w:rsidR="00653616" w:rsidRDefault="005542E3">
      <w:pPr>
        <w:spacing w:after="0" w:line="360" w:lineRule="auto"/>
        <w:ind w:left="10" w:right="3" w:hanging="10"/>
        <w:jc w:val="both"/>
      </w:pPr>
      <w:r>
        <w:rPr>
          <w:i/>
          <w:iCs/>
        </w:rPr>
        <w:t>Source: Researcher’s Field Survey, 2025</w:t>
      </w:r>
    </w:p>
    <w:p w14:paraId="71167806" w14:textId="77777777" w:rsidR="00653616" w:rsidRDefault="005542E3">
      <w:pPr>
        <w:spacing w:after="0" w:line="360" w:lineRule="auto"/>
      </w:pPr>
      <w:r>
        <w:rPr>
          <w:b/>
          <w:bCs/>
        </w:rPr>
        <w:t>Interpretation:</w:t>
      </w:r>
      <w:r>
        <w:rPr>
          <w:lang w:val="en-GB"/>
        </w:rPr>
        <w:t>40 respondents (40%) strongly agreed, 35 respondents (35%) agreed, 15 respondents (15%) were neutral, and 10 respondents (10%) disagreed or strongly disagreed. The majority (75%) affirmed that good governance improves financial performance.</w:t>
      </w:r>
    </w:p>
    <w:p w14:paraId="71167807" w14:textId="77777777" w:rsidR="00653616" w:rsidRDefault="00653616">
      <w:pPr>
        <w:pageBreakBefore/>
        <w:spacing w:after="0" w:line="360" w:lineRule="auto"/>
      </w:pPr>
    </w:p>
    <w:p w14:paraId="71167808" w14:textId="77777777" w:rsidR="00653616" w:rsidRDefault="005542E3">
      <w:pPr>
        <w:spacing w:after="0" w:line="360" w:lineRule="auto"/>
        <w:ind w:left="10" w:right="3" w:hanging="10"/>
        <w:jc w:val="both"/>
        <w:rPr>
          <w:b/>
          <w:bCs/>
        </w:rPr>
      </w:pPr>
      <w:r>
        <w:rPr>
          <w:b/>
          <w:bCs/>
        </w:rPr>
        <w:t xml:space="preserve">4.5 Summary of Findings </w:t>
      </w:r>
    </w:p>
    <w:p w14:paraId="71167809" w14:textId="77777777" w:rsidR="00653616" w:rsidRDefault="005542E3">
      <w:pPr>
        <w:spacing w:after="0" w:line="360" w:lineRule="auto"/>
        <w:ind w:left="10" w:right="3" w:hanging="10"/>
        <w:jc w:val="both"/>
      </w:pPr>
      <w:r>
        <w:t xml:space="preserve">The analysis of data in this study offers valuable insights into the role and impact of corporate governance on the financial performance of deposit money banks in Nigeria. The </w:t>
      </w:r>
      <w:r>
        <w:t>findings reveal that the respondents represented a diverse demographic, with both male and female participants, although males constituted a slightly higher proportion. The majority of the respondents fell within the 26 to 35 years age bracket, highlighting a youthful yet experienced workforce actively engaged in banking operations.</w:t>
      </w:r>
    </w:p>
    <w:p w14:paraId="7116780A" w14:textId="77777777" w:rsidR="00653616" w:rsidRDefault="005542E3">
      <w:pPr>
        <w:spacing w:after="0" w:line="360" w:lineRule="auto"/>
        <w:ind w:left="10" w:right="3" w:hanging="10"/>
        <w:jc w:val="both"/>
      </w:pPr>
      <w:r>
        <w:t>Educationally, most of the respondents held HND or BSc qualifications, with a significant number possessing postgraduate degrees such as MSc or MBA. This suggests that the individuals surveyed were knowledgeable and well-equipped to understand the importance and implementation of corporate governance frameworks. The respondents were drawn from various departments, with finance and operations being the most represented, indicating that the study captured views from across key functional areas within the bank</w:t>
      </w:r>
      <w:r>
        <w:t>s. Furthermore, many respondents had accumulated between six to ten years of experience, reflecting a seasoned group familiar with industry practices and corporate governance dynamics.</w:t>
      </w:r>
    </w:p>
    <w:p w14:paraId="7116780B" w14:textId="77777777" w:rsidR="00653616" w:rsidRDefault="005542E3">
      <w:pPr>
        <w:spacing w:after="0" w:line="360" w:lineRule="auto"/>
        <w:ind w:left="10" w:right="3" w:hanging="10"/>
        <w:jc w:val="both"/>
      </w:pPr>
      <w:r>
        <w:t>The study also shed light on prevailing corporate governance practices within the banks. It was observed that most banks-maintained board sizes in line with regulatory expectations, typically comprising between five and ten members. Independent oversight was emphasized, as many respondents confirmed the presence of several non-executive directors on their boards. Board meetings were commonly held on a quarterly basis, ensuring consistent monitoring and timely decision-making, while audit committees were gen</w:t>
      </w:r>
      <w:r>
        <w:t>erally composed of four to five members, providing an essential layer of financial oversight. Encouragingly, over half of the respondents affirmed that their boards included female directors, pointing to gradual improvements in gender diversity. Governance structures were largely described as strictly regulated and formalized, reflecting compliance with industry regulations and corporate governance codes set by the Central Bank of Nigeria and other regulatory authorities.</w:t>
      </w:r>
    </w:p>
    <w:p w14:paraId="7116780C" w14:textId="77777777" w:rsidR="00653616" w:rsidRDefault="005542E3">
      <w:pPr>
        <w:spacing w:after="0" w:line="360" w:lineRule="auto"/>
        <w:ind w:left="10" w:right="3" w:hanging="10"/>
        <w:jc w:val="both"/>
      </w:pPr>
      <w:r>
        <w:t>In terms of financial performance, the perception of respondents was overwhelmingly positive regarding the influence of corporate governance. A significant majority agreed that effective governance not only enhances profitability but also improves operational efficiency. Respondents also recognized that sound governance plays a vital role in fostering public trust and investor confidence—two critical elements for the sustained growth and stability of banks. Moreover, many believed that the financial perform</w:t>
      </w:r>
      <w:r>
        <w:t>ance of their institutions had noticeably improved as a direct result of adopting strong governance policies.</w:t>
      </w:r>
    </w:p>
    <w:p w14:paraId="7116780D" w14:textId="77777777" w:rsidR="00653616" w:rsidRDefault="005542E3">
      <w:pPr>
        <w:spacing w:after="0" w:line="360" w:lineRule="auto"/>
        <w:ind w:left="10" w:right="3" w:hanging="10"/>
        <w:jc w:val="both"/>
      </w:pPr>
      <w:r>
        <w:t>Overall, the findings of this study highlight the fundamental importance of robust corporate governance in shaping the financial success and institutional credibility of deposit money banks in Nigeria. The evidence suggests that banks that prioritize sound governance practices are better positioned to achieve financial stability, operational excellence, and enhanced stakeholder trust.</w:t>
      </w:r>
    </w:p>
    <w:p w14:paraId="7116780E" w14:textId="77777777" w:rsidR="00653616" w:rsidRDefault="00653616">
      <w:pPr>
        <w:pageBreakBefore/>
        <w:suppressAutoHyphens w:val="0"/>
        <w:spacing w:after="0" w:line="360" w:lineRule="auto"/>
      </w:pPr>
    </w:p>
    <w:p w14:paraId="7116780F" w14:textId="77777777" w:rsidR="00653616" w:rsidRDefault="005542E3">
      <w:pPr>
        <w:pStyle w:val="Style1"/>
        <w:spacing w:before="0" w:after="0" w:line="360" w:lineRule="auto"/>
      </w:pPr>
      <w:r>
        <w:t>CHAPTER FIVE</w:t>
      </w:r>
    </w:p>
    <w:p w14:paraId="71167810" w14:textId="77777777" w:rsidR="00653616" w:rsidRDefault="005542E3">
      <w:pPr>
        <w:pStyle w:val="Style1"/>
        <w:spacing w:before="0" w:after="0" w:line="360" w:lineRule="auto"/>
      </w:pPr>
      <w:r>
        <w:t>SUMMARY, CONCLUSION AND RECOMMENDATIONS</w:t>
      </w:r>
    </w:p>
    <w:p w14:paraId="71167811" w14:textId="77777777" w:rsidR="00653616" w:rsidRDefault="005542E3">
      <w:pPr>
        <w:pStyle w:val="Style2"/>
        <w:spacing w:before="0" w:after="0"/>
      </w:pPr>
      <w:r>
        <w:t>5.1 Summary</w:t>
      </w:r>
    </w:p>
    <w:p w14:paraId="71167812" w14:textId="77777777" w:rsidR="00653616" w:rsidRDefault="005542E3">
      <w:pPr>
        <w:spacing w:after="0" w:line="360" w:lineRule="auto"/>
        <w:jc w:val="both"/>
        <w:rPr>
          <w:rFonts w:ascii="Times New Roman" w:hAnsi="Times New Roman"/>
        </w:rPr>
      </w:pPr>
      <w:r>
        <w:rPr>
          <w:rFonts w:ascii="Times New Roman" w:hAnsi="Times New Roman"/>
        </w:rPr>
        <w:t>From the analysis carried out, the following are the summary of result of the generated hypothesis tested.</w:t>
      </w:r>
    </w:p>
    <w:p w14:paraId="71167813" w14:textId="77777777" w:rsidR="00653616" w:rsidRDefault="005542E3">
      <w:pPr>
        <w:spacing w:after="0" w:line="360" w:lineRule="auto"/>
        <w:jc w:val="both"/>
        <w:rPr>
          <w:rFonts w:ascii="Times New Roman" w:hAnsi="Times New Roman"/>
        </w:rPr>
      </w:pPr>
      <w:r>
        <w:rPr>
          <w:rFonts w:ascii="Times New Roman" w:hAnsi="Times New Roman"/>
        </w:rPr>
        <w:t xml:space="preserve">Looking at the proceed chapter in this research work, in chapter one talked about the historical background of </w:t>
      </w:r>
      <w:r>
        <w:rPr>
          <w:rFonts w:ascii="Times New Roman" w:hAnsi="Times New Roman"/>
        </w:rPr>
        <w:t xml:space="preserve">corporate governance, statement of the problem objectives of the study which is guidance of the research work, else look at the significant of the study, the hypothesis </w:t>
      </w:r>
      <w:proofErr w:type="gramStart"/>
      <w:r>
        <w:rPr>
          <w:rFonts w:ascii="Times New Roman" w:hAnsi="Times New Roman"/>
        </w:rPr>
        <w:t>guide</w:t>
      </w:r>
      <w:proofErr w:type="gramEnd"/>
      <w:r>
        <w:rPr>
          <w:rFonts w:ascii="Times New Roman" w:hAnsi="Times New Roman"/>
        </w:rPr>
        <w:t xml:space="preserve"> the purpose of the research work.</w:t>
      </w:r>
    </w:p>
    <w:p w14:paraId="71167814" w14:textId="77777777" w:rsidR="00653616" w:rsidRDefault="005542E3">
      <w:pPr>
        <w:spacing w:after="0" w:line="360" w:lineRule="auto"/>
        <w:jc w:val="both"/>
        <w:rPr>
          <w:rFonts w:ascii="Times New Roman" w:hAnsi="Times New Roman"/>
        </w:rPr>
      </w:pPr>
      <w:r>
        <w:rPr>
          <w:rFonts w:ascii="Times New Roman" w:hAnsi="Times New Roman"/>
        </w:rPr>
        <w:t>Chapter two contain the literature review which discusses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14:paraId="71167815" w14:textId="77777777" w:rsidR="00653616" w:rsidRDefault="005542E3">
      <w:pPr>
        <w:spacing w:after="0" w:line="360" w:lineRule="auto"/>
        <w:jc w:val="both"/>
        <w:rPr>
          <w:rFonts w:ascii="Times New Roman" w:hAnsi="Times New Roman"/>
        </w:rPr>
      </w:pPr>
      <w:r>
        <w:rPr>
          <w:rFonts w:ascii="Times New Roman" w:hAnsi="Times New Roman"/>
        </w:rPr>
        <w:t>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14:paraId="71167816" w14:textId="77777777" w:rsidR="00653616" w:rsidRDefault="005542E3">
      <w:pPr>
        <w:spacing w:after="0" w:line="360" w:lineRule="auto"/>
        <w:jc w:val="both"/>
        <w:rPr>
          <w:rFonts w:ascii="Times New Roman" w:hAnsi="Times New Roman"/>
        </w:rPr>
      </w:pPr>
      <w:r>
        <w:rPr>
          <w:rFonts w:ascii="Times New Roman" w:hAnsi="Times New Roman"/>
        </w:rPr>
        <w:t>Chapter four is the core of the whole project work, the data collection during the field work was analyzed and inter-prefect, the hypothesis stated in the chapter revealed low corporation government is important to financial performance of banks in Nigeria.</w:t>
      </w:r>
    </w:p>
    <w:p w14:paraId="71167817" w14:textId="77777777" w:rsidR="00653616" w:rsidRDefault="005542E3">
      <w:pPr>
        <w:spacing w:after="0" w:line="360" w:lineRule="auto"/>
        <w:jc w:val="both"/>
        <w:rPr>
          <w:rFonts w:ascii="Times New Roman" w:hAnsi="Times New Roman"/>
        </w:rPr>
      </w:pPr>
      <w:r>
        <w:rPr>
          <w:rFonts w:ascii="Times New Roman" w:hAnsi="Times New Roman"/>
        </w:rPr>
        <w:t>Chapter five as well summarized the findings of research work and conclusion of the study with the recommendation mode for the study as the last item of the research work.</w:t>
      </w:r>
    </w:p>
    <w:p w14:paraId="71167818" w14:textId="77777777" w:rsidR="00653616" w:rsidRDefault="005542E3">
      <w:pPr>
        <w:pStyle w:val="Style2"/>
        <w:spacing w:before="0" w:after="0"/>
      </w:pPr>
      <w:r>
        <w:t>5.2 Conclusion</w:t>
      </w:r>
    </w:p>
    <w:p w14:paraId="71167819" w14:textId="77777777" w:rsidR="00653616" w:rsidRDefault="005542E3">
      <w:pPr>
        <w:spacing w:after="0" w:line="360" w:lineRule="auto"/>
        <w:jc w:val="both"/>
        <w:rPr>
          <w:rFonts w:ascii="Times New Roman" w:hAnsi="Times New Roman"/>
        </w:rPr>
      </w:pPr>
      <w:r>
        <w:rPr>
          <w:rFonts w:ascii="Times New Roman" w:hAnsi="Times New Roman"/>
        </w:rPr>
        <w:t>The review for this study shows that corporate governance has become a popular discussion topic in developed and developing countries and Nigeria. The widely held view that corporate governance determines firm financial performance and protected the interest of shareholder has led to increasing global attention. However, the way in which corporate governance in organized differs between countries, depending on the economic, political and social context. This research studies effect of corporate governance o</w:t>
      </w:r>
      <w:r>
        <w:rPr>
          <w:rFonts w:ascii="Times New Roman" w:hAnsi="Times New Roman"/>
        </w:rPr>
        <w:t>n bank formal performance, broad size, director equity interest and Return on Asset.</w:t>
      </w:r>
    </w:p>
    <w:p w14:paraId="7116781A" w14:textId="77777777" w:rsidR="00653616" w:rsidRDefault="005542E3">
      <w:pPr>
        <w:pStyle w:val="Style2"/>
        <w:spacing w:before="0" w:after="0"/>
      </w:pPr>
      <w:r>
        <w:t>5.3 Recommendations</w:t>
      </w:r>
    </w:p>
    <w:p w14:paraId="7116781B" w14:textId="77777777" w:rsidR="00653616" w:rsidRDefault="005542E3">
      <w:pPr>
        <w:spacing w:after="0" w:line="360" w:lineRule="auto"/>
        <w:jc w:val="both"/>
        <w:rPr>
          <w:rFonts w:ascii="Times New Roman" w:hAnsi="Times New Roman"/>
        </w:rPr>
      </w:pPr>
      <w:r>
        <w:rPr>
          <w:rFonts w:ascii="Times New Roman" w:hAnsi="Times New Roman"/>
        </w:rPr>
        <w:t>The following recommendations can therefore be drawn from the analysis of the data and interpretation of result. This study has been able to identify the impacts of corporate governance on bank financial performance in Nigeria.</w:t>
      </w:r>
    </w:p>
    <w:p w14:paraId="7116781C" w14:textId="77777777" w:rsidR="00653616" w:rsidRDefault="005542E3">
      <w:pPr>
        <w:spacing w:after="0" w:line="360" w:lineRule="auto"/>
        <w:jc w:val="both"/>
        <w:rPr>
          <w:rFonts w:ascii="Times New Roman" w:hAnsi="Times New Roman"/>
        </w:rPr>
      </w:pPr>
      <w:r>
        <w:rPr>
          <w:rFonts w:ascii="Times New Roman" w:hAnsi="Times New Roman"/>
        </w:rPr>
        <w:t>Therefore, this research study recommends that bigger board size contribute more to performance than smaller board size. Also, whom board size is large, it will be difficult for a person (may be CEO) to dominate the board and decision reached by the board are seen to have emanated from sound and contribute argument.</w:t>
      </w:r>
    </w:p>
    <w:p w14:paraId="7116781D" w14:textId="77777777" w:rsidR="00653616" w:rsidRDefault="005542E3">
      <w:pPr>
        <w:spacing w:after="0" w:line="360" w:lineRule="auto"/>
        <w:jc w:val="both"/>
        <w:rPr>
          <w:rFonts w:ascii="Times New Roman" w:hAnsi="Times New Roman"/>
        </w:rPr>
      </w:pPr>
      <w:r>
        <w:rPr>
          <w:rFonts w:ascii="Times New Roman" w:hAnsi="Times New Roman"/>
        </w:rPr>
        <w:t>The study finds that board size in ROA has positive relation with the valuable and there should also be transparency and disclosure of information that is need should be disclose by many deposits bank in Nigeria.</w:t>
      </w:r>
    </w:p>
    <w:p w14:paraId="7116781E" w14:textId="77777777" w:rsidR="00653616" w:rsidRDefault="005542E3">
      <w:pPr>
        <w:spacing w:after="0" w:line="360" w:lineRule="auto"/>
        <w:jc w:val="both"/>
        <w:rPr>
          <w:rFonts w:ascii="Times New Roman" w:hAnsi="Times New Roman"/>
        </w:rPr>
      </w:pPr>
      <w:r>
        <w:rPr>
          <w:rFonts w:ascii="Times New Roman" w:hAnsi="Times New Roman"/>
        </w:rPr>
        <w:t>In conclusion, the international code of corporate governance should be properly adopted by Nigerian banks to meet the Nigeria governance environment.</w:t>
      </w:r>
    </w:p>
    <w:p w14:paraId="7116781F" w14:textId="77777777" w:rsidR="00653616" w:rsidRDefault="00653616">
      <w:pPr>
        <w:pageBreakBefore/>
        <w:suppressAutoHyphens w:val="0"/>
        <w:spacing w:after="0" w:line="360" w:lineRule="auto"/>
      </w:pPr>
    </w:p>
    <w:p w14:paraId="71167820" w14:textId="77777777" w:rsidR="00653616" w:rsidRDefault="005542E3">
      <w:pPr>
        <w:pStyle w:val="Style1"/>
        <w:spacing w:before="0" w:after="0" w:line="360" w:lineRule="auto"/>
      </w:pPr>
      <w:r>
        <w:t>References</w:t>
      </w:r>
    </w:p>
    <w:p w14:paraId="71167821" w14:textId="77777777" w:rsidR="00653616" w:rsidRDefault="005542E3">
      <w:pPr>
        <w:spacing w:after="0" w:line="360" w:lineRule="auto"/>
        <w:ind w:left="720" w:hanging="720"/>
        <w:jc w:val="both"/>
      </w:pPr>
      <w:r>
        <w:rPr>
          <w:rFonts w:ascii="Times New Roman" w:hAnsi="Times New Roman"/>
        </w:rPr>
        <w:t xml:space="preserve">Adeusi, S. O., Akeke, N. I., Adebisi, O. S., &amp; Oladunjoye, O. (n.d.). </w:t>
      </w:r>
      <w:r>
        <w:rPr>
          <w:rFonts w:ascii="Times New Roman" w:hAnsi="Times New Roman"/>
          <w:i/>
          <w:iCs/>
        </w:rPr>
        <w:t>Corporate governance and firm financial performance</w:t>
      </w:r>
      <w:r>
        <w:rPr>
          <w:rFonts w:ascii="Times New Roman" w:hAnsi="Times New Roman"/>
        </w:rPr>
        <w:t xml:space="preserve">. </w:t>
      </w:r>
    </w:p>
    <w:p w14:paraId="71167822" w14:textId="77777777" w:rsidR="00653616" w:rsidRDefault="005542E3">
      <w:pPr>
        <w:spacing w:after="0" w:line="360" w:lineRule="auto"/>
        <w:ind w:left="720" w:hanging="720"/>
        <w:jc w:val="both"/>
        <w:rPr>
          <w:rFonts w:ascii="Times New Roman" w:hAnsi="Times New Roman"/>
        </w:rPr>
      </w:pPr>
      <w:r>
        <w:rPr>
          <w:rFonts w:ascii="Times New Roman" w:hAnsi="Times New Roman"/>
        </w:rPr>
        <w:t xml:space="preserve">Akingunola, R. O., Adedipe, O. A., &amp; Olusegun, A. I. (2013). Corporate governance and banks' performance in Nigeria (Post-bank's consolidation). </w:t>
      </w:r>
    </w:p>
    <w:p w14:paraId="71167823" w14:textId="77777777" w:rsidR="00653616" w:rsidRDefault="005542E3">
      <w:pPr>
        <w:spacing w:after="0" w:line="360" w:lineRule="auto"/>
        <w:ind w:left="720" w:hanging="720"/>
        <w:jc w:val="both"/>
        <w:rPr>
          <w:rFonts w:ascii="Times New Roman" w:hAnsi="Times New Roman"/>
        </w:rPr>
      </w:pPr>
      <w:r>
        <w:rPr>
          <w:rFonts w:ascii="Times New Roman" w:hAnsi="Times New Roman"/>
        </w:rPr>
        <w:t xml:space="preserve">Akininunle, A. F., &amp; Agheda, A. (2014). The impact of corporate governance on financial performance of selected listed firms in Nigeria. </w:t>
      </w:r>
    </w:p>
    <w:p w14:paraId="71167824" w14:textId="77777777" w:rsidR="00653616" w:rsidRDefault="005542E3">
      <w:pPr>
        <w:spacing w:after="0" w:line="360" w:lineRule="auto"/>
        <w:ind w:left="720" w:hanging="720"/>
        <w:jc w:val="both"/>
      </w:pPr>
      <w:r>
        <w:rPr>
          <w:rFonts w:ascii="Times New Roman" w:hAnsi="Times New Roman"/>
        </w:rPr>
        <w:t xml:space="preserve">Ajadi, F. S. (2014). Corporate governance and financial performance of banks in Nigeria. </w:t>
      </w:r>
      <w:r>
        <w:rPr>
          <w:rFonts w:ascii="Times New Roman" w:hAnsi="Times New Roman"/>
          <w:i/>
          <w:iCs/>
        </w:rPr>
        <w:t>[Institution or Journal, if available]</w:t>
      </w:r>
      <w:r>
        <w:rPr>
          <w:rFonts w:ascii="Times New Roman" w:hAnsi="Times New Roman"/>
        </w:rPr>
        <w:t>.</w:t>
      </w:r>
    </w:p>
    <w:p w14:paraId="71167825" w14:textId="77777777" w:rsidR="00653616" w:rsidRDefault="005542E3">
      <w:pPr>
        <w:spacing w:after="0" w:line="360" w:lineRule="auto"/>
        <w:ind w:left="720" w:hanging="720"/>
        <w:jc w:val="both"/>
      </w:pPr>
      <w:r>
        <w:rPr>
          <w:rFonts w:ascii="Times New Roman" w:hAnsi="Times New Roman"/>
        </w:rPr>
        <w:t xml:space="preserve">Bansal, N., &amp; Sharma, A. K. (2016). Audit committee, corporate governance and firm performance: Empirical evidence from India. </w:t>
      </w:r>
      <w:r>
        <w:rPr>
          <w:rFonts w:ascii="Times New Roman" w:hAnsi="Times New Roman"/>
          <w:i/>
          <w:iCs/>
        </w:rPr>
        <w:t>International Journal of Economics and Finance</w:t>
      </w:r>
      <w:r>
        <w:rPr>
          <w:rFonts w:ascii="Times New Roman" w:hAnsi="Times New Roman"/>
        </w:rPr>
        <w:t>, 8(3), 103–116.</w:t>
      </w:r>
    </w:p>
    <w:p w14:paraId="71167826" w14:textId="77777777" w:rsidR="00653616" w:rsidRDefault="005542E3">
      <w:pPr>
        <w:spacing w:after="0" w:line="360" w:lineRule="auto"/>
        <w:ind w:left="720" w:hanging="720"/>
        <w:jc w:val="both"/>
      </w:pPr>
      <w:r>
        <w:rPr>
          <w:rFonts w:ascii="Times New Roman" w:hAnsi="Times New Roman"/>
        </w:rPr>
        <w:t xml:space="preserve">Bebeji, A., Mohammed, A., &amp; Tanko, M. (2015). The effect of corporate governance on the performance of Nigerian banks. </w:t>
      </w:r>
      <w:r>
        <w:rPr>
          <w:rFonts w:ascii="Times New Roman" w:hAnsi="Times New Roman"/>
          <w:i/>
          <w:iCs/>
        </w:rPr>
        <w:t>International Journal of Economics, Commerce and Management</w:t>
      </w:r>
      <w:r>
        <w:rPr>
          <w:rFonts w:ascii="Times New Roman" w:hAnsi="Times New Roman"/>
        </w:rPr>
        <w:t>, 3(2), 1–13.</w:t>
      </w:r>
    </w:p>
    <w:p w14:paraId="71167827" w14:textId="77777777" w:rsidR="00653616" w:rsidRDefault="005542E3">
      <w:pPr>
        <w:spacing w:after="0" w:line="360" w:lineRule="auto"/>
        <w:ind w:left="720" w:hanging="720"/>
        <w:jc w:val="both"/>
      </w:pPr>
      <w:r>
        <w:rPr>
          <w:rFonts w:ascii="Times New Roman" w:hAnsi="Times New Roman"/>
        </w:rPr>
        <w:t xml:space="preserve">Boccean, M. (2001). Principles of corporate governance. In Mirza, A., &amp; Javed, H. (2013). </w:t>
      </w:r>
      <w:r>
        <w:rPr>
          <w:rFonts w:ascii="Times New Roman" w:hAnsi="Times New Roman"/>
          <w:i/>
          <w:iCs/>
        </w:rPr>
        <w:t>Corporate governance and firm performance</w:t>
      </w:r>
      <w:r>
        <w:rPr>
          <w:rFonts w:ascii="Times New Roman" w:hAnsi="Times New Roman"/>
        </w:rPr>
        <w:t xml:space="preserve">. </w:t>
      </w:r>
    </w:p>
    <w:p w14:paraId="71167828" w14:textId="77777777" w:rsidR="00653616" w:rsidRDefault="005542E3">
      <w:pPr>
        <w:spacing w:after="0" w:line="360" w:lineRule="auto"/>
        <w:ind w:left="720" w:hanging="720"/>
        <w:jc w:val="both"/>
      </w:pPr>
      <w:r>
        <w:rPr>
          <w:rFonts w:ascii="Times New Roman" w:hAnsi="Times New Roman"/>
        </w:rPr>
        <w:t xml:space="preserve">Brennan, N. M. (2006). Boards of directors and firm performance: Integrating agency and resource dependence perspectives. </w:t>
      </w:r>
      <w:r>
        <w:rPr>
          <w:rFonts w:ascii="Times New Roman" w:hAnsi="Times New Roman"/>
          <w:i/>
          <w:iCs/>
        </w:rPr>
        <w:t>Accounting, Auditing &amp; Accountability Journal</w:t>
      </w:r>
      <w:r>
        <w:rPr>
          <w:rFonts w:ascii="Times New Roman" w:hAnsi="Times New Roman"/>
        </w:rPr>
        <w:t>, 19(4), 556–582.</w:t>
      </w:r>
    </w:p>
    <w:p w14:paraId="71167829" w14:textId="77777777" w:rsidR="00653616" w:rsidRDefault="005542E3">
      <w:pPr>
        <w:spacing w:after="0" w:line="360" w:lineRule="auto"/>
        <w:ind w:left="720" w:hanging="720"/>
        <w:jc w:val="both"/>
      </w:pPr>
      <w:r>
        <w:rPr>
          <w:rFonts w:ascii="Times New Roman" w:hAnsi="Times New Roman"/>
        </w:rPr>
        <w:t xml:space="preserve">Business Roundtable. (2002). </w:t>
      </w:r>
      <w:r>
        <w:rPr>
          <w:rFonts w:ascii="Times New Roman" w:hAnsi="Times New Roman"/>
          <w:i/>
          <w:iCs/>
        </w:rPr>
        <w:t>Principles of corporate governance</w:t>
      </w:r>
      <w:r>
        <w:rPr>
          <w:rFonts w:ascii="Times New Roman" w:hAnsi="Times New Roman"/>
        </w:rPr>
        <w:t>. Washington, DC: Business Roundtable.</w:t>
      </w:r>
    </w:p>
    <w:p w14:paraId="7116782A" w14:textId="77777777" w:rsidR="00653616" w:rsidRDefault="005542E3">
      <w:pPr>
        <w:spacing w:after="0" w:line="360" w:lineRule="auto"/>
        <w:ind w:left="720" w:hanging="720"/>
        <w:jc w:val="both"/>
      </w:pPr>
      <w:r>
        <w:rPr>
          <w:rFonts w:ascii="Times New Roman" w:hAnsi="Times New Roman"/>
        </w:rPr>
        <w:t xml:space="preserve">Cadbury, A. (2002). </w:t>
      </w:r>
      <w:r>
        <w:rPr>
          <w:rFonts w:ascii="Times New Roman" w:hAnsi="Times New Roman"/>
          <w:i/>
          <w:iCs/>
        </w:rPr>
        <w:t>Corporate governance and chairmanship: A personal view</w:t>
      </w:r>
      <w:r>
        <w:rPr>
          <w:rFonts w:ascii="Times New Roman" w:hAnsi="Times New Roman"/>
        </w:rPr>
        <w:t xml:space="preserve">. Oxford </w:t>
      </w:r>
      <w:r>
        <w:rPr>
          <w:rFonts w:ascii="Times New Roman" w:hAnsi="Times New Roman"/>
        </w:rPr>
        <w:t>University Press.</w:t>
      </w:r>
    </w:p>
    <w:p w14:paraId="7116782B" w14:textId="77777777" w:rsidR="00653616" w:rsidRDefault="005542E3">
      <w:pPr>
        <w:spacing w:after="0" w:line="360" w:lineRule="auto"/>
        <w:ind w:left="720" w:hanging="720"/>
        <w:jc w:val="both"/>
      </w:pPr>
      <w:r>
        <w:rPr>
          <w:rFonts w:ascii="Times New Roman" w:hAnsi="Times New Roman"/>
        </w:rPr>
        <w:t xml:space="preserve">Central Bank of Nigeria (CBN). (2014). </w:t>
      </w:r>
      <w:r>
        <w:rPr>
          <w:rFonts w:ascii="Times New Roman" w:hAnsi="Times New Roman"/>
          <w:i/>
          <w:iCs/>
        </w:rPr>
        <w:t>Code of corporate governance for banks and discount houses in Nigeria</w:t>
      </w:r>
      <w:r>
        <w:rPr>
          <w:rFonts w:ascii="Times New Roman" w:hAnsi="Times New Roman"/>
        </w:rPr>
        <w:t>. Abuja: CBN.</w:t>
      </w:r>
    </w:p>
    <w:p w14:paraId="7116782C" w14:textId="77777777" w:rsidR="00653616" w:rsidRDefault="005542E3">
      <w:pPr>
        <w:spacing w:after="0" w:line="360" w:lineRule="auto"/>
        <w:ind w:left="720" w:hanging="720"/>
        <w:jc w:val="both"/>
      </w:pPr>
      <w:r>
        <w:rPr>
          <w:rFonts w:ascii="Times New Roman" w:hAnsi="Times New Roman"/>
        </w:rPr>
        <w:t xml:space="preserve">Clifford, P., &amp; Evans, R. (1997). Non-executive directors: A question of independence. </w:t>
      </w:r>
      <w:r>
        <w:rPr>
          <w:rFonts w:ascii="Times New Roman" w:hAnsi="Times New Roman"/>
          <w:i/>
          <w:iCs/>
        </w:rPr>
        <w:t>Corporate Governance: An International Review</w:t>
      </w:r>
      <w:r>
        <w:rPr>
          <w:rFonts w:ascii="Times New Roman" w:hAnsi="Times New Roman"/>
        </w:rPr>
        <w:t>, 5(4), 224–231.</w:t>
      </w:r>
    </w:p>
    <w:p w14:paraId="7116782D" w14:textId="77777777" w:rsidR="00653616" w:rsidRDefault="005542E3">
      <w:pPr>
        <w:spacing w:after="0" w:line="360" w:lineRule="auto"/>
        <w:ind w:left="720" w:hanging="720"/>
        <w:jc w:val="both"/>
      </w:pPr>
      <w:r>
        <w:rPr>
          <w:rFonts w:ascii="Times New Roman" w:hAnsi="Times New Roman"/>
        </w:rPr>
        <w:t xml:space="preserve">Das, A., &amp; Ghosh, S. (2004). Corporate governance in banking system: An empirical investigation. </w:t>
      </w:r>
      <w:r>
        <w:rPr>
          <w:rFonts w:ascii="Times New Roman" w:hAnsi="Times New Roman"/>
          <w:i/>
          <w:iCs/>
        </w:rPr>
        <w:t>Economic and Political Weekly</w:t>
      </w:r>
      <w:r>
        <w:rPr>
          <w:rFonts w:ascii="Times New Roman" w:hAnsi="Times New Roman"/>
        </w:rPr>
        <w:t>, 39(12), 1263–1266.</w:t>
      </w:r>
    </w:p>
    <w:p w14:paraId="7116782E" w14:textId="77777777" w:rsidR="00653616" w:rsidRDefault="005542E3">
      <w:pPr>
        <w:spacing w:after="0" w:line="360" w:lineRule="auto"/>
        <w:ind w:left="720" w:hanging="720"/>
        <w:jc w:val="both"/>
        <w:rPr>
          <w:rFonts w:ascii="Times New Roman" w:hAnsi="Times New Roman"/>
        </w:rPr>
      </w:pPr>
      <w:r>
        <w:rPr>
          <w:rFonts w:ascii="Times New Roman" w:hAnsi="Times New Roman"/>
        </w:rPr>
        <w:t xml:space="preserve">Demaki, G. O. (n.d.). Corporate governance: A tool for combating financial and economic crimes in Nigeria. </w:t>
      </w:r>
    </w:p>
    <w:p w14:paraId="7116782F" w14:textId="77777777" w:rsidR="00653616" w:rsidRDefault="005542E3">
      <w:pPr>
        <w:spacing w:after="0" w:line="360" w:lineRule="auto"/>
        <w:ind w:left="720" w:hanging="720"/>
        <w:jc w:val="both"/>
      </w:pPr>
      <w:r>
        <w:rPr>
          <w:rFonts w:ascii="Times New Roman" w:hAnsi="Times New Roman"/>
        </w:rPr>
        <w:t xml:space="preserve">Fama, E. F., &amp; Jensen, M. C. (1983). Separation of ownership and control. </w:t>
      </w:r>
      <w:r>
        <w:rPr>
          <w:rFonts w:ascii="Times New Roman" w:hAnsi="Times New Roman"/>
          <w:i/>
          <w:iCs/>
        </w:rPr>
        <w:t>Journal of Law and Economics</w:t>
      </w:r>
      <w:r>
        <w:rPr>
          <w:rFonts w:ascii="Times New Roman" w:hAnsi="Times New Roman"/>
        </w:rPr>
        <w:t>, 26(2), 301–325.</w:t>
      </w:r>
    </w:p>
    <w:p w14:paraId="71167830" w14:textId="77777777" w:rsidR="00653616" w:rsidRDefault="005542E3">
      <w:pPr>
        <w:spacing w:after="0" w:line="360" w:lineRule="auto"/>
        <w:ind w:left="720" w:hanging="720"/>
        <w:jc w:val="both"/>
      </w:pPr>
      <w:r>
        <w:rPr>
          <w:rFonts w:ascii="Times New Roman" w:hAnsi="Times New Roman"/>
        </w:rPr>
        <w:t xml:space="preserve">Friedman, M. (1970, September 13). The social responsibility of business is to increase its profits. </w:t>
      </w:r>
      <w:r>
        <w:rPr>
          <w:rFonts w:ascii="Times New Roman" w:hAnsi="Times New Roman"/>
          <w:i/>
          <w:iCs/>
        </w:rPr>
        <w:t>The New York Times Magazine</w:t>
      </w:r>
      <w:r>
        <w:rPr>
          <w:rFonts w:ascii="Times New Roman" w:hAnsi="Times New Roman"/>
        </w:rPr>
        <w:t>.</w:t>
      </w:r>
    </w:p>
    <w:p w14:paraId="71167831" w14:textId="77777777" w:rsidR="00653616" w:rsidRDefault="005542E3">
      <w:pPr>
        <w:spacing w:after="0" w:line="360" w:lineRule="auto"/>
        <w:ind w:left="720" w:hanging="720"/>
        <w:jc w:val="both"/>
        <w:rPr>
          <w:rFonts w:ascii="Times New Roman" w:hAnsi="Times New Roman"/>
        </w:rPr>
      </w:pPr>
      <w:r>
        <w:rPr>
          <w:rFonts w:ascii="Times New Roman" w:hAnsi="Times New Roman"/>
        </w:rPr>
        <w:t xml:space="preserve">George, B., &amp; Karibo, B. (2014). Corporate governance mechanisms and financial performance of listed firms in Nigeria. </w:t>
      </w:r>
    </w:p>
    <w:p w14:paraId="71167832" w14:textId="77777777" w:rsidR="00653616" w:rsidRDefault="005542E3">
      <w:pPr>
        <w:spacing w:after="0" w:line="360" w:lineRule="auto"/>
        <w:ind w:left="720" w:hanging="720"/>
        <w:jc w:val="both"/>
        <w:rPr>
          <w:rFonts w:ascii="Times New Roman" w:hAnsi="Times New Roman"/>
        </w:rPr>
      </w:pPr>
      <w:r>
        <w:rPr>
          <w:rFonts w:ascii="Times New Roman" w:hAnsi="Times New Roman"/>
        </w:rPr>
        <w:t xml:space="preserve">Goel, R., &amp; Ramesh, P. (2016). Governance factors and their impact on financial performance of banks in South Korea. </w:t>
      </w:r>
    </w:p>
    <w:p w14:paraId="71167833" w14:textId="77777777" w:rsidR="00653616" w:rsidRDefault="005542E3">
      <w:pPr>
        <w:spacing w:after="0" w:line="360" w:lineRule="auto"/>
        <w:ind w:left="720" w:hanging="720"/>
        <w:jc w:val="both"/>
      </w:pPr>
      <w:r>
        <w:rPr>
          <w:rFonts w:ascii="Times New Roman" w:hAnsi="Times New Roman"/>
        </w:rPr>
        <w:t xml:space="preserve">Guerrero, L. K., Andersen, P. A., &amp; Afifi, W. A. (n.d.). </w:t>
      </w:r>
      <w:r>
        <w:rPr>
          <w:rFonts w:ascii="Times New Roman" w:hAnsi="Times New Roman"/>
          <w:i/>
          <w:iCs/>
        </w:rPr>
        <w:t>Close encounters: Communication in relationships</w:t>
      </w:r>
      <w:r>
        <w:rPr>
          <w:rFonts w:ascii="Times New Roman" w:hAnsi="Times New Roman"/>
        </w:rPr>
        <w:t xml:space="preserve"> (4th ed.). SAGE Publications.</w:t>
      </w:r>
    </w:p>
    <w:p w14:paraId="71167834" w14:textId="77777777" w:rsidR="00653616" w:rsidRDefault="005542E3">
      <w:pPr>
        <w:spacing w:after="0" w:line="360" w:lineRule="auto"/>
        <w:ind w:left="720" w:hanging="720"/>
        <w:jc w:val="both"/>
      </w:pPr>
      <w:r>
        <w:rPr>
          <w:rFonts w:ascii="Times New Roman" w:hAnsi="Times New Roman"/>
        </w:rPr>
        <w:t xml:space="preserve">Haiman, A. (2015). The effect of corporate governance on the financial performance of Ethiopian private banks. </w:t>
      </w:r>
      <w:r>
        <w:rPr>
          <w:rFonts w:ascii="Times New Roman" w:hAnsi="Times New Roman"/>
          <w:i/>
          <w:iCs/>
        </w:rPr>
        <w:t>[University/Journal, if available]</w:t>
      </w:r>
      <w:r>
        <w:rPr>
          <w:rFonts w:ascii="Times New Roman" w:hAnsi="Times New Roman"/>
        </w:rPr>
        <w:t>.</w:t>
      </w:r>
    </w:p>
    <w:p w14:paraId="71167835" w14:textId="77777777" w:rsidR="00653616" w:rsidRDefault="005542E3">
      <w:pPr>
        <w:spacing w:after="0" w:line="360" w:lineRule="auto"/>
        <w:ind w:left="720" w:hanging="720"/>
        <w:jc w:val="both"/>
      </w:pPr>
      <w:r>
        <w:rPr>
          <w:rFonts w:ascii="Times New Roman" w:hAnsi="Times New Roman"/>
        </w:rPr>
        <w:t xml:space="preserve">Herdjiono, I., &amp; Sari, I. M. (2017). The effect of corporate governance on the performance of companies: Empirical study on the Indonesia Stock Exchange. </w:t>
      </w:r>
      <w:r>
        <w:rPr>
          <w:rFonts w:ascii="Times New Roman" w:hAnsi="Times New Roman"/>
          <w:i/>
          <w:iCs/>
        </w:rPr>
        <w:t>International Journal of Business and Management Invention</w:t>
      </w:r>
      <w:r>
        <w:rPr>
          <w:rFonts w:ascii="Times New Roman" w:hAnsi="Times New Roman"/>
        </w:rPr>
        <w:t>, 6(6), 1–7.</w:t>
      </w:r>
    </w:p>
    <w:p w14:paraId="71167836" w14:textId="77777777" w:rsidR="00653616" w:rsidRDefault="005542E3">
      <w:pPr>
        <w:spacing w:after="0" w:line="360" w:lineRule="auto"/>
        <w:ind w:left="720" w:hanging="720"/>
        <w:jc w:val="both"/>
        <w:rPr>
          <w:rFonts w:ascii="Times New Roman" w:hAnsi="Times New Roman"/>
        </w:rPr>
      </w:pPr>
      <w:r>
        <w:rPr>
          <w:rFonts w:ascii="Times New Roman" w:hAnsi="Times New Roman"/>
        </w:rPr>
        <w:t xml:space="preserve">Hettes, M. (2002). Correct corporate governance in banking supervision. </w:t>
      </w:r>
    </w:p>
    <w:p w14:paraId="71167837" w14:textId="77777777" w:rsidR="00653616" w:rsidRDefault="005542E3">
      <w:pPr>
        <w:spacing w:after="0" w:line="360" w:lineRule="auto"/>
        <w:ind w:left="720" w:hanging="720"/>
        <w:jc w:val="both"/>
      </w:pPr>
      <w:r>
        <w:rPr>
          <w:rFonts w:ascii="Times New Roman" w:hAnsi="Times New Roman"/>
        </w:rPr>
        <w:t xml:space="preserve">Jensen, M. C., &amp; Meckling, W. H. (1976). Theory of the firm: Managerial behavior, agency costs and ownership structure. </w:t>
      </w:r>
      <w:r>
        <w:rPr>
          <w:rFonts w:ascii="Times New Roman" w:hAnsi="Times New Roman"/>
          <w:i/>
          <w:iCs/>
        </w:rPr>
        <w:t>Journal of Financial Economics</w:t>
      </w:r>
      <w:r>
        <w:rPr>
          <w:rFonts w:ascii="Times New Roman" w:hAnsi="Times New Roman"/>
        </w:rPr>
        <w:t>, 3(4), 305–360.</w:t>
      </w:r>
    </w:p>
    <w:p w14:paraId="71167838" w14:textId="77777777" w:rsidR="00653616" w:rsidRDefault="005542E3">
      <w:pPr>
        <w:spacing w:after="0" w:line="360" w:lineRule="auto"/>
        <w:ind w:left="720" w:hanging="720"/>
        <w:jc w:val="both"/>
        <w:rPr>
          <w:rFonts w:ascii="Times New Roman" w:hAnsi="Times New Roman"/>
        </w:rPr>
      </w:pPr>
      <w:r>
        <w:rPr>
          <w:rFonts w:ascii="Times New Roman" w:hAnsi="Times New Roman"/>
        </w:rPr>
        <w:t xml:space="preserve">Johnson, R. A. (2005). Monitoring and governance: Board and audit committee characteristics and firm performance. </w:t>
      </w:r>
    </w:p>
    <w:p w14:paraId="71167839" w14:textId="77777777" w:rsidR="00653616" w:rsidRDefault="005542E3">
      <w:pPr>
        <w:spacing w:after="0" w:line="360" w:lineRule="auto"/>
        <w:ind w:left="720" w:hanging="720"/>
        <w:jc w:val="both"/>
        <w:rPr>
          <w:rFonts w:ascii="Times New Roman" w:hAnsi="Times New Roman"/>
        </w:rPr>
      </w:pPr>
      <w:r>
        <w:rPr>
          <w:rFonts w:ascii="Times New Roman" w:hAnsi="Times New Roman"/>
        </w:rPr>
        <w:t xml:space="preserve">Kahiyura, P. (2013). Corporate governance in financial institutions. </w:t>
      </w:r>
    </w:p>
    <w:p w14:paraId="7116783A" w14:textId="77777777" w:rsidR="00653616" w:rsidRDefault="005542E3">
      <w:pPr>
        <w:spacing w:after="0" w:line="360" w:lineRule="auto"/>
        <w:ind w:left="720" w:hanging="720"/>
        <w:jc w:val="both"/>
        <w:rPr>
          <w:rFonts w:ascii="Times New Roman" w:hAnsi="Times New Roman"/>
        </w:rPr>
      </w:pPr>
      <w:r>
        <w:rPr>
          <w:rFonts w:ascii="Times New Roman" w:hAnsi="Times New Roman"/>
        </w:rPr>
        <w:t xml:space="preserve">Lens, W. (n.d.). Corporate governance: The rules of the game. </w:t>
      </w:r>
    </w:p>
    <w:p w14:paraId="7116783B" w14:textId="77777777" w:rsidR="00653616" w:rsidRDefault="005542E3">
      <w:pPr>
        <w:spacing w:after="0" w:line="360" w:lineRule="auto"/>
        <w:ind w:left="720" w:hanging="720"/>
        <w:jc w:val="both"/>
      </w:pPr>
      <w:r>
        <w:rPr>
          <w:rFonts w:ascii="Times New Roman" w:hAnsi="Times New Roman"/>
        </w:rPr>
        <w:t xml:space="preserve">Lipton, M., &amp; Lorsch, J. W. (1992). A modest proposal for improved corporate governance. </w:t>
      </w:r>
      <w:r>
        <w:rPr>
          <w:rFonts w:ascii="Times New Roman" w:hAnsi="Times New Roman"/>
          <w:i/>
          <w:iCs/>
        </w:rPr>
        <w:t>The Business Lawyer</w:t>
      </w:r>
      <w:r>
        <w:rPr>
          <w:rFonts w:ascii="Times New Roman" w:hAnsi="Times New Roman"/>
        </w:rPr>
        <w:t>, 48(1), 59–77.</w:t>
      </w:r>
    </w:p>
    <w:p w14:paraId="7116783C" w14:textId="77777777" w:rsidR="00653616" w:rsidRDefault="005542E3">
      <w:pPr>
        <w:spacing w:after="0" w:line="360" w:lineRule="auto"/>
        <w:ind w:left="720" w:hanging="720"/>
        <w:jc w:val="both"/>
      </w:pPr>
      <w:r>
        <w:rPr>
          <w:rFonts w:ascii="Times New Roman" w:hAnsi="Times New Roman"/>
        </w:rPr>
        <w:t xml:space="preserve">McRitchie, J. (2001). Corporate governance and firm value. </w:t>
      </w:r>
      <w:r>
        <w:rPr>
          <w:rFonts w:ascii="Times New Roman" w:hAnsi="Times New Roman"/>
          <w:i/>
          <w:iCs/>
        </w:rPr>
        <w:t>[Journal or publication, if known]</w:t>
      </w:r>
      <w:r>
        <w:rPr>
          <w:rFonts w:ascii="Times New Roman" w:hAnsi="Times New Roman"/>
        </w:rPr>
        <w:t>.</w:t>
      </w:r>
    </w:p>
    <w:p w14:paraId="7116783D" w14:textId="77777777" w:rsidR="00653616" w:rsidRDefault="005542E3">
      <w:pPr>
        <w:spacing w:after="0" w:line="360" w:lineRule="auto"/>
        <w:ind w:left="720" w:hanging="720"/>
        <w:jc w:val="both"/>
      </w:pPr>
      <w:r>
        <w:rPr>
          <w:rFonts w:ascii="Times New Roman" w:hAnsi="Times New Roman"/>
        </w:rPr>
        <w:t xml:space="preserve">Narwal, K. P., &amp; Jindal, P. (2015). Impact of corporate governance on profitability of Indian textile firms. </w:t>
      </w:r>
      <w:r>
        <w:rPr>
          <w:rFonts w:ascii="Times New Roman" w:hAnsi="Times New Roman"/>
          <w:i/>
          <w:iCs/>
        </w:rPr>
        <w:t>International Journal of Research in Management, Science &amp; Technology</w:t>
      </w:r>
      <w:r>
        <w:rPr>
          <w:rFonts w:ascii="Times New Roman" w:hAnsi="Times New Roman"/>
        </w:rPr>
        <w:t>, 3(3), 45–53.</w:t>
      </w:r>
    </w:p>
    <w:p w14:paraId="7116783E" w14:textId="77777777" w:rsidR="00653616" w:rsidRDefault="005542E3">
      <w:pPr>
        <w:spacing w:after="0" w:line="360" w:lineRule="auto"/>
        <w:ind w:left="720" w:hanging="720"/>
        <w:jc w:val="both"/>
      </w:pPr>
      <w:r>
        <w:rPr>
          <w:rFonts w:ascii="Times New Roman" w:hAnsi="Times New Roman"/>
        </w:rPr>
        <w:t xml:space="preserve">Ojo, A. M. (2015). Corporate governance and performance of deposit money banks in Nigeria. </w:t>
      </w:r>
      <w:r>
        <w:rPr>
          <w:rFonts w:ascii="Times New Roman" w:hAnsi="Times New Roman"/>
          <w:i/>
          <w:iCs/>
        </w:rPr>
        <w:t>[Journal or publisher, if available]</w:t>
      </w:r>
      <w:r>
        <w:rPr>
          <w:rFonts w:ascii="Times New Roman" w:hAnsi="Times New Roman"/>
        </w:rPr>
        <w:t>.</w:t>
      </w:r>
    </w:p>
    <w:p w14:paraId="7116783F" w14:textId="77777777" w:rsidR="00653616" w:rsidRDefault="005542E3">
      <w:pPr>
        <w:spacing w:after="0" w:line="360" w:lineRule="auto"/>
        <w:ind w:left="720" w:hanging="720"/>
        <w:jc w:val="both"/>
      </w:pPr>
      <w:r>
        <w:rPr>
          <w:rFonts w:ascii="Times New Roman" w:hAnsi="Times New Roman"/>
        </w:rPr>
        <w:t xml:space="preserve">Olayinka, M. U. (2010). Corporate governance and firm performance in Nigeria. </w:t>
      </w:r>
      <w:r>
        <w:rPr>
          <w:rFonts w:ascii="Times New Roman" w:hAnsi="Times New Roman"/>
          <w:i/>
          <w:iCs/>
        </w:rPr>
        <w:t>European Journal of Economics, Finance and Administrative Sciences</w:t>
      </w:r>
      <w:r>
        <w:rPr>
          <w:rFonts w:ascii="Times New Roman" w:hAnsi="Times New Roman"/>
        </w:rPr>
        <w:t>, 14, 7–16.</w:t>
      </w:r>
    </w:p>
    <w:p w14:paraId="71167840" w14:textId="77777777" w:rsidR="00653616" w:rsidRDefault="005542E3">
      <w:pPr>
        <w:spacing w:after="0" w:line="360" w:lineRule="auto"/>
        <w:ind w:left="720" w:hanging="720"/>
        <w:jc w:val="both"/>
        <w:rPr>
          <w:rFonts w:ascii="Times New Roman" w:hAnsi="Times New Roman"/>
        </w:rPr>
      </w:pPr>
      <w:r>
        <w:rPr>
          <w:rFonts w:ascii="Times New Roman" w:hAnsi="Times New Roman"/>
        </w:rPr>
        <w:t xml:space="preserve">Rwangoga, M. J. (2017). Corporate governance and financial performance in African emerging markets. </w:t>
      </w:r>
    </w:p>
    <w:p w14:paraId="71167841" w14:textId="77777777" w:rsidR="00653616" w:rsidRDefault="005542E3">
      <w:pPr>
        <w:spacing w:after="0" w:line="360" w:lineRule="auto"/>
        <w:ind w:left="720" w:hanging="720"/>
        <w:jc w:val="both"/>
      </w:pPr>
      <w:r>
        <w:rPr>
          <w:rFonts w:ascii="Times New Roman" w:hAnsi="Times New Roman"/>
        </w:rPr>
        <w:t xml:space="preserve">Salim, A., &amp; Iskandar, T. M. (2015). Corporate governance and firm performance: Evidence from insurance companies in Jordan. </w:t>
      </w:r>
      <w:r>
        <w:rPr>
          <w:rFonts w:ascii="Times New Roman" w:hAnsi="Times New Roman"/>
          <w:i/>
          <w:iCs/>
        </w:rPr>
        <w:t>International Journal of Business and Social Science</w:t>
      </w:r>
      <w:r>
        <w:rPr>
          <w:rFonts w:ascii="Times New Roman" w:hAnsi="Times New Roman"/>
        </w:rPr>
        <w:t>, 6(12), 112–117.</w:t>
      </w:r>
    </w:p>
    <w:p w14:paraId="71167842" w14:textId="77777777" w:rsidR="00653616" w:rsidRDefault="005542E3">
      <w:pPr>
        <w:spacing w:after="0" w:line="360" w:lineRule="auto"/>
        <w:ind w:left="720" w:hanging="720"/>
        <w:jc w:val="both"/>
      </w:pPr>
      <w:r>
        <w:rPr>
          <w:rFonts w:ascii="Times New Roman" w:hAnsi="Times New Roman"/>
        </w:rPr>
        <w:t xml:space="preserve">Santos, J. B., &amp; Brito, L. A. L. (2012). Toward a subjective measurement model for firm performance. </w:t>
      </w:r>
      <w:r>
        <w:rPr>
          <w:rFonts w:ascii="Times New Roman" w:hAnsi="Times New Roman"/>
          <w:i/>
          <w:iCs/>
        </w:rPr>
        <w:t>BAR-Brazilian Administration Review</w:t>
      </w:r>
      <w:r>
        <w:rPr>
          <w:rFonts w:ascii="Times New Roman" w:hAnsi="Times New Roman"/>
        </w:rPr>
        <w:t>, 9(SPE), 95–117.</w:t>
      </w:r>
    </w:p>
    <w:p w14:paraId="71167843" w14:textId="77777777" w:rsidR="00653616" w:rsidRDefault="00653616">
      <w:pPr>
        <w:spacing w:after="0" w:line="360" w:lineRule="auto"/>
        <w:ind w:left="720" w:hanging="720"/>
        <w:jc w:val="both"/>
        <w:rPr>
          <w:rFonts w:ascii="Times New Roman" w:hAnsi="Times New Roman"/>
        </w:rPr>
      </w:pPr>
    </w:p>
    <w:sectPr w:rsidR="00653616">
      <w:pgSz w:w="11520" w:h="1440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75E0" w14:textId="77777777" w:rsidR="005542E3" w:rsidRDefault="005542E3">
      <w:pPr>
        <w:spacing w:after="0" w:line="240" w:lineRule="auto"/>
      </w:pPr>
      <w:r>
        <w:separator/>
      </w:r>
    </w:p>
  </w:endnote>
  <w:endnote w:type="continuationSeparator" w:id="0">
    <w:p w14:paraId="711675E2" w14:textId="77777777" w:rsidR="005542E3" w:rsidRDefault="00554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75DC" w14:textId="77777777" w:rsidR="005542E3" w:rsidRDefault="005542E3">
      <w:pPr>
        <w:spacing w:after="0" w:line="240" w:lineRule="auto"/>
      </w:pPr>
      <w:r>
        <w:rPr>
          <w:color w:val="000000"/>
        </w:rPr>
        <w:separator/>
      </w:r>
    </w:p>
  </w:footnote>
  <w:footnote w:type="continuationSeparator" w:id="0">
    <w:p w14:paraId="711675DE" w14:textId="77777777" w:rsidR="005542E3" w:rsidRDefault="00554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70E8"/>
    <w:multiLevelType w:val="multilevel"/>
    <w:tmpl w:val="A6D240F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 w15:restartNumberingAfterBreak="0">
    <w:nsid w:val="39CD3012"/>
    <w:multiLevelType w:val="multilevel"/>
    <w:tmpl w:val="B38EDA7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3A5D3C84"/>
    <w:multiLevelType w:val="multilevel"/>
    <w:tmpl w:val="B1DA73B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109974763">
    <w:abstractNumId w:val="2"/>
  </w:num>
  <w:num w:numId="2" w16cid:durableId="370349509">
    <w:abstractNumId w:val="1"/>
  </w:num>
  <w:num w:numId="3" w16cid:durableId="115861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53616"/>
    <w:rsid w:val="005542E3"/>
    <w:rsid w:val="00653616"/>
    <w:rsid w:val="00C8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75D8"/>
  <w15:docId w15:val="{1D8F41C8-1EB2-4D98-B5CD-33D83D7D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Strong">
    <w:name w:val="Strong"/>
    <w:basedOn w:val="DefaultParagraphFont"/>
    <w:rPr>
      <w:b/>
      <w:bCs/>
    </w:rPr>
  </w:style>
  <w:style w:type="paragraph" w:customStyle="1" w:styleId="Style1">
    <w:name w:val="Style1"/>
    <w:basedOn w:val="Heading1"/>
    <w:autoRedefine/>
    <w:pPr>
      <w:jc w:val="center"/>
    </w:pPr>
    <w:rPr>
      <w:rFonts w:ascii="Times New Roman" w:hAnsi="Times New Roman"/>
      <w:b/>
      <w:bCs/>
      <w:color w:val="000000"/>
      <w:sz w:val="24"/>
    </w:rPr>
  </w:style>
  <w:style w:type="character" w:customStyle="1" w:styleId="Style1Char">
    <w:name w:val="Style1 Char"/>
    <w:basedOn w:val="DefaultParagraphFont"/>
    <w:rPr>
      <w:rFonts w:ascii="Times New Roman" w:eastAsia="Times New Roman" w:hAnsi="Times New Roman"/>
      <w:b/>
      <w:bCs/>
      <w:color w:val="000000"/>
      <w:szCs w:val="40"/>
    </w:rPr>
  </w:style>
  <w:style w:type="paragraph" w:customStyle="1" w:styleId="Style2">
    <w:name w:val="Style2"/>
    <w:basedOn w:val="Heading1"/>
    <w:autoRedefine/>
    <w:pPr>
      <w:spacing w:line="360" w:lineRule="auto"/>
      <w:jc w:val="both"/>
    </w:pPr>
    <w:rPr>
      <w:rFonts w:ascii="Times New Roman" w:hAnsi="Times New Roman"/>
      <w:b/>
      <w:color w:val="auto"/>
      <w:sz w:val="24"/>
    </w:rPr>
  </w:style>
  <w:style w:type="character" w:customStyle="1" w:styleId="Style2Char">
    <w:name w:val="Style2 Char"/>
    <w:basedOn w:val="DefaultParagraphFont"/>
    <w:rPr>
      <w:rFonts w:ascii="Times New Roman" w:eastAsia="Times New Roman" w:hAnsi="Times New Roman"/>
      <w:b/>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8222</Words>
  <Characters>46871</Characters>
  <Application>Microsoft Office Word</Application>
  <DocSecurity>0</DocSecurity>
  <Lines>390</Lines>
  <Paragraphs>109</Paragraphs>
  <ScaleCrop>false</ScaleCrop>
  <Company/>
  <LinksUpToDate>false</LinksUpToDate>
  <CharactersWithSpaces>54984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dc:description/>
  <cp:lastModifiedBy>abdulrauf ilyas</cp:lastModifiedBy>
  <cp:revision>2</cp:revision>
  <dcterms:created xsi:type="dcterms:W3CDTF">2025-07-23T21:21:00Z</dcterms:created>
  <dcterms:modified xsi:type="dcterms:W3CDTF">2025-07-23T21:21:00Z</dcterms:modified>
</cp:coreProperties>
</file>