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D13" w:rsidRPr="00285812" w:rsidRDefault="00D81D13" w:rsidP="00D81D13">
      <w:pPr>
        <w:spacing w:after="0" w:line="240" w:lineRule="auto"/>
        <w:jc w:val="center"/>
        <w:rPr>
          <w:rFonts w:ascii="Times New Roman" w:hAnsi="Times New Roman"/>
          <w:b/>
          <w:bCs/>
          <w:sz w:val="32"/>
          <w:szCs w:val="28"/>
        </w:rPr>
      </w:pPr>
      <w:r w:rsidRPr="00285812">
        <w:rPr>
          <w:rFonts w:ascii="Times New Roman" w:hAnsi="Times New Roman"/>
          <w:b/>
          <w:bCs/>
          <w:sz w:val="32"/>
          <w:szCs w:val="28"/>
        </w:rPr>
        <w:t xml:space="preserve">EFFECT OF LAND USE POLICY ON RESIDENTIAL DEVELOPMENT IN NIGERIA </w:t>
      </w:r>
    </w:p>
    <w:p w:rsidR="00D81D13" w:rsidRPr="00285812" w:rsidRDefault="00D81D13" w:rsidP="00D81D13">
      <w:pPr>
        <w:spacing w:after="0" w:line="240" w:lineRule="auto"/>
        <w:jc w:val="center"/>
        <w:rPr>
          <w:rFonts w:ascii="Times New Roman" w:hAnsi="Times New Roman"/>
          <w:b/>
          <w:bCs/>
          <w:sz w:val="32"/>
          <w:szCs w:val="28"/>
        </w:rPr>
      </w:pPr>
      <w:r w:rsidRPr="00285812">
        <w:rPr>
          <w:rFonts w:ascii="Times New Roman" w:hAnsi="Times New Roman"/>
          <w:b/>
          <w:bCs/>
          <w:sz w:val="32"/>
          <w:szCs w:val="28"/>
        </w:rPr>
        <w:t>(A CASE STUDY OF AIRPORT ILORIN)</w:t>
      </w:r>
    </w:p>
    <w:p w:rsidR="00D81D13" w:rsidRPr="00E81788" w:rsidRDefault="00D81D13" w:rsidP="00D81D13">
      <w:pPr>
        <w:spacing w:after="0" w:line="240" w:lineRule="auto"/>
        <w:jc w:val="center"/>
        <w:rPr>
          <w:rFonts w:ascii="Times New Roman" w:hAnsi="Times New Roman"/>
          <w:b/>
          <w:sz w:val="28"/>
          <w:szCs w:val="28"/>
        </w:rPr>
      </w:pPr>
    </w:p>
    <w:p w:rsidR="00D81D13" w:rsidRPr="00E81788" w:rsidRDefault="00D81D13" w:rsidP="00D81D13">
      <w:pPr>
        <w:spacing w:after="0" w:line="240" w:lineRule="auto"/>
        <w:jc w:val="center"/>
        <w:rPr>
          <w:rFonts w:ascii="Times New Roman" w:hAnsi="Times New Roman"/>
          <w:b/>
          <w:sz w:val="28"/>
          <w:szCs w:val="28"/>
        </w:rPr>
      </w:pPr>
    </w:p>
    <w:p w:rsidR="00D81D13" w:rsidRPr="00E81788" w:rsidRDefault="00D81D13" w:rsidP="00D81D13">
      <w:pPr>
        <w:spacing w:after="0" w:line="240" w:lineRule="auto"/>
        <w:rPr>
          <w:rFonts w:ascii="Times New Roman" w:hAnsi="Times New Roman"/>
          <w:b/>
          <w:sz w:val="28"/>
          <w:szCs w:val="28"/>
        </w:rPr>
      </w:pPr>
    </w:p>
    <w:p w:rsidR="00D81D13" w:rsidRPr="00E81788" w:rsidRDefault="00D81D13" w:rsidP="00D81D13">
      <w:pPr>
        <w:spacing w:after="0" w:line="240" w:lineRule="auto"/>
        <w:jc w:val="center"/>
        <w:rPr>
          <w:rFonts w:ascii="Times New Roman" w:hAnsi="Times New Roman"/>
          <w:b/>
          <w:sz w:val="28"/>
          <w:szCs w:val="28"/>
        </w:rPr>
      </w:pPr>
    </w:p>
    <w:p w:rsidR="00D81D13" w:rsidRPr="00E81788" w:rsidRDefault="00D81D13" w:rsidP="00D81D13">
      <w:pPr>
        <w:spacing w:after="0" w:line="240" w:lineRule="auto"/>
        <w:jc w:val="center"/>
        <w:rPr>
          <w:rFonts w:ascii="Times New Roman" w:hAnsi="Times New Roman"/>
          <w:b/>
          <w:sz w:val="28"/>
          <w:szCs w:val="28"/>
        </w:rPr>
      </w:pPr>
    </w:p>
    <w:p w:rsidR="00D81D13" w:rsidRPr="00E81788" w:rsidRDefault="00D81D13" w:rsidP="00D81D13">
      <w:pPr>
        <w:spacing w:after="0" w:line="240" w:lineRule="auto"/>
        <w:jc w:val="center"/>
        <w:rPr>
          <w:rFonts w:ascii="Times New Roman" w:hAnsi="Times New Roman"/>
          <w:b/>
          <w:i/>
          <w:sz w:val="44"/>
          <w:szCs w:val="28"/>
        </w:rPr>
      </w:pPr>
      <w:r w:rsidRPr="00E81788">
        <w:rPr>
          <w:rFonts w:ascii="Times New Roman" w:hAnsi="Times New Roman"/>
          <w:b/>
          <w:i/>
          <w:sz w:val="44"/>
          <w:szCs w:val="28"/>
        </w:rPr>
        <w:t>BY</w:t>
      </w:r>
    </w:p>
    <w:p w:rsidR="00D81D13" w:rsidRPr="00E81788" w:rsidRDefault="00D81D13" w:rsidP="00D81D13">
      <w:pPr>
        <w:spacing w:after="0" w:line="240" w:lineRule="auto"/>
        <w:jc w:val="center"/>
        <w:rPr>
          <w:rFonts w:ascii="Times New Roman" w:hAnsi="Times New Roman"/>
          <w:b/>
          <w:sz w:val="44"/>
          <w:szCs w:val="28"/>
        </w:rPr>
      </w:pPr>
    </w:p>
    <w:p w:rsidR="00D81D13" w:rsidRPr="00E81788" w:rsidRDefault="00D81D13" w:rsidP="00D81D13">
      <w:pPr>
        <w:spacing w:after="0" w:line="240" w:lineRule="auto"/>
        <w:jc w:val="center"/>
        <w:rPr>
          <w:rFonts w:ascii="Times New Roman" w:hAnsi="Times New Roman"/>
          <w:b/>
          <w:sz w:val="44"/>
          <w:szCs w:val="28"/>
        </w:rPr>
      </w:pPr>
      <w:r>
        <w:rPr>
          <w:rFonts w:ascii="Times New Roman" w:hAnsi="Times New Roman"/>
          <w:b/>
          <w:sz w:val="44"/>
          <w:szCs w:val="28"/>
        </w:rPr>
        <w:t xml:space="preserve">ABDULRAHAMAN RIDWAN </w:t>
      </w:r>
    </w:p>
    <w:p w:rsidR="00D81D13" w:rsidRPr="00E81788" w:rsidRDefault="00D81D13" w:rsidP="00D81D13">
      <w:pPr>
        <w:spacing w:after="0" w:line="240" w:lineRule="auto"/>
        <w:jc w:val="center"/>
        <w:rPr>
          <w:rFonts w:ascii="Times New Roman" w:hAnsi="Times New Roman"/>
          <w:b/>
          <w:sz w:val="44"/>
          <w:szCs w:val="28"/>
        </w:rPr>
      </w:pPr>
      <w:r>
        <w:rPr>
          <w:rFonts w:ascii="Times New Roman" w:hAnsi="Times New Roman"/>
          <w:b/>
          <w:sz w:val="44"/>
          <w:szCs w:val="28"/>
        </w:rPr>
        <w:t>HND/22</w:t>
      </w:r>
      <w:r w:rsidRPr="00E81788">
        <w:rPr>
          <w:rFonts w:ascii="Times New Roman" w:hAnsi="Times New Roman"/>
          <w:b/>
          <w:sz w:val="44"/>
          <w:szCs w:val="28"/>
        </w:rPr>
        <w:t>/ETM/FT/</w:t>
      </w:r>
      <w:r>
        <w:rPr>
          <w:rFonts w:ascii="Times New Roman" w:hAnsi="Times New Roman"/>
          <w:b/>
          <w:sz w:val="44"/>
          <w:szCs w:val="28"/>
        </w:rPr>
        <w:t>100</w:t>
      </w:r>
    </w:p>
    <w:p w:rsidR="00D81D13" w:rsidRPr="00E81788" w:rsidRDefault="00D81D13" w:rsidP="00D81D13">
      <w:pPr>
        <w:spacing w:after="0" w:line="240" w:lineRule="auto"/>
        <w:rPr>
          <w:rFonts w:ascii="Times New Roman" w:hAnsi="Times New Roman"/>
          <w:b/>
          <w:sz w:val="28"/>
          <w:szCs w:val="28"/>
        </w:rPr>
      </w:pPr>
    </w:p>
    <w:p w:rsidR="00D81D13" w:rsidRDefault="00D81D13" w:rsidP="00D81D13">
      <w:pPr>
        <w:spacing w:after="0" w:line="240" w:lineRule="auto"/>
        <w:rPr>
          <w:rFonts w:ascii="Times New Roman" w:hAnsi="Times New Roman"/>
          <w:b/>
          <w:sz w:val="28"/>
          <w:szCs w:val="28"/>
        </w:rPr>
      </w:pPr>
    </w:p>
    <w:p w:rsidR="00D81D13" w:rsidRPr="00E81788" w:rsidRDefault="00D81D13" w:rsidP="00D81D13">
      <w:pPr>
        <w:spacing w:after="0" w:line="240" w:lineRule="auto"/>
        <w:rPr>
          <w:rFonts w:ascii="Times New Roman" w:hAnsi="Times New Roman"/>
          <w:b/>
          <w:sz w:val="28"/>
          <w:szCs w:val="28"/>
        </w:rPr>
      </w:pPr>
    </w:p>
    <w:p w:rsidR="00D81D13" w:rsidRPr="00E81788" w:rsidRDefault="00D81D13" w:rsidP="00D81D13">
      <w:pPr>
        <w:spacing w:after="0" w:line="240" w:lineRule="auto"/>
        <w:jc w:val="center"/>
        <w:rPr>
          <w:rFonts w:ascii="Times New Roman" w:hAnsi="Times New Roman"/>
          <w:b/>
          <w:sz w:val="28"/>
          <w:szCs w:val="28"/>
        </w:rPr>
      </w:pPr>
      <w:r w:rsidRPr="00E81788">
        <w:rPr>
          <w:rFonts w:ascii="Times New Roman" w:hAnsi="Times New Roman"/>
          <w:b/>
          <w:sz w:val="28"/>
          <w:szCs w:val="28"/>
        </w:rPr>
        <w:t xml:space="preserve">BEING A </w:t>
      </w:r>
      <w:r>
        <w:rPr>
          <w:rFonts w:ascii="Times New Roman" w:hAnsi="Times New Roman"/>
          <w:b/>
          <w:sz w:val="28"/>
          <w:szCs w:val="28"/>
        </w:rPr>
        <w:t xml:space="preserve">RESEARCH </w:t>
      </w:r>
      <w:r w:rsidRPr="00E81788">
        <w:rPr>
          <w:rFonts w:ascii="Times New Roman" w:hAnsi="Times New Roman"/>
          <w:b/>
          <w:sz w:val="28"/>
          <w:szCs w:val="28"/>
        </w:rPr>
        <w:t>PROJECT SUBMITTED TO THE,</w:t>
      </w:r>
    </w:p>
    <w:p w:rsidR="00D81D13" w:rsidRPr="00E81788" w:rsidRDefault="00D81D13" w:rsidP="00D81D13">
      <w:pPr>
        <w:spacing w:after="0" w:line="240" w:lineRule="auto"/>
        <w:jc w:val="center"/>
        <w:rPr>
          <w:rFonts w:ascii="Times New Roman" w:hAnsi="Times New Roman"/>
          <w:b/>
          <w:sz w:val="28"/>
          <w:szCs w:val="28"/>
        </w:rPr>
      </w:pPr>
      <w:r w:rsidRPr="00E81788">
        <w:rPr>
          <w:rFonts w:ascii="Times New Roman" w:hAnsi="Times New Roman"/>
          <w:b/>
          <w:sz w:val="28"/>
          <w:szCs w:val="28"/>
        </w:rPr>
        <w:t>DEPARTMENT OF ESTATE MANAGEMENT AND VALUATION,</w:t>
      </w:r>
    </w:p>
    <w:p w:rsidR="00D81D13" w:rsidRPr="00E81788" w:rsidRDefault="00D81D13" w:rsidP="00D81D13">
      <w:pPr>
        <w:spacing w:after="0" w:line="240" w:lineRule="auto"/>
        <w:jc w:val="center"/>
        <w:rPr>
          <w:rFonts w:ascii="Times New Roman" w:hAnsi="Times New Roman"/>
          <w:b/>
          <w:sz w:val="28"/>
          <w:szCs w:val="28"/>
        </w:rPr>
      </w:pPr>
      <w:r w:rsidRPr="00E81788">
        <w:rPr>
          <w:rFonts w:ascii="Times New Roman" w:hAnsi="Times New Roman"/>
          <w:b/>
          <w:sz w:val="28"/>
          <w:szCs w:val="28"/>
        </w:rPr>
        <w:t>INSTITUTE OF ENVIRONMENTAL STUDIES,</w:t>
      </w:r>
    </w:p>
    <w:p w:rsidR="00D81D13" w:rsidRPr="00E81788" w:rsidRDefault="00D81D13" w:rsidP="00D81D13">
      <w:pPr>
        <w:spacing w:after="0" w:line="240" w:lineRule="auto"/>
        <w:jc w:val="center"/>
        <w:rPr>
          <w:rFonts w:ascii="Times New Roman" w:hAnsi="Times New Roman"/>
          <w:b/>
          <w:sz w:val="28"/>
          <w:szCs w:val="28"/>
        </w:rPr>
      </w:pPr>
      <w:r w:rsidRPr="00E81788">
        <w:rPr>
          <w:rFonts w:ascii="Times New Roman" w:hAnsi="Times New Roman"/>
          <w:b/>
          <w:sz w:val="28"/>
          <w:szCs w:val="28"/>
        </w:rPr>
        <w:t>KWARA STATE POLYTECHNIC</w:t>
      </w:r>
      <w:r>
        <w:rPr>
          <w:rFonts w:ascii="Times New Roman" w:hAnsi="Times New Roman"/>
          <w:b/>
          <w:sz w:val="28"/>
          <w:szCs w:val="28"/>
        </w:rPr>
        <w:t>, ILORIN</w:t>
      </w:r>
    </w:p>
    <w:p w:rsidR="00D81D13" w:rsidRDefault="00D81D13" w:rsidP="00D81D13">
      <w:pPr>
        <w:spacing w:after="0" w:line="240" w:lineRule="auto"/>
        <w:rPr>
          <w:rFonts w:ascii="Times New Roman" w:hAnsi="Times New Roman"/>
          <w:b/>
          <w:sz w:val="28"/>
          <w:szCs w:val="28"/>
        </w:rPr>
      </w:pPr>
    </w:p>
    <w:p w:rsidR="00D81D13" w:rsidRPr="00E81788" w:rsidRDefault="00D81D13" w:rsidP="00D81D13">
      <w:pPr>
        <w:spacing w:after="0" w:line="240" w:lineRule="auto"/>
        <w:rPr>
          <w:rFonts w:ascii="Times New Roman" w:hAnsi="Times New Roman"/>
          <w:b/>
          <w:sz w:val="28"/>
          <w:szCs w:val="28"/>
        </w:rPr>
      </w:pPr>
    </w:p>
    <w:p w:rsidR="00D81D13" w:rsidRPr="00E81788" w:rsidRDefault="00D81D13" w:rsidP="00D81D13">
      <w:pPr>
        <w:spacing w:after="0" w:line="240" w:lineRule="auto"/>
        <w:jc w:val="center"/>
        <w:rPr>
          <w:rFonts w:ascii="Times New Roman" w:hAnsi="Times New Roman"/>
          <w:b/>
          <w:sz w:val="28"/>
          <w:szCs w:val="28"/>
        </w:rPr>
      </w:pPr>
    </w:p>
    <w:p w:rsidR="00D81D13" w:rsidRPr="00E81788" w:rsidRDefault="00D81D13" w:rsidP="00D81D13">
      <w:pPr>
        <w:spacing w:after="0" w:line="240" w:lineRule="auto"/>
        <w:jc w:val="center"/>
        <w:rPr>
          <w:rFonts w:ascii="Times New Roman" w:hAnsi="Times New Roman"/>
          <w:b/>
          <w:sz w:val="28"/>
          <w:szCs w:val="28"/>
        </w:rPr>
      </w:pPr>
      <w:r w:rsidRPr="00E81788">
        <w:rPr>
          <w:rFonts w:ascii="Times New Roman" w:hAnsi="Times New Roman"/>
          <w:b/>
          <w:sz w:val="28"/>
          <w:szCs w:val="28"/>
        </w:rPr>
        <w:t xml:space="preserve">IN PARTIAL FULFILMENT OF THE REQUIREMENTS FOR THE </w:t>
      </w:r>
    </w:p>
    <w:p w:rsidR="00D81D13" w:rsidRPr="00E81788" w:rsidRDefault="00D81D13" w:rsidP="00D81D13">
      <w:pPr>
        <w:spacing w:after="0" w:line="240" w:lineRule="auto"/>
        <w:jc w:val="center"/>
        <w:rPr>
          <w:rFonts w:ascii="Times New Roman" w:hAnsi="Times New Roman"/>
          <w:b/>
          <w:sz w:val="28"/>
          <w:szCs w:val="28"/>
        </w:rPr>
      </w:pPr>
      <w:r w:rsidRPr="00E81788">
        <w:rPr>
          <w:rFonts w:ascii="Times New Roman" w:hAnsi="Times New Roman"/>
          <w:b/>
          <w:sz w:val="28"/>
          <w:szCs w:val="28"/>
        </w:rPr>
        <w:t xml:space="preserve">AWARD OF HIGHER NATIONAL DIPLOMA (HND) IN </w:t>
      </w:r>
    </w:p>
    <w:p w:rsidR="00D81D13" w:rsidRPr="00E81788" w:rsidRDefault="00D81D13" w:rsidP="00D81D13">
      <w:pPr>
        <w:spacing w:after="0" w:line="240" w:lineRule="auto"/>
        <w:jc w:val="center"/>
        <w:rPr>
          <w:rFonts w:ascii="Times New Roman" w:hAnsi="Times New Roman"/>
          <w:b/>
          <w:sz w:val="28"/>
          <w:szCs w:val="28"/>
        </w:rPr>
      </w:pPr>
      <w:r w:rsidRPr="00E81788">
        <w:rPr>
          <w:rFonts w:ascii="Times New Roman" w:hAnsi="Times New Roman"/>
          <w:b/>
          <w:sz w:val="28"/>
          <w:szCs w:val="28"/>
        </w:rPr>
        <w:t>ESTATE MANAGEMENT AND VALUATION</w:t>
      </w:r>
    </w:p>
    <w:p w:rsidR="00D81D13" w:rsidRPr="00E81788" w:rsidRDefault="00D81D13" w:rsidP="00D81D13">
      <w:pPr>
        <w:spacing w:after="0" w:line="240" w:lineRule="auto"/>
        <w:jc w:val="center"/>
        <w:rPr>
          <w:rFonts w:ascii="Times New Roman" w:hAnsi="Times New Roman"/>
          <w:b/>
          <w:sz w:val="28"/>
          <w:szCs w:val="28"/>
        </w:rPr>
      </w:pPr>
    </w:p>
    <w:p w:rsidR="00D81D13" w:rsidRDefault="00D81D13" w:rsidP="00D81D13">
      <w:pPr>
        <w:spacing w:after="0" w:line="240" w:lineRule="auto"/>
        <w:rPr>
          <w:rFonts w:ascii="Times New Roman" w:hAnsi="Times New Roman"/>
          <w:b/>
          <w:sz w:val="28"/>
          <w:szCs w:val="28"/>
        </w:rPr>
      </w:pPr>
    </w:p>
    <w:p w:rsidR="00D81D13" w:rsidRPr="00E81788" w:rsidRDefault="00D81D13" w:rsidP="00D81D13">
      <w:pPr>
        <w:spacing w:after="0" w:line="240" w:lineRule="auto"/>
        <w:rPr>
          <w:rFonts w:ascii="Times New Roman" w:hAnsi="Times New Roman"/>
          <w:b/>
          <w:sz w:val="28"/>
          <w:szCs w:val="28"/>
        </w:rPr>
      </w:pPr>
    </w:p>
    <w:p w:rsidR="00D81D13" w:rsidRPr="00E81788" w:rsidRDefault="00D81D13" w:rsidP="00D81D13">
      <w:pPr>
        <w:spacing w:after="0" w:line="240" w:lineRule="auto"/>
        <w:jc w:val="center"/>
        <w:rPr>
          <w:rFonts w:ascii="Times New Roman" w:hAnsi="Times New Roman"/>
          <w:b/>
          <w:sz w:val="28"/>
          <w:szCs w:val="28"/>
        </w:rPr>
      </w:pPr>
      <w:r w:rsidRPr="00E81788">
        <w:rPr>
          <w:rFonts w:ascii="Times New Roman" w:hAnsi="Times New Roman"/>
          <w:b/>
          <w:sz w:val="28"/>
          <w:szCs w:val="28"/>
        </w:rPr>
        <w:tab/>
      </w:r>
      <w:r w:rsidRPr="00E81788">
        <w:rPr>
          <w:rFonts w:ascii="Times New Roman" w:hAnsi="Times New Roman"/>
          <w:b/>
          <w:sz w:val="28"/>
          <w:szCs w:val="28"/>
        </w:rPr>
        <w:tab/>
      </w:r>
      <w:r w:rsidRPr="00E81788">
        <w:rPr>
          <w:rFonts w:ascii="Times New Roman" w:hAnsi="Times New Roman"/>
          <w:b/>
          <w:sz w:val="28"/>
          <w:szCs w:val="28"/>
        </w:rPr>
        <w:tab/>
      </w:r>
      <w:r w:rsidRPr="00E81788">
        <w:rPr>
          <w:rFonts w:ascii="Times New Roman" w:hAnsi="Times New Roman"/>
          <w:b/>
          <w:sz w:val="28"/>
          <w:szCs w:val="28"/>
        </w:rPr>
        <w:tab/>
      </w:r>
      <w:r w:rsidRPr="00E81788">
        <w:rPr>
          <w:rFonts w:ascii="Times New Roman" w:hAnsi="Times New Roman"/>
          <w:b/>
          <w:sz w:val="28"/>
          <w:szCs w:val="28"/>
        </w:rPr>
        <w:tab/>
      </w:r>
      <w:r w:rsidRPr="00E81788">
        <w:rPr>
          <w:rFonts w:ascii="Times New Roman" w:hAnsi="Times New Roman"/>
          <w:b/>
          <w:sz w:val="28"/>
          <w:szCs w:val="28"/>
        </w:rPr>
        <w:tab/>
      </w:r>
      <w:r w:rsidRPr="00E81788">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JULY, 2025</w:t>
      </w:r>
    </w:p>
    <w:p w:rsidR="00D81D13" w:rsidRPr="00E81788" w:rsidRDefault="00D81D13" w:rsidP="00D81D13">
      <w:pPr>
        <w:rPr>
          <w:sz w:val="28"/>
          <w:szCs w:val="28"/>
        </w:rPr>
      </w:pPr>
    </w:p>
    <w:p w:rsidR="00D81D13" w:rsidRDefault="00D81D13" w:rsidP="00D81D13">
      <w:pPr>
        <w:spacing w:line="480" w:lineRule="auto"/>
        <w:jc w:val="center"/>
        <w:rPr>
          <w:rFonts w:ascii="Times New Roman" w:hAnsi="Times New Roman"/>
          <w:b/>
          <w:sz w:val="24"/>
          <w:szCs w:val="24"/>
        </w:rPr>
      </w:pPr>
    </w:p>
    <w:p w:rsidR="00D81D13" w:rsidRDefault="00D81D13" w:rsidP="00D81D13">
      <w:pPr>
        <w:rPr>
          <w:rFonts w:ascii="Times New Roman" w:hAnsi="Times New Roman"/>
          <w:b/>
        </w:rPr>
      </w:pPr>
      <w:r>
        <w:rPr>
          <w:rFonts w:ascii="Times New Roman" w:hAnsi="Times New Roman"/>
          <w:b/>
        </w:rPr>
        <w:br w:type="page"/>
      </w:r>
    </w:p>
    <w:p w:rsidR="00D81D13" w:rsidRPr="002C7B49" w:rsidRDefault="00D81D13" w:rsidP="00D81D13">
      <w:pPr>
        <w:spacing w:after="0" w:line="360" w:lineRule="auto"/>
        <w:jc w:val="center"/>
        <w:rPr>
          <w:rFonts w:ascii="Times New Roman" w:hAnsi="Times New Roman"/>
          <w:b/>
        </w:rPr>
      </w:pPr>
      <w:r w:rsidRPr="002C7B49">
        <w:rPr>
          <w:rFonts w:ascii="Times New Roman" w:hAnsi="Times New Roman"/>
          <w:b/>
        </w:rPr>
        <w:lastRenderedPageBreak/>
        <w:t>CERTIFICATION</w:t>
      </w:r>
    </w:p>
    <w:p w:rsidR="00D81D13" w:rsidRPr="002C7B49" w:rsidRDefault="00D81D13" w:rsidP="00D81D13">
      <w:pPr>
        <w:spacing w:after="0" w:line="360" w:lineRule="auto"/>
        <w:jc w:val="both"/>
        <w:rPr>
          <w:rFonts w:ascii="Times New Roman" w:hAnsi="Times New Roman"/>
        </w:rPr>
      </w:pPr>
      <w:r w:rsidRPr="002C7B49">
        <w:rPr>
          <w:rFonts w:ascii="Times New Roman" w:hAnsi="Times New Roman"/>
        </w:rPr>
        <w:t xml:space="preserve">This is to certify that this research project was carried out </w:t>
      </w:r>
      <w:r>
        <w:rPr>
          <w:rFonts w:ascii="Times New Roman" w:hAnsi="Times New Roman"/>
        </w:rPr>
        <w:t xml:space="preserve">by </w:t>
      </w:r>
      <w:proofErr w:type="spellStart"/>
      <w:r>
        <w:rPr>
          <w:rFonts w:ascii="Times New Roman" w:hAnsi="Times New Roman"/>
        </w:rPr>
        <w:t>Abdulrahaman</w:t>
      </w:r>
      <w:proofErr w:type="spellEnd"/>
      <w:r>
        <w:rPr>
          <w:rFonts w:ascii="Times New Roman" w:hAnsi="Times New Roman"/>
        </w:rPr>
        <w:t xml:space="preserve"> </w:t>
      </w:r>
      <w:proofErr w:type="spellStart"/>
      <w:r>
        <w:rPr>
          <w:rFonts w:ascii="Times New Roman" w:hAnsi="Times New Roman"/>
        </w:rPr>
        <w:t>Ridwan</w:t>
      </w:r>
      <w:proofErr w:type="spellEnd"/>
      <w:r>
        <w:rPr>
          <w:rFonts w:ascii="Times New Roman" w:hAnsi="Times New Roman"/>
        </w:rPr>
        <w:t xml:space="preserve"> with Matriculation Number: HND/22/ETM/FT/100 </w:t>
      </w:r>
      <w:r w:rsidRPr="002C7B49">
        <w:rPr>
          <w:rFonts w:ascii="Times New Roman" w:hAnsi="Times New Roman"/>
        </w:rPr>
        <w:t>and has been read and approved as meeting the requirements of the department of Estate Management</w:t>
      </w:r>
      <w:r>
        <w:rPr>
          <w:rFonts w:ascii="Times New Roman" w:hAnsi="Times New Roman"/>
        </w:rPr>
        <w:t xml:space="preserve"> and Valuation</w:t>
      </w:r>
      <w:r w:rsidRPr="002C7B49">
        <w:rPr>
          <w:rFonts w:ascii="Times New Roman" w:hAnsi="Times New Roman"/>
        </w:rPr>
        <w:t xml:space="preserve">, Institute of Environment Studies, </w:t>
      </w:r>
      <w:proofErr w:type="spellStart"/>
      <w:r w:rsidRPr="002C7B49">
        <w:rPr>
          <w:rFonts w:ascii="Times New Roman" w:hAnsi="Times New Roman"/>
        </w:rPr>
        <w:t>Kwara</w:t>
      </w:r>
      <w:proofErr w:type="spellEnd"/>
      <w:r w:rsidRPr="002C7B49">
        <w:rPr>
          <w:rFonts w:ascii="Times New Roman" w:hAnsi="Times New Roman"/>
        </w:rPr>
        <w:t xml:space="preserve"> State Polytechnic, Ilorin, </w:t>
      </w:r>
      <w:proofErr w:type="spellStart"/>
      <w:r w:rsidRPr="002C7B49">
        <w:rPr>
          <w:rFonts w:ascii="Times New Roman" w:hAnsi="Times New Roman"/>
        </w:rPr>
        <w:t>Kwara</w:t>
      </w:r>
      <w:proofErr w:type="spellEnd"/>
      <w:r w:rsidRPr="002C7B49">
        <w:rPr>
          <w:rFonts w:ascii="Times New Roman" w:hAnsi="Times New Roman"/>
        </w:rPr>
        <w:t xml:space="preserve"> State, for the award of Higher National Diploma (HND) in Estate Management.</w:t>
      </w:r>
    </w:p>
    <w:p w:rsidR="00D81D13" w:rsidRDefault="00D81D13" w:rsidP="00D81D13">
      <w:pPr>
        <w:spacing w:line="360" w:lineRule="auto"/>
        <w:jc w:val="both"/>
      </w:pPr>
      <w:r>
        <w:t> </w:t>
      </w:r>
    </w:p>
    <w:p w:rsidR="00D81D13" w:rsidRPr="003607E4" w:rsidRDefault="00D81D13" w:rsidP="00D81D13">
      <w:pPr>
        <w:spacing w:line="360" w:lineRule="auto"/>
        <w:jc w:val="both"/>
      </w:pPr>
      <w:r>
        <w:t>  </w:t>
      </w:r>
    </w:p>
    <w:p w:rsidR="00D81D13" w:rsidRPr="004622FD" w:rsidRDefault="00D81D13" w:rsidP="00D81D13">
      <w:pPr>
        <w:spacing w:after="0"/>
        <w:jc w:val="both"/>
        <w:rPr>
          <w:rFonts w:ascii="Times New Roman" w:hAnsi="Times New Roman"/>
          <w:b/>
          <w:sz w:val="24"/>
          <w:szCs w:val="24"/>
        </w:rPr>
      </w:pPr>
      <w:r w:rsidRPr="004622FD">
        <w:rPr>
          <w:rFonts w:ascii="Times New Roman" w:hAnsi="Times New Roman"/>
          <w:b/>
          <w:sz w:val="24"/>
          <w:szCs w:val="24"/>
        </w:rPr>
        <w:t>_________________</w:t>
      </w:r>
      <w:r>
        <w:rPr>
          <w:rFonts w:ascii="Times New Roman" w:hAnsi="Times New Roman"/>
          <w:b/>
          <w:sz w:val="24"/>
          <w:szCs w:val="24"/>
        </w:rPr>
        <w:t>_____________</w:t>
      </w:r>
      <w:r w:rsidRPr="004622FD">
        <w:rPr>
          <w:rFonts w:ascii="Times New Roman" w:hAnsi="Times New Roman"/>
          <w:b/>
          <w:sz w:val="24"/>
          <w:szCs w:val="24"/>
        </w:rPr>
        <w:t>___</w:t>
      </w:r>
      <w:r w:rsidRPr="004622FD">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t>___________</w:t>
      </w:r>
      <w:r>
        <w:rPr>
          <w:rFonts w:ascii="Times New Roman" w:hAnsi="Times New Roman"/>
          <w:b/>
          <w:sz w:val="24"/>
          <w:szCs w:val="24"/>
        </w:rPr>
        <w:t>____</w:t>
      </w:r>
    </w:p>
    <w:p w:rsidR="00D81D13" w:rsidRDefault="00D81D13" w:rsidP="00D81D13">
      <w:pPr>
        <w:spacing w:after="0"/>
        <w:jc w:val="both"/>
        <w:rPr>
          <w:rFonts w:ascii="Times New Roman" w:hAnsi="Times New Roman"/>
          <w:b/>
          <w:sz w:val="24"/>
          <w:szCs w:val="24"/>
        </w:rPr>
      </w:pPr>
      <w:proofErr w:type="gramStart"/>
      <w:r>
        <w:rPr>
          <w:rFonts w:ascii="Times New Roman" w:hAnsi="Times New Roman"/>
          <w:b/>
          <w:sz w:val="24"/>
          <w:szCs w:val="24"/>
        </w:rPr>
        <w:t>ESV.</w:t>
      </w:r>
      <w:proofErr w:type="gramEnd"/>
      <w:r>
        <w:rPr>
          <w:rFonts w:ascii="Times New Roman" w:hAnsi="Times New Roman"/>
          <w:b/>
          <w:sz w:val="24"/>
          <w:szCs w:val="24"/>
        </w:rPr>
        <w:t xml:space="preserve"> </w:t>
      </w:r>
      <w:r w:rsidRPr="00285812">
        <w:rPr>
          <w:rFonts w:ascii="Times New Roman" w:hAnsi="Times New Roman"/>
          <w:b/>
          <w:sz w:val="24"/>
          <w:szCs w:val="24"/>
        </w:rPr>
        <w:t>OLADOJA OLAWALE ISMAILA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DATE</w:t>
      </w:r>
    </w:p>
    <w:p w:rsidR="00D81D13" w:rsidRPr="004622FD" w:rsidRDefault="00973763" w:rsidP="00D81D13">
      <w:pPr>
        <w:spacing w:after="0"/>
        <w:jc w:val="both"/>
        <w:rPr>
          <w:rFonts w:ascii="Times New Roman" w:hAnsi="Times New Roman"/>
          <w:b/>
          <w:sz w:val="24"/>
          <w:szCs w:val="24"/>
        </w:rPr>
      </w:pPr>
      <w:r>
        <w:rPr>
          <w:rFonts w:ascii="Times New Roman" w:hAnsi="Times New Roman"/>
          <w:b/>
          <w:sz w:val="24"/>
          <w:szCs w:val="24"/>
        </w:rPr>
        <w:t>(</w:t>
      </w:r>
      <w:r w:rsidR="00D81D13">
        <w:rPr>
          <w:rFonts w:ascii="Times New Roman" w:hAnsi="Times New Roman"/>
          <w:b/>
          <w:sz w:val="24"/>
          <w:szCs w:val="24"/>
        </w:rPr>
        <w:t>ANIVS, RSV)</w:t>
      </w:r>
      <w:r w:rsidR="00D81D13">
        <w:rPr>
          <w:rFonts w:ascii="Times New Roman" w:hAnsi="Times New Roman"/>
          <w:b/>
          <w:sz w:val="24"/>
          <w:szCs w:val="24"/>
        </w:rPr>
        <w:tab/>
      </w:r>
      <w:r w:rsidR="00D81D13">
        <w:rPr>
          <w:rFonts w:ascii="Times New Roman" w:hAnsi="Times New Roman"/>
          <w:b/>
          <w:sz w:val="24"/>
          <w:szCs w:val="24"/>
        </w:rPr>
        <w:tab/>
      </w:r>
      <w:r w:rsidR="00D81D13">
        <w:rPr>
          <w:rFonts w:ascii="Times New Roman" w:hAnsi="Times New Roman"/>
          <w:b/>
          <w:sz w:val="24"/>
          <w:szCs w:val="24"/>
        </w:rPr>
        <w:tab/>
      </w:r>
      <w:r w:rsidR="00D81D13">
        <w:rPr>
          <w:rFonts w:ascii="Times New Roman" w:hAnsi="Times New Roman"/>
          <w:b/>
          <w:sz w:val="24"/>
          <w:szCs w:val="24"/>
        </w:rPr>
        <w:tab/>
      </w:r>
      <w:r w:rsidR="00D81D13">
        <w:rPr>
          <w:rFonts w:ascii="Times New Roman" w:hAnsi="Times New Roman"/>
          <w:b/>
          <w:sz w:val="24"/>
          <w:szCs w:val="24"/>
        </w:rPr>
        <w:tab/>
      </w:r>
      <w:r w:rsidR="00D81D13">
        <w:rPr>
          <w:rFonts w:ascii="Times New Roman" w:hAnsi="Times New Roman"/>
          <w:b/>
          <w:sz w:val="24"/>
          <w:szCs w:val="24"/>
        </w:rPr>
        <w:tab/>
      </w:r>
      <w:r w:rsidR="00D81D13">
        <w:rPr>
          <w:rFonts w:ascii="Times New Roman" w:hAnsi="Times New Roman"/>
          <w:b/>
          <w:sz w:val="24"/>
          <w:szCs w:val="24"/>
        </w:rPr>
        <w:tab/>
      </w:r>
      <w:r w:rsidR="00D81D13">
        <w:rPr>
          <w:rFonts w:ascii="Times New Roman" w:hAnsi="Times New Roman"/>
          <w:b/>
          <w:sz w:val="24"/>
          <w:szCs w:val="24"/>
        </w:rPr>
        <w:tab/>
      </w:r>
      <w:r w:rsidR="00D81D13" w:rsidRPr="004622FD">
        <w:rPr>
          <w:rFonts w:ascii="Times New Roman" w:hAnsi="Times New Roman"/>
          <w:b/>
          <w:sz w:val="24"/>
          <w:szCs w:val="24"/>
        </w:rPr>
        <w:t xml:space="preserve"> </w:t>
      </w:r>
    </w:p>
    <w:p w:rsidR="00D81D13" w:rsidRPr="004622FD" w:rsidRDefault="00D81D13" w:rsidP="00D81D13">
      <w:pPr>
        <w:spacing w:after="0" w:line="480" w:lineRule="auto"/>
        <w:rPr>
          <w:rFonts w:ascii="Times New Roman" w:hAnsi="Times New Roman"/>
          <w:b/>
          <w:sz w:val="24"/>
          <w:szCs w:val="24"/>
        </w:rPr>
      </w:pPr>
      <w:r w:rsidRPr="004622FD">
        <w:rPr>
          <w:rFonts w:ascii="Times New Roman" w:hAnsi="Times New Roman"/>
          <w:b/>
          <w:sz w:val="24"/>
          <w:szCs w:val="24"/>
        </w:rPr>
        <w:t>(Project Supervisor)</w:t>
      </w:r>
    </w:p>
    <w:p w:rsidR="00D81D13" w:rsidRDefault="00D81D13" w:rsidP="00D81D13">
      <w:pPr>
        <w:spacing w:after="0"/>
        <w:jc w:val="both"/>
        <w:rPr>
          <w:rFonts w:ascii="Times New Roman" w:hAnsi="Times New Roman"/>
          <w:b/>
          <w:sz w:val="24"/>
          <w:szCs w:val="24"/>
        </w:rPr>
      </w:pPr>
    </w:p>
    <w:p w:rsidR="00D81D13" w:rsidRDefault="00D81D13" w:rsidP="00D81D13">
      <w:pPr>
        <w:spacing w:after="0"/>
        <w:jc w:val="both"/>
        <w:rPr>
          <w:rFonts w:ascii="Times New Roman" w:hAnsi="Times New Roman"/>
          <w:b/>
          <w:sz w:val="24"/>
          <w:szCs w:val="24"/>
        </w:rPr>
      </w:pPr>
    </w:p>
    <w:p w:rsidR="00D81D13" w:rsidRDefault="00D81D13" w:rsidP="00D81D13">
      <w:pPr>
        <w:spacing w:after="0"/>
        <w:jc w:val="both"/>
        <w:rPr>
          <w:rFonts w:ascii="Times New Roman" w:hAnsi="Times New Roman"/>
          <w:b/>
          <w:sz w:val="24"/>
          <w:szCs w:val="24"/>
        </w:rPr>
      </w:pPr>
    </w:p>
    <w:p w:rsidR="00D81D13" w:rsidRDefault="00D81D13" w:rsidP="00D81D13">
      <w:pPr>
        <w:spacing w:after="0"/>
        <w:jc w:val="both"/>
        <w:rPr>
          <w:rFonts w:ascii="Times New Roman" w:hAnsi="Times New Roman"/>
          <w:b/>
          <w:sz w:val="24"/>
          <w:szCs w:val="24"/>
        </w:rPr>
      </w:pPr>
    </w:p>
    <w:p w:rsidR="00D81D13" w:rsidRPr="004622FD" w:rsidRDefault="00D81D13" w:rsidP="00D81D13">
      <w:pPr>
        <w:spacing w:after="0"/>
        <w:jc w:val="both"/>
        <w:rPr>
          <w:rFonts w:ascii="Times New Roman" w:hAnsi="Times New Roman"/>
          <w:b/>
          <w:sz w:val="24"/>
          <w:szCs w:val="24"/>
        </w:rPr>
      </w:pPr>
      <w:r w:rsidRPr="004622FD">
        <w:rPr>
          <w:rFonts w:ascii="Times New Roman" w:hAnsi="Times New Roman"/>
          <w:b/>
          <w:sz w:val="24"/>
          <w:szCs w:val="24"/>
        </w:rPr>
        <w:t>_________________</w:t>
      </w:r>
      <w:r>
        <w:rPr>
          <w:rFonts w:ascii="Times New Roman" w:hAnsi="Times New Roman"/>
          <w:b/>
          <w:sz w:val="24"/>
          <w:szCs w:val="24"/>
        </w:rPr>
        <w:t>_____________</w:t>
      </w:r>
      <w:r w:rsidRPr="004622FD">
        <w:rPr>
          <w:rFonts w:ascii="Times New Roman" w:hAnsi="Times New Roman"/>
          <w:b/>
          <w:sz w:val="24"/>
          <w:szCs w:val="24"/>
        </w:rPr>
        <w:t>___</w:t>
      </w:r>
      <w:r w:rsidRPr="004622FD">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t>___________</w:t>
      </w:r>
      <w:r>
        <w:rPr>
          <w:rFonts w:ascii="Times New Roman" w:hAnsi="Times New Roman"/>
          <w:b/>
          <w:sz w:val="24"/>
          <w:szCs w:val="24"/>
        </w:rPr>
        <w:t>____</w:t>
      </w:r>
    </w:p>
    <w:p w:rsidR="00D81D13" w:rsidRDefault="00D81D13" w:rsidP="00D81D13">
      <w:pPr>
        <w:spacing w:after="0"/>
        <w:jc w:val="both"/>
        <w:rPr>
          <w:rFonts w:ascii="Times New Roman" w:hAnsi="Times New Roman"/>
          <w:b/>
          <w:sz w:val="24"/>
          <w:szCs w:val="24"/>
        </w:rPr>
      </w:pPr>
      <w:proofErr w:type="gramStart"/>
      <w:r>
        <w:rPr>
          <w:rFonts w:ascii="Times New Roman" w:hAnsi="Times New Roman"/>
          <w:b/>
          <w:sz w:val="24"/>
          <w:szCs w:val="24"/>
        </w:rPr>
        <w:t>ESV.</w:t>
      </w:r>
      <w:proofErr w:type="gramEnd"/>
      <w:r>
        <w:rPr>
          <w:rFonts w:ascii="Times New Roman" w:hAnsi="Times New Roman"/>
          <w:b/>
          <w:sz w:val="24"/>
          <w:szCs w:val="24"/>
        </w:rPr>
        <w:t xml:space="preserve"> DR. (</w:t>
      </w:r>
      <w:r w:rsidRPr="002C7B49">
        <w:rPr>
          <w:rFonts w:ascii="Times New Roman" w:hAnsi="Times New Roman"/>
          <w:b/>
          <w:sz w:val="24"/>
          <w:szCs w:val="24"/>
        </w:rPr>
        <w:t>MRS.</w:t>
      </w:r>
      <w:r>
        <w:rPr>
          <w:rFonts w:ascii="Times New Roman" w:hAnsi="Times New Roman"/>
          <w:b/>
          <w:sz w:val="24"/>
          <w:szCs w:val="24"/>
        </w:rPr>
        <w:t>)</w:t>
      </w:r>
      <w:r w:rsidRPr="002C7B49">
        <w:rPr>
          <w:rFonts w:ascii="Times New Roman" w:hAnsi="Times New Roman"/>
          <w:b/>
          <w:sz w:val="24"/>
          <w:szCs w:val="24"/>
        </w:rPr>
        <w:t xml:space="preserve"> </w:t>
      </w:r>
      <w:r>
        <w:rPr>
          <w:rFonts w:ascii="Times New Roman" w:hAnsi="Times New Roman"/>
          <w:b/>
          <w:sz w:val="24"/>
          <w:szCs w:val="24"/>
        </w:rPr>
        <w:t>UWAEZUOKE NGOZI IFEANYI</w:t>
      </w:r>
      <w:r w:rsidRPr="002C7B49">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DATE</w:t>
      </w:r>
    </w:p>
    <w:p w:rsidR="00D81D13" w:rsidRPr="004622FD" w:rsidRDefault="00D81D13" w:rsidP="00D81D13">
      <w:pPr>
        <w:spacing w:after="0"/>
        <w:jc w:val="both"/>
        <w:rPr>
          <w:rFonts w:ascii="Times New Roman" w:hAnsi="Times New Roman"/>
          <w:b/>
          <w:sz w:val="24"/>
          <w:szCs w:val="24"/>
        </w:rPr>
      </w:pPr>
      <w:r w:rsidRPr="002C7B49">
        <w:rPr>
          <w:rFonts w:ascii="Times New Roman" w:hAnsi="Times New Roman"/>
          <w:b/>
          <w:sz w:val="24"/>
          <w:szCs w:val="24"/>
        </w:rPr>
        <w:t>(ANIVS, RSV)​​​​</w:t>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 xml:space="preserve"> </w:t>
      </w:r>
    </w:p>
    <w:p w:rsidR="00D81D13" w:rsidRPr="004622FD" w:rsidRDefault="00D81D13" w:rsidP="00D81D13">
      <w:pPr>
        <w:spacing w:after="0"/>
        <w:rPr>
          <w:rFonts w:ascii="Times New Roman" w:hAnsi="Times New Roman"/>
          <w:b/>
          <w:sz w:val="24"/>
          <w:szCs w:val="24"/>
        </w:rPr>
      </w:pPr>
      <w:r w:rsidRPr="004622FD">
        <w:rPr>
          <w:rFonts w:ascii="Times New Roman" w:hAnsi="Times New Roman"/>
          <w:b/>
          <w:sz w:val="24"/>
          <w:szCs w:val="24"/>
        </w:rPr>
        <w:t>(Project Coordinator)</w:t>
      </w:r>
    </w:p>
    <w:p w:rsidR="00D81D13" w:rsidRDefault="00D81D13" w:rsidP="00D81D13">
      <w:pPr>
        <w:spacing w:after="0"/>
        <w:jc w:val="both"/>
        <w:rPr>
          <w:rFonts w:ascii="Times New Roman" w:hAnsi="Times New Roman"/>
          <w:b/>
          <w:sz w:val="24"/>
          <w:szCs w:val="24"/>
        </w:rPr>
      </w:pPr>
    </w:p>
    <w:p w:rsidR="00D81D13" w:rsidRDefault="00D81D13" w:rsidP="00D81D13">
      <w:pPr>
        <w:spacing w:after="0"/>
        <w:jc w:val="both"/>
        <w:rPr>
          <w:rFonts w:ascii="Times New Roman" w:hAnsi="Times New Roman"/>
          <w:b/>
          <w:sz w:val="24"/>
          <w:szCs w:val="24"/>
        </w:rPr>
      </w:pPr>
    </w:p>
    <w:p w:rsidR="00D81D13" w:rsidRDefault="00D81D13" w:rsidP="00D81D13">
      <w:pPr>
        <w:spacing w:after="0"/>
        <w:jc w:val="both"/>
        <w:rPr>
          <w:rFonts w:ascii="Times New Roman" w:hAnsi="Times New Roman"/>
          <w:b/>
          <w:sz w:val="24"/>
          <w:szCs w:val="24"/>
        </w:rPr>
      </w:pPr>
    </w:p>
    <w:p w:rsidR="00D81D13" w:rsidRDefault="00D81D13" w:rsidP="00D81D13">
      <w:pPr>
        <w:spacing w:after="0"/>
        <w:jc w:val="both"/>
        <w:rPr>
          <w:rFonts w:ascii="Times New Roman" w:hAnsi="Times New Roman"/>
          <w:b/>
          <w:sz w:val="24"/>
          <w:szCs w:val="24"/>
        </w:rPr>
      </w:pPr>
    </w:p>
    <w:p w:rsidR="00AF1DBC" w:rsidRPr="004622FD" w:rsidRDefault="00AF1DBC" w:rsidP="00AF1DBC">
      <w:pPr>
        <w:spacing w:after="0"/>
        <w:jc w:val="both"/>
        <w:rPr>
          <w:rFonts w:ascii="Times New Roman" w:hAnsi="Times New Roman"/>
          <w:b/>
          <w:sz w:val="24"/>
          <w:szCs w:val="24"/>
        </w:rPr>
      </w:pPr>
      <w:r w:rsidRPr="004622FD">
        <w:rPr>
          <w:rFonts w:ascii="Times New Roman" w:hAnsi="Times New Roman"/>
          <w:b/>
          <w:sz w:val="24"/>
          <w:szCs w:val="24"/>
        </w:rPr>
        <w:t>_________________</w:t>
      </w:r>
      <w:r>
        <w:rPr>
          <w:rFonts w:ascii="Times New Roman" w:hAnsi="Times New Roman"/>
          <w:b/>
          <w:sz w:val="24"/>
          <w:szCs w:val="24"/>
        </w:rPr>
        <w:t>_____________</w:t>
      </w:r>
      <w:r w:rsidRPr="004622FD">
        <w:rPr>
          <w:rFonts w:ascii="Times New Roman" w:hAnsi="Times New Roman"/>
          <w:b/>
          <w:sz w:val="24"/>
          <w:szCs w:val="24"/>
        </w:rPr>
        <w:t>___</w:t>
      </w:r>
      <w:r w:rsidRPr="004622FD">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t>___________</w:t>
      </w:r>
      <w:r>
        <w:rPr>
          <w:rFonts w:ascii="Times New Roman" w:hAnsi="Times New Roman"/>
          <w:b/>
          <w:sz w:val="24"/>
          <w:szCs w:val="24"/>
        </w:rPr>
        <w:t>____</w:t>
      </w:r>
    </w:p>
    <w:p w:rsidR="00AF1DBC" w:rsidRDefault="00AF1DBC" w:rsidP="00AF1DBC">
      <w:pPr>
        <w:spacing w:after="0"/>
        <w:jc w:val="both"/>
        <w:rPr>
          <w:rFonts w:ascii="Times New Roman" w:hAnsi="Times New Roman"/>
          <w:b/>
          <w:sz w:val="24"/>
          <w:szCs w:val="24"/>
        </w:rPr>
      </w:pPr>
      <w:proofErr w:type="gramStart"/>
      <w:r>
        <w:rPr>
          <w:rFonts w:ascii="Times New Roman" w:hAnsi="Times New Roman"/>
          <w:b/>
          <w:sz w:val="24"/>
          <w:szCs w:val="24"/>
        </w:rPr>
        <w:t>ESV.</w:t>
      </w:r>
      <w:proofErr w:type="gramEnd"/>
      <w:r w:rsidRPr="002C7B49">
        <w:rPr>
          <w:rFonts w:ascii="Times New Roman" w:hAnsi="Times New Roman"/>
          <w:b/>
          <w:sz w:val="24"/>
          <w:szCs w:val="24"/>
        </w:rPr>
        <w:t xml:space="preserve"> </w:t>
      </w:r>
      <w:proofErr w:type="gramStart"/>
      <w:r>
        <w:rPr>
          <w:rFonts w:ascii="Times New Roman" w:hAnsi="Times New Roman"/>
          <w:b/>
          <w:sz w:val="24"/>
          <w:szCs w:val="24"/>
        </w:rPr>
        <w:t>ABDULKAREEM</w:t>
      </w:r>
      <w:r w:rsidRPr="002C7B49">
        <w:rPr>
          <w:rFonts w:ascii="Times New Roman" w:hAnsi="Times New Roman"/>
          <w:b/>
          <w:sz w:val="24"/>
          <w:szCs w:val="24"/>
        </w:rPr>
        <w:t xml:space="preserve"> </w:t>
      </w:r>
      <w:r>
        <w:rPr>
          <w:rFonts w:ascii="Times New Roman" w:hAnsi="Times New Roman"/>
          <w:b/>
          <w:sz w:val="24"/>
          <w:szCs w:val="24"/>
        </w:rPr>
        <w:t>RASH</w:t>
      </w:r>
      <w:r w:rsidR="00973763">
        <w:rPr>
          <w:rFonts w:ascii="Times New Roman" w:hAnsi="Times New Roman"/>
          <w:b/>
          <w:sz w:val="24"/>
          <w:szCs w:val="24"/>
        </w:rPr>
        <w:t>I</w:t>
      </w:r>
      <w:r>
        <w:rPr>
          <w:rFonts w:ascii="Times New Roman" w:hAnsi="Times New Roman"/>
          <w:b/>
          <w:sz w:val="24"/>
          <w:szCs w:val="24"/>
        </w:rPr>
        <w:t>DAT</w:t>
      </w:r>
      <w:r w:rsidR="00973763">
        <w:rPr>
          <w:rFonts w:ascii="Times New Roman" w:hAnsi="Times New Roman"/>
          <w:b/>
          <w:sz w:val="24"/>
          <w:szCs w:val="24"/>
        </w:rPr>
        <w:t xml:space="preserve"> A.</w:t>
      </w:r>
      <w:proofErr w:type="gramEnd"/>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 xml:space="preserve">DATE </w:t>
      </w:r>
    </w:p>
    <w:p w:rsidR="00AF1DBC" w:rsidRPr="004622FD" w:rsidRDefault="00AF1DBC" w:rsidP="00AF1DBC">
      <w:pPr>
        <w:spacing w:after="0"/>
        <w:jc w:val="both"/>
        <w:rPr>
          <w:rFonts w:ascii="Times New Roman" w:hAnsi="Times New Roman"/>
          <w:b/>
          <w:sz w:val="24"/>
          <w:szCs w:val="24"/>
        </w:rPr>
      </w:pPr>
      <w:r>
        <w:rPr>
          <w:rFonts w:ascii="Times New Roman" w:hAnsi="Times New Roman"/>
          <w:b/>
          <w:sz w:val="24"/>
          <w:szCs w:val="24"/>
        </w:rPr>
        <w:t>(A</w:t>
      </w:r>
      <w:r w:rsidRPr="002C7B49">
        <w:rPr>
          <w:rFonts w:ascii="Times New Roman" w:hAnsi="Times New Roman"/>
          <w:b/>
          <w:sz w:val="24"/>
          <w:szCs w:val="24"/>
        </w:rPr>
        <w:t>NIVS, RVS)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 xml:space="preserve"> </w:t>
      </w:r>
    </w:p>
    <w:p w:rsidR="00AF1DBC" w:rsidRPr="004622FD" w:rsidRDefault="00AF1DBC" w:rsidP="00AF1DBC">
      <w:pPr>
        <w:spacing w:after="0"/>
        <w:rPr>
          <w:rFonts w:ascii="Times New Roman" w:hAnsi="Times New Roman"/>
          <w:b/>
          <w:sz w:val="24"/>
          <w:szCs w:val="24"/>
        </w:rPr>
      </w:pPr>
      <w:r w:rsidRPr="004622FD">
        <w:rPr>
          <w:rFonts w:ascii="Times New Roman" w:hAnsi="Times New Roman"/>
          <w:b/>
          <w:sz w:val="24"/>
          <w:szCs w:val="24"/>
        </w:rPr>
        <w:t>(Head of Department)</w:t>
      </w:r>
    </w:p>
    <w:p w:rsidR="00AF1DBC" w:rsidRDefault="00AF1DBC" w:rsidP="00AF1DBC">
      <w:pPr>
        <w:spacing w:after="0" w:line="480" w:lineRule="auto"/>
        <w:rPr>
          <w:rFonts w:ascii="Times New Roman" w:hAnsi="Times New Roman"/>
          <w:b/>
          <w:sz w:val="24"/>
          <w:szCs w:val="24"/>
        </w:rPr>
      </w:pPr>
    </w:p>
    <w:p w:rsidR="00AF1DBC" w:rsidRDefault="00AF1DBC" w:rsidP="00AF1DBC">
      <w:pPr>
        <w:spacing w:after="0" w:line="480" w:lineRule="auto"/>
        <w:rPr>
          <w:rFonts w:ascii="Times New Roman" w:hAnsi="Times New Roman"/>
          <w:b/>
          <w:sz w:val="24"/>
          <w:szCs w:val="24"/>
        </w:rPr>
      </w:pPr>
    </w:p>
    <w:p w:rsidR="00AF1DBC" w:rsidRPr="004622FD" w:rsidRDefault="00AF1DBC" w:rsidP="00AF1DBC">
      <w:pPr>
        <w:spacing w:after="0" w:line="480" w:lineRule="auto"/>
        <w:rPr>
          <w:rFonts w:ascii="Times New Roman" w:hAnsi="Times New Roman"/>
          <w:b/>
          <w:sz w:val="24"/>
          <w:szCs w:val="24"/>
        </w:rPr>
      </w:pPr>
    </w:p>
    <w:p w:rsidR="00AF1DBC" w:rsidRPr="004622FD" w:rsidRDefault="00AF1DBC" w:rsidP="00AF1DBC">
      <w:pPr>
        <w:spacing w:after="0"/>
        <w:jc w:val="both"/>
        <w:rPr>
          <w:rFonts w:ascii="Times New Roman" w:hAnsi="Times New Roman"/>
          <w:b/>
          <w:sz w:val="24"/>
          <w:szCs w:val="24"/>
        </w:rPr>
      </w:pPr>
      <w:r w:rsidRPr="004622FD">
        <w:rPr>
          <w:rFonts w:ascii="Times New Roman" w:hAnsi="Times New Roman"/>
          <w:b/>
          <w:sz w:val="24"/>
          <w:szCs w:val="24"/>
        </w:rPr>
        <w:t>______________</w:t>
      </w:r>
      <w:r>
        <w:rPr>
          <w:rFonts w:ascii="Times New Roman" w:hAnsi="Times New Roman"/>
          <w:b/>
          <w:sz w:val="24"/>
          <w:szCs w:val="24"/>
        </w:rPr>
        <w:t>______</w:t>
      </w:r>
      <w:r w:rsidRPr="004622FD">
        <w:rPr>
          <w:rFonts w:ascii="Times New Roman" w:hAnsi="Times New Roman"/>
          <w:b/>
          <w:sz w:val="24"/>
          <w:szCs w:val="24"/>
        </w:rPr>
        <w:t>______</w:t>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t>___________</w:t>
      </w:r>
      <w:r>
        <w:rPr>
          <w:rFonts w:ascii="Times New Roman" w:hAnsi="Times New Roman"/>
          <w:b/>
          <w:sz w:val="24"/>
          <w:szCs w:val="24"/>
        </w:rPr>
        <w:t>____</w:t>
      </w:r>
    </w:p>
    <w:p w:rsidR="00AF1DBC" w:rsidRDefault="00AF1DBC" w:rsidP="00AF1DBC">
      <w:pPr>
        <w:spacing w:after="0"/>
        <w:rPr>
          <w:rFonts w:ascii="Times New Roman" w:hAnsi="Times New Roman"/>
          <w:b/>
          <w:sz w:val="24"/>
          <w:szCs w:val="24"/>
        </w:rPr>
      </w:pPr>
      <w:proofErr w:type="gramStart"/>
      <w:r>
        <w:rPr>
          <w:rFonts w:ascii="Times New Roman" w:hAnsi="Times New Roman"/>
          <w:b/>
          <w:sz w:val="24"/>
          <w:szCs w:val="24"/>
        </w:rPr>
        <w:t>ESV.</w:t>
      </w:r>
      <w:proofErr w:type="gramEnd"/>
      <w:r>
        <w:rPr>
          <w:rFonts w:ascii="Times New Roman" w:hAnsi="Times New Roman"/>
          <w:b/>
          <w:sz w:val="24"/>
          <w:szCs w:val="24"/>
        </w:rPr>
        <w:t xml:space="preserve"> DR. LUKMAN MUSIBAU</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DATE</w:t>
      </w:r>
    </w:p>
    <w:p w:rsidR="00AF1DBC" w:rsidRDefault="00AF1DBC" w:rsidP="00AF1DBC">
      <w:pPr>
        <w:spacing w:after="0"/>
        <w:rPr>
          <w:rFonts w:ascii="Times New Roman" w:hAnsi="Times New Roman"/>
          <w:b/>
          <w:sz w:val="24"/>
          <w:szCs w:val="24"/>
        </w:rPr>
      </w:pPr>
      <w:r>
        <w:rPr>
          <w:rFonts w:ascii="Times New Roman" w:hAnsi="Times New Roman"/>
          <w:b/>
          <w:sz w:val="24"/>
          <w:szCs w:val="24"/>
        </w:rPr>
        <w:t>(PhD, ANIVS, RSV)</w:t>
      </w:r>
    </w:p>
    <w:p w:rsidR="00AF1DBC" w:rsidRDefault="00AF1DBC" w:rsidP="00AF1DBC">
      <w:pPr>
        <w:spacing w:after="0" w:line="360" w:lineRule="auto"/>
        <w:rPr>
          <w:rFonts w:ascii="Times New Roman" w:hAnsi="Times New Roman"/>
          <w:b/>
          <w:sz w:val="24"/>
          <w:szCs w:val="24"/>
        </w:rPr>
      </w:pPr>
      <w:r>
        <w:rPr>
          <w:rFonts w:ascii="Times New Roman" w:hAnsi="Times New Roman"/>
          <w:b/>
          <w:sz w:val="24"/>
          <w:szCs w:val="24"/>
        </w:rPr>
        <w:t>(</w:t>
      </w:r>
      <w:r w:rsidRPr="004622FD">
        <w:rPr>
          <w:rFonts w:ascii="Times New Roman" w:hAnsi="Times New Roman"/>
          <w:b/>
          <w:sz w:val="24"/>
          <w:szCs w:val="24"/>
        </w:rPr>
        <w:t>External Examiner</w:t>
      </w:r>
      <w:r>
        <w:rPr>
          <w:rFonts w:ascii="Times New Roman" w:hAnsi="Times New Roman"/>
          <w:b/>
          <w:sz w:val="24"/>
          <w:szCs w:val="24"/>
        </w:rPr>
        <w:t>)</w:t>
      </w:r>
      <w:r w:rsidRPr="004622FD">
        <w:rPr>
          <w:rFonts w:ascii="Times New Roman" w:hAnsi="Times New Roman"/>
          <w:b/>
          <w:sz w:val="24"/>
          <w:szCs w:val="24"/>
        </w:rPr>
        <w:t xml:space="preserve"> </w:t>
      </w:r>
      <w:r>
        <w:rPr>
          <w:rFonts w:ascii="Times New Roman" w:hAnsi="Times New Roman"/>
          <w:b/>
          <w:sz w:val="24"/>
          <w:szCs w:val="24"/>
        </w:rPr>
        <w:tab/>
      </w:r>
    </w:p>
    <w:p w:rsidR="00AF1DBC" w:rsidRDefault="00AF1DBC">
      <w:pPr>
        <w:rPr>
          <w:rFonts w:ascii="Times New Roman" w:hAnsi="Times New Roman"/>
          <w:b/>
          <w:sz w:val="24"/>
          <w:szCs w:val="24"/>
        </w:rPr>
      </w:pPr>
      <w:r>
        <w:rPr>
          <w:rFonts w:ascii="Times New Roman" w:hAnsi="Times New Roman"/>
          <w:b/>
          <w:sz w:val="24"/>
          <w:szCs w:val="24"/>
        </w:rPr>
        <w:br w:type="page"/>
      </w:r>
    </w:p>
    <w:p w:rsidR="00D81D13" w:rsidRPr="00B8777B" w:rsidRDefault="00D81D13" w:rsidP="00AF1DBC">
      <w:pPr>
        <w:spacing w:after="0" w:line="360" w:lineRule="auto"/>
        <w:jc w:val="center"/>
        <w:rPr>
          <w:rFonts w:ascii="Times New Roman" w:hAnsi="Times New Roman"/>
          <w:b/>
          <w:spacing w:val="4"/>
          <w:position w:val="-3"/>
          <w:sz w:val="24"/>
          <w:szCs w:val="24"/>
        </w:rPr>
      </w:pPr>
      <w:r w:rsidRPr="00B8777B">
        <w:rPr>
          <w:rFonts w:ascii="Times New Roman" w:hAnsi="Times New Roman"/>
          <w:b/>
          <w:spacing w:val="4"/>
          <w:position w:val="-3"/>
          <w:sz w:val="24"/>
          <w:szCs w:val="24"/>
        </w:rPr>
        <w:lastRenderedPageBreak/>
        <w:t>DEDICATION</w:t>
      </w:r>
    </w:p>
    <w:p w:rsidR="00D81D13" w:rsidRPr="00B8777B" w:rsidRDefault="00D81D13" w:rsidP="00D81D13">
      <w:pPr>
        <w:spacing w:after="0" w:line="360" w:lineRule="auto"/>
        <w:rPr>
          <w:rFonts w:ascii="Times New Roman" w:hAnsi="Times New Roman"/>
          <w:spacing w:val="4"/>
          <w:position w:val="-3"/>
          <w:sz w:val="24"/>
          <w:szCs w:val="24"/>
        </w:rPr>
      </w:pPr>
      <w:r w:rsidRPr="00B8777B">
        <w:rPr>
          <w:rFonts w:ascii="Times New Roman" w:hAnsi="Times New Roman"/>
        </w:rPr>
        <w:tab/>
        <w:t>This</w:t>
      </w:r>
      <w:r w:rsidRPr="00B8777B">
        <w:rPr>
          <w:rFonts w:ascii="Times New Roman" w:hAnsi="Times New Roman"/>
          <w:spacing w:val="35"/>
        </w:rPr>
        <w:t xml:space="preserve"> </w:t>
      </w:r>
      <w:r w:rsidRPr="00B8777B">
        <w:rPr>
          <w:rFonts w:ascii="Times New Roman" w:hAnsi="Times New Roman"/>
        </w:rPr>
        <w:t>project</w:t>
      </w:r>
      <w:r w:rsidRPr="00B8777B">
        <w:rPr>
          <w:rFonts w:ascii="Times New Roman" w:hAnsi="Times New Roman"/>
          <w:spacing w:val="36"/>
        </w:rPr>
        <w:t xml:space="preserve"> </w:t>
      </w:r>
      <w:r w:rsidRPr="00B8777B">
        <w:rPr>
          <w:rFonts w:ascii="Times New Roman" w:hAnsi="Times New Roman"/>
        </w:rPr>
        <w:t>is</w:t>
      </w:r>
      <w:r w:rsidRPr="00B8777B">
        <w:rPr>
          <w:rFonts w:ascii="Times New Roman" w:hAnsi="Times New Roman"/>
          <w:spacing w:val="35"/>
        </w:rPr>
        <w:t xml:space="preserve"> </w:t>
      </w:r>
      <w:r w:rsidRPr="00B8777B">
        <w:rPr>
          <w:rFonts w:ascii="Times New Roman" w:hAnsi="Times New Roman"/>
        </w:rPr>
        <w:t>dedicated</w:t>
      </w:r>
      <w:r w:rsidRPr="00B8777B">
        <w:rPr>
          <w:rFonts w:ascii="Times New Roman" w:hAnsi="Times New Roman"/>
          <w:spacing w:val="34"/>
        </w:rPr>
        <w:t xml:space="preserve"> </w:t>
      </w:r>
      <w:r w:rsidRPr="00B8777B">
        <w:rPr>
          <w:rFonts w:ascii="Times New Roman" w:hAnsi="Times New Roman"/>
        </w:rPr>
        <w:t>to</w:t>
      </w:r>
      <w:r w:rsidRPr="00B8777B">
        <w:rPr>
          <w:rFonts w:ascii="Times New Roman" w:hAnsi="Times New Roman"/>
          <w:spacing w:val="36"/>
        </w:rPr>
        <w:t xml:space="preserve"> </w:t>
      </w:r>
      <w:r w:rsidRPr="00B8777B">
        <w:rPr>
          <w:rFonts w:ascii="Times New Roman" w:hAnsi="Times New Roman"/>
        </w:rPr>
        <w:t>the</w:t>
      </w:r>
      <w:r w:rsidRPr="00B8777B">
        <w:rPr>
          <w:rFonts w:ascii="Times New Roman" w:hAnsi="Times New Roman"/>
          <w:spacing w:val="36"/>
        </w:rPr>
        <w:t xml:space="preserve"> </w:t>
      </w:r>
      <w:r w:rsidRPr="00B8777B">
        <w:rPr>
          <w:rFonts w:ascii="Times New Roman" w:hAnsi="Times New Roman"/>
        </w:rPr>
        <w:t>Almighty</w:t>
      </w:r>
      <w:r w:rsidRPr="00B8777B">
        <w:rPr>
          <w:rFonts w:ascii="Times New Roman" w:hAnsi="Times New Roman"/>
          <w:spacing w:val="34"/>
        </w:rPr>
        <w:t xml:space="preserve"> </w:t>
      </w:r>
      <w:r w:rsidRPr="00B8777B">
        <w:rPr>
          <w:rFonts w:ascii="Times New Roman" w:hAnsi="Times New Roman"/>
        </w:rPr>
        <w:t>Allah</w:t>
      </w:r>
      <w:r w:rsidRPr="00B8777B">
        <w:rPr>
          <w:rFonts w:ascii="Times New Roman" w:hAnsi="Times New Roman"/>
          <w:spacing w:val="35"/>
        </w:rPr>
        <w:t xml:space="preserve"> </w:t>
      </w:r>
      <w:r w:rsidRPr="00B8777B">
        <w:rPr>
          <w:rFonts w:ascii="Times New Roman" w:hAnsi="Times New Roman"/>
        </w:rPr>
        <w:t>who</w:t>
      </w:r>
      <w:r w:rsidRPr="00B8777B">
        <w:rPr>
          <w:rFonts w:ascii="Times New Roman" w:hAnsi="Times New Roman"/>
          <w:spacing w:val="35"/>
        </w:rPr>
        <w:t xml:space="preserve"> </w:t>
      </w:r>
      <w:r w:rsidRPr="00B8777B">
        <w:rPr>
          <w:rFonts w:ascii="Times New Roman" w:hAnsi="Times New Roman"/>
        </w:rPr>
        <w:t>has</w:t>
      </w:r>
      <w:r w:rsidRPr="00B8777B">
        <w:rPr>
          <w:rFonts w:ascii="Times New Roman" w:hAnsi="Times New Roman"/>
          <w:spacing w:val="36"/>
        </w:rPr>
        <w:t xml:space="preserve"> </w:t>
      </w:r>
      <w:r w:rsidRPr="00B8777B">
        <w:rPr>
          <w:rFonts w:ascii="Times New Roman" w:hAnsi="Times New Roman"/>
        </w:rPr>
        <w:t>been</w:t>
      </w:r>
      <w:r w:rsidRPr="00B8777B">
        <w:rPr>
          <w:rFonts w:ascii="Times New Roman" w:hAnsi="Times New Roman"/>
          <w:spacing w:val="34"/>
        </w:rPr>
        <w:t xml:space="preserve"> </w:t>
      </w:r>
      <w:r w:rsidRPr="00B8777B">
        <w:rPr>
          <w:rFonts w:ascii="Times New Roman" w:hAnsi="Times New Roman"/>
        </w:rPr>
        <w:t>my</w:t>
      </w:r>
      <w:r w:rsidRPr="00B8777B">
        <w:rPr>
          <w:rFonts w:ascii="Times New Roman" w:hAnsi="Times New Roman"/>
          <w:spacing w:val="34"/>
        </w:rPr>
        <w:t xml:space="preserve"> </w:t>
      </w:r>
      <w:r w:rsidRPr="00B8777B">
        <w:rPr>
          <w:rFonts w:ascii="Times New Roman" w:hAnsi="Times New Roman"/>
        </w:rPr>
        <w:t>Alpha</w:t>
      </w:r>
      <w:r w:rsidRPr="00B8777B">
        <w:rPr>
          <w:rFonts w:ascii="Times New Roman" w:hAnsi="Times New Roman"/>
          <w:spacing w:val="35"/>
        </w:rPr>
        <w:t xml:space="preserve"> </w:t>
      </w:r>
      <w:r w:rsidRPr="00B8777B">
        <w:rPr>
          <w:rFonts w:ascii="Times New Roman" w:hAnsi="Times New Roman"/>
        </w:rPr>
        <w:t>and</w:t>
      </w:r>
      <w:r w:rsidRPr="00B8777B">
        <w:rPr>
          <w:rFonts w:ascii="Times New Roman" w:hAnsi="Times New Roman"/>
          <w:spacing w:val="35"/>
        </w:rPr>
        <w:t xml:space="preserve"> </w:t>
      </w:r>
      <w:r w:rsidRPr="00B8777B">
        <w:rPr>
          <w:rFonts w:ascii="Times New Roman" w:hAnsi="Times New Roman"/>
        </w:rPr>
        <w:t>Omega toward the successful completion of this project and my course.</w:t>
      </w:r>
    </w:p>
    <w:p w:rsidR="00D81D13" w:rsidRDefault="00D81D13" w:rsidP="00D81D13">
      <w:pPr>
        <w:spacing w:line="360" w:lineRule="auto"/>
        <w:rPr>
          <w:rFonts w:ascii="Times New Roman" w:hAnsi="Times New Roman"/>
          <w:b/>
          <w:spacing w:val="4"/>
          <w:position w:val="-3"/>
          <w:sz w:val="24"/>
          <w:szCs w:val="24"/>
        </w:rPr>
      </w:pPr>
    </w:p>
    <w:p w:rsidR="00D81D13" w:rsidRDefault="00D81D13" w:rsidP="00D81D13">
      <w:pPr>
        <w:rPr>
          <w:rFonts w:ascii="Times New Roman" w:hAnsi="Times New Roman"/>
          <w:b/>
          <w:spacing w:val="4"/>
          <w:position w:val="-3"/>
          <w:sz w:val="24"/>
          <w:szCs w:val="24"/>
        </w:rPr>
      </w:pPr>
      <w:r>
        <w:rPr>
          <w:rFonts w:ascii="Times New Roman" w:hAnsi="Times New Roman"/>
          <w:b/>
          <w:spacing w:val="4"/>
          <w:position w:val="-3"/>
          <w:sz w:val="24"/>
          <w:szCs w:val="24"/>
        </w:rPr>
        <w:br w:type="page"/>
      </w:r>
    </w:p>
    <w:p w:rsidR="00D81D13" w:rsidRPr="006C3040" w:rsidRDefault="00D81D13" w:rsidP="00D81D13">
      <w:pPr>
        <w:spacing w:after="0" w:line="360" w:lineRule="auto"/>
        <w:jc w:val="center"/>
        <w:rPr>
          <w:rFonts w:ascii="Times New Roman" w:hAnsi="Times New Roman"/>
          <w:b/>
          <w:spacing w:val="4"/>
          <w:position w:val="-3"/>
          <w:sz w:val="24"/>
          <w:szCs w:val="24"/>
        </w:rPr>
      </w:pPr>
      <w:r w:rsidRPr="006C3040">
        <w:rPr>
          <w:rFonts w:ascii="Times New Roman" w:hAnsi="Times New Roman"/>
          <w:b/>
          <w:spacing w:val="4"/>
          <w:position w:val="-3"/>
          <w:sz w:val="24"/>
          <w:szCs w:val="24"/>
        </w:rPr>
        <w:lastRenderedPageBreak/>
        <w:t>ACKNOWLEDGEMENTS</w:t>
      </w:r>
    </w:p>
    <w:p w:rsidR="00D81D13" w:rsidRDefault="00D81D13" w:rsidP="00D81D13">
      <w:pPr>
        <w:pStyle w:val="BodyText"/>
        <w:ind w:right="356"/>
        <w:rPr>
          <w:rFonts w:ascii="Times New Roman" w:hAnsi="Times New Roman" w:cs="Times New Roman"/>
          <w:b/>
        </w:rPr>
      </w:pPr>
      <w:r>
        <w:rPr>
          <w:rFonts w:ascii="Times New Roman" w:hAnsi="Times New Roman" w:cs="Times New Roman"/>
        </w:rPr>
        <w:tab/>
      </w:r>
      <w:r w:rsidRPr="006C3040">
        <w:rPr>
          <w:rFonts w:ascii="Times New Roman" w:hAnsi="Times New Roman" w:cs="Times New Roman"/>
        </w:rPr>
        <w:t>My profound gratitude first and foremost goes to Almighty Allah the author and finisher of our faith for granting and protecting me through the ups and downs in my academic pursuit and for making this dream a reality.</w:t>
      </w:r>
      <w:r>
        <w:rPr>
          <w:rFonts w:ascii="Times New Roman" w:hAnsi="Times New Roman" w:cs="Times New Roman"/>
        </w:rPr>
        <w:t xml:space="preserve"> </w:t>
      </w:r>
    </w:p>
    <w:p w:rsidR="00D81D13" w:rsidRDefault="00D81D13" w:rsidP="00D81D13">
      <w:pPr>
        <w:pStyle w:val="BodyText"/>
        <w:ind w:right="356"/>
        <w:rPr>
          <w:rFonts w:ascii="Times New Roman" w:hAnsi="Times New Roman" w:cs="Times New Roman"/>
          <w:b/>
        </w:rPr>
      </w:pPr>
      <w:r>
        <w:rPr>
          <w:rFonts w:ascii="Times New Roman" w:hAnsi="Times New Roman" w:cs="Times New Roman"/>
        </w:rPr>
        <w:tab/>
      </w:r>
      <w:r w:rsidRPr="006C3040">
        <w:rPr>
          <w:rFonts w:ascii="Times New Roman" w:hAnsi="Times New Roman" w:cs="Times New Roman"/>
        </w:rPr>
        <w:t xml:space="preserve">My appreciation goes to my Parents, </w:t>
      </w:r>
      <w:r>
        <w:rPr>
          <w:rFonts w:ascii="Times New Roman" w:hAnsi="Times New Roman" w:cs="Times New Roman"/>
        </w:rPr>
        <w:t>MR. and MRS. ABDULRAHAMAN</w:t>
      </w:r>
      <w:r>
        <w:rPr>
          <w:rFonts w:ascii="Times New Roman" w:hAnsi="Times New Roman" w:cs="Times New Roman"/>
          <w:spacing w:val="40"/>
        </w:rPr>
        <w:t xml:space="preserve"> </w:t>
      </w:r>
      <w:r w:rsidRPr="006C3040">
        <w:rPr>
          <w:rFonts w:ascii="Times New Roman" w:hAnsi="Times New Roman" w:cs="Times New Roman"/>
        </w:rPr>
        <w:t>for their moral and</w:t>
      </w:r>
      <w:r w:rsidRPr="006C3040">
        <w:rPr>
          <w:rFonts w:ascii="Times New Roman" w:hAnsi="Times New Roman" w:cs="Times New Roman"/>
          <w:spacing w:val="-14"/>
        </w:rPr>
        <w:t xml:space="preserve"> </w:t>
      </w:r>
      <w:r w:rsidRPr="006C3040">
        <w:rPr>
          <w:rFonts w:ascii="Times New Roman" w:hAnsi="Times New Roman" w:cs="Times New Roman"/>
        </w:rPr>
        <w:t>financial</w:t>
      </w:r>
      <w:r w:rsidRPr="006C3040">
        <w:rPr>
          <w:rFonts w:ascii="Times New Roman" w:hAnsi="Times New Roman" w:cs="Times New Roman"/>
          <w:spacing w:val="-14"/>
        </w:rPr>
        <w:t xml:space="preserve"> </w:t>
      </w:r>
      <w:r w:rsidRPr="006C3040">
        <w:rPr>
          <w:rFonts w:ascii="Times New Roman" w:hAnsi="Times New Roman" w:cs="Times New Roman"/>
        </w:rPr>
        <w:t>support</w:t>
      </w:r>
      <w:r w:rsidRPr="006C3040">
        <w:rPr>
          <w:rFonts w:ascii="Times New Roman" w:hAnsi="Times New Roman" w:cs="Times New Roman"/>
          <w:spacing w:val="-12"/>
        </w:rPr>
        <w:t xml:space="preserve"> </w:t>
      </w:r>
      <w:r w:rsidRPr="006C3040">
        <w:rPr>
          <w:rFonts w:ascii="Times New Roman" w:hAnsi="Times New Roman" w:cs="Times New Roman"/>
        </w:rPr>
        <w:t>without</w:t>
      </w:r>
      <w:r w:rsidRPr="006C3040">
        <w:rPr>
          <w:rFonts w:ascii="Times New Roman" w:hAnsi="Times New Roman" w:cs="Times New Roman"/>
          <w:spacing w:val="-12"/>
        </w:rPr>
        <w:t xml:space="preserve"> </w:t>
      </w:r>
      <w:r w:rsidRPr="006C3040">
        <w:rPr>
          <w:rFonts w:ascii="Times New Roman" w:hAnsi="Times New Roman" w:cs="Times New Roman"/>
        </w:rPr>
        <w:t>which</w:t>
      </w:r>
      <w:r w:rsidRPr="006C3040">
        <w:rPr>
          <w:rFonts w:ascii="Times New Roman" w:hAnsi="Times New Roman" w:cs="Times New Roman"/>
          <w:spacing w:val="-12"/>
        </w:rPr>
        <w:t xml:space="preserve"> </w:t>
      </w:r>
      <w:r w:rsidRPr="006C3040">
        <w:rPr>
          <w:rFonts w:ascii="Times New Roman" w:hAnsi="Times New Roman" w:cs="Times New Roman"/>
        </w:rPr>
        <w:t>I</w:t>
      </w:r>
      <w:r w:rsidRPr="006C3040">
        <w:rPr>
          <w:rFonts w:ascii="Times New Roman" w:hAnsi="Times New Roman" w:cs="Times New Roman"/>
          <w:spacing w:val="-14"/>
        </w:rPr>
        <w:t xml:space="preserve"> </w:t>
      </w:r>
      <w:r w:rsidRPr="006C3040">
        <w:rPr>
          <w:rFonts w:ascii="Times New Roman" w:hAnsi="Times New Roman" w:cs="Times New Roman"/>
        </w:rPr>
        <w:t>might</w:t>
      </w:r>
      <w:r w:rsidRPr="006C3040">
        <w:rPr>
          <w:rFonts w:ascii="Times New Roman" w:hAnsi="Times New Roman" w:cs="Times New Roman"/>
          <w:spacing w:val="-12"/>
        </w:rPr>
        <w:t xml:space="preserve"> </w:t>
      </w:r>
      <w:r w:rsidRPr="006C3040">
        <w:rPr>
          <w:rFonts w:ascii="Times New Roman" w:hAnsi="Times New Roman" w:cs="Times New Roman"/>
        </w:rPr>
        <w:t>not</w:t>
      </w:r>
      <w:r w:rsidRPr="006C3040">
        <w:rPr>
          <w:rFonts w:ascii="Times New Roman" w:hAnsi="Times New Roman" w:cs="Times New Roman"/>
          <w:spacing w:val="-12"/>
        </w:rPr>
        <w:t xml:space="preserve"> </w:t>
      </w:r>
      <w:r w:rsidRPr="006C3040">
        <w:rPr>
          <w:rFonts w:ascii="Times New Roman" w:hAnsi="Times New Roman" w:cs="Times New Roman"/>
        </w:rPr>
        <w:t>have</w:t>
      </w:r>
      <w:r w:rsidRPr="006C3040">
        <w:rPr>
          <w:rFonts w:ascii="Times New Roman" w:hAnsi="Times New Roman" w:cs="Times New Roman"/>
          <w:spacing w:val="-14"/>
        </w:rPr>
        <w:t xml:space="preserve"> </w:t>
      </w:r>
      <w:r w:rsidRPr="006C3040">
        <w:rPr>
          <w:rFonts w:ascii="Times New Roman" w:hAnsi="Times New Roman" w:cs="Times New Roman"/>
        </w:rPr>
        <w:t>attained</w:t>
      </w:r>
      <w:r w:rsidRPr="006C3040">
        <w:rPr>
          <w:rFonts w:ascii="Times New Roman" w:hAnsi="Times New Roman" w:cs="Times New Roman"/>
          <w:spacing w:val="-14"/>
        </w:rPr>
        <w:t xml:space="preserve"> </w:t>
      </w:r>
      <w:r w:rsidRPr="006C3040">
        <w:rPr>
          <w:rFonts w:ascii="Times New Roman" w:hAnsi="Times New Roman" w:cs="Times New Roman"/>
        </w:rPr>
        <w:t>this</w:t>
      </w:r>
      <w:r w:rsidRPr="006C3040">
        <w:rPr>
          <w:rFonts w:ascii="Times New Roman" w:hAnsi="Times New Roman" w:cs="Times New Roman"/>
          <w:spacing w:val="-11"/>
        </w:rPr>
        <w:t xml:space="preserve"> </w:t>
      </w:r>
      <w:r w:rsidRPr="006C3040">
        <w:rPr>
          <w:rFonts w:ascii="Times New Roman" w:hAnsi="Times New Roman" w:cs="Times New Roman"/>
        </w:rPr>
        <w:t>height,</w:t>
      </w:r>
      <w:r w:rsidRPr="006C3040">
        <w:rPr>
          <w:rFonts w:ascii="Times New Roman" w:hAnsi="Times New Roman" w:cs="Times New Roman"/>
          <w:spacing w:val="-11"/>
        </w:rPr>
        <w:t xml:space="preserve"> </w:t>
      </w:r>
      <w:r w:rsidRPr="006C3040">
        <w:rPr>
          <w:rFonts w:ascii="Times New Roman" w:hAnsi="Times New Roman" w:cs="Times New Roman"/>
        </w:rPr>
        <w:t>May</w:t>
      </w:r>
      <w:r w:rsidRPr="006C3040">
        <w:rPr>
          <w:rFonts w:ascii="Times New Roman" w:hAnsi="Times New Roman" w:cs="Times New Roman"/>
          <w:spacing w:val="-15"/>
        </w:rPr>
        <w:t xml:space="preserve"> </w:t>
      </w:r>
      <w:r w:rsidRPr="006C3040">
        <w:rPr>
          <w:rFonts w:ascii="Times New Roman" w:hAnsi="Times New Roman" w:cs="Times New Roman"/>
        </w:rPr>
        <w:t>you</w:t>
      </w:r>
      <w:r w:rsidRPr="006C3040">
        <w:rPr>
          <w:rFonts w:ascii="Times New Roman" w:hAnsi="Times New Roman" w:cs="Times New Roman"/>
          <w:spacing w:val="-13"/>
        </w:rPr>
        <w:t xml:space="preserve"> </w:t>
      </w:r>
      <w:r w:rsidRPr="006C3040">
        <w:rPr>
          <w:rFonts w:ascii="Times New Roman" w:hAnsi="Times New Roman" w:cs="Times New Roman"/>
        </w:rPr>
        <w:t>reaps the fruit of your labor.</w:t>
      </w:r>
      <w:r>
        <w:rPr>
          <w:rFonts w:ascii="Times New Roman" w:hAnsi="Times New Roman" w:cs="Times New Roman"/>
        </w:rPr>
        <w:t xml:space="preserve"> </w:t>
      </w:r>
    </w:p>
    <w:p w:rsidR="00D81D13" w:rsidRPr="00285812" w:rsidRDefault="00D81D13" w:rsidP="00D81D13">
      <w:pPr>
        <w:pStyle w:val="BodyText"/>
        <w:ind w:right="356" w:firstLine="720"/>
        <w:rPr>
          <w:rFonts w:ascii="Times New Roman" w:hAnsi="Times New Roman" w:cs="Times New Roman"/>
        </w:rPr>
      </w:pPr>
      <w:r w:rsidRPr="006C3040">
        <w:rPr>
          <w:rFonts w:ascii="Times New Roman" w:hAnsi="Times New Roman" w:cs="Times New Roman"/>
        </w:rPr>
        <w:t>Most</w:t>
      </w:r>
      <w:r w:rsidRPr="006C3040">
        <w:rPr>
          <w:rFonts w:ascii="Times New Roman" w:hAnsi="Times New Roman" w:cs="Times New Roman"/>
          <w:spacing w:val="-7"/>
        </w:rPr>
        <w:t xml:space="preserve"> </w:t>
      </w:r>
      <w:r w:rsidRPr="006C3040">
        <w:rPr>
          <w:rFonts w:ascii="Times New Roman" w:hAnsi="Times New Roman" w:cs="Times New Roman"/>
        </w:rPr>
        <w:t>importantly,</w:t>
      </w:r>
      <w:r w:rsidRPr="006C3040">
        <w:rPr>
          <w:rFonts w:ascii="Times New Roman" w:hAnsi="Times New Roman" w:cs="Times New Roman"/>
          <w:spacing w:val="-8"/>
        </w:rPr>
        <w:t xml:space="preserve"> </w:t>
      </w:r>
      <w:r w:rsidRPr="006C3040">
        <w:rPr>
          <w:rFonts w:ascii="Times New Roman" w:hAnsi="Times New Roman" w:cs="Times New Roman"/>
        </w:rPr>
        <w:t>my</w:t>
      </w:r>
      <w:r w:rsidRPr="006C3040">
        <w:rPr>
          <w:rFonts w:ascii="Times New Roman" w:hAnsi="Times New Roman" w:cs="Times New Roman"/>
          <w:spacing w:val="-8"/>
        </w:rPr>
        <w:t xml:space="preserve"> </w:t>
      </w:r>
      <w:r w:rsidRPr="006C3040">
        <w:rPr>
          <w:rFonts w:ascii="Times New Roman" w:hAnsi="Times New Roman" w:cs="Times New Roman"/>
        </w:rPr>
        <w:t>appreciation</w:t>
      </w:r>
      <w:r w:rsidRPr="006C3040">
        <w:rPr>
          <w:rFonts w:ascii="Times New Roman" w:hAnsi="Times New Roman" w:cs="Times New Roman"/>
          <w:spacing w:val="-9"/>
        </w:rPr>
        <w:t xml:space="preserve"> </w:t>
      </w:r>
      <w:r w:rsidRPr="006C3040">
        <w:rPr>
          <w:rFonts w:ascii="Times New Roman" w:hAnsi="Times New Roman" w:cs="Times New Roman"/>
        </w:rPr>
        <w:t>also</w:t>
      </w:r>
      <w:r w:rsidRPr="006C3040">
        <w:rPr>
          <w:rFonts w:ascii="Times New Roman" w:hAnsi="Times New Roman" w:cs="Times New Roman"/>
          <w:spacing w:val="-8"/>
        </w:rPr>
        <w:t xml:space="preserve"> </w:t>
      </w:r>
      <w:r w:rsidRPr="006C3040">
        <w:rPr>
          <w:rFonts w:ascii="Times New Roman" w:hAnsi="Times New Roman" w:cs="Times New Roman"/>
        </w:rPr>
        <w:t>goes</w:t>
      </w:r>
      <w:r w:rsidRPr="006C3040">
        <w:rPr>
          <w:rFonts w:ascii="Times New Roman" w:hAnsi="Times New Roman" w:cs="Times New Roman"/>
          <w:spacing w:val="-8"/>
        </w:rPr>
        <w:t xml:space="preserve"> </w:t>
      </w:r>
      <w:r w:rsidRPr="006C3040">
        <w:rPr>
          <w:rFonts w:ascii="Times New Roman" w:hAnsi="Times New Roman" w:cs="Times New Roman"/>
        </w:rPr>
        <w:t>to</w:t>
      </w:r>
      <w:r w:rsidRPr="006C3040">
        <w:rPr>
          <w:rFonts w:ascii="Times New Roman" w:hAnsi="Times New Roman" w:cs="Times New Roman"/>
          <w:spacing w:val="-9"/>
        </w:rPr>
        <w:t xml:space="preserve"> </w:t>
      </w:r>
      <w:r w:rsidRPr="006C3040">
        <w:rPr>
          <w:rFonts w:ascii="Times New Roman" w:hAnsi="Times New Roman" w:cs="Times New Roman"/>
        </w:rPr>
        <w:t>my</w:t>
      </w:r>
      <w:r w:rsidRPr="006C3040">
        <w:rPr>
          <w:rFonts w:ascii="Times New Roman" w:hAnsi="Times New Roman" w:cs="Times New Roman"/>
          <w:spacing w:val="-9"/>
        </w:rPr>
        <w:t xml:space="preserve"> </w:t>
      </w:r>
      <w:r w:rsidRPr="006C3040">
        <w:rPr>
          <w:rFonts w:ascii="Times New Roman" w:hAnsi="Times New Roman" w:cs="Times New Roman"/>
        </w:rPr>
        <w:t xml:space="preserve">supervisor </w:t>
      </w:r>
      <w:r>
        <w:rPr>
          <w:rFonts w:ascii="Times New Roman" w:hAnsi="Times New Roman" w:cs="Times New Roman"/>
        </w:rPr>
        <w:t xml:space="preserve">ESV. </w:t>
      </w:r>
      <w:proofErr w:type="gramStart"/>
      <w:r w:rsidRPr="00285812">
        <w:rPr>
          <w:rFonts w:ascii="Times New Roman" w:hAnsi="Times New Roman" w:cs="Times New Roman"/>
        </w:rPr>
        <w:t>OLADOJA OLAWALE ISMAILA</w:t>
      </w:r>
      <w:r>
        <w:rPr>
          <w:rFonts w:ascii="Times New Roman" w:hAnsi="Times New Roman" w:cs="Times New Roman"/>
        </w:rPr>
        <w:t xml:space="preserve"> (ANIVS, RSV)</w:t>
      </w:r>
      <w:r w:rsidR="003228B1" w:rsidRPr="003228B1">
        <w:rPr>
          <w:rFonts w:ascii="Times New Roman" w:hAnsi="Times New Roman" w:cs="Times New Roman"/>
        </w:rPr>
        <w:t xml:space="preserve"> </w:t>
      </w:r>
      <w:r w:rsidR="003228B1" w:rsidRPr="009D773F">
        <w:rPr>
          <w:rFonts w:ascii="Times New Roman" w:hAnsi="Times New Roman" w:cs="Times New Roman"/>
        </w:rPr>
        <w:t>and my Project Coordinator ESV.</w:t>
      </w:r>
      <w:proofErr w:type="gramEnd"/>
      <w:r w:rsidR="003228B1" w:rsidRPr="009D773F">
        <w:rPr>
          <w:rFonts w:ascii="Times New Roman" w:hAnsi="Times New Roman" w:cs="Times New Roman"/>
        </w:rPr>
        <w:t xml:space="preserve"> DR. (MRS.) UWAEZUOKE NGOZI IFEANYI (ANIVS, RSV)​​​​</w:t>
      </w:r>
      <w:bookmarkStart w:id="0" w:name="_GoBack"/>
      <w:bookmarkEnd w:id="0"/>
      <w:r w:rsidRPr="006C3040">
        <w:rPr>
          <w:rFonts w:ascii="Times New Roman" w:hAnsi="Times New Roman" w:cs="Times New Roman"/>
          <w:spacing w:val="-3"/>
        </w:rPr>
        <w:t xml:space="preserve"> </w:t>
      </w:r>
      <w:r w:rsidRPr="006C3040">
        <w:rPr>
          <w:rFonts w:ascii="Times New Roman" w:hAnsi="Times New Roman" w:cs="Times New Roman"/>
        </w:rPr>
        <w:t>who has created time to read and make corrections where necessary and</w:t>
      </w:r>
      <w:r w:rsidRPr="006C3040">
        <w:rPr>
          <w:rFonts w:ascii="Times New Roman" w:hAnsi="Times New Roman" w:cs="Times New Roman"/>
          <w:spacing w:val="-9"/>
        </w:rPr>
        <w:t xml:space="preserve"> </w:t>
      </w:r>
      <w:r w:rsidRPr="006C3040">
        <w:rPr>
          <w:rFonts w:ascii="Times New Roman" w:hAnsi="Times New Roman" w:cs="Times New Roman"/>
        </w:rPr>
        <w:t>who</w:t>
      </w:r>
      <w:r w:rsidRPr="006C3040">
        <w:rPr>
          <w:rFonts w:ascii="Times New Roman" w:hAnsi="Times New Roman" w:cs="Times New Roman"/>
          <w:spacing w:val="-8"/>
        </w:rPr>
        <w:t xml:space="preserve"> </w:t>
      </w:r>
      <w:r w:rsidRPr="006C3040">
        <w:rPr>
          <w:rFonts w:ascii="Times New Roman" w:hAnsi="Times New Roman" w:cs="Times New Roman"/>
        </w:rPr>
        <w:t>sacrificed</w:t>
      </w:r>
      <w:r w:rsidRPr="006C3040">
        <w:rPr>
          <w:rFonts w:ascii="Times New Roman" w:hAnsi="Times New Roman" w:cs="Times New Roman"/>
          <w:spacing w:val="-9"/>
        </w:rPr>
        <w:t xml:space="preserve"> </w:t>
      </w:r>
      <w:r w:rsidRPr="006C3040">
        <w:rPr>
          <w:rFonts w:ascii="Times New Roman" w:hAnsi="Times New Roman" w:cs="Times New Roman"/>
        </w:rPr>
        <w:t>much</w:t>
      </w:r>
      <w:r w:rsidRPr="006C3040">
        <w:rPr>
          <w:rFonts w:ascii="Times New Roman" w:hAnsi="Times New Roman" w:cs="Times New Roman"/>
          <w:spacing w:val="-8"/>
        </w:rPr>
        <w:t xml:space="preserve"> </w:t>
      </w:r>
      <w:r w:rsidRPr="006C3040">
        <w:rPr>
          <w:rFonts w:ascii="Times New Roman" w:hAnsi="Times New Roman" w:cs="Times New Roman"/>
        </w:rPr>
        <w:t>of</w:t>
      </w:r>
      <w:r w:rsidRPr="006C3040">
        <w:rPr>
          <w:rFonts w:ascii="Times New Roman" w:hAnsi="Times New Roman" w:cs="Times New Roman"/>
          <w:spacing w:val="-7"/>
        </w:rPr>
        <w:t xml:space="preserve"> </w:t>
      </w:r>
      <w:r w:rsidRPr="006C3040">
        <w:rPr>
          <w:rFonts w:ascii="Times New Roman" w:hAnsi="Times New Roman" w:cs="Times New Roman"/>
        </w:rPr>
        <w:t>his</w:t>
      </w:r>
      <w:r w:rsidRPr="006C3040">
        <w:rPr>
          <w:rFonts w:ascii="Times New Roman" w:hAnsi="Times New Roman" w:cs="Times New Roman"/>
          <w:spacing w:val="-7"/>
        </w:rPr>
        <w:t xml:space="preserve"> </w:t>
      </w:r>
      <w:r w:rsidRPr="006C3040">
        <w:rPr>
          <w:rFonts w:ascii="Times New Roman" w:hAnsi="Times New Roman" w:cs="Times New Roman"/>
        </w:rPr>
        <w:t>time</w:t>
      </w:r>
      <w:r w:rsidRPr="006C3040">
        <w:rPr>
          <w:rFonts w:ascii="Times New Roman" w:hAnsi="Times New Roman" w:cs="Times New Roman"/>
          <w:spacing w:val="-8"/>
        </w:rPr>
        <w:t xml:space="preserve"> </w:t>
      </w:r>
      <w:r w:rsidRPr="006C3040">
        <w:rPr>
          <w:rFonts w:ascii="Times New Roman" w:hAnsi="Times New Roman" w:cs="Times New Roman"/>
        </w:rPr>
        <w:t>to</w:t>
      </w:r>
      <w:r w:rsidRPr="006C3040">
        <w:rPr>
          <w:rFonts w:ascii="Times New Roman" w:hAnsi="Times New Roman" w:cs="Times New Roman"/>
          <w:spacing w:val="-8"/>
        </w:rPr>
        <w:t xml:space="preserve"> </w:t>
      </w:r>
      <w:r w:rsidRPr="006C3040">
        <w:rPr>
          <w:rFonts w:ascii="Times New Roman" w:hAnsi="Times New Roman" w:cs="Times New Roman"/>
        </w:rPr>
        <w:t>advise</w:t>
      </w:r>
      <w:r w:rsidRPr="006C3040">
        <w:rPr>
          <w:rFonts w:ascii="Times New Roman" w:hAnsi="Times New Roman" w:cs="Times New Roman"/>
          <w:spacing w:val="-7"/>
        </w:rPr>
        <w:t xml:space="preserve"> </w:t>
      </w:r>
      <w:r w:rsidRPr="006C3040">
        <w:rPr>
          <w:rFonts w:ascii="Times New Roman" w:hAnsi="Times New Roman" w:cs="Times New Roman"/>
        </w:rPr>
        <w:t>me</w:t>
      </w:r>
      <w:r w:rsidRPr="006C3040">
        <w:rPr>
          <w:rFonts w:ascii="Times New Roman" w:hAnsi="Times New Roman" w:cs="Times New Roman"/>
          <w:spacing w:val="-9"/>
        </w:rPr>
        <w:t xml:space="preserve"> </w:t>
      </w:r>
      <w:r w:rsidRPr="006C3040">
        <w:rPr>
          <w:rFonts w:ascii="Times New Roman" w:hAnsi="Times New Roman" w:cs="Times New Roman"/>
        </w:rPr>
        <w:t>in</w:t>
      </w:r>
      <w:r w:rsidRPr="006C3040">
        <w:rPr>
          <w:rFonts w:ascii="Times New Roman" w:hAnsi="Times New Roman" w:cs="Times New Roman"/>
          <w:spacing w:val="-8"/>
        </w:rPr>
        <w:t xml:space="preserve"> </w:t>
      </w:r>
      <w:r w:rsidRPr="006C3040">
        <w:rPr>
          <w:rFonts w:ascii="Times New Roman" w:hAnsi="Times New Roman" w:cs="Times New Roman"/>
        </w:rPr>
        <w:t>appropriate</w:t>
      </w:r>
      <w:r w:rsidRPr="006C3040">
        <w:rPr>
          <w:rFonts w:ascii="Times New Roman" w:hAnsi="Times New Roman" w:cs="Times New Roman"/>
          <w:spacing w:val="-9"/>
        </w:rPr>
        <w:t xml:space="preserve"> </w:t>
      </w:r>
      <w:r w:rsidRPr="006C3040">
        <w:rPr>
          <w:rFonts w:ascii="Times New Roman" w:hAnsi="Times New Roman" w:cs="Times New Roman"/>
        </w:rPr>
        <w:t>cases</w:t>
      </w:r>
      <w:r w:rsidRPr="006C3040">
        <w:rPr>
          <w:rFonts w:ascii="Times New Roman" w:hAnsi="Times New Roman" w:cs="Times New Roman"/>
          <w:spacing w:val="-6"/>
        </w:rPr>
        <w:t xml:space="preserve"> </w:t>
      </w:r>
      <w:r w:rsidRPr="006C3040">
        <w:rPr>
          <w:rFonts w:ascii="Times New Roman" w:hAnsi="Times New Roman" w:cs="Times New Roman"/>
        </w:rPr>
        <w:t>not</w:t>
      </w:r>
      <w:r w:rsidRPr="006C3040">
        <w:rPr>
          <w:rFonts w:ascii="Times New Roman" w:hAnsi="Times New Roman" w:cs="Times New Roman"/>
          <w:spacing w:val="-8"/>
        </w:rPr>
        <w:t xml:space="preserve"> </w:t>
      </w:r>
      <w:r w:rsidRPr="006C3040">
        <w:rPr>
          <w:rFonts w:ascii="Times New Roman" w:hAnsi="Times New Roman" w:cs="Times New Roman"/>
        </w:rPr>
        <w:t>withstanding his tight schedule.</w:t>
      </w:r>
    </w:p>
    <w:p w:rsidR="00D81D13" w:rsidRDefault="00D81D13" w:rsidP="00D81D13">
      <w:pPr>
        <w:pStyle w:val="BodyText"/>
        <w:ind w:right="356" w:firstLine="720"/>
        <w:rPr>
          <w:rFonts w:ascii="Times New Roman" w:hAnsi="Times New Roman" w:cs="Times New Roman"/>
          <w:b/>
        </w:rPr>
      </w:pPr>
      <w:r w:rsidRPr="00675D53">
        <w:rPr>
          <w:rFonts w:ascii="Times New Roman" w:hAnsi="Times New Roman" w:cs="Times New Roman"/>
        </w:rPr>
        <w:t>Also</w:t>
      </w:r>
      <w:r w:rsidRPr="00675D53">
        <w:rPr>
          <w:rFonts w:ascii="Times New Roman" w:hAnsi="Times New Roman" w:cs="Times New Roman"/>
          <w:spacing w:val="80"/>
          <w:w w:val="150"/>
        </w:rPr>
        <w:t xml:space="preserve"> </w:t>
      </w:r>
      <w:r w:rsidRPr="00675D53">
        <w:rPr>
          <w:rFonts w:ascii="Times New Roman" w:hAnsi="Times New Roman" w:cs="Times New Roman"/>
        </w:rPr>
        <w:t>my</w:t>
      </w:r>
      <w:r w:rsidRPr="00675D53">
        <w:rPr>
          <w:rFonts w:ascii="Times New Roman" w:hAnsi="Times New Roman" w:cs="Times New Roman"/>
          <w:spacing w:val="80"/>
          <w:w w:val="150"/>
        </w:rPr>
        <w:t xml:space="preserve"> </w:t>
      </w:r>
      <w:r w:rsidRPr="00675D53">
        <w:rPr>
          <w:rFonts w:ascii="Times New Roman" w:hAnsi="Times New Roman" w:cs="Times New Roman"/>
        </w:rPr>
        <w:t>profound</w:t>
      </w:r>
      <w:r w:rsidRPr="00675D53">
        <w:rPr>
          <w:rFonts w:ascii="Times New Roman" w:hAnsi="Times New Roman" w:cs="Times New Roman"/>
          <w:spacing w:val="79"/>
          <w:w w:val="150"/>
        </w:rPr>
        <w:t xml:space="preserve"> </w:t>
      </w:r>
      <w:r w:rsidRPr="00675D53">
        <w:rPr>
          <w:rFonts w:ascii="Times New Roman" w:hAnsi="Times New Roman" w:cs="Times New Roman"/>
        </w:rPr>
        <w:t>respect</w:t>
      </w:r>
      <w:r w:rsidRPr="00675D53">
        <w:rPr>
          <w:rFonts w:ascii="Times New Roman" w:hAnsi="Times New Roman" w:cs="Times New Roman"/>
          <w:spacing w:val="80"/>
          <w:w w:val="150"/>
        </w:rPr>
        <w:t xml:space="preserve"> </w:t>
      </w:r>
      <w:r w:rsidRPr="00675D53">
        <w:rPr>
          <w:rFonts w:ascii="Times New Roman" w:hAnsi="Times New Roman" w:cs="Times New Roman"/>
        </w:rPr>
        <w:t>goes</w:t>
      </w:r>
      <w:r w:rsidRPr="00675D53">
        <w:rPr>
          <w:rFonts w:ascii="Times New Roman" w:hAnsi="Times New Roman" w:cs="Times New Roman"/>
          <w:spacing w:val="80"/>
          <w:w w:val="150"/>
        </w:rPr>
        <w:t xml:space="preserve"> </w:t>
      </w:r>
      <w:r w:rsidRPr="00675D53">
        <w:rPr>
          <w:rFonts w:ascii="Times New Roman" w:hAnsi="Times New Roman" w:cs="Times New Roman"/>
        </w:rPr>
        <w:t>to</w:t>
      </w:r>
      <w:r w:rsidRPr="00675D53">
        <w:rPr>
          <w:rFonts w:ascii="Times New Roman" w:hAnsi="Times New Roman" w:cs="Times New Roman"/>
          <w:spacing w:val="80"/>
          <w:w w:val="150"/>
        </w:rPr>
        <w:t xml:space="preserve"> </w:t>
      </w:r>
      <w:r w:rsidRPr="00675D53">
        <w:rPr>
          <w:rFonts w:ascii="Times New Roman" w:hAnsi="Times New Roman" w:cs="Times New Roman"/>
        </w:rPr>
        <w:t xml:space="preserve">my H.O.D </w:t>
      </w:r>
      <w:r w:rsidRPr="00675D53">
        <w:rPr>
          <w:rFonts w:ascii="Times New Roman" w:hAnsi="Times New Roman" w:cs="Times New Roman"/>
          <w:sz w:val="28"/>
        </w:rPr>
        <w:t xml:space="preserve">ESV. </w:t>
      </w:r>
      <w:proofErr w:type="gramStart"/>
      <w:r w:rsidRPr="00675D53">
        <w:rPr>
          <w:rFonts w:ascii="Times New Roman" w:hAnsi="Times New Roman" w:cs="Times New Roman"/>
          <w:sz w:val="28"/>
        </w:rPr>
        <w:t xml:space="preserve">ABDULKAREEM </w:t>
      </w:r>
      <w:r w:rsidR="00973763">
        <w:rPr>
          <w:rFonts w:ascii="Times New Roman" w:hAnsi="Times New Roman" w:cs="Times New Roman"/>
          <w:sz w:val="28"/>
        </w:rPr>
        <w:t>RASHI</w:t>
      </w:r>
      <w:r w:rsidRPr="00675D53">
        <w:rPr>
          <w:rFonts w:ascii="Times New Roman" w:hAnsi="Times New Roman" w:cs="Times New Roman"/>
          <w:sz w:val="28"/>
        </w:rPr>
        <w:t>DAT</w:t>
      </w:r>
      <w:r w:rsidR="00973763">
        <w:rPr>
          <w:rFonts w:ascii="Times New Roman" w:hAnsi="Times New Roman" w:cs="Times New Roman"/>
          <w:sz w:val="28"/>
        </w:rPr>
        <w:t xml:space="preserve"> </w:t>
      </w:r>
      <w:r w:rsidR="00973763">
        <w:rPr>
          <w:rFonts w:ascii="Times New Roman" w:hAnsi="Times New Roman"/>
          <w:b/>
        </w:rPr>
        <w:t>A.</w:t>
      </w:r>
      <w:r w:rsidRPr="00675D53">
        <w:rPr>
          <w:rFonts w:ascii="Times New Roman" w:hAnsi="Times New Roman" w:cs="Times New Roman"/>
          <w:sz w:val="28"/>
        </w:rPr>
        <w:t xml:space="preserve"> (FNIVS, RVS)</w:t>
      </w:r>
      <w:r w:rsidRPr="00675D53">
        <w:rPr>
          <w:rFonts w:ascii="Times New Roman" w:hAnsi="Times New Roman" w:cs="Times New Roman"/>
          <w:spacing w:val="80"/>
          <w:w w:val="150"/>
        </w:rPr>
        <w:t xml:space="preserve"> </w:t>
      </w:r>
      <w:r w:rsidRPr="00675D53">
        <w:rPr>
          <w:rFonts w:ascii="Times New Roman" w:hAnsi="Times New Roman" w:cs="Times New Roman"/>
        </w:rPr>
        <w:t>and</w:t>
      </w:r>
      <w:r w:rsidRPr="00675D53">
        <w:rPr>
          <w:rFonts w:ascii="Times New Roman" w:hAnsi="Times New Roman" w:cs="Times New Roman"/>
          <w:spacing w:val="29"/>
        </w:rPr>
        <w:t xml:space="preserve"> </w:t>
      </w:r>
      <w:r w:rsidRPr="00675D53">
        <w:rPr>
          <w:rFonts w:ascii="Times New Roman" w:hAnsi="Times New Roman" w:cs="Times New Roman"/>
        </w:rPr>
        <w:t>the</w:t>
      </w:r>
      <w:r w:rsidRPr="00675D53">
        <w:rPr>
          <w:rFonts w:ascii="Times New Roman" w:hAnsi="Times New Roman" w:cs="Times New Roman"/>
          <w:spacing w:val="29"/>
        </w:rPr>
        <w:t xml:space="preserve"> </w:t>
      </w:r>
      <w:r w:rsidRPr="00675D53">
        <w:rPr>
          <w:rFonts w:ascii="Times New Roman" w:hAnsi="Times New Roman" w:cs="Times New Roman"/>
        </w:rPr>
        <w:t>entire</w:t>
      </w:r>
      <w:r w:rsidRPr="00675D53">
        <w:rPr>
          <w:rFonts w:ascii="Times New Roman" w:hAnsi="Times New Roman" w:cs="Times New Roman"/>
          <w:spacing w:val="28"/>
        </w:rPr>
        <w:t xml:space="preserve"> </w:t>
      </w:r>
      <w:r w:rsidRPr="00675D53">
        <w:rPr>
          <w:rFonts w:ascii="Times New Roman" w:hAnsi="Times New Roman" w:cs="Times New Roman"/>
        </w:rPr>
        <w:t>members</w:t>
      </w:r>
      <w:r w:rsidRPr="00675D53">
        <w:rPr>
          <w:rFonts w:ascii="Times New Roman" w:hAnsi="Times New Roman" w:cs="Times New Roman"/>
          <w:spacing w:val="30"/>
        </w:rPr>
        <w:t xml:space="preserve"> </w:t>
      </w:r>
      <w:r w:rsidRPr="00675D53">
        <w:rPr>
          <w:rFonts w:ascii="Times New Roman" w:hAnsi="Times New Roman" w:cs="Times New Roman"/>
        </w:rPr>
        <w:t>of</w:t>
      </w:r>
      <w:r>
        <w:rPr>
          <w:rFonts w:ascii="Times New Roman" w:hAnsi="Times New Roman" w:cs="Times New Roman"/>
          <w:spacing w:val="29"/>
        </w:rPr>
        <w:t xml:space="preserve"> </w:t>
      </w:r>
      <w:r w:rsidRPr="00675D53">
        <w:rPr>
          <w:rFonts w:ascii="Times New Roman" w:hAnsi="Times New Roman" w:cs="Times New Roman"/>
        </w:rPr>
        <w:t>Staff</w:t>
      </w:r>
      <w:r>
        <w:rPr>
          <w:rFonts w:ascii="Times New Roman" w:hAnsi="Times New Roman" w:cs="Times New Roman"/>
          <w:spacing w:val="30"/>
        </w:rPr>
        <w:t xml:space="preserve"> </w:t>
      </w:r>
      <w:r w:rsidRPr="00675D53">
        <w:rPr>
          <w:rFonts w:ascii="Times New Roman" w:hAnsi="Times New Roman" w:cs="Times New Roman"/>
        </w:rPr>
        <w:t>Estate</w:t>
      </w:r>
      <w:r>
        <w:rPr>
          <w:rFonts w:ascii="Times New Roman" w:hAnsi="Times New Roman" w:cs="Times New Roman"/>
          <w:spacing w:val="29"/>
        </w:rPr>
        <w:t xml:space="preserve"> </w:t>
      </w:r>
      <w:r w:rsidRPr="00675D53">
        <w:rPr>
          <w:rFonts w:ascii="Times New Roman" w:hAnsi="Times New Roman" w:cs="Times New Roman"/>
          <w:spacing w:val="-2"/>
        </w:rPr>
        <w:t>Management</w:t>
      </w:r>
      <w:r>
        <w:rPr>
          <w:rFonts w:ascii="Times New Roman" w:hAnsi="Times New Roman" w:cs="Times New Roman"/>
          <w:spacing w:val="-2"/>
        </w:rPr>
        <w:t xml:space="preserve"> </w:t>
      </w:r>
      <w:r w:rsidRPr="00675D53">
        <w:rPr>
          <w:rFonts w:ascii="Times New Roman" w:hAnsi="Times New Roman" w:cs="Times New Roman"/>
          <w:spacing w:val="-2"/>
        </w:rPr>
        <w:t xml:space="preserve">and Valuation </w:t>
      </w:r>
      <w:r w:rsidRPr="00675D53">
        <w:rPr>
          <w:rFonts w:ascii="Times New Roman" w:hAnsi="Times New Roman" w:cs="Times New Roman"/>
          <w:spacing w:val="-2"/>
          <w:sz w:val="28"/>
        </w:rPr>
        <w:t>Department.</w:t>
      </w:r>
      <w:proofErr w:type="gramEnd"/>
    </w:p>
    <w:p w:rsidR="00D81D13" w:rsidRPr="006C3040" w:rsidRDefault="00D81D13" w:rsidP="00D81D13">
      <w:pPr>
        <w:pStyle w:val="BodyText"/>
        <w:ind w:right="356" w:firstLine="720"/>
        <w:rPr>
          <w:rFonts w:ascii="Times New Roman" w:hAnsi="Times New Roman" w:cs="Times New Roman"/>
          <w:b/>
        </w:rPr>
      </w:pPr>
      <w:r w:rsidRPr="006C3040">
        <w:rPr>
          <w:rFonts w:ascii="Times New Roman" w:hAnsi="Times New Roman" w:cs="Times New Roman"/>
        </w:rPr>
        <w:t>I</w:t>
      </w:r>
      <w:r w:rsidRPr="006C3040">
        <w:rPr>
          <w:rFonts w:ascii="Times New Roman" w:hAnsi="Times New Roman" w:cs="Times New Roman"/>
          <w:spacing w:val="40"/>
        </w:rPr>
        <w:t xml:space="preserve"> </w:t>
      </w:r>
      <w:r w:rsidRPr="006C3040">
        <w:rPr>
          <w:rFonts w:ascii="Times New Roman" w:hAnsi="Times New Roman" w:cs="Times New Roman"/>
        </w:rPr>
        <w:t>have</w:t>
      </w:r>
      <w:r w:rsidRPr="006C3040">
        <w:rPr>
          <w:rFonts w:ascii="Times New Roman" w:hAnsi="Times New Roman" w:cs="Times New Roman"/>
          <w:spacing w:val="40"/>
        </w:rPr>
        <w:t xml:space="preserve"> </w:t>
      </w:r>
      <w:r w:rsidRPr="006C3040">
        <w:rPr>
          <w:rFonts w:ascii="Times New Roman" w:hAnsi="Times New Roman" w:cs="Times New Roman"/>
        </w:rPr>
        <w:t>to</w:t>
      </w:r>
      <w:r w:rsidRPr="006C3040">
        <w:rPr>
          <w:rFonts w:ascii="Times New Roman" w:hAnsi="Times New Roman" w:cs="Times New Roman"/>
          <w:spacing w:val="40"/>
        </w:rPr>
        <w:t xml:space="preserve"> </w:t>
      </w:r>
      <w:r w:rsidRPr="006C3040">
        <w:rPr>
          <w:rFonts w:ascii="Times New Roman" w:hAnsi="Times New Roman" w:cs="Times New Roman"/>
        </w:rPr>
        <w:t>extend</w:t>
      </w:r>
      <w:r w:rsidRPr="006C3040">
        <w:rPr>
          <w:rFonts w:ascii="Times New Roman" w:hAnsi="Times New Roman" w:cs="Times New Roman"/>
          <w:spacing w:val="40"/>
        </w:rPr>
        <w:t xml:space="preserve"> </w:t>
      </w:r>
      <w:r w:rsidRPr="006C3040">
        <w:rPr>
          <w:rFonts w:ascii="Times New Roman" w:hAnsi="Times New Roman" w:cs="Times New Roman"/>
        </w:rPr>
        <w:t>my</w:t>
      </w:r>
      <w:r w:rsidRPr="006C3040">
        <w:rPr>
          <w:rFonts w:ascii="Times New Roman" w:hAnsi="Times New Roman" w:cs="Times New Roman"/>
          <w:spacing w:val="40"/>
        </w:rPr>
        <w:t xml:space="preserve"> </w:t>
      </w:r>
      <w:r w:rsidRPr="006C3040">
        <w:rPr>
          <w:rFonts w:ascii="Times New Roman" w:hAnsi="Times New Roman" w:cs="Times New Roman"/>
        </w:rPr>
        <w:t>gratitude</w:t>
      </w:r>
      <w:r w:rsidRPr="006C3040">
        <w:rPr>
          <w:rFonts w:ascii="Times New Roman" w:hAnsi="Times New Roman" w:cs="Times New Roman"/>
          <w:spacing w:val="40"/>
        </w:rPr>
        <w:t xml:space="preserve"> </w:t>
      </w:r>
      <w:r w:rsidRPr="006C3040">
        <w:rPr>
          <w:rFonts w:ascii="Times New Roman" w:hAnsi="Times New Roman" w:cs="Times New Roman"/>
        </w:rPr>
        <w:t>to</w:t>
      </w:r>
      <w:r w:rsidRPr="006C3040">
        <w:rPr>
          <w:rFonts w:ascii="Times New Roman" w:hAnsi="Times New Roman" w:cs="Times New Roman"/>
          <w:spacing w:val="40"/>
        </w:rPr>
        <w:t xml:space="preserve"> </w:t>
      </w:r>
      <w:r w:rsidRPr="006C3040">
        <w:rPr>
          <w:rFonts w:ascii="Times New Roman" w:hAnsi="Times New Roman" w:cs="Times New Roman"/>
        </w:rPr>
        <w:t>my</w:t>
      </w:r>
      <w:r w:rsidRPr="006C3040">
        <w:rPr>
          <w:rFonts w:ascii="Times New Roman" w:hAnsi="Times New Roman" w:cs="Times New Roman"/>
          <w:spacing w:val="40"/>
        </w:rPr>
        <w:t xml:space="preserve"> </w:t>
      </w:r>
      <w:r w:rsidRPr="006C3040">
        <w:rPr>
          <w:rFonts w:ascii="Times New Roman" w:hAnsi="Times New Roman" w:cs="Times New Roman"/>
        </w:rPr>
        <w:t>entire</w:t>
      </w:r>
      <w:r w:rsidRPr="006C3040">
        <w:rPr>
          <w:rFonts w:ascii="Times New Roman" w:hAnsi="Times New Roman" w:cs="Times New Roman"/>
          <w:spacing w:val="40"/>
        </w:rPr>
        <w:t xml:space="preserve"> </w:t>
      </w:r>
      <w:r w:rsidRPr="006C3040">
        <w:rPr>
          <w:rFonts w:ascii="Times New Roman" w:hAnsi="Times New Roman" w:cs="Times New Roman"/>
        </w:rPr>
        <w:t>colleague</w:t>
      </w:r>
      <w:r w:rsidRPr="006C3040">
        <w:rPr>
          <w:rFonts w:ascii="Times New Roman" w:hAnsi="Times New Roman" w:cs="Times New Roman"/>
          <w:spacing w:val="40"/>
        </w:rPr>
        <w:t xml:space="preserve"> </w:t>
      </w:r>
      <w:r w:rsidRPr="006C3040">
        <w:rPr>
          <w:rFonts w:ascii="Times New Roman" w:hAnsi="Times New Roman" w:cs="Times New Roman"/>
        </w:rPr>
        <w:t>who</w:t>
      </w:r>
      <w:r w:rsidRPr="006C3040">
        <w:rPr>
          <w:rFonts w:ascii="Times New Roman" w:hAnsi="Times New Roman" w:cs="Times New Roman"/>
          <w:spacing w:val="40"/>
        </w:rPr>
        <w:t xml:space="preserve"> </w:t>
      </w:r>
      <w:r w:rsidRPr="006C3040">
        <w:rPr>
          <w:rFonts w:ascii="Times New Roman" w:hAnsi="Times New Roman" w:cs="Times New Roman"/>
        </w:rPr>
        <w:t>has</w:t>
      </w:r>
      <w:r w:rsidRPr="006C3040">
        <w:rPr>
          <w:rFonts w:ascii="Times New Roman" w:hAnsi="Times New Roman" w:cs="Times New Roman"/>
          <w:spacing w:val="40"/>
        </w:rPr>
        <w:t xml:space="preserve"> </w:t>
      </w:r>
      <w:r w:rsidRPr="006C3040">
        <w:rPr>
          <w:rFonts w:ascii="Times New Roman" w:hAnsi="Times New Roman" w:cs="Times New Roman"/>
        </w:rPr>
        <w:t>directly</w:t>
      </w:r>
      <w:r w:rsidRPr="006C3040">
        <w:rPr>
          <w:rFonts w:ascii="Times New Roman" w:hAnsi="Times New Roman" w:cs="Times New Roman"/>
          <w:spacing w:val="40"/>
        </w:rPr>
        <w:t xml:space="preserve"> </w:t>
      </w:r>
      <w:r w:rsidRPr="006C3040">
        <w:rPr>
          <w:rFonts w:ascii="Times New Roman" w:hAnsi="Times New Roman" w:cs="Times New Roman"/>
        </w:rPr>
        <w:t>and</w:t>
      </w:r>
      <w:r w:rsidRPr="006C3040">
        <w:rPr>
          <w:rFonts w:ascii="Times New Roman" w:hAnsi="Times New Roman" w:cs="Times New Roman"/>
          <w:spacing w:val="40"/>
        </w:rPr>
        <w:t xml:space="preserve"> </w:t>
      </w:r>
      <w:r w:rsidRPr="006C3040">
        <w:rPr>
          <w:rFonts w:ascii="Times New Roman" w:hAnsi="Times New Roman" w:cs="Times New Roman"/>
        </w:rPr>
        <w:t>indirectly</w:t>
      </w:r>
      <w:r w:rsidRPr="006C3040">
        <w:rPr>
          <w:rFonts w:ascii="Times New Roman" w:hAnsi="Times New Roman" w:cs="Times New Roman"/>
          <w:spacing w:val="-1"/>
        </w:rPr>
        <w:t xml:space="preserve"> </w:t>
      </w:r>
      <w:r w:rsidRPr="006C3040">
        <w:rPr>
          <w:rFonts w:ascii="Times New Roman" w:hAnsi="Times New Roman" w:cs="Times New Roman"/>
        </w:rPr>
        <w:t>contributed</w:t>
      </w:r>
      <w:r w:rsidRPr="006C3040">
        <w:rPr>
          <w:rFonts w:ascii="Times New Roman" w:hAnsi="Times New Roman" w:cs="Times New Roman"/>
          <w:spacing w:val="-2"/>
        </w:rPr>
        <w:t xml:space="preserve"> </w:t>
      </w:r>
      <w:r w:rsidRPr="006C3040">
        <w:rPr>
          <w:rFonts w:ascii="Times New Roman" w:hAnsi="Times New Roman" w:cs="Times New Roman"/>
        </w:rPr>
        <w:t>towards the</w:t>
      </w:r>
      <w:r w:rsidRPr="006C3040">
        <w:rPr>
          <w:rFonts w:ascii="Times New Roman" w:hAnsi="Times New Roman" w:cs="Times New Roman"/>
          <w:spacing w:val="-1"/>
        </w:rPr>
        <w:t xml:space="preserve"> </w:t>
      </w:r>
      <w:r w:rsidRPr="006C3040">
        <w:rPr>
          <w:rFonts w:ascii="Times New Roman" w:hAnsi="Times New Roman" w:cs="Times New Roman"/>
        </w:rPr>
        <w:t>success of this work.</w:t>
      </w:r>
      <w:r w:rsidRPr="006C3040">
        <w:rPr>
          <w:rFonts w:ascii="Times New Roman" w:hAnsi="Times New Roman" w:cs="Times New Roman"/>
          <w:spacing w:val="-2"/>
        </w:rPr>
        <w:t xml:space="preserve"> </w:t>
      </w:r>
      <w:r w:rsidRPr="006C3040">
        <w:rPr>
          <w:rFonts w:ascii="Times New Roman" w:hAnsi="Times New Roman" w:cs="Times New Roman"/>
        </w:rPr>
        <w:t>Thank you</w:t>
      </w:r>
      <w:r w:rsidRPr="006C3040">
        <w:rPr>
          <w:rFonts w:ascii="Times New Roman" w:hAnsi="Times New Roman" w:cs="Times New Roman"/>
          <w:spacing w:val="-1"/>
        </w:rPr>
        <w:t xml:space="preserve"> </w:t>
      </w:r>
      <w:r w:rsidRPr="006C3040">
        <w:rPr>
          <w:rFonts w:ascii="Times New Roman" w:hAnsi="Times New Roman" w:cs="Times New Roman"/>
        </w:rPr>
        <w:t>all.</w:t>
      </w:r>
    </w:p>
    <w:p w:rsidR="00D81D13" w:rsidRDefault="00D81D13" w:rsidP="00D81D13">
      <w:pPr>
        <w:spacing w:line="360" w:lineRule="auto"/>
        <w:rPr>
          <w:rFonts w:ascii="Times New Roman" w:hAnsi="Times New Roman"/>
          <w:b/>
          <w:spacing w:val="4"/>
          <w:position w:val="-3"/>
          <w:sz w:val="24"/>
          <w:szCs w:val="24"/>
        </w:rPr>
      </w:pPr>
    </w:p>
    <w:p w:rsidR="00D81D13" w:rsidRDefault="00D81D13" w:rsidP="00D81D13">
      <w:pPr>
        <w:rPr>
          <w:rFonts w:ascii="Times New Roman" w:hAnsi="Times New Roman"/>
          <w:b/>
          <w:spacing w:val="4"/>
          <w:position w:val="-3"/>
          <w:sz w:val="24"/>
          <w:szCs w:val="24"/>
        </w:rPr>
      </w:pPr>
      <w:r>
        <w:rPr>
          <w:rFonts w:ascii="Times New Roman" w:hAnsi="Times New Roman"/>
          <w:b/>
          <w:spacing w:val="4"/>
          <w:position w:val="-3"/>
          <w:sz w:val="24"/>
          <w:szCs w:val="24"/>
        </w:rPr>
        <w:br w:type="page"/>
      </w:r>
    </w:p>
    <w:p w:rsidR="00D81D13" w:rsidRDefault="00D81D13" w:rsidP="00D81D13">
      <w:pPr>
        <w:spacing w:line="360" w:lineRule="auto"/>
        <w:jc w:val="center"/>
        <w:rPr>
          <w:rFonts w:ascii="Times New Roman" w:hAnsi="Times New Roman"/>
          <w:b/>
          <w:spacing w:val="4"/>
          <w:position w:val="-3"/>
          <w:sz w:val="24"/>
          <w:szCs w:val="24"/>
        </w:rPr>
      </w:pPr>
      <w:r>
        <w:rPr>
          <w:rFonts w:ascii="Times New Roman" w:hAnsi="Times New Roman"/>
          <w:b/>
          <w:spacing w:val="4"/>
          <w:position w:val="-3"/>
          <w:sz w:val="24"/>
          <w:szCs w:val="24"/>
        </w:rPr>
        <w:lastRenderedPageBreak/>
        <w:t>TABLE OF CONTENTS</w:t>
      </w:r>
    </w:p>
    <w:p w:rsidR="00D81D13" w:rsidRPr="00E81788" w:rsidRDefault="00D81D13" w:rsidP="00D81D13">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Title Page</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i</w:t>
      </w:r>
    </w:p>
    <w:p w:rsidR="00D81D13" w:rsidRPr="00E81788" w:rsidRDefault="00D81D13" w:rsidP="00D81D13">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Certification</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ii</w:t>
      </w:r>
    </w:p>
    <w:p w:rsidR="00D81D13" w:rsidRPr="00E81788" w:rsidRDefault="00D81D13" w:rsidP="00D81D13">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Dedication</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iii</w:t>
      </w:r>
    </w:p>
    <w:p w:rsidR="00D81D13" w:rsidRPr="00E81788" w:rsidRDefault="00D81D13" w:rsidP="00D81D13">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Acknowledgements</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proofErr w:type="gramStart"/>
      <w:r>
        <w:rPr>
          <w:rFonts w:ascii="Times New Roman" w:hAnsi="Times New Roman"/>
          <w:spacing w:val="4"/>
          <w:position w:val="-3"/>
          <w:sz w:val="24"/>
          <w:szCs w:val="24"/>
        </w:rPr>
        <w:t>iv</w:t>
      </w:r>
      <w:proofErr w:type="gramEnd"/>
    </w:p>
    <w:p w:rsidR="00D81D13" w:rsidRPr="00E81788" w:rsidRDefault="00D81D13" w:rsidP="00D81D13">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Table of contents</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v-vi</w:t>
      </w:r>
    </w:p>
    <w:p w:rsidR="00D81D13" w:rsidRPr="00E81788" w:rsidRDefault="00D81D13" w:rsidP="00D81D13">
      <w:pPr>
        <w:spacing w:after="0" w:line="360" w:lineRule="auto"/>
        <w:jc w:val="both"/>
        <w:rPr>
          <w:rFonts w:ascii="Times New Roman" w:hAnsi="Times New Roman"/>
          <w:spacing w:val="4"/>
          <w:position w:val="-3"/>
          <w:sz w:val="24"/>
          <w:szCs w:val="24"/>
        </w:rPr>
      </w:pPr>
      <w:r>
        <w:rPr>
          <w:rFonts w:ascii="Times New Roman" w:hAnsi="Times New Roman"/>
          <w:spacing w:val="4"/>
          <w:position w:val="-3"/>
          <w:sz w:val="24"/>
          <w:szCs w:val="24"/>
        </w:rPr>
        <w:t>List of T</w:t>
      </w:r>
      <w:r w:rsidRPr="00E81788">
        <w:rPr>
          <w:rFonts w:ascii="Times New Roman" w:hAnsi="Times New Roman"/>
          <w:spacing w:val="4"/>
          <w:position w:val="-3"/>
          <w:sz w:val="24"/>
          <w:szCs w:val="24"/>
        </w:rPr>
        <w:t>ables</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vii</w:t>
      </w:r>
    </w:p>
    <w:p w:rsidR="00D81D13" w:rsidRPr="00E81788" w:rsidRDefault="00D81D13" w:rsidP="00D81D13">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List of figure</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viii</w:t>
      </w:r>
    </w:p>
    <w:p w:rsidR="00D81D13" w:rsidRDefault="00D81D13" w:rsidP="00D81D13">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Abstract</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ix</w:t>
      </w:r>
    </w:p>
    <w:p w:rsidR="00D81D13" w:rsidRPr="006E107B" w:rsidRDefault="00D81D13" w:rsidP="00D81D13">
      <w:pPr>
        <w:spacing w:after="0" w:line="360" w:lineRule="auto"/>
        <w:jc w:val="both"/>
        <w:outlineLvl w:val="2"/>
        <w:rPr>
          <w:rFonts w:ascii="Times New Roman" w:eastAsia="Times New Roman" w:hAnsi="Times New Roman" w:cs="Times New Roman"/>
          <w:b/>
          <w:bCs/>
          <w:sz w:val="24"/>
          <w:szCs w:val="24"/>
        </w:rPr>
      </w:pPr>
      <w:r w:rsidRPr="006E107B">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6E107B">
        <w:rPr>
          <w:rFonts w:ascii="Times New Roman" w:eastAsia="Times New Roman" w:hAnsi="Times New Roman" w:cs="Times New Roman"/>
          <w:b/>
          <w:bCs/>
          <w:sz w:val="24"/>
          <w:szCs w:val="24"/>
        </w:rPr>
        <w:t>INTRODUCTION</w:t>
      </w:r>
    </w:p>
    <w:p w:rsidR="00D81D13" w:rsidRPr="006E107B" w:rsidRDefault="00D81D13" w:rsidP="00D81D13">
      <w:pPr>
        <w:spacing w:after="0" w:line="360" w:lineRule="auto"/>
        <w:jc w:val="both"/>
        <w:outlineLvl w:val="3"/>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1.1</w:t>
      </w:r>
      <w:r w:rsidRPr="006E107B">
        <w:rPr>
          <w:rFonts w:ascii="Times New Roman" w:eastAsia="Times New Roman" w:hAnsi="Times New Roman" w:cs="Times New Roman"/>
          <w:bCs/>
          <w:sz w:val="24"/>
          <w:szCs w:val="24"/>
        </w:rPr>
        <w:tab/>
        <w:t>Background to the Study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1-3</w:t>
      </w:r>
    </w:p>
    <w:p w:rsidR="00D81D13" w:rsidRPr="006E107B" w:rsidRDefault="00D81D13" w:rsidP="00D81D13">
      <w:pPr>
        <w:spacing w:after="0" w:line="360" w:lineRule="auto"/>
        <w:jc w:val="both"/>
        <w:outlineLvl w:val="3"/>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1.2</w:t>
      </w:r>
      <w:r w:rsidRPr="006E107B">
        <w:rPr>
          <w:rFonts w:ascii="Times New Roman" w:eastAsia="Times New Roman" w:hAnsi="Times New Roman" w:cs="Times New Roman"/>
          <w:bCs/>
          <w:sz w:val="24"/>
          <w:szCs w:val="24"/>
        </w:rPr>
        <w:tab/>
        <w:t>Statement of Problem</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3-4</w:t>
      </w:r>
    </w:p>
    <w:p w:rsidR="00D81D13" w:rsidRPr="006E107B" w:rsidRDefault="00D81D13" w:rsidP="00D81D13">
      <w:pPr>
        <w:spacing w:after="0" w:line="360" w:lineRule="auto"/>
        <w:jc w:val="both"/>
        <w:outlineLvl w:val="3"/>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1.3</w:t>
      </w:r>
      <w:r w:rsidRPr="006E107B">
        <w:rPr>
          <w:rFonts w:ascii="Times New Roman" w:eastAsia="Times New Roman" w:hAnsi="Times New Roman" w:cs="Times New Roman"/>
          <w:bCs/>
          <w:sz w:val="24"/>
          <w:szCs w:val="24"/>
        </w:rPr>
        <w:tab/>
        <w:t>Research Questions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w:t>
      </w:r>
    </w:p>
    <w:p w:rsidR="00D81D13" w:rsidRPr="006E107B" w:rsidRDefault="00D81D13" w:rsidP="00D81D13">
      <w:pPr>
        <w:spacing w:after="0" w:line="360" w:lineRule="auto"/>
        <w:jc w:val="both"/>
        <w:outlineLvl w:val="3"/>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1.4</w:t>
      </w:r>
      <w:r w:rsidRPr="006E107B">
        <w:rPr>
          <w:rFonts w:ascii="Times New Roman" w:eastAsia="Times New Roman" w:hAnsi="Times New Roman" w:cs="Times New Roman"/>
          <w:bCs/>
          <w:sz w:val="24"/>
          <w:szCs w:val="24"/>
        </w:rPr>
        <w:tab/>
        <w:t>Research Hypotheses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w:t>
      </w:r>
    </w:p>
    <w:p w:rsidR="00D81D13" w:rsidRPr="006E107B" w:rsidRDefault="00D81D13" w:rsidP="00D81D13">
      <w:pPr>
        <w:spacing w:after="0" w:line="360" w:lineRule="auto"/>
        <w:jc w:val="both"/>
        <w:outlineLvl w:val="3"/>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1.5</w:t>
      </w:r>
      <w:r w:rsidRPr="006E107B">
        <w:rPr>
          <w:rFonts w:ascii="Times New Roman" w:eastAsia="Times New Roman" w:hAnsi="Times New Roman" w:cs="Times New Roman"/>
          <w:bCs/>
          <w:sz w:val="24"/>
          <w:szCs w:val="24"/>
        </w:rPr>
        <w:tab/>
        <w:t>Aims and Objectives of the Study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w:t>
      </w:r>
    </w:p>
    <w:p w:rsidR="00D81D13" w:rsidRPr="006E107B" w:rsidRDefault="00D81D13" w:rsidP="00D81D13">
      <w:pPr>
        <w:spacing w:after="0" w:line="360" w:lineRule="auto"/>
        <w:jc w:val="both"/>
        <w:outlineLvl w:val="3"/>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1.6</w:t>
      </w:r>
      <w:r w:rsidRPr="006E107B">
        <w:rPr>
          <w:rFonts w:ascii="Times New Roman" w:eastAsia="Times New Roman" w:hAnsi="Times New Roman" w:cs="Times New Roman"/>
          <w:bCs/>
          <w:sz w:val="24"/>
          <w:szCs w:val="24"/>
        </w:rPr>
        <w:tab/>
        <w:t>Justification of the Study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5-6</w:t>
      </w:r>
    </w:p>
    <w:p w:rsidR="00D81D13" w:rsidRPr="006E107B" w:rsidRDefault="00D81D13" w:rsidP="00D81D13">
      <w:pPr>
        <w:spacing w:after="0" w:line="360" w:lineRule="auto"/>
        <w:jc w:val="both"/>
        <w:outlineLvl w:val="3"/>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1.7</w:t>
      </w:r>
      <w:r w:rsidRPr="006E107B">
        <w:rPr>
          <w:rFonts w:ascii="Times New Roman" w:eastAsia="Times New Roman" w:hAnsi="Times New Roman" w:cs="Times New Roman"/>
          <w:bCs/>
          <w:sz w:val="24"/>
          <w:szCs w:val="24"/>
        </w:rPr>
        <w:tab/>
        <w:t>Study Area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6-7</w:t>
      </w:r>
    </w:p>
    <w:p w:rsidR="00D81D13" w:rsidRPr="006E107B" w:rsidRDefault="00D81D13" w:rsidP="00D81D13">
      <w:pPr>
        <w:spacing w:after="0" w:line="360" w:lineRule="auto"/>
        <w:jc w:val="both"/>
        <w:rPr>
          <w:rFonts w:ascii="Times New Roman" w:eastAsia="Times New Roman" w:hAnsi="Times New Roman" w:cs="Times New Roman"/>
          <w:sz w:val="24"/>
          <w:szCs w:val="24"/>
        </w:rPr>
      </w:pPr>
      <w:r w:rsidRPr="006E107B">
        <w:rPr>
          <w:rFonts w:ascii="Times New Roman" w:eastAsia="Times New Roman" w:hAnsi="Times New Roman" w:cs="Times New Roman"/>
          <w:sz w:val="24"/>
          <w:szCs w:val="24"/>
        </w:rPr>
        <w:t>1.8</w:t>
      </w:r>
      <w:r w:rsidRPr="006E107B">
        <w:rPr>
          <w:rFonts w:ascii="Times New Roman" w:eastAsia="Times New Roman" w:hAnsi="Times New Roman" w:cs="Times New Roman"/>
          <w:sz w:val="24"/>
          <w:szCs w:val="24"/>
        </w:rPr>
        <w:tab/>
      </w:r>
      <w:r w:rsidRPr="006E107B">
        <w:rPr>
          <w:rFonts w:ascii="Times New Roman" w:eastAsia="Times New Roman" w:hAnsi="Times New Roman" w:cs="Times New Roman"/>
          <w:bCs/>
          <w:sz w:val="24"/>
          <w:szCs w:val="24"/>
        </w:rPr>
        <w:t>Definition of Terms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8</w:t>
      </w:r>
    </w:p>
    <w:p w:rsidR="00D81D13" w:rsidRPr="006E107B" w:rsidRDefault="00D81D13" w:rsidP="00D81D13">
      <w:pPr>
        <w:spacing w:after="0" w:line="360" w:lineRule="auto"/>
        <w:jc w:val="both"/>
        <w:outlineLvl w:val="2"/>
        <w:rPr>
          <w:rFonts w:ascii="Times New Roman" w:eastAsia="Times New Roman" w:hAnsi="Times New Roman" w:cs="Times New Roman"/>
          <w:b/>
          <w:bCs/>
          <w:sz w:val="24"/>
          <w:szCs w:val="24"/>
        </w:rPr>
      </w:pPr>
      <w:r w:rsidRPr="006E107B">
        <w:rPr>
          <w:rFonts w:ascii="Times New Roman" w:eastAsia="Times New Roman" w:hAnsi="Times New Roman" w:cs="Times New Roman"/>
          <w:b/>
          <w:bCs/>
          <w:sz w:val="24"/>
          <w:szCs w:val="24"/>
        </w:rPr>
        <w:t>CHAPTER TWO: LITERATURE REVIEW</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2.1</w:t>
      </w:r>
      <w:r w:rsidRPr="006E107B">
        <w:rPr>
          <w:rFonts w:ascii="Times New Roman" w:eastAsia="Times New Roman" w:hAnsi="Times New Roman" w:cs="Times New Roman"/>
          <w:bCs/>
          <w:sz w:val="24"/>
          <w:szCs w:val="24"/>
        </w:rPr>
        <w:tab/>
        <w:t>Introduction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9</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w:t>
      </w:r>
      <w:r w:rsidRPr="006E107B">
        <w:rPr>
          <w:rFonts w:ascii="Times New Roman" w:eastAsia="Times New Roman" w:hAnsi="Times New Roman" w:cs="Times New Roman"/>
          <w:bCs/>
          <w:sz w:val="24"/>
          <w:szCs w:val="24"/>
        </w:rPr>
        <w:tab/>
        <w:t>Conceptual Review</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9</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2.2.1</w:t>
      </w:r>
      <w:r w:rsidRPr="006E107B">
        <w:rPr>
          <w:rFonts w:ascii="Times New Roman" w:eastAsia="Times New Roman" w:hAnsi="Times New Roman" w:cs="Times New Roman"/>
          <w:bCs/>
          <w:sz w:val="24"/>
          <w:szCs w:val="24"/>
        </w:rPr>
        <w:tab/>
        <w:t>Land Use Policy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9-10</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2.2.1.1</w:t>
      </w:r>
      <w:r>
        <w:rPr>
          <w:rFonts w:ascii="Times New Roman" w:eastAsia="Times New Roman" w:hAnsi="Times New Roman" w:cs="Times New Roman"/>
          <w:bCs/>
          <w:sz w:val="24"/>
          <w:szCs w:val="24"/>
        </w:rPr>
        <w:tab/>
      </w:r>
      <w:r w:rsidRPr="006E107B">
        <w:rPr>
          <w:rFonts w:ascii="Times New Roman" w:eastAsia="Times New Roman" w:hAnsi="Times New Roman" w:cs="Times New Roman"/>
          <w:bCs/>
          <w:sz w:val="24"/>
          <w:szCs w:val="24"/>
        </w:rPr>
        <w:t>Key Principles of Land Use Policy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10</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2.2.1.2</w:t>
      </w:r>
      <w:r w:rsidRPr="006E107B">
        <w:rPr>
          <w:rFonts w:ascii="Times New Roman" w:eastAsia="Times New Roman" w:hAnsi="Times New Roman" w:cs="Times New Roman"/>
          <w:bCs/>
          <w:sz w:val="24"/>
          <w:szCs w:val="24"/>
        </w:rPr>
        <w:tab/>
        <w:t>Types of Land Use Policies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10-12</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2.2.1.3</w:t>
      </w:r>
      <w:r w:rsidRPr="006E107B">
        <w:rPr>
          <w:rFonts w:ascii="Times New Roman" w:eastAsia="Times New Roman" w:hAnsi="Times New Roman" w:cs="Times New Roman"/>
          <w:bCs/>
          <w:sz w:val="24"/>
          <w:szCs w:val="24"/>
        </w:rPr>
        <w:tab/>
        <w:t>Objectives of Land Use Policy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12-13</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2.2.1.4</w:t>
      </w:r>
      <w:r w:rsidRPr="006E107B">
        <w:rPr>
          <w:rFonts w:ascii="Times New Roman" w:eastAsia="Times New Roman" w:hAnsi="Times New Roman" w:cs="Times New Roman"/>
          <w:bCs/>
          <w:sz w:val="24"/>
          <w:szCs w:val="24"/>
        </w:rPr>
        <w:tab/>
        <w:t>Land Use Policy in Nigeria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13</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2.2.2 Residential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13</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2.2.2.1</w:t>
      </w:r>
      <w:r w:rsidRPr="006E107B">
        <w:rPr>
          <w:rFonts w:ascii="Times New Roman" w:eastAsia="Times New Roman" w:hAnsi="Times New Roman" w:cs="Times New Roman"/>
          <w:bCs/>
          <w:sz w:val="24"/>
          <w:szCs w:val="24"/>
        </w:rPr>
        <w:tab/>
        <w:t>Factors Influencing Residential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13-15</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2.2.2.2 Types of Residential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15-16</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2.2.2.3 Challenges in Residential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16-17</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2.2.2.4 The Role of Residential Development in Economic Growth</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17</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2.2.3</w:t>
      </w:r>
      <w:r w:rsidRPr="006E107B">
        <w:rPr>
          <w:rFonts w:ascii="Times New Roman" w:eastAsia="Times New Roman" w:hAnsi="Times New Roman" w:cs="Times New Roman"/>
          <w:bCs/>
          <w:sz w:val="24"/>
          <w:szCs w:val="24"/>
        </w:rPr>
        <w:tab/>
        <w:t>Urbanization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17</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2.2.3.1 Drivers of Urbanization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18-19</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lastRenderedPageBreak/>
        <w:t>2.2.3.2</w:t>
      </w:r>
      <w:r w:rsidRPr="006E107B">
        <w:rPr>
          <w:rFonts w:ascii="Times New Roman" w:eastAsia="Times New Roman" w:hAnsi="Times New Roman" w:cs="Times New Roman"/>
          <w:bCs/>
          <w:sz w:val="24"/>
          <w:szCs w:val="24"/>
        </w:rPr>
        <w:tab/>
        <w:t>Effects of Urbanization on Land Use and Residential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19-20</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 xml:space="preserve">2.2.3.3 </w:t>
      </w:r>
      <w:r>
        <w:rPr>
          <w:rFonts w:ascii="Times New Roman" w:eastAsia="Times New Roman" w:hAnsi="Times New Roman" w:cs="Times New Roman"/>
          <w:bCs/>
          <w:sz w:val="24"/>
          <w:szCs w:val="24"/>
        </w:rPr>
        <w:t>Urbanization and Housing Policy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20-21</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2.2.4</w:t>
      </w:r>
      <w:r w:rsidRPr="006E107B">
        <w:rPr>
          <w:rFonts w:ascii="Times New Roman" w:eastAsia="Times New Roman" w:hAnsi="Times New Roman" w:cs="Times New Roman"/>
          <w:bCs/>
          <w:sz w:val="24"/>
          <w:szCs w:val="24"/>
        </w:rPr>
        <w:tab/>
      </w:r>
      <w:proofErr w:type="spellStart"/>
      <w:r w:rsidRPr="006E107B">
        <w:rPr>
          <w:rFonts w:ascii="Times New Roman" w:eastAsia="Times New Roman" w:hAnsi="Times New Roman" w:cs="Times New Roman"/>
          <w:bCs/>
          <w:sz w:val="24"/>
          <w:szCs w:val="24"/>
        </w:rPr>
        <w:t>Peri</w:t>
      </w:r>
      <w:proofErr w:type="spellEnd"/>
      <w:r w:rsidRPr="006E107B">
        <w:rPr>
          <w:rFonts w:ascii="Times New Roman" w:eastAsia="Times New Roman" w:hAnsi="Times New Roman" w:cs="Times New Roman"/>
          <w:bCs/>
          <w:sz w:val="24"/>
          <w:szCs w:val="24"/>
        </w:rPr>
        <w:t>-Urban Areas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21</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2.2.4.1</w:t>
      </w:r>
      <w:r w:rsidRPr="006E107B">
        <w:rPr>
          <w:rFonts w:ascii="Times New Roman" w:eastAsia="Times New Roman" w:hAnsi="Times New Roman" w:cs="Times New Roman"/>
          <w:bCs/>
          <w:sz w:val="24"/>
          <w:szCs w:val="24"/>
        </w:rPr>
        <w:tab/>
        <w:t xml:space="preserve">Characteristics of </w:t>
      </w:r>
      <w:proofErr w:type="spellStart"/>
      <w:r w:rsidRPr="006E107B">
        <w:rPr>
          <w:rFonts w:ascii="Times New Roman" w:eastAsia="Times New Roman" w:hAnsi="Times New Roman" w:cs="Times New Roman"/>
          <w:bCs/>
          <w:sz w:val="24"/>
          <w:szCs w:val="24"/>
        </w:rPr>
        <w:t>Peri</w:t>
      </w:r>
      <w:proofErr w:type="spellEnd"/>
      <w:r w:rsidRPr="006E107B">
        <w:rPr>
          <w:rFonts w:ascii="Times New Roman" w:eastAsia="Times New Roman" w:hAnsi="Times New Roman" w:cs="Times New Roman"/>
          <w:bCs/>
          <w:sz w:val="24"/>
          <w:szCs w:val="24"/>
        </w:rPr>
        <w:t>-Urban Areas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21-22</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 xml:space="preserve">2.2.4.2 Challenges Facing </w:t>
      </w:r>
      <w:proofErr w:type="spellStart"/>
      <w:r w:rsidRPr="006E107B">
        <w:rPr>
          <w:rFonts w:ascii="Times New Roman" w:eastAsia="Times New Roman" w:hAnsi="Times New Roman" w:cs="Times New Roman"/>
          <w:bCs/>
          <w:sz w:val="24"/>
          <w:szCs w:val="24"/>
        </w:rPr>
        <w:t>Peri</w:t>
      </w:r>
      <w:proofErr w:type="spellEnd"/>
      <w:r w:rsidRPr="006E107B">
        <w:rPr>
          <w:rFonts w:ascii="Times New Roman" w:eastAsia="Times New Roman" w:hAnsi="Times New Roman" w:cs="Times New Roman"/>
          <w:bCs/>
          <w:sz w:val="24"/>
          <w:szCs w:val="24"/>
        </w:rPr>
        <w:t>-Urban Areas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22-24</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 xml:space="preserve">2.2.4.3 Opportunities in </w:t>
      </w:r>
      <w:proofErr w:type="spellStart"/>
      <w:r w:rsidRPr="006E107B">
        <w:rPr>
          <w:rFonts w:ascii="Times New Roman" w:eastAsia="Times New Roman" w:hAnsi="Times New Roman" w:cs="Times New Roman"/>
          <w:bCs/>
          <w:sz w:val="24"/>
          <w:szCs w:val="24"/>
        </w:rPr>
        <w:t>Peri</w:t>
      </w:r>
      <w:proofErr w:type="spellEnd"/>
      <w:r w:rsidRPr="006E107B">
        <w:rPr>
          <w:rFonts w:ascii="Times New Roman" w:eastAsia="Times New Roman" w:hAnsi="Times New Roman" w:cs="Times New Roman"/>
          <w:bCs/>
          <w:sz w:val="24"/>
          <w:szCs w:val="24"/>
        </w:rPr>
        <w:t>-Urban Areas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24-25</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w:t>
      </w:r>
      <w:r w:rsidRPr="006E107B">
        <w:rPr>
          <w:rFonts w:ascii="Times New Roman" w:eastAsia="Times New Roman" w:hAnsi="Times New Roman" w:cs="Times New Roman"/>
          <w:bCs/>
          <w:sz w:val="24"/>
          <w:szCs w:val="24"/>
        </w:rPr>
        <w:tab/>
        <w:t>Theoretical Review</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25</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2.3.1</w:t>
      </w:r>
      <w:r w:rsidRPr="006E107B">
        <w:rPr>
          <w:rFonts w:ascii="Times New Roman" w:eastAsia="Times New Roman" w:hAnsi="Times New Roman" w:cs="Times New Roman"/>
          <w:bCs/>
          <w:sz w:val="24"/>
          <w:szCs w:val="24"/>
        </w:rPr>
        <w:tab/>
        <w:t>Land Rent Theory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25</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2.3.1.1 The Origins and Development of Land Rent Theory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25-26</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2.3.1.2 Types of Land Rent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26-27</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2.3.1.3 Factors Influencing Land Rent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27-28</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2.3.1.4 Applications of Land Rent Theory in Urban Planning</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28</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2.3.1.5 Criticisms of Land Rent Theory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29</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2.3.2</w:t>
      </w:r>
      <w:r w:rsidRPr="006E107B">
        <w:rPr>
          <w:rFonts w:ascii="Times New Roman" w:eastAsia="Times New Roman" w:hAnsi="Times New Roman" w:cs="Times New Roman"/>
          <w:bCs/>
          <w:sz w:val="24"/>
          <w:szCs w:val="24"/>
        </w:rPr>
        <w:tab/>
        <w:t>Concentric Zone Model</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28-29</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2.3.2.1</w:t>
      </w:r>
      <w:r w:rsidRPr="006E107B">
        <w:rPr>
          <w:rFonts w:ascii="Times New Roman" w:eastAsia="Times New Roman" w:hAnsi="Times New Roman" w:cs="Times New Roman"/>
          <w:bCs/>
          <w:sz w:val="24"/>
          <w:szCs w:val="24"/>
        </w:rPr>
        <w:tab/>
        <w:t>The Structure of the Concentric Zone Model</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29-30</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2.3.2.2</w:t>
      </w:r>
      <w:r w:rsidRPr="006E107B">
        <w:rPr>
          <w:rFonts w:ascii="Times New Roman" w:eastAsia="Times New Roman" w:hAnsi="Times New Roman" w:cs="Times New Roman"/>
          <w:bCs/>
          <w:sz w:val="24"/>
          <w:szCs w:val="24"/>
        </w:rPr>
        <w:tab/>
        <w:t>Assumptions of the Concentric Zone Model</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30-31</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2.3.2.3 Criticisms of the Concentric Zone Model</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31-32</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2.3.2.4 Modern Applicatio</w:t>
      </w:r>
      <w:r>
        <w:rPr>
          <w:rFonts w:ascii="Times New Roman" w:eastAsia="Times New Roman" w:hAnsi="Times New Roman" w:cs="Times New Roman"/>
          <w:bCs/>
          <w:sz w:val="24"/>
          <w:szCs w:val="24"/>
        </w:rPr>
        <w:t>ns of the Concentric Zone Model</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32</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2.3.3</w:t>
      </w:r>
      <w:r w:rsidRPr="006E107B">
        <w:rPr>
          <w:rFonts w:ascii="Times New Roman" w:eastAsia="Times New Roman" w:hAnsi="Times New Roman" w:cs="Times New Roman"/>
          <w:bCs/>
          <w:sz w:val="24"/>
          <w:szCs w:val="24"/>
        </w:rPr>
        <w:tab/>
        <w:t>Urban Growth Theory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32-33</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2.3.3.1 Classical Urban Growth Theory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33</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2.3.3.2 Theories of Urban Economic Growth</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33-35</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2.3.3.3 Urbanization and Growth</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35</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2.3.3.4 The Role of Policy in Urban Growth</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35</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2.3.3.5 Criticisms of Urban Growth Theories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35-36</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2.3.4</w:t>
      </w:r>
      <w:r w:rsidRPr="006E107B">
        <w:rPr>
          <w:rFonts w:ascii="Times New Roman" w:eastAsia="Times New Roman" w:hAnsi="Times New Roman" w:cs="Times New Roman"/>
          <w:bCs/>
          <w:sz w:val="24"/>
          <w:szCs w:val="24"/>
        </w:rPr>
        <w:tab/>
        <w:t>Sustainable Urban Development Theory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36</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2.3.4.1 Key Principles of Sustainable Urban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36-38</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2.3.4.2 Theories and Frameworks in Sustainable Urban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38-39</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2.3.4.3 Challenges to Sustainable Urban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39-40</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2.4</w:t>
      </w:r>
      <w:r w:rsidRPr="006E107B">
        <w:rPr>
          <w:rFonts w:ascii="Times New Roman" w:eastAsia="Times New Roman" w:hAnsi="Times New Roman" w:cs="Times New Roman"/>
          <w:bCs/>
          <w:sz w:val="24"/>
          <w:szCs w:val="24"/>
        </w:rPr>
        <w:tab/>
        <w:t>Empirical Studies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40</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2.4.1 Land Use Policy and Residential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41</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2.4.2 Urbanization and Residential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41-42</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 xml:space="preserve">2.4.3 </w:t>
      </w:r>
      <w:proofErr w:type="spellStart"/>
      <w:r w:rsidRPr="006E107B">
        <w:rPr>
          <w:rFonts w:ascii="Times New Roman" w:eastAsia="Times New Roman" w:hAnsi="Times New Roman" w:cs="Times New Roman"/>
          <w:bCs/>
          <w:sz w:val="24"/>
          <w:szCs w:val="24"/>
        </w:rPr>
        <w:t>Peri</w:t>
      </w:r>
      <w:proofErr w:type="spellEnd"/>
      <w:r w:rsidRPr="006E107B">
        <w:rPr>
          <w:rFonts w:ascii="Times New Roman" w:eastAsia="Times New Roman" w:hAnsi="Times New Roman" w:cs="Times New Roman"/>
          <w:bCs/>
          <w:sz w:val="24"/>
          <w:szCs w:val="24"/>
        </w:rPr>
        <w:t>-Urban Areas and Residential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42-43</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2.4.4 Housing Affordability and Land Use Policies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43</w:t>
      </w:r>
    </w:p>
    <w:p w:rsidR="00D81D13" w:rsidRPr="0060465E" w:rsidRDefault="00D81D13" w:rsidP="00D81D13">
      <w:pPr>
        <w:spacing w:after="0" w:line="360" w:lineRule="auto"/>
        <w:jc w:val="both"/>
        <w:outlineLvl w:val="2"/>
        <w:rPr>
          <w:rFonts w:ascii="Times New Roman" w:eastAsia="Times New Roman" w:hAnsi="Times New Roman" w:cs="Times New Roman"/>
          <w:b/>
          <w:bCs/>
          <w:sz w:val="24"/>
          <w:szCs w:val="24"/>
        </w:rPr>
      </w:pPr>
      <w:r w:rsidRPr="006E107B">
        <w:rPr>
          <w:rFonts w:ascii="Times New Roman" w:eastAsia="Times New Roman" w:hAnsi="Times New Roman" w:cs="Times New Roman"/>
          <w:bCs/>
          <w:sz w:val="24"/>
          <w:szCs w:val="24"/>
        </w:rPr>
        <w:t>2.5</w:t>
      </w:r>
      <w:r w:rsidRPr="006E107B">
        <w:rPr>
          <w:rFonts w:ascii="Times New Roman" w:eastAsia="Times New Roman" w:hAnsi="Times New Roman" w:cs="Times New Roman"/>
          <w:bCs/>
          <w:sz w:val="24"/>
          <w:szCs w:val="24"/>
        </w:rPr>
        <w:tab/>
        <w:t>Summary of Literature Review</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44-46</w:t>
      </w:r>
    </w:p>
    <w:p w:rsidR="00D81D13" w:rsidRPr="0060465E" w:rsidRDefault="00D81D13" w:rsidP="00D81D13">
      <w:pPr>
        <w:spacing w:after="0" w:line="360" w:lineRule="auto"/>
        <w:jc w:val="both"/>
        <w:outlineLvl w:val="2"/>
        <w:rPr>
          <w:rFonts w:ascii="Times New Roman" w:eastAsia="Times New Roman" w:hAnsi="Times New Roman" w:cs="Times New Roman"/>
          <w:b/>
          <w:bCs/>
          <w:sz w:val="24"/>
          <w:szCs w:val="24"/>
        </w:rPr>
      </w:pPr>
      <w:r w:rsidRPr="0060465E">
        <w:rPr>
          <w:rFonts w:ascii="Times New Roman" w:eastAsia="Times New Roman" w:hAnsi="Times New Roman" w:cs="Times New Roman"/>
          <w:b/>
          <w:bCs/>
          <w:sz w:val="24"/>
          <w:szCs w:val="24"/>
        </w:rPr>
        <w:lastRenderedPageBreak/>
        <w:t>CHAPTER THREE</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3.0</w:t>
      </w:r>
      <w:r w:rsidRPr="006E107B">
        <w:rPr>
          <w:rFonts w:ascii="Times New Roman" w:hAnsi="Times New Roman" w:cs="Times New Roman"/>
          <w:bCs/>
          <w:sz w:val="24"/>
          <w:szCs w:val="24"/>
        </w:rPr>
        <w:tab/>
        <w:t>Research Methodology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47</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3.1</w:t>
      </w:r>
      <w:r w:rsidRPr="006E107B">
        <w:rPr>
          <w:rFonts w:ascii="Times New Roman" w:hAnsi="Times New Roman" w:cs="Times New Roman"/>
          <w:bCs/>
          <w:sz w:val="24"/>
          <w:szCs w:val="24"/>
        </w:rPr>
        <w:tab/>
        <w:t>Introduction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47</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3.2</w:t>
      </w:r>
      <w:r w:rsidRPr="006E107B">
        <w:rPr>
          <w:rFonts w:ascii="Times New Roman" w:hAnsi="Times New Roman" w:cs="Times New Roman"/>
          <w:bCs/>
          <w:sz w:val="24"/>
          <w:szCs w:val="24"/>
        </w:rPr>
        <w:tab/>
        <w:t>Research Design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47</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3.3</w:t>
      </w:r>
      <w:r w:rsidRPr="006E107B">
        <w:rPr>
          <w:rFonts w:ascii="Times New Roman" w:hAnsi="Times New Roman" w:cs="Times New Roman"/>
          <w:bCs/>
          <w:sz w:val="24"/>
          <w:szCs w:val="24"/>
        </w:rPr>
        <w:tab/>
        <w:t>Data Types and Sources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47-48</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3.4</w:t>
      </w:r>
      <w:r w:rsidRPr="006E107B">
        <w:rPr>
          <w:rFonts w:ascii="Times New Roman" w:hAnsi="Times New Roman" w:cs="Times New Roman"/>
          <w:bCs/>
          <w:sz w:val="24"/>
          <w:szCs w:val="24"/>
        </w:rPr>
        <w:tab/>
        <w:t>Instrument for Data Collection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48</w:t>
      </w:r>
    </w:p>
    <w:p w:rsidR="00D81D13" w:rsidRPr="006E107B" w:rsidRDefault="00D81D13" w:rsidP="00D81D1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r>
      <w:r w:rsidRPr="006E107B">
        <w:rPr>
          <w:rFonts w:ascii="Times New Roman" w:hAnsi="Times New Roman" w:cs="Times New Roman"/>
          <w:bCs/>
          <w:sz w:val="24"/>
          <w:szCs w:val="24"/>
        </w:rPr>
        <w:t>Target Population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49</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3.6</w:t>
      </w:r>
      <w:r w:rsidRPr="006E107B">
        <w:rPr>
          <w:rFonts w:ascii="Times New Roman" w:hAnsi="Times New Roman" w:cs="Times New Roman"/>
          <w:bCs/>
          <w:sz w:val="24"/>
          <w:szCs w:val="24"/>
        </w:rPr>
        <w:tab/>
        <w:t>Sample Frame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49</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3.7</w:t>
      </w:r>
      <w:r w:rsidRPr="006E107B">
        <w:rPr>
          <w:rFonts w:ascii="Times New Roman" w:hAnsi="Times New Roman" w:cs="Times New Roman"/>
          <w:bCs/>
          <w:sz w:val="24"/>
          <w:szCs w:val="24"/>
        </w:rPr>
        <w:tab/>
        <w:t>Sample Size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49</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3.8</w:t>
      </w:r>
      <w:r w:rsidRPr="006E107B">
        <w:rPr>
          <w:rFonts w:ascii="Times New Roman" w:hAnsi="Times New Roman" w:cs="Times New Roman"/>
          <w:bCs/>
          <w:sz w:val="24"/>
          <w:szCs w:val="24"/>
        </w:rPr>
        <w:tab/>
        <w:t>Sampling Procedure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50</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3.9</w:t>
      </w:r>
      <w:r w:rsidRPr="006E107B">
        <w:rPr>
          <w:rFonts w:ascii="Times New Roman" w:hAnsi="Times New Roman" w:cs="Times New Roman"/>
          <w:bCs/>
          <w:sz w:val="24"/>
          <w:szCs w:val="24"/>
        </w:rPr>
        <w:tab/>
        <w:t>Methods of Data Analysis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50</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3.10</w:t>
      </w:r>
      <w:r w:rsidRPr="006E107B">
        <w:rPr>
          <w:rFonts w:ascii="Times New Roman" w:hAnsi="Times New Roman" w:cs="Times New Roman"/>
          <w:bCs/>
          <w:sz w:val="24"/>
          <w:szCs w:val="24"/>
        </w:rPr>
        <w:tab/>
        <w:t>Summary of Data Analysis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51</w:t>
      </w:r>
    </w:p>
    <w:p w:rsidR="00D81D13" w:rsidRPr="006E107B" w:rsidRDefault="00D81D13" w:rsidP="00D81D13">
      <w:pPr>
        <w:spacing w:after="0" w:line="360" w:lineRule="auto"/>
        <w:jc w:val="both"/>
        <w:rPr>
          <w:rFonts w:ascii="Times New Roman" w:hAnsi="Times New Roman" w:cs="Times New Roman"/>
          <w:b/>
          <w:bCs/>
          <w:color w:val="000000" w:themeColor="text1"/>
          <w:sz w:val="24"/>
          <w:szCs w:val="24"/>
        </w:rPr>
      </w:pPr>
      <w:r w:rsidRPr="006E107B">
        <w:rPr>
          <w:rFonts w:ascii="Times New Roman" w:hAnsi="Times New Roman" w:cs="Times New Roman"/>
          <w:b/>
          <w:bCs/>
          <w:color w:val="000000" w:themeColor="text1"/>
          <w:sz w:val="24"/>
          <w:szCs w:val="24"/>
        </w:rPr>
        <w:t>CHAPTER FOUR: DATA PRESENTATION, ANALYSIS AND INTERPRETATION</w:t>
      </w:r>
    </w:p>
    <w:p w:rsidR="00D81D13" w:rsidRPr="006E107B" w:rsidRDefault="00D81D13" w:rsidP="00D81D13">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4.1</w:t>
      </w:r>
      <w:r>
        <w:rPr>
          <w:rFonts w:ascii="Times New Roman" w:hAnsi="Times New Roman" w:cs="Times New Roman"/>
          <w:bCs/>
          <w:color w:val="000000" w:themeColor="text1"/>
          <w:sz w:val="24"/>
          <w:szCs w:val="24"/>
        </w:rPr>
        <w:tab/>
      </w:r>
      <w:r w:rsidRPr="006E107B">
        <w:rPr>
          <w:rFonts w:ascii="Times New Roman" w:hAnsi="Times New Roman" w:cs="Times New Roman"/>
          <w:bCs/>
          <w:color w:val="000000" w:themeColor="text1"/>
          <w:sz w:val="24"/>
          <w:szCs w:val="24"/>
        </w:rPr>
        <w:t>Introduction</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52</w:t>
      </w:r>
    </w:p>
    <w:p w:rsidR="00D81D13" w:rsidRPr="006E107B" w:rsidRDefault="00D81D13" w:rsidP="00D81D13">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4.2</w:t>
      </w:r>
      <w:r>
        <w:rPr>
          <w:rFonts w:ascii="Times New Roman" w:hAnsi="Times New Roman" w:cs="Times New Roman"/>
          <w:bCs/>
          <w:color w:val="000000" w:themeColor="text1"/>
          <w:sz w:val="24"/>
          <w:szCs w:val="24"/>
        </w:rPr>
        <w:tab/>
      </w:r>
      <w:r w:rsidRPr="006E107B">
        <w:rPr>
          <w:rFonts w:ascii="Times New Roman" w:hAnsi="Times New Roman" w:cs="Times New Roman"/>
          <w:bCs/>
          <w:color w:val="000000" w:themeColor="text1"/>
          <w:sz w:val="24"/>
          <w:szCs w:val="24"/>
        </w:rPr>
        <w:t>Data Presentation, Analysis, and Interpretation of Results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52-61</w:t>
      </w:r>
    </w:p>
    <w:p w:rsidR="00D81D13" w:rsidRPr="006E107B" w:rsidRDefault="00D81D13" w:rsidP="00D81D13">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4.3</w:t>
      </w:r>
      <w:r>
        <w:rPr>
          <w:rFonts w:ascii="Times New Roman" w:hAnsi="Times New Roman" w:cs="Times New Roman"/>
          <w:bCs/>
          <w:color w:val="000000" w:themeColor="text1"/>
          <w:sz w:val="24"/>
          <w:szCs w:val="24"/>
        </w:rPr>
        <w:tab/>
      </w:r>
      <w:r w:rsidRPr="006E107B">
        <w:rPr>
          <w:rFonts w:ascii="Times New Roman" w:hAnsi="Times New Roman" w:cs="Times New Roman"/>
          <w:bCs/>
          <w:color w:val="000000" w:themeColor="text1"/>
          <w:sz w:val="24"/>
          <w:szCs w:val="24"/>
        </w:rPr>
        <w:t>Discussion of Findings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61-62</w:t>
      </w:r>
    </w:p>
    <w:p w:rsidR="00D81D13" w:rsidRPr="00B57384" w:rsidRDefault="00D81D13" w:rsidP="00D81D13">
      <w:pPr>
        <w:spacing w:after="0" w:line="360" w:lineRule="auto"/>
        <w:jc w:val="both"/>
        <w:rPr>
          <w:rFonts w:ascii="Times New Roman" w:hAnsi="Times New Roman" w:cs="Times New Roman"/>
          <w:b/>
          <w:bCs/>
          <w:color w:val="000000" w:themeColor="text1"/>
          <w:sz w:val="24"/>
          <w:szCs w:val="24"/>
        </w:rPr>
      </w:pPr>
      <w:r w:rsidRPr="00B57384">
        <w:rPr>
          <w:rFonts w:ascii="Times New Roman" w:hAnsi="Times New Roman" w:cs="Times New Roman"/>
          <w:b/>
          <w:bCs/>
          <w:color w:val="000000" w:themeColor="text1"/>
          <w:sz w:val="24"/>
          <w:szCs w:val="24"/>
        </w:rPr>
        <w:t>CHAPTER FIVE: SUMMARY, CONCLUSION, AND RECOMMENDATIONS</w:t>
      </w:r>
    </w:p>
    <w:p w:rsidR="00D81D13" w:rsidRPr="00C34D44" w:rsidRDefault="00D81D13" w:rsidP="00D81D13">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5.1</w:t>
      </w:r>
      <w:r>
        <w:rPr>
          <w:rFonts w:ascii="Times New Roman" w:eastAsia="Times New Roman" w:hAnsi="Times New Roman" w:cs="Times New Roman"/>
          <w:bCs/>
          <w:sz w:val="24"/>
          <w:szCs w:val="24"/>
        </w:rPr>
        <w:tab/>
      </w:r>
      <w:r w:rsidRPr="006E107B">
        <w:rPr>
          <w:rFonts w:ascii="Times New Roman" w:eastAsia="Times New Roman" w:hAnsi="Times New Roman" w:cs="Times New Roman"/>
          <w:bCs/>
          <w:sz w:val="24"/>
          <w:szCs w:val="24"/>
        </w:rPr>
        <w:t>Summary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63</w:t>
      </w:r>
    </w:p>
    <w:p w:rsidR="00D81D13" w:rsidRPr="00C34D44" w:rsidRDefault="00D81D13" w:rsidP="00D81D13">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5.2</w:t>
      </w:r>
      <w:r>
        <w:rPr>
          <w:rFonts w:ascii="Times New Roman" w:eastAsia="Times New Roman" w:hAnsi="Times New Roman" w:cs="Times New Roman"/>
          <w:bCs/>
          <w:sz w:val="24"/>
          <w:szCs w:val="24"/>
        </w:rPr>
        <w:tab/>
      </w:r>
      <w:r w:rsidRPr="006E107B">
        <w:rPr>
          <w:rFonts w:ascii="Times New Roman" w:eastAsia="Times New Roman" w:hAnsi="Times New Roman" w:cs="Times New Roman"/>
          <w:bCs/>
          <w:sz w:val="24"/>
          <w:szCs w:val="24"/>
        </w:rPr>
        <w:t>Conclusion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63-64</w:t>
      </w:r>
    </w:p>
    <w:p w:rsidR="00D81D13" w:rsidRPr="00C34D44" w:rsidRDefault="00D81D13" w:rsidP="00D81D13">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5.3</w:t>
      </w:r>
      <w:r>
        <w:rPr>
          <w:rFonts w:ascii="Times New Roman" w:eastAsia="Times New Roman" w:hAnsi="Times New Roman" w:cs="Times New Roman"/>
          <w:bCs/>
          <w:sz w:val="24"/>
          <w:szCs w:val="24"/>
        </w:rPr>
        <w:tab/>
      </w:r>
      <w:r w:rsidRPr="006E107B">
        <w:rPr>
          <w:rFonts w:ascii="Times New Roman" w:eastAsia="Times New Roman" w:hAnsi="Times New Roman" w:cs="Times New Roman"/>
          <w:bCs/>
          <w:sz w:val="24"/>
          <w:szCs w:val="24"/>
        </w:rPr>
        <w:t>Recommendations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64</w:t>
      </w:r>
    </w:p>
    <w:p w:rsidR="00D81D13" w:rsidRPr="006E107B" w:rsidRDefault="00D81D13" w:rsidP="00D81D13">
      <w:pPr>
        <w:spacing w:after="0" w:line="360" w:lineRule="auto"/>
        <w:ind w:firstLine="720"/>
        <w:jc w:val="both"/>
        <w:rPr>
          <w:rFonts w:ascii="Times New Roman" w:hAnsi="Times New Roman" w:cs="Times New Roman"/>
          <w:sz w:val="24"/>
          <w:szCs w:val="24"/>
        </w:rPr>
      </w:pPr>
      <w:r w:rsidRPr="006E107B">
        <w:rPr>
          <w:rFonts w:ascii="Times New Roman" w:hAnsi="Times New Roman" w:cs="Times New Roman"/>
          <w:sz w:val="24"/>
          <w:szCs w:val="24"/>
        </w:rPr>
        <w:t>References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65-69</w:t>
      </w:r>
    </w:p>
    <w:p w:rsidR="00D81D13" w:rsidRPr="006E107B" w:rsidRDefault="00D81D13" w:rsidP="00D81D13">
      <w:pPr>
        <w:pStyle w:val="Heading1"/>
        <w:spacing w:before="0" w:line="360" w:lineRule="auto"/>
        <w:ind w:firstLine="720"/>
        <w:jc w:val="both"/>
        <w:rPr>
          <w:rFonts w:ascii="Times New Roman" w:hAnsi="Times New Roman" w:cs="Times New Roman"/>
          <w:b w:val="0"/>
          <w:color w:val="000000" w:themeColor="text1"/>
          <w:sz w:val="24"/>
          <w:szCs w:val="24"/>
        </w:rPr>
      </w:pPr>
      <w:r w:rsidRPr="006E107B">
        <w:rPr>
          <w:rFonts w:ascii="Times New Roman" w:hAnsi="Times New Roman" w:cs="Times New Roman"/>
          <w:b w:val="0"/>
          <w:color w:val="000000" w:themeColor="text1"/>
          <w:sz w:val="24"/>
          <w:szCs w:val="24"/>
        </w:rPr>
        <w:t>Questionnaire</w:t>
      </w: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t>70-71</w:t>
      </w:r>
    </w:p>
    <w:p w:rsidR="00D81D13" w:rsidRPr="00E81788" w:rsidRDefault="00D81D13" w:rsidP="00D81D13">
      <w:pPr>
        <w:spacing w:after="0" w:line="360" w:lineRule="auto"/>
        <w:jc w:val="both"/>
        <w:rPr>
          <w:rFonts w:ascii="Times New Roman" w:hAnsi="Times New Roman"/>
          <w:spacing w:val="4"/>
          <w:position w:val="-3"/>
          <w:sz w:val="24"/>
          <w:szCs w:val="24"/>
        </w:rPr>
      </w:pPr>
    </w:p>
    <w:p w:rsidR="00D81D13" w:rsidRPr="00E510E4" w:rsidRDefault="00D81D13" w:rsidP="00D81D13">
      <w:pPr>
        <w:spacing w:after="0" w:line="360" w:lineRule="auto"/>
        <w:jc w:val="center"/>
        <w:outlineLvl w:val="2"/>
        <w:rPr>
          <w:rFonts w:ascii="Times New Roman" w:eastAsia="Times New Roman" w:hAnsi="Times New Roman" w:cs="Times New Roman"/>
          <w:b/>
          <w:bCs/>
          <w:sz w:val="24"/>
          <w:szCs w:val="24"/>
        </w:rPr>
      </w:pPr>
    </w:p>
    <w:p w:rsidR="00D81D13" w:rsidRDefault="00D81D13" w:rsidP="00D81D1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81D13" w:rsidRPr="00186F15" w:rsidRDefault="00D81D13" w:rsidP="00D81D13">
      <w:pPr>
        <w:spacing w:after="0" w:line="360" w:lineRule="auto"/>
        <w:jc w:val="center"/>
        <w:outlineLvl w:val="2"/>
        <w:rPr>
          <w:rFonts w:ascii="Times New Roman" w:eastAsia="Times New Roman" w:hAnsi="Times New Roman" w:cs="Times New Roman"/>
          <w:b/>
          <w:bCs/>
          <w:sz w:val="24"/>
          <w:szCs w:val="24"/>
        </w:rPr>
      </w:pPr>
      <w:r w:rsidRPr="00186F15">
        <w:rPr>
          <w:rFonts w:ascii="Times New Roman" w:eastAsia="Times New Roman" w:hAnsi="Times New Roman" w:cs="Times New Roman"/>
          <w:b/>
          <w:bCs/>
          <w:sz w:val="24"/>
          <w:szCs w:val="24"/>
        </w:rPr>
        <w:lastRenderedPageBreak/>
        <w:t>LIST OF TABLES</w:t>
      </w:r>
    </w:p>
    <w:p w:rsidR="00D81D13" w:rsidRPr="00186F15" w:rsidRDefault="00D81D13" w:rsidP="00D81D13">
      <w:pPr>
        <w:spacing w:after="0" w:line="360" w:lineRule="auto"/>
        <w:jc w:val="both"/>
        <w:outlineLvl w:val="2"/>
        <w:rPr>
          <w:rFonts w:ascii="Times New Roman" w:eastAsia="Times New Roman" w:hAnsi="Times New Roman" w:cs="Times New Roman"/>
          <w:bCs/>
          <w:sz w:val="24"/>
          <w:szCs w:val="24"/>
        </w:rPr>
      </w:pPr>
      <w:r w:rsidRPr="00186F15">
        <w:rPr>
          <w:rFonts w:ascii="Times New Roman" w:eastAsia="Times New Roman" w:hAnsi="Times New Roman" w:cs="Times New Roman"/>
          <w:bCs/>
          <w:sz w:val="24"/>
          <w:szCs w:val="24"/>
        </w:rPr>
        <w:t>2.5</w:t>
      </w:r>
      <w:r w:rsidRPr="00186F15">
        <w:rPr>
          <w:rFonts w:ascii="Times New Roman" w:eastAsia="Times New Roman" w:hAnsi="Times New Roman" w:cs="Times New Roman"/>
          <w:bCs/>
          <w:sz w:val="24"/>
          <w:szCs w:val="24"/>
        </w:rPr>
        <w:tab/>
        <w:t>Summary of Literature Review</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44-46</w:t>
      </w:r>
    </w:p>
    <w:p w:rsidR="00D81D13" w:rsidRPr="00186F15" w:rsidRDefault="00D81D13" w:rsidP="00D81D1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3.10</w:t>
      </w:r>
      <w:r>
        <w:rPr>
          <w:rFonts w:ascii="Times New Roman" w:hAnsi="Times New Roman" w:cs="Times New Roman"/>
          <w:bCs/>
          <w:sz w:val="24"/>
          <w:szCs w:val="24"/>
        </w:rPr>
        <w:tab/>
      </w:r>
      <w:r w:rsidRPr="00186F15">
        <w:rPr>
          <w:rFonts w:ascii="Times New Roman" w:hAnsi="Times New Roman" w:cs="Times New Roman"/>
          <w:bCs/>
          <w:sz w:val="24"/>
          <w:szCs w:val="24"/>
        </w:rPr>
        <w:t>Summary of Data Analysis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51</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 Gender of the Respondents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52</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2: Age of the Respondents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52</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3: Marital Status of the Respondents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53</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4: Educational Qualification of the Respondents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53</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5: Occupation of the Respondents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54</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6: Years Spent in Airport Area of the Respondents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54</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7: Awareness of Land Use Policy</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55</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8: Source of Awareness of Land Use Policies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55</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9: Effectiveness of Land Use Policies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56</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10: Do Land Use Policies Affect Land Access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56</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11: How Do L</w:t>
      </w:r>
      <w:r>
        <w:rPr>
          <w:rFonts w:ascii="Times New Roman" w:hAnsi="Times New Roman" w:cs="Times New Roman"/>
          <w:bCs/>
          <w:color w:val="000000" w:themeColor="text1"/>
          <w:sz w:val="24"/>
          <w:szCs w:val="24"/>
        </w:rPr>
        <w:t>and Use Policies Affect Access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57</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12: Have Land Use Polic</w:t>
      </w:r>
      <w:r>
        <w:rPr>
          <w:rFonts w:ascii="Times New Roman" w:hAnsi="Times New Roman" w:cs="Times New Roman"/>
          <w:bCs/>
          <w:color w:val="000000" w:themeColor="text1"/>
          <w:sz w:val="24"/>
          <w:szCs w:val="24"/>
        </w:rPr>
        <w:t>ies Influenced Housing Patterns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57</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13: Government Monitoring of Land Use Policy</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58</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14: Challenges in Policy Implementation</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58</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15: Obser</w:t>
      </w:r>
      <w:r>
        <w:rPr>
          <w:rFonts w:ascii="Times New Roman" w:hAnsi="Times New Roman" w:cs="Times New Roman"/>
          <w:bCs/>
          <w:color w:val="000000" w:themeColor="text1"/>
          <w:sz w:val="24"/>
          <w:szCs w:val="24"/>
        </w:rPr>
        <w:t>ved Illegal Housing Development</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59</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16: Causes of Illegal Housing</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59</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17: Suggestions for Improvement</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60</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18: Shou</w:t>
      </w:r>
      <w:r>
        <w:rPr>
          <w:rFonts w:ascii="Times New Roman" w:hAnsi="Times New Roman" w:cs="Times New Roman"/>
          <w:bCs/>
          <w:color w:val="000000" w:themeColor="text1"/>
          <w:sz w:val="24"/>
          <w:szCs w:val="24"/>
        </w:rPr>
        <w:t>ld Land Use Policies Be Revised</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60</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 xml:space="preserve">Table 19: Can Digital </w:t>
      </w:r>
      <w:r>
        <w:rPr>
          <w:rFonts w:ascii="Times New Roman" w:hAnsi="Times New Roman" w:cs="Times New Roman"/>
          <w:bCs/>
          <w:color w:val="000000" w:themeColor="text1"/>
          <w:sz w:val="24"/>
          <w:szCs w:val="24"/>
        </w:rPr>
        <w:t>Records Improve Land Management</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61</w:t>
      </w:r>
      <w:r>
        <w:rPr>
          <w:rFonts w:ascii="Times New Roman" w:hAnsi="Times New Roman" w:cs="Times New Roman"/>
          <w:bCs/>
          <w:color w:val="000000" w:themeColor="text1"/>
          <w:sz w:val="24"/>
          <w:szCs w:val="24"/>
        </w:rPr>
        <w:tab/>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20: Did Respondents Offer Additional Suggestions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61</w:t>
      </w:r>
    </w:p>
    <w:p w:rsidR="00D81D13" w:rsidRDefault="00D81D13" w:rsidP="00D81D1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81D13" w:rsidRPr="00030342" w:rsidRDefault="00D81D13" w:rsidP="00D81D13">
      <w:pPr>
        <w:spacing w:after="0" w:line="360" w:lineRule="auto"/>
        <w:jc w:val="center"/>
        <w:outlineLvl w:val="2"/>
        <w:rPr>
          <w:rFonts w:ascii="Times New Roman" w:eastAsia="Times New Roman" w:hAnsi="Times New Roman" w:cs="Times New Roman"/>
          <w:b/>
          <w:bCs/>
          <w:sz w:val="24"/>
          <w:szCs w:val="24"/>
        </w:rPr>
      </w:pPr>
      <w:r w:rsidRPr="00030342">
        <w:rPr>
          <w:rFonts w:ascii="Times New Roman" w:eastAsia="Times New Roman" w:hAnsi="Times New Roman" w:cs="Times New Roman"/>
          <w:b/>
          <w:bCs/>
          <w:sz w:val="24"/>
          <w:szCs w:val="24"/>
        </w:rPr>
        <w:lastRenderedPageBreak/>
        <w:t>LIST OF FIGURES</w:t>
      </w:r>
    </w:p>
    <w:p w:rsidR="00D81D13" w:rsidRPr="00030342" w:rsidRDefault="00D81D13" w:rsidP="00D81D13">
      <w:pPr>
        <w:tabs>
          <w:tab w:val="left" w:pos="2100"/>
        </w:tabs>
        <w:spacing w:after="0" w:line="360" w:lineRule="auto"/>
        <w:rPr>
          <w:rFonts w:ascii="Times New Roman" w:eastAsia="Times New Roman" w:hAnsi="Times New Roman" w:cs="Times New Roman"/>
          <w:sz w:val="24"/>
          <w:szCs w:val="24"/>
        </w:rPr>
      </w:pPr>
      <w:r w:rsidRPr="00030342">
        <w:rPr>
          <w:rFonts w:ascii="Times New Roman" w:eastAsia="Times New Roman" w:hAnsi="Times New Roman" w:cs="Times New Roman"/>
          <w:sz w:val="24"/>
          <w:szCs w:val="24"/>
        </w:rPr>
        <w:t xml:space="preserve">Fig 1: Map of </w:t>
      </w:r>
      <w:proofErr w:type="spellStart"/>
      <w:r w:rsidRPr="00030342">
        <w:rPr>
          <w:rFonts w:ascii="Times New Roman" w:eastAsia="Times New Roman" w:hAnsi="Times New Roman" w:cs="Times New Roman"/>
          <w:sz w:val="24"/>
          <w:szCs w:val="24"/>
        </w:rPr>
        <w:t>Kwara</w:t>
      </w:r>
      <w:proofErr w:type="spellEnd"/>
      <w:r w:rsidRPr="00030342">
        <w:rPr>
          <w:rFonts w:ascii="Times New Roman" w:eastAsia="Times New Roman" w:hAnsi="Times New Roman" w:cs="Times New Roman"/>
          <w:sz w:val="24"/>
          <w:szCs w:val="24"/>
        </w:rPr>
        <w:t xml:space="preserve"> State, Nigeria, showing the study area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w:t>
      </w:r>
    </w:p>
    <w:p w:rsidR="00D81D13" w:rsidRPr="00030342" w:rsidRDefault="00D81D13" w:rsidP="00D81D13">
      <w:pPr>
        <w:tabs>
          <w:tab w:val="left" w:pos="2100"/>
        </w:tabs>
        <w:spacing w:after="0" w:line="360" w:lineRule="auto"/>
        <w:rPr>
          <w:rFonts w:ascii="Times New Roman" w:eastAsia="Times New Roman" w:hAnsi="Times New Roman" w:cs="Times New Roman"/>
          <w:sz w:val="24"/>
          <w:szCs w:val="24"/>
        </w:rPr>
      </w:pPr>
      <w:r w:rsidRPr="00030342">
        <w:rPr>
          <w:rFonts w:ascii="Times New Roman" w:eastAsia="Times New Roman" w:hAnsi="Times New Roman" w:cs="Times New Roman"/>
          <w:sz w:val="24"/>
          <w:szCs w:val="24"/>
        </w:rPr>
        <w:t>Fig 2: Airp</w:t>
      </w:r>
      <w:r>
        <w:rPr>
          <w:rFonts w:ascii="Times New Roman" w:eastAsia="Times New Roman" w:hAnsi="Times New Roman" w:cs="Times New Roman"/>
          <w:sz w:val="24"/>
          <w:szCs w:val="24"/>
        </w:rPr>
        <w:t xml:space="preserve">ort Area in Ilorin,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w:t>
      </w:r>
    </w:p>
    <w:p w:rsidR="00D81D13" w:rsidRDefault="00D81D13" w:rsidP="00D81D1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81D13" w:rsidRPr="00E510E4" w:rsidRDefault="00D81D13" w:rsidP="00D81D13">
      <w:pPr>
        <w:spacing w:after="0" w:line="36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ABSTRACT</w:t>
      </w:r>
    </w:p>
    <w:p w:rsidR="00D81D13" w:rsidRPr="00285812" w:rsidRDefault="00D81D13" w:rsidP="00D81D13">
      <w:pPr>
        <w:spacing w:after="0" w:line="240" w:lineRule="auto"/>
        <w:jc w:val="both"/>
        <w:rPr>
          <w:rFonts w:ascii="Times New Roman" w:eastAsia="Times New Roman" w:hAnsi="Times New Roman" w:cs="Times New Roman"/>
          <w:i/>
          <w:sz w:val="24"/>
          <w:szCs w:val="24"/>
        </w:rPr>
      </w:pPr>
      <w:r w:rsidRPr="00285812">
        <w:rPr>
          <w:rFonts w:ascii="Times New Roman" w:eastAsia="Times New Roman" w:hAnsi="Times New Roman" w:cs="Times New Roman"/>
          <w:i/>
          <w:sz w:val="24"/>
          <w:szCs w:val="24"/>
        </w:rPr>
        <w:t xml:space="preserve">Land is a critical resource that underpins all human activities, particularly in urban settings. In Nigeria, land use policies serve as the regulatory framework for the management and allocation of land resources. However, the gap between policy formulation and implementation often results in challenges such as unregulated urban sprawl, housing deficits, and inequitable access to land. This study focuses on the interplay between land use policies and residential development, using the Airport Area in Ilorin, </w:t>
      </w:r>
      <w:proofErr w:type="spellStart"/>
      <w:r w:rsidRPr="00285812">
        <w:rPr>
          <w:rFonts w:ascii="Times New Roman" w:eastAsia="Times New Roman" w:hAnsi="Times New Roman" w:cs="Times New Roman"/>
          <w:i/>
          <w:sz w:val="24"/>
          <w:szCs w:val="24"/>
        </w:rPr>
        <w:t>Kwara</w:t>
      </w:r>
      <w:proofErr w:type="spellEnd"/>
      <w:r w:rsidRPr="00285812">
        <w:rPr>
          <w:rFonts w:ascii="Times New Roman" w:eastAsia="Times New Roman" w:hAnsi="Times New Roman" w:cs="Times New Roman"/>
          <w:i/>
          <w:sz w:val="24"/>
          <w:szCs w:val="24"/>
        </w:rPr>
        <w:t xml:space="preserve"> State, as a case study. Despite the strategic location of the Airport Area, it faces numerous challenges, including haphazard development, inadequate infrastructure, and bureaucratic hurdles in land acquisition. These issues are indicative of broader systemic problems in Nigeria’s land use policies, which fail to address the growing demand for affordable and accessible residential development. The Objectives is to evaluate the impact of existing land use policies on residential development in the Airport Area, to identify the challenges hindering effective implementation of these policies, to propose actionable recommendations for improving land management and residential planning in </w:t>
      </w:r>
      <w:proofErr w:type="spellStart"/>
      <w:r w:rsidRPr="00285812">
        <w:rPr>
          <w:rFonts w:ascii="Times New Roman" w:eastAsia="Times New Roman" w:hAnsi="Times New Roman" w:cs="Times New Roman"/>
          <w:i/>
          <w:sz w:val="24"/>
          <w:szCs w:val="24"/>
        </w:rPr>
        <w:t>peri</w:t>
      </w:r>
      <w:proofErr w:type="spellEnd"/>
      <w:r w:rsidRPr="00285812">
        <w:rPr>
          <w:rFonts w:ascii="Times New Roman" w:eastAsia="Times New Roman" w:hAnsi="Times New Roman" w:cs="Times New Roman"/>
          <w:i/>
          <w:sz w:val="24"/>
          <w:szCs w:val="24"/>
        </w:rPr>
        <w:t xml:space="preserve">-urban areas. The study aims to bridge the gap between land use policy and practice, contributing to sustainable urban development in Nigeria. By focusing on a </w:t>
      </w:r>
      <w:proofErr w:type="spellStart"/>
      <w:r w:rsidRPr="00285812">
        <w:rPr>
          <w:rFonts w:ascii="Times New Roman" w:eastAsia="Times New Roman" w:hAnsi="Times New Roman" w:cs="Times New Roman"/>
          <w:i/>
          <w:sz w:val="24"/>
          <w:szCs w:val="24"/>
        </w:rPr>
        <w:t>peri</w:t>
      </w:r>
      <w:proofErr w:type="spellEnd"/>
      <w:r w:rsidRPr="00285812">
        <w:rPr>
          <w:rFonts w:ascii="Times New Roman" w:eastAsia="Times New Roman" w:hAnsi="Times New Roman" w:cs="Times New Roman"/>
          <w:i/>
          <w:sz w:val="24"/>
          <w:szCs w:val="24"/>
        </w:rPr>
        <w:t xml:space="preserve">-urban area, the research provides insights into the challenges and opportunities associated with urban expansion and housing provision. The study employs a mixed-methods approach, incorporating both qualitative and quantitative data collection techniques. Primary data will be gathered through surveys, interviews, and field observations in the Airport Area, while secondary data will include government reports, academic publications, and policy documents. Analytical tools such as GIS mapping and statistical analysis will be used to interpret the data. The research focuses on residential development in the Airport Area of Ilorin, examining land use policies at both local and national levels. While the findings may be applicable to similar </w:t>
      </w:r>
      <w:proofErr w:type="spellStart"/>
      <w:r w:rsidRPr="00285812">
        <w:rPr>
          <w:rFonts w:ascii="Times New Roman" w:eastAsia="Times New Roman" w:hAnsi="Times New Roman" w:cs="Times New Roman"/>
          <w:i/>
          <w:sz w:val="24"/>
          <w:szCs w:val="24"/>
        </w:rPr>
        <w:t>peri</w:t>
      </w:r>
      <w:proofErr w:type="spellEnd"/>
      <w:r w:rsidRPr="00285812">
        <w:rPr>
          <w:rFonts w:ascii="Times New Roman" w:eastAsia="Times New Roman" w:hAnsi="Times New Roman" w:cs="Times New Roman"/>
          <w:i/>
          <w:sz w:val="24"/>
          <w:szCs w:val="24"/>
        </w:rPr>
        <w:t>-urban areas, they are specific to the socio-economic and geographical context of the study area. The study is expected to highlight the strengths and weaknesses of Nigeria’s land use policies in facilitating residential development. It will provide recommendations for policy reforms and strategies to enhance sustainable urban planning in the Airport Area and similar contexts. This research is timely and relevant, given the rapid urbanization and housing challenges in Nigeria. By exploring the dynamics of land use policy and residential development in the Airport Area, the study contributes to the discourse on sustainable urbanization and policy efficiency.</w:t>
      </w:r>
    </w:p>
    <w:p w:rsidR="00D81D13" w:rsidRPr="005F0E31" w:rsidRDefault="00D81D13" w:rsidP="00D81D13">
      <w:pPr>
        <w:spacing w:line="360" w:lineRule="auto"/>
        <w:rPr>
          <w:rFonts w:ascii="Times New Roman" w:eastAsia="Times New Roman" w:hAnsi="Times New Roman" w:cs="Times New Roman"/>
          <w:b/>
          <w:bCs/>
          <w:sz w:val="24"/>
          <w:szCs w:val="24"/>
        </w:rPr>
      </w:pPr>
    </w:p>
    <w:p w:rsidR="00D81D13" w:rsidRDefault="00D81D1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806BC" w:rsidRPr="00EE70C2" w:rsidRDefault="00E806BC" w:rsidP="00E510E4">
      <w:pPr>
        <w:spacing w:after="0" w:line="360" w:lineRule="auto"/>
        <w:jc w:val="center"/>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lastRenderedPageBreak/>
        <w:t>CHAPTER ONE</w:t>
      </w:r>
    </w:p>
    <w:p w:rsidR="00E806BC" w:rsidRPr="00EE70C2" w:rsidRDefault="00E806BC" w:rsidP="00E510E4">
      <w:pPr>
        <w:spacing w:after="0" w:line="360" w:lineRule="auto"/>
        <w:jc w:val="center"/>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INTRODUCTION</w:t>
      </w: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1.1</w:t>
      </w:r>
      <w:r w:rsidRPr="00EE70C2">
        <w:rPr>
          <w:rFonts w:ascii="Times New Roman" w:eastAsia="Times New Roman" w:hAnsi="Times New Roman" w:cs="Times New Roman"/>
          <w:b/>
          <w:bCs/>
          <w:sz w:val="24"/>
          <w:szCs w:val="24"/>
        </w:rPr>
        <w:tab/>
        <w:t>Background to the Study</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Urbanization is one of the defining phenomena of the 21st century, especially in developing countries like Nigeria. With over 52% of the global population now living in urban areas, urbanization presents both opportunities and challenges (World Bank, 2021). In Nigeria, urbanization is occurring at an annual growth rate of 4.3%, driven by factors such as population growth, rural-urban migration, and economic activities concentrated in cities (UN-Habitat, 2020). This rapid urbanization has heightened the demand for residential housing and effective urban planning, highlighting the critical role of land use policies.</w:t>
      </w:r>
      <w:r w:rsidR="00361A9A" w:rsidRPr="00EE70C2">
        <w:rPr>
          <w:rFonts w:ascii="Times New Roman" w:eastAsia="Times New Roman" w:hAnsi="Times New Roman" w:cs="Times New Roman"/>
          <w:sz w:val="24"/>
          <w:szCs w:val="24"/>
        </w:rPr>
        <w:t xml:space="preserve"> Urban development in Nigeria is often characterized by informal settlements, uncoordinated growth, and inadequate infrastructure, underscoring the need for a strategic approach to land use management. By focusing on the Airport area of Ilorin, this research provides localized insights into the dynamics of land use policies and their impact on residential development, offering recommendations for sustainable urban growth.</w:t>
      </w:r>
    </w:p>
    <w:p w:rsidR="00361A9A"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r>
      <w:r w:rsidR="00361A9A" w:rsidRPr="00EE70C2">
        <w:rPr>
          <w:rFonts w:ascii="Times New Roman" w:eastAsia="Times New Roman" w:hAnsi="Times New Roman" w:cs="Times New Roman"/>
          <w:sz w:val="24"/>
          <w:szCs w:val="24"/>
        </w:rPr>
        <w:t>Land use policy refers to the laws, regulations, and guidelines that govern the allocation, use, and management of land within a given jurisdiction. These policies shape the physical and socio-economic structure of urban and rural areas, influencing housing, infrastructure development, and environmental sustainability (</w:t>
      </w:r>
      <w:proofErr w:type="spellStart"/>
      <w:r w:rsidR="00361A9A" w:rsidRPr="00EE70C2">
        <w:rPr>
          <w:rFonts w:ascii="Times New Roman" w:eastAsia="Times New Roman" w:hAnsi="Times New Roman" w:cs="Times New Roman"/>
          <w:sz w:val="24"/>
          <w:szCs w:val="24"/>
        </w:rPr>
        <w:t>Adeyemi</w:t>
      </w:r>
      <w:proofErr w:type="spellEnd"/>
      <w:r w:rsidR="00361A9A" w:rsidRPr="00EE70C2">
        <w:rPr>
          <w:rFonts w:ascii="Times New Roman" w:eastAsia="Times New Roman" w:hAnsi="Times New Roman" w:cs="Times New Roman"/>
          <w:sz w:val="24"/>
          <w:szCs w:val="24"/>
        </w:rPr>
        <w:t xml:space="preserve"> et al., 2019). In Nigeria, where urbanization is occurring at an unprecedented rate, effective land use policies are critical to addressing the challenges of residential development, including the provision of affordable housing and adequate infrastructure.</w:t>
      </w:r>
      <w:r w:rsidR="00361A9A" w:rsidRPr="00EE70C2">
        <w:rPr>
          <w:rFonts w:ascii="Times New Roman" w:eastAsia="Times New Roman" w:hAnsi="Times New Roman" w:cs="Times New Roman"/>
          <w:sz w:val="24"/>
          <w:szCs w:val="24"/>
        </w:rPr>
        <w:tab/>
      </w:r>
    </w:p>
    <w:p w:rsidR="00361A9A" w:rsidRPr="00EE70C2" w:rsidRDefault="00361A9A"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Land use policies are mechanisms that regulate how land resources are allocated, developed, and utilized. They play a crucial role in shaping urban development, particularly residential areas, by ensuring equitable land distribution, providing infrastructural facilities, and minimizing conflicts over land ownership (</w:t>
      </w:r>
      <w:proofErr w:type="spellStart"/>
      <w:r w:rsidRPr="00EE70C2">
        <w:rPr>
          <w:rFonts w:ascii="Times New Roman" w:eastAsia="Times New Roman" w:hAnsi="Times New Roman" w:cs="Times New Roman"/>
          <w:sz w:val="24"/>
          <w:szCs w:val="24"/>
        </w:rPr>
        <w:t>Omirin</w:t>
      </w:r>
      <w:proofErr w:type="spellEnd"/>
      <w:r w:rsidRPr="00EE70C2">
        <w:rPr>
          <w:rFonts w:ascii="Times New Roman" w:eastAsia="Times New Roman" w:hAnsi="Times New Roman" w:cs="Times New Roman"/>
          <w:sz w:val="24"/>
          <w:szCs w:val="24"/>
        </w:rPr>
        <w:t xml:space="preserve">, 2012). In Nigeria, the </w:t>
      </w:r>
      <w:r w:rsidRPr="00EE70C2">
        <w:rPr>
          <w:rFonts w:ascii="Times New Roman" w:eastAsia="Times New Roman" w:hAnsi="Times New Roman" w:cs="Times New Roman"/>
          <w:b/>
          <w:bCs/>
          <w:sz w:val="24"/>
          <w:szCs w:val="24"/>
        </w:rPr>
        <w:t>Land Use Act of 1978</w:t>
      </w:r>
      <w:r w:rsidRPr="00EE70C2">
        <w:rPr>
          <w:rFonts w:ascii="Times New Roman" w:eastAsia="Times New Roman" w:hAnsi="Times New Roman" w:cs="Times New Roman"/>
          <w:sz w:val="24"/>
          <w:szCs w:val="24"/>
        </w:rPr>
        <w:t xml:space="preserve"> is the principal legislation governing land ownership and management. The Act vests land ownership in the hands of state governors, aiming to simplify land acquisition and reduce disputes (</w:t>
      </w:r>
      <w:proofErr w:type="spellStart"/>
      <w:r w:rsidRPr="00EE70C2">
        <w:rPr>
          <w:rFonts w:ascii="Times New Roman" w:eastAsia="Times New Roman" w:hAnsi="Times New Roman" w:cs="Times New Roman"/>
          <w:sz w:val="24"/>
          <w:szCs w:val="24"/>
        </w:rPr>
        <w:t>Adeyemi</w:t>
      </w:r>
      <w:proofErr w:type="spellEnd"/>
      <w:r w:rsidRPr="00EE70C2">
        <w:rPr>
          <w:rFonts w:ascii="Times New Roman" w:eastAsia="Times New Roman" w:hAnsi="Times New Roman" w:cs="Times New Roman"/>
          <w:sz w:val="24"/>
          <w:szCs w:val="24"/>
        </w:rPr>
        <w:t xml:space="preserve">, </w:t>
      </w:r>
      <w:proofErr w:type="spellStart"/>
      <w:r w:rsidRPr="00EE70C2">
        <w:rPr>
          <w:rFonts w:ascii="Times New Roman" w:eastAsia="Times New Roman" w:hAnsi="Times New Roman" w:cs="Times New Roman"/>
          <w:sz w:val="24"/>
          <w:szCs w:val="24"/>
        </w:rPr>
        <w:t>Abiodun</w:t>
      </w:r>
      <w:proofErr w:type="spellEnd"/>
      <w:r w:rsidRPr="00EE70C2">
        <w:rPr>
          <w:rFonts w:ascii="Times New Roman" w:eastAsia="Times New Roman" w:hAnsi="Times New Roman" w:cs="Times New Roman"/>
          <w:sz w:val="24"/>
          <w:szCs w:val="24"/>
        </w:rPr>
        <w:t xml:space="preserve"> &amp; </w:t>
      </w:r>
      <w:proofErr w:type="spellStart"/>
      <w:r w:rsidRPr="00EE70C2">
        <w:rPr>
          <w:rFonts w:ascii="Times New Roman" w:eastAsia="Times New Roman" w:hAnsi="Times New Roman" w:cs="Times New Roman"/>
          <w:sz w:val="24"/>
          <w:szCs w:val="24"/>
        </w:rPr>
        <w:t>Alabi</w:t>
      </w:r>
      <w:proofErr w:type="spellEnd"/>
      <w:r w:rsidRPr="00EE70C2">
        <w:rPr>
          <w:rFonts w:ascii="Times New Roman" w:eastAsia="Times New Roman" w:hAnsi="Times New Roman" w:cs="Times New Roman"/>
          <w:sz w:val="24"/>
          <w:szCs w:val="24"/>
        </w:rPr>
        <w:t xml:space="preserve">, 2019). However, despite its good intentions, the Act has faced widespread criticism due to challenges such as poor implementation, corruption, and bureaucratic bottlenecks. </w:t>
      </w:r>
    </w:p>
    <w:p w:rsidR="00361A9A" w:rsidRPr="00EE70C2" w:rsidRDefault="00361A9A"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 xml:space="preserve">The role of land in urban and economic development cannot be overemphasized. Land is a finite and critical resource that serves as the foundation for all human activities, including housing, agriculture, infrastructure, and industry. In the context of residential </w:t>
      </w:r>
      <w:r w:rsidRPr="00EE70C2">
        <w:rPr>
          <w:rFonts w:ascii="Times New Roman" w:eastAsia="Times New Roman" w:hAnsi="Times New Roman" w:cs="Times New Roman"/>
          <w:sz w:val="24"/>
          <w:szCs w:val="24"/>
        </w:rPr>
        <w:lastRenderedPageBreak/>
        <w:t>development, the availability, affordability, and proper allocation of land are essential for creating livable cities and communities. As urban areas expand, especially in developing countries like Nigeria, the effective management of land resources through land use policies becomes increasingly important.</w:t>
      </w:r>
    </w:p>
    <w:p w:rsidR="00E806BC" w:rsidRPr="00EE70C2" w:rsidRDefault="00361A9A"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 xml:space="preserve">The Airport area in Ilorin, </w:t>
      </w:r>
      <w:proofErr w:type="spellStart"/>
      <w:r w:rsidRPr="00EE70C2">
        <w:rPr>
          <w:rFonts w:ascii="Times New Roman" w:eastAsia="Times New Roman" w:hAnsi="Times New Roman" w:cs="Times New Roman"/>
          <w:sz w:val="24"/>
          <w:szCs w:val="24"/>
        </w:rPr>
        <w:t>Kwara</w:t>
      </w:r>
      <w:proofErr w:type="spellEnd"/>
      <w:r w:rsidRPr="00EE70C2">
        <w:rPr>
          <w:rFonts w:ascii="Times New Roman" w:eastAsia="Times New Roman" w:hAnsi="Times New Roman" w:cs="Times New Roman"/>
          <w:sz w:val="24"/>
          <w:szCs w:val="24"/>
        </w:rPr>
        <w:t xml:space="preserve"> State, represents a rapidly developing </w:t>
      </w:r>
      <w:proofErr w:type="spellStart"/>
      <w:r w:rsidRPr="00EE70C2">
        <w:rPr>
          <w:rFonts w:ascii="Times New Roman" w:eastAsia="Times New Roman" w:hAnsi="Times New Roman" w:cs="Times New Roman"/>
          <w:sz w:val="24"/>
          <w:szCs w:val="24"/>
        </w:rPr>
        <w:t>peri</w:t>
      </w:r>
      <w:proofErr w:type="spellEnd"/>
      <w:r w:rsidRPr="00EE70C2">
        <w:rPr>
          <w:rFonts w:ascii="Times New Roman" w:eastAsia="Times New Roman" w:hAnsi="Times New Roman" w:cs="Times New Roman"/>
          <w:sz w:val="24"/>
          <w:szCs w:val="24"/>
        </w:rPr>
        <w:t xml:space="preserve">-urban zone influenced by various land use policies. While its proximity to the Ilorin International Airport provides opportunities for residential expansion, inconsistencies in policy implementation, land acquisition difficulties, and infrastructure deficits have impeded optimal development. This study seeks to examine how land use policies affect residential growth in this area, contributing to broader discussions on urban planning and housing development in Nigeria. </w:t>
      </w:r>
      <w:r w:rsidR="00E806BC" w:rsidRPr="00EE70C2">
        <w:rPr>
          <w:rFonts w:ascii="Times New Roman" w:eastAsia="Times New Roman" w:hAnsi="Times New Roman" w:cs="Times New Roman"/>
          <w:sz w:val="24"/>
          <w:szCs w:val="24"/>
        </w:rPr>
        <w:t xml:space="preserve">The Airport area in Ilorin, </w:t>
      </w:r>
      <w:proofErr w:type="spellStart"/>
      <w:r w:rsidR="00E806BC" w:rsidRPr="00EE70C2">
        <w:rPr>
          <w:rFonts w:ascii="Times New Roman" w:eastAsia="Times New Roman" w:hAnsi="Times New Roman" w:cs="Times New Roman"/>
          <w:sz w:val="24"/>
          <w:szCs w:val="24"/>
        </w:rPr>
        <w:t>Kwara</w:t>
      </w:r>
      <w:proofErr w:type="spellEnd"/>
      <w:r w:rsidR="00E806BC" w:rsidRPr="00EE70C2">
        <w:rPr>
          <w:rFonts w:ascii="Times New Roman" w:eastAsia="Times New Roman" w:hAnsi="Times New Roman" w:cs="Times New Roman"/>
          <w:sz w:val="24"/>
          <w:szCs w:val="24"/>
        </w:rPr>
        <w:t xml:space="preserve"> State, exemplifies the complexities associated with land use policies in </w:t>
      </w:r>
      <w:proofErr w:type="spellStart"/>
      <w:r w:rsidR="00E806BC" w:rsidRPr="00EE70C2">
        <w:rPr>
          <w:rFonts w:ascii="Times New Roman" w:eastAsia="Times New Roman" w:hAnsi="Times New Roman" w:cs="Times New Roman"/>
          <w:sz w:val="24"/>
          <w:szCs w:val="24"/>
        </w:rPr>
        <w:t>peri</w:t>
      </w:r>
      <w:proofErr w:type="spellEnd"/>
      <w:r w:rsidR="00E806BC" w:rsidRPr="00EE70C2">
        <w:rPr>
          <w:rFonts w:ascii="Times New Roman" w:eastAsia="Times New Roman" w:hAnsi="Times New Roman" w:cs="Times New Roman"/>
          <w:sz w:val="24"/>
          <w:szCs w:val="24"/>
        </w:rPr>
        <w:t>-urban zones. The area has experienced significant growth due to its strategic location near the Ilorin International Airport and its accessibility to major transport routes. However, residential development in this region faces numerous challenges, including high costs of land, limited infrastructural provisions, and uncoordinated land use planning (</w:t>
      </w:r>
      <w:proofErr w:type="spellStart"/>
      <w:r w:rsidR="00E806BC" w:rsidRPr="00EE70C2">
        <w:rPr>
          <w:rFonts w:ascii="Times New Roman" w:eastAsia="Times New Roman" w:hAnsi="Times New Roman" w:cs="Times New Roman"/>
          <w:sz w:val="24"/>
          <w:szCs w:val="24"/>
        </w:rPr>
        <w:t>Ajibola</w:t>
      </w:r>
      <w:proofErr w:type="spellEnd"/>
      <w:r w:rsidR="00E806BC" w:rsidRPr="00EE70C2">
        <w:rPr>
          <w:rFonts w:ascii="Times New Roman" w:eastAsia="Times New Roman" w:hAnsi="Times New Roman" w:cs="Times New Roman"/>
          <w:sz w:val="24"/>
          <w:szCs w:val="24"/>
        </w:rPr>
        <w:t xml:space="preserve">, </w:t>
      </w:r>
      <w:proofErr w:type="spellStart"/>
      <w:r w:rsidR="00E806BC" w:rsidRPr="00EE70C2">
        <w:rPr>
          <w:rFonts w:ascii="Times New Roman" w:eastAsia="Times New Roman" w:hAnsi="Times New Roman" w:cs="Times New Roman"/>
          <w:sz w:val="24"/>
          <w:szCs w:val="24"/>
        </w:rPr>
        <w:t>Oloke</w:t>
      </w:r>
      <w:proofErr w:type="spellEnd"/>
      <w:r w:rsidR="00E806BC" w:rsidRPr="00EE70C2">
        <w:rPr>
          <w:rFonts w:ascii="Times New Roman" w:eastAsia="Times New Roman" w:hAnsi="Times New Roman" w:cs="Times New Roman"/>
          <w:sz w:val="24"/>
          <w:szCs w:val="24"/>
        </w:rPr>
        <w:t xml:space="preserve"> &amp; </w:t>
      </w:r>
      <w:proofErr w:type="spellStart"/>
      <w:r w:rsidR="00E806BC" w:rsidRPr="00EE70C2">
        <w:rPr>
          <w:rFonts w:ascii="Times New Roman" w:eastAsia="Times New Roman" w:hAnsi="Times New Roman" w:cs="Times New Roman"/>
          <w:sz w:val="24"/>
          <w:szCs w:val="24"/>
        </w:rPr>
        <w:t>Ogungbemi</w:t>
      </w:r>
      <w:proofErr w:type="spellEnd"/>
      <w:r w:rsidR="00E806BC" w:rsidRPr="00EE70C2">
        <w:rPr>
          <w:rFonts w:ascii="Times New Roman" w:eastAsia="Times New Roman" w:hAnsi="Times New Roman" w:cs="Times New Roman"/>
          <w:sz w:val="24"/>
          <w:szCs w:val="24"/>
        </w:rPr>
        <w:t>, 2016). These challenges reflect broader national trends in urban development, where ineffective land use policies often hinder sustainable residential growth.</w:t>
      </w:r>
    </w:p>
    <w:p w:rsidR="00361A9A"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r>
      <w:r w:rsidR="00361A9A" w:rsidRPr="00EE70C2">
        <w:rPr>
          <w:rFonts w:ascii="Times New Roman" w:eastAsia="Times New Roman" w:hAnsi="Times New Roman" w:cs="Times New Roman"/>
          <w:sz w:val="24"/>
          <w:szCs w:val="24"/>
        </w:rPr>
        <w:t>However, the rapid expansion of Ilorin has not been matched by effective land use planning or policy implementation. The Airport area faces challenges such as uncoordinated development, inadequate infrastructure, and high costs of land acquisition. Informal settlements have proliferated, driven by a lack of affordable housing options and delays in land allocation processes. These challenges highlight the gap between policy intentions and on-ground realities, reflecting broader issues in Nigeria's urban planning system (</w:t>
      </w:r>
      <w:proofErr w:type="spellStart"/>
      <w:r w:rsidR="00361A9A" w:rsidRPr="00EE70C2">
        <w:rPr>
          <w:rFonts w:ascii="Times New Roman" w:eastAsia="Times New Roman" w:hAnsi="Times New Roman" w:cs="Times New Roman"/>
          <w:sz w:val="24"/>
          <w:szCs w:val="24"/>
        </w:rPr>
        <w:t>Adeyemi</w:t>
      </w:r>
      <w:proofErr w:type="spellEnd"/>
      <w:r w:rsidR="00361A9A" w:rsidRPr="00EE70C2">
        <w:rPr>
          <w:rFonts w:ascii="Times New Roman" w:eastAsia="Times New Roman" w:hAnsi="Times New Roman" w:cs="Times New Roman"/>
          <w:sz w:val="24"/>
          <w:szCs w:val="24"/>
        </w:rPr>
        <w:t xml:space="preserve"> et al., 2019).</w:t>
      </w:r>
    </w:p>
    <w:p w:rsidR="00361A9A" w:rsidRPr="00EE70C2" w:rsidRDefault="00361A9A"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Residential development in the Airport area also faces infrastructural constraints. Basic amenities such as roads, water supply, and electricity are either insufficient or entirely absent in some parts of the area. This lack of infrastructure discourages potential investors and residents, further exacerbating the housing deficit. According to the National Bureau of Statistics (2020), Nigeria’s housing deficit stands at approximately 22 million units, with urban areas like Ilorin contributing significantly to this figure. Addressing this deficit requires not only the construction of new housing units but also a comprehensive approach to land use management and infrastructural development.</w:t>
      </w:r>
    </w:p>
    <w:p w:rsidR="00361A9A" w:rsidRPr="00EE70C2" w:rsidRDefault="00361A9A"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lastRenderedPageBreak/>
        <w:tab/>
        <w:t xml:space="preserve">Furthermore, the socio-economic implications of ineffective land use policies are profound. Limited access to land disproportionately affects low- and middle-income earners, who are often excluded from formal land markets due to high costs and bureaucratic hurdles. This exclusion perpetuates inequality and forces many households into informal settlements, where living conditions are often substandard. In </w:t>
      </w:r>
      <w:proofErr w:type="spellStart"/>
      <w:r w:rsidRPr="00EE70C2">
        <w:rPr>
          <w:rFonts w:ascii="Times New Roman" w:eastAsia="Times New Roman" w:hAnsi="Times New Roman" w:cs="Times New Roman"/>
          <w:sz w:val="24"/>
          <w:szCs w:val="24"/>
        </w:rPr>
        <w:t>peri</w:t>
      </w:r>
      <w:proofErr w:type="spellEnd"/>
      <w:r w:rsidRPr="00EE70C2">
        <w:rPr>
          <w:rFonts w:ascii="Times New Roman" w:eastAsia="Times New Roman" w:hAnsi="Times New Roman" w:cs="Times New Roman"/>
          <w:sz w:val="24"/>
          <w:szCs w:val="24"/>
        </w:rPr>
        <w:t>-urban areas like the Airport area, this trend undermines efforts to achieve inclusive and sustainable urban development.</w:t>
      </w:r>
    </w:p>
    <w:p w:rsidR="00361A9A" w:rsidRPr="00EE70C2" w:rsidRDefault="00361A9A"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Globally, effective land use policies are recognized as a cornerstone of sustainable urbanization. For instance, the United Nations Sustainable Development Goal 11 emphasizes the need to make cities and human settlements inclusive, safe, resilient, and sustainable. Achieving this goal requires governments to prioritize land use planning and residential development, ensuring that urban growth is managed effectively. In Nigeria, the implementation of such policies is crucial for addressing the housing crisis and supporting economic development.</w:t>
      </w:r>
    </w:p>
    <w:p w:rsidR="00E806BC" w:rsidRPr="00EE70C2" w:rsidRDefault="00361A9A"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This study focuses on the Airport area of Ilorin as a case study to explore the interplay between land use policies and residential development. By examining the successes and shortcomings of current policies, the research aims to provide actionable recommendations for improving land use management in Nigeria. It seeks to bridge the gap between policy formulation and implementation, ensuring that land resources are utilized to promote sustainable development and improve the quality of life for residents.</w:t>
      </w:r>
      <w:r w:rsidR="00675385" w:rsidRPr="00EE70C2">
        <w:rPr>
          <w:rFonts w:ascii="Times New Roman" w:eastAsia="Times New Roman" w:hAnsi="Times New Roman" w:cs="Times New Roman"/>
          <w:sz w:val="24"/>
          <w:szCs w:val="24"/>
        </w:rPr>
        <w:t xml:space="preserve"> </w:t>
      </w:r>
      <w:r w:rsidR="00E806BC" w:rsidRPr="00EE70C2">
        <w:rPr>
          <w:rFonts w:ascii="Times New Roman" w:eastAsia="Times New Roman" w:hAnsi="Times New Roman" w:cs="Times New Roman"/>
          <w:sz w:val="24"/>
          <w:szCs w:val="24"/>
        </w:rPr>
        <w:t>This study examines the relationship between land use policies and residential development in the Airport area of Ilorin. By analyzing how these policies influence housing availability, land accessibility, and infrastructural support, the research provides critical insights into addressing Nigeria's urban housing crisis and fostering sustainable development.</w:t>
      </w: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1.2</w:t>
      </w:r>
      <w:r w:rsidRPr="00EE70C2">
        <w:rPr>
          <w:rFonts w:ascii="Times New Roman" w:eastAsia="Times New Roman" w:hAnsi="Times New Roman" w:cs="Times New Roman"/>
          <w:b/>
          <w:bCs/>
          <w:sz w:val="24"/>
          <w:szCs w:val="24"/>
        </w:rPr>
        <w:tab/>
        <w:t>Statement of Problem</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 xml:space="preserve">Nigeria’s rapid urbanization has outpaced the capacity of existing policies and infrastructure to support sustainable residential development. </w:t>
      </w:r>
      <w:proofErr w:type="gramStart"/>
      <w:r w:rsidRPr="00EE70C2">
        <w:rPr>
          <w:rFonts w:ascii="Times New Roman" w:eastAsia="Times New Roman" w:hAnsi="Times New Roman" w:cs="Times New Roman"/>
          <w:sz w:val="24"/>
          <w:szCs w:val="24"/>
        </w:rPr>
        <w:t xml:space="preserve">The National Bureau of Statistics (2020) estimates that the country faces a housing deficit of approximately </w:t>
      </w:r>
      <w:r w:rsidRPr="00EE70C2">
        <w:rPr>
          <w:rFonts w:ascii="Times New Roman" w:eastAsia="Times New Roman" w:hAnsi="Times New Roman" w:cs="Times New Roman"/>
          <w:b/>
          <w:bCs/>
          <w:sz w:val="24"/>
          <w:szCs w:val="24"/>
        </w:rPr>
        <w:t>22 million units</w:t>
      </w:r>
      <w:r w:rsidRPr="00EE70C2">
        <w:rPr>
          <w:rFonts w:ascii="Times New Roman" w:eastAsia="Times New Roman" w:hAnsi="Times New Roman" w:cs="Times New Roman"/>
          <w:sz w:val="24"/>
          <w:szCs w:val="24"/>
        </w:rPr>
        <w:t>, with urban areas accounting for a significant portion of this gap.</w:t>
      </w:r>
      <w:proofErr w:type="gramEnd"/>
      <w:r w:rsidRPr="00EE70C2">
        <w:rPr>
          <w:rFonts w:ascii="Times New Roman" w:eastAsia="Times New Roman" w:hAnsi="Times New Roman" w:cs="Times New Roman"/>
          <w:sz w:val="24"/>
          <w:szCs w:val="24"/>
        </w:rPr>
        <w:t xml:space="preserve"> Inadequate and inconsistent land use policies contribute to this deficit by creating barriers to land accessibility, escalating housing costs, and limiting infrastructural development.</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Despite the critical role of land use policies in urban planning, their implementation in Nigeria often faces challenges, including poor enforcement, corruption, and lack of coordination among stakeholders (</w:t>
      </w:r>
      <w:proofErr w:type="spellStart"/>
      <w:r w:rsidRPr="00EE70C2">
        <w:rPr>
          <w:rFonts w:ascii="Times New Roman" w:eastAsia="Times New Roman" w:hAnsi="Times New Roman" w:cs="Times New Roman"/>
          <w:sz w:val="24"/>
          <w:szCs w:val="24"/>
        </w:rPr>
        <w:t>Omirin</w:t>
      </w:r>
      <w:proofErr w:type="spellEnd"/>
      <w:r w:rsidRPr="00EE70C2">
        <w:rPr>
          <w:rFonts w:ascii="Times New Roman" w:eastAsia="Times New Roman" w:hAnsi="Times New Roman" w:cs="Times New Roman"/>
          <w:sz w:val="24"/>
          <w:szCs w:val="24"/>
        </w:rPr>
        <w:t xml:space="preserve">, 2012). In the Airport area of Ilorin, these issues manifest as difficulties in accessing land, rising housing costs, and infrastructural </w:t>
      </w:r>
      <w:r w:rsidRPr="00EE70C2">
        <w:rPr>
          <w:rFonts w:ascii="Times New Roman" w:eastAsia="Times New Roman" w:hAnsi="Times New Roman" w:cs="Times New Roman"/>
          <w:sz w:val="24"/>
          <w:szCs w:val="24"/>
        </w:rPr>
        <w:lastRenderedPageBreak/>
        <w:t>deficiencies. For instance, developers often encounter delays in obtaining land titles and building permits, while residents face challenges related to inadequate water supply, road networks, and electricity.</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The lack of clear and consistent policies also leads to unregulated development, undermining the area's potential as a hub for residential and economic activities. This study addresses the gap in understanding the specific ways land use policies influence residential development in Ilorin, aiming to identify the challenges and propose practical solutions.</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In the Airport area of Ilorin, these issues are particularly pronounced. Despite the area’s potential for residential expansion, several challenges impede its growth, including:</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b/>
          <w:bCs/>
          <w:sz w:val="24"/>
          <w:szCs w:val="24"/>
        </w:rPr>
        <w:t>Land Accessibility</w:t>
      </w:r>
      <w:r w:rsidRPr="00EE70C2">
        <w:rPr>
          <w:rFonts w:ascii="Times New Roman" w:eastAsia="Times New Roman" w:hAnsi="Times New Roman" w:cs="Times New Roman"/>
          <w:sz w:val="24"/>
          <w:szCs w:val="24"/>
        </w:rPr>
        <w:t>: The process of acquiring land titles and building permits is often lengthy and cumbersome, discouraging potential developers and residents (</w:t>
      </w:r>
      <w:proofErr w:type="spellStart"/>
      <w:r w:rsidRPr="00EE70C2">
        <w:rPr>
          <w:rFonts w:ascii="Times New Roman" w:eastAsia="Times New Roman" w:hAnsi="Times New Roman" w:cs="Times New Roman"/>
          <w:sz w:val="24"/>
          <w:szCs w:val="24"/>
        </w:rPr>
        <w:t>Omirin</w:t>
      </w:r>
      <w:proofErr w:type="spellEnd"/>
      <w:r w:rsidRPr="00EE70C2">
        <w:rPr>
          <w:rFonts w:ascii="Times New Roman" w:eastAsia="Times New Roman" w:hAnsi="Times New Roman" w:cs="Times New Roman"/>
          <w:sz w:val="24"/>
          <w:szCs w:val="24"/>
        </w:rPr>
        <w:t>, 2012).</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b/>
          <w:bCs/>
          <w:sz w:val="24"/>
          <w:szCs w:val="24"/>
        </w:rPr>
        <w:t>Infrastructure Deficiencies</w:t>
      </w:r>
      <w:r w:rsidRPr="00EE70C2">
        <w:rPr>
          <w:rFonts w:ascii="Times New Roman" w:eastAsia="Times New Roman" w:hAnsi="Times New Roman" w:cs="Times New Roman"/>
          <w:sz w:val="24"/>
          <w:szCs w:val="24"/>
        </w:rPr>
        <w:t>: Basic amenities such as roads, water supply, and electricity are often inadequate, making the area less attractive for residential development (</w:t>
      </w:r>
      <w:proofErr w:type="spellStart"/>
      <w:r w:rsidRPr="00EE70C2">
        <w:rPr>
          <w:rFonts w:ascii="Times New Roman" w:eastAsia="Times New Roman" w:hAnsi="Times New Roman" w:cs="Times New Roman"/>
          <w:sz w:val="24"/>
          <w:szCs w:val="24"/>
        </w:rPr>
        <w:t>Adeyemi</w:t>
      </w:r>
      <w:proofErr w:type="spellEnd"/>
      <w:r w:rsidRPr="00EE70C2">
        <w:rPr>
          <w:rFonts w:ascii="Times New Roman" w:eastAsia="Times New Roman" w:hAnsi="Times New Roman" w:cs="Times New Roman"/>
          <w:sz w:val="24"/>
          <w:szCs w:val="24"/>
        </w:rPr>
        <w:t xml:space="preserve"> et al., 2019).</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b/>
          <w:bCs/>
          <w:sz w:val="24"/>
          <w:szCs w:val="24"/>
        </w:rPr>
        <w:t>Unplanned Development</w:t>
      </w:r>
      <w:r w:rsidRPr="00EE70C2">
        <w:rPr>
          <w:rFonts w:ascii="Times New Roman" w:eastAsia="Times New Roman" w:hAnsi="Times New Roman" w:cs="Times New Roman"/>
          <w:sz w:val="24"/>
          <w:szCs w:val="24"/>
        </w:rPr>
        <w:t>: The absence of clear zoning regulations has resulted in the proliferation of informal settlements and uncoordinated growth (</w:t>
      </w:r>
      <w:proofErr w:type="spellStart"/>
      <w:r w:rsidRPr="00EE70C2">
        <w:rPr>
          <w:rFonts w:ascii="Times New Roman" w:eastAsia="Times New Roman" w:hAnsi="Times New Roman" w:cs="Times New Roman"/>
          <w:sz w:val="24"/>
          <w:szCs w:val="24"/>
        </w:rPr>
        <w:t>Ajibola</w:t>
      </w:r>
      <w:proofErr w:type="spellEnd"/>
      <w:r w:rsidRPr="00EE70C2">
        <w:rPr>
          <w:rFonts w:ascii="Times New Roman" w:eastAsia="Times New Roman" w:hAnsi="Times New Roman" w:cs="Times New Roman"/>
          <w:sz w:val="24"/>
          <w:szCs w:val="24"/>
        </w:rPr>
        <w:t xml:space="preserve"> et al., 2016).</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b/>
          <w:bCs/>
          <w:sz w:val="24"/>
          <w:szCs w:val="24"/>
        </w:rPr>
        <w:t>High Land Costs</w:t>
      </w:r>
      <w:r w:rsidRPr="00EE70C2">
        <w:rPr>
          <w:rFonts w:ascii="Times New Roman" w:eastAsia="Times New Roman" w:hAnsi="Times New Roman" w:cs="Times New Roman"/>
          <w:sz w:val="24"/>
          <w:szCs w:val="24"/>
        </w:rPr>
        <w:t xml:space="preserve">: The demand for land in </w:t>
      </w:r>
      <w:proofErr w:type="spellStart"/>
      <w:r w:rsidRPr="00EE70C2">
        <w:rPr>
          <w:rFonts w:ascii="Times New Roman" w:eastAsia="Times New Roman" w:hAnsi="Times New Roman" w:cs="Times New Roman"/>
          <w:sz w:val="24"/>
          <w:szCs w:val="24"/>
        </w:rPr>
        <w:t>peri</w:t>
      </w:r>
      <w:proofErr w:type="spellEnd"/>
      <w:r w:rsidRPr="00EE70C2">
        <w:rPr>
          <w:rFonts w:ascii="Times New Roman" w:eastAsia="Times New Roman" w:hAnsi="Times New Roman" w:cs="Times New Roman"/>
          <w:sz w:val="24"/>
          <w:szCs w:val="24"/>
        </w:rPr>
        <w:t>-urban areas like the Airport area has driven up prices, making it difficult for low- and middle-income earners to afford housing.</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These challenges are indicative of broader systemic issues in Nigeria’s urban planning framework. Without addressing these problems, the Airport area risks becoming another example of unplanned urban sprawl, undermining efforts to achieve sustainable development.</w:t>
      </w: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1.3</w:t>
      </w:r>
      <w:r w:rsidRPr="00EE70C2">
        <w:rPr>
          <w:rFonts w:ascii="Times New Roman" w:eastAsia="Times New Roman" w:hAnsi="Times New Roman" w:cs="Times New Roman"/>
          <w:b/>
          <w:bCs/>
          <w:sz w:val="24"/>
          <w:szCs w:val="24"/>
        </w:rPr>
        <w:tab/>
        <w:t>Research Questions</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This study seeks to answer the following questions:</w:t>
      </w:r>
    </w:p>
    <w:p w:rsidR="00E806BC" w:rsidRPr="00EE70C2" w:rsidRDefault="00E806BC" w:rsidP="00E510E4">
      <w:pPr>
        <w:numPr>
          <w:ilvl w:val="0"/>
          <w:numId w:val="2"/>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How do land use policies influence residential development in the Airport area of Ilorin?</w:t>
      </w:r>
    </w:p>
    <w:p w:rsidR="00E806BC" w:rsidRPr="00EE70C2" w:rsidRDefault="00E806BC" w:rsidP="00E510E4">
      <w:pPr>
        <w:numPr>
          <w:ilvl w:val="0"/>
          <w:numId w:val="2"/>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What are the major challenges associated with implementing land use policies in the study area?</w:t>
      </w:r>
    </w:p>
    <w:p w:rsidR="00E806BC" w:rsidRPr="00EE70C2" w:rsidRDefault="00E806BC" w:rsidP="00E510E4">
      <w:pPr>
        <w:numPr>
          <w:ilvl w:val="0"/>
          <w:numId w:val="2"/>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To what extent do infrastructural provisions affect residential development in the Airport area?</w:t>
      </w:r>
    </w:p>
    <w:p w:rsidR="00E806BC" w:rsidRPr="00EE70C2" w:rsidRDefault="00E806BC" w:rsidP="00E510E4">
      <w:pPr>
        <w:numPr>
          <w:ilvl w:val="0"/>
          <w:numId w:val="2"/>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What strategies can be employed to enhance land use policies and promote sustainable housing development?</w:t>
      </w:r>
    </w:p>
    <w:p w:rsidR="00E806BC" w:rsidRPr="00EE70C2" w:rsidRDefault="00E806BC" w:rsidP="00E510E4">
      <w:pPr>
        <w:spacing w:after="0" w:line="360" w:lineRule="auto"/>
        <w:jc w:val="both"/>
        <w:rPr>
          <w:rFonts w:ascii="Times New Roman" w:eastAsia="Times New Roman" w:hAnsi="Times New Roman" w:cs="Times New Roman"/>
          <w:sz w:val="24"/>
          <w:szCs w:val="24"/>
        </w:rPr>
      </w:pP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lastRenderedPageBreak/>
        <w:t>1.4</w:t>
      </w:r>
      <w:r w:rsidRPr="00EE70C2">
        <w:rPr>
          <w:rFonts w:ascii="Times New Roman" w:eastAsia="Times New Roman" w:hAnsi="Times New Roman" w:cs="Times New Roman"/>
          <w:b/>
          <w:bCs/>
          <w:sz w:val="24"/>
          <w:szCs w:val="24"/>
        </w:rPr>
        <w:tab/>
        <w:t>Research Hypotheses</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The research is guided by the following hypotheses:</w:t>
      </w:r>
    </w:p>
    <w:p w:rsidR="00E806BC" w:rsidRPr="00EE70C2" w:rsidRDefault="00E806BC" w:rsidP="00E510E4">
      <w:pPr>
        <w:numPr>
          <w:ilvl w:val="0"/>
          <w:numId w:val="1"/>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b/>
          <w:bCs/>
          <w:sz w:val="24"/>
          <w:szCs w:val="24"/>
        </w:rPr>
        <w:t>H₀₁</w:t>
      </w:r>
      <w:r w:rsidRPr="00EE70C2">
        <w:rPr>
          <w:rFonts w:ascii="Times New Roman" w:eastAsia="Times New Roman" w:hAnsi="Times New Roman" w:cs="Times New Roman"/>
          <w:sz w:val="24"/>
          <w:szCs w:val="24"/>
        </w:rPr>
        <w:t>: Land use policies do not significantly influence residential development in the Airport area of Ilorin.</w:t>
      </w:r>
    </w:p>
    <w:p w:rsidR="00E806BC" w:rsidRPr="00EE70C2" w:rsidRDefault="00E806BC" w:rsidP="00E510E4">
      <w:pPr>
        <w:numPr>
          <w:ilvl w:val="0"/>
          <w:numId w:val="1"/>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b/>
          <w:bCs/>
          <w:sz w:val="24"/>
          <w:szCs w:val="24"/>
        </w:rPr>
        <w:t>H₀₂</w:t>
      </w:r>
      <w:r w:rsidRPr="00EE70C2">
        <w:rPr>
          <w:rFonts w:ascii="Times New Roman" w:eastAsia="Times New Roman" w:hAnsi="Times New Roman" w:cs="Times New Roman"/>
          <w:sz w:val="24"/>
          <w:szCs w:val="24"/>
        </w:rPr>
        <w:t>: The challenges of implementing land use policies do not significantly affect residential development in the study area.</w:t>
      </w:r>
    </w:p>
    <w:p w:rsidR="00E806BC" w:rsidRPr="00EE70C2" w:rsidRDefault="00E806BC" w:rsidP="00E510E4">
      <w:pPr>
        <w:numPr>
          <w:ilvl w:val="0"/>
          <w:numId w:val="1"/>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b/>
          <w:bCs/>
          <w:sz w:val="24"/>
          <w:szCs w:val="24"/>
        </w:rPr>
        <w:t>H₀₃</w:t>
      </w:r>
      <w:r w:rsidRPr="00EE70C2">
        <w:rPr>
          <w:rFonts w:ascii="Times New Roman" w:eastAsia="Times New Roman" w:hAnsi="Times New Roman" w:cs="Times New Roman"/>
          <w:sz w:val="24"/>
          <w:szCs w:val="24"/>
        </w:rPr>
        <w:t>: Improvements in land use policies do not significantly enhance residential development in the Airport area of Ilorin.</w:t>
      </w: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1.5</w:t>
      </w:r>
      <w:r w:rsidRPr="00EE70C2">
        <w:rPr>
          <w:rFonts w:ascii="Times New Roman" w:eastAsia="Times New Roman" w:hAnsi="Times New Roman" w:cs="Times New Roman"/>
          <w:b/>
          <w:bCs/>
          <w:sz w:val="24"/>
          <w:szCs w:val="24"/>
        </w:rPr>
        <w:tab/>
        <w:t>Aims and Objectives of the Study</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The primary aim of this study is to evaluate the impact of land use policies on residential development in the Airport area of Ilorin. The specific objectives are to:</w:t>
      </w:r>
    </w:p>
    <w:p w:rsidR="00E806BC" w:rsidRPr="00EE70C2" w:rsidRDefault="00E806BC" w:rsidP="00E510E4">
      <w:pPr>
        <w:numPr>
          <w:ilvl w:val="0"/>
          <w:numId w:val="3"/>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Assess the influence of land use policies on housing availability and affordability.</w:t>
      </w:r>
    </w:p>
    <w:p w:rsidR="00E806BC" w:rsidRPr="00EE70C2" w:rsidRDefault="00E806BC" w:rsidP="00E510E4">
      <w:pPr>
        <w:numPr>
          <w:ilvl w:val="0"/>
          <w:numId w:val="3"/>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Identify the challenges associated with land acquisition and policy implementation in the study area.</w:t>
      </w:r>
    </w:p>
    <w:p w:rsidR="00E806BC" w:rsidRPr="00EE70C2" w:rsidRDefault="00E806BC" w:rsidP="00E510E4">
      <w:pPr>
        <w:numPr>
          <w:ilvl w:val="0"/>
          <w:numId w:val="3"/>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Evaluate the adequacy of infrastructural facilities in supporting residential growth.</w:t>
      </w:r>
    </w:p>
    <w:p w:rsidR="00E806BC" w:rsidRPr="00EE70C2" w:rsidRDefault="00E806BC" w:rsidP="00E510E4">
      <w:pPr>
        <w:numPr>
          <w:ilvl w:val="0"/>
          <w:numId w:val="3"/>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Propose recommendations for improving land use policies to foster sustainable residential development.</w:t>
      </w: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1.6</w:t>
      </w:r>
      <w:r w:rsidRPr="00EE70C2">
        <w:rPr>
          <w:rFonts w:ascii="Times New Roman" w:eastAsia="Times New Roman" w:hAnsi="Times New Roman" w:cs="Times New Roman"/>
          <w:b/>
          <w:bCs/>
          <w:sz w:val="24"/>
          <w:szCs w:val="24"/>
        </w:rPr>
        <w:tab/>
        <w:t>Justification of the Study</w:t>
      </w:r>
    </w:p>
    <w:p w:rsidR="00C60BDA" w:rsidRPr="00EE70C2" w:rsidRDefault="00E806BC" w:rsidP="00E510E4">
      <w:pPr>
        <w:spacing w:after="0" w:line="360" w:lineRule="auto"/>
        <w:jc w:val="both"/>
        <w:rPr>
          <w:rFonts w:ascii="Times New Roman" w:hAnsi="Times New Roman" w:cs="Times New Roman"/>
          <w:sz w:val="24"/>
          <w:szCs w:val="24"/>
        </w:rPr>
      </w:pPr>
      <w:r w:rsidRPr="00EE70C2">
        <w:rPr>
          <w:rFonts w:ascii="Times New Roman" w:eastAsia="Times New Roman" w:hAnsi="Times New Roman" w:cs="Times New Roman"/>
          <w:sz w:val="24"/>
          <w:szCs w:val="24"/>
        </w:rPr>
        <w:tab/>
      </w:r>
      <w:r w:rsidR="00127D1A" w:rsidRPr="00EE70C2">
        <w:rPr>
          <w:rFonts w:ascii="Times New Roman" w:hAnsi="Times New Roman" w:cs="Times New Roman"/>
          <w:sz w:val="24"/>
          <w:szCs w:val="24"/>
        </w:rPr>
        <w:t xml:space="preserve">This study is justified by the increasing need to evaluate the role of land use policy in shaping residential development, particularly in rapidly urbanizing areas like Ilorin, </w:t>
      </w:r>
      <w:proofErr w:type="spellStart"/>
      <w:r w:rsidR="00127D1A" w:rsidRPr="00EE70C2">
        <w:rPr>
          <w:rFonts w:ascii="Times New Roman" w:hAnsi="Times New Roman" w:cs="Times New Roman"/>
          <w:sz w:val="24"/>
          <w:szCs w:val="24"/>
        </w:rPr>
        <w:t>Kwara</w:t>
      </w:r>
      <w:proofErr w:type="spellEnd"/>
      <w:r w:rsidR="00127D1A" w:rsidRPr="00EE70C2">
        <w:rPr>
          <w:rFonts w:ascii="Times New Roman" w:hAnsi="Times New Roman" w:cs="Times New Roman"/>
          <w:sz w:val="24"/>
          <w:szCs w:val="24"/>
        </w:rPr>
        <w:t xml:space="preserve"> State. Urban growth in Nigeria is often characterized by informal settlements, haphazard development, and inadequate infrastructure, largely due to weak or poorly enforced land use regulations (</w:t>
      </w:r>
      <w:proofErr w:type="spellStart"/>
      <w:r w:rsidR="00127D1A" w:rsidRPr="00EE70C2">
        <w:rPr>
          <w:rFonts w:ascii="Times New Roman" w:hAnsi="Times New Roman" w:cs="Times New Roman"/>
          <w:sz w:val="24"/>
          <w:szCs w:val="24"/>
        </w:rPr>
        <w:t>Oyesiku</w:t>
      </w:r>
      <w:proofErr w:type="spellEnd"/>
      <w:r w:rsidR="00127D1A" w:rsidRPr="00EE70C2">
        <w:rPr>
          <w:rFonts w:ascii="Times New Roman" w:hAnsi="Times New Roman" w:cs="Times New Roman"/>
          <w:sz w:val="24"/>
          <w:szCs w:val="24"/>
        </w:rPr>
        <w:t>, 2</w:t>
      </w:r>
      <w:r w:rsidR="00C60BDA" w:rsidRPr="00EE70C2">
        <w:rPr>
          <w:rFonts w:ascii="Times New Roman" w:hAnsi="Times New Roman" w:cs="Times New Roman"/>
          <w:sz w:val="24"/>
          <w:szCs w:val="24"/>
        </w:rPr>
        <w:t xml:space="preserve">010; </w:t>
      </w:r>
      <w:proofErr w:type="spellStart"/>
      <w:r w:rsidR="00C60BDA" w:rsidRPr="00EE70C2">
        <w:rPr>
          <w:rFonts w:ascii="Times New Roman" w:hAnsi="Times New Roman" w:cs="Times New Roman"/>
          <w:sz w:val="24"/>
          <w:szCs w:val="24"/>
        </w:rPr>
        <w:t>Agbola</w:t>
      </w:r>
      <w:proofErr w:type="spellEnd"/>
      <w:r w:rsidR="00C60BDA" w:rsidRPr="00EE70C2">
        <w:rPr>
          <w:rFonts w:ascii="Times New Roman" w:hAnsi="Times New Roman" w:cs="Times New Roman"/>
          <w:sz w:val="24"/>
          <w:szCs w:val="24"/>
        </w:rPr>
        <w:t xml:space="preserve"> &amp; </w:t>
      </w:r>
      <w:proofErr w:type="spellStart"/>
      <w:r w:rsidR="00C60BDA" w:rsidRPr="00EE70C2">
        <w:rPr>
          <w:rFonts w:ascii="Times New Roman" w:hAnsi="Times New Roman" w:cs="Times New Roman"/>
          <w:sz w:val="24"/>
          <w:szCs w:val="24"/>
        </w:rPr>
        <w:t>Agunbiade</w:t>
      </w:r>
      <w:proofErr w:type="spellEnd"/>
      <w:r w:rsidR="00C60BDA" w:rsidRPr="00EE70C2">
        <w:rPr>
          <w:rFonts w:ascii="Times New Roman" w:hAnsi="Times New Roman" w:cs="Times New Roman"/>
          <w:sz w:val="24"/>
          <w:szCs w:val="24"/>
        </w:rPr>
        <w:t>, 2009).</w:t>
      </w:r>
    </w:p>
    <w:p w:rsidR="00C60BDA" w:rsidRPr="00EE70C2" w:rsidRDefault="00127D1A"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By focusing on the Airport Area of Ilorin, this study provides an opportunity to assess how existing policies are implemented and their actual impact on residential development at the local level. The findings will offer critical insights for urban planners, government agencies, developers, and other stakeholders interested in sustainable urban management.</w:t>
      </w:r>
    </w:p>
    <w:p w:rsidR="00C60BDA" w:rsidRPr="00EE70C2" w:rsidRDefault="00127D1A"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The research is further justified by its alignment with global development priorities, especially </w:t>
      </w:r>
      <w:r w:rsidRPr="00EE70C2">
        <w:rPr>
          <w:rFonts w:ascii="Times New Roman" w:hAnsi="Times New Roman" w:cs="Times New Roman"/>
          <w:bCs/>
          <w:sz w:val="24"/>
          <w:szCs w:val="24"/>
        </w:rPr>
        <w:t>Sustainable Development Goal 11</w:t>
      </w:r>
      <w:r w:rsidRPr="00EE70C2">
        <w:rPr>
          <w:rFonts w:ascii="Times New Roman" w:hAnsi="Times New Roman" w:cs="Times New Roman"/>
          <w:sz w:val="24"/>
          <w:szCs w:val="24"/>
        </w:rPr>
        <w:t>, which emphasizes the need to make cities inclusive, safe, resilient, and sustainable (UN-Habitat, 2020). A localized analysis such as this contributes to understanding how international frameworks can be adapted to local urban g</w:t>
      </w:r>
      <w:r w:rsidR="00C60BDA" w:rsidRPr="00EE70C2">
        <w:rPr>
          <w:rFonts w:ascii="Times New Roman" w:hAnsi="Times New Roman" w:cs="Times New Roman"/>
          <w:sz w:val="24"/>
          <w:szCs w:val="24"/>
        </w:rPr>
        <w:t>overnance.</w:t>
      </w:r>
    </w:p>
    <w:p w:rsidR="00127D1A" w:rsidRPr="00EE70C2" w:rsidRDefault="00127D1A"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In addition, this study fills an academic gap by offering empirical data from a </w:t>
      </w:r>
      <w:proofErr w:type="spellStart"/>
      <w:r w:rsidRPr="00EE70C2">
        <w:rPr>
          <w:rFonts w:ascii="Times New Roman" w:hAnsi="Times New Roman" w:cs="Times New Roman"/>
          <w:sz w:val="24"/>
          <w:szCs w:val="24"/>
        </w:rPr>
        <w:t>peri</w:t>
      </w:r>
      <w:proofErr w:type="spellEnd"/>
      <w:r w:rsidRPr="00EE70C2">
        <w:rPr>
          <w:rFonts w:ascii="Times New Roman" w:hAnsi="Times New Roman" w:cs="Times New Roman"/>
          <w:sz w:val="24"/>
          <w:szCs w:val="24"/>
        </w:rPr>
        <w:t xml:space="preserve">-urban area in Nigeria, an area often under-represented in land use policy literature. It will </w:t>
      </w:r>
      <w:r w:rsidRPr="00EE70C2">
        <w:rPr>
          <w:rFonts w:ascii="Times New Roman" w:hAnsi="Times New Roman" w:cs="Times New Roman"/>
          <w:sz w:val="24"/>
          <w:szCs w:val="24"/>
        </w:rPr>
        <w:lastRenderedPageBreak/>
        <w:t>enhance the body of knowledge on how spatial planning decisions impact housing distribution, accessibility, and livability in growing cities (</w:t>
      </w:r>
      <w:proofErr w:type="spellStart"/>
      <w:r w:rsidRPr="00EE70C2">
        <w:rPr>
          <w:rFonts w:ascii="Times New Roman" w:hAnsi="Times New Roman" w:cs="Times New Roman"/>
          <w:sz w:val="24"/>
          <w:szCs w:val="24"/>
        </w:rPr>
        <w:t>Jiboye</w:t>
      </w:r>
      <w:proofErr w:type="spellEnd"/>
      <w:r w:rsidRPr="00EE70C2">
        <w:rPr>
          <w:rFonts w:ascii="Times New Roman" w:hAnsi="Times New Roman" w:cs="Times New Roman"/>
          <w:sz w:val="24"/>
          <w:szCs w:val="24"/>
        </w:rPr>
        <w:t>, 2011).</w:t>
      </w:r>
    </w:p>
    <w:p w:rsidR="00127D1A" w:rsidRPr="00EE70C2" w:rsidRDefault="00127D1A"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Therefore, the study is both academically relevant and practically significant in guiding better land use planning and sustainable housing delivery in Nigeria.</w:t>
      </w: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1.7</w:t>
      </w:r>
      <w:r w:rsidRPr="00EE70C2">
        <w:rPr>
          <w:rFonts w:ascii="Times New Roman" w:eastAsia="Times New Roman" w:hAnsi="Times New Roman" w:cs="Times New Roman"/>
          <w:b/>
          <w:bCs/>
          <w:sz w:val="24"/>
          <w:szCs w:val="24"/>
        </w:rPr>
        <w:tab/>
        <w:t>Study Area</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 xml:space="preserve">The Airport area of Ilorin is a </w:t>
      </w:r>
      <w:proofErr w:type="spellStart"/>
      <w:r w:rsidRPr="00EE70C2">
        <w:rPr>
          <w:rFonts w:ascii="Times New Roman" w:eastAsia="Times New Roman" w:hAnsi="Times New Roman" w:cs="Times New Roman"/>
          <w:sz w:val="24"/>
          <w:szCs w:val="24"/>
        </w:rPr>
        <w:t>peri</w:t>
      </w:r>
      <w:proofErr w:type="spellEnd"/>
      <w:r w:rsidRPr="00EE70C2">
        <w:rPr>
          <w:rFonts w:ascii="Times New Roman" w:eastAsia="Times New Roman" w:hAnsi="Times New Roman" w:cs="Times New Roman"/>
          <w:sz w:val="24"/>
          <w:szCs w:val="24"/>
        </w:rPr>
        <w:t xml:space="preserve">-urban zone located in </w:t>
      </w:r>
      <w:proofErr w:type="spellStart"/>
      <w:r w:rsidRPr="00EE70C2">
        <w:rPr>
          <w:rFonts w:ascii="Times New Roman" w:eastAsia="Times New Roman" w:hAnsi="Times New Roman" w:cs="Times New Roman"/>
          <w:sz w:val="24"/>
          <w:szCs w:val="24"/>
        </w:rPr>
        <w:t>Kwara</w:t>
      </w:r>
      <w:proofErr w:type="spellEnd"/>
      <w:r w:rsidRPr="00EE70C2">
        <w:rPr>
          <w:rFonts w:ascii="Times New Roman" w:eastAsia="Times New Roman" w:hAnsi="Times New Roman" w:cs="Times New Roman"/>
          <w:sz w:val="24"/>
          <w:szCs w:val="24"/>
        </w:rPr>
        <w:t xml:space="preserve"> State, Nigeria. It is strategically positioned near the Ilorin International Airport and serves as a key node connecting the city to regional transport networks. The area covers approximately 15 square kilometers and is characterized by mixed land use, including residential, commercial, and institutional developments.</w:t>
      </w:r>
    </w:p>
    <w:p w:rsidR="00E52E22" w:rsidRPr="00EE70C2" w:rsidRDefault="00E52E22"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 xml:space="preserve">The study area, Airport Area, is located in Ilorin, the capital city of </w:t>
      </w:r>
      <w:proofErr w:type="spellStart"/>
      <w:r w:rsidRPr="00EE70C2">
        <w:rPr>
          <w:rFonts w:ascii="Times New Roman" w:eastAsia="Times New Roman" w:hAnsi="Times New Roman" w:cs="Times New Roman"/>
          <w:sz w:val="24"/>
          <w:szCs w:val="24"/>
        </w:rPr>
        <w:t>Kwara</w:t>
      </w:r>
      <w:proofErr w:type="spellEnd"/>
      <w:r w:rsidRPr="00EE70C2">
        <w:rPr>
          <w:rFonts w:ascii="Times New Roman" w:eastAsia="Times New Roman" w:hAnsi="Times New Roman" w:cs="Times New Roman"/>
          <w:sz w:val="24"/>
          <w:szCs w:val="24"/>
        </w:rPr>
        <w:t xml:space="preserve"> State, </w:t>
      </w:r>
      <w:proofErr w:type="gramStart"/>
      <w:r w:rsidRPr="00EE70C2">
        <w:rPr>
          <w:rFonts w:ascii="Times New Roman" w:eastAsia="Times New Roman" w:hAnsi="Times New Roman" w:cs="Times New Roman"/>
          <w:sz w:val="24"/>
          <w:szCs w:val="24"/>
        </w:rPr>
        <w:t>Nigeria</w:t>
      </w:r>
      <w:proofErr w:type="gramEnd"/>
      <w:r w:rsidRPr="00EE70C2">
        <w:rPr>
          <w:rFonts w:ascii="Times New Roman" w:eastAsia="Times New Roman" w:hAnsi="Times New Roman" w:cs="Times New Roman"/>
          <w:sz w:val="24"/>
          <w:szCs w:val="24"/>
        </w:rPr>
        <w:t>. Ilorin lies in the North-Central geopolitical zone of Nigeria and serves as an administrative, cultural, and commercial hub for the region. The city is strategically positioned between the northern and southern parts of the country, making it a significant gateway for trade and transportation. The Airport Area, specifically, is situated on the northeastern fringe of Ilorin, in close proximity to the Ilorin International Airport, which serves both domestic and international flights.</w:t>
      </w:r>
    </w:p>
    <w:p w:rsidR="00361A9A" w:rsidRPr="00EE70C2" w:rsidRDefault="00E52E22"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r>
      <w:r w:rsidR="00E806BC" w:rsidRPr="00EE70C2">
        <w:rPr>
          <w:rFonts w:ascii="Times New Roman" w:eastAsia="Times New Roman" w:hAnsi="Times New Roman" w:cs="Times New Roman"/>
          <w:sz w:val="24"/>
          <w:szCs w:val="24"/>
        </w:rPr>
        <w:t>Demographically, the Airport area has witnessed a population increase due to its proximity to urban centers and affordable land prices compared to the city core. However, the lack of coordinated planning has led to challenges such as unregulated housing developments and inadequate infrastructure (</w:t>
      </w:r>
      <w:proofErr w:type="spellStart"/>
      <w:r w:rsidR="00E806BC" w:rsidRPr="00EE70C2">
        <w:rPr>
          <w:rFonts w:ascii="Times New Roman" w:eastAsia="Times New Roman" w:hAnsi="Times New Roman" w:cs="Times New Roman"/>
          <w:sz w:val="24"/>
          <w:szCs w:val="24"/>
        </w:rPr>
        <w:t>Ajibola</w:t>
      </w:r>
      <w:proofErr w:type="spellEnd"/>
      <w:r w:rsidR="00E806BC" w:rsidRPr="00EE70C2">
        <w:rPr>
          <w:rFonts w:ascii="Times New Roman" w:eastAsia="Times New Roman" w:hAnsi="Times New Roman" w:cs="Times New Roman"/>
          <w:sz w:val="24"/>
          <w:szCs w:val="24"/>
        </w:rPr>
        <w:t xml:space="preserve"> et al., 2016). These issues make the area an ideal case study for examining the effects of land use policies on residential development.</w:t>
      </w:r>
    </w:p>
    <w:p w:rsidR="00E52E22" w:rsidRPr="00EE70C2" w:rsidRDefault="00E52E22" w:rsidP="00E510E4">
      <w:pPr>
        <w:spacing w:line="360" w:lineRule="auto"/>
        <w:rPr>
          <w:rFonts w:ascii="Times New Roman" w:eastAsia="Times New Roman" w:hAnsi="Times New Roman" w:cs="Times New Roman"/>
          <w:b/>
          <w:sz w:val="24"/>
          <w:szCs w:val="24"/>
        </w:rPr>
      </w:pPr>
    </w:p>
    <w:p w:rsidR="0085161B" w:rsidRPr="00EE70C2" w:rsidRDefault="0085161B" w:rsidP="00E510E4">
      <w:pPr>
        <w:spacing w:line="360" w:lineRule="auto"/>
        <w:rPr>
          <w:rFonts w:ascii="Times New Roman" w:eastAsia="Times New Roman" w:hAnsi="Times New Roman" w:cs="Times New Roman"/>
          <w:b/>
          <w:sz w:val="24"/>
          <w:szCs w:val="24"/>
        </w:rPr>
      </w:pPr>
      <w:r w:rsidRPr="00EE70C2">
        <w:rPr>
          <w:rFonts w:ascii="Times New Roman" w:eastAsia="Times New Roman" w:hAnsi="Times New Roman" w:cs="Times New Roman"/>
          <w:b/>
          <w:sz w:val="24"/>
          <w:szCs w:val="24"/>
        </w:rPr>
        <w:br w:type="page"/>
      </w: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r w:rsidRPr="00EE70C2">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2CEF3768" wp14:editId="702D52CA">
            <wp:simplePos x="0" y="0"/>
            <wp:positionH relativeFrom="column">
              <wp:posOffset>-135172</wp:posOffset>
            </wp:positionH>
            <wp:positionV relativeFrom="paragraph">
              <wp:posOffset>-262392</wp:posOffset>
            </wp:positionV>
            <wp:extent cx="5959876" cy="3912042"/>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64072" cy="3914796"/>
                    </a:xfrm>
                    <a:prstGeom prst="rect">
                      <a:avLst/>
                    </a:prstGeom>
                  </pic:spPr>
                </pic:pic>
              </a:graphicData>
            </a:graphic>
            <wp14:sizeRelH relativeFrom="page">
              <wp14:pctWidth>0</wp14:pctWidth>
            </wp14:sizeRelH>
            <wp14:sizeRelV relativeFrom="page">
              <wp14:pctHeight>0</wp14:pctHeight>
            </wp14:sizeRelV>
          </wp:anchor>
        </w:drawing>
      </w: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E52E22" w:rsidRPr="00EE70C2" w:rsidRDefault="00B21B6B" w:rsidP="00B21B6B">
      <w:pPr>
        <w:tabs>
          <w:tab w:val="left" w:pos="2100"/>
        </w:tabs>
        <w:spacing w:line="360" w:lineRule="auto"/>
        <w:jc w:val="center"/>
        <w:rPr>
          <w:rFonts w:ascii="Times New Roman" w:eastAsia="Times New Roman" w:hAnsi="Times New Roman" w:cs="Times New Roman"/>
          <w:b/>
          <w:sz w:val="24"/>
          <w:szCs w:val="24"/>
        </w:rPr>
      </w:pPr>
      <w:r w:rsidRPr="00EE70C2">
        <w:rPr>
          <w:rFonts w:ascii="Times New Roman" w:hAnsi="Times New Roman" w:cs="Times New Roman"/>
          <w:noProof/>
          <w:sz w:val="24"/>
          <w:szCs w:val="24"/>
        </w:rPr>
        <w:drawing>
          <wp:anchor distT="0" distB="0" distL="114300" distR="114300" simplePos="0" relativeHeight="251659264" behindDoc="0" locked="0" layoutInCell="1" allowOverlap="1" wp14:anchorId="3A176327" wp14:editId="2E43B107">
            <wp:simplePos x="0" y="0"/>
            <wp:positionH relativeFrom="column">
              <wp:posOffset>94615</wp:posOffset>
            </wp:positionH>
            <wp:positionV relativeFrom="paragraph">
              <wp:posOffset>337185</wp:posOffset>
            </wp:positionV>
            <wp:extent cx="5731510" cy="3819525"/>
            <wp:effectExtent l="0" t="0" r="254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14:sizeRelH relativeFrom="page">
              <wp14:pctWidth>0</wp14:pctWidth>
            </wp14:sizeRelH>
            <wp14:sizeRelV relativeFrom="page">
              <wp14:pctHeight>0</wp14:pctHeight>
            </wp14:sizeRelV>
          </wp:anchor>
        </w:drawing>
      </w:r>
      <w:r w:rsidR="0085161B" w:rsidRPr="00EE70C2">
        <w:rPr>
          <w:rFonts w:ascii="Times New Roman" w:eastAsia="Times New Roman" w:hAnsi="Times New Roman" w:cs="Times New Roman"/>
          <w:b/>
          <w:sz w:val="24"/>
          <w:szCs w:val="24"/>
        </w:rPr>
        <w:t xml:space="preserve">Fig 1: </w:t>
      </w:r>
      <w:r w:rsidR="00E52E22" w:rsidRPr="00EE70C2">
        <w:rPr>
          <w:rFonts w:ascii="Times New Roman" w:eastAsia="Times New Roman" w:hAnsi="Times New Roman" w:cs="Times New Roman"/>
          <w:b/>
          <w:sz w:val="24"/>
          <w:szCs w:val="24"/>
        </w:rPr>
        <w:t xml:space="preserve">Map of </w:t>
      </w:r>
      <w:proofErr w:type="spellStart"/>
      <w:r w:rsidR="00E52E22" w:rsidRPr="00EE70C2">
        <w:rPr>
          <w:rFonts w:ascii="Times New Roman" w:eastAsia="Times New Roman" w:hAnsi="Times New Roman" w:cs="Times New Roman"/>
          <w:b/>
          <w:sz w:val="24"/>
          <w:szCs w:val="24"/>
        </w:rPr>
        <w:t>Kwara</w:t>
      </w:r>
      <w:proofErr w:type="spellEnd"/>
      <w:r w:rsidR="00E52E22" w:rsidRPr="00EE70C2">
        <w:rPr>
          <w:rFonts w:ascii="Times New Roman" w:eastAsia="Times New Roman" w:hAnsi="Times New Roman" w:cs="Times New Roman"/>
          <w:b/>
          <w:sz w:val="24"/>
          <w:szCs w:val="24"/>
        </w:rPr>
        <w:t xml:space="preserve"> State, Nigeria, showing the study area (Airport Area in Ilorin).</w:t>
      </w: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E52E22" w:rsidRPr="00EE70C2" w:rsidRDefault="0085161B" w:rsidP="00B21B6B">
      <w:pPr>
        <w:spacing w:line="360" w:lineRule="auto"/>
        <w:jc w:val="center"/>
        <w:rPr>
          <w:rFonts w:ascii="Times New Roman" w:eastAsia="Times New Roman" w:hAnsi="Times New Roman" w:cs="Times New Roman"/>
          <w:b/>
          <w:sz w:val="24"/>
          <w:szCs w:val="24"/>
        </w:rPr>
      </w:pPr>
      <w:r w:rsidRPr="00EE70C2">
        <w:rPr>
          <w:rFonts w:ascii="Times New Roman" w:eastAsia="Times New Roman" w:hAnsi="Times New Roman" w:cs="Times New Roman"/>
          <w:b/>
          <w:sz w:val="24"/>
          <w:szCs w:val="24"/>
        </w:rPr>
        <w:t xml:space="preserve">Fig 2: </w:t>
      </w:r>
      <w:r w:rsidR="00E52E22" w:rsidRPr="00EE70C2">
        <w:rPr>
          <w:rFonts w:ascii="Times New Roman" w:eastAsia="Times New Roman" w:hAnsi="Times New Roman" w:cs="Times New Roman"/>
          <w:b/>
          <w:sz w:val="24"/>
          <w:szCs w:val="24"/>
        </w:rPr>
        <w:t xml:space="preserve">Airport Area in Ilorin, </w:t>
      </w:r>
      <w:proofErr w:type="spellStart"/>
      <w:r w:rsidR="00E52E22" w:rsidRPr="00EE70C2">
        <w:rPr>
          <w:rFonts w:ascii="Times New Roman" w:eastAsia="Times New Roman" w:hAnsi="Times New Roman" w:cs="Times New Roman"/>
          <w:b/>
          <w:sz w:val="24"/>
          <w:szCs w:val="24"/>
        </w:rPr>
        <w:t>Kwara</w:t>
      </w:r>
      <w:proofErr w:type="spellEnd"/>
      <w:r w:rsidR="00E52E22" w:rsidRPr="00EE70C2">
        <w:rPr>
          <w:rFonts w:ascii="Times New Roman" w:eastAsia="Times New Roman" w:hAnsi="Times New Roman" w:cs="Times New Roman"/>
          <w:b/>
          <w:sz w:val="24"/>
          <w:szCs w:val="24"/>
        </w:rPr>
        <w:t xml:space="preserve"> State.</w:t>
      </w:r>
    </w:p>
    <w:p w:rsidR="00B21B6B" w:rsidRDefault="00B21B6B" w:rsidP="00E510E4">
      <w:pPr>
        <w:spacing w:after="0" w:line="360" w:lineRule="auto"/>
        <w:jc w:val="both"/>
        <w:rPr>
          <w:rFonts w:ascii="Times New Roman" w:eastAsia="Times New Roman" w:hAnsi="Times New Roman" w:cs="Times New Roman"/>
          <w:b/>
          <w:sz w:val="24"/>
          <w:szCs w:val="24"/>
        </w:rPr>
      </w:pPr>
    </w:p>
    <w:p w:rsidR="00E806BC" w:rsidRPr="00EE70C2" w:rsidRDefault="00361A9A"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b/>
          <w:sz w:val="24"/>
          <w:szCs w:val="24"/>
        </w:rPr>
        <w:lastRenderedPageBreak/>
        <w:t>1.8</w:t>
      </w:r>
      <w:r w:rsidRPr="00EE70C2">
        <w:rPr>
          <w:rFonts w:ascii="Times New Roman" w:eastAsia="Times New Roman" w:hAnsi="Times New Roman" w:cs="Times New Roman"/>
          <w:b/>
          <w:sz w:val="24"/>
          <w:szCs w:val="24"/>
        </w:rPr>
        <w:tab/>
      </w:r>
      <w:r w:rsidR="00E806BC" w:rsidRPr="00EE70C2">
        <w:rPr>
          <w:rFonts w:ascii="Times New Roman" w:eastAsia="Times New Roman" w:hAnsi="Times New Roman" w:cs="Times New Roman"/>
          <w:b/>
          <w:bCs/>
          <w:sz w:val="24"/>
          <w:szCs w:val="24"/>
        </w:rPr>
        <w:t>Definition of Terms</w:t>
      </w:r>
    </w:p>
    <w:p w:rsidR="00C60BDA" w:rsidRPr="00EE70C2" w:rsidRDefault="00C60BDA" w:rsidP="00E510E4">
      <w:pPr>
        <w:spacing w:after="0" w:line="360" w:lineRule="auto"/>
        <w:jc w:val="both"/>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Land Use Policy:</w:t>
      </w:r>
      <w:r w:rsidRPr="00EE70C2">
        <w:rPr>
          <w:rFonts w:ascii="Times New Roman" w:eastAsia="Times New Roman" w:hAnsi="Times New Roman" w:cs="Times New Roman"/>
          <w:bCs/>
          <w:sz w:val="24"/>
          <w:szCs w:val="24"/>
        </w:rPr>
        <w:t xml:space="preserve"> Land use policy refers to the set of laws, regulations, and guidelines established by the government to regulate the manner in which land is allocated, used, and developed. It plays a crucial role in guiding urban growth, zoning decisions, and the allocation of land for residential, commercial, industrial, and agricultural purposes (</w:t>
      </w:r>
      <w:proofErr w:type="spellStart"/>
      <w:r w:rsidRPr="00EE70C2">
        <w:rPr>
          <w:rFonts w:ascii="Times New Roman" w:eastAsia="Times New Roman" w:hAnsi="Times New Roman" w:cs="Times New Roman"/>
          <w:bCs/>
          <w:sz w:val="24"/>
          <w:szCs w:val="24"/>
        </w:rPr>
        <w:t>Oyesiku</w:t>
      </w:r>
      <w:proofErr w:type="spellEnd"/>
      <w:r w:rsidRPr="00EE70C2">
        <w:rPr>
          <w:rFonts w:ascii="Times New Roman" w:eastAsia="Times New Roman" w:hAnsi="Times New Roman" w:cs="Times New Roman"/>
          <w:bCs/>
          <w:sz w:val="24"/>
          <w:szCs w:val="24"/>
        </w:rPr>
        <w:t>, 2010).</w:t>
      </w:r>
    </w:p>
    <w:p w:rsidR="00C60BDA" w:rsidRPr="00EE70C2" w:rsidRDefault="00C60BDA" w:rsidP="00E510E4">
      <w:pPr>
        <w:spacing w:after="0" w:line="360" w:lineRule="auto"/>
        <w:jc w:val="both"/>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Residential Development:</w:t>
      </w:r>
      <w:r w:rsidRPr="00EE70C2">
        <w:rPr>
          <w:rFonts w:ascii="Times New Roman" w:eastAsia="Times New Roman" w:hAnsi="Times New Roman" w:cs="Times New Roman"/>
          <w:bCs/>
          <w:sz w:val="24"/>
          <w:szCs w:val="24"/>
        </w:rPr>
        <w:t xml:space="preserve"> This refers to the process of designing, constructing, and managing housing units for human habitation. Residential development includes low-, medium-, and high-density housing estates and encompasses both formal and informal housing initiatives (</w:t>
      </w:r>
      <w:proofErr w:type="spellStart"/>
      <w:r w:rsidRPr="00EE70C2">
        <w:rPr>
          <w:rFonts w:ascii="Times New Roman" w:eastAsia="Times New Roman" w:hAnsi="Times New Roman" w:cs="Times New Roman"/>
          <w:bCs/>
          <w:sz w:val="24"/>
          <w:szCs w:val="24"/>
        </w:rPr>
        <w:t>Agbola</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Agunbiade</w:t>
      </w:r>
      <w:proofErr w:type="spellEnd"/>
      <w:r w:rsidRPr="00EE70C2">
        <w:rPr>
          <w:rFonts w:ascii="Times New Roman" w:eastAsia="Times New Roman" w:hAnsi="Times New Roman" w:cs="Times New Roman"/>
          <w:bCs/>
          <w:sz w:val="24"/>
          <w:szCs w:val="24"/>
        </w:rPr>
        <w:t>, 2009).</w:t>
      </w:r>
    </w:p>
    <w:p w:rsidR="00C60BDA" w:rsidRPr="00EE70C2" w:rsidRDefault="00C60BDA" w:rsidP="00E510E4">
      <w:pPr>
        <w:spacing w:after="0" w:line="360" w:lineRule="auto"/>
        <w:jc w:val="both"/>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Urbanization:</w:t>
      </w:r>
      <w:r w:rsidRPr="00EE70C2">
        <w:rPr>
          <w:rFonts w:ascii="Times New Roman" w:eastAsia="Times New Roman" w:hAnsi="Times New Roman" w:cs="Times New Roman"/>
          <w:bCs/>
          <w:sz w:val="24"/>
          <w:szCs w:val="24"/>
        </w:rPr>
        <w:t xml:space="preserve"> Urbanization is the process through which an increasing proportion of a population moves from rural to urban areas, resulting in the expansion of towns and cities. It typically leads to higher demand for housing, infrastructure, and services (UN-Habitat, 2020).</w:t>
      </w:r>
    </w:p>
    <w:p w:rsidR="00C60BDA" w:rsidRPr="00EE70C2" w:rsidRDefault="00C60BDA" w:rsidP="00E510E4">
      <w:pPr>
        <w:spacing w:after="0" w:line="360" w:lineRule="auto"/>
        <w:jc w:val="both"/>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Informal Settlement:</w:t>
      </w:r>
      <w:r w:rsidRPr="00EE70C2">
        <w:rPr>
          <w:rFonts w:ascii="Times New Roman" w:eastAsia="Times New Roman" w:hAnsi="Times New Roman" w:cs="Times New Roman"/>
          <w:bCs/>
          <w:sz w:val="24"/>
          <w:szCs w:val="24"/>
        </w:rPr>
        <w:t xml:space="preserve"> An informal settlement is a residential area where inhabitants have no legal claim to the land, and the housing is often built without adherence to planning and building regulations. These areas usually lack basic infrastructure such as water, electricity, drainage, and waste management (</w:t>
      </w:r>
      <w:proofErr w:type="spellStart"/>
      <w:r w:rsidRPr="00EE70C2">
        <w:rPr>
          <w:rFonts w:ascii="Times New Roman" w:eastAsia="Times New Roman" w:hAnsi="Times New Roman" w:cs="Times New Roman"/>
          <w:bCs/>
          <w:sz w:val="24"/>
          <w:szCs w:val="24"/>
        </w:rPr>
        <w:t>Jiboye</w:t>
      </w:r>
      <w:proofErr w:type="spellEnd"/>
      <w:r w:rsidRPr="00EE70C2">
        <w:rPr>
          <w:rFonts w:ascii="Times New Roman" w:eastAsia="Times New Roman" w:hAnsi="Times New Roman" w:cs="Times New Roman"/>
          <w:bCs/>
          <w:sz w:val="24"/>
          <w:szCs w:val="24"/>
        </w:rPr>
        <w:t>, 2011).</w:t>
      </w:r>
    </w:p>
    <w:p w:rsidR="00C60BDA" w:rsidRPr="00EE70C2" w:rsidRDefault="00C60BDA" w:rsidP="00E510E4">
      <w:pPr>
        <w:spacing w:after="0" w:line="360" w:lineRule="auto"/>
        <w:jc w:val="both"/>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
          <w:bCs/>
          <w:sz w:val="24"/>
          <w:szCs w:val="24"/>
        </w:rPr>
        <w:t>Peri</w:t>
      </w:r>
      <w:proofErr w:type="spellEnd"/>
      <w:r w:rsidRPr="00EE70C2">
        <w:rPr>
          <w:rFonts w:ascii="Times New Roman" w:eastAsia="Times New Roman" w:hAnsi="Times New Roman" w:cs="Times New Roman"/>
          <w:b/>
          <w:bCs/>
          <w:sz w:val="24"/>
          <w:szCs w:val="24"/>
        </w:rPr>
        <w:t>-Urban Area:</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are the transitional zones between rural and urban regions. They are often characterized by rapid, unplanned development, urban sprawl, and inadequate infrastructure due to insufficient regulation and oversight (</w:t>
      </w:r>
      <w:proofErr w:type="spellStart"/>
      <w:r w:rsidRPr="00EE70C2">
        <w:rPr>
          <w:rFonts w:ascii="Times New Roman" w:eastAsia="Times New Roman" w:hAnsi="Times New Roman" w:cs="Times New Roman"/>
          <w:bCs/>
          <w:sz w:val="24"/>
          <w:szCs w:val="24"/>
        </w:rPr>
        <w:t>Akinmoladun</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Oluwoye</w:t>
      </w:r>
      <w:proofErr w:type="spellEnd"/>
      <w:r w:rsidRPr="00EE70C2">
        <w:rPr>
          <w:rFonts w:ascii="Times New Roman" w:eastAsia="Times New Roman" w:hAnsi="Times New Roman" w:cs="Times New Roman"/>
          <w:bCs/>
          <w:sz w:val="24"/>
          <w:szCs w:val="24"/>
        </w:rPr>
        <w:t>, 2007).</w:t>
      </w:r>
    </w:p>
    <w:p w:rsidR="00C60BDA" w:rsidRPr="00EE70C2" w:rsidRDefault="00C60BDA" w:rsidP="00E510E4">
      <w:pPr>
        <w:spacing w:after="0" w:line="360" w:lineRule="auto"/>
        <w:jc w:val="both"/>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Zoning:</w:t>
      </w:r>
      <w:r w:rsidRPr="00EE70C2">
        <w:rPr>
          <w:rFonts w:ascii="Times New Roman" w:eastAsia="Times New Roman" w:hAnsi="Times New Roman" w:cs="Times New Roman"/>
          <w:bCs/>
          <w:sz w:val="24"/>
          <w:szCs w:val="24"/>
        </w:rPr>
        <w:t xml:space="preserve"> Zoning is a land-use regulatory tool that divides a municipality or region into zones where specific land uses are permitted or restricted. Residential, commercial, and industrial zones are defined to organize development and prevent incompatible land use practices (</w:t>
      </w:r>
      <w:proofErr w:type="spellStart"/>
      <w:r w:rsidRPr="00EE70C2">
        <w:rPr>
          <w:rFonts w:ascii="Times New Roman" w:eastAsia="Times New Roman" w:hAnsi="Times New Roman" w:cs="Times New Roman"/>
          <w:bCs/>
          <w:sz w:val="24"/>
          <w:szCs w:val="24"/>
        </w:rPr>
        <w:t>Oyesiku</w:t>
      </w:r>
      <w:proofErr w:type="spellEnd"/>
      <w:r w:rsidRPr="00EE70C2">
        <w:rPr>
          <w:rFonts w:ascii="Times New Roman" w:eastAsia="Times New Roman" w:hAnsi="Times New Roman" w:cs="Times New Roman"/>
          <w:bCs/>
          <w:sz w:val="24"/>
          <w:szCs w:val="24"/>
        </w:rPr>
        <w:t>, 2010).</w:t>
      </w:r>
    </w:p>
    <w:p w:rsidR="00C60BDA" w:rsidRPr="00EE70C2" w:rsidRDefault="00C60BDA" w:rsidP="00E510E4">
      <w:pPr>
        <w:spacing w:after="0" w:line="360" w:lineRule="auto"/>
        <w:jc w:val="both"/>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Urban Planning:</w:t>
      </w:r>
      <w:r w:rsidRPr="00EE70C2">
        <w:rPr>
          <w:rFonts w:ascii="Times New Roman" w:eastAsia="Times New Roman" w:hAnsi="Times New Roman" w:cs="Times New Roman"/>
          <w:bCs/>
          <w:sz w:val="24"/>
          <w:szCs w:val="24"/>
        </w:rPr>
        <w:t xml:space="preserve"> Urban planning is the technical and political process involved in the development and design of land use and the built environment, including air, water, and infrastructure networks. Effective planning is critical to sustainable residential development (</w:t>
      </w:r>
      <w:proofErr w:type="spellStart"/>
      <w:r w:rsidRPr="00EE70C2">
        <w:rPr>
          <w:rFonts w:ascii="Times New Roman" w:eastAsia="Times New Roman" w:hAnsi="Times New Roman" w:cs="Times New Roman"/>
          <w:bCs/>
          <w:sz w:val="24"/>
          <w:szCs w:val="24"/>
        </w:rPr>
        <w:t>Agunbiade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Olajide</w:t>
      </w:r>
      <w:proofErr w:type="spellEnd"/>
      <w:r w:rsidRPr="00EE70C2">
        <w:rPr>
          <w:rFonts w:ascii="Times New Roman" w:eastAsia="Times New Roman" w:hAnsi="Times New Roman" w:cs="Times New Roman"/>
          <w:bCs/>
          <w:sz w:val="24"/>
          <w:szCs w:val="24"/>
        </w:rPr>
        <w:t>, 2012).</w:t>
      </w:r>
    </w:p>
    <w:p w:rsidR="00E806BC" w:rsidRPr="00EE70C2" w:rsidRDefault="00E806BC" w:rsidP="00E510E4">
      <w:pPr>
        <w:spacing w:line="360" w:lineRule="auto"/>
        <w:rPr>
          <w:rFonts w:ascii="Times New Roman" w:eastAsia="Times New Roman" w:hAnsi="Times New Roman" w:cs="Times New Roman"/>
          <w:sz w:val="24"/>
          <w:szCs w:val="24"/>
        </w:rPr>
      </w:pPr>
    </w:p>
    <w:p w:rsidR="00840352" w:rsidRPr="00EE70C2" w:rsidRDefault="00840352" w:rsidP="00E510E4">
      <w:pPr>
        <w:spacing w:after="0" w:line="360" w:lineRule="auto"/>
        <w:jc w:val="center"/>
        <w:outlineLvl w:val="2"/>
        <w:rPr>
          <w:rFonts w:ascii="Times New Roman" w:eastAsia="Times New Roman" w:hAnsi="Times New Roman" w:cs="Times New Roman"/>
          <w:b/>
          <w:bCs/>
          <w:sz w:val="24"/>
          <w:szCs w:val="24"/>
        </w:rPr>
      </w:pPr>
    </w:p>
    <w:p w:rsidR="00840352" w:rsidRPr="00EE70C2" w:rsidRDefault="00840352" w:rsidP="00E510E4">
      <w:pPr>
        <w:spacing w:line="360" w:lineRule="auto"/>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br w:type="page"/>
      </w:r>
    </w:p>
    <w:p w:rsidR="00A55A00" w:rsidRPr="00EE70C2" w:rsidRDefault="00A55A00" w:rsidP="00E510E4">
      <w:pPr>
        <w:spacing w:after="0" w:line="360" w:lineRule="auto"/>
        <w:jc w:val="center"/>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lastRenderedPageBreak/>
        <w:t>CHAPTER TWO</w:t>
      </w:r>
    </w:p>
    <w:p w:rsidR="00402497" w:rsidRPr="00EE70C2" w:rsidRDefault="00402497" w:rsidP="00E510E4">
      <w:pPr>
        <w:spacing w:after="0" w:line="360" w:lineRule="auto"/>
        <w:jc w:val="center"/>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LITERATURE REVIEW</w:t>
      </w:r>
    </w:p>
    <w:p w:rsidR="00402497" w:rsidRPr="00EE70C2" w:rsidRDefault="00402497"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2.1</w:t>
      </w:r>
      <w:r w:rsidRPr="00EE70C2">
        <w:rPr>
          <w:rFonts w:ascii="Times New Roman" w:eastAsia="Times New Roman" w:hAnsi="Times New Roman" w:cs="Times New Roman"/>
          <w:b/>
          <w:bCs/>
          <w:sz w:val="24"/>
          <w:szCs w:val="24"/>
        </w:rPr>
        <w:tab/>
        <w:t>Introduction</w:t>
      </w:r>
    </w:p>
    <w:p w:rsidR="00402497" w:rsidRPr="00EE70C2" w:rsidRDefault="00402497"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The literature review is essential to understanding the complex relationship between land use policy and residential development. It explores scholarly opinions, theoretical perspectives, and empirical evidence regarding the role of land use policies in shaping residential patterns, particularly in urban and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The chapter also delves into the conceptual framework that guides the study, highlighting the theoretical underpinnings and reviewing empirical studies that address similar issues. This comprehensive analysis forms the foundation for identifying knowledge gaps and developing robust recommendations. Urbanization is a global phenomenon, particularly in developing countries, where rapid population growth and migration patterns have created significant demand for residential housing. In Nigeria, the Land Use Act of 1978 remains the cornerstone of land governance. However, its effectiveness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such as the Airport Area in Ilorin is a matter of contention due to challenges in implementation, bureaucratic bottlenecks, and corruption. This chapter provides an in-depth analysis of relevant literature on land use policies and residential development, focusing on theoretical frameworks, empirical evidence, and the interplay between policy intentions and practical realities.</w:t>
      </w:r>
    </w:p>
    <w:p w:rsidR="00402497" w:rsidRPr="00EE70C2" w:rsidRDefault="00402497"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w:t>
      </w:r>
      <w:r w:rsidRPr="00EE70C2">
        <w:rPr>
          <w:rFonts w:ascii="Times New Roman" w:eastAsia="Times New Roman" w:hAnsi="Times New Roman" w:cs="Times New Roman"/>
          <w:b/>
          <w:bCs/>
          <w:sz w:val="24"/>
          <w:szCs w:val="24"/>
        </w:rPr>
        <w:tab/>
        <w:t>Conceptual Review</w:t>
      </w:r>
    </w:p>
    <w:p w:rsidR="00402497" w:rsidRPr="00EE70C2" w:rsidRDefault="00402497"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concept of land use policy refers to a set of regulations and guidelines governing the development and utilization of land for various purposes such as residential, commercial, agricultural, and industrial uses. Land use policy plays a vital role in urban development, ensuring the optimal use of land resources, environmental sustainability, and social equity (</w:t>
      </w:r>
      <w:proofErr w:type="spellStart"/>
      <w:r w:rsidRPr="00EE70C2">
        <w:rPr>
          <w:rFonts w:ascii="Times New Roman" w:eastAsia="Times New Roman" w:hAnsi="Times New Roman" w:cs="Times New Roman"/>
          <w:bCs/>
          <w:sz w:val="24"/>
          <w:szCs w:val="24"/>
        </w:rPr>
        <w:t>Oluwole</w:t>
      </w:r>
      <w:proofErr w:type="spellEnd"/>
      <w:r w:rsidRPr="00EE70C2">
        <w:rPr>
          <w:rFonts w:ascii="Times New Roman" w:eastAsia="Times New Roman" w:hAnsi="Times New Roman" w:cs="Times New Roman"/>
          <w:bCs/>
          <w:sz w:val="24"/>
          <w:szCs w:val="24"/>
        </w:rPr>
        <w:t>, 2015). The Land Use Act of 1978, which is central to land regulation in Nigeria, intended to address challenges such as land tenure, fragmentation, and improper land allocation (</w:t>
      </w:r>
      <w:proofErr w:type="spellStart"/>
      <w:r w:rsidRPr="00EE70C2">
        <w:rPr>
          <w:rFonts w:ascii="Times New Roman" w:eastAsia="Times New Roman" w:hAnsi="Times New Roman" w:cs="Times New Roman"/>
          <w:bCs/>
          <w:sz w:val="24"/>
          <w:szCs w:val="24"/>
        </w:rPr>
        <w:t>Gichuhi</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Akinluyi</w:t>
      </w:r>
      <w:proofErr w:type="spellEnd"/>
      <w:r w:rsidRPr="00EE70C2">
        <w:rPr>
          <w:rFonts w:ascii="Times New Roman" w:eastAsia="Times New Roman" w:hAnsi="Times New Roman" w:cs="Times New Roman"/>
          <w:bCs/>
          <w:sz w:val="24"/>
          <w:szCs w:val="24"/>
        </w:rPr>
        <w:t>, 2013).</w:t>
      </w:r>
    </w:p>
    <w:p w:rsidR="00402497" w:rsidRPr="00EE70C2" w:rsidRDefault="00402497"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use policies can be broadly categorized into two types: zoning and land tenure policies. Zoning policies regulate how land is used in different areas of a city, such as designating residential zones, commercial zones, and industrial zones. In contrast, land tenure policies focus on the ownership and access to land, addressing issues such as land titles and compensation for landholders (</w:t>
      </w:r>
      <w:proofErr w:type="spellStart"/>
      <w:r w:rsidRPr="00EE70C2">
        <w:rPr>
          <w:rFonts w:ascii="Times New Roman" w:eastAsia="Times New Roman" w:hAnsi="Times New Roman" w:cs="Times New Roman"/>
          <w:bCs/>
          <w:sz w:val="24"/>
          <w:szCs w:val="24"/>
        </w:rPr>
        <w:t>Ayuba</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Nwosu</w:t>
      </w:r>
      <w:proofErr w:type="spellEnd"/>
      <w:r w:rsidRPr="00EE70C2">
        <w:rPr>
          <w:rFonts w:ascii="Times New Roman" w:eastAsia="Times New Roman" w:hAnsi="Times New Roman" w:cs="Times New Roman"/>
          <w:bCs/>
          <w:sz w:val="24"/>
          <w:szCs w:val="24"/>
        </w:rPr>
        <w:t>, 2014).</w:t>
      </w:r>
    </w:p>
    <w:p w:rsidR="00402497" w:rsidRPr="00EE70C2" w:rsidRDefault="00D86720"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2.2.1</w:t>
      </w:r>
      <w:r w:rsidRPr="00EE70C2">
        <w:rPr>
          <w:rFonts w:ascii="Times New Roman" w:eastAsia="Times New Roman" w:hAnsi="Times New Roman" w:cs="Times New Roman"/>
          <w:b/>
          <w:bCs/>
          <w:sz w:val="24"/>
          <w:szCs w:val="24"/>
        </w:rPr>
        <w:tab/>
      </w:r>
      <w:r w:rsidR="00402497" w:rsidRPr="00EE70C2">
        <w:rPr>
          <w:rFonts w:ascii="Times New Roman" w:eastAsia="Times New Roman" w:hAnsi="Times New Roman" w:cs="Times New Roman"/>
          <w:b/>
          <w:bCs/>
          <w:sz w:val="24"/>
          <w:szCs w:val="24"/>
        </w:rPr>
        <w:t>Land Use Policy</w:t>
      </w:r>
    </w:p>
    <w:p w:rsidR="00D86720" w:rsidRPr="00EE70C2" w:rsidRDefault="00D86720"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Land use policy is the framework of regulations, laws, and practices that guide the allocation, management, and development of land. It aims to manage how land is used and </w:t>
      </w:r>
      <w:r w:rsidRPr="00EE70C2">
        <w:rPr>
          <w:rFonts w:ascii="Times New Roman" w:eastAsia="Times New Roman" w:hAnsi="Times New Roman" w:cs="Times New Roman"/>
          <w:bCs/>
          <w:sz w:val="24"/>
          <w:szCs w:val="24"/>
        </w:rPr>
        <w:lastRenderedPageBreak/>
        <w:t>what it is used for, whether for residential, commercial, industrial, agricultural, or recreational purposes. Proper land use policies are crucial for fostering sustainable development, economic growth, and social equity, while minimizing land-related conflicts and promoting environmental protection (</w:t>
      </w:r>
      <w:proofErr w:type="spellStart"/>
      <w:r w:rsidRPr="00EE70C2">
        <w:rPr>
          <w:rFonts w:ascii="Times New Roman" w:eastAsia="Times New Roman" w:hAnsi="Times New Roman" w:cs="Times New Roman"/>
          <w:bCs/>
          <w:sz w:val="24"/>
          <w:szCs w:val="24"/>
        </w:rPr>
        <w:t>Akinyemi</w:t>
      </w:r>
      <w:proofErr w:type="spellEnd"/>
      <w:r w:rsidRPr="00EE70C2">
        <w:rPr>
          <w:rFonts w:ascii="Times New Roman" w:eastAsia="Times New Roman" w:hAnsi="Times New Roman" w:cs="Times New Roman"/>
          <w:bCs/>
          <w:sz w:val="24"/>
          <w:szCs w:val="24"/>
        </w:rPr>
        <w:t>, 2020).</w:t>
      </w:r>
    </w:p>
    <w:p w:rsidR="00D86720" w:rsidRPr="00EE70C2" w:rsidRDefault="00D86720"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2.2.1.1</w:t>
      </w:r>
      <w:r w:rsidRPr="00EE70C2">
        <w:rPr>
          <w:rFonts w:ascii="Times New Roman" w:eastAsia="Times New Roman" w:hAnsi="Times New Roman" w:cs="Times New Roman"/>
          <w:b/>
          <w:bCs/>
          <w:sz w:val="24"/>
          <w:szCs w:val="24"/>
        </w:rPr>
        <w:tab/>
        <w:t>Key Principles of Land Use Policy</w:t>
      </w:r>
    </w:p>
    <w:p w:rsidR="00D86720" w:rsidRPr="00EE70C2" w:rsidRDefault="00D86720"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main principles of land use policy revolve around achieving balance and sustainability in land resource management. These include:</w:t>
      </w:r>
    </w:p>
    <w:p w:rsidR="00D86720" w:rsidRPr="00EE70C2" w:rsidRDefault="00D86720" w:rsidP="00E510E4">
      <w:pPr>
        <w:numPr>
          <w:ilvl w:val="0"/>
          <w:numId w:val="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Efficiency in Land Use</w:t>
      </w:r>
      <w:r w:rsidRPr="00EE70C2">
        <w:rPr>
          <w:rFonts w:ascii="Times New Roman" w:eastAsia="Times New Roman" w:hAnsi="Times New Roman" w:cs="Times New Roman"/>
          <w:bCs/>
          <w:sz w:val="24"/>
          <w:szCs w:val="24"/>
        </w:rPr>
        <w:t>: Land use policies aim to make the best use of available land, minimizing land wastage and promoting higher-density development. This can be achieved through mixed-use zoning, compact urban expansion, and reducing urban sprawl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2019).</w:t>
      </w:r>
    </w:p>
    <w:p w:rsidR="00D86720" w:rsidRPr="00EE70C2" w:rsidRDefault="00D86720" w:rsidP="00E510E4">
      <w:pPr>
        <w:numPr>
          <w:ilvl w:val="0"/>
          <w:numId w:val="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Equity</w:t>
      </w:r>
      <w:r w:rsidRPr="00EE70C2">
        <w:rPr>
          <w:rFonts w:ascii="Times New Roman" w:eastAsia="Times New Roman" w:hAnsi="Times New Roman" w:cs="Times New Roman"/>
          <w:bCs/>
          <w:sz w:val="24"/>
          <w:szCs w:val="24"/>
        </w:rPr>
        <w:t>: A central goal of land use policies is to ensure that land is distributed fairly, providing equal access to land resources for all social groups, particularly marginalized and disadvantaged communities. Ensuring that women, low-income households, and vulnerable groups have access to land is a key element of equitable land use policy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D86720" w:rsidRPr="00EE70C2" w:rsidRDefault="00D86720" w:rsidP="00E510E4">
      <w:pPr>
        <w:numPr>
          <w:ilvl w:val="0"/>
          <w:numId w:val="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Sustainability</w:t>
      </w:r>
      <w:r w:rsidRPr="00EE70C2">
        <w:rPr>
          <w:rFonts w:ascii="Times New Roman" w:eastAsia="Times New Roman" w:hAnsi="Times New Roman" w:cs="Times New Roman"/>
          <w:bCs/>
          <w:sz w:val="24"/>
          <w:szCs w:val="24"/>
        </w:rPr>
        <w:t>: Land use policies should promote environmental sustainability, ensuring that land is used in ways that preserve natural resources, protect biodiversity, and reduce ecological degradation. This includes preventing land overuse and promoting eco-friendly land management practices (</w:t>
      </w:r>
      <w:proofErr w:type="spellStart"/>
      <w:r w:rsidRPr="00EE70C2">
        <w:rPr>
          <w:rFonts w:ascii="Times New Roman" w:eastAsia="Times New Roman" w:hAnsi="Times New Roman" w:cs="Times New Roman"/>
          <w:bCs/>
          <w:sz w:val="24"/>
          <w:szCs w:val="24"/>
        </w:rPr>
        <w:t>Okunoye</w:t>
      </w:r>
      <w:proofErr w:type="spellEnd"/>
      <w:r w:rsidRPr="00EE70C2">
        <w:rPr>
          <w:rFonts w:ascii="Times New Roman" w:eastAsia="Times New Roman" w:hAnsi="Times New Roman" w:cs="Times New Roman"/>
          <w:bCs/>
          <w:sz w:val="24"/>
          <w:szCs w:val="24"/>
        </w:rPr>
        <w:t>, 2018).</w:t>
      </w:r>
    </w:p>
    <w:p w:rsidR="00D86720" w:rsidRPr="00EE70C2" w:rsidRDefault="00D86720" w:rsidP="00E510E4">
      <w:pPr>
        <w:numPr>
          <w:ilvl w:val="0"/>
          <w:numId w:val="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Integration with Urban Planning</w:t>
      </w:r>
      <w:r w:rsidRPr="00EE70C2">
        <w:rPr>
          <w:rFonts w:ascii="Times New Roman" w:eastAsia="Times New Roman" w:hAnsi="Times New Roman" w:cs="Times New Roman"/>
          <w:bCs/>
          <w:sz w:val="24"/>
          <w:szCs w:val="24"/>
        </w:rPr>
        <w:t>: Effective land use policies must align with urban planning to ensure that residential, commercial, and industrial areas are appropriately zoned and supported with the necessary infrastructure, such as roads, water, sanitation, and energy (</w:t>
      </w:r>
      <w:proofErr w:type="spellStart"/>
      <w:r w:rsidRPr="00EE70C2">
        <w:rPr>
          <w:rFonts w:ascii="Times New Roman" w:eastAsia="Times New Roman" w:hAnsi="Times New Roman" w:cs="Times New Roman"/>
          <w:bCs/>
          <w:sz w:val="24"/>
          <w:szCs w:val="24"/>
        </w:rPr>
        <w:t>Olowoporoku</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Akinmoladun</w:t>
      </w:r>
      <w:proofErr w:type="spellEnd"/>
      <w:r w:rsidRPr="00EE70C2">
        <w:rPr>
          <w:rFonts w:ascii="Times New Roman" w:eastAsia="Times New Roman" w:hAnsi="Times New Roman" w:cs="Times New Roman"/>
          <w:bCs/>
          <w:sz w:val="24"/>
          <w:szCs w:val="24"/>
        </w:rPr>
        <w:t>, 2022).</w:t>
      </w:r>
    </w:p>
    <w:p w:rsidR="00D86720" w:rsidRPr="00EE70C2" w:rsidRDefault="00D86720" w:rsidP="00E510E4">
      <w:pPr>
        <w:numPr>
          <w:ilvl w:val="0"/>
          <w:numId w:val="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Transparency and Governance</w:t>
      </w:r>
      <w:r w:rsidRPr="00EE70C2">
        <w:rPr>
          <w:rFonts w:ascii="Times New Roman" w:eastAsia="Times New Roman" w:hAnsi="Times New Roman" w:cs="Times New Roman"/>
          <w:bCs/>
          <w:sz w:val="24"/>
          <w:szCs w:val="24"/>
        </w:rPr>
        <w:t>: The success of land use policies depends on transparent governance, which includes clear land allocation processes, well-enforced regulations, and the avoidance of corruption (</w:t>
      </w:r>
      <w:proofErr w:type="spellStart"/>
      <w:r w:rsidRPr="00EE70C2">
        <w:rPr>
          <w:rFonts w:ascii="Times New Roman" w:eastAsia="Times New Roman" w:hAnsi="Times New Roman" w:cs="Times New Roman"/>
          <w:bCs/>
          <w:sz w:val="24"/>
          <w:szCs w:val="24"/>
        </w:rPr>
        <w:t>Akinola</w:t>
      </w:r>
      <w:proofErr w:type="spellEnd"/>
      <w:r w:rsidRPr="00EE70C2">
        <w:rPr>
          <w:rFonts w:ascii="Times New Roman" w:eastAsia="Times New Roman" w:hAnsi="Times New Roman" w:cs="Times New Roman"/>
          <w:bCs/>
          <w:sz w:val="24"/>
          <w:szCs w:val="24"/>
        </w:rPr>
        <w:t>, 2020).</w:t>
      </w:r>
    </w:p>
    <w:p w:rsidR="00D86720" w:rsidRPr="00EE70C2" w:rsidRDefault="002907F9"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2.2.1.2</w:t>
      </w:r>
      <w:r w:rsidRPr="00EE70C2">
        <w:rPr>
          <w:rFonts w:ascii="Times New Roman" w:eastAsia="Times New Roman" w:hAnsi="Times New Roman" w:cs="Times New Roman"/>
          <w:b/>
          <w:bCs/>
          <w:sz w:val="24"/>
          <w:szCs w:val="24"/>
        </w:rPr>
        <w:tab/>
      </w:r>
      <w:r w:rsidR="00D86720" w:rsidRPr="00EE70C2">
        <w:rPr>
          <w:rFonts w:ascii="Times New Roman" w:eastAsia="Times New Roman" w:hAnsi="Times New Roman" w:cs="Times New Roman"/>
          <w:b/>
          <w:bCs/>
          <w:sz w:val="24"/>
          <w:szCs w:val="24"/>
        </w:rPr>
        <w:t>Types of Land Use Policies</w:t>
      </w:r>
    </w:p>
    <w:p w:rsidR="00D86720" w:rsidRPr="00EE70C2" w:rsidRDefault="00D86720"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b/>
        <w:t>Land use policies vary across regions, countries, and cultures, depending on local governance and socio-economic factors. The major types of land use policies are:</w:t>
      </w:r>
    </w:p>
    <w:p w:rsidR="00D86720" w:rsidRPr="00EE70C2" w:rsidRDefault="00D86720" w:rsidP="00E510E4">
      <w:pPr>
        <w:pStyle w:val="ListParagraph"/>
        <w:numPr>
          <w:ilvl w:val="0"/>
          <w:numId w:val="10"/>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Zoning Policies</w:t>
      </w:r>
      <w:r w:rsidRPr="00EE70C2">
        <w:rPr>
          <w:rFonts w:ascii="Times New Roman" w:eastAsia="Times New Roman" w:hAnsi="Times New Roman" w:cs="Times New Roman"/>
          <w:bCs/>
          <w:sz w:val="24"/>
          <w:szCs w:val="24"/>
        </w:rPr>
        <w:t xml:space="preserve">: Zoning is a technique used to segregate land into zones, each with specific land use regulations, such as residential, commercial, or industrial use. Zoning policies are aimed at maintaining order and preventing land-use conflicts. In </w:t>
      </w:r>
      <w:r w:rsidRPr="00EE70C2">
        <w:rPr>
          <w:rFonts w:ascii="Times New Roman" w:eastAsia="Times New Roman" w:hAnsi="Times New Roman" w:cs="Times New Roman"/>
          <w:bCs/>
          <w:sz w:val="24"/>
          <w:szCs w:val="24"/>
        </w:rPr>
        <w:lastRenderedPageBreak/>
        <w:t>residential zoning, for example, regulations might prohibit industrial buildings in areas designated for housing (</w:t>
      </w:r>
      <w:proofErr w:type="spellStart"/>
      <w:r w:rsidRPr="00EE70C2">
        <w:rPr>
          <w:rFonts w:ascii="Times New Roman" w:eastAsia="Times New Roman" w:hAnsi="Times New Roman" w:cs="Times New Roman"/>
          <w:bCs/>
          <w:sz w:val="24"/>
          <w:szCs w:val="24"/>
        </w:rPr>
        <w:t>Udo</w:t>
      </w:r>
      <w:proofErr w:type="spellEnd"/>
      <w:r w:rsidRPr="00EE70C2">
        <w:rPr>
          <w:rFonts w:ascii="Times New Roman" w:eastAsia="Times New Roman" w:hAnsi="Times New Roman" w:cs="Times New Roman"/>
          <w:bCs/>
          <w:sz w:val="24"/>
          <w:szCs w:val="24"/>
        </w:rPr>
        <w:t>, 2019). Zoning can be classified as:</w:t>
      </w:r>
    </w:p>
    <w:p w:rsidR="00D86720" w:rsidRPr="00EE70C2" w:rsidRDefault="00D86720" w:rsidP="00E510E4">
      <w:pPr>
        <w:pStyle w:val="ListParagraph"/>
        <w:numPr>
          <w:ilvl w:val="0"/>
          <w:numId w:val="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Residential Zoning</w:t>
      </w:r>
      <w:r w:rsidRPr="00EE70C2">
        <w:rPr>
          <w:rFonts w:ascii="Times New Roman" w:eastAsia="Times New Roman" w:hAnsi="Times New Roman" w:cs="Times New Roman"/>
          <w:bCs/>
          <w:sz w:val="24"/>
          <w:szCs w:val="24"/>
        </w:rPr>
        <w:t>: Allocates land for housing development, including single-family homes, multi-family housing, and high-rise apartments.</w:t>
      </w:r>
    </w:p>
    <w:p w:rsidR="00D86720" w:rsidRPr="00EE70C2" w:rsidRDefault="00D86720" w:rsidP="00E510E4">
      <w:pPr>
        <w:pStyle w:val="ListParagraph"/>
        <w:numPr>
          <w:ilvl w:val="0"/>
          <w:numId w:val="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Commercial Zoning</w:t>
      </w:r>
      <w:r w:rsidRPr="00EE70C2">
        <w:rPr>
          <w:rFonts w:ascii="Times New Roman" w:eastAsia="Times New Roman" w:hAnsi="Times New Roman" w:cs="Times New Roman"/>
          <w:bCs/>
          <w:sz w:val="24"/>
          <w:szCs w:val="24"/>
        </w:rPr>
        <w:t>: Designates areas for retail, office, and other commercial establishments.</w:t>
      </w:r>
    </w:p>
    <w:p w:rsidR="00D86720" w:rsidRPr="00EE70C2" w:rsidRDefault="00D86720" w:rsidP="00E510E4">
      <w:pPr>
        <w:pStyle w:val="ListParagraph"/>
        <w:numPr>
          <w:ilvl w:val="0"/>
          <w:numId w:val="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Industrial Zoning</w:t>
      </w:r>
      <w:r w:rsidRPr="00EE70C2">
        <w:rPr>
          <w:rFonts w:ascii="Times New Roman" w:eastAsia="Times New Roman" w:hAnsi="Times New Roman" w:cs="Times New Roman"/>
          <w:bCs/>
          <w:sz w:val="24"/>
          <w:szCs w:val="24"/>
        </w:rPr>
        <w:t>: Allocates land for manufacturing, factories, and other industrial activities.</w:t>
      </w:r>
    </w:p>
    <w:p w:rsidR="00D86720" w:rsidRPr="00EE70C2" w:rsidRDefault="00D86720" w:rsidP="00E510E4">
      <w:pPr>
        <w:pStyle w:val="ListParagraph"/>
        <w:numPr>
          <w:ilvl w:val="0"/>
          <w:numId w:val="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Mixed-Use Zoning</w:t>
      </w:r>
      <w:r w:rsidRPr="00EE70C2">
        <w:rPr>
          <w:rFonts w:ascii="Times New Roman" w:eastAsia="Times New Roman" w:hAnsi="Times New Roman" w:cs="Times New Roman"/>
          <w:bCs/>
          <w:sz w:val="24"/>
          <w:szCs w:val="24"/>
        </w:rPr>
        <w:t>: A combination of residential, commercial, and sometimes industrial zones in a single area to foster integrated urban development (</w:t>
      </w:r>
      <w:proofErr w:type="spellStart"/>
      <w:r w:rsidRPr="00EE70C2">
        <w:rPr>
          <w:rFonts w:ascii="Times New Roman" w:eastAsia="Times New Roman" w:hAnsi="Times New Roman" w:cs="Times New Roman"/>
          <w:bCs/>
          <w:sz w:val="24"/>
          <w:szCs w:val="24"/>
        </w:rPr>
        <w:t>Oluwaseun</w:t>
      </w:r>
      <w:proofErr w:type="spellEnd"/>
      <w:r w:rsidRPr="00EE70C2">
        <w:rPr>
          <w:rFonts w:ascii="Times New Roman" w:eastAsia="Times New Roman" w:hAnsi="Times New Roman" w:cs="Times New Roman"/>
          <w:bCs/>
          <w:sz w:val="24"/>
          <w:szCs w:val="24"/>
        </w:rPr>
        <w:t xml:space="preserve"> &amp; Bello, 2020).</w:t>
      </w:r>
    </w:p>
    <w:p w:rsidR="00D86720" w:rsidRPr="00EE70C2" w:rsidRDefault="00D86720" w:rsidP="00E510E4">
      <w:pPr>
        <w:numPr>
          <w:ilvl w:val="0"/>
          <w:numId w:val="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Land Tenure Systems</w:t>
      </w:r>
      <w:r w:rsidRPr="00EE70C2">
        <w:rPr>
          <w:rFonts w:ascii="Times New Roman" w:eastAsia="Times New Roman" w:hAnsi="Times New Roman" w:cs="Times New Roman"/>
          <w:bCs/>
          <w:sz w:val="24"/>
          <w:szCs w:val="24"/>
        </w:rPr>
        <w:t>: Land tenure systems define who can own land and how land is transferred between people or entities. In Nigeria, land tenure is governed by the Land Use Act, which centralizes land ownership under the state. Land tenure systems can be:</w:t>
      </w:r>
    </w:p>
    <w:p w:rsidR="00D86720" w:rsidRPr="00EE70C2" w:rsidRDefault="00D86720" w:rsidP="00E510E4">
      <w:pPr>
        <w:pStyle w:val="ListParagraph"/>
        <w:numPr>
          <w:ilvl w:val="0"/>
          <w:numId w:val="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Private Land Tenure</w:t>
      </w:r>
      <w:r w:rsidRPr="00EE70C2">
        <w:rPr>
          <w:rFonts w:ascii="Times New Roman" w:eastAsia="Times New Roman" w:hAnsi="Times New Roman" w:cs="Times New Roman"/>
          <w:bCs/>
          <w:sz w:val="24"/>
          <w:szCs w:val="24"/>
        </w:rPr>
        <w:t>: Individuals or corporations own land and have the right to use, sell, or lease it. In many Western countries, this system is common (</w:t>
      </w:r>
      <w:proofErr w:type="spellStart"/>
      <w:r w:rsidRPr="00EE70C2">
        <w:rPr>
          <w:rFonts w:ascii="Times New Roman" w:eastAsia="Times New Roman" w:hAnsi="Times New Roman" w:cs="Times New Roman"/>
          <w:bCs/>
          <w:sz w:val="24"/>
          <w:szCs w:val="24"/>
        </w:rPr>
        <w:t>Agboola</w:t>
      </w:r>
      <w:proofErr w:type="spellEnd"/>
      <w:r w:rsidRPr="00EE70C2">
        <w:rPr>
          <w:rFonts w:ascii="Times New Roman" w:eastAsia="Times New Roman" w:hAnsi="Times New Roman" w:cs="Times New Roman"/>
          <w:bCs/>
          <w:sz w:val="24"/>
          <w:szCs w:val="24"/>
        </w:rPr>
        <w:t>, 2017).</w:t>
      </w:r>
    </w:p>
    <w:p w:rsidR="00D86720" w:rsidRPr="00EE70C2" w:rsidRDefault="00D86720" w:rsidP="00E510E4">
      <w:pPr>
        <w:pStyle w:val="ListParagraph"/>
        <w:numPr>
          <w:ilvl w:val="0"/>
          <w:numId w:val="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Communal Land Tenure</w:t>
      </w:r>
      <w:r w:rsidRPr="00EE70C2">
        <w:rPr>
          <w:rFonts w:ascii="Times New Roman" w:eastAsia="Times New Roman" w:hAnsi="Times New Roman" w:cs="Times New Roman"/>
          <w:bCs/>
          <w:sz w:val="24"/>
          <w:szCs w:val="24"/>
        </w:rPr>
        <w:t>: Land is owned collectively by a community, clan, or family, with individuals having rights to use it, but not to sell or transfer it (</w:t>
      </w:r>
      <w:proofErr w:type="spellStart"/>
      <w:r w:rsidRPr="00EE70C2">
        <w:rPr>
          <w:rFonts w:ascii="Times New Roman" w:eastAsia="Times New Roman" w:hAnsi="Times New Roman" w:cs="Times New Roman"/>
          <w:bCs/>
          <w:sz w:val="24"/>
          <w:szCs w:val="24"/>
        </w:rPr>
        <w:t>Jiboye</w:t>
      </w:r>
      <w:proofErr w:type="spellEnd"/>
      <w:r w:rsidRPr="00EE70C2">
        <w:rPr>
          <w:rFonts w:ascii="Times New Roman" w:eastAsia="Times New Roman" w:hAnsi="Times New Roman" w:cs="Times New Roman"/>
          <w:bCs/>
          <w:sz w:val="24"/>
          <w:szCs w:val="24"/>
        </w:rPr>
        <w:t>, 2018).</w:t>
      </w:r>
    </w:p>
    <w:p w:rsidR="00D86720" w:rsidRPr="00EE70C2" w:rsidRDefault="00D86720" w:rsidP="00E510E4">
      <w:pPr>
        <w:pStyle w:val="ListParagraph"/>
        <w:numPr>
          <w:ilvl w:val="0"/>
          <w:numId w:val="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State Land Tenure</w:t>
      </w:r>
      <w:r w:rsidRPr="00EE70C2">
        <w:rPr>
          <w:rFonts w:ascii="Times New Roman" w:eastAsia="Times New Roman" w:hAnsi="Times New Roman" w:cs="Times New Roman"/>
          <w:bCs/>
          <w:sz w:val="24"/>
          <w:szCs w:val="24"/>
        </w:rPr>
        <w:t>: The government owns the land, and individuals or corporations are granted leasehold rights. This is prevalent in many African countries, including Nigeria (</w:t>
      </w:r>
      <w:proofErr w:type="spellStart"/>
      <w:r w:rsidRPr="00EE70C2">
        <w:rPr>
          <w:rFonts w:ascii="Times New Roman" w:eastAsia="Times New Roman" w:hAnsi="Times New Roman" w:cs="Times New Roman"/>
          <w:bCs/>
          <w:sz w:val="24"/>
          <w:szCs w:val="24"/>
        </w:rPr>
        <w:t>Ogunleye</w:t>
      </w:r>
      <w:proofErr w:type="spellEnd"/>
      <w:r w:rsidRPr="00EE70C2">
        <w:rPr>
          <w:rFonts w:ascii="Times New Roman" w:eastAsia="Times New Roman" w:hAnsi="Times New Roman" w:cs="Times New Roman"/>
          <w:bCs/>
          <w:sz w:val="24"/>
          <w:szCs w:val="24"/>
        </w:rPr>
        <w:t xml:space="preserve"> &amp; Adebayo, 2020).</w:t>
      </w:r>
    </w:p>
    <w:p w:rsidR="00D86720" w:rsidRPr="00EE70C2" w:rsidRDefault="00D86720" w:rsidP="00E510E4">
      <w:pPr>
        <w:numPr>
          <w:ilvl w:val="0"/>
          <w:numId w:val="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Environmental Regulations and Policies</w:t>
      </w:r>
      <w:r w:rsidRPr="00EE70C2">
        <w:rPr>
          <w:rFonts w:ascii="Times New Roman" w:eastAsia="Times New Roman" w:hAnsi="Times New Roman" w:cs="Times New Roman"/>
          <w:bCs/>
          <w:sz w:val="24"/>
          <w:szCs w:val="24"/>
        </w:rPr>
        <w:t>: These policies aim to prevent the over-exploitation of land and natural resources while promoting conservation and environmental sustainability. Environmental land use regulations address issues such as:</w:t>
      </w:r>
    </w:p>
    <w:p w:rsidR="00D86720" w:rsidRPr="00EE70C2" w:rsidRDefault="00D86720" w:rsidP="00E510E4">
      <w:pPr>
        <w:pStyle w:val="ListParagraph"/>
        <w:numPr>
          <w:ilvl w:val="0"/>
          <w:numId w:val="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Conservation of Natural Areas</w:t>
      </w:r>
      <w:r w:rsidRPr="00EE70C2">
        <w:rPr>
          <w:rFonts w:ascii="Times New Roman" w:eastAsia="Times New Roman" w:hAnsi="Times New Roman" w:cs="Times New Roman"/>
          <w:bCs/>
          <w:sz w:val="24"/>
          <w:szCs w:val="24"/>
        </w:rPr>
        <w:t>: Protecting forests, wetlands, and water bodies (</w:t>
      </w:r>
      <w:proofErr w:type="spellStart"/>
      <w:r w:rsidRPr="00EE70C2">
        <w:rPr>
          <w:rFonts w:ascii="Times New Roman" w:eastAsia="Times New Roman" w:hAnsi="Times New Roman" w:cs="Times New Roman"/>
          <w:bCs/>
          <w:sz w:val="24"/>
          <w:szCs w:val="24"/>
        </w:rPr>
        <w:t>Afolayan</w:t>
      </w:r>
      <w:proofErr w:type="spellEnd"/>
      <w:r w:rsidRPr="00EE70C2">
        <w:rPr>
          <w:rFonts w:ascii="Times New Roman" w:eastAsia="Times New Roman" w:hAnsi="Times New Roman" w:cs="Times New Roman"/>
          <w:bCs/>
          <w:sz w:val="24"/>
          <w:szCs w:val="24"/>
        </w:rPr>
        <w:t>, 2021).</w:t>
      </w:r>
    </w:p>
    <w:p w:rsidR="00D86720" w:rsidRPr="00EE70C2" w:rsidRDefault="00D86720" w:rsidP="00E510E4">
      <w:pPr>
        <w:pStyle w:val="ListParagraph"/>
        <w:numPr>
          <w:ilvl w:val="0"/>
          <w:numId w:val="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Floodplain Management</w:t>
      </w:r>
      <w:r w:rsidRPr="00EE70C2">
        <w:rPr>
          <w:rFonts w:ascii="Times New Roman" w:eastAsia="Times New Roman" w:hAnsi="Times New Roman" w:cs="Times New Roman"/>
          <w:bCs/>
          <w:sz w:val="24"/>
          <w:szCs w:val="24"/>
        </w:rPr>
        <w:t>: Avoiding the construction of residential developments in flood-prone areas (</w:t>
      </w:r>
      <w:proofErr w:type="spellStart"/>
      <w:r w:rsidRPr="00EE70C2">
        <w:rPr>
          <w:rFonts w:ascii="Times New Roman" w:eastAsia="Times New Roman" w:hAnsi="Times New Roman" w:cs="Times New Roman"/>
          <w:bCs/>
          <w:sz w:val="24"/>
          <w:szCs w:val="24"/>
        </w:rPr>
        <w:t>Onibokun</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Olokesusi</w:t>
      </w:r>
      <w:proofErr w:type="spellEnd"/>
      <w:r w:rsidRPr="00EE70C2">
        <w:rPr>
          <w:rFonts w:ascii="Times New Roman" w:eastAsia="Times New Roman" w:hAnsi="Times New Roman" w:cs="Times New Roman"/>
          <w:bCs/>
          <w:sz w:val="24"/>
          <w:szCs w:val="24"/>
        </w:rPr>
        <w:t>, 2019).</w:t>
      </w:r>
    </w:p>
    <w:p w:rsidR="00D86720" w:rsidRPr="00EE70C2" w:rsidRDefault="00D86720" w:rsidP="00E510E4">
      <w:pPr>
        <w:pStyle w:val="ListParagraph"/>
        <w:numPr>
          <w:ilvl w:val="0"/>
          <w:numId w:val="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Pollution Control</w:t>
      </w:r>
      <w:r w:rsidRPr="00EE70C2">
        <w:rPr>
          <w:rFonts w:ascii="Times New Roman" w:eastAsia="Times New Roman" w:hAnsi="Times New Roman" w:cs="Times New Roman"/>
          <w:bCs/>
          <w:sz w:val="24"/>
          <w:szCs w:val="24"/>
        </w:rPr>
        <w:t>: Regulating industrial emissions to prevent environmental degradation and soil contamination (</w:t>
      </w:r>
      <w:proofErr w:type="spellStart"/>
      <w:r w:rsidRPr="00EE70C2">
        <w:rPr>
          <w:rFonts w:ascii="Times New Roman" w:eastAsia="Times New Roman" w:hAnsi="Times New Roman" w:cs="Times New Roman"/>
          <w:bCs/>
          <w:sz w:val="24"/>
          <w:szCs w:val="24"/>
        </w:rPr>
        <w:t>Ajala</w:t>
      </w:r>
      <w:proofErr w:type="spellEnd"/>
      <w:r w:rsidRPr="00EE70C2">
        <w:rPr>
          <w:rFonts w:ascii="Times New Roman" w:eastAsia="Times New Roman" w:hAnsi="Times New Roman" w:cs="Times New Roman"/>
          <w:bCs/>
          <w:sz w:val="24"/>
          <w:szCs w:val="24"/>
        </w:rPr>
        <w:t>, 2020).</w:t>
      </w:r>
    </w:p>
    <w:p w:rsidR="00D86720" w:rsidRPr="00EE70C2" w:rsidRDefault="00D86720" w:rsidP="00E510E4">
      <w:pPr>
        <w:numPr>
          <w:ilvl w:val="0"/>
          <w:numId w:val="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Urban Planning Policies</w:t>
      </w:r>
      <w:r w:rsidRPr="00EE70C2">
        <w:rPr>
          <w:rFonts w:ascii="Times New Roman" w:eastAsia="Times New Roman" w:hAnsi="Times New Roman" w:cs="Times New Roman"/>
          <w:bCs/>
          <w:sz w:val="24"/>
          <w:szCs w:val="24"/>
        </w:rPr>
        <w:t>: Urban planning policies guide the growth and development of cities and towns. They ensure that urban areas grow in an organized and sustainable way, with adequate housing, infrastructure, and public services. These policies include:</w:t>
      </w:r>
    </w:p>
    <w:p w:rsidR="00D86720" w:rsidRPr="00EE70C2" w:rsidRDefault="00D86720" w:rsidP="00E510E4">
      <w:pPr>
        <w:numPr>
          <w:ilvl w:val="1"/>
          <w:numId w:val="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Housing Policy</w:t>
      </w:r>
      <w:r w:rsidRPr="00EE70C2">
        <w:rPr>
          <w:rFonts w:ascii="Times New Roman" w:eastAsia="Times New Roman" w:hAnsi="Times New Roman" w:cs="Times New Roman"/>
          <w:bCs/>
          <w:sz w:val="24"/>
          <w:szCs w:val="24"/>
        </w:rPr>
        <w:t>: Ensuring the provision of adequate, affordable, and decent housing (</w:t>
      </w:r>
      <w:proofErr w:type="spellStart"/>
      <w:r w:rsidRPr="00EE70C2">
        <w:rPr>
          <w:rFonts w:ascii="Times New Roman" w:eastAsia="Times New Roman" w:hAnsi="Times New Roman" w:cs="Times New Roman"/>
          <w:bCs/>
          <w:sz w:val="24"/>
          <w:szCs w:val="24"/>
        </w:rPr>
        <w:t>Ogunyemi</w:t>
      </w:r>
      <w:proofErr w:type="spellEnd"/>
      <w:r w:rsidRPr="00EE70C2">
        <w:rPr>
          <w:rFonts w:ascii="Times New Roman" w:eastAsia="Times New Roman" w:hAnsi="Times New Roman" w:cs="Times New Roman"/>
          <w:bCs/>
          <w:sz w:val="24"/>
          <w:szCs w:val="24"/>
        </w:rPr>
        <w:t>, 2021).</w:t>
      </w:r>
    </w:p>
    <w:p w:rsidR="00D86720" w:rsidRPr="00EE70C2" w:rsidRDefault="00D86720" w:rsidP="00E510E4">
      <w:pPr>
        <w:numPr>
          <w:ilvl w:val="1"/>
          <w:numId w:val="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Transportation Policy</w:t>
      </w:r>
      <w:r w:rsidRPr="00EE70C2">
        <w:rPr>
          <w:rFonts w:ascii="Times New Roman" w:eastAsia="Times New Roman" w:hAnsi="Times New Roman" w:cs="Times New Roman"/>
          <w:bCs/>
          <w:sz w:val="24"/>
          <w:szCs w:val="24"/>
        </w:rPr>
        <w:t>: Planning for roads, highways, and public transport systems to facilitate mobility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2020).</w:t>
      </w:r>
    </w:p>
    <w:p w:rsidR="00D86720" w:rsidRPr="00EE70C2" w:rsidRDefault="00D86720" w:rsidP="00E510E4">
      <w:pPr>
        <w:numPr>
          <w:ilvl w:val="1"/>
          <w:numId w:val="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Public Space Policy</w:t>
      </w:r>
      <w:r w:rsidRPr="00EE70C2">
        <w:rPr>
          <w:rFonts w:ascii="Times New Roman" w:eastAsia="Times New Roman" w:hAnsi="Times New Roman" w:cs="Times New Roman"/>
          <w:bCs/>
          <w:sz w:val="24"/>
          <w:szCs w:val="24"/>
        </w:rPr>
        <w:t>: Allocating land for parks, recreational areas, and public facilities to enhance the quality of life in urban areas (</w:t>
      </w:r>
      <w:proofErr w:type="spellStart"/>
      <w:r w:rsidRPr="00EE70C2">
        <w:rPr>
          <w:rFonts w:ascii="Times New Roman" w:eastAsia="Times New Roman" w:hAnsi="Times New Roman" w:cs="Times New Roman"/>
          <w:bCs/>
          <w:sz w:val="24"/>
          <w:szCs w:val="24"/>
        </w:rPr>
        <w:t>Ajibola</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Oyeleke</w:t>
      </w:r>
      <w:proofErr w:type="spellEnd"/>
      <w:r w:rsidRPr="00EE70C2">
        <w:rPr>
          <w:rFonts w:ascii="Times New Roman" w:eastAsia="Times New Roman" w:hAnsi="Times New Roman" w:cs="Times New Roman"/>
          <w:bCs/>
          <w:sz w:val="24"/>
          <w:szCs w:val="24"/>
        </w:rPr>
        <w:t>, 2018).</w:t>
      </w:r>
    </w:p>
    <w:p w:rsidR="00D86720" w:rsidRPr="00EE70C2" w:rsidRDefault="00D86720" w:rsidP="00E510E4">
      <w:pPr>
        <w:numPr>
          <w:ilvl w:val="0"/>
          <w:numId w:val="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Land Reform Policies</w:t>
      </w:r>
      <w:r w:rsidRPr="00EE70C2">
        <w:rPr>
          <w:rFonts w:ascii="Times New Roman" w:eastAsia="Times New Roman" w:hAnsi="Times New Roman" w:cs="Times New Roman"/>
          <w:bCs/>
          <w:sz w:val="24"/>
          <w:szCs w:val="24"/>
        </w:rPr>
        <w:t>: Land reform policies aim to redistribute land more equitably, especially in societies where land ownership has historically been concentrated in the hands of a few individuals or groups. Land reforms in Nigeria have been aimed at promoting more equitable access to land for all citizens (</w:t>
      </w:r>
      <w:proofErr w:type="spellStart"/>
      <w:r w:rsidRPr="00EE70C2">
        <w:rPr>
          <w:rFonts w:ascii="Times New Roman" w:eastAsia="Times New Roman" w:hAnsi="Times New Roman" w:cs="Times New Roman"/>
          <w:bCs/>
          <w:sz w:val="24"/>
          <w:szCs w:val="24"/>
        </w:rPr>
        <w:t>Okunade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Lawal</w:t>
      </w:r>
      <w:proofErr w:type="spellEnd"/>
      <w:r w:rsidRPr="00EE70C2">
        <w:rPr>
          <w:rFonts w:ascii="Times New Roman" w:eastAsia="Times New Roman" w:hAnsi="Times New Roman" w:cs="Times New Roman"/>
          <w:bCs/>
          <w:sz w:val="24"/>
          <w:szCs w:val="24"/>
        </w:rPr>
        <w:t>, 2021).</w:t>
      </w:r>
    </w:p>
    <w:p w:rsidR="00D86720" w:rsidRPr="00EE70C2" w:rsidRDefault="002907F9"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2.2.1.3</w:t>
      </w:r>
      <w:r w:rsidRPr="00EE70C2">
        <w:rPr>
          <w:rFonts w:ascii="Times New Roman" w:eastAsia="Times New Roman" w:hAnsi="Times New Roman" w:cs="Times New Roman"/>
          <w:b/>
          <w:bCs/>
          <w:sz w:val="24"/>
          <w:szCs w:val="24"/>
        </w:rPr>
        <w:tab/>
      </w:r>
      <w:r w:rsidR="00D86720" w:rsidRPr="00EE70C2">
        <w:rPr>
          <w:rFonts w:ascii="Times New Roman" w:eastAsia="Times New Roman" w:hAnsi="Times New Roman" w:cs="Times New Roman"/>
          <w:b/>
          <w:bCs/>
          <w:sz w:val="24"/>
          <w:szCs w:val="24"/>
        </w:rPr>
        <w:t>Objectives of Land Use Policy</w:t>
      </w:r>
    </w:p>
    <w:p w:rsidR="00D86720" w:rsidRPr="00EE70C2" w:rsidRDefault="00D86720"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main objectives of land use policies are:</w:t>
      </w:r>
    </w:p>
    <w:p w:rsidR="00D86720" w:rsidRPr="00EE70C2" w:rsidRDefault="00D86720" w:rsidP="00E510E4">
      <w:pPr>
        <w:numPr>
          <w:ilvl w:val="0"/>
          <w:numId w:val="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Promoting Economic Development</w:t>
      </w:r>
      <w:r w:rsidRPr="00EE70C2">
        <w:rPr>
          <w:rFonts w:ascii="Times New Roman" w:eastAsia="Times New Roman" w:hAnsi="Times New Roman" w:cs="Times New Roman"/>
          <w:bCs/>
          <w:sz w:val="24"/>
          <w:szCs w:val="24"/>
        </w:rPr>
        <w:t>: Land use policies encourage the efficient and productive use of land to stimulate economic growth. For instance, promoting residential, commercial, and industrial development in appropriate areas can boost job creation and economic activities (</w:t>
      </w:r>
      <w:proofErr w:type="spellStart"/>
      <w:r w:rsidRPr="00EE70C2">
        <w:rPr>
          <w:rFonts w:ascii="Times New Roman" w:eastAsia="Times New Roman" w:hAnsi="Times New Roman" w:cs="Times New Roman"/>
          <w:bCs/>
          <w:sz w:val="24"/>
          <w:szCs w:val="24"/>
        </w:rPr>
        <w:t>Akinlolu</w:t>
      </w:r>
      <w:proofErr w:type="spellEnd"/>
      <w:r w:rsidRPr="00EE70C2">
        <w:rPr>
          <w:rFonts w:ascii="Times New Roman" w:eastAsia="Times New Roman" w:hAnsi="Times New Roman" w:cs="Times New Roman"/>
          <w:bCs/>
          <w:sz w:val="24"/>
          <w:szCs w:val="24"/>
        </w:rPr>
        <w:t>, 2019).</w:t>
      </w:r>
    </w:p>
    <w:p w:rsidR="00D86720" w:rsidRPr="00EE70C2" w:rsidRDefault="00D86720" w:rsidP="00E510E4">
      <w:pPr>
        <w:numPr>
          <w:ilvl w:val="0"/>
          <w:numId w:val="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Ensuring Social Equity</w:t>
      </w:r>
      <w:r w:rsidRPr="00EE70C2">
        <w:rPr>
          <w:rFonts w:ascii="Times New Roman" w:eastAsia="Times New Roman" w:hAnsi="Times New Roman" w:cs="Times New Roman"/>
          <w:bCs/>
          <w:sz w:val="24"/>
          <w:szCs w:val="24"/>
        </w:rPr>
        <w:t>: Land use policies aim to promote equitable access to land, ensuring that all citizens, particularly marginalized and vulnerable groups, have access to land for housing and economic activities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2017).</w:t>
      </w:r>
    </w:p>
    <w:p w:rsidR="00D86720" w:rsidRPr="00EE70C2" w:rsidRDefault="00D86720" w:rsidP="00E510E4">
      <w:pPr>
        <w:numPr>
          <w:ilvl w:val="0"/>
          <w:numId w:val="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Encouraging Sustainable Development</w:t>
      </w:r>
      <w:r w:rsidRPr="00EE70C2">
        <w:rPr>
          <w:rFonts w:ascii="Times New Roman" w:eastAsia="Times New Roman" w:hAnsi="Times New Roman" w:cs="Times New Roman"/>
          <w:bCs/>
          <w:sz w:val="24"/>
          <w:szCs w:val="24"/>
        </w:rPr>
        <w:t>: Policies promote sustainable land use practices that balance economic development with environmental conservation, ensuring that future generations have access to land and natural resources (</w:t>
      </w:r>
      <w:proofErr w:type="spellStart"/>
      <w:r w:rsidRPr="00EE70C2">
        <w:rPr>
          <w:rFonts w:ascii="Times New Roman" w:eastAsia="Times New Roman" w:hAnsi="Times New Roman" w:cs="Times New Roman"/>
          <w:bCs/>
          <w:sz w:val="24"/>
          <w:szCs w:val="24"/>
        </w:rPr>
        <w:t>Sulaimon</w:t>
      </w:r>
      <w:proofErr w:type="spellEnd"/>
      <w:r w:rsidRPr="00EE70C2">
        <w:rPr>
          <w:rFonts w:ascii="Times New Roman" w:eastAsia="Times New Roman" w:hAnsi="Times New Roman" w:cs="Times New Roman"/>
          <w:bCs/>
          <w:sz w:val="24"/>
          <w:szCs w:val="24"/>
        </w:rPr>
        <w:t>, 2021).</w:t>
      </w:r>
    </w:p>
    <w:p w:rsidR="00D86720" w:rsidRPr="00EE70C2" w:rsidRDefault="00D86720" w:rsidP="00E510E4">
      <w:pPr>
        <w:numPr>
          <w:ilvl w:val="0"/>
          <w:numId w:val="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Preventing Land Degradation</w:t>
      </w:r>
      <w:r w:rsidRPr="00EE70C2">
        <w:rPr>
          <w:rFonts w:ascii="Times New Roman" w:eastAsia="Times New Roman" w:hAnsi="Times New Roman" w:cs="Times New Roman"/>
          <w:bCs/>
          <w:sz w:val="24"/>
          <w:szCs w:val="24"/>
        </w:rPr>
        <w:t>: Effective land use policies help prevent land degradation through the promotion of sustainable agricultural practices, erosion control, and conservation of ecosystems (</w:t>
      </w:r>
      <w:proofErr w:type="spellStart"/>
      <w:r w:rsidRPr="00EE70C2">
        <w:rPr>
          <w:rFonts w:ascii="Times New Roman" w:eastAsia="Times New Roman" w:hAnsi="Times New Roman" w:cs="Times New Roman"/>
          <w:bCs/>
          <w:sz w:val="24"/>
          <w:szCs w:val="24"/>
        </w:rPr>
        <w:t>Ige</w:t>
      </w:r>
      <w:proofErr w:type="spellEnd"/>
      <w:r w:rsidRPr="00EE70C2">
        <w:rPr>
          <w:rFonts w:ascii="Times New Roman" w:eastAsia="Times New Roman" w:hAnsi="Times New Roman" w:cs="Times New Roman"/>
          <w:bCs/>
          <w:sz w:val="24"/>
          <w:szCs w:val="24"/>
        </w:rPr>
        <w:t>, 2020).</w:t>
      </w:r>
    </w:p>
    <w:p w:rsidR="00D86720" w:rsidRPr="00EE70C2" w:rsidRDefault="00D86720" w:rsidP="00E510E4">
      <w:pPr>
        <w:numPr>
          <w:ilvl w:val="0"/>
          <w:numId w:val="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Managing Urbanization</w:t>
      </w:r>
      <w:r w:rsidRPr="00EE70C2">
        <w:rPr>
          <w:rFonts w:ascii="Times New Roman" w:eastAsia="Times New Roman" w:hAnsi="Times New Roman" w:cs="Times New Roman"/>
          <w:bCs/>
          <w:sz w:val="24"/>
          <w:szCs w:val="24"/>
        </w:rPr>
        <w:t xml:space="preserve">: Urbanization in many countries, including Nigeria, has led to rapid population growth in urban areas. Land use policies help manage urban </w:t>
      </w:r>
      <w:r w:rsidRPr="00EE70C2">
        <w:rPr>
          <w:rFonts w:ascii="Times New Roman" w:eastAsia="Times New Roman" w:hAnsi="Times New Roman" w:cs="Times New Roman"/>
          <w:bCs/>
          <w:sz w:val="24"/>
          <w:szCs w:val="24"/>
        </w:rPr>
        <w:lastRenderedPageBreak/>
        <w:t>expansion by guiding the development of new residential areas, providing infrastructure, and ensuring the orderly growth of cities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2020).</w:t>
      </w:r>
    </w:p>
    <w:p w:rsidR="00D86720" w:rsidRPr="00EE70C2" w:rsidRDefault="002907F9"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2.2.1.4</w:t>
      </w:r>
      <w:r w:rsidRPr="00EE70C2">
        <w:rPr>
          <w:rFonts w:ascii="Times New Roman" w:eastAsia="Times New Roman" w:hAnsi="Times New Roman" w:cs="Times New Roman"/>
          <w:b/>
          <w:bCs/>
          <w:sz w:val="24"/>
          <w:szCs w:val="24"/>
        </w:rPr>
        <w:tab/>
      </w:r>
      <w:r w:rsidR="00D86720" w:rsidRPr="00EE70C2">
        <w:rPr>
          <w:rFonts w:ascii="Times New Roman" w:eastAsia="Times New Roman" w:hAnsi="Times New Roman" w:cs="Times New Roman"/>
          <w:b/>
          <w:bCs/>
          <w:sz w:val="24"/>
          <w:szCs w:val="24"/>
        </w:rPr>
        <w:t>Land Use Policy in Nigeria</w:t>
      </w:r>
    </w:p>
    <w:p w:rsidR="00D86720" w:rsidRPr="00EE70C2" w:rsidRDefault="00D86720"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In Nigeria, land use policy is regulated by the Land Use Act of 1978, which vests all land in the country in the hands of the state. This means that the state holds ultimate ownership of all land, and individuals or entities can only obtain land through a lease from the government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Madu</w:t>
      </w:r>
      <w:proofErr w:type="spellEnd"/>
      <w:r w:rsidRPr="00EE70C2">
        <w:rPr>
          <w:rFonts w:ascii="Times New Roman" w:eastAsia="Times New Roman" w:hAnsi="Times New Roman" w:cs="Times New Roman"/>
          <w:bCs/>
          <w:sz w:val="24"/>
          <w:szCs w:val="24"/>
        </w:rPr>
        <w:t>, 2019). This centralization of land ownership was introduced to prevent land speculations, ensure equitable land distribution, and promote efficient land use.</w:t>
      </w:r>
    </w:p>
    <w:p w:rsidR="00D86720" w:rsidRPr="00EE70C2" w:rsidRDefault="00D86720"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However, the implementation of the Land Use Act has faced significant challenges. Issues such as bureaucratic inefficiency, corruption, and delays in land title processing have hindered the equitable distribution of land for residential purposes (</w:t>
      </w:r>
      <w:proofErr w:type="spellStart"/>
      <w:r w:rsidRPr="00EE70C2">
        <w:rPr>
          <w:rFonts w:ascii="Times New Roman" w:eastAsia="Times New Roman" w:hAnsi="Times New Roman" w:cs="Times New Roman"/>
          <w:bCs/>
          <w:sz w:val="24"/>
          <w:szCs w:val="24"/>
        </w:rPr>
        <w:t>Akinbode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Obasi</w:t>
      </w:r>
      <w:proofErr w:type="spellEnd"/>
      <w:r w:rsidRPr="00EE70C2">
        <w:rPr>
          <w:rFonts w:ascii="Times New Roman" w:eastAsia="Times New Roman" w:hAnsi="Times New Roman" w:cs="Times New Roman"/>
          <w:bCs/>
          <w:sz w:val="24"/>
          <w:szCs w:val="24"/>
        </w:rPr>
        <w:t>, 2020). Furthermore, Nigeria’s rapid urbanization has led to a growing demand for land, which has contributed to the proliferation of informal settlements that bypass official zoning and land use regulations (</w:t>
      </w:r>
      <w:proofErr w:type="spellStart"/>
      <w:r w:rsidRPr="00EE70C2">
        <w:rPr>
          <w:rFonts w:ascii="Times New Roman" w:eastAsia="Times New Roman" w:hAnsi="Times New Roman" w:cs="Times New Roman"/>
          <w:bCs/>
          <w:sz w:val="24"/>
          <w:szCs w:val="24"/>
        </w:rPr>
        <w:t>Akinwale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Olorunfemi</w:t>
      </w:r>
      <w:proofErr w:type="spellEnd"/>
      <w:r w:rsidRPr="00EE70C2">
        <w:rPr>
          <w:rFonts w:ascii="Times New Roman" w:eastAsia="Times New Roman" w:hAnsi="Times New Roman" w:cs="Times New Roman"/>
          <w:bCs/>
          <w:sz w:val="24"/>
          <w:szCs w:val="24"/>
        </w:rPr>
        <w:t>, 2019).</w:t>
      </w:r>
    </w:p>
    <w:p w:rsidR="00402497" w:rsidRPr="00EE70C2" w:rsidRDefault="00402497"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2.2.2 Residential Development</w:t>
      </w:r>
    </w:p>
    <w:p w:rsidR="002907F9" w:rsidRPr="00EE70C2" w:rsidRDefault="002907F9"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Residential development refers to the process of building, constructing, and maintaining housing units for individuals, families, and communities. It encompasses various types of housing, including single-family homes, apartment complexes, and condominiums, designed to meet the growing demands of urban and rural populations. Residential development plays a pivotal role in shaping urban landscapes, supporting economic growth, and enhancing the quality of life for citizens.</w:t>
      </w:r>
    </w:p>
    <w:p w:rsidR="002907F9" w:rsidRPr="00EE70C2" w:rsidRDefault="002907F9"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In the context of land use policy, residential development is subject to zoning regulations, land tenure systems, and urban planning laws that guide where and how residential structures are built. The dynamics of residential development are influenced by a range of factors, including demographic trends, economic conditions, government policies, and market demand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2018).</w:t>
      </w:r>
    </w:p>
    <w:p w:rsidR="002907F9" w:rsidRPr="00EE70C2" w:rsidRDefault="002907F9"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2.2.2.1</w:t>
      </w:r>
      <w:r w:rsidRPr="00EE70C2">
        <w:rPr>
          <w:rFonts w:ascii="Times New Roman" w:eastAsia="Times New Roman" w:hAnsi="Times New Roman" w:cs="Times New Roman"/>
          <w:b/>
          <w:bCs/>
          <w:sz w:val="24"/>
          <w:szCs w:val="24"/>
        </w:rPr>
        <w:tab/>
        <w:t>Factors Influencing Residential Development</w:t>
      </w:r>
    </w:p>
    <w:p w:rsidR="002907F9" w:rsidRPr="00EE70C2" w:rsidRDefault="00575E1C"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b/>
      </w:r>
      <w:r w:rsidR="002907F9" w:rsidRPr="00EE70C2">
        <w:rPr>
          <w:rFonts w:ascii="Times New Roman" w:eastAsia="Times New Roman" w:hAnsi="Times New Roman" w:cs="Times New Roman"/>
          <w:bCs/>
          <w:sz w:val="24"/>
          <w:szCs w:val="24"/>
        </w:rPr>
        <w:t>Residential development is influenced by a variety of factors, including socio-economic, political, environmental, and technological considerations. The most significant factors include:</w:t>
      </w:r>
    </w:p>
    <w:p w:rsidR="002907F9" w:rsidRPr="00EE70C2" w:rsidRDefault="002907F9" w:rsidP="00E510E4">
      <w:pPr>
        <w:numPr>
          <w:ilvl w:val="0"/>
          <w:numId w:val="1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Population Growth</w:t>
      </w:r>
      <w:r w:rsidRPr="00EE70C2">
        <w:rPr>
          <w:rFonts w:ascii="Times New Roman" w:eastAsia="Times New Roman" w:hAnsi="Times New Roman" w:cs="Times New Roman"/>
          <w:bCs/>
          <w:sz w:val="24"/>
          <w:szCs w:val="24"/>
        </w:rPr>
        <w:t>: One of the primary drivers of residential development is population growth. An increase in the population, particularly in urban areas, leads to higher demand for housing. This results in the need for both high-density and low-</w:t>
      </w:r>
      <w:r w:rsidRPr="00EE70C2">
        <w:rPr>
          <w:rFonts w:ascii="Times New Roman" w:eastAsia="Times New Roman" w:hAnsi="Times New Roman" w:cs="Times New Roman"/>
          <w:bCs/>
          <w:sz w:val="24"/>
          <w:szCs w:val="24"/>
        </w:rPr>
        <w:lastRenderedPageBreak/>
        <w:t>density residential developments to accommodate diverse demographic groups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Okon</w:t>
      </w:r>
      <w:proofErr w:type="spellEnd"/>
      <w:r w:rsidRPr="00EE70C2">
        <w:rPr>
          <w:rFonts w:ascii="Times New Roman" w:eastAsia="Times New Roman" w:hAnsi="Times New Roman" w:cs="Times New Roman"/>
          <w:bCs/>
          <w:sz w:val="24"/>
          <w:szCs w:val="24"/>
        </w:rPr>
        <w:t>, 2020).</w:t>
      </w:r>
    </w:p>
    <w:p w:rsidR="002907F9" w:rsidRPr="00EE70C2" w:rsidRDefault="002907F9" w:rsidP="00E510E4">
      <w:pPr>
        <w:numPr>
          <w:ilvl w:val="0"/>
          <w:numId w:val="1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Economic Conditions</w:t>
      </w:r>
      <w:r w:rsidRPr="00EE70C2">
        <w:rPr>
          <w:rFonts w:ascii="Times New Roman" w:eastAsia="Times New Roman" w:hAnsi="Times New Roman" w:cs="Times New Roman"/>
          <w:bCs/>
          <w:sz w:val="24"/>
          <w:szCs w:val="24"/>
        </w:rPr>
        <w:t xml:space="preserve">: The economic environment plays a significant role in residential development. Economic growth typically results in an increased demand for housing, while economic downturns can cause stagnation in the housing market. Housing affordability, availability of </w:t>
      </w:r>
      <w:proofErr w:type="gramStart"/>
      <w:r w:rsidRPr="00EE70C2">
        <w:rPr>
          <w:rFonts w:ascii="Times New Roman" w:eastAsia="Times New Roman" w:hAnsi="Times New Roman" w:cs="Times New Roman"/>
          <w:bCs/>
          <w:sz w:val="24"/>
          <w:szCs w:val="24"/>
        </w:rPr>
        <w:t>financing,</w:t>
      </w:r>
      <w:proofErr w:type="gramEnd"/>
      <w:r w:rsidRPr="00EE70C2">
        <w:rPr>
          <w:rFonts w:ascii="Times New Roman" w:eastAsia="Times New Roman" w:hAnsi="Times New Roman" w:cs="Times New Roman"/>
          <w:bCs/>
          <w:sz w:val="24"/>
          <w:szCs w:val="24"/>
        </w:rPr>
        <w:t xml:space="preserve"> and interest rates also directly affect residential development, especially for low-income households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Ogunleye</w:t>
      </w:r>
      <w:proofErr w:type="spellEnd"/>
      <w:r w:rsidRPr="00EE70C2">
        <w:rPr>
          <w:rFonts w:ascii="Times New Roman" w:eastAsia="Times New Roman" w:hAnsi="Times New Roman" w:cs="Times New Roman"/>
          <w:bCs/>
          <w:sz w:val="24"/>
          <w:szCs w:val="24"/>
        </w:rPr>
        <w:t>, 2019).</w:t>
      </w:r>
    </w:p>
    <w:p w:rsidR="002907F9" w:rsidRPr="00EE70C2" w:rsidRDefault="002907F9" w:rsidP="00E510E4">
      <w:pPr>
        <w:numPr>
          <w:ilvl w:val="0"/>
          <w:numId w:val="1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Government Policies and Regulations</w:t>
      </w:r>
      <w:r w:rsidRPr="00EE70C2">
        <w:rPr>
          <w:rFonts w:ascii="Times New Roman" w:eastAsia="Times New Roman" w:hAnsi="Times New Roman" w:cs="Times New Roman"/>
          <w:bCs/>
          <w:sz w:val="24"/>
          <w:szCs w:val="24"/>
        </w:rPr>
        <w:t>: Government intervention, through land use policies and urban planning regulations, can either stimulate or hinder residential development. Policies such as housing subsidies, tax incentives, and access to mortgage financing can make housing more affordable for citizens, while stringent zoning laws, land tenure issues, and lack of infrastructure can restrict development. In Nigeria, the implementation of the Land Use Act of 1978 significantly affected residential development by centralizing land ownership under the state, limiting private land ownership and access (</w:t>
      </w:r>
      <w:proofErr w:type="spellStart"/>
      <w:r w:rsidRPr="00EE70C2">
        <w:rPr>
          <w:rFonts w:ascii="Times New Roman" w:eastAsia="Times New Roman" w:hAnsi="Times New Roman" w:cs="Times New Roman"/>
          <w:bCs/>
          <w:sz w:val="24"/>
          <w:szCs w:val="24"/>
        </w:rPr>
        <w:t>Oluwaseun</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Alabi</w:t>
      </w:r>
      <w:proofErr w:type="spellEnd"/>
      <w:r w:rsidRPr="00EE70C2">
        <w:rPr>
          <w:rFonts w:ascii="Times New Roman" w:eastAsia="Times New Roman" w:hAnsi="Times New Roman" w:cs="Times New Roman"/>
          <w:bCs/>
          <w:sz w:val="24"/>
          <w:szCs w:val="24"/>
        </w:rPr>
        <w:t>, 2021).</w:t>
      </w:r>
    </w:p>
    <w:p w:rsidR="002907F9" w:rsidRPr="00EE70C2" w:rsidRDefault="002907F9" w:rsidP="00E510E4">
      <w:pPr>
        <w:numPr>
          <w:ilvl w:val="0"/>
          <w:numId w:val="1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Infrastructure and Utilities</w:t>
      </w:r>
      <w:r w:rsidRPr="00EE70C2">
        <w:rPr>
          <w:rFonts w:ascii="Times New Roman" w:eastAsia="Times New Roman" w:hAnsi="Times New Roman" w:cs="Times New Roman"/>
          <w:bCs/>
          <w:sz w:val="24"/>
          <w:szCs w:val="24"/>
        </w:rPr>
        <w:t>: Access to infrastructure, including roads, electricity, water, sewage systems, and transportation networks, is vital for the success of residential development. Areas with limited infrastructure face challenges in attracting residential investment, while the availability of well-maintained infrastructure boosts property values and makes residential development more attractive (</w:t>
      </w:r>
      <w:proofErr w:type="spellStart"/>
      <w:r w:rsidRPr="00EE70C2">
        <w:rPr>
          <w:rFonts w:ascii="Times New Roman" w:eastAsia="Times New Roman" w:hAnsi="Times New Roman" w:cs="Times New Roman"/>
          <w:bCs/>
          <w:sz w:val="24"/>
          <w:szCs w:val="24"/>
        </w:rPr>
        <w:t>Akinyemi</w:t>
      </w:r>
      <w:proofErr w:type="spellEnd"/>
      <w:r w:rsidRPr="00EE70C2">
        <w:rPr>
          <w:rFonts w:ascii="Times New Roman" w:eastAsia="Times New Roman" w:hAnsi="Times New Roman" w:cs="Times New Roman"/>
          <w:bCs/>
          <w:sz w:val="24"/>
          <w:szCs w:val="24"/>
        </w:rPr>
        <w:t>, 2020).</w:t>
      </w:r>
    </w:p>
    <w:p w:rsidR="002907F9" w:rsidRPr="00EE70C2" w:rsidRDefault="002907F9" w:rsidP="00E510E4">
      <w:pPr>
        <w:numPr>
          <w:ilvl w:val="0"/>
          <w:numId w:val="1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Social and Cultural Factors</w:t>
      </w:r>
      <w:r w:rsidRPr="00EE70C2">
        <w:rPr>
          <w:rFonts w:ascii="Times New Roman" w:eastAsia="Times New Roman" w:hAnsi="Times New Roman" w:cs="Times New Roman"/>
          <w:bCs/>
          <w:sz w:val="24"/>
          <w:szCs w:val="24"/>
        </w:rPr>
        <w:t>: Social and cultural preferences also shape residential development. For example, in many African countries, including Nigeria, there is a strong preference for detached single-family homes, particularly in suburban areas. Conversely, in densely populated urban centers, the demand for apartment buildings and high-rise condominiums is higher due to space constraints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2907F9" w:rsidRPr="00EE70C2" w:rsidRDefault="002907F9" w:rsidP="00E510E4">
      <w:pPr>
        <w:numPr>
          <w:ilvl w:val="0"/>
          <w:numId w:val="1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Land Availability and Suitability</w:t>
      </w:r>
      <w:r w:rsidRPr="00EE70C2">
        <w:rPr>
          <w:rFonts w:ascii="Times New Roman" w:eastAsia="Times New Roman" w:hAnsi="Times New Roman" w:cs="Times New Roman"/>
          <w:bCs/>
          <w:sz w:val="24"/>
          <w:szCs w:val="24"/>
        </w:rPr>
        <w:t>: Land availability and suitability for residential purposes are critical for residential development. Urban sprawl and the demand for housing often result in the conversion of agricultural land and other types of land use into residential areas. This can lead to conflicts with other land uses and contribute to environmental degradation, especially if development is not well-regulated (</w:t>
      </w:r>
      <w:proofErr w:type="spellStart"/>
      <w:r w:rsidRPr="00EE70C2">
        <w:rPr>
          <w:rFonts w:ascii="Times New Roman" w:eastAsia="Times New Roman" w:hAnsi="Times New Roman" w:cs="Times New Roman"/>
          <w:bCs/>
          <w:sz w:val="24"/>
          <w:szCs w:val="24"/>
        </w:rPr>
        <w:t>Okunade</w:t>
      </w:r>
      <w:proofErr w:type="spellEnd"/>
      <w:r w:rsidRPr="00EE70C2">
        <w:rPr>
          <w:rFonts w:ascii="Times New Roman" w:eastAsia="Times New Roman" w:hAnsi="Times New Roman" w:cs="Times New Roman"/>
          <w:bCs/>
          <w:sz w:val="24"/>
          <w:szCs w:val="24"/>
        </w:rPr>
        <w:t>, 2018).</w:t>
      </w:r>
    </w:p>
    <w:p w:rsidR="002907F9" w:rsidRPr="00EE70C2" w:rsidRDefault="002907F9" w:rsidP="00E510E4">
      <w:pPr>
        <w:numPr>
          <w:ilvl w:val="0"/>
          <w:numId w:val="1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Technological Advancements</w:t>
      </w:r>
      <w:r w:rsidRPr="00EE70C2">
        <w:rPr>
          <w:rFonts w:ascii="Times New Roman" w:eastAsia="Times New Roman" w:hAnsi="Times New Roman" w:cs="Times New Roman"/>
          <w:bCs/>
          <w:sz w:val="24"/>
          <w:szCs w:val="24"/>
        </w:rPr>
        <w:t>: Advances in construction technology, such as prefabricated housing and new materials, have made it easier and cheaper to build residential properties. These innovations have contributed to the development of affordable housing projects, particularly in urban areas with high housing demand (</w:t>
      </w:r>
      <w:proofErr w:type="spellStart"/>
      <w:r w:rsidRPr="00EE70C2">
        <w:rPr>
          <w:rFonts w:ascii="Times New Roman" w:eastAsia="Times New Roman" w:hAnsi="Times New Roman" w:cs="Times New Roman"/>
          <w:bCs/>
          <w:sz w:val="24"/>
          <w:szCs w:val="24"/>
        </w:rPr>
        <w:t>Ige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Ogunleye</w:t>
      </w:r>
      <w:proofErr w:type="spellEnd"/>
      <w:r w:rsidRPr="00EE70C2">
        <w:rPr>
          <w:rFonts w:ascii="Times New Roman" w:eastAsia="Times New Roman" w:hAnsi="Times New Roman" w:cs="Times New Roman"/>
          <w:bCs/>
          <w:sz w:val="24"/>
          <w:szCs w:val="24"/>
        </w:rPr>
        <w:t>, 2020).</w:t>
      </w:r>
    </w:p>
    <w:p w:rsidR="002907F9" w:rsidRPr="00EE70C2" w:rsidRDefault="002907F9"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2.2.2.2 Types of Residential Development</w:t>
      </w:r>
    </w:p>
    <w:p w:rsidR="002907F9" w:rsidRPr="00EE70C2" w:rsidRDefault="002907F9"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Residential development can take various forms, depending on the goals of the developers, the demands of the population, and the socio-economic conditions of the area. The key types of residential development include:</w:t>
      </w:r>
    </w:p>
    <w:p w:rsidR="002907F9" w:rsidRPr="00EE70C2" w:rsidRDefault="002907F9" w:rsidP="00E510E4">
      <w:pPr>
        <w:numPr>
          <w:ilvl w:val="0"/>
          <w:numId w:val="1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Low-Density Residential Development</w:t>
      </w:r>
      <w:r w:rsidRPr="00EE70C2">
        <w:rPr>
          <w:rFonts w:ascii="Times New Roman" w:eastAsia="Times New Roman" w:hAnsi="Times New Roman" w:cs="Times New Roman"/>
          <w:bCs/>
          <w:sz w:val="24"/>
          <w:szCs w:val="24"/>
        </w:rPr>
        <w:t>: This form of development typically involves detached single-family homes, townhouses, or duplexes with large yards. Low-density developments are usually found in suburban or rural areas and offer residents more space, privacy, and a connection to nature. They are often favored by higher-income households who seek a quieter, less congested environment (</w:t>
      </w:r>
      <w:proofErr w:type="spellStart"/>
      <w:r w:rsidRPr="00EE70C2">
        <w:rPr>
          <w:rFonts w:ascii="Times New Roman" w:eastAsia="Times New Roman" w:hAnsi="Times New Roman" w:cs="Times New Roman"/>
          <w:bCs/>
          <w:sz w:val="24"/>
          <w:szCs w:val="24"/>
        </w:rPr>
        <w:t>Akinbode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Akintoye</w:t>
      </w:r>
      <w:proofErr w:type="spellEnd"/>
      <w:r w:rsidRPr="00EE70C2">
        <w:rPr>
          <w:rFonts w:ascii="Times New Roman" w:eastAsia="Times New Roman" w:hAnsi="Times New Roman" w:cs="Times New Roman"/>
          <w:bCs/>
          <w:sz w:val="24"/>
          <w:szCs w:val="24"/>
        </w:rPr>
        <w:t>, 2021).</w:t>
      </w:r>
    </w:p>
    <w:p w:rsidR="002907F9" w:rsidRPr="00EE70C2" w:rsidRDefault="002907F9" w:rsidP="00E510E4">
      <w:pPr>
        <w:numPr>
          <w:ilvl w:val="0"/>
          <w:numId w:val="1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High-Density Residential Development</w:t>
      </w:r>
      <w:r w:rsidRPr="00EE70C2">
        <w:rPr>
          <w:rFonts w:ascii="Times New Roman" w:eastAsia="Times New Roman" w:hAnsi="Times New Roman" w:cs="Times New Roman"/>
          <w:bCs/>
          <w:sz w:val="24"/>
          <w:szCs w:val="24"/>
        </w:rPr>
        <w:t>: High-density residential development includes apartment buildings, multi-family housing complexes, and high-rise towers. These developments are often located in urban centers where land is scarce and expensive. High-density housing is more affordable than low-density housing and is capable of accommodating a larger number of people in a smaller area. It is more common in metropolitan cities, such as Lagos and Abuja, where space is limited (</w:t>
      </w:r>
      <w:proofErr w:type="spellStart"/>
      <w:r w:rsidRPr="00EE70C2">
        <w:rPr>
          <w:rFonts w:ascii="Times New Roman" w:eastAsia="Times New Roman" w:hAnsi="Times New Roman" w:cs="Times New Roman"/>
          <w:bCs/>
          <w:sz w:val="24"/>
          <w:szCs w:val="24"/>
        </w:rPr>
        <w:t>Ajala</w:t>
      </w:r>
      <w:proofErr w:type="spellEnd"/>
      <w:r w:rsidRPr="00EE70C2">
        <w:rPr>
          <w:rFonts w:ascii="Times New Roman" w:eastAsia="Times New Roman" w:hAnsi="Times New Roman" w:cs="Times New Roman"/>
          <w:bCs/>
          <w:sz w:val="24"/>
          <w:szCs w:val="24"/>
        </w:rPr>
        <w:t>, 2019).</w:t>
      </w:r>
    </w:p>
    <w:p w:rsidR="002907F9" w:rsidRPr="00EE70C2" w:rsidRDefault="002907F9" w:rsidP="00E510E4">
      <w:pPr>
        <w:numPr>
          <w:ilvl w:val="0"/>
          <w:numId w:val="1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Mixed-Use Development</w:t>
      </w:r>
      <w:r w:rsidRPr="00EE70C2">
        <w:rPr>
          <w:rFonts w:ascii="Times New Roman" w:eastAsia="Times New Roman" w:hAnsi="Times New Roman" w:cs="Times New Roman"/>
          <w:bCs/>
          <w:sz w:val="24"/>
          <w:szCs w:val="24"/>
        </w:rPr>
        <w:t>: Mixed-use residential development combines residential spaces with commercial, retail, or office spaces. This type of development fosters a live-work-play environment and is particularly popular in urban areas where residential developers seek to make the best use of limited land. Mixed-use developments reduce the need for long commutes and encourage social and economic interactions between residents and businesses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Madu</w:t>
      </w:r>
      <w:proofErr w:type="spellEnd"/>
      <w:r w:rsidRPr="00EE70C2">
        <w:rPr>
          <w:rFonts w:ascii="Times New Roman" w:eastAsia="Times New Roman" w:hAnsi="Times New Roman" w:cs="Times New Roman"/>
          <w:bCs/>
          <w:sz w:val="24"/>
          <w:szCs w:val="24"/>
        </w:rPr>
        <w:t>, 2019).</w:t>
      </w:r>
    </w:p>
    <w:p w:rsidR="002907F9" w:rsidRPr="00EE70C2" w:rsidRDefault="002907F9" w:rsidP="00E510E4">
      <w:pPr>
        <w:numPr>
          <w:ilvl w:val="0"/>
          <w:numId w:val="1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Affordable Housing</w:t>
      </w:r>
      <w:r w:rsidRPr="00EE70C2">
        <w:rPr>
          <w:rFonts w:ascii="Times New Roman" w:eastAsia="Times New Roman" w:hAnsi="Times New Roman" w:cs="Times New Roman"/>
          <w:bCs/>
          <w:sz w:val="24"/>
          <w:szCs w:val="24"/>
        </w:rPr>
        <w:t>: Affordable housing refers to residential developments that are built specifically to provide low-cost housing options to lower-income households. These projects are typically subsidized by the government or private sector to make them financially accessible. In many developing countries, including Nigeria, affordable housing is a critical issue due to high levels of urbanization and poverty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2018).</w:t>
      </w:r>
    </w:p>
    <w:p w:rsidR="002907F9" w:rsidRPr="00EE70C2" w:rsidRDefault="002907F9" w:rsidP="00E510E4">
      <w:pPr>
        <w:numPr>
          <w:ilvl w:val="0"/>
          <w:numId w:val="1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Gated Communities</w:t>
      </w:r>
      <w:r w:rsidRPr="00EE70C2">
        <w:rPr>
          <w:rFonts w:ascii="Times New Roman" w:eastAsia="Times New Roman" w:hAnsi="Times New Roman" w:cs="Times New Roman"/>
          <w:bCs/>
          <w:sz w:val="24"/>
          <w:szCs w:val="24"/>
        </w:rPr>
        <w:t>: Gated communities are residential developments that are enclosed by fences or walls and have controlled access points. These developments are often characterized by higher security measures, private roads, and common amenities like parks, swimming pools, and recreational facilities. Gated communities are popular in urban areas where residents seek safety, privacy, and a higher standard of living (</w:t>
      </w:r>
      <w:proofErr w:type="spellStart"/>
      <w:r w:rsidRPr="00EE70C2">
        <w:rPr>
          <w:rFonts w:ascii="Times New Roman" w:eastAsia="Times New Roman" w:hAnsi="Times New Roman" w:cs="Times New Roman"/>
          <w:bCs/>
          <w:sz w:val="24"/>
          <w:szCs w:val="24"/>
        </w:rPr>
        <w:t>Sulaimon</w:t>
      </w:r>
      <w:proofErr w:type="spellEnd"/>
      <w:r w:rsidRPr="00EE70C2">
        <w:rPr>
          <w:rFonts w:ascii="Times New Roman" w:eastAsia="Times New Roman" w:hAnsi="Times New Roman" w:cs="Times New Roman"/>
          <w:bCs/>
          <w:sz w:val="24"/>
          <w:szCs w:val="24"/>
        </w:rPr>
        <w:t>, 2020).</w:t>
      </w:r>
    </w:p>
    <w:p w:rsidR="002907F9" w:rsidRPr="00EE70C2" w:rsidRDefault="002907F9" w:rsidP="00E510E4">
      <w:pPr>
        <w:numPr>
          <w:ilvl w:val="0"/>
          <w:numId w:val="1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Sustainable Residential Development</w:t>
      </w:r>
      <w:r w:rsidRPr="00EE70C2">
        <w:rPr>
          <w:rFonts w:ascii="Times New Roman" w:eastAsia="Times New Roman" w:hAnsi="Times New Roman" w:cs="Times New Roman"/>
          <w:bCs/>
          <w:sz w:val="24"/>
          <w:szCs w:val="24"/>
        </w:rPr>
        <w:t>: Sustainable residential development focuses on creating environmentally friendly, energy-efficient homes that minimize their environmental impact. This type of development incorporates green building practices, such as using renewable energy sources, minimizing water and energy consumption, and utilizing sustainable building materials. In the face of climate change and environmental degradation, sustainable residential development is becoming increasingly important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Okon</w:t>
      </w:r>
      <w:proofErr w:type="spellEnd"/>
      <w:r w:rsidRPr="00EE70C2">
        <w:rPr>
          <w:rFonts w:ascii="Times New Roman" w:eastAsia="Times New Roman" w:hAnsi="Times New Roman" w:cs="Times New Roman"/>
          <w:bCs/>
          <w:sz w:val="24"/>
          <w:szCs w:val="24"/>
        </w:rPr>
        <w:t>, 2020).</w:t>
      </w:r>
    </w:p>
    <w:p w:rsidR="002907F9" w:rsidRPr="00EE70C2" w:rsidRDefault="002907F9"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2.2.2.3 Challenges in Residential Development</w:t>
      </w:r>
    </w:p>
    <w:p w:rsidR="002907F9" w:rsidRPr="00EE70C2" w:rsidRDefault="00575E1C"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b/>
      </w:r>
      <w:r w:rsidR="002907F9" w:rsidRPr="00EE70C2">
        <w:rPr>
          <w:rFonts w:ascii="Times New Roman" w:eastAsia="Times New Roman" w:hAnsi="Times New Roman" w:cs="Times New Roman"/>
          <w:bCs/>
          <w:sz w:val="24"/>
          <w:szCs w:val="24"/>
        </w:rPr>
        <w:t>The development of residential properties, particularly in rapidly growing urban areas, faces numerous challenges, which include:</w:t>
      </w:r>
    </w:p>
    <w:p w:rsidR="002907F9" w:rsidRPr="00EE70C2" w:rsidRDefault="002907F9" w:rsidP="00E510E4">
      <w:pPr>
        <w:numPr>
          <w:ilvl w:val="0"/>
          <w:numId w:val="1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Land Availability and Cost</w:t>
      </w:r>
      <w:r w:rsidRPr="00EE70C2">
        <w:rPr>
          <w:rFonts w:ascii="Times New Roman" w:eastAsia="Times New Roman" w:hAnsi="Times New Roman" w:cs="Times New Roman"/>
          <w:bCs/>
          <w:sz w:val="24"/>
          <w:szCs w:val="24"/>
        </w:rPr>
        <w:t>: In many urban areas, particularly in developing countries, land is scarce and expensive. This limits the amount of land available for residential development, leading to high property prices and contributing to the growth of informal settlements (</w:t>
      </w:r>
      <w:proofErr w:type="spellStart"/>
      <w:r w:rsidRPr="00EE70C2">
        <w:rPr>
          <w:rFonts w:ascii="Times New Roman" w:eastAsia="Times New Roman" w:hAnsi="Times New Roman" w:cs="Times New Roman"/>
          <w:bCs/>
          <w:sz w:val="24"/>
          <w:szCs w:val="24"/>
        </w:rPr>
        <w:t>Ajibola</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Oyeleke</w:t>
      </w:r>
      <w:proofErr w:type="spellEnd"/>
      <w:r w:rsidRPr="00EE70C2">
        <w:rPr>
          <w:rFonts w:ascii="Times New Roman" w:eastAsia="Times New Roman" w:hAnsi="Times New Roman" w:cs="Times New Roman"/>
          <w:bCs/>
          <w:sz w:val="24"/>
          <w:szCs w:val="24"/>
        </w:rPr>
        <w:t>, 2018). The high cost of land and building materials also makes residential development less affordable for many citizens, particularly in low-income areas.</w:t>
      </w:r>
    </w:p>
    <w:p w:rsidR="002907F9" w:rsidRPr="00EE70C2" w:rsidRDefault="002907F9" w:rsidP="00E510E4">
      <w:pPr>
        <w:numPr>
          <w:ilvl w:val="0"/>
          <w:numId w:val="1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Inadequate Infrastructure</w:t>
      </w:r>
      <w:r w:rsidRPr="00EE70C2">
        <w:rPr>
          <w:rFonts w:ascii="Times New Roman" w:eastAsia="Times New Roman" w:hAnsi="Times New Roman" w:cs="Times New Roman"/>
          <w:bCs/>
          <w:sz w:val="24"/>
          <w:szCs w:val="24"/>
        </w:rPr>
        <w:t>: Many areas in developing countries suffer from inadequate infrastructure, such as poor roads, lack of clean water, and unreliable electricity supply. This hampers the ability of residential developments to thrive and discourages investment in these areas. In cities like Lagos, infrastructure challenges have contributed to the growth of slums and informal settlements (</w:t>
      </w:r>
      <w:proofErr w:type="spellStart"/>
      <w:r w:rsidRPr="00EE70C2">
        <w:rPr>
          <w:rFonts w:ascii="Times New Roman" w:eastAsia="Times New Roman" w:hAnsi="Times New Roman" w:cs="Times New Roman"/>
          <w:bCs/>
          <w:sz w:val="24"/>
          <w:szCs w:val="24"/>
        </w:rPr>
        <w:t>Okunoye</w:t>
      </w:r>
      <w:proofErr w:type="spellEnd"/>
      <w:r w:rsidRPr="00EE70C2">
        <w:rPr>
          <w:rFonts w:ascii="Times New Roman" w:eastAsia="Times New Roman" w:hAnsi="Times New Roman" w:cs="Times New Roman"/>
          <w:bCs/>
          <w:sz w:val="24"/>
          <w:szCs w:val="24"/>
        </w:rPr>
        <w:t>, 2020).</w:t>
      </w:r>
    </w:p>
    <w:p w:rsidR="002907F9" w:rsidRPr="00EE70C2" w:rsidRDefault="002907F9" w:rsidP="00E510E4">
      <w:pPr>
        <w:numPr>
          <w:ilvl w:val="0"/>
          <w:numId w:val="1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Regulatory and Bureaucratic Hurdles</w:t>
      </w:r>
      <w:r w:rsidRPr="00EE70C2">
        <w:rPr>
          <w:rFonts w:ascii="Times New Roman" w:eastAsia="Times New Roman" w:hAnsi="Times New Roman" w:cs="Times New Roman"/>
          <w:bCs/>
          <w:sz w:val="24"/>
          <w:szCs w:val="24"/>
        </w:rPr>
        <w:t>: The complex and often inefficient land administration systems in countries like Nigeria create significant barriers to residential development. Issues such as delays in land title processing, unclear property rights, and corruption can lead to increased development costs and project delays (</w:t>
      </w:r>
      <w:proofErr w:type="spellStart"/>
      <w:r w:rsidRPr="00EE70C2">
        <w:rPr>
          <w:rFonts w:ascii="Times New Roman" w:eastAsia="Times New Roman" w:hAnsi="Times New Roman" w:cs="Times New Roman"/>
          <w:bCs/>
          <w:sz w:val="24"/>
          <w:szCs w:val="24"/>
        </w:rPr>
        <w:t>Akinola</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Olufemi</w:t>
      </w:r>
      <w:proofErr w:type="spellEnd"/>
      <w:r w:rsidRPr="00EE70C2">
        <w:rPr>
          <w:rFonts w:ascii="Times New Roman" w:eastAsia="Times New Roman" w:hAnsi="Times New Roman" w:cs="Times New Roman"/>
          <w:bCs/>
          <w:sz w:val="24"/>
          <w:szCs w:val="24"/>
        </w:rPr>
        <w:t>, 2019).</w:t>
      </w:r>
    </w:p>
    <w:p w:rsidR="002907F9" w:rsidRPr="00EE70C2" w:rsidRDefault="002907F9" w:rsidP="00E510E4">
      <w:pPr>
        <w:numPr>
          <w:ilvl w:val="0"/>
          <w:numId w:val="1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Environmental Concerns</w:t>
      </w:r>
      <w:r w:rsidRPr="00EE70C2">
        <w:rPr>
          <w:rFonts w:ascii="Times New Roman" w:eastAsia="Times New Roman" w:hAnsi="Times New Roman" w:cs="Times New Roman"/>
          <w:bCs/>
          <w:sz w:val="24"/>
          <w:szCs w:val="24"/>
        </w:rPr>
        <w:t xml:space="preserve">: Residential development often leads to the conversion of natural habitats and agricultural land, which can contribute to environmental </w:t>
      </w:r>
      <w:r w:rsidRPr="00EE70C2">
        <w:rPr>
          <w:rFonts w:ascii="Times New Roman" w:eastAsia="Times New Roman" w:hAnsi="Times New Roman" w:cs="Times New Roman"/>
          <w:bCs/>
          <w:sz w:val="24"/>
          <w:szCs w:val="24"/>
        </w:rPr>
        <w:lastRenderedPageBreak/>
        <w:t>degradation. Poorly planned residential development can lead to problems such as deforestation, soil erosion, and water pollution (</w:t>
      </w:r>
      <w:proofErr w:type="spellStart"/>
      <w:r w:rsidRPr="00EE70C2">
        <w:rPr>
          <w:rFonts w:ascii="Times New Roman" w:eastAsia="Times New Roman" w:hAnsi="Times New Roman" w:cs="Times New Roman"/>
          <w:bCs/>
          <w:sz w:val="24"/>
          <w:szCs w:val="24"/>
        </w:rPr>
        <w:t>Oluwaseun</w:t>
      </w:r>
      <w:proofErr w:type="spellEnd"/>
      <w:r w:rsidRPr="00EE70C2">
        <w:rPr>
          <w:rFonts w:ascii="Times New Roman" w:eastAsia="Times New Roman" w:hAnsi="Times New Roman" w:cs="Times New Roman"/>
          <w:bCs/>
          <w:sz w:val="24"/>
          <w:szCs w:val="24"/>
        </w:rPr>
        <w:t xml:space="preserve"> &amp; Bello, 2020). In some cases, residential development is carried out in areas prone to flooding or other natural disasters, which poses risks to residents and exacerbates environmental problems.</w:t>
      </w:r>
    </w:p>
    <w:p w:rsidR="002907F9" w:rsidRPr="00EE70C2" w:rsidRDefault="002907F9" w:rsidP="00E510E4">
      <w:pPr>
        <w:numPr>
          <w:ilvl w:val="0"/>
          <w:numId w:val="1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Social and Cultural Conflicts</w:t>
      </w:r>
      <w:r w:rsidRPr="00EE70C2">
        <w:rPr>
          <w:rFonts w:ascii="Times New Roman" w:eastAsia="Times New Roman" w:hAnsi="Times New Roman" w:cs="Times New Roman"/>
          <w:bCs/>
          <w:sz w:val="24"/>
          <w:szCs w:val="24"/>
        </w:rPr>
        <w:t>: Residential development can also lead to conflicts between different social and cultural groups, particularly in areas with diverse populations. Issues such as the displacement of local communities, land disputes, and resistance to change can complicate the development process and lead to tensions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2907F9" w:rsidRPr="00EE70C2" w:rsidRDefault="002907F9"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2.2.2.4 The Role of Residential Development in Economic Growth</w:t>
      </w:r>
    </w:p>
    <w:p w:rsidR="002907F9" w:rsidRPr="00EE70C2" w:rsidRDefault="002907F9"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Residential development plays a vital role in the economic growth of a country. It provides jobs in construction, real estate, and related industries, contributing to the overall economy. Additionally, residential development stimulates the demand for goods and services, such as furniture, appliances, and transportation, creating a multiplier effect in the economy (</w:t>
      </w:r>
      <w:proofErr w:type="spellStart"/>
      <w:r w:rsidRPr="00EE70C2">
        <w:rPr>
          <w:rFonts w:ascii="Times New Roman" w:eastAsia="Times New Roman" w:hAnsi="Times New Roman" w:cs="Times New Roman"/>
          <w:bCs/>
          <w:sz w:val="24"/>
          <w:szCs w:val="24"/>
        </w:rPr>
        <w:t>Akinlolu</w:t>
      </w:r>
      <w:proofErr w:type="spellEnd"/>
      <w:r w:rsidRPr="00EE70C2">
        <w:rPr>
          <w:rFonts w:ascii="Times New Roman" w:eastAsia="Times New Roman" w:hAnsi="Times New Roman" w:cs="Times New Roman"/>
          <w:bCs/>
          <w:sz w:val="24"/>
          <w:szCs w:val="24"/>
        </w:rPr>
        <w:t>, 2020).</w:t>
      </w:r>
    </w:p>
    <w:p w:rsidR="002907F9" w:rsidRPr="00EE70C2" w:rsidRDefault="002907F9"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Moreover, residential development also supports the growth of local businesses by attracting more people to live and work in certain areas. </w:t>
      </w:r>
      <w:proofErr w:type="gramStart"/>
      <w:r w:rsidRPr="00EE70C2">
        <w:rPr>
          <w:rFonts w:ascii="Times New Roman" w:eastAsia="Times New Roman" w:hAnsi="Times New Roman" w:cs="Times New Roman"/>
          <w:bCs/>
          <w:sz w:val="24"/>
          <w:szCs w:val="24"/>
        </w:rPr>
        <w:t>The development of housing leads to the establishment of schools, hospitals, and other social amenities, further contributing to the economic vitality of a region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Okon</w:t>
      </w:r>
      <w:proofErr w:type="spellEnd"/>
      <w:r w:rsidRPr="00EE70C2">
        <w:rPr>
          <w:rFonts w:ascii="Times New Roman" w:eastAsia="Times New Roman" w:hAnsi="Times New Roman" w:cs="Times New Roman"/>
          <w:bCs/>
          <w:sz w:val="24"/>
          <w:szCs w:val="24"/>
        </w:rPr>
        <w:t>, 2020).</w:t>
      </w:r>
      <w:proofErr w:type="gramEnd"/>
    </w:p>
    <w:p w:rsidR="00402497" w:rsidRPr="00EE70C2" w:rsidRDefault="00575E1C"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2.2.3</w:t>
      </w:r>
      <w:r w:rsidRPr="00EE70C2">
        <w:rPr>
          <w:rFonts w:ascii="Times New Roman" w:eastAsia="Times New Roman" w:hAnsi="Times New Roman" w:cs="Times New Roman"/>
          <w:b/>
          <w:bCs/>
          <w:sz w:val="24"/>
          <w:szCs w:val="24"/>
        </w:rPr>
        <w:tab/>
      </w:r>
      <w:r w:rsidR="00402497" w:rsidRPr="00EE70C2">
        <w:rPr>
          <w:rFonts w:ascii="Times New Roman" w:eastAsia="Times New Roman" w:hAnsi="Times New Roman" w:cs="Times New Roman"/>
          <w:b/>
          <w:bCs/>
          <w:sz w:val="24"/>
          <w:szCs w:val="24"/>
        </w:rPr>
        <w:t>Urbanization</w:t>
      </w:r>
    </w:p>
    <w:p w:rsidR="005D5FED" w:rsidRPr="00EE70C2" w:rsidRDefault="00575E1C"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Urbanization refers to the increasing population concentration in cities and towns, leading to the growth of urban areas. It is a global phenomenon that has accelerated in recent decades, particularly in developing countries. Urbanization is driven by various factors, including population growth, rural-to-urban migration, and economic development. It significantly affects land use patterns, economic activities, social relations, and environmental sustainability. As urban areas expand, land use policies and residential development strategies must adapt to accommodate the changing landscape of urban life.</w:t>
      </w:r>
    </w:p>
    <w:p w:rsidR="00575E1C" w:rsidRPr="00EE70C2" w:rsidRDefault="00575E1C"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Urbanization is closely linked to industrialization, modernization, and globalization, which foster economic opportunities in cities. People migrate from rural areas to urban centers in search of better employment opportunities, education, healthcare, and overall quality of life. However, the rapid and uncontrolled expansion of urban areas can lead to challenges, such as overcrowding, inadequate infrastructure, environmental degradation, and social inequality (</w:t>
      </w:r>
      <w:proofErr w:type="spellStart"/>
      <w:r w:rsidRPr="00EE70C2">
        <w:rPr>
          <w:rFonts w:ascii="Times New Roman" w:eastAsia="Times New Roman" w:hAnsi="Times New Roman" w:cs="Times New Roman"/>
          <w:bCs/>
          <w:sz w:val="24"/>
          <w:szCs w:val="24"/>
        </w:rPr>
        <w:t>Ajibola</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Oyeleke</w:t>
      </w:r>
      <w:proofErr w:type="spellEnd"/>
      <w:r w:rsidRPr="00EE70C2">
        <w:rPr>
          <w:rFonts w:ascii="Times New Roman" w:eastAsia="Times New Roman" w:hAnsi="Times New Roman" w:cs="Times New Roman"/>
          <w:bCs/>
          <w:sz w:val="24"/>
          <w:szCs w:val="24"/>
        </w:rPr>
        <w:t>, 2018).</w:t>
      </w:r>
    </w:p>
    <w:p w:rsidR="005D5FED" w:rsidRPr="00EE70C2" w:rsidRDefault="005D5FED" w:rsidP="00E510E4">
      <w:pPr>
        <w:spacing w:after="0" w:line="360" w:lineRule="auto"/>
        <w:jc w:val="both"/>
        <w:outlineLvl w:val="2"/>
        <w:rPr>
          <w:rFonts w:ascii="Times New Roman" w:eastAsia="Times New Roman" w:hAnsi="Times New Roman" w:cs="Times New Roman"/>
          <w:b/>
          <w:bCs/>
          <w:sz w:val="24"/>
          <w:szCs w:val="24"/>
        </w:rPr>
      </w:pPr>
    </w:p>
    <w:p w:rsidR="00575E1C" w:rsidRPr="00EE70C2" w:rsidRDefault="00575E1C"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lastRenderedPageBreak/>
        <w:t>2.2.3.1 Drivers of Urbanization</w:t>
      </w:r>
    </w:p>
    <w:p w:rsidR="00575E1C" w:rsidRPr="00EE70C2" w:rsidRDefault="00575E1C" w:rsidP="00E510E4">
      <w:pPr>
        <w:spacing w:after="0" w:line="360" w:lineRule="auto"/>
        <w:ind w:firstLine="36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factors driving urbanization are multifaceted and can be grouped into both push and pull factors. These include:</w:t>
      </w:r>
    </w:p>
    <w:p w:rsidR="00575E1C" w:rsidRPr="00EE70C2" w:rsidRDefault="00575E1C" w:rsidP="00E510E4">
      <w:pPr>
        <w:numPr>
          <w:ilvl w:val="0"/>
          <w:numId w:val="1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Economic Opportunities</w:t>
      </w:r>
      <w:r w:rsidRPr="00EE70C2">
        <w:rPr>
          <w:rFonts w:ascii="Times New Roman" w:eastAsia="Times New Roman" w:hAnsi="Times New Roman" w:cs="Times New Roman"/>
          <w:bCs/>
          <w:sz w:val="24"/>
          <w:szCs w:val="24"/>
        </w:rPr>
        <w:t>: The availability of jobs and economic opportunities in urban areas is one of the primary drivers of urbanization. Urban centers tend to offer better employment prospects, particularly in the industrial, service, and technology sectors. The potential for higher wages and improved living standards attracts rural residents to cities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 As urban economies grow, they create more job opportunities, which, in turn, attract a larger population.</w:t>
      </w:r>
    </w:p>
    <w:p w:rsidR="00575E1C" w:rsidRPr="00EE70C2" w:rsidRDefault="00575E1C" w:rsidP="00E510E4">
      <w:pPr>
        <w:numPr>
          <w:ilvl w:val="0"/>
          <w:numId w:val="1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Rural-to-Urban Migration</w:t>
      </w:r>
      <w:r w:rsidRPr="00EE70C2">
        <w:rPr>
          <w:rFonts w:ascii="Times New Roman" w:eastAsia="Times New Roman" w:hAnsi="Times New Roman" w:cs="Times New Roman"/>
          <w:bCs/>
          <w:sz w:val="24"/>
          <w:szCs w:val="24"/>
        </w:rPr>
        <w:t>: Migration from rural to urban areas is a significant factor contributing to urbanization. People often leave rural areas due to factors such as limited access to education, healthcare, and economic opportunities. In contrast, cities provide a range of services and amenities, such as better transportation, social services, and modern infrastructure, which motivate people to move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2018). This rural-to-urban migration often leads to the expansion of urban areas and the development of new residential areas.</w:t>
      </w:r>
    </w:p>
    <w:p w:rsidR="00575E1C" w:rsidRPr="00EE70C2" w:rsidRDefault="00575E1C" w:rsidP="00E510E4">
      <w:pPr>
        <w:numPr>
          <w:ilvl w:val="0"/>
          <w:numId w:val="1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Population Growth</w:t>
      </w:r>
      <w:r w:rsidRPr="00EE70C2">
        <w:rPr>
          <w:rFonts w:ascii="Times New Roman" w:eastAsia="Times New Roman" w:hAnsi="Times New Roman" w:cs="Times New Roman"/>
          <w:bCs/>
          <w:sz w:val="24"/>
          <w:szCs w:val="24"/>
        </w:rPr>
        <w:t xml:space="preserve">: Urbanization is also influenced by population growth. As birth rates in many countries remain high, the population in urban areas increases, </w:t>
      </w:r>
      <w:proofErr w:type="gramStart"/>
      <w:r w:rsidRPr="00EE70C2">
        <w:rPr>
          <w:rFonts w:ascii="Times New Roman" w:eastAsia="Times New Roman" w:hAnsi="Times New Roman" w:cs="Times New Roman"/>
          <w:bCs/>
          <w:sz w:val="24"/>
          <w:szCs w:val="24"/>
        </w:rPr>
        <w:t>putting</w:t>
      </w:r>
      <w:proofErr w:type="gramEnd"/>
      <w:r w:rsidRPr="00EE70C2">
        <w:rPr>
          <w:rFonts w:ascii="Times New Roman" w:eastAsia="Times New Roman" w:hAnsi="Times New Roman" w:cs="Times New Roman"/>
          <w:bCs/>
          <w:sz w:val="24"/>
          <w:szCs w:val="24"/>
        </w:rPr>
        <w:t xml:space="preserve"> pressure on existing infrastructure and land resources. Population growth, combined with high rates of rural-to-urban migration, exacerbates the pace of urbanization and the challenges it brings (</w:t>
      </w:r>
      <w:proofErr w:type="spellStart"/>
      <w:r w:rsidRPr="00EE70C2">
        <w:rPr>
          <w:rFonts w:ascii="Times New Roman" w:eastAsia="Times New Roman" w:hAnsi="Times New Roman" w:cs="Times New Roman"/>
          <w:bCs/>
          <w:sz w:val="24"/>
          <w:szCs w:val="24"/>
        </w:rPr>
        <w:t>Ajala</w:t>
      </w:r>
      <w:proofErr w:type="spellEnd"/>
      <w:r w:rsidRPr="00EE70C2">
        <w:rPr>
          <w:rFonts w:ascii="Times New Roman" w:eastAsia="Times New Roman" w:hAnsi="Times New Roman" w:cs="Times New Roman"/>
          <w:bCs/>
          <w:sz w:val="24"/>
          <w:szCs w:val="24"/>
        </w:rPr>
        <w:t>, 2019).</w:t>
      </w:r>
    </w:p>
    <w:p w:rsidR="00575E1C" w:rsidRPr="00EE70C2" w:rsidRDefault="00575E1C" w:rsidP="00E510E4">
      <w:pPr>
        <w:numPr>
          <w:ilvl w:val="0"/>
          <w:numId w:val="1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Industrialization and Economic Development</w:t>
      </w:r>
      <w:r w:rsidRPr="00EE70C2">
        <w:rPr>
          <w:rFonts w:ascii="Times New Roman" w:eastAsia="Times New Roman" w:hAnsi="Times New Roman" w:cs="Times New Roman"/>
          <w:bCs/>
          <w:sz w:val="24"/>
          <w:szCs w:val="24"/>
        </w:rPr>
        <w:t>: Industrialization leads to the growth of cities by concentrating industries and businesses in urban centers. As industries grow, they attract workers who migrate from rural areas. This creates a feedback loop, with more people moving to urban centers for jobs, further fueling urbanization. Additionally, as cities develop, they offer improved living standards and greater access to modern technology and services, which continue to draw more people to urban areas (</w:t>
      </w:r>
      <w:proofErr w:type="spellStart"/>
      <w:r w:rsidRPr="00EE70C2">
        <w:rPr>
          <w:rFonts w:ascii="Times New Roman" w:eastAsia="Times New Roman" w:hAnsi="Times New Roman" w:cs="Times New Roman"/>
          <w:bCs/>
          <w:sz w:val="24"/>
          <w:szCs w:val="24"/>
        </w:rPr>
        <w:t>Akinbode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Akintoye</w:t>
      </w:r>
      <w:proofErr w:type="spellEnd"/>
      <w:r w:rsidRPr="00EE70C2">
        <w:rPr>
          <w:rFonts w:ascii="Times New Roman" w:eastAsia="Times New Roman" w:hAnsi="Times New Roman" w:cs="Times New Roman"/>
          <w:bCs/>
          <w:sz w:val="24"/>
          <w:szCs w:val="24"/>
        </w:rPr>
        <w:t>, 2021).</w:t>
      </w:r>
    </w:p>
    <w:p w:rsidR="00575E1C" w:rsidRPr="00EE70C2" w:rsidRDefault="00575E1C" w:rsidP="00E510E4">
      <w:pPr>
        <w:numPr>
          <w:ilvl w:val="0"/>
          <w:numId w:val="1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Government Policies and Infrastructure Development</w:t>
      </w:r>
      <w:r w:rsidRPr="00EE70C2">
        <w:rPr>
          <w:rFonts w:ascii="Times New Roman" w:eastAsia="Times New Roman" w:hAnsi="Times New Roman" w:cs="Times New Roman"/>
          <w:bCs/>
          <w:sz w:val="24"/>
          <w:szCs w:val="24"/>
        </w:rPr>
        <w:t>: Governments play a significant role in promoting urbanization through policies that facilitate urban growth. Infrastructure investments, such as the construction of roads, electricity grids, public transport systems, and healthcare facilities, make urban areas more attractive. These investments encourage migration and settlement in cities by improving the quality of life (</w:t>
      </w:r>
      <w:proofErr w:type="spellStart"/>
      <w:r w:rsidRPr="00EE70C2">
        <w:rPr>
          <w:rFonts w:ascii="Times New Roman" w:eastAsia="Times New Roman" w:hAnsi="Times New Roman" w:cs="Times New Roman"/>
          <w:bCs/>
          <w:sz w:val="24"/>
          <w:szCs w:val="24"/>
        </w:rPr>
        <w:t>Ige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Ogunleye</w:t>
      </w:r>
      <w:proofErr w:type="spellEnd"/>
      <w:r w:rsidRPr="00EE70C2">
        <w:rPr>
          <w:rFonts w:ascii="Times New Roman" w:eastAsia="Times New Roman" w:hAnsi="Times New Roman" w:cs="Times New Roman"/>
          <w:bCs/>
          <w:sz w:val="24"/>
          <w:szCs w:val="24"/>
        </w:rPr>
        <w:t>, 2020).</w:t>
      </w:r>
    </w:p>
    <w:p w:rsidR="00575E1C" w:rsidRPr="00EE70C2" w:rsidRDefault="00575E1C" w:rsidP="00E510E4">
      <w:pPr>
        <w:numPr>
          <w:ilvl w:val="0"/>
          <w:numId w:val="1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Globalization</w:t>
      </w:r>
      <w:r w:rsidRPr="00EE70C2">
        <w:rPr>
          <w:rFonts w:ascii="Times New Roman" w:eastAsia="Times New Roman" w:hAnsi="Times New Roman" w:cs="Times New Roman"/>
          <w:bCs/>
          <w:sz w:val="24"/>
          <w:szCs w:val="24"/>
        </w:rPr>
        <w:t>: Globalization has had a profound impact on urbanization. As the world becomes more interconnected, global trade and foreign investments increasingly concentrate in urban areas. Cities serve as hubs for multinational companies, financial institutions, and international organizations, which further attracts people from around the world in search of economic opportunities (</w:t>
      </w:r>
      <w:proofErr w:type="spellStart"/>
      <w:r w:rsidRPr="00EE70C2">
        <w:rPr>
          <w:rFonts w:ascii="Times New Roman" w:eastAsia="Times New Roman" w:hAnsi="Times New Roman" w:cs="Times New Roman"/>
          <w:bCs/>
          <w:sz w:val="24"/>
          <w:szCs w:val="24"/>
        </w:rPr>
        <w:t>Okunade</w:t>
      </w:r>
      <w:proofErr w:type="spellEnd"/>
      <w:r w:rsidRPr="00EE70C2">
        <w:rPr>
          <w:rFonts w:ascii="Times New Roman" w:eastAsia="Times New Roman" w:hAnsi="Times New Roman" w:cs="Times New Roman"/>
          <w:bCs/>
          <w:sz w:val="24"/>
          <w:szCs w:val="24"/>
        </w:rPr>
        <w:t>, 2020).</w:t>
      </w:r>
    </w:p>
    <w:p w:rsidR="00575E1C" w:rsidRPr="00EE70C2" w:rsidRDefault="00575E1C"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2.2.3.2</w:t>
      </w:r>
      <w:r w:rsidRPr="00EE70C2">
        <w:rPr>
          <w:rFonts w:ascii="Times New Roman" w:eastAsia="Times New Roman" w:hAnsi="Times New Roman" w:cs="Times New Roman"/>
          <w:b/>
          <w:bCs/>
          <w:sz w:val="24"/>
          <w:szCs w:val="24"/>
        </w:rPr>
        <w:tab/>
        <w:t>Effects of Urbanization on Land Use and Residential Development</w:t>
      </w:r>
    </w:p>
    <w:p w:rsidR="00575E1C" w:rsidRPr="00EE70C2" w:rsidRDefault="00575E1C"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b/>
        <w:t>Urbanization directly impacts land use patterns, transforming agricultural land and natural landscapes into urban infrastructure, residential, commercial, and industrial spaces. The key effects of urbanization on land use and residential development include:</w:t>
      </w:r>
    </w:p>
    <w:p w:rsidR="00575E1C" w:rsidRPr="00EE70C2" w:rsidRDefault="00575E1C" w:rsidP="00E510E4">
      <w:pPr>
        <w:numPr>
          <w:ilvl w:val="0"/>
          <w:numId w:val="1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Expansion of Urban Boundaries</w:t>
      </w:r>
      <w:r w:rsidRPr="00EE70C2">
        <w:rPr>
          <w:rFonts w:ascii="Times New Roman" w:eastAsia="Times New Roman" w:hAnsi="Times New Roman" w:cs="Times New Roman"/>
          <w:bCs/>
          <w:sz w:val="24"/>
          <w:szCs w:val="24"/>
        </w:rPr>
        <w:t>: As cities grow, they expand outward, consuming surrounding rural areas. This phenomenon, known as urban sprawl, leads to the conversion of agricultural land, forests, and wetlands into residential and commercial areas. In many developing countries, urban sprawl is often unplanned, resulting in low-density development on previously unused land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Okon</w:t>
      </w:r>
      <w:proofErr w:type="spellEnd"/>
      <w:r w:rsidRPr="00EE70C2">
        <w:rPr>
          <w:rFonts w:ascii="Times New Roman" w:eastAsia="Times New Roman" w:hAnsi="Times New Roman" w:cs="Times New Roman"/>
          <w:bCs/>
          <w:sz w:val="24"/>
          <w:szCs w:val="24"/>
        </w:rPr>
        <w:t>, 2020). Urban sprawl leads to longer commute times, environmental degradation, and increased infrastructure costs.</w:t>
      </w:r>
    </w:p>
    <w:p w:rsidR="00575E1C" w:rsidRPr="00EE70C2" w:rsidRDefault="00575E1C" w:rsidP="00E510E4">
      <w:pPr>
        <w:numPr>
          <w:ilvl w:val="0"/>
          <w:numId w:val="1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Increase in Demand for Housing</w:t>
      </w:r>
      <w:r w:rsidRPr="00EE70C2">
        <w:rPr>
          <w:rFonts w:ascii="Times New Roman" w:eastAsia="Times New Roman" w:hAnsi="Times New Roman" w:cs="Times New Roman"/>
          <w:bCs/>
          <w:sz w:val="24"/>
          <w:szCs w:val="24"/>
        </w:rPr>
        <w:t>: One of the most direct consequences of urbanization is the increasing demand for housing. As the population in cities grows, there is a need for more residential properties to accommodate new residents. This has led to rapid residential development, particularly in peripheral areas of cities, where land is often cheaper and more available (</w:t>
      </w:r>
      <w:proofErr w:type="spellStart"/>
      <w:r w:rsidRPr="00EE70C2">
        <w:rPr>
          <w:rFonts w:ascii="Times New Roman" w:eastAsia="Times New Roman" w:hAnsi="Times New Roman" w:cs="Times New Roman"/>
          <w:bCs/>
          <w:sz w:val="24"/>
          <w:szCs w:val="24"/>
        </w:rPr>
        <w:t>Akinbode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Akintoye</w:t>
      </w:r>
      <w:proofErr w:type="spellEnd"/>
      <w:r w:rsidRPr="00EE70C2">
        <w:rPr>
          <w:rFonts w:ascii="Times New Roman" w:eastAsia="Times New Roman" w:hAnsi="Times New Roman" w:cs="Times New Roman"/>
          <w:bCs/>
          <w:sz w:val="24"/>
          <w:szCs w:val="24"/>
        </w:rPr>
        <w:t>, 2021). However, the growing demand for housing often outpaces the development of infrastructure and services, leading to overcrowded and informal settlements in some urban areas.</w:t>
      </w:r>
    </w:p>
    <w:p w:rsidR="00575E1C" w:rsidRPr="00EE70C2" w:rsidRDefault="00575E1C" w:rsidP="00E510E4">
      <w:pPr>
        <w:numPr>
          <w:ilvl w:val="0"/>
          <w:numId w:val="1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Pressure on Infrastructure</w:t>
      </w:r>
      <w:r w:rsidRPr="00EE70C2">
        <w:rPr>
          <w:rFonts w:ascii="Times New Roman" w:eastAsia="Times New Roman" w:hAnsi="Times New Roman" w:cs="Times New Roman"/>
          <w:bCs/>
          <w:sz w:val="24"/>
          <w:szCs w:val="24"/>
        </w:rPr>
        <w:t>: Urbanization places significant pressure on existing infrastructure, such as roads, water supply, sewage systems, and electricity grids. Rapid population growth can lead to overburdened infrastructure, resulting in traffic congestion, inadequate waste disposal, and unreliable public services. The lack of infrastructure in rapidly growing urban areas complicates residential development, as these areas may lack the basic services required to support new housing developments (</w:t>
      </w:r>
      <w:proofErr w:type="spellStart"/>
      <w:r w:rsidRPr="00EE70C2">
        <w:rPr>
          <w:rFonts w:ascii="Times New Roman" w:eastAsia="Times New Roman" w:hAnsi="Times New Roman" w:cs="Times New Roman"/>
          <w:bCs/>
          <w:sz w:val="24"/>
          <w:szCs w:val="24"/>
        </w:rPr>
        <w:t>Sulaimon</w:t>
      </w:r>
      <w:proofErr w:type="spellEnd"/>
      <w:r w:rsidRPr="00EE70C2">
        <w:rPr>
          <w:rFonts w:ascii="Times New Roman" w:eastAsia="Times New Roman" w:hAnsi="Times New Roman" w:cs="Times New Roman"/>
          <w:bCs/>
          <w:sz w:val="24"/>
          <w:szCs w:val="24"/>
        </w:rPr>
        <w:t>, 2020).</w:t>
      </w:r>
    </w:p>
    <w:p w:rsidR="00575E1C" w:rsidRPr="00EE70C2" w:rsidRDefault="00575E1C" w:rsidP="00E510E4">
      <w:pPr>
        <w:numPr>
          <w:ilvl w:val="0"/>
          <w:numId w:val="1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Environmental Impacts</w:t>
      </w:r>
      <w:r w:rsidRPr="00EE70C2">
        <w:rPr>
          <w:rFonts w:ascii="Times New Roman" w:eastAsia="Times New Roman" w:hAnsi="Times New Roman" w:cs="Times New Roman"/>
          <w:bCs/>
          <w:sz w:val="24"/>
          <w:szCs w:val="24"/>
        </w:rPr>
        <w:t xml:space="preserve">: The rapid expansion of urban areas often results in the loss of natural habitats, increased pollution, and the degradation of ecosystems. Urbanization can lead to the destruction of forests, wetlands, and agricultural lands, </w:t>
      </w:r>
      <w:r w:rsidRPr="00EE70C2">
        <w:rPr>
          <w:rFonts w:ascii="Times New Roman" w:eastAsia="Times New Roman" w:hAnsi="Times New Roman" w:cs="Times New Roman"/>
          <w:bCs/>
          <w:sz w:val="24"/>
          <w:szCs w:val="24"/>
        </w:rPr>
        <w:lastRenderedPageBreak/>
        <w:t>negatively impacting biodiversity and increasing the risk of flooding and soil erosion. Furthermore, high population density in urban areas leads to greater air and water pollution, contributing to health problems for city dwellers (</w:t>
      </w:r>
      <w:proofErr w:type="spellStart"/>
      <w:r w:rsidRPr="00EE70C2">
        <w:rPr>
          <w:rFonts w:ascii="Times New Roman" w:eastAsia="Times New Roman" w:hAnsi="Times New Roman" w:cs="Times New Roman"/>
          <w:bCs/>
          <w:sz w:val="24"/>
          <w:szCs w:val="24"/>
        </w:rPr>
        <w:t>Okunoye</w:t>
      </w:r>
      <w:proofErr w:type="spellEnd"/>
      <w:r w:rsidRPr="00EE70C2">
        <w:rPr>
          <w:rFonts w:ascii="Times New Roman" w:eastAsia="Times New Roman" w:hAnsi="Times New Roman" w:cs="Times New Roman"/>
          <w:bCs/>
          <w:sz w:val="24"/>
          <w:szCs w:val="24"/>
        </w:rPr>
        <w:t>, 2020).</w:t>
      </w:r>
    </w:p>
    <w:p w:rsidR="00575E1C" w:rsidRPr="00EE70C2" w:rsidRDefault="00575E1C" w:rsidP="00E510E4">
      <w:pPr>
        <w:numPr>
          <w:ilvl w:val="0"/>
          <w:numId w:val="1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Rise of Informal Settlements</w:t>
      </w:r>
      <w:r w:rsidRPr="00EE70C2">
        <w:rPr>
          <w:rFonts w:ascii="Times New Roman" w:eastAsia="Times New Roman" w:hAnsi="Times New Roman" w:cs="Times New Roman"/>
          <w:bCs/>
          <w:sz w:val="24"/>
          <w:szCs w:val="24"/>
        </w:rPr>
        <w:t>: In many cities, particularly in developing countries, urbanization has led to the rise of informal settlements, also known as slums. These areas are typically characterized by poor infrastructure, inadequate housing, and lack of basic services. The informal sector often builds homes in areas that are not designated for residential purposes, leading to overcrowding and unsafe living conditions. Informal settlements pose significant challenges to urban planners and policymakers, as they are difficult to regulate and improve without substantial investments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Madu</w:t>
      </w:r>
      <w:proofErr w:type="spellEnd"/>
      <w:r w:rsidRPr="00EE70C2">
        <w:rPr>
          <w:rFonts w:ascii="Times New Roman" w:eastAsia="Times New Roman" w:hAnsi="Times New Roman" w:cs="Times New Roman"/>
          <w:bCs/>
          <w:sz w:val="24"/>
          <w:szCs w:val="24"/>
        </w:rPr>
        <w:t>, 2019).</w:t>
      </w:r>
    </w:p>
    <w:p w:rsidR="00575E1C" w:rsidRPr="00EE70C2" w:rsidRDefault="00575E1C" w:rsidP="00E510E4">
      <w:pPr>
        <w:numPr>
          <w:ilvl w:val="0"/>
          <w:numId w:val="1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Increased Property Values</w:t>
      </w:r>
      <w:r w:rsidRPr="00EE70C2">
        <w:rPr>
          <w:rFonts w:ascii="Times New Roman" w:eastAsia="Times New Roman" w:hAnsi="Times New Roman" w:cs="Times New Roman"/>
          <w:bCs/>
          <w:sz w:val="24"/>
          <w:szCs w:val="24"/>
        </w:rPr>
        <w:t>: Urbanization leads to the appreciation of land values in cities. As the demand for land and housing increases, the price of residential properties typically rises. This can price out low- and middle-income households, leading to social inequality and the expansion of informal settlements. On the other hand, the increase in property values presents opportunities for real estate developers and investors, who can profit from residential and commercial development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2018).</w:t>
      </w:r>
    </w:p>
    <w:p w:rsidR="00575E1C" w:rsidRPr="00EE70C2" w:rsidRDefault="00575E1C"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2.2.3.3 Urbanization and Housing Policy</w:t>
      </w:r>
    </w:p>
    <w:p w:rsidR="00575E1C" w:rsidRPr="00EE70C2" w:rsidRDefault="00575E1C"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b/>
        <w:t>The rapid pace of urbanization calls for effective housing policies that address the challenges posed by urban growth. In many developing countries, governments struggle to provide affordable housing, efficient public services, and sustainable urban planning practices. To mitigate the negative effects of urbanization, governments must implement comprehensive land use policies, urban planning strategies, and housing initiatives. Some of the key strategies to manage urbanization and residential development include:</w:t>
      </w:r>
    </w:p>
    <w:p w:rsidR="00575E1C" w:rsidRPr="00EE70C2" w:rsidRDefault="00575E1C" w:rsidP="00E510E4">
      <w:pPr>
        <w:numPr>
          <w:ilvl w:val="0"/>
          <w:numId w:val="1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Urban Planning and Zoning</w:t>
      </w:r>
      <w:r w:rsidRPr="00EE70C2">
        <w:rPr>
          <w:rFonts w:ascii="Times New Roman" w:eastAsia="Times New Roman" w:hAnsi="Times New Roman" w:cs="Times New Roman"/>
          <w:bCs/>
          <w:sz w:val="24"/>
          <w:szCs w:val="24"/>
        </w:rPr>
        <w:t>: Urban planning involves the strategic allocation of land for residential, commercial, and industrial purposes. Zoning laws are used to regulate land use and prevent incompatible developments in cities. Effective urban planning ensures that residential areas are located close to essential services such as schools, hospitals, and transportation hubs, improving the quality of life for urban residents (</w:t>
      </w:r>
      <w:proofErr w:type="spellStart"/>
      <w:r w:rsidRPr="00EE70C2">
        <w:rPr>
          <w:rFonts w:ascii="Times New Roman" w:eastAsia="Times New Roman" w:hAnsi="Times New Roman" w:cs="Times New Roman"/>
          <w:bCs/>
          <w:sz w:val="24"/>
          <w:szCs w:val="24"/>
        </w:rPr>
        <w:t>Ige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Ogunleye</w:t>
      </w:r>
      <w:proofErr w:type="spellEnd"/>
      <w:r w:rsidRPr="00EE70C2">
        <w:rPr>
          <w:rFonts w:ascii="Times New Roman" w:eastAsia="Times New Roman" w:hAnsi="Times New Roman" w:cs="Times New Roman"/>
          <w:bCs/>
          <w:sz w:val="24"/>
          <w:szCs w:val="24"/>
        </w:rPr>
        <w:t>, 2020).</w:t>
      </w:r>
    </w:p>
    <w:p w:rsidR="00575E1C" w:rsidRPr="00EE70C2" w:rsidRDefault="00575E1C" w:rsidP="00E510E4">
      <w:pPr>
        <w:numPr>
          <w:ilvl w:val="0"/>
          <w:numId w:val="1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Affordable Housing Initiatives</w:t>
      </w:r>
      <w:r w:rsidRPr="00EE70C2">
        <w:rPr>
          <w:rFonts w:ascii="Times New Roman" w:eastAsia="Times New Roman" w:hAnsi="Times New Roman" w:cs="Times New Roman"/>
          <w:bCs/>
          <w:sz w:val="24"/>
          <w:szCs w:val="24"/>
        </w:rPr>
        <w:t xml:space="preserve">: As urbanization leads to the increasing demand for housing, governments must implement affordable housing initiatives to provide low-cost housing to urban residents. This can include the construction of public housing, </w:t>
      </w:r>
      <w:r w:rsidRPr="00EE70C2">
        <w:rPr>
          <w:rFonts w:ascii="Times New Roman" w:eastAsia="Times New Roman" w:hAnsi="Times New Roman" w:cs="Times New Roman"/>
          <w:bCs/>
          <w:sz w:val="24"/>
          <w:szCs w:val="24"/>
        </w:rPr>
        <w:lastRenderedPageBreak/>
        <w:t>the provision of housing subsidies, and the regulation of rent prices to make housing more accessible to low-income households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575E1C" w:rsidRPr="00EE70C2" w:rsidRDefault="00575E1C" w:rsidP="00E510E4">
      <w:pPr>
        <w:numPr>
          <w:ilvl w:val="0"/>
          <w:numId w:val="1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Sustainable Urbanization</w:t>
      </w:r>
      <w:r w:rsidRPr="00EE70C2">
        <w:rPr>
          <w:rFonts w:ascii="Times New Roman" w:eastAsia="Times New Roman" w:hAnsi="Times New Roman" w:cs="Times New Roman"/>
          <w:bCs/>
          <w:sz w:val="24"/>
          <w:szCs w:val="24"/>
        </w:rPr>
        <w:t>: Governments and developers must prioritize sustainable urbanization practices that minimize the environmental impact of urban growth. This includes promoting green building standards, encouraging the use of renewable energy sources, and ensuring that urban areas are designed to be resilient to climate change (</w:t>
      </w:r>
      <w:proofErr w:type="spellStart"/>
      <w:r w:rsidRPr="00EE70C2">
        <w:rPr>
          <w:rFonts w:ascii="Times New Roman" w:eastAsia="Times New Roman" w:hAnsi="Times New Roman" w:cs="Times New Roman"/>
          <w:bCs/>
          <w:sz w:val="24"/>
          <w:szCs w:val="24"/>
        </w:rPr>
        <w:t>Okunade</w:t>
      </w:r>
      <w:proofErr w:type="spellEnd"/>
      <w:r w:rsidRPr="00EE70C2">
        <w:rPr>
          <w:rFonts w:ascii="Times New Roman" w:eastAsia="Times New Roman" w:hAnsi="Times New Roman" w:cs="Times New Roman"/>
          <w:bCs/>
          <w:sz w:val="24"/>
          <w:szCs w:val="24"/>
        </w:rPr>
        <w:t>, 2018). Sustainable urbanization also requires investment in public transport systems to reduce traffic congestion and pollution.</w:t>
      </w:r>
    </w:p>
    <w:p w:rsidR="00575E1C" w:rsidRPr="00EE70C2" w:rsidRDefault="00575E1C" w:rsidP="00E510E4">
      <w:pPr>
        <w:numPr>
          <w:ilvl w:val="0"/>
          <w:numId w:val="1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Infrastructure Development</w:t>
      </w:r>
      <w:r w:rsidRPr="00EE70C2">
        <w:rPr>
          <w:rFonts w:ascii="Times New Roman" w:eastAsia="Times New Roman" w:hAnsi="Times New Roman" w:cs="Times New Roman"/>
          <w:bCs/>
          <w:sz w:val="24"/>
          <w:szCs w:val="24"/>
        </w:rPr>
        <w:t>: To keep pace with urbanization, governments must invest in the development of infrastructure such as roads, water supply, electricity, and sanitation. Providing these basic services is essential for maintaining healthy living conditions and supporting residential development (</w:t>
      </w:r>
      <w:proofErr w:type="spellStart"/>
      <w:r w:rsidRPr="00EE70C2">
        <w:rPr>
          <w:rFonts w:ascii="Times New Roman" w:eastAsia="Times New Roman" w:hAnsi="Times New Roman" w:cs="Times New Roman"/>
          <w:bCs/>
          <w:sz w:val="24"/>
          <w:szCs w:val="24"/>
        </w:rPr>
        <w:t>Ajala</w:t>
      </w:r>
      <w:proofErr w:type="spellEnd"/>
      <w:r w:rsidRPr="00EE70C2">
        <w:rPr>
          <w:rFonts w:ascii="Times New Roman" w:eastAsia="Times New Roman" w:hAnsi="Times New Roman" w:cs="Times New Roman"/>
          <w:bCs/>
          <w:sz w:val="24"/>
          <w:szCs w:val="24"/>
        </w:rPr>
        <w:t>, 2019).</w:t>
      </w:r>
    </w:p>
    <w:p w:rsidR="00624493" w:rsidRPr="00EE70C2" w:rsidRDefault="00624493"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2.2.4</w:t>
      </w:r>
      <w:r w:rsidRPr="00EE70C2">
        <w:rPr>
          <w:rFonts w:ascii="Times New Roman" w:eastAsia="Times New Roman" w:hAnsi="Times New Roman" w:cs="Times New Roman"/>
          <w:b/>
          <w:bCs/>
          <w:sz w:val="24"/>
          <w:szCs w:val="24"/>
        </w:rPr>
        <w:tab/>
      </w:r>
      <w:proofErr w:type="spellStart"/>
      <w:r w:rsidRPr="00EE70C2">
        <w:rPr>
          <w:rFonts w:ascii="Times New Roman" w:eastAsia="Times New Roman" w:hAnsi="Times New Roman" w:cs="Times New Roman"/>
          <w:b/>
          <w:bCs/>
          <w:sz w:val="24"/>
          <w:szCs w:val="24"/>
        </w:rPr>
        <w:t>Peri</w:t>
      </w:r>
      <w:proofErr w:type="spellEnd"/>
      <w:r w:rsidRPr="00EE70C2">
        <w:rPr>
          <w:rFonts w:ascii="Times New Roman" w:eastAsia="Times New Roman" w:hAnsi="Times New Roman" w:cs="Times New Roman"/>
          <w:b/>
          <w:bCs/>
          <w:sz w:val="24"/>
          <w:szCs w:val="24"/>
        </w:rPr>
        <w:t>-Urban Areas</w:t>
      </w:r>
    </w:p>
    <w:p w:rsidR="00624493" w:rsidRPr="00EE70C2" w:rsidRDefault="00624493" w:rsidP="00E510E4">
      <w:pPr>
        <w:spacing w:after="0" w:line="360" w:lineRule="auto"/>
        <w:ind w:firstLine="720"/>
        <w:jc w:val="both"/>
        <w:outlineLvl w:val="2"/>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refer to regions located on the outskirts of urban centers, where urban and rural characteristics often overlap. These areas represent transitional zones that are neither fully urban nor completely rural. They are typically characterized by a mix of agricultural land, low-density residential areas, and emerging infrastructure. As urban areas expand due to population growth and economic development,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often experience significant changes in land use, infrastructure development, and residential patterns. Understanding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is crucial in urban planning, as these areas present unique challenges and opportunities for sustainable development.</w:t>
      </w:r>
    </w:p>
    <w:p w:rsidR="00624493" w:rsidRPr="00EE70C2" w:rsidRDefault="00624493"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2.2.4.1</w:t>
      </w:r>
      <w:r w:rsidRPr="00EE70C2">
        <w:rPr>
          <w:rFonts w:ascii="Times New Roman" w:eastAsia="Times New Roman" w:hAnsi="Times New Roman" w:cs="Times New Roman"/>
          <w:b/>
          <w:bCs/>
          <w:sz w:val="24"/>
          <w:szCs w:val="24"/>
        </w:rPr>
        <w:tab/>
        <w:t xml:space="preserve">Characteristics of </w:t>
      </w:r>
      <w:proofErr w:type="spellStart"/>
      <w:r w:rsidRPr="00EE70C2">
        <w:rPr>
          <w:rFonts w:ascii="Times New Roman" w:eastAsia="Times New Roman" w:hAnsi="Times New Roman" w:cs="Times New Roman"/>
          <w:b/>
          <w:bCs/>
          <w:sz w:val="24"/>
          <w:szCs w:val="24"/>
        </w:rPr>
        <w:t>Peri</w:t>
      </w:r>
      <w:proofErr w:type="spellEnd"/>
      <w:r w:rsidRPr="00EE70C2">
        <w:rPr>
          <w:rFonts w:ascii="Times New Roman" w:eastAsia="Times New Roman" w:hAnsi="Times New Roman" w:cs="Times New Roman"/>
          <w:b/>
          <w:bCs/>
          <w:sz w:val="24"/>
          <w:szCs w:val="24"/>
        </w:rPr>
        <w:t>-Urban Areas</w:t>
      </w:r>
    </w:p>
    <w:p w:rsidR="00624493" w:rsidRPr="00EE70C2" w:rsidRDefault="00624493" w:rsidP="00E510E4">
      <w:pPr>
        <w:spacing w:after="0" w:line="360" w:lineRule="auto"/>
        <w:ind w:firstLine="720"/>
        <w:jc w:val="both"/>
        <w:outlineLvl w:val="2"/>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are dynamic and often rapidly evolving spaces influenced by both urban and rural activities. The characteristics of these areas include:</w:t>
      </w:r>
    </w:p>
    <w:p w:rsidR="00624493" w:rsidRPr="00EE70C2" w:rsidRDefault="00624493" w:rsidP="00E510E4">
      <w:pPr>
        <w:numPr>
          <w:ilvl w:val="0"/>
          <w:numId w:val="1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Land Use Transition</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typically experience a gradual transition from agricultural to urban land use. This can include the conversion of farmland into residential or commercial developments, as well as the encroachment of urban sprawl into rural areas. As cities grow,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often serve as locations for new housing developments, industrial zones, and infrastructure projects (</w:t>
      </w:r>
      <w:proofErr w:type="spellStart"/>
      <w:r w:rsidRPr="00EE70C2">
        <w:rPr>
          <w:rFonts w:ascii="Times New Roman" w:eastAsia="Times New Roman" w:hAnsi="Times New Roman" w:cs="Times New Roman"/>
          <w:bCs/>
          <w:sz w:val="24"/>
          <w:szCs w:val="24"/>
        </w:rPr>
        <w:t>Ajibola</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Oyeleke</w:t>
      </w:r>
      <w:proofErr w:type="spellEnd"/>
      <w:r w:rsidRPr="00EE70C2">
        <w:rPr>
          <w:rFonts w:ascii="Times New Roman" w:eastAsia="Times New Roman" w:hAnsi="Times New Roman" w:cs="Times New Roman"/>
          <w:bCs/>
          <w:sz w:val="24"/>
          <w:szCs w:val="24"/>
        </w:rPr>
        <w:t>, 2018). This transition can lead to land use conflicts, as agricultural activities may coexist with urban residential and commercial developments.</w:t>
      </w:r>
    </w:p>
    <w:p w:rsidR="00624493" w:rsidRPr="00EE70C2" w:rsidRDefault="00624493" w:rsidP="00E510E4">
      <w:pPr>
        <w:numPr>
          <w:ilvl w:val="0"/>
          <w:numId w:val="1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Mixed Economy</w:t>
      </w:r>
      <w:r w:rsidRPr="00EE70C2">
        <w:rPr>
          <w:rFonts w:ascii="Times New Roman" w:eastAsia="Times New Roman" w:hAnsi="Times New Roman" w:cs="Times New Roman"/>
          <w:bCs/>
          <w:sz w:val="24"/>
          <w:szCs w:val="24"/>
        </w:rPr>
        <w:t xml:space="preserve">: The economy of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is generally diverse, combining agricultural activities with growing commercial, industrial, and service sectors. While traditional farming practices remain important in many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the </w:t>
      </w:r>
      <w:r w:rsidRPr="00EE70C2">
        <w:rPr>
          <w:rFonts w:ascii="Times New Roman" w:eastAsia="Times New Roman" w:hAnsi="Times New Roman" w:cs="Times New Roman"/>
          <w:bCs/>
          <w:sz w:val="24"/>
          <w:szCs w:val="24"/>
        </w:rPr>
        <w:lastRenderedPageBreak/>
        <w:t>increasing demand for land due to urban expansion often leads to changes in land ownership and economic activities. These areas may see a shift toward horticulture, small-scale industry, and retail businesses as they begin to integrate more with urban markets (</w:t>
      </w:r>
      <w:proofErr w:type="spellStart"/>
      <w:r w:rsidRPr="00EE70C2">
        <w:rPr>
          <w:rFonts w:ascii="Times New Roman" w:eastAsia="Times New Roman" w:hAnsi="Times New Roman" w:cs="Times New Roman"/>
          <w:bCs/>
          <w:sz w:val="24"/>
          <w:szCs w:val="24"/>
        </w:rPr>
        <w:t>Ige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Ogunleye</w:t>
      </w:r>
      <w:proofErr w:type="spellEnd"/>
      <w:r w:rsidRPr="00EE70C2">
        <w:rPr>
          <w:rFonts w:ascii="Times New Roman" w:eastAsia="Times New Roman" w:hAnsi="Times New Roman" w:cs="Times New Roman"/>
          <w:bCs/>
          <w:sz w:val="24"/>
          <w:szCs w:val="24"/>
        </w:rPr>
        <w:t>, 2020).</w:t>
      </w:r>
    </w:p>
    <w:p w:rsidR="00624493" w:rsidRPr="00EE70C2" w:rsidRDefault="00624493" w:rsidP="00E510E4">
      <w:pPr>
        <w:numPr>
          <w:ilvl w:val="0"/>
          <w:numId w:val="1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Population Growth</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often experience rapid population growth as people migrate from rural areas to cities in search of better opportunities. However, due to high land costs and limited availability within the urban core, many of these migrants settle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where land is cheaper and more accessible. Consequently,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can experience a significant influx of people, leading to population density increases and pressure on available infrastructure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Okonade</w:t>
      </w:r>
      <w:proofErr w:type="spellEnd"/>
      <w:r w:rsidRPr="00EE70C2">
        <w:rPr>
          <w:rFonts w:ascii="Times New Roman" w:eastAsia="Times New Roman" w:hAnsi="Times New Roman" w:cs="Times New Roman"/>
          <w:bCs/>
          <w:sz w:val="24"/>
          <w:szCs w:val="24"/>
        </w:rPr>
        <w:t>, 2019).</w:t>
      </w:r>
    </w:p>
    <w:p w:rsidR="00624493" w:rsidRPr="00EE70C2" w:rsidRDefault="00624493" w:rsidP="00E510E4">
      <w:pPr>
        <w:numPr>
          <w:ilvl w:val="0"/>
          <w:numId w:val="1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Infrastructure Development</w:t>
      </w:r>
      <w:r w:rsidRPr="00EE70C2">
        <w:rPr>
          <w:rFonts w:ascii="Times New Roman" w:eastAsia="Times New Roman" w:hAnsi="Times New Roman" w:cs="Times New Roman"/>
          <w:bCs/>
          <w:sz w:val="24"/>
          <w:szCs w:val="24"/>
        </w:rPr>
        <w:t xml:space="preserve">: As urban centers grow,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may begin to receive improved infrastructure, such as roads, electricity, water supply, and sanitation. However, infrastructure development in these areas often lags behind population growth, leading to disparities in service provision. The expansion of infrastructure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can contribute to improving living standards, but the rapid pace of growth often strains available resources and results in inadequate service provision (</w:t>
      </w:r>
      <w:proofErr w:type="spellStart"/>
      <w:r w:rsidRPr="00EE70C2">
        <w:rPr>
          <w:rFonts w:ascii="Times New Roman" w:eastAsia="Times New Roman" w:hAnsi="Times New Roman" w:cs="Times New Roman"/>
          <w:bCs/>
          <w:sz w:val="24"/>
          <w:szCs w:val="24"/>
        </w:rPr>
        <w:t>Ajala</w:t>
      </w:r>
      <w:proofErr w:type="spellEnd"/>
      <w:r w:rsidRPr="00EE70C2">
        <w:rPr>
          <w:rFonts w:ascii="Times New Roman" w:eastAsia="Times New Roman" w:hAnsi="Times New Roman" w:cs="Times New Roman"/>
          <w:bCs/>
          <w:sz w:val="24"/>
          <w:szCs w:val="24"/>
        </w:rPr>
        <w:t>, 2019).</w:t>
      </w:r>
    </w:p>
    <w:p w:rsidR="00624493" w:rsidRPr="00EE70C2" w:rsidRDefault="00624493" w:rsidP="00E510E4">
      <w:pPr>
        <w:numPr>
          <w:ilvl w:val="0"/>
          <w:numId w:val="1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Housing and Residential Development</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often experience a boom in housing construction as demand for residential properties increases due to migration from urban centers. The relatively lower cost of land makes these areas attractive for both formal and informal housing development. However, the lack of urban planning and proper regulation in some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can result in the creation of informal settlements and unplanned developments that lack adequate infrastructure, sanitation, and public services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624493" w:rsidRPr="00EE70C2" w:rsidRDefault="00624493" w:rsidP="00E510E4">
      <w:pPr>
        <w:numPr>
          <w:ilvl w:val="0"/>
          <w:numId w:val="1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Environmental Issues</w:t>
      </w:r>
      <w:r w:rsidRPr="00EE70C2">
        <w:rPr>
          <w:rFonts w:ascii="Times New Roman" w:eastAsia="Times New Roman" w:hAnsi="Times New Roman" w:cs="Times New Roman"/>
          <w:bCs/>
          <w:sz w:val="24"/>
          <w:szCs w:val="24"/>
        </w:rPr>
        <w:t xml:space="preserve">: The expansion of urban areas into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regions often leads to environmental degradation. Deforestation, loss of biodiversity, soil erosion, and water contamination are common problems associated with the conversion of land for residential or commercial development. The increased human activity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also contributes to air and water pollution, as well as the depletion of natural resources (</w:t>
      </w:r>
      <w:proofErr w:type="spellStart"/>
      <w:r w:rsidRPr="00EE70C2">
        <w:rPr>
          <w:rFonts w:ascii="Times New Roman" w:eastAsia="Times New Roman" w:hAnsi="Times New Roman" w:cs="Times New Roman"/>
          <w:bCs/>
          <w:sz w:val="24"/>
          <w:szCs w:val="24"/>
        </w:rPr>
        <w:t>Okunade</w:t>
      </w:r>
      <w:proofErr w:type="spellEnd"/>
      <w:r w:rsidRPr="00EE70C2">
        <w:rPr>
          <w:rFonts w:ascii="Times New Roman" w:eastAsia="Times New Roman" w:hAnsi="Times New Roman" w:cs="Times New Roman"/>
          <w:bCs/>
          <w:sz w:val="24"/>
          <w:szCs w:val="24"/>
        </w:rPr>
        <w:t>, 2020).</w:t>
      </w:r>
    </w:p>
    <w:p w:rsidR="00624493" w:rsidRPr="00EE70C2" w:rsidRDefault="00624493"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 xml:space="preserve">2.2.4.2 Challenges Facing </w:t>
      </w:r>
      <w:proofErr w:type="spellStart"/>
      <w:r w:rsidRPr="00EE70C2">
        <w:rPr>
          <w:rFonts w:ascii="Times New Roman" w:eastAsia="Times New Roman" w:hAnsi="Times New Roman" w:cs="Times New Roman"/>
          <w:b/>
          <w:bCs/>
          <w:sz w:val="24"/>
          <w:szCs w:val="24"/>
        </w:rPr>
        <w:t>Peri</w:t>
      </w:r>
      <w:proofErr w:type="spellEnd"/>
      <w:r w:rsidRPr="00EE70C2">
        <w:rPr>
          <w:rFonts w:ascii="Times New Roman" w:eastAsia="Times New Roman" w:hAnsi="Times New Roman" w:cs="Times New Roman"/>
          <w:b/>
          <w:bCs/>
          <w:sz w:val="24"/>
          <w:szCs w:val="24"/>
        </w:rPr>
        <w:t>-Urban Areas</w:t>
      </w:r>
    </w:p>
    <w:p w:rsidR="00624493" w:rsidRPr="00EE70C2" w:rsidRDefault="00624493" w:rsidP="00E510E4">
      <w:pPr>
        <w:spacing w:after="0" w:line="360" w:lineRule="auto"/>
        <w:ind w:firstLine="720"/>
        <w:jc w:val="both"/>
        <w:outlineLvl w:val="2"/>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face a range of challenges that stem from the complex interaction between urban and rural influences. Some of the primary challenges include:</w:t>
      </w:r>
    </w:p>
    <w:p w:rsidR="00624493" w:rsidRPr="00EE70C2" w:rsidRDefault="00624493" w:rsidP="00E510E4">
      <w:pPr>
        <w:numPr>
          <w:ilvl w:val="0"/>
          <w:numId w:val="1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Urban Sprawl</w:t>
      </w:r>
      <w:r w:rsidRPr="00EE70C2">
        <w:rPr>
          <w:rFonts w:ascii="Times New Roman" w:eastAsia="Times New Roman" w:hAnsi="Times New Roman" w:cs="Times New Roman"/>
          <w:bCs/>
          <w:sz w:val="24"/>
          <w:szCs w:val="24"/>
        </w:rPr>
        <w:t xml:space="preserve">: One of the most significant issues affecting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is the uncontrolled spread of urbanization, often referred to as urban sprawl. As cities grow, they extend outward into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leading to the fragmentation of agricultural land, destruction of natural habitats, and the loss of green spaces. Urban sprawl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can lead to inefficient land use, traffic congestion, and environmental pollution. The lack of proper planning and zoning regulations exacerbates these challenges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2018).</w:t>
      </w:r>
    </w:p>
    <w:p w:rsidR="00624493" w:rsidRPr="00EE70C2" w:rsidRDefault="00624493" w:rsidP="00E510E4">
      <w:pPr>
        <w:numPr>
          <w:ilvl w:val="0"/>
          <w:numId w:val="1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Inadequate Infrastructure</w:t>
      </w:r>
      <w:r w:rsidRPr="00EE70C2">
        <w:rPr>
          <w:rFonts w:ascii="Times New Roman" w:eastAsia="Times New Roman" w:hAnsi="Times New Roman" w:cs="Times New Roman"/>
          <w:bCs/>
          <w:sz w:val="24"/>
          <w:szCs w:val="24"/>
        </w:rPr>
        <w:t xml:space="preserve">: While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may begin to experience some infrastructural development, the provision of adequate infrastructure often lags behind the rapid population growth. Many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lack essential services, such as reliable electricity, water supply, waste management, and healthcare facilities. As a result, the quality of life for residents can be poor, with limited access to public services and amenities (</w:t>
      </w:r>
      <w:proofErr w:type="spellStart"/>
      <w:r w:rsidRPr="00EE70C2">
        <w:rPr>
          <w:rFonts w:ascii="Times New Roman" w:eastAsia="Times New Roman" w:hAnsi="Times New Roman" w:cs="Times New Roman"/>
          <w:bCs/>
          <w:sz w:val="24"/>
          <w:szCs w:val="24"/>
        </w:rPr>
        <w:t>Ajala</w:t>
      </w:r>
      <w:proofErr w:type="spellEnd"/>
      <w:r w:rsidRPr="00EE70C2">
        <w:rPr>
          <w:rFonts w:ascii="Times New Roman" w:eastAsia="Times New Roman" w:hAnsi="Times New Roman" w:cs="Times New Roman"/>
          <w:bCs/>
          <w:sz w:val="24"/>
          <w:szCs w:val="24"/>
        </w:rPr>
        <w:t>, 2019). Furthermore, the lack of a comprehensive urban planning framework can make it difficult to implement infrastructure projects effectively.</w:t>
      </w:r>
    </w:p>
    <w:p w:rsidR="00624493" w:rsidRPr="00EE70C2" w:rsidRDefault="00624493" w:rsidP="00E510E4">
      <w:pPr>
        <w:numPr>
          <w:ilvl w:val="0"/>
          <w:numId w:val="1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Housing Shortages</w:t>
      </w:r>
      <w:r w:rsidRPr="00EE70C2">
        <w:rPr>
          <w:rFonts w:ascii="Times New Roman" w:eastAsia="Times New Roman" w:hAnsi="Times New Roman" w:cs="Times New Roman"/>
          <w:bCs/>
          <w:sz w:val="24"/>
          <w:szCs w:val="24"/>
        </w:rPr>
        <w:t xml:space="preserve">: The growing demand for housing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often results in shortages of affordable and adequate housing. Many new migrants to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settle in informal or makeshift housing, leading to the proliferation of slums and informal settlements. These areas often lack basic facilities such as sanitation, electricity, and clean water, which can lead to health and safety risks for residents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Madu</w:t>
      </w:r>
      <w:proofErr w:type="spellEnd"/>
      <w:r w:rsidRPr="00EE70C2">
        <w:rPr>
          <w:rFonts w:ascii="Times New Roman" w:eastAsia="Times New Roman" w:hAnsi="Times New Roman" w:cs="Times New Roman"/>
          <w:bCs/>
          <w:sz w:val="24"/>
          <w:szCs w:val="24"/>
        </w:rPr>
        <w:t xml:space="preserve">, 2019). Additionally, the increasing cost of land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makes it difficult for low-income households to secure affordable housing.</w:t>
      </w:r>
    </w:p>
    <w:p w:rsidR="00624493" w:rsidRPr="00EE70C2" w:rsidRDefault="00624493" w:rsidP="00E510E4">
      <w:pPr>
        <w:numPr>
          <w:ilvl w:val="0"/>
          <w:numId w:val="1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Land Ownership and Land Use Conflicts</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are often characterized by complex land tenure systems. In some regions, land is traditionally owned by communities or individuals, but as urbanization progresses, this land becomes highly sought after by developers and investors. This can lead to conflicts over land ownership, particularly when land is used for agricultural purposes and is then sold for urban development. Additionally, the conversion of agricultural land to residential or commercial use can result in the displacement of local farmers and disruption of local economies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624493" w:rsidRPr="00EE70C2" w:rsidRDefault="00624493" w:rsidP="00E510E4">
      <w:pPr>
        <w:numPr>
          <w:ilvl w:val="0"/>
          <w:numId w:val="1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Social Inequality</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often exhibit significant social inequality, with disparities in access to services, employment, and housing. Wealthier individuals and developers are typically able to secure better housing and land, while poorer residents may be relegated to informal settlements with limited access to public services. This </w:t>
      </w:r>
      <w:r w:rsidRPr="00EE70C2">
        <w:rPr>
          <w:rFonts w:ascii="Times New Roman" w:eastAsia="Times New Roman" w:hAnsi="Times New Roman" w:cs="Times New Roman"/>
          <w:bCs/>
          <w:sz w:val="24"/>
          <w:szCs w:val="24"/>
        </w:rPr>
        <w:lastRenderedPageBreak/>
        <w:t>disparity can lead to the development of socially segregated communities, with inequalities in terms of education, healthcare, and overall living conditions (</w:t>
      </w:r>
      <w:proofErr w:type="spellStart"/>
      <w:r w:rsidRPr="00EE70C2">
        <w:rPr>
          <w:rFonts w:ascii="Times New Roman" w:eastAsia="Times New Roman" w:hAnsi="Times New Roman" w:cs="Times New Roman"/>
          <w:bCs/>
          <w:sz w:val="24"/>
          <w:szCs w:val="24"/>
        </w:rPr>
        <w:t>Ajala</w:t>
      </w:r>
      <w:proofErr w:type="spellEnd"/>
      <w:r w:rsidRPr="00EE70C2">
        <w:rPr>
          <w:rFonts w:ascii="Times New Roman" w:eastAsia="Times New Roman" w:hAnsi="Times New Roman" w:cs="Times New Roman"/>
          <w:bCs/>
          <w:sz w:val="24"/>
          <w:szCs w:val="24"/>
        </w:rPr>
        <w:t>, 2019).</w:t>
      </w:r>
    </w:p>
    <w:p w:rsidR="00624493" w:rsidRPr="00EE70C2" w:rsidRDefault="00624493" w:rsidP="00E510E4">
      <w:pPr>
        <w:numPr>
          <w:ilvl w:val="0"/>
          <w:numId w:val="1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Environmental Degradation</w:t>
      </w:r>
      <w:r w:rsidRPr="00EE70C2">
        <w:rPr>
          <w:rFonts w:ascii="Times New Roman" w:eastAsia="Times New Roman" w:hAnsi="Times New Roman" w:cs="Times New Roman"/>
          <w:bCs/>
          <w:sz w:val="24"/>
          <w:szCs w:val="24"/>
        </w:rPr>
        <w:t xml:space="preserve">: The rapid development of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can result in significant environmental impacts, including deforestation, loss of biodiversity, and soil erosion. The conversion of agricultural land into urban areas can also lead to a reduction in food production and increased pressure on natural resources. As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grow, managing environmental sustainability becomes increasingly challenging, as urban development often prioritizes economic growth over environmental conservation (</w:t>
      </w:r>
      <w:proofErr w:type="spellStart"/>
      <w:r w:rsidRPr="00EE70C2">
        <w:rPr>
          <w:rFonts w:ascii="Times New Roman" w:eastAsia="Times New Roman" w:hAnsi="Times New Roman" w:cs="Times New Roman"/>
          <w:bCs/>
          <w:sz w:val="24"/>
          <w:szCs w:val="24"/>
        </w:rPr>
        <w:t>Okunoye</w:t>
      </w:r>
      <w:proofErr w:type="spellEnd"/>
      <w:r w:rsidRPr="00EE70C2">
        <w:rPr>
          <w:rFonts w:ascii="Times New Roman" w:eastAsia="Times New Roman" w:hAnsi="Times New Roman" w:cs="Times New Roman"/>
          <w:bCs/>
          <w:sz w:val="24"/>
          <w:szCs w:val="24"/>
        </w:rPr>
        <w:t>, 2020).</w:t>
      </w:r>
    </w:p>
    <w:p w:rsidR="00624493" w:rsidRPr="00EE70C2" w:rsidRDefault="00624493"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 xml:space="preserve">2.2.4.3 Opportunities in </w:t>
      </w:r>
      <w:proofErr w:type="spellStart"/>
      <w:r w:rsidRPr="00EE70C2">
        <w:rPr>
          <w:rFonts w:ascii="Times New Roman" w:eastAsia="Times New Roman" w:hAnsi="Times New Roman" w:cs="Times New Roman"/>
          <w:b/>
          <w:bCs/>
          <w:sz w:val="24"/>
          <w:szCs w:val="24"/>
        </w:rPr>
        <w:t>Peri</w:t>
      </w:r>
      <w:proofErr w:type="spellEnd"/>
      <w:r w:rsidRPr="00EE70C2">
        <w:rPr>
          <w:rFonts w:ascii="Times New Roman" w:eastAsia="Times New Roman" w:hAnsi="Times New Roman" w:cs="Times New Roman"/>
          <w:b/>
          <w:bCs/>
          <w:sz w:val="24"/>
          <w:szCs w:val="24"/>
        </w:rPr>
        <w:t>-Urban Areas</w:t>
      </w:r>
    </w:p>
    <w:p w:rsidR="00624493" w:rsidRPr="00EE70C2" w:rsidRDefault="00624493"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Despite the challenges,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also present significant opportunities for sustainable development and urban planning. These include:</w:t>
      </w:r>
    </w:p>
    <w:p w:rsidR="00624493" w:rsidRPr="00EE70C2" w:rsidRDefault="00624493" w:rsidP="00E510E4">
      <w:pPr>
        <w:numPr>
          <w:ilvl w:val="0"/>
          <w:numId w:val="1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Sustainable Housing Development</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provide an opportunity for the development of affordable and sustainable housing. With proper urban planning and zoning regulations, it is possible to design residential areas that are well-integrated with the surrounding environment, provide adequate infrastructure, and offer affordable housing options for low- and middle-income families. Additionally,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have the potential to integrate green building practices, renewable energy sources, and water-efficient technologies, contributing to sustainable urbanization (</w:t>
      </w:r>
      <w:proofErr w:type="spellStart"/>
      <w:r w:rsidRPr="00EE70C2">
        <w:rPr>
          <w:rFonts w:ascii="Times New Roman" w:eastAsia="Times New Roman" w:hAnsi="Times New Roman" w:cs="Times New Roman"/>
          <w:bCs/>
          <w:sz w:val="24"/>
          <w:szCs w:val="24"/>
        </w:rPr>
        <w:t>Sulaimon</w:t>
      </w:r>
      <w:proofErr w:type="spellEnd"/>
      <w:r w:rsidRPr="00EE70C2">
        <w:rPr>
          <w:rFonts w:ascii="Times New Roman" w:eastAsia="Times New Roman" w:hAnsi="Times New Roman" w:cs="Times New Roman"/>
          <w:bCs/>
          <w:sz w:val="24"/>
          <w:szCs w:val="24"/>
        </w:rPr>
        <w:t>, 2020).</w:t>
      </w:r>
    </w:p>
    <w:p w:rsidR="00624493" w:rsidRPr="00EE70C2" w:rsidRDefault="00624493" w:rsidP="00E510E4">
      <w:pPr>
        <w:numPr>
          <w:ilvl w:val="0"/>
          <w:numId w:val="1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Economic Development and Job Creation</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can foster economic development by promoting small-scale industries, retail businesses, and agricultural activities. The proximity to urban centers offers these areas access to urban markets, which can help stimulate economic growth. The development of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can also provide employment opportunities for residents, particularly in sectors such as construction, retail, and services (</w:t>
      </w:r>
      <w:proofErr w:type="spellStart"/>
      <w:r w:rsidRPr="00EE70C2">
        <w:rPr>
          <w:rFonts w:ascii="Times New Roman" w:eastAsia="Times New Roman" w:hAnsi="Times New Roman" w:cs="Times New Roman"/>
          <w:bCs/>
          <w:sz w:val="24"/>
          <w:szCs w:val="24"/>
        </w:rPr>
        <w:t>Ige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Ogunleye</w:t>
      </w:r>
      <w:proofErr w:type="spellEnd"/>
      <w:r w:rsidRPr="00EE70C2">
        <w:rPr>
          <w:rFonts w:ascii="Times New Roman" w:eastAsia="Times New Roman" w:hAnsi="Times New Roman" w:cs="Times New Roman"/>
          <w:bCs/>
          <w:sz w:val="24"/>
          <w:szCs w:val="24"/>
        </w:rPr>
        <w:t xml:space="preserve">, 2020). By encouraging local economic development,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can contribute to poverty reduction and overall economic growth.</w:t>
      </w:r>
    </w:p>
    <w:p w:rsidR="00624493" w:rsidRPr="00EE70C2" w:rsidRDefault="00624493" w:rsidP="00E510E4">
      <w:pPr>
        <w:numPr>
          <w:ilvl w:val="0"/>
          <w:numId w:val="1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Agricultural and Urban Integration</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offer the potential for integrating agriculture with urbanization. Urban agriculture can thrive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zones, providing fresh produce for urban populations while preserving agricultural activities in the region. Sustainable farming practices and the promotion of local food production can help mitigate food security concerns in rapidly growing cities. </w:t>
      </w:r>
      <w:r w:rsidRPr="00EE70C2">
        <w:rPr>
          <w:rFonts w:ascii="Times New Roman" w:eastAsia="Times New Roman" w:hAnsi="Times New Roman" w:cs="Times New Roman"/>
          <w:bCs/>
          <w:sz w:val="24"/>
          <w:szCs w:val="24"/>
        </w:rPr>
        <w:lastRenderedPageBreak/>
        <w:t xml:space="preserve">Furthermore,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can serve as green buffers that prevent urban sprawl from encroaching further into rural regions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402497" w:rsidRPr="00EE70C2" w:rsidRDefault="00624493" w:rsidP="00E510E4">
      <w:pPr>
        <w:numPr>
          <w:ilvl w:val="0"/>
          <w:numId w:val="1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Improved Urban Planning and Governance</w:t>
      </w:r>
      <w:r w:rsidRPr="00EE70C2">
        <w:rPr>
          <w:rFonts w:ascii="Times New Roman" w:eastAsia="Times New Roman" w:hAnsi="Times New Roman" w:cs="Times New Roman"/>
          <w:bCs/>
          <w:sz w:val="24"/>
          <w:szCs w:val="24"/>
        </w:rPr>
        <w:t xml:space="preserve">: With the right policies and governance structures,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can be effectively integrated into broader urban development strategies. Implementing participatory planning processes that involve local communities, residents, and stakeholders can ensure that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develop in ways that are socially inclusive, environmentally sustainable, and economically viable. Strong governance frameworks are essential to ensure that development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is well-coordinated and responsive to the needs of residents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Okonade</w:t>
      </w:r>
      <w:proofErr w:type="spellEnd"/>
      <w:r w:rsidRPr="00EE70C2">
        <w:rPr>
          <w:rFonts w:ascii="Times New Roman" w:eastAsia="Times New Roman" w:hAnsi="Times New Roman" w:cs="Times New Roman"/>
          <w:bCs/>
          <w:sz w:val="24"/>
          <w:szCs w:val="24"/>
        </w:rPr>
        <w:t>, 2019).</w:t>
      </w:r>
    </w:p>
    <w:p w:rsidR="00402497" w:rsidRPr="00EE70C2" w:rsidRDefault="00624493"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w:t>
      </w:r>
      <w:r w:rsidRPr="00EE70C2">
        <w:rPr>
          <w:rFonts w:ascii="Times New Roman" w:eastAsia="Times New Roman" w:hAnsi="Times New Roman" w:cs="Times New Roman"/>
          <w:b/>
          <w:bCs/>
          <w:sz w:val="24"/>
          <w:szCs w:val="24"/>
        </w:rPr>
        <w:tab/>
      </w:r>
      <w:r w:rsidR="00402497" w:rsidRPr="00EE70C2">
        <w:rPr>
          <w:rFonts w:ascii="Times New Roman" w:eastAsia="Times New Roman" w:hAnsi="Times New Roman" w:cs="Times New Roman"/>
          <w:b/>
          <w:bCs/>
          <w:sz w:val="24"/>
          <w:szCs w:val="24"/>
        </w:rPr>
        <w:t>Theoretical Review</w:t>
      </w:r>
    </w:p>
    <w:p w:rsidR="00624493" w:rsidRPr="00EE70C2" w:rsidRDefault="00624493"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Several theories provide a foundation for understanding the relationship between land use policies and residential development.</w:t>
      </w:r>
    </w:p>
    <w:p w:rsidR="00624493" w:rsidRPr="00EE70C2" w:rsidRDefault="00624493"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2.3.1</w:t>
      </w:r>
      <w:r w:rsidRPr="00EE70C2">
        <w:rPr>
          <w:rFonts w:ascii="Times New Roman" w:eastAsia="Times New Roman" w:hAnsi="Times New Roman" w:cs="Times New Roman"/>
          <w:b/>
          <w:bCs/>
          <w:sz w:val="24"/>
          <w:szCs w:val="24"/>
        </w:rPr>
        <w:tab/>
        <w:t>Land Rent Theory</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Rent Theory is a foundational concept in urban economics and land economics, which attempts to explain the price or rent of land as a function of its location, availability, and productivity. This theory was first systematically developed by the classical economist David Ricardo in the early 19th century and has since evolved to incorporate the complexities of modern urbanization and land use. Land rent refers to the income derived from leasing or renting land and is influenced by various factors, including the land’s fertility, location, and the demand for its use.</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2.3.1.1 The Origins and Development of Land Rent Theory</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original formulation of Land Rent Theory is attributed to David Ricardo, who applied it within the context of agricultural land. According to Ricardo, land rent is determined by the difference in the productivity of different parcels of land. He argued that land rent arises due to variations in soil fertility and location relative to the market. Land that is more fertile or closer to the market would generate higher yields and thus higher rents, while less fertile land located farther from the market would generate lower yields and rents. This differential in rent is a result of the land’s inherent characteristics and its location in relation to the city or market (Ricardo, 1817).</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As urban economies and cities developed, Land Rent Theory was adapted to understand the dynamics of urban land markets. </w:t>
      </w:r>
      <w:proofErr w:type="gramStart"/>
      <w:r w:rsidRPr="00EE70C2">
        <w:rPr>
          <w:rFonts w:ascii="Times New Roman" w:eastAsia="Times New Roman" w:hAnsi="Times New Roman" w:cs="Times New Roman"/>
          <w:bCs/>
          <w:sz w:val="24"/>
          <w:szCs w:val="24"/>
        </w:rPr>
        <w:t xml:space="preserve">Urban economists such as Johann Heinrich von </w:t>
      </w:r>
      <w:proofErr w:type="spellStart"/>
      <w:r w:rsidRPr="00EE70C2">
        <w:rPr>
          <w:rFonts w:ascii="Times New Roman" w:eastAsia="Times New Roman" w:hAnsi="Times New Roman" w:cs="Times New Roman"/>
          <w:bCs/>
          <w:sz w:val="24"/>
          <w:szCs w:val="24"/>
        </w:rPr>
        <w:t>Thünen</w:t>
      </w:r>
      <w:proofErr w:type="spellEnd"/>
      <w:r w:rsidRPr="00EE70C2">
        <w:rPr>
          <w:rFonts w:ascii="Times New Roman" w:eastAsia="Times New Roman" w:hAnsi="Times New Roman" w:cs="Times New Roman"/>
          <w:bCs/>
          <w:sz w:val="24"/>
          <w:szCs w:val="24"/>
        </w:rPr>
        <w:t>, Alfred Weber, and later urban theorists like William Alonso expanded upon Ricardo’s original ideas to explain the rent patterns within cities.</w:t>
      </w:r>
      <w:proofErr w:type="gramEnd"/>
      <w:r w:rsidRPr="00EE70C2">
        <w:rPr>
          <w:rFonts w:ascii="Times New Roman" w:eastAsia="Times New Roman" w:hAnsi="Times New Roman" w:cs="Times New Roman"/>
          <w:bCs/>
          <w:sz w:val="24"/>
          <w:szCs w:val="24"/>
        </w:rPr>
        <w:t xml:space="preserve"> In urban areas, the location </w:t>
      </w:r>
      <w:r w:rsidRPr="00EE70C2">
        <w:rPr>
          <w:rFonts w:ascii="Times New Roman" w:eastAsia="Times New Roman" w:hAnsi="Times New Roman" w:cs="Times New Roman"/>
          <w:bCs/>
          <w:sz w:val="24"/>
          <w:szCs w:val="24"/>
        </w:rPr>
        <w:lastRenderedPageBreak/>
        <w:t>of land relative to central business districts (CBDs), transportation hubs, and amenities becomes a key determinant of its rent.</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2.3.1.2 Types of Land Rent</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rent in urban areas can be broadly categorized into different types, each driven by specific characteristics:</w:t>
      </w:r>
    </w:p>
    <w:p w:rsidR="002F332B" w:rsidRPr="00EE70C2" w:rsidRDefault="002F332B" w:rsidP="00E510E4">
      <w:pPr>
        <w:numPr>
          <w:ilvl w:val="0"/>
          <w:numId w:val="20"/>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Agricultural Rent</w:t>
      </w:r>
      <w:r w:rsidRPr="00EE70C2">
        <w:rPr>
          <w:rFonts w:ascii="Times New Roman" w:eastAsia="Times New Roman" w:hAnsi="Times New Roman" w:cs="Times New Roman"/>
          <w:bCs/>
          <w:sz w:val="24"/>
          <w:szCs w:val="24"/>
        </w:rPr>
        <w:t xml:space="preserve">: This type of rent is closely tied to agricultural production and land fertility. In rural settings, land that has higher fertility (e.g., suitable for farming) will command a higher rent.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agricultural rent may be influenced by the potential for agricultural output before conversion into urban land. While agricultural rent may decline as urbanization takes hold, it still plays a role in the transition period where land use changes from rural to urban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2F332B" w:rsidRPr="00EE70C2" w:rsidRDefault="002F332B" w:rsidP="00E510E4">
      <w:pPr>
        <w:numPr>
          <w:ilvl w:val="0"/>
          <w:numId w:val="20"/>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Urban Land Rent</w:t>
      </w:r>
      <w:r w:rsidRPr="00EE70C2">
        <w:rPr>
          <w:rFonts w:ascii="Times New Roman" w:eastAsia="Times New Roman" w:hAnsi="Times New Roman" w:cs="Times New Roman"/>
          <w:bCs/>
          <w:sz w:val="24"/>
          <w:szCs w:val="24"/>
        </w:rPr>
        <w:t>: In cities, land rent is largely influenced by location and accessibility. Urban land rent tends to be higher the closer the land is to the city center, particularly in commercial and business districts. The central location means better access to markets, transportation, employment opportunities, and other urban amenities, thus increasing demand and, consequently, the rent for land (Alonso, 1960). As the city expands outward, the rent decreases with distance from the central business district, but this pattern is also affected by transportation networks, zoning regulations, and the availability of land in peripheral areas.</w:t>
      </w:r>
    </w:p>
    <w:p w:rsidR="002F332B" w:rsidRPr="00EE70C2" w:rsidRDefault="002F332B" w:rsidP="00E510E4">
      <w:pPr>
        <w:numPr>
          <w:ilvl w:val="0"/>
          <w:numId w:val="20"/>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Speculative Rent</w:t>
      </w:r>
      <w:r w:rsidRPr="00EE70C2">
        <w:rPr>
          <w:rFonts w:ascii="Times New Roman" w:eastAsia="Times New Roman" w:hAnsi="Times New Roman" w:cs="Times New Roman"/>
          <w:bCs/>
          <w:sz w:val="24"/>
          <w:szCs w:val="24"/>
        </w:rPr>
        <w:t>: This rent arises when land is held not for immediate productive use but for the potential increase in value over time due to urban growth. Developers and landowners may purchase land in anticipation of future urban development, holding it until the demand for land increases. This speculative rent reflects the land’s value based on expected future urbanization and increases in demand for residential, commercial, or industrial space (</w:t>
      </w:r>
      <w:proofErr w:type="spellStart"/>
      <w:r w:rsidRPr="00EE70C2">
        <w:rPr>
          <w:rFonts w:ascii="Times New Roman" w:eastAsia="Times New Roman" w:hAnsi="Times New Roman" w:cs="Times New Roman"/>
          <w:bCs/>
          <w:sz w:val="24"/>
          <w:szCs w:val="24"/>
        </w:rPr>
        <w:t>Thünen</w:t>
      </w:r>
      <w:proofErr w:type="spellEnd"/>
      <w:r w:rsidRPr="00EE70C2">
        <w:rPr>
          <w:rFonts w:ascii="Times New Roman" w:eastAsia="Times New Roman" w:hAnsi="Times New Roman" w:cs="Times New Roman"/>
          <w:bCs/>
          <w:sz w:val="24"/>
          <w:szCs w:val="24"/>
        </w:rPr>
        <w:t>, 1826). Speculative landholding can lead to the creation of urban sprawl, as landowners may delay development to maximize future profits.</w:t>
      </w:r>
    </w:p>
    <w:p w:rsidR="002F332B" w:rsidRPr="00EE70C2" w:rsidRDefault="002F332B" w:rsidP="00E510E4">
      <w:pPr>
        <w:numPr>
          <w:ilvl w:val="0"/>
          <w:numId w:val="20"/>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Rent from Land Use Intensification</w:t>
      </w:r>
      <w:r w:rsidRPr="00EE70C2">
        <w:rPr>
          <w:rFonts w:ascii="Times New Roman" w:eastAsia="Times New Roman" w:hAnsi="Times New Roman" w:cs="Times New Roman"/>
          <w:bCs/>
          <w:sz w:val="24"/>
          <w:szCs w:val="24"/>
        </w:rPr>
        <w:t xml:space="preserve">: As urban areas develop and demand for land increases, landowners may seek to intensify land use to extract higher rents. This can include increasing the height of buildings (e.g., high-rise residential or commercial properties), changing land use (e.g., converting industrial land to mixed-use developments), or subdividing larger plots into smaller parcels for residential use. Rent from intensification is driven by the need to accommodate growing populations </w:t>
      </w:r>
      <w:r w:rsidRPr="00EE70C2">
        <w:rPr>
          <w:rFonts w:ascii="Times New Roman" w:eastAsia="Times New Roman" w:hAnsi="Times New Roman" w:cs="Times New Roman"/>
          <w:bCs/>
          <w:sz w:val="24"/>
          <w:szCs w:val="24"/>
        </w:rPr>
        <w:lastRenderedPageBreak/>
        <w:t>and the demand for space in cities, particularly in high-demand areas (McDonald, 1997).</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2.3.1.3 Factors Influencing Land Rent</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Several factors influence the amount of rent that can be charged for land in urban and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These include:</w:t>
      </w:r>
    </w:p>
    <w:p w:rsidR="002F332B" w:rsidRPr="00EE70C2" w:rsidRDefault="002F332B" w:rsidP="00E510E4">
      <w:pPr>
        <w:numPr>
          <w:ilvl w:val="0"/>
          <w:numId w:val="2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Location</w:t>
      </w:r>
      <w:r w:rsidRPr="00EE70C2">
        <w:rPr>
          <w:rFonts w:ascii="Times New Roman" w:eastAsia="Times New Roman" w:hAnsi="Times New Roman" w:cs="Times New Roman"/>
          <w:bCs/>
          <w:sz w:val="24"/>
          <w:szCs w:val="24"/>
        </w:rPr>
        <w:t>: The proximity of land to key amenities such as business districts, public transport, and commercial centers plays a critical role in determining its rent. Central business districts (CBDs) and areas near transportation hubs tend to attract higher rents due to the ease of access to essential services and opportunities (Alonso, 1960).</w:t>
      </w:r>
    </w:p>
    <w:p w:rsidR="002F332B" w:rsidRPr="00EE70C2" w:rsidRDefault="002F332B" w:rsidP="00E510E4">
      <w:pPr>
        <w:numPr>
          <w:ilvl w:val="0"/>
          <w:numId w:val="2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Accessibility</w:t>
      </w:r>
      <w:r w:rsidRPr="00EE70C2">
        <w:rPr>
          <w:rFonts w:ascii="Times New Roman" w:eastAsia="Times New Roman" w:hAnsi="Times New Roman" w:cs="Times New Roman"/>
          <w:bCs/>
          <w:sz w:val="24"/>
          <w:szCs w:val="24"/>
        </w:rPr>
        <w:t xml:space="preserve">: Land that is well-connected to transportation networks, such as roads, railways, and public transit, will typically command higher rent. As urban areas expand, the quality and extent of transportation infrastructure in the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regions play a crucial role in determining land value and rent. Poor access to transport networks often limits the ability to develop land for residential, commercial, or industrial purposes, resulting in lower rent (</w:t>
      </w:r>
      <w:proofErr w:type="spellStart"/>
      <w:r w:rsidRPr="00EE70C2">
        <w:rPr>
          <w:rFonts w:ascii="Times New Roman" w:eastAsia="Times New Roman" w:hAnsi="Times New Roman" w:cs="Times New Roman"/>
          <w:bCs/>
          <w:sz w:val="24"/>
          <w:szCs w:val="24"/>
        </w:rPr>
        <w:t>Giuliano</w:t>
      </w:r>
      <w:proofErr w:type="spellEnd"/>
      <w:r w:rsidRPr="00EE70C2">
        <w:rPr>
          <w:rFonts w:ascii="Times New Roman" w:eastAsia="Times New Roman" w:hAnsi="Times New Roman" w:cs="Times New Roman"/>
          <w:bCs/>
          <w:sz w:val="24"/>
          <w:szCs w:val="24"/>
        </w:rPr>
        <w:t xml:space="preserve"> &amp; Small, 1991).</w:t>
      </w:r>
    </w:p>
    <w:p w:rsidR="002F332B" w:rsidRPr="00EE70C2" w:rsidRDefault="002F332B" w:rsidP="00E510E4">
      <w:pPr>
        <w:numPr>
          <w:ilvl w:val="0"/>
          <w:numId w:val="2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Infrastructure</w:t>
      </w:r>
      <w:r w:rsidRPr="00EE70C2">
        <w:rPr>
          <w:rFonts w:ascii="Times New Roman" w:eastAsia="Times New Roman" w:hAnsi="Times New Roman" w:cs="Times New Roman"/>
          <w:bCs/>
          <w:sz w:val="24"/>
          <w:szCs w:val="24"/>
        </w:rPr>
        <w:t xml:space="preserve">: The availability of basic infrastructure, such as water supply, electricity, sewage, and roads, significantly affects land rent. Areas with well-developed infrastructure are typically more desirable for residential or commercial development and, thus, attract higher rents. Conversely,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with underdeveloped infrastructure may have lower land rents until improvements are made (</w:t>
      </w:r>
      <w:proofErr w:type="spellStart"/>
      <w:r w:rsidRPr="00EE70C2">
        <w:rPr>
          <w:rFonts w:ascii="Times New Roman" w:eastAsia="Times New Roman" w:hAnsi="Times New Roman" w:cs="Times New Roman"/>
          <w:bCs/>
          <w:sz w:val="24"/>
          <w:szCs w:val="24"/>
        </w:rPr>
        <w:t>Sulaimon</w:t>
      </w:r>
      <w:proofErr w:type="spellEnd"/>
      <w:r w:rsidRPr="00EE70C2">
        <w:rPr>
          <w:rFonts w:ascii="Times New Roman" w:eastAsia="Times New Roman" w:hAnsi="Times New Roman" w:cs="Times New Roman"/>
          <w:bCs/>
          <w:sz w:val="24"/>
          <w:szCs w:val="24"/>
        </w:rPr>
        <w:t>, 2020).</w:t>
      </w:r>
    </w:p>
    <w:p w:rsidR="002F332B" w:rsidRPr="00EE70C2" w:rsidRDefault="002F332B" w:rsidP="00E510E4">
      <w:pPr>
        <w:numPr>
          <w:ilvl w:val="0"/>
          <w:numId w:val="2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Land Use Regulations</w:t>
      </w:r>
      <w:r w:rsidRPr="00EE70C2">
        <w:rPr>
          <w:rFonts w:ascii="Times New Roman" w:eastAsia="Times New Roman" w:hAnsi="Times New Roman" w:cs="Times New Roman"/>
          <w:bCs/>
          <w:sz w:val="24"/>
          <w:szCs w:val="24"/>
        </w:rPr>
        <w:t>: Zoning laws, building codes, and land use regulations imposed by local authorities can also affect land rent. Areas with flexible zoning that allow for mixed-use development or high-density construction may command higher rents due to the potential for more intensive land use. On the other hand, restrictive zoning laws that limit development may reduce the rental value of land (</w:t>
      </w:r>
      <w:proofErr w:type="spellStart"/>
      <w:r w:rsidRPr="00EE70C2">
        <w:rPr>
          <w:rFonts w:ascii="Times New Roman" w:eastAsia="Times New Roman" w:hAnsi="Times New Roman" w:cs="Times New Roman"/>
          <w:bCs/>
          <w:sz w:val="24"/>
          <w:szCs w:val="24"/>
        </w:rPr>
        <w:t>Glaeser</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Gyourko</w:t>
      </w:r>
      <w:proofErr w:type="spellEnd"/>
      <w:r w:rsidRPr="00EE70C2">
        <w:rPr>
          <w:rFonts w:ascii="Times New Roman" w:eastAsia="Times New Roman" w:hAnsi="Times New Roman" w:cs="Times New Roman"/>
          <w:bCs/>
          <w:sz w:val="24"/>
          <w:szCs w:val="24"/>
        </w:rPr>
        <w:t>, 2003).</w:t>
      </w:r>
    </w:p>
    <w:p w:rsidR="002F332B" w:rsidRPr="00EE70C2" w:rsidRDefault="002F332B" w:rsidP="00E510E4">
      <w:pPr>
        <w:numPr>
          <w:ilvl w:val="0"/>
          <w:numId w:val="2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Urbanization and Economic Growth</w:t>
      </w:r>
      <w:r w:rsidRPr="00EE70C2">
        <w:rPr>
          <w:rFonts w:ascii="Times New Roman" w:eastAsia="Times New Roman" w:hAnsi="Times New Roman" w:cs="Times New Roman"/>
          <w:bCs/>
          <w:sz w:val="24"/>
          <w:szCs w:val="24"/>
        </w:rPr>
        <w:t>: The overall economic health of the urban area also impacts land rent. In rapidly growing urban centers with expanding economies, land rents tend to increase as demand for residential, commercial, and industrial space rises. Conversely, in stagnating or shrinking cities, land rents may decrease as demand for land falls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2F332B" w:rsidRPr="00EE70C2" w:rsidRDefault="002F332B" w:rsidP="00E510E4">
      <w:pPr>
        <w:numPr>
          <w:ilvl w:val="0"/>
          <w:numId w:val="2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Market Forces and Demand</w:t>
      </w:r>
      <w:r w:rsidRPr="00EE70C2">
        <w:rPr>
          <w:rFonts w:ascii="Times New Roman" w:eastAsia="Times New Roman" w:hAnsi="Times New Roman" w:cs="Times New Roman"/>
          <w:bCs/>
          <w:sz w:val="24"/>
          <w:szCs w:val="24"/>
        </w:rPr>
        <w:t xml:space="preserve">: The dynamics of supply and demand play a key role in determining land rents. In areas where there is high demand for land (due to </w:t>
      </w:r>
      <w:r w:rsidRPr="00EE70C2">
        <w:rPr>
          <w:rFonts w:ascii="Times New Roman" w:eastAsia="Times New Roman" w:hAnsi="Times New Roman" w:cs="Times New Roman"/>
          <w:bCs/>
          <w:sz w:val="24"/>
          <w:szCs w:val="24"/>
        </w:rPr>
        <w:lastRenderedPageBreak/>
        <w:t>population growth, economic activity, or investment opportunities), rent will typically be higher. Conversely, in areas with low demand or an oversupply of land, rent will be lower (</w:t>
      </w:r>
      <w:proofErr w:type="spellStart"/>
      <w:r w:rsidRPr="00EE70C2">
        <w:rPr>
          <w:rFonts w:ascii="Times New Roman" w:eastAsia="Times New Roman" w:hAnsi="Times New Roman" w:cs="Times New Roman"/>
          <w:bCs/>
          <w:sz w:val="24"/>
          <w:szCs w:val="24"/>
        </w:rPr>
        <w:t>Glaeser</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Gyourko</w:t>
      </w:r>
      <w:proofErr w:type="spellEnd"/>
      <w:r w:rsidRPr="00EE70C2">
        <w:rPr>
          <w:rFonts w:ascii="Times New Roman" w:eastAsia="Times New Roman" w:hAnsi="Times New Roman" w:cs="Times New Roman"/>
          <w:bCs/>
          <w:sz w:val="24"/>
          <w:szCs w:val="24"/>
        </w:rPr>
        <w:t>, 2003).</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2.3.1.4 Applications of Land Rent Theory in Urban Planning</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Rent Theory has important implications for urban planning and land use policy. Urban planners and policymakers use the principles of land rent to guide decisions on zoning, infrastructure development, and housing. By understanding how land rent is affected by location, accessibility, and infrastructure, planners can create more efficient urban layouts that promote sustainable growth and equitable development. For example, land rent theory can help identify areas within cities that are most suitable for high-density development and those that should be preserved for green spaces or agricultural use (Alonso, 1960).</w:t>
      </w:r>
    </w:p>
    <w:p w:rsidR="002F332B" w:rsidRPr="00EE70C2" w:rsidRDefault="002F332B"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Furthermore, land rent theory can be used to inform the pricing of land for public infrastructure projects. Understanding the factors that drive land rent can help ensure that public investments in roads, transit systems, and utilities are made in a way that maximizes land value and benefits both developers and residents.</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2.3.1.5 Criticisms of Land Rent Theory</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Despite its wide application, Land Rent Theory has faced criticisms over the years. One critique is that the theory oversimplifies the complexity of land markets, particularly in the context of urban development. In modern cities, land markets are influenced by </w:t>
      </w:r>
      <w:proofErr w:type="gramStart"/>
      <w:r w:rsidRPr="00EE70C2">
        <w:rPr>
          <w:rFonts w:ascii="Times New Roman" w:eastAsia="Times New Roman" w:hAnsi="Times New Roman" w:cs="Times New Roman"/>
          <w:bCs/>
          <w:sz w:val="24"/>
          <w:szCs w:val="24"/>
        </w:rPr>
        <w:t>a variety of factors, including speculative behavior, political decisions, and social dynamics, which are</w:t>
      </w:r>
      <w:proofErr w:type="gramEnd"/>
      <w:r w:rsidRPr="00EE70C2">
        <w:rPr>
          <w:rFonts w:ascii="Times New Roman" w:eastAsia="Times New Roman" w:hAnsi="Times New Roman" w:cs="Times New Roman"/>
          <w:bCs/>
          <w:sz w:val="24"/>
          <w:szCs w:val="24"/>
        </w:rPr>
        <w:t xml:space="preserve"> not fully accounted for in the original formulations of the theory (Harris &amp; Ullman, 1945). Additionally, some critics argue that Land Rent Theory fails to account for the social and environmental implications of land use decisions, particularly in rapidly growing cities where land development can lead to displacement and environmental degradation.</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Another criticism of Land Rent Theory is its limited consideration of the role of public policies and government interventions in shaping land markets. In many urban areas, government policies such as rent controls, land value taxes, and property rights laws can significantly influence land rents and land use patterns. These policies can either exacerbate or mitigate the effects of market forces on land rent (</w:t>
      </w:r>
      <w:proofErr w:type="spellStart"/>
      <w:r w:rsidRPr="00EE70C2">
        <w:rPr>
          <w:rFonts w:ascii="Times New Roman" w:eastAsia="Times New Roman" w:hAnsi="Times New Roman" w:cs="Times New Roman"/>
          <w:bCs/>
          <w:sz w:val="24"/>
          <w:szCs w:val="24"/>
        </w:rPr>
        <w:t>Glaeser</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Gyourko</w:t>
      </w:r>
      <w:proofErr w:type="spellEnd"/>
      <w:r w:rsidRPr="00EE70C2">
        <w:rPr>
          <w:rFonts w:ascii="Times New Roman" w:eastAsia="Times New Roman" w:hAnsi="Times New Roman" w:cs="Times New Roman"/>
          <w:bCs/>
          <w:sz w:val="24"/>
          <w:szCs w:val="24"/>
        </w:rPr>
        <w:t>, 2003).</w:t>
      </w:r>
    </w:p>
    <w:p w:rsidR="00624493"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2.3.2</w:t>
      </w:r>
      <w:r w:rsidRPr="00EE70C2">
        <w:rPr>
          <w:rFonts w:ascii="Times New Roman" w:eastAsia="Times New Roman" w:hAnsi="Times New Roman" w:cs="Times New Roman"/>
          <w:b/>
          <w:bCs/>
          <w:sz w:val="24"/>
          <w:szCs w:val="24"/>
        </w:rPr>
        <w:tab/>
      </w:r>
      <w:r w:rsidR="00624493" w:rsidRPr="00EE70C2">
        <w:rPr>
          <w:rFonts w:ascii="Times New Roman" w:eastAsia="Times New Roman" w:hAnsi="Times New Roman" w:cs="Times New Roman"/>
          <w:b/>
          <w:bCs/>
          <w:sz w:val="24"/>
          <w:szCs w:val="24"/>
        </w:rPr>
        <w:t>Concentric Zone Model</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The Concentric Zone Model, developed by sociologist Ernest Burgess in 1925, is one of the most influential theories of urban land use and spatial organization. The model presents a framework for understanding the way cities expand outward from a central business district (CBD) in a series of concentric rings or zones. Burgess’s model is a direct application of the </w:t>
      </w:r>
      <w:r w:rsidRPr="00EE70C2">
        <w:rPr>
          <w:rFonts w:ascii="Times New Roman" w:eastAsia="Times New Roman" w:hAnsi="Times New Roman" w:cs="Times New Roman"/>
          <w:bCs/>
          <w:sz w:val="24"/>
          <w:szCs w:val="24"/>
        </w:rPr>
        <w:lastRenderedPageBreak/>
        <w:t>ideas from earlier land rent theories and attempts to explain the spatial distribution of different land uses, such as residential, commercial, and industrial areas, within urban areas.</w:t>
      </w:r>
    </w:p>
    <w:p w:rsidR="002F332B" w:rsidRPr="00EE70C2" w:rsidRDefault="002F332B"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Concentric Zone Model is part of the broader field of urban sociology and urban ecology, which studies the relationship between social structure, economic activities, and urban space. The model suggests that cities are not randomly organized but instead grow outward in a predictable pattern, shaped by both market forces (such as land rent and demand for space) and social factors (such as population density and class segregation).</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2.3.2.1</w:t>
      </w:r>
      <w:r w:rsidRPr="00EE70C2">
        <w:rPr>
          <w:rFonts w:ascii="Times New Roman" w:eastAsia="Times New Roman" w:hAnsi="Times New Roman" w:cs="Times New Roman"/>
          <w:b/>
          <w:bCs/>
          <w:sz w:val="24"/>
          <w:szCs w:val="24"/>
        </w:rPr>
        <w:tab/>
        <w:t>The Structure of the Concentric Zone Model</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Burgess’s model divides a city into five distinct zones, each with its unique characteristics in terms of land use and socioeconomic status. These zones are arranged concentrically, with the CBD at the center, surrounded by successive rings of land use types.</w:t>
      </w:r>
    </w:p>
    <w:p w:rsidR="002F332B" w:rsidRPr="00EE70C2" w:rsidRDefault="002F332B" w:rsidP="00E510E4">
      <w:pPr>
        <w:numPr>
          <w:ilvl w:val="0"/>
          <w:numId w:val="2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Central Business District (CBD)</w:t>
      </w:r>
      <w:r w:rsidRPr="00EE70C2">
        <w:rPr>
          <w:rFonts w:ascii="Times New Roman" w:eastAsia="Times New Roman" w:hAnsi="Times New Roman" w:cs="Times New Roman"/>
          <w:bCs/>
          <w:sz w:val="24"/>
          <w:szCs w:val="24"/>
        </w:rPr>
        <w:t>: The innermost zone in the concentric model is the Central Business District. The CBD is the commercial and economic heart of the city, where businesses, offices, government buildings, and retail establishments are located. It is characterized by high land rents and dense development, often with high-rise buildings. The CBD serves as the main hub for transportation, finance, and cultural activities. Given the high demand for land in this area, the rent is the highest, which leads to the competitive use of land for commercial activities (Burgess, 1925). The CBD also tends to have poor residential amenities due to the lack of space for housing and the presence of pollution and noise from commercial activities.</w:t>
      </w:r>
    </w:p>
    <w:p w:rsidR="002F332B" w:rsidRPr="00EE70C2" w:rsidRDefault="002F332B" w:rsidP="00E510E4">
      <w:pPr>
        <w:numPr>
          <w:ilvl w:val="0"/>
          <w:numId w:val="2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Transition Zone (Zone 2)</w:t>
      </w:r>
      <w:r w:rsidRPr="00EE70C2">
        <w:rPr>
          <w:rFonts w:ascii="Times New Roman" w:eastAsia="Times New Roman" w:hAnsi="Times New Roman" w:cs="Times New Roman"/>
          <w:bCs/>
          <w:sz w:val="24"/>
          <w:szCs w:val="24"/>
        </w:rPr>
        <w:t>: Surrounding the CBD is the transition zone, which is typically characterized by mixed land use, including older residential areas, industrial facilities, and warehouses. This zone is often a place of change, where urban decay and gentrification occur. The land rent in this zone is still relatively high, but it is lower than that in the CBD, making it attractive for industries that require proximity to the central business area. Residential areas in the transition zone tend to be less desirable due to noise, pollution, and high density. Immigrants and working-class families often reside here because it offers affordable housing, albeit in less desirable conditions.</w:t>
      </w:r>
    </w:p>
    <w:p w:rsidR="002F332B" w:rsidRPr="00EE70C2" w:rsidRDefault="002F332B" w:rsidP="00E510E4">
      <w:pPr>
        <w:numPr>
          <w:ilvl w:val="0"/>
          <w:numId w:val="2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Working-Class Residential Zone (Zone 3)</w:t>
      </w:r>
      <w:r w:rsidRPr="00EE70C2">
        <w:rPr>
          <w:rFonts w:ascii="Times New Roman" w:eastAsia="Times New Roman" w:hAnsi="Times New Roman" w:cs="Times New Roman"/>
          <w:bCs/>
          <w:sz w:val="24"/>
          <w:szCs w:val="24"/>
        </w:rPr>
        <w:t xml:space="preserve">: The third zone is typically occupied by the working-class residential areas. These neighborhoods tend to be more affordable compared to the transition zone and often house the labor force employed in the CBD and industrial sectors. In these areas, the buildings are often older, with smaller plots of land, and may consist of lower-income or middle-class housing, such as row </w:t>
      </w:r>
      <w:r w:rsidRPr="00EE70C2">
        <w:rPr>
          <w:rFonts w:ascii="Times New Roman" w:eastAsia="Times New Roman" w:hAnsi="Times New Roman" w:cs="Times New Roman"/>
          <w:bCs/>
          <w:sz w:val="24"/>
          <w:szCs w:val="24"/>
        </w:rPr>
        <w:lastRenderedPageBreak/>
        <w:t xml:space="preserve">houses or apartment complexes. This zone serves as a buffer between the industrial areas and the more affluent neighborhoods located farther from the city center. The residential quality in this zone tends to improve as one </w:t>
      </w:r>
      <w:proofErr w:type="gramStart"/>
      <w:r w:rsidRPr="00EE70C2">
        <w:rPr>
          <w:rFonts w:ascii="Times New Roman" w:eastAsia="Times New Roman" w:hAnsi="Times New Roman" w:cs="Times New Roman"/>
          <w:bCs/>
          <w:sz w:val="24"/>
          <w:szCs w:val="24"/>
        </w:rPr>
        <w:t>moves</w:t>
      </w:r>
      <w:proofErr w:type="gramEnd"/>
      <w:r w:rsidRPr="00EE70C2">
        <w:rPr>
          <w:rFonts w:ascii="Times New Roman" w:eastAsia="Times New Roman" w:hAnsi="Times New Roman" w:cs="Times New Roman"/>
          <w:bCs/>
          <w:sz w:val="24"/>
          <w:szCs w:val="24"/>
        </w:rPr>
        <w:t xml:space="preserve"> further outward, although it remains densely populated.</w:t>
      </w:r>
    </w:p>
    <w:p w:rsidR="002F332B" w:rsidRPr="00EE70C2" w:rsidRDefault="002F332B" w:rsidP="00E510E4">
      <w:pPr>
        <w:numPr>
          <w:ilvl w:val="0"/>
          <w:numId w:val="2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Affluent Residential Zone (Zone 4)</w:t>
      </w:r>
      <w:r w:rsidRPr="00EE70C2">
        <w:rPr>
          <w:rFonts w:ascii="Times New Roman" w:eastAsia="Times New Roman" w:hAnsi="Times New Roman" w:cs="Times New Roman"/>
          <w:bCs/>
          <w:sz w:val="24"/>
          <w:szCs w:val="24"/>
        </w:rPr>
        <w:t>: Beyond the working-class zone lies the affluent residential zone, which is typically characterized by suburban-style housing and larger plots of land. This area is attractive to the middle and upper classes, offering more space, better amenities, and higher-quality housing. Residential properties here are often single-family homes or upscale apartment complexes with better access to parks, schools, and shopping areas. The land rent in this zone is lower than in the central areas but higher than in the outer suburban areas. This zone is typically more desirable for those who can afford the higher cost of living.</w:t>
      </w:r>
    </w:p>
    <w:p w:rsidR="002F332B" w:rsidRPr="00EE70C2" w:rsidRDefault="002F332B" w:rsidP="00E510E4">
      <w:pPr>
        <w:numPr>
          <w:ilvl w:val="0"/>
          <w:numId w:val="2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Commuter Zone (Zone 5)</w:t>
      </w:r>
      <w:r w:rsidRPr="00EE70C2">
        <w:rPr>
          <w:rFonts w:ascii="Times New Roman" w:eastAsia="Times New Roman" w:hAnsi="Times New Roman" w:cs="Times New Roman"/>
          <w:bCs/>
          <w:sz w:val="24"/>
          <w:szCs w:val="24"/>
        </w:rPr>
        <w:t>: The outermost zone is the commuter zone, which consists of suburban areas located farthest from the CBD. These areas are primarily residential and are occupied by people who commute to the central areas for work or leisure. Land in the commuter zone is the least expensive, and housing here tends to be larger and more spaced out, such as single-family homes with yards. However, due to the distance from the CBD, the residents of this zone often face longer commute times and rely on transportation infrastructure (e.g., highways, railroads) to access the city center. The commuter zone is also where urban sprawl occurs, with new developments extending further into previously rural or agricultural areas (Burgess, 1925).</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2.3.2.2</w:t>
      </w:r>
      <w:r w:rsidRPr="00EE70C2">
        <w:rPr>
          <w:rFonts w:ascii="Times New Roman" w:eastAsia="Times New Roman" w:hAnsi="Times New Roman" w:cs="Times New Roman"/>
          <w:b/>
          <w:bCs/>
          <w:sz w:val="24"/>
          <w:szCs w:val="24"/>
        </w:rPr>
        <w:tab/>
        <w:t>Assumptions of the Concentric Zone Model</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Concentric Zone Model rests on several assumptions that reflect the urban realities of early 20th-century North America, particularly Chicago, which was the model’s primary case study. Some of the key assumptions include:</w:t>
      </w:r>
    </w:p>
    <w:p w:rsidR="002F332B" w:rsidRPr="00EE70C2" w:rsidRDefault="002F332B" w:rsidP="00E510E4">
      <w:pPr>
        <w:numPr>
          <w:ilvl w:val="0"/>
          <w:numId w:val="2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Uniform Physical Landscape</w:t>
      </w:r>
      <w:r w:rsidRPr="00EE70C2">
        <w:rPr>
          <w:rFonts w:ascii="Times New Roman" w:eastAsia="Times New Roman" w:hAnsi="Times New Roman" w:cs="Times New Roman"/>
          <w:bCs/>
          <w:sz w:val="24"/>
          <w:szCs w:val="24"/>
        </w:rPr>
        <w:t>: The model assumes a relatively flat and uniform landscape where there are no significant geographical barriers (e.g., mountains, rivers) that could affect the city’s growth and land use patterns.</w:t>
      </w:r>
    </w:p>
    <w:p w:rsidR="002F332B" w:rsidRPr="00EE70C2" w:rsidRDefault="002F332B" w:rsidP="00E510E4">
      <w:pPr>
        <w:numPr>
          <w:ilvl w:val="0"/>
          <w:numId w:val="23"/>
        </w:numPr>
        <w:spacing w:after="0" w:line="360" w:lineRule="auto"/>
        <w:jc w:val="both"/>
        <w:outlineLvl w:val="2"/>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
          <w:bCs/>
          <w:sz w:val="24"/>
          <w:szCs w:val="24"/>
        </w:rPr>
        <w:t>Monocentric</w:t>
      </w:r>
      <w:proofErr w:type="spellEnd"/>
      <w:r w:rsidRPr="00EE70C2">
        <w:rPr>
          <w:rFonts w:ascii="Times New Roman" w:eastAsia="Times New Roman" w:hAnsi="Times New Roman" w:cs="Times New Roman"/>
          <w:b/>
          <w:bCs/>
          <w:sz w:val="24"/>
          <w:szCs w:val="24"/>
        </w:rPr>
        <w:t xml:space="preserve"> City</w:t>
      </w:r>
      <w:r w:rsidRPr="00EE70C2">
        <w:rPr>
          <w:rFonts w:ascii="Times New Roman" w:eastAsia="Times New Roman" w:hAnsi="Times New Roman" w:cs="Times New Roman"/>
          <w:bCs/>
          <w:sz w:val="24"/>
          <w:szCs w:val="24"/>
        </w:rPr>
        <w:t>: The model assumes that the city has a single dominant center (the CBD), with all growth and development radiating outward from this center. This assumption has been challenged in modern cities, which often have multiple business and commercial centers rather than a single CBD.</w:t>
      </w:r>
    </w:p>
    <w:p w:rsidR="002F332B" w:rsidRPr="00EE70C2" w:rsidRDefault="002F332B" w:rsidP="00E510E4">
      <w:pPr>
        <w:numPr>
          <w:ilvl w:val="0"/>
          <w:numId w:val="2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Linear and Radial Growth</w:t>
      </w:r>
      <w:r w:rsidRPr="00EE70C2">
        <w:rPr>
          <w:rFonts w:ascii="Times New Roman" w:eastAsia="Times New Roman" w:hAnsi="Times New Roman" w:cs="Times New Roman"/>
          <w:bCs/>
          <w:sz w:val="24"/>
          <w:szCs w:val="24"/>
        </w:rPr>
        <w:t>: The model presumes that urban growth takes place in a linear and radial manner, with each zone extending outward from the center. The shape of the city is assumed to be circular or concentric, with the different zones blending into one another as they radiate outward.</w:t>
      </w:r>
    </w:p>
    <w:p w:rsidR="002F332B" w:rsidRPr="00EE70C2" w:rsidRDefault="002F332B" w:rsidP="00E510E4">
      <w:pPr>
        <w:numPr>
          <w:ilvl w:val="0"/>
          <w:numId w:val="2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Social and Economic Homogeneity</w:t>
      </w:r>
      <w:r w:rsidRPr="00EE70C2">
        <w:rPr>
          <w:rFonts w:ascii="Times New Roman" w:eastAsia="Times New Roman" w:hAnsi="Times New Roman" w:cs="Times New Roman"/>
          <w:bCs/>
          <w:sz w:val="24"/>
          <w:szCs w:val="24"/>
        </w:rPr>
        <w:t>: The model assumes that individuals in each zone are relatively homogeneous in terms of socioeconomic status, family size, and lifestyle. In reality, neighborhoods within the same zone may have considerable variation in income levels, housing conditions, and social structures.</w:t>
      </w:r>
    </w:p>
    <w:p w:rsidR="002F332B" w:rsidRPr="00EE70C2" w:rsidRDefault="002F332B" w:rsidP="00E510E4">
      <w:pPr>
        <w:numPr>
          <w:ilvl w:val="0"/>
          <w:numId w:val="2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Absence of Physical Barriers to Urban Growth</w:t>
      </w:r>
      <w:r w:rsidRPr="00EE70C2">
        <w:rPr>
          <w:rFonts w:ascii="Times New Roman" w:eastAsia="Times New Roman" w:hAnsi="Times New Roman" w:cs="Times New Roman"/>
          <w:bCs/>
          <w:sz w:val="24"/>
          <w:szCs w:val="24"/>
        </w:rPr>
        <w:t>: The model assumes that there are no significant natural or human-made barriers (such as rivers, mountains, or political boundaries) that would inhibit the outward growth of the city.</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2.3.2.3 Criticisms of the Concentric Zone Model</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While the Concentric Zone Model was groundbreaking at the time of its development, it has faced several criticisms over the years. Some of the key criticisms include:</w:t>
      </w:r>
    </w:p>
    <w:p w:rsidR="002F332B" w:rsidRPr="00EE70C2" w:rsidRDefault="002F332B" w:rsidP="00E510E4">
      <w:pPr>
        <w:numPr>
          <w:ilvl w:val="0"/>
          <w:numId w:val="2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Over-Simplification of Urban Growth</w:t>
      </w:r>
      <w:r w:rsidRPr="00EE70C2">
        <w:rPr>
          <w:rFonts w:ascii="Times New Roman" w:eastAsia="Times New Roman" w:hAnsi="Times New Roman" w:cs="Times New Roman"/>
          <w:bCs/>
          <w:sz w:val="24"/>
          <w:szCs w:val="24"/>
        </w:rPr>
        <w:t xml:space="preserve">: The model’s assumption of a single, </w:t>
      </w:r>
      <w:proofErr w:type="spellStart"/>
      <w:r w:rsidRPr="00EE70C2">
        <w:rPr>
          <w:rFonts w:ascii="Times New Roman" w:eastAsia="Times New Roman" w:hAnsi="Times New Roman" w:cs="Times New Roman"/>
          <w:bCs/>
          <w:sz w:val="24"/>
          <w:szCs w:val="24"/>
        </w:rPr>
        <w:t>monocentric</w:t>
      </w:r>
      <w:proofErr w:type="spellEnd"/>
      <w:r w:rsidRPr="00EE70C2">
        <w:rPr>
          <w:rFonts w:ascii="Times New Roman" w:eastAsia="Times New Roman" w:hAnsi="Times New Roman" w:cs="Times New Roman"/>
          <w:bCs/>
          <w:sz w:val="24"/>
          <w:szCs w:val="24"/>
        </w:rPr>
        <w:t xml:space="preserve"> city is increasingly viewed as unrealistic in the context of modern urban development. In contemporary cities, there are often multiple centers of activity, such as secondary business districts, suburban office parks, and specialized commercial zones. These multiple centers result in a more complex pattern of urban land use and growth that cannot be captured by a simple concentric structure (Squires, 2002).</w:t>
      </w:r>
    </w:p>
    <w:p w:rsidR="002F332B" w:rsidRPr="00EE70C2" w:rsidRDefault="002F332B" w:rsidP="00E510E4">
      <w:pPr>
        <w:numPr>
          <w:ilvl w:val="0"/>
          <w:numId w:val="2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Ignores Physical and Geographical Factors</w:t>
      </w:r>
      <w:r w:rsidRPr="00EE70C2">
        <w:rPr>
          <w:rFonts w:ascii="Times New Roman" w:eastAsia="Times New Roman" w:hAnsi="Times New Roman" w:cs="Times New Roman"/>
          <w:bCs/>
          <w:sz w:val="24"/>
          <w:szCs w:val="24"/>
        </w:rPr>
        <w:t>: The model fails to account for physical barriers to urban growth, such as rivers, hills, or coastlines, which can significantly affect land use patterns. Cities with natural barriers may not have concentric growth patterns, and development may occur in irregular shapes.</w:t>
      </w:r>
    </w:p>
    <w:p w:rsidR="002F332B" w:rsidRPr="00EE70C2" w:rsidRDefault="002F332B" w:rsidP="00E510E4">
      <w:pPr>
        <w:numPr>
          <w:ilvl w:val="0"/>
          <w:numId w:val="2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Limited Consideration of Social Diversity</w:t>
      </w:r>
      <w:r w:rsidRPr="00EE70C2">
        <w:rPr>
          <w:rFonts w:ascii="Times New Roman" w:eastAsia="Times New Roman" w:hAnsi="Times New Roman" w:cs="Times New Roman"/>
          <w:bCs/>
          <w:sz w:val="24"/>
          <w:szCs w:val="24"/>
        </w:rPr>
        <w:t>: The model assumes a homogeneous distribution of people in each zone, but in reality, social and economic diversity exists within each zone. For example, wealthy individuals may live in the so-called working-class zones, and lower-income households may live in the more affluent areas (Harris &amp; Ullman, 1945).</w:t>
      </w:r>
    </w:p>
    <w:p w:rsidR="002F332B" w:rsidRPr="00EE70C2" w:rsidRDefault="002F332B" w:rsidP="00E510E4">
      <w:pPr>
        <w:numPr>
          <w:ilvl w:val="0"/>
          <w:numId w:val="2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Excludes Modern Factors</w:t>
      </w:r>
      <w:r w:rsidRPr="00EE70C2">
        <w:rPr>
          <w:rFonts w:ascii="Times New Roman" w:eastAsia="Times New Roman" w:hAnsi="Times New Roman" w:cs="Times New Roman"/>
          <w:bCs/>
          <w:sz w:val="24"/>
          <w:szCs w:val="24"/>
        </w:rPr>
        <w:t>: The model was developed in the early 20th century, and many of its assumptions no longer hold true in contemporary urban environments. For example, the rise of automobile ownership, decentralized office locations, and increased suburbanization have altered the dynamics of urban growth, leading to more polycentric cities (</w:t>
      </w:r>
      <w:proofErr w:type="spellStart"/>
      <w:r w:rsidRPr="00EE70C2">
        <w:rPr>
          <w:rFonts w:ascii="Times New Roman" w:eastAsia="Times New Roman" w:hAnsi="Times New Roman" w:cs="Times New Roman"/>
          <w:bCs/>
          <w:sz w:val="24"/>
          <w:szCs w:val="24"/>
        </w:rPr>
        <w:t>Glaeser</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Gyourko</w:t>
      </w:r>
      <w:proofErr w:type="spellEnd"/>
      <w:r w:rsidRPr="00EE70C2">
        <w:rPr>
          <w:rFonts w:ascii="Times New Roman" w:eastAsia="Times New Roman" w:hAnsi="Times New Roman" w:cs="Times New Roman"/>
          <w:bCs/>
          <w:sz w:val="24"/>
          <w:szCs w:val="24"/>
        </w:rPr>
        <w:t>, 2003).</w:t>
      </w:r>
    </w:p>
    <w:p w:rsidR="002F332B" w:rsidRPr="00EE70C2" w:rsidRDefault="002F332B" w:rsidP="00E510E4">
      <w:pPr>
        <w:numPr>
          <w:ilvl w:val="0"/>
          <w:numId w:val="2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Urban Sprawl</w:t>
      </w:r>
      <w:r w:rsidRPr="00EE70C2">
        <w:rPr>
          <w:rFonts w:ascii="Times New Roman" w:eastAsia="Times New Roman" w:hAnsi="Times New Roman" w:cs="Times New Roman"/>
          <w:bCs/>
          <w:sz w:val="24"/>
          <w:szCs w:val="24"/>
        </w:rPr>
        <w:t>: The Concentric Zone Model does not adequately account for urban sprawl, a phenomenon where the city spreads out in a more disorganized fashion, often in response to the availability of cheap land in peripheral areas. Urban sprawl leads to the creation of new, often less structured, zones of development that are not accounted for in the concentric model (</w:t>
      </w:r>
      <w:proofErr w:type="spellStart"/>
      <w:r w:rsidRPr="00EE70C2">
        <w:rPr>
          <w:rFonts w:ascii="Times New Roman" w:eastAsia="Times New Roman" w:hAnsi="Times New Roman" w:cs="Times New Roman"/>
          <w:bCs/>
          <w:sz w:val="24"/>
          <w:szCs w:val="24"/>
        </w:rPr>
        <w:t>Tiebout</w:t>
      </w:r>
      <w:proofErr w:type="spellEnd"/>
      <w:r w:rsidRPr="00EE70C2">
        <w:rPr>
          <w:rFonts w:ascii="Times New Roman" w:eastAsia="Times New Roman" w:hAnsi="Times New Roman" w:cs="Times New Roman"/>
          <w:bCs/>
          <w:sz w:val="24"/>
          <w:szCs w:val="24"/>
        </w:rPr>
        <w:t>, 1956).</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2.3.2.4 Modern Applications of the Concentric Zone Model</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Despite its criticisms, the Concentric Zone Model still offers valuable insights into urban spatial structures. It can be useful in understanding the general dynamics of land use in cities, particularly in the context of early urban development. Additionally, modified versions of the model have been used to understand the growth of cities with multiple centers or suburbanized areas.</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For example, in developing nations, the model can help policymakers understand the early patterns of urban growth and help guide the provision of infrastructure in urban areas. The model's idea of outward expansion from a central core still holds some relevance in guiding city planners in managing population density, land use zoning, and transportation networks.</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Urban sprawl in many metropolitan areas today often mirrors aspects of the model, especially in cities where growth is centered </w:t>
      </w:r>
      <w:proofErr w:type="gramStart"/>
      <w:r w:rsidRPr="00EE70C2">
        <w:rPr>
          <w:rFonts w:ascii="Times New Roman" w:eastAsia="Times New Roman" w:hAnsi="Times New Roman" w:cs="Times New Roman"/>
          <w:bCs/>
          <w:sz w:val="24"/>
          <w:szCs w:val="24"/>
        </w:rPr>
        <w:t>around</w:t>
      </w:r>
      <w:proofErr w:type="gramEnd"/>
      <w:r w:rsidRPr="00EE70C2">
        <w:rPr>
          <w:rFonts w:ascii="Times New Roman" w:eastAsia="Times New Roman" w:hAnsi="Times New Roman" w:cs="Times New Roman"/>
          <w:bCs/>
          <w:sz w:val="24"/>
          <w:szCs w:val="24"/>
        </w:rPr>
        <w:t xml:space="preserve"> key transportation corridors rather than a single business district. The commuter zone (Zone 5) is an increasingly prominent feature in cities like Los Angeles, where suburban development and long-distance commuting have become the norm.</w:t>
      </w:r>
    </w:p>
    <w:p w:rsidR="00624493"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2.3.3</w:t>
      </w:r>
      <w:r w:rsidRPr="00EE70C2">
        <w:rPr>
          <w:rFonts w:ascii="Times New Roman" w:eastAsia="Times New Roman" w:hAnsi="Times New Roman" w:cs="Times New Roman"/>
          <w:b/>
          <w:bCs/>
          <w:sz w:val="24"/>
          <w:szCs w:val="24"/>
        </w:rPr>
        <w:tab/>
      </w:r>
      <w:r w:rsidR="00624493" w:rsidRPr="00EE70C2">
        <w:rPr>
          <w:rFonts w:ascii="Times New Roman" w:eastAsia="Times New Roman" w:hAnsi="Times New Roman" w:cs="Times New Roman"/>
          <w:b/>
          <w:bCs/>
          <w:sz w:val="24"/>
          <w:szCs w:val="24"/>
        </w:rPr>
        <w:t>Urban Growth Theory</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Urban growth theory is a critical field within urban economics and sociology that examines how cities develop, expand, and transform over time. It provides insights into the processes and factors that drive the spatial and demographic changes in urban areas, particularly how urban centers evolve and grow outward, and how these changes are linked to broader economic, social, and political forces. Urban </w:t>
      </w:r>
      <w:proofErr w:type="gramStart"/>
      <w:r w:rsidRPr="00EE70C2">
        <w:rPr>
          <w:rFonts w:ascii="Times New Roman" w:eastAsia="Times New Roman" w:hAnsi="Times New Roman" w:cs="Times New Roman"/>
          <w:bCs/>
          <w:sz w:val="24"/>
          <w:szCs w:val="24"/>
        </w:rPr>
        <w:t>growth</w:t>
      </w:r>
      <w:proofErr w:type="gramEnd"/>
      <w:r w:rsidRPr="00EE70C2">
        <w:rPr>
          <w:rFonts w:ascii="Times New Roman" w:eastAsia="Times New Roman" w:hAnsi="Times New Roman" w:cs="Times New Roman"/>
          <w:bCs/>
          <w:sz w:val="24"/>
          <w:szCs w:val="24"/>
        </w:rPr>
        <w:t xml:space="preserve"> theories help explain the dynamics of city development, urbanization patterns, the distribution of resources, and the creation of infrastructure, and they provide valuable perspectives for urban planning and policy.</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Urban growth theory is concerned with the growth of cities as a result of complex interactions between land, people, and economic activities. Several distinct theoretical approaches have emerged to explain urban growth, with varying degrees of emphasis on economic forces, social dynamics, technological advancements, and government </w:t>
      </w:r>
      <w:r w:rsidRPr="00EE70C2">
        <w:rPr>
          <w:rFonts w:ascii="Times New Roman" w:eastAsia="Times New Roman" w:hAnsi="Times New Roman" w:cs="Times New Roman"/>
          <w:bCs/>
          <w:sz w:val="24"/>
          <w:szCs w:val="24"/>
        </w:rPr>
        <w:lastRenderedPageBreak/>
        <w:t>interventions. These theories seek to explain the spatial organization of cities, the distribution of population within urban areas, and the underlying causes of urban expansion.</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2.3.3.1 Classical Urban Growth Theory</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The classical urban growth theory primarily builds upon the work of economists and urban planners in the early 20th century, particularly around the concepts of land rent, transportation costs, and urban agglomeration. This theory is based on several key assumptions, including the idea that land use patterns in cities are determined by the competitive forces of supply and demand, with land values decreasing as one </w:t>
      </w:r>
      <w:proofErr w:type="gramStart"/>
      <w:r w:rsidRPr="00EE70C2">
        <w:rPr>
          <w:rFonts w:ascii="Times New Roman" w:eastAsia="Times New Roman" w:hAnsi="Times New Roman" w:cs="Times New Roman"/>
          <w:bCs/>
          <w:sz w:val="24"/>
          <w:szCs w:val="24"/>
        </w:rPr>
        <w:t>moves</w:t>
      </w:r>
      <w:proofErr w:type="gramEnd"/>
      <w:r w:rsidRPr="00EE70C2">
        <w:rPr>
          <w:rFonts w:ascii="Times New Roman" w:eastAsia="Times New Roman" w:hAnsi="Times New Roman" w:cs="Times New Roman"/>
          <w:bCs/>
          <w:sz w:val="24"/>
          <w:szCs w:val="24"/>
        </w:rPr>
        <w:t xml:space="preserve"> away from the central business district (CBD). The classical model assumes a </w:t>
      </w:r>
      <w:proofErr w:type="spellStart"/>
      <w:r w:rsidRPr="00EE70C2">
        <w:rPr>
          <w:rFonts w:ascii="Times New Roman" w:eastAsia="Times New Roman" w:hAnsi="Times New Roman" w:cs="Times New Roman"/>
          <w:bCs/>
          <w:sz w:val="24"/>
          <w:szCs w:val="24"/>
        </w:rPr>
        <w:t>monocentric</w:t>
      </w:r>
      <w:proofErr w:type="spellEnd"/>
      <w:r w:rsidRPr="00EE70C2">
        <w:rPr>
          <w:rFonts w:ascii="Times New Roman" w:eastAsia="Times New Roman" w:hAnsi="Times New Roman" w:cs="Times New Roman"/>
          <w:bCs/>
          <w:sz w:val="24"/>
          <w:szCs w:val="24"/>
        </w:rPr>
        <w:t xml:space="preserve"> city with a dominant CBD where commercial and economic activities are concentrated.</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The central idea in classical urban growth theory revolves around the concept of </w:t>
      </w:r>
      <w:r w:rsidRPr="00EE70C2">
        <w:rPr>
          <w:rFonts w:ascii="Times New Roman" w:eastAsia="Times New Roman" w:hAnsi="Times New Roman" w:cs="Times New Roman"/>
          <w:b/>
          <w:bCs/>
          <w:sz w:val="24"/>
          <w:szCs w:val="24"/>
        </w:rPr>
        <w:t>land rent</w:t>
      </w:r>
      <w:r w:rsidRPr="00EE70C2">
        <w:rPr>
          <w:rFonts w:ascii="Times New Roman" w:eastAsia="Times New Roman" w:hAnsi="Times New Roman" w:cs="Times New Roman"/>
          <w:bCs/>
          <w:sz w:val="24"/>
          <w:szCs w:val="24"/>
        </w:rPr>
        <w:t>. The central CBD, with the highest demand for land and the most significant commercial value, typically experiences the highest land rents. In contrast, as one moves away from the CBD, the land becomes cheaper, and areas are more likely to be used for residential purposes, with the residential zones typically expanding outward in concentric rings from the CBD (Burgess, 1925).</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Classical urban growth theories also consider </w:t>
      </w:r>
      <w:r w:rsidRPr="00EE70C2">
        <w:rPr>
          <w:rFonts w:ascii="Times New Roman" w:eastAsia="Times New Roman" w:hAnsi="Times New Roman" w:cs="Times New Roman"/>
          <w:b/>
          <w:bCs/>
          <w:sz w:val="24"/>
          <w:szCs w:val="24"/>
        </w:rPr>
        <w:t>agglomeration economies</w:t>
      </w:r>
      <w:r w:rsidRPr="00EE70C2">
        <w:rPr>
          <w:rFonts w:ascii="Times New Roman" w:eastAsia="Times New Roman" w:hAnsi="Times New Roman" w:cs="Times New Roman"/>
          <w:bCs/>
          <w:sz w:val="24"/>
          <w:szCs w:val="24"/>
        </w:rPr>
        <w:t>, where businesses, industries, and services cluster together to benefit from shared resources such as infrastructure, labor, and information. These agglomeration effects tend to drive further economic concentration in urban areas, fueling the growth of cities as new firms, workers, and services seek the economic advantages of proximity.</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2.3.3.2 Theories of Urban Economic Growth</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Several key theories seek to explain urban economic growth, focusing on different mechanisms through which cities expand and develop:</w:t>
      </w:r>
    </w:p>
    <w:p w:rsidR="002F332B" w:rsidRPr="00EE70C2" w:rsidRDefault="002F332B" w:rsidP="00E510E4">
      <w:pPr>
        <w:numPr>
          <w:ilvl w:val="0"/>
          <w:numId w:val="2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The Neoclassical Theory of Urban Growth</w:t>
      </w:r>
      <w:r w:rsidRPr="00EE70C2">
        <w:rPr>
          <w:rFonts w:ascii="Times New Roman" w:eastAsia="Times New Roman" w:hAnsi="Times New Roman" w:cs="Times New Roman"/>
          <w:bCs/>
          <w:sz w:val="24"/>
          <w:szCs w:val="24"/>
        </w:rPr>
        <w:t xml:space="preserve">: Neoclassical urban growth theory builds on classical economic principles and incorporates elements of </w:t>
      </w:r>
      <w:r w:rsidRPr="00EE70C2">
        <w:rPr>
          <w:rFonts w:ascii="Times New Roman" w:eastAsia="Times New Roman" w:hAnsi="Times New Roman" w:cs="Times New Roman"/>
          <w:b/>
          <w:bCs/>
          <w:sz w:val="24"/>
          <w:szCs w:val="24"/>
        </w:rPr>
        <w:t>capital accumulation</w:t>
      </w:r>
      <w:r w:rsidRPr="00EE70C2">
        <w:rPr>
          <w:rFonts w:ascii="Times New Roman" w:eastAsia="Times New Roman" w:hAnsi="Times New Roman" w:cs="Times New Roman"/>
          <w:bCs/>
          <w:sz w:val="24"/>
          <w:szCs w:val="24"/>
        </w:rPr>
        <w:t xml:space="preserve">, </w:t>
      </w:r>
      <w:r w:rsidRPr="00EE70C2">
        <w:rPr>
          <w:rFonts w:ascii="Times New Roman" w:eastAsia="Times New Roman" w:hAnsi="Times New Roman" w:cs="Times New Roman"/>
          <w:b/>
          <w:bCs/>
          <w:sz w:val="24"/>
          <w:szCs w:val="24"/>
        </w:rPr>
        <w:t>technological change</w:t>
      </w:r>
      <w:r w:rsidRPr="00EE70C2">
        <w:rPr>
          <w:rFonts w:ascii="Times New Roman" w:eastAsia="Times New Roman" w:hAnsi="Times New Roman" w:cs="Times New Roman"/>
          <w:bCs/>
          <w:sz w:val="24"/>
          <w:szCs w:val="24"/>
        </w:rPr>
        <w:t xml:space="preserve">, and </w:t>
      </w:r>
      <w:r w:rsidRPr="00EE70C2">
        <w:rPr>
          <w:rFonts w:ascii="Times New Roman" w:eastAsia="Times New Roman" w:hAnsi="Times New Roman" w:cs="Times New Roman"/>
          <w:b/>
          <w:bCs/>
          <w:sz w:val="24"/>
          <w:szCs w:val="24"/>
        </w:rPr>
        <w:t>labor mobility</w:t>
      </w:r>
      <w:r w:rsidRPr="00EE70C2">
        <w:rPr>
          <w:rFonts w:ascii="Times New Roman" w:eastAsia="Times New Roman" w:hAnsi="Times New Roman" w:cs="Times New Roman"/>
          <w:bCs/>
          <w:sz w:val="24"/>
          <w:szCs w:val="24"/>
        </w:rPr>
        <w:t>. According to this theory, cities grow as a result of increasing returns to scale in the economy, which drive the concentration of industries and services in urban areas. Urban economic growth is linked to the flow of capital and labor, with industries becoming more productive as they cluster together in specific locations. Neoclassical models often emphasize the role of infrastructure (such as transportation and communication networks) in facilitating economic growth and supporting urban expansion (</w:t>
      </w:r>
      <w:proofErr w:type="spellStart"/>
      <w:r w:rsidRPr="00EE70C2">
        <w:rPr>
          <w:rFonts w:ascii="Times New Roman" w:eastAsia="Times New Roman" w:hAnsi="Times New Roman" w:cs="Times New Roman"/>
          <w:bCs/>
          <w:sz w:val="24"/>
          <w:szCs w:val="24"/>
        </w:rPr>
        <w:t>Bairoch</w:t>
      </w:r>
      <w:proofErr w:type="spellEnd"/>
      <w:r w:rsidRPr="00EE70C2">
        <w:rPr>
          <w:rFonts w:ascii="Times New Roman" w:eastAsia="Times New Roman" w:hAnsi="Times New Roman" w:cs="Times New Roman"/>
          <w:bCs/>
          <w:sz w:val="24"/>
          <w:szCs w:val="24"/>
        </w:rPr>
        <w:t xml:space="preserve">, 1991). The theory also posits that as cities grow, the demand for housing, commercial space, and </w:t>
      </w:r>
      <w:r w:rsidRPr="00EE70C2">
        <w:rPr>
          <w:rFonts w:ascii="Times New Roman" w:eastAsia="Times New Roman" w:hAnsi="Times New Roman" w:cs="Times New Roman"/>
          <w:bCs/>
          <w:sz w:val="24"/>
          <w:szCs w:val="24"/>
        </w:rPr>
        <w:lastRenderedPageBreak/>
        <w:t>industrial zones increases, leading to rising land rents and the expansion of urban development into surrounding areas.</w:t>
      </w:r>
    </w:p>
    <w:p w:rsidR="002F332B" w:rsidRPr="00EE70C2" w:rsidRDefault="002F332B" w:rsidP="00E510E4">
      <w:pPr>
        <w:numPr>
          <w:ilvl w:val="0"/>
          <w:numId w:val="2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Endogenous Growth Theory</w:t>
      </w:r>
      <w:r w:rsidRPr="00EE70C2">
        <w:rPr>
          <w:rFonts w:ascii="Times New Roman" w:eastAsia="Times New Roman" w:hAnsi="Times New Roman" w:cs="Times New Roman"/>
          <w:bCs/>
          <w:sz w:val="24"/>
          <w:szCs w:val="24"/>
        </w:rPr>
        <w:t xml:space="preserve">: Unlike neoclassical models, which emphasize exogenous factors such as capital and labor input, endogenous growth theory focuses on factors within the urban economy that drive growth. These factors include </w:t>
      </w:r>
      <w:r w:rsidRPr="00EE70C2">
        <w:rPr>
          <w:rFonts w:ascii="Times New Roman" w:eastAsia="Times New Roman" w:hAnsi="Times New Roman" w:cs="Times New Roman"/>
          <w:b/>
          <w:bCs/>
          <w:sz w:val="24"/>
          <w:szCs w:val="24"/>
        </w:rPr>
        <w:t>human capital development</w:t>
      </w:r>
      <w:r w:rsidRPr="00EE70C2">
        <w:rPr>
          <w:rFonts w:ascii="Times New Roman" w:eastAsia="Times New Roman" w:hAnsi="Times New Roman" w:cs="Times New Roman"/>
          <w:bCs/>
          <w:sz w:val="24"/>
          <w:szCs w:val="24"/>
        </w:rPr>
        <w:t xml:space="preserve">, </w:t>
      </w:r>
      <w:r w:rsidRPr="00EE70C2">
        <w:rPr>
          <w:rFonts w:ascii="Times New Roman" w:eastAsia="Times New Roman" w:hAnsi="Times New Roman" w:cs="Times New Roman"/>
          <w:b/>
          <w:bCs/>
          <w:sz w:val="24"/>
          <w:szCs w:val="24"/>
        </w:rPr>
        <w:t>knowledge accumulation</w:t>
      </w:r>
      <w:r w:rsidRPr="00EE70C2">
        <w:rPr>
          <w:rFonts w:ascii="Times New Roman" w:eastAsia="Times New Roman" w:hAnsi="Times New Roman" w:cs="Times New Roman"/>
          <w:bCs/>
          <w:sz w:val="24"/>
          <w:szCs w:val="24"/>
        </w:rPr>
        <w:t xml:space="preserve">, </w:t>
      </w:r>
      <w:r w:rsidRPr="00EE70C2">
        <w:rPr>
          <w:rFonts w:ascii="Times New Roman" w:eastAsia="Times New Roman" w:hAnsi="Times New Roman" w:cs="Times New Roman"/>
          <w:b/>
          <w:bCs/>
          <w:sz w:val="24"/>
          <w:szCs w:val="24"/>
        </w:rPr>
        <w:t>innovation</w:t>
      </w:r>
      <w:r w:rsidRPr="00EE70C2">
        <w:rPr>
          <w:rFonts w:ascii="Times New Roman" w:eastAsia="Times New Roman" w:hAnsi="Times New Roman" w:cs="Times New Roman"/>
          <w:bCs/>
          <w:sz w:val="24"/>
          <w:szCs w:val="24"/>
        </w:rPr>
        <w:t xml:space="preserve">, and </w:t>
      </w:r>
      <w:r w:rsidRPr="00EE70C2">
        <w:rPr>
          <w:rFonts w:ascii="Times New Roman" w:eastAsia="Times New Roman" w:hAnsi="Times New Roman" w:cs="Times New Roman"/>
          <w:b/>
          <w:bCs/>
          <w:sz w:val="24"/>
          <w:szCs w:val="24"/>
        </w:rPr>
        <w:t>entrepreneurship</w:t>
      </w:r>
      <w:r w:rsidRPr="00EE70C2">
        <w:rPr>
          <w:rFonts w:ascii="Times New Roman" w:eastAsia="Times New Roman" w:hAnsi="Times New Roman" w:cs="Times New Roman"/>
          <w:bCs/>
          <w:sz w:val="24"/>
          <w:szCs w:val="24"/>
        </w:rPr>
        <w:t xml:space="preserve">. Endogenous growth theory suggests that cities become centers of innovation, which attracts high-skilled workers and businesses, driving economic growth. The concentration of skilled labor and innovative industries in cities creates a positive feedback loop where economic growth feeds further urban expansion. Endogenous growth models highlight the importance of </w:t>
      </w:r>
      <w:r w:rsidRPr="00EE70C2">
        <w:rPr>
          <w:rFonts w:ascii="Times New Roman" w:eastAsia="Times New Roman" w:hAnsi="Times New Roman" w:cs="Times New Roman"/>
          <w:b/>
          <w:bCs/>
          <w:sz w:val="24"/>
          <w:szCs w:val="24"/>
        </w:rPr>
        <w:t>social capital</w:t>
      </w:r>
      <w:r w:rsidRPr="00EE70C2">
        <w:rPr>
          <w:rFonts w:ascii="Times New Roman" w:eastAsia="Times New Roman" w:hAnsi="Times New Roman" w:cs="Times New Roman"/>
          <w:bCs/>
          <w:sz w:val="24"/>
          <w:szCs w:val="24"/>
        </w:rPr>
        <w:t xml:space="preserve"> and </w:t>
      </w:r>
      <w:r w:rsidRPr="00EE70C2">
        <w:rPr>
          <w:rFonts w:ascii="Times New Roman" w:eastAsia="Times New Roman" w:hAnsi="Times New Roman" w:cs="Times New Roman"/>
          <w:b/>
          <w:bCs/>
          <w:sz w:val="24"/>
          <w:szCs w:val="24"/>
        </w:rPr>
        <w:t>institutional factors</w:t>
      </w:r>
      <w:r w:rsidRPr="00EE70C2">
        <w:rPr>
          <w:rFonts w:ascii="Times New Roman" w:eastAsia="Times New Roman" w:hAnsi="Times New Roman" w:cs="Times New Roman"/>
          <w:bCs/>
          <w:sz w:val="24"/>
          <w:szCs w:val="24"/>
        </w:rPr>
        <w:t xml:space="preserve"> in fostering growth, emphasizing that cities with strong educational institutions, research centers, and social networks tend to experience higher growth rates.</w:t>
      </w:r>
    </w:p>
    <w:p w:rsidR="002F332B" w:rsidRPr="00EE70C2" w:rsidRDefault="002F332B" w:rsidP="00E510E4">
      <w:pPr>
        <w:numPr>
          <w:ilvl w:val="0"/>
          <w:numId w:val="2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Theories of Technological Innovation and Urban Growth</w:t>
      </w:r>
      <w:r w:rsidRPr="00EE70C2">
        <w:rPr>
          <w:rFonts w:ascii="Times New Roman" w:eastAsia="Times New Roman" w:hAnsi="Times New Roman" w:cs="Times New Roman"/>
          <w:bCs/>
          <w:sz w:val="24"/>
          <w:szCs w:val="24"/>
        </w:rPr>
        <w:t xml:space="preserve">: Technological advancements play a critical role in shaping urban growth patterns, particularly in modern cities. As new technologies, such as the automobile, electricity, or the internet, become widespread, they can radically change the spatial layout of cities and the rate of urbanization. The </w:t>
      </w:r>
      <w:r w:rsidRPr="00EE70C2">
        <w:rPr>
          <w:rFonts w:ascii="Times New Roman" w:eastAsia="Times New Roman" w:hAnsi="Times New Roman" w:cs="Times New Roman"/>
          <w:b/>
          <w:bCs/>
          <w:sz w:val="24"/>
          <w:szCs w:val="24"/>
        </w:rPr>
        <w:t>technology-driven urban growth</w:t>
      </w:r>
      <w:r w:rsidRPr="00EE70C2">
        <w:rPr>
          <w:rFonts w:ascii="Times New Roman" w:eastAsia="Times New Roman" w:hAnsi="Times New Roman" w:cs="Times New Roman"/>
          <w:bCs/>
          <w:sz w:val="24"/>
          <w:szCs w:val="24"/>
        </w:rPr>
        <w:t xml:space="preserve"> theory posits that technological innovations lead to greater productivity and economic output, which, in turn, drives the demand for urban services, housing, and infrastructure. The development of transportation systems, for example, has historically been a significant factor in urban growth by reducing travel times and expanding the physical boundaries of cities. (</w:t>
      </w:r>
      <w:proofErr w:type="spellStart"/>
      <w:r w:rsidRPr="00EE70C2">
        <w:rPr>
          <w:rFonts w:ascii="Times New Roman" w:eastAsia="Times New Roman" w:hAnsi="Times New Roman" w:cs="Times New Roman"/>
          <w:bCs/>
          <w:sz w:val="24"/>
          <w:szCs w:val="24"/>
        </w:rPr>
        <w:t>Glaeser</w:t>
      </w:r>
      <w:proofErr w:type="spellEnd"/>
      <w:r w:rsidRPr="00EE70C2">
        <w:rPr>
          <w:rFonts w:ascii="Times New Roman" w:eastAsia="Times New Roman" w:hAnsi="Times New Roman" w:cs="Times New Roman"/>
          <w:bCs/>
          <w:sz w:val="24"/>
          <w:szCs w:val="24"/>
        </w:rPr>
        <w:t>, 2011).</w:t>
      </w:r>
    </w:p>
    <w:p w:rsidR="002F332B" w:rsidRPr="00EE70C2" w:rsidRDefault="002F332B" w:rsidP="00E510E4">
      <w:pPr>
        <w:numPr>
          <w:ilvl w:val="0"/>
          <w:numId w:val="2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The Evolutionary Approach to Urban Growth</w:t>
      </w:r>
      <w:r w:rsidRPr="00EE70C2">
        <w:rPr>
          <w:rFonts w:ascii="Times New Roman" w:eastAsia="Times New Roman" w:hAnsi="Times New Roman" w:cs="Times New Roman"/>
          <w:bCs/>
          <w:sz w:val="24"/>
          <w:szCs w:val="24"/>
        </w:rPr>
        <w:t xml:space="preserve">: Another perspective on urban growth is the </w:t>
      </w:r>
      <w:r w:rsidRPr="00EE70C2">
        <w:rPr>
          <w:rFonts w:ascii="Times New Roman" w:eastAsia="Times New Roman" w:hAnsi="Times New Roman" w:cs="Times New Roman"/>
          <w:b/>
          <w:bCs/>
          <w:sz w:val="24"/>
          <w:szCs w:val="24"/>
        </w:rPr>
        <w:t>evolutionary approach</w:t>
      </w:r>
      <w:r w:rsidRPr="00EE70C2">
        <w:rPr>
          <w:rFonts w:ascii="Times New Roman" w:eastAsia="Times New Roman" w:hAnsi="Times New Roman" w:cs="Times New Roman"/>
          <w:bCs/>
          <w:sz w:val="24"/>
          <w:szCs w:val="24"/>
        </w:rPr>
        <w:t>, which emphasizes the dynamic and often unpredictable nature of city development. In this view, cities evolve over time through a series of stages and transformations driven by both external factors, such as economic shifts and technological innovations, and internal factors, such as the actions of local governments, businesses, and residents. This approach highlights that urban growth does not follow a linear or fixed trajectory but is subject to continuous adaptation and change. For example, the shift from industrial to service-based economies in many advanced economies has led to the decline of industrial zones and the rise of knowledge-based industries, such as finance, technology, and creative sectors (</w:t>
      </w:r>
      <w:proofErr w:type="spellStart"/>
      <w:r w:rsidRPr="00EE70C2">
        <w:rPr>
          <w:rFonts w:ascii="Times New Roman" w:eastAsia="Times New Roman" w:hAnsi="Times New Roman" w:cs="Times New Roman"/>
          <w:bCs/>
          <w:sz w:val="24"/>
          <w:szCs w:val="24"/>
        </w:rPr>
        <w:t>Friedmann</w:t>
      </w:r>
      <w:proofErr w:type="spellEnd"/>
      <w:r w:rsidRPr="00EE70C2">
        <w:rPr>
          <w:rFonts w:ascii="Times New Roman" w:eastAsia="Times New Roman" w:hAnsi="Times New Roman" w:cs="Times New Roman"/>
          <w:bCs/>
          <w:sz w:val="24"/>
          <w:szCs w:val="24"/>
        </w:rPr>
        <w:t xml:space="preserve">, 2005). The evolutionary approach suggests that urban growth is </w:t>
      </w:r>
      <w:r w:rsidRPr="00EE70C2">
        <w:rPr>
          <w:rFonts w:ascii="Times New Roman" w:eastAsia="Times New Roman" w:hAnsi="Times New Roman" w:cs="Times New Roman"/>
          <w:bCs/>
          <w:sz w:val="24"/>
          <w:szCs w:val="24"/>
        </w:rPr>
        <w:lastRenderedPageBreak/>
        <w:t xml:space="preserve">shaped by </w:t>
      </w:r>
      <w:r w:rsidRPr="00EE70C2">
        <w:rPr>
          <w:rFonts w:ascii="Times New Roman" w:eastAsia="Times New Roman" w:hAnsi="Times New Roman" w:cs="Times New Roman"/>
          <w:b/>
          <w:bCs/>
          <w:sz w:val="24"/>
          <w:szCs w:val="24"/>
        </w:rPr>
        <w:t>path dependence</w:t>
      </w:r>
      <w:r w:rsidRPr="00EE70C2">
        <w:rPr>
          <w:rFonts w:ascii="Times New Roman" w:eastAsia="Times New Roman" w:hAnsi="Times New Roman" w:cs="Times New Roman"/>
          <w:bCs/>
          <w:sz w:val="24"/>
          <w:szCs w:val="24"/>
        </w:rPr>
        <w:t>, meaning that past decisions and historical events significantly influence current urban development trajectories.</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2.3.3.3 Urbanization and Growth: The Role of Population Dynamics</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Population dynamics play an essential role in shaping urban growth. The </w:t>
      </w:r>
      <w:proofErr w:type="gramStart"/>
      <w:r w:rsidRPr="00EE70C2">
        <w:rPr>
          <w:rFonts w:ascii="Times New Roman" w:eastAsia="Times New Roman" w:hAnsi="Times New Roman" w:cs="Times New Roman"/>
          <w:bCs/>
          <w:sz w:val="24"/>
          <w:szCs w:val="24"/>
        </w:rPr>
        <w:t>rate of population growth and migration patterns directly influence</w:t>
      </w:r>
      <w:proofErr w:type="gramEnd"/>
      <w:r w:rsidRPr="00EE70C2">
        <w:rPr>
          <w:rFonts w:ascii="Times New Roman" w:eastAsia="Times New Roman" w:hAnsi="Times New Roman" w:cs="Times New Roman"/>
          <w:bCs/>
          <w:sz w:val="24"/>
          <w:szCs w:val="24"/>
        </w:rPr>
        <w:t xml:space="preserve"> the size and structure of urban areas. Urban growth theories that incorporate demographic factors often focus on migration, fertility, and mortality rates as key determinants of urban expansion. In many developing countries, rapid population growth, often fueled by rural-to-urban migration, has led to rapid urbanization, creating large informal settlements or slums on the outskirts of cities. As cities expand, new residential and commercial areas are developed to accommodate the growing population, leading to changes in land use patterns and the need for new infrastructure.</w:t>
      </w:r>
    </w:p>
    <w:p w:rsidR="002F332B" w:rsidRPr="00EE70C2" w:rsidRDefault="002F332B"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Urbanization itself is typically linked to the </w:t>
      </w:r>
      <w:r w:rsidRPr="00EE70C2">
        <w:rPr>
          <w:rFonts w:ascii="Times New Roman" w:eastAsia="Times New Roman" w:hAnsi="Times New Roman" w:cs="Times New Roman"/>
          <w:b/>
          <w:bCs/>
          <w:sz w:val="24"/>
          <w:szCs w:val="24"/>
        </w:rPr>
        <w:t>economic development</w:t>
      </w:r>
      <w:r w:rsidRPr="00EE70C2">
        <w:rPr>
          <w:rFonts w:ascii="Times New Roman" w:eastAsia="Times New Roman" w:hAnsi="Times New Roman" w:cs="Times New Roman"/>
          <w:bCs/>
          <w:sz w:val="24"/>
          <w:szCs w:val="24"/>
        </w:rPr>
        <w:t xml:space="preserve"> of a region. The process of urbanization involves the movement of people from rural to urban areas, driven by the search for better employment opportunities, education, healthcare, and overall living standards. As urban centers grow, they tend to attract more people from surrounding rural areas, fueling further expansion. The rise of urban megacities, particularly in developing countries, highlights the ongoing relationship between urbanization and economic growth.</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2.3.3.4 The Role of Policy in Urban Growth</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 growth is not purely the result of economic and social forces; it is also shaped by public policy decisions made by governments at various levels. Urban planning, zoning laws, infrastructure investment, and housing policies all influence the rate and direction of urban growth. Governments may attempt to control or direct urban expansion through policies that promote certain types of development, such as the creation of affordable housing, the development of new industrial zones, or the improvement of transportation networks.</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For example, zoning laws can influence land use by designating areas for specific purposes, such as residential, commercial, or industrial uses. These regulations can either encourage or restrict certain types of growth and development. Additionally, government investments in infrastructure, such as roads, public transportation, and utilities, can either stimulate urban growth by improving accessibility or constrain growth if infrastructure is not developed in tandem with population increases.</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2.3.3.5 Criticisms of Urban Growth Theories</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While urban growth theories have contributed significantly to our understanding of city development, they have also faced several criticisms:</w:t>
      </w:r>
    </w:p>
    <w:p w:rsidR="002F332B" w:rsidRPr="00EE70C2" w:rsidRDefault="002F332B" w:rsidP="00E510E4">
      <w:pPr>
        <w:numPr>
          <w:ilvl w:val="0"/>
          <w:numId w:val="2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Over-Simplification</w:t>
      </w:r>
      <w:r w:rsidRPr="00EE70C2">
        <w:rPr>
          <w:rFonts w:ascii="Times New Roman" w:eastAsia="Times New Roman" w:hAnsi="Times New Roman" w:cs="Times New Roman"/>
          <w:bCs/>
          <w:sz w:val="24"/>
          <w:szCs w:val="24"/>
        </w:rPr>
        <w:t xml:space="preserve">: Many urban growth theories rely on simplified models that may not account for the complexity and diversity of urban areas. For instance, the classical model assumes a </w:t>
      </w:r>
      <w:proofErr w:type="spellStart"/>
      <w:r w:rsidRPr="00EE70C2">
        <w:rPr>
          <w:rFonts w:ascii="Times New Roman" w:eastAsia="Times New Roman" w:hAnsi="Times New Roman" w:cs="Times New Roman"/>
          <w:bCs/>
          <w:sz w:val="24"/>
          <w:szCs w:val="24"/>
        </w:rPr>
        <w:t>monocentric</w:t>
      </w:r>
      <w:proofErr w:type="spellEnd"/>
      <w:r w:rsidRPr="00EE70C2">
        <w:rPr>
          <w:rFonts w:ascii="Times New Roman" w:eastAsia="Times New Roman" w:hAnsi="Times New Roman" w:cs="Times New Roman"/>
          <w:bCs/>
          <w:sz w:val="24"/>
          <w:szCs w:val="24"/>
        </w:rPr>
        <w:t xml:space="preserve"> city, which does not reflect the polycentric nature of many modern cities (Harris &amp; Ullman, 1945).</w:t>
      </w:r>
    </w:p>
    <w:p w:rsidR="002F332B" w:rsidRPr="00EE70C2" w:rsidRDefault="002F332B" w:rsidP="00E510E4">
      <w:pPr>
        <w:numPr>
          <w:ilvl w:val="0"/>
          <w:numId w:val="2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Neglect of Environmental and Social Equity Issues</w:t>
      </w:r>
      <w:r w:rsidRPr="00EE70C2">
        <w:rPr>
          <w:rFonts w:ascii="Times New Roman" w:eastAsia="Times New Roman" w:hAnsi="Times New Roman" w:cs="Times New Roman"/>
          <w:bCs/>
          <w:sz w:val="24"/>
          <w:szCs w:val="24"/>
        </w:rPr>
        <w:t>: Urban growth theories have historically been criticized for neglecting environmental sustainability and social equity issues. The emphasis on economic growth and expansion often overlooks the consequences of unchecked urban sprawl, such as environmental degradation, loss of green spaces, and increased social inequality (</w:t>
      </w:r>
      <w:proofErr w:type="spellStart"/>
      <w:r w:rsidRPr="00EE70C2">
        <w:rPr>
          <w:rFonts w:ascii="Times New Roman" w:eastAsia="Times New Roman" w:hAnsi="Times New Roman" w:cs="Times New Roman"/>
          <w:bCs/>
          <w:sz w:val="24"/>
          <w:szCs w:val="24"/>
        </w:rPr>
        <w:t>Glaeser</w:t>
      </w:r>
      <w:proofErr w:type="spellEnd"/>
      <w:r w:rsidRPr="00EE70C2">
        <w:rPr>
          <w:rFonts w:ascii="Times New Roman" w:eastAsia="Times New Roman" w:hAnsi="Times New Roman" w:cs="Times New Roman"/>
          <w:bCs/>
          <w:sz w:val="24"/>
          <w:szCs w:val="24"/>
        </w:rPr>
        <w:t>, 2011).</w:t>
      </w:r>
    </w:p>
    <w:p w:rsidR="002F332B" w:rsidRPr="00EE70C2" w:rsidRDefault="002F332B" w:rsidP="00E510E4">
      <w:pPr>
        <w:numPr>
          <w:ilvl w:val="0"/>
          <w:numId w:val="2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Limited Applicability in Developing Countries</w:t>
      </w:r>
      <w:r w:rsidRPr="00EE70C2">
        <w:rPr>
          <w:rFonts w:ascii="Times New Roman" w:eastAsia="Times New Roman" w:hAnsi="Times New Roman" w:cs="Times New Roman"/>
          <w:bCs/>
          <w:sz w:val="24"/>
          <w:szCs w:val="24"/>
        </w:rPr>
        <w:t>: Some urban growth theories are rooted in the experiences of cities in developed countries and may not fully explain the dynamics of cities in developing nations, where urbanization is often driven by different factors such as population pressure, poverty, and informal sector growth (</w:t>
      </w:r>
      <w:proofErr w:type="spellStart"/>
      <w:r w:rsidRPr="00EE70C2">
        <w:rPr>
          <w:rFonts w:ascii="Times New Roman" w:eastAsia="Times New Roman" w:hAnsi="Times New Roman" w:cs="Times New Roman"/>
          <w:bCs/>
          <w:sz w:val="24"/>
          <w:szCs w:val="24"/>
        </w:rPr>
        <w:t>McGranahan</w:t>
      </w:r>
      <w:proofErr w:type="spellEnd"/>
      <w:r w:rsidRPr="00EE70C2">
        <w:rPr>
          <w:rFonts w:ascii="Times New Roman" w:eastAsia="Times New Roman" w:hAnsi="Times New Roman" w:cs="Times New Roman"/>
          <w:bCs/>
          <w:sz w:val="24"/>
          <w:szCs w:val="24"/>
        </w:rPr>
        <w:t xml:space="preserve"> et al., 2001).</w:t>
      </w:r>
    </w:p>
    <w:p w:rsidR="00624493"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2.3.4</w:t>
      </w:r>
      <w:r w:rsidRPr="00EE70C2">
        <w:rPr>
          <w:rFonts w:ascii="Times New Roman" w:eastAsia="Times New Roman" w:hAnsi="Times New Roman" w:cs="Times New Roman"/>
          <w:b/>
          <w:bCs/>
          <w:sz w:val="24"/>
          <w:szCs w:val="24"/>
        </w:rPr>
        <w:tab/>
      </w:r>
      <w:r w:rsidR="00624493" w:rsidRPr="00EE70C2">
        <w:rPr>
          <w:rFonts w:ascii="Times New Roman" w:eastAsia="Times New Roman" w:hAnsi="Times New Roman" w:cs="Times New Roman"/>
          <w:b/>
          <w:bCs/>
          <w:sz w:val="24"/>
          <w:szCs w:val="24"/>
        </w:rPr>
        <w:t>Sustainable Urban Development Theory</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Sustainable urban development theory focuses on the creation of cities that are environmentally, economically, and socially sustainable over the long term. It integrates principles of sustainability into urban planning and development, aiming to balance the needs of the present generation without compromising the ability of future generations to meet their own needs. The theory emphasizes that urban growth should be achieved while minimizing negative impacts on the environment, promoting social equity, and fostering economic resilience.</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 development, if unchecked, can lead to a variety of problems, including environmental degradation, social inequality, and economic instability. Sustainable urban development theory advocates for a holistic approach to urban planning that takes into consideration the environmental, social, and economic dimensions of urban life. It argues for integrating sustainability into every aspect of urban development, from infrastructure and land use to governance and community engagement.</w:t>
      </w:r>
    </w:p>
    <w:p w:rsidR="00A52594"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2.3.4.1 Key Principles of Sustainable Urban Development</w:t>
      </w:r>
    </w:p>
    <w:p w:rsidR="00A52594" w:rsidRPr="00EE70C2" w:rsidRDefault="00A52594"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Sustainable urban development is based on several key principles:</w:t>
      </w:r>
    </w:p>
    <w:p w:rsidR="00A52594" w:rsidRPr="00EE70C2" w:rsidRDefault="00A52594" w:rsidP="00E510E4">
      <w:pPr>
        <w:numPr>
          <w:ilvl w:val="0"/>
          <w:numId w:val="2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Environmental Sustainability</w:t>
      </w:r>
      <w:r w:rsidRPr="00EE70C2">
        <w:rPr>
          <w:rFonts w:ascii="Times New Roman" w:eastAsia="Times New Roman" w:hAnsi="Times New Roman" w:cs="Times New Roman"/>
          <w:bCs/>
          <w:sz w:val="24"/>
          <w:szCs w:val="24"/>
        </w:rPr>
        <w:t xml:space="preserve">: This principle emphasizes minimizing the environmental impact of urban growth. It involves the careful management of natural resources, reducing pollution, conserving biodiversity, and promoting energy efficiency. Environmental sustainability in urban development includes using </w:t>
      </w:r>
      <w:r w:rsidRPr="00EE70C2">
        <w:rPr>
          <w:rFonts w:ascii="Times New Roman" w:eastAsia="Times New Roman" w:hAnsi="Times New Roman" w:cs="Times New Roman"/>
          <w:bCs/>
          <w:sz w:val="24"/>
          <w:szCs w:val="24"/>
        </w:rPr>
        <w:lastRenderedPageBreak/>
        <w:t>renewable energy, implementing sustainable waste management systems, and encouraging low-carbon transportation. Urban green spaces, such as parks and green roofs, are important for enhancing air quality, reducing the heat island effect, and providing recreational areas for residents.</w:t>
      </w:r>
    </w:p>
    <w:p w:rsidR="00A52594" w:rsidRPr="00EE70C2" w:rsidRDefault="00A52594" w:rsidP="00E510E4">
      <w:pPr>
        <w:numPr>
          <w:ilvl w:val="0"/>
          <w:numId w:val="2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Social Equity</w:t>
      </w:r>
      <w:r w:rsidRPr="00EE70C2">
        <w:rPr>
          <w:rFonts w:ascii="Times New Roman" w:eastAsia="Times New Roman" w:hAnsi="Times New Roman" w:cs="Times New Roman"/>
          <w:bCs/>
          <w:sz w:val="24"/>
          <w:szCs w:val="24"/>
        </w:rPr>
        <w:t>: Sustainable urban development aims to create inclusive cities that provide equal opportunities for all residents, regardless of socio-economic status, ethnicity, or background. This principle promotes affordable housing, access to quality healthcare, education, and employment, as well as safe and accessible public spaces. Social equity also emphasizes the importance of community participation in decision-making processes to ensure that the needs of marginalized groups are met and that urban development is just and fair.</w:t>
      </w:r>
    </w:p>
    <w:p w:rsidR="00A52594" w:rsidRPr="00EE70C2" w:rsidRDefault="00A52594" w:rsidP="00E510E4">
      <w:pPr>
        <w:numPr>
          <w:ilvl w:val="0"/>
          <w:numId w:val="2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Economic Viability</w:t>
      </w:r>
      <w:r w:rsidRPr="00EE70C2">
        <w:rPr>
          <w:rFonts w:ascii="Times New Roman" w:eastAsia="Times New Roman" w:hAnsi="Times New Roman" w:cs="Times New Roman"/>
          <w:bCs/>
          <w:sz w:val="24"/>
          <w:szCs w:val="24"/>
        </w:rPr>
        <w:t>: For urban development to be sustainable, it must be economically viable over the long term. This principle involves fostering economic growth through diversification, creating jobs, and improving the standard of living for residents. Sustainable urban development promotes local economic opportunities, such as small businesses and green industries, and encourages the development of infrastructure that supports economic growth, including efficient transport networks, digital connectivity, and resilient buildings. Moreover, economic sustainability requires responsible investment in urban areas to ensure the long-term viability of development projects.</w:t>
      </w:r>
    </w:p>
    <w:p w:rsidR="00A52594" w:rsidRPr="00EE70C2" w:rsidRDefault="00A52594" w:rsidP="00E510E4">
      <w:pPr>
        <w:numPr>
          <w:ilvl w:val="0"/>
          <w:numId w:val="2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Resilience and Adaptability</w:t>
      </w:r>
      <w:r w:rsidRPr="00EE70C2">
        <w:rPr>
          <w:rFonts w:ascii="Times New Roman" w:eastAsia="Times New Roman" w:hAnsi="Times New Roman" w:cs="Times New Roman"/>
          <w:bCs/>
          <w:sz w:val="24"/>
          <w:szCs w:val="24"/>
        </w:rPr>
        <w:t>: Sustainable urban development should promote resilience to environmental, economic, and social shocks. This means creating cities that are adaptable to climate change, natural disasters, economic fluctuations, and demographic changes. A resilient city is one that can bounce back from adverse events while ensuring that the most vulnerable populations are protected. This includes designing buildings and infrastructure to withstand extreme weather events, implementing disaster preparedness measures, and investing in sustainable infrastructure that can adapt to changing conditions.</w:t>
      </w:r>
    </w:p>
    <w:p w:rsidR="00A52594" w:rsidRPr="00EE70C2" w:rsidRDefault="00A52594" w:rsidP="00E510E4">
      <w:pPr>
        <w:numPr>
          <w:ilvl w:val="0"/>
          <w:numId w:val="2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Intergenerational Responsibility</w:t>
      </w:r>
      <w:r w:rsidRPr="00EE70C2">
        <w:rPr>
          <w:rFonts w:ascii="Times New Roman" w:eastAsia="Times New Roman" w:hAnsi="Times New Roman" w:cs="Times New Roman"/>
          <w:bCs/>
          <w:sz w:val="24"/>
          <w:szCs w:val="24"/>
        </w:rPr>
        <w:t xml:space="preserve">: Sustainable urban development requires long-term thinking, ensuring that the actions taken today do not compromise the well-being of future generations. This principle calls for the efficient use of resources, reducing waste, and adopting a circular economy model where products and materials are reused, refurbished, or recycled. Planning decisions should consider the impact on </w:t>
      </w:r>
      <w:r w:rsidRPr="00EE70C2">
        <w:rPr>
          <w:rFonts w:ascii="Times New Roman" w:eastAsia="Times New Roman" w:hAnsi="Times New Roman" w:cs="Times New Roman"/>
          <w:bCs/>
          <w:sz w:val="24"/>
          <w:szCs w:val="24"/>
        </w:rPr>
        <w:lastRenderedPageBreak/>
        <w:t>future generations, and urban growth should not lead to the depletion of critical resources such as land, water, and energy.</w:t>
      </w:r>
    </w:p>
    <w:p w:rsidR="00A52594"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2.3.4.2 Theories and Frameworks in Sustainable Urban Development</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Several frameworks and models have been developed to guide sustainable urban development. These frameworks often focus on different aspects of urban sustainability, ranging from environmental considerations to social equity and governance.</w:t>
      </w:r>
    </w:p>
    <w:p w:rsidR="00A52594" w:rsidRPr="00EE70C2" w:rsidRDefault="00A52594" w:rsidP="00E510E4">
      <w:pPr>
        <w:numPr>
          <w:ilvl w:val="0"/>
          <w:numId w:val="2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The Triple Bottom Line (TBL)</w:t>
      </w:r>
      <w:r w:rsidRPr="00EE70C2">
        <w:rPr>
          <w:rFonts w:ascii="Times New Roman" w:eastAsia="Times New Roman" w:hAnsi="Times New Roman" w:cs="Times New Roman"/>
          <w:bCs/>
          <w:sz w:val="24"/>
          <w:szCs w:val="24"/>
        </w:rPr>
        <w:t xml:space="preserve">: The Triple Bottom Line framework is a widely recognized model in sustainable development that emphasizes three main pillars: </w:t>
      </w:r>
      <w:r w:rsidRPr="00EE70C2">
        <w:rPr>
          <w:rFonts w:ascii="Times New Roman" w:eastAsia="Times New Roman" w:hAnsi="Times New Roman" w:cs="Times New Roman"/>
          <w:b/>
          <w:bCs/>
          <w:sz w:val="24"/>
          <w:szCs w:val="24"/>
        </w:rPr>
        <w:t>economic, environmental, and social sustainability</w:t>
      </w:r>
      <w:r w:rsidRPr="00EE70C2">
        <w:rPr>
          <w:rFonts w:ascii="Times New Roman" w:eastAsia="Times New Roman" w:hAnsi="Times New Roman" w:cs="Times New Roman"/>
          <w:bCs/>
          <w:sz w:val="24"/>
          <w:szCs w:val="24"/>
        </w:rPr>
        <w:t>. In the context of urban development, TBL encourages cities to balance these three dimensions to ensure long-term sustainability. The TBL model posits that true sustainability can only be achieved when cities simultaneously foster economic growth, protect the environment, and promote social equity. This framework encourages urban planners and policymakers to make decisions that consider all three aspects rather than focusing on any one area in isolation (</w:t>
      </w:r>
      <w:proofErr w:type="spellStart"/>
      <w:r w:rsidRPr="00EE70C2">
        <w:rPr>
          <w:rFonts w:ascii="Times New Roman" w:eastAsia="Times New Roman" w:hAnsi="Times New Roman" w:cs="Times New Roman"/>
          <w:bCs/>
          <w:sz w:val="24"/>
          <w:szCs w:val="24"/>
        </w:rPr>
        <w:t>Elkington</w:t>
      </w:r>
      <w:proofErr w:type="spellEnd"/>
      <w:r w:rsidRPr="00EE70C2">
        <w:rPr>
          <w:rFonts w:ascii="Times New Roman" w:eastAsia="Times New Roman" w:hAnsi="Times New Roman" w:cs="Times New Roman"/>
          <w:bCs/>
          <w:sz w:val="24"/>
          <w:szCs w:val="24"/>
        </w:rPr>
        <w:t>, 1997).</w:t>
      </w:r>
    </w:p>
    <w:p w:rsidR="00A52594" w:rsidRPr="00EE70C2" w:rsidRDefault="00A52594" w:rsidP="00E510E4">
      <w:pPr>
        <w:numPr>
          <w:ilvl w:val="0"/>
          <w:numId w:val="2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The Ecological Footprint</w:t>
      </w:r>
      <w:r w:rsidRPr="00EE70C2">
        <w:rPr>
          <w:rFonts w:ascii="Times New Roman" w:eastAsia="Times New Roman" w:hAnsi="Times New Roman" w:cs="Times New Roman"/>
          <w:bCs/>
          <w:sz w:val="24"/>
          <w:szCs w:val="24"/>
        </w:rPr>
        <w:t>: The ecological footprint is a measure of the environmental impact of human activities, particularly in terms of the natural resources consumed and the waste generated. In urban development, the ecological footprint can be used to assess how much land, water, and energy is needed to support the lifestyle of the city’s residents. By measuring the ecological footprint, planners can determine how sustainable urban growth is and identify strategies to reduce resource consumption, lower emissions, and minimize waste. The goal is to create cities that can exist within the planet’s ecological limits while ensuring that resources are used efficiently and responsibly (Rees, 1996).</w:t>
      </w:r>
    </w:p>
    <w:p w:rsidR="00A52594" w:rsidRPr="00EE70C2" w:rsidRDefault="00A52594" w:rsidP="00E510E4">
      <w:pPr>
        <w:numPr>
          <w:ilvl w:val="0"/>
          <w:numId w:val="2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Compact City Model</w:t>
      </w:r>
      <w:r w:rsidRPr="00EE70C2">
        <w:rPr>
          <w:rFonts w:ascii="Times New Roman" w:eastAsia="Times New Roman" w:hAnsi="Times New Roman" w:cs="Times New Roman"/>
          <w:bCs/>
          <w:sz w:val="24"/>
          <w:szCs w:val="24"/>
        </w:rPr>
        <w:t xml:space="preserve">: The compact city model is based on the idea of reducing urban sprawl and promoting higher-density development. This model advocates for the efficient use of land by encouraging mixed-use development, higher residential density, and the creation of </w:t>
      </w:r>
      <w:proofErr w:type="spellStart"/>
      <w:r w:rsidRPr="00EE70C2">
        <w:rPr>
          <w:rFonts w:ascii="Times New Roman" w:eastAsia="Times New Roman" w:hAnsi="Times New Roman" w:cs="Times New Roman"/>
          <w:bCs/>
          <w:sz w:val="24"/>
          <w:szCs w:val="24"/>
        </w:rPr>
        <w:t>walkable</w:t>
      </w:r>
      <w:proofErr w:type="spellEnd"/>
      <w:r w:rsidRPr="00EE70C2">
        <w:rPr>
          <w:rFonts w:ascii="Times New Roman" w:eastAsia="Times New Roman" w:hAnsi="Times New Roman" w:cs="Times New Roman"/>
          <w:bCs/>
          <w:sz w:val="24"/>
          <w:szCs w:val="24"/>
        </w:rPr>
        <w:t xml:space="preserve"> neighborhoods. A compact city reduces the need for long commutes, minimizes traffic congestion, and lowers energy consumption by promoting the use of public transportation. Additionally, compact cities can provide more opportunities for green spaces and public amenities, which contribute to the overall quality of life and environmental sustainability. The compact city model also supports social sustainability by creating more inclusive and diverse urban areas (Jenks, Burton, &amp; Williams, 1996).</w:t>
      </w:r>
    </w:p>
    <w:p w:rsidR="00A52594" w:rsidRPr="00EE70C2" w:rsidRDefault="00A52594" w:rsidP="00E510E4">
      <w:pPr>
        <w:numPr>
          <w:ilvl w:val="0"/>
          <w:numId w:val="2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Green Urbanism</w:t>
      </w:r>
      <w:r w:rsidRPr="00EE70C2">
        <w:rPr>
          <w:rFonts w:ascii="Times New Roman" w:eastAsia="Times New Roman" w:hAnsi="Times New Roman" w:cs="Times New Roman"/>
          <w:bCs/>
          <w:sz w:val="24"/>
          <w:szCs w:val="24"/>
        </w:rPr>
        <w:t xml:space="preserve">: Green urbanism refers to the design and development of cities with a focus on environmental sustainability and the conservation of natural resources. The green urbanism framework promotes the integration of green spaces, renewable energy, sustainable transport, and eco-friendly building materials in urban areas. Green cities are designed to reduce their environmental impact while improving the quality of life for residents. This model also emphasizes the importance of </w:t>
      </w:r>
      <w:r w:rsidRPr="00EE70C2">
        <w:rPr>
          <w:rFonts w:ascii="Times New Roman" w:eastAsia="Times New Roman" w:hAnsi="Times New Roman" w:cs="Times New Roman"/>
          <w:b/>
          <w:bCs/>
          <w:sz w:val="24"/>
          <w:szCs w:val="24"/>
        </w:rPr>
        <w:t>ecosystem services</w:t>
      </w:r>
      <w:r w:rsidRPr="00EE70C2">
        <w:rPr>
          <w:rFonts w:ascii="Times New Roman" w:eastAsia="Times New Roman" w:hAnsi="Times New Roman" w:cs="Times New Roman"/>
          <w:bCs/>
          <w:sz w:val="24"/>
          <w:szCs w:val="24"/>
        </w:rPr>
        <w:t>, such as water management, waste treatment, and biodiversity conservation, which are essential for maintaining ecological balance and providing essential services to urban residents (</w:t>
      </w:r>
      <w:proofErr w:type="spellStart"/>
      <w:r w:rsidRPr="00EE70C2">
        <w:rPr>
          <w:rFonts w:ascii="Times New Roman" w:eastAsia="Times New Roman" w:hAnsi="Times New Roman" w:cs="Times New Roman"/>
          <w:bCs/>
          <w:sz w:val="24"/>
          <w:szCs w:val="24"/>
        </w:rPr>
        <w:t>Beatley</w:t>
      </w:r>
      <w:proofErr w:type="spellEnd"/>
      <w:r w:rsidRPr="00EE70C2">
        <w:rPr>
          <w:rFonts w:ascii="Times New Roman" w:eastAsia="Times New Roman" w:hAnsi="Times New Roman" w:cs="Times New Roman"/>
          <w:bCs/>
          <w:sz w:val="24"/>
          <w:szCs w:val="24"/>
        </w:rPr>
        <w:t>, 2011).</w:t>
      </w:r>
    </w:p>
    <w:p w:rsidR="00A52594" w:rsidRPr="00EE70C2" w:rsidRDefault="00A52594" w:rsidP="00E510E4">
      <w:pPr>
        <w:numPr>
          <w:ilvl w:val="0"/>
          <w:numId w:val="2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Urban Metabolism</w:t>
      </w:r>
      <w:r w:rsidRPr="00EE70C2">
        <w:rPr>
          <w:rFonts w:ascii="Times New Roman" w:eastAsia="Times New Roman" w:hAnsi="Times New Roman" w:cs="Times New Roman"/>
          <w:bCs/>
          <w:sz w:val="24"/>
          <w:szCs w:val="24"/>
        </w:rPr>
        <w:t xml:space="preserve">: The urban metabolism framework is a systems-based approach that views cities as living organisms with inputs (resources) and outputs (waste and emissions). The theory of urban metabolism focuses on how cities consume resources, produce goods and services, and generate waste. By understanding the flow of materials and energy within cities, urban planners can optimize the use of resources, reduce waste, and make cities more resource-efficient. This approach promotes the idea of the </w:t>
      </w:r>
      <w:r w:rsidRPr="00EE70C2">
        <w:rPr>
          <w:rFonts w:ascii="Times New Roman" w:eastAsia="Times New Roman" w:hAnsi="Times New Roman" w:cs="Times New Roman"/>
          <w:b/>
          <w:bCs/>
          <w:sz w:val="24"/>
          <w:szCs w:val="24"/>
        </w:rPr>
        <w:t>circular economy</w:t>
      </w:r>
      <w:r w:rsidRPr="00EE70C2">
        <w:rPr>
          <w:rFonts w:ascii="Times New Roman" w:eastAsia="Times New Roman" w:hAnsi="Times New Roman" w:cs="Times New Roman"/>
          <w:bCs/>
          <w:sz w:val="24"/>
          <w:szCs w:val="24"/>
        </w:rPr>
        <w:t>, where resources are reused and recycled, minimizing the consumption of new raw materials and reducing the environmental impact of urban areas (Kennedy et al., 2007).</w:t>
      </w:r>
    </w:p>
    <w:p w:rsidR="00A52594" w:rsidRPr="00EE70C2" w:rsidRDefault="00A52594" w:rsidP="00E510E4">
      <w:pPr>
        <w:numPr>
          <w:ilvl w:val="0"/>
          <w:numId w:val="2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Sustainable Urban Transport</w:t>
      </w:r>
      <w:r w:rsidRPr="00EE70C2">
        <w:rPr>
          <w:rFonts w:ascii="Times New Roman" w:eastAsia="Times New Roman" w:hAnsi="Times New Roman" w:cs="Times New Roman"/>
          <w:bCs/>
          <w:sz w:val="24"/>
          <w:szCs w:val="24"/>
        </w:rPr>
        <w:t xml:space="preserve">: A critical component of sustainable urban development is the creation of efficient, low-carbon transportation systems. Sustainable urban transport theories emphasize the need for </w:t>
      </w:r>
      <w:r w:rsidRPr="00EE70C2">
        <w:rPr>
          <w:rFonts w:ascii="Times New Roman" w:eastAsia="Times New Roman" w:hAnsi="Times New Roman" w:cs="Times New Roman"/>
          <w:b/>
          <w:bCs/>
          <w:sz w:val="24"/>
          <w:szCs w:val="24"/>
        </w:rPr>
        <w:t>public transit systems</w:t>
      </w:r>
      <w:r w:rsidRPr="00EE70C2">
        <w:rPr>
          <w:rFonts w:ascii="Times New Roman" w:eastAsia="Times New Roman" w:hAnsi="Times New Roman" w:cs="Times New Roman"/>
          <w:bCs/>
          <w:sz w:val="24"/>
          <w:szCs w:val="24"/>
        </w:rPr>
        <w:t xml:space="preserve">, </w:t>
      </w:r>
      <w:r w:rsidRPr="00EE70C2">
        <w:rPr>
          <w:rFonts w:ascii="Times New Roman" w:eastAsia="Times New Roman" w:hAnsi="Times New Roman" w:cs="Times New Roman"/>
          <w:b/>
          <w:bCs/>
          <w:sz w:val="24"/>
          <w:szCs w:val="24"/>
        </w:rPr>
        <w:t>active transportation</w:t>
      </w:r>
      <w:r w:rsidRPr="00EE70C2">
        <w:rPr>
          <w:rFonts w:ascii="Times New Roman" w:eastAsia="Times New Roman" w:hAnsi="Times New Roman" w:cs="Times New Roman"/>
          <w:bCs/>
          <w:sz w:val="24"/>
          <w:szCs w:val="24"/>
        </w:rPr>
        <w:t xml:space="preserve"> (such as walking and cycling), and </w:t>
      </w:r>
      <w:r w:rsidRPr="00EE70C2">
        <w:rPr>
          <w:rFonts w:ascii="Times New Roman" w:eastAsia="Times New Roman" w:hAnsi="Times New Roman" w:cs="Times New Roman"/>
          <w:b/>
          <w:bCs/>
          <w:sz w:val="24"/>
          <w:szCs w:val="24"/>
        </w:rPr>
        <w:t>shared mobility solutions</w:t>
      </w:r>
      <w:r w:rsidRPr="00EE70C2">
        <w:rPr>
          <w:rFonts w:ascii="Times New Roman" w:eastAsia="Times New Roman" w:hAnsi="Times New Roman" w:cs="Times New Roman"/>
          <w:bCs/>
          <w:sz w:val="24"/>
          <w:szCs w:val="24"/>
        </w:rPr>
        <w:t xml:space="preserve"> (such as car-sharing or bike-sharing programs). These systems reduce reliance on private cars, decrease traffic congestion, lower carbon emissions, and promote healthier lifestyles. Sustainable transport also involves designing cities in ways that encourage compact development, reduce travel distances, and make it easier for residents to access key services and amenities (Banister, 2008).</w:t>
      </w:r>
    </w:p>
    <w:p w:rsidR="00A52594"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2.3.4.3 Challenges to Sustainable Urban Development</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While sustainable urban development theory provides valuable frameworks for urban planning, there are numerous challenges to achieving sustainability in cities. These challenges include:</w:t>
      </w:r>
    </w:p>
    <w:p w:rsidR="00A52594" w:rsidRPr="00EE70C2" w:rsidRDefault="00A52594" w:rsidP="00E510E4">
      <w:pPr>
        <w:numPr>
          <w:ilvl w:val="0"/>
          <w:numId w:val="2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Resource Constraints</w:t>
      </w:r>
      <w:r w:rsidRPr="00EE70C2">
        <w:rPr>
          <w:rFonts w:ascii="Times New Roman" w:eastAsia="Times New Roman" w:hAnsi="Times New Roman" w:cs="Times New Roman"/>
          <w:bCs/>
          <w:sz w:val="24"/>
          <w:szCs w:val="24"/>
        </w:rPr>
        <w:t xml:space="preserve">: Cities often face significant limitations in terms of resources such as land, water, and energy. Managing the demand for these resources while promoting urban growth can be difficult, especially in densely populated cities with </w:t>
      </w:r>
      <w:r w:rsidRPr="00EE70C2">
        <w:rPr>
          <w:rFonts w:ascii="Times New Roman" w:eastAsia="Times New Roman" w:hAnsi="Times New Roman" w:cs="Times New Roman"/>
          <w:bCs/>
          <w:sz w:val="24"/>
          <w:szCs w:val="24"/>
        </w:rPr>
        <w:lastRenderedPageBreak/>
        <w:t>limited space. Sustainable urban development requires careful planning to ensure that these resources are used efficiently and fairly, with an emphasis on renewable and sustainable sources.</w:t>
      </w:r>
    </w:p>
    <w:p w:rsidR="00A52594" w:rsidRPr="00EE70C2" w:rsidRDefault="00A52594" w:rsidP="00E510E4">
      <w:pPr>
        <w:numPr>
          <w:ilvl w:val="0"/>
          <w:numId w:val="2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Climate Change</w:t>
      </w:r>
      <w:r w:rsidRPr="00EE70C2">
        <w:rPr>
          <w:rFonts w:ascii="Times New Roman" w:eastAsia="Times New Roman" w:hAnsi="Times New Roman" w:cs="Times New Roman"/>
          <w:bCs/>
          <w:sz w:val="24"/>
          <w:szCs w:val="24"/>
        </w:rPr>
        <w:t>: Climate change poses a significant threat to the sustainability of urban areas. Rising sea levels, extreme weather events, and temperature fluctuations can disrupt urban infrastructure, harm ecosystems, and increase vulnerability for residents, particularly in informal settlements. Cities must plan for climate resilience by implementing adaptation strategies such as flood control, energy-efficient buildings, and green infrastructure.</w:t>
      </w:r>
    </w:p>
    <w:p w:rsidR="00A52594" w:rsidRPr="00EE70C2" w:rsidRDefault="00A52594" w:rsidP="00E510E4">
      <w:pPr>
        <w:numPr>
          <w:ilvl w:val="0"/>
          <w:numId w:val="2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Social Inequality</w:t>
      </w:r>
      <w:r w:rsidRPr="00EE70C2">
        <w:rPr>
          <w:rFonts w:ascii="Times New Roman" w:eastAsia="Times New Roman" w:hAnsi="Times New Roman" w:cs="Times New Roman"/>
          <w:bCs/>
          <w:sz w:val="24"/>
          <w:szCs w:val="24"/>
        </w:rPr>
        <w:t>: Achieving social sustainability can be challenging due to rising income inequality, housing affordability crises, and social exclusion in many urban areas. Sustainable urban development requires the creation of inclusive cities where all residents, regardless of income or background, have access to essential services and a high quality of life. Social equity issues must be addressed through policies that promote affordable housing, access to healthcare and education, and equitable distribution of resources.</w:t>
      </w:r>
    </w:p>
    <w:p w:rsidR="00A52594" w:rsidRPr="00EE70C2" w:rsidRDefault="00A52594" w:rsidP="00E510E4">
      <w:pPr>
        <w:numPr>
          <w:ilvl w:val="0"/>
          <w:numId w:val="2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Political and Governance Issues</w:t>
      </w:r>
      <w:r w:rsidRPr="00EE70C2">
        <w:rPr>
          <w:rFonts w:ascii="Times New Roman" w:eastAsia="Times New Roman" w:hAnsi="Times New Roman" w:cs="Times New Roman"/>
          <w:bCs/>
          <w:sz w:val="24"/>
          <w:szCs w:val="24"/>
        </w:rPr>
        <w:t>: Effective governance is essential for implementing sustainable urban development practices. In many cities, weak governance, corruption, or lack of political will can hinder efforts to create sustainable urban environments. Sustainable urban development requires a cooperative approach that involves multiple stakeholders, including government agencies, private developers, civil society organizations, and local communities.</w:t>
      </w:r>
    </w:p>
    <w:p w:rsidR="00402497"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2.4</w:t>
      </w:r>
      <w:r w:rsidRPr="00EE70C2">
        <w:rPr>
          <w:rFonts w:ascii="Times New Roman" w:eastAsia="Times New Roman" w:hAnsi="Times New Roman" w:cs="Times New Roman"/>
          <w:b/>
          <w:bCs/>
          <w:sz w:val="24"/>
          <w:szCs w:val="24"/>
        </w:rPr>
        <w:tab/>
      </w:r>
      <w:r w:rsidR="00402497" w:rsidRPr="00EE70C2">
        <w:rPr>
          <w:rFonts w:ascii="Times New Roman" w:eastAsia="Times New Roman" w:hAnsi="Times New Roman" w:cs="Times New Roman"/>
          <w:b/>
          <w:bCs/>
          <w:sz w:val="24"/>
          <w:szCs w:val="24"/>
        </w:rPr>
        <w:t>Empirical Studies</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Empirical studies provide valuable insights into the practical applications of theoretical concepts and frameworks, and their impact on the real-world phenomena being analyzed. In the context of land use policy and residential development, empirical studies explore how land use policies have shaped urban development, particularly in residential areas, and examine the various outcomes of urbanization processes. These studies often draw on data from specific regions or cities to assess the effectiveness of policies, identify trends, and uncover the challenges associated with urban development.</w:t>
      </w:r>
    </w:p>
    <w:p w:rsidR="00A52594" w:rsidRPr="00EE70C2" w:rsidRDefault="00A52594"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In this section, we will review relevant empirical studies on the effect of land use policy on residential development. The studies will be grouped based on the themes of land use policy and its impact on residential development, urbanization,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and housing affordability.</w:t>
      </w:r>
    </w:p>
    <w:p w:rsidR="00A52594"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lastRenderedPageBreak/>
        <w:t>2.4.1 Land Use Policy and Residential Development</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Empirical research has demonstrated that land use policies are critical in shaping the growth patterns of cities, especially regarding residential development. Studies have examined how various regulatory measures such as zoning laws, land tenure systems, and building codes influence residential development outcomes. For example, a study by </w:t>
      </w:r>
      <w:proofErr w:type="spellStart"/>
      <w:r w:rsidRPr="00EE70C2">
        <w:rPr>
          <w:rFonts w:ascii="Times New Roman" w:eastAsia="Times New Roman" w:hAnsi="Times New Roman" w:cs="Times New Roman"/>
          <w:bCs/>
          <w:sz w:val="24"/>
          <w:szCs w:val="24"/>
        </w:rPr>
        <w:t>Olomola</w:t>
      </w:r>
      <w:proofErr w:type="spellEnd"/>
      <w:r w:rsidRPr="00EE70C2">
        <w:rPr>
          <w:rFonts w:ascii="Times New Roman" w:eastAsia="Times New Roman" w:hAnsi="Times New Roman" w:cs="Times New Roman"/>
          <w:bCs/>
          <w:sz w:val="24"/>
          <w:szCs w:val="24"/>
        </w:rPr>
        <w:t xml:space="preserve"> and </w:t>
      </w:r>
      <w:proofErr w:type="spellStart"/>
      <w:r w:rsidRPr="00EE70C2">
        <w:rPr>
          <w:rFonts w:ascii="Times New Roman" w:eastAsia="Times New Roman" w:hAnsi="Times New Roman" w:cs="Times New Roman"/>
          <w:bCs/>
          <w:sz w:val="24"/>
          <w:szCs w:val="24"/>
        </w:rPr>
        <w:t>Omotayo</w:t>
      </w:r>
      <w:proofErr w:type="spellEnd"/>
      <w:r w:rsidRPr="00EE70C2">
        <w:rPr>
          <w:rFonts w:ascii="Times New Roman" w:eastAsia="Times New Roman" w:hAnsi="Times New Roman" w:cs="Times New Roman"/>
          <w:bCs/>
          <w:sz w:val="24"/>
          <w:szCs w:val="24"/>
        </w:rPr>
        <w:t xml:space="preserve"> (2007) on the impact of land use policies on residential development in Lagos, Nigeria, found that restrictive zoning regulations often limit the supply of affordable housing in certain areas, leading to the growth of informal settlements and slums.</w:t>
      </w:r>
    </w:p>
    <w:p w:rsidR="00A52594" w:rsidRPr="00EE70C2" w:rsidRDefault="00A52594"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Similarly, </w:t>
      </w:r>
      <w:proofErr w:type="spellStart"/>
      <w:r w:rsidRPr="00EE70C2">
        <w:rPr>
          <w:rFonts w:ascii="Times New Roman" w:eastAsia="Times New Roman" w:hAnsi="Times New Roman" w:cs="Times New Roman"/>
          <w:bCs/>
          <w:sz w:val="24"/>
          <w:szCs w:val="24"/>
        </w:rPr>
        <w:t>Akinmoladun</w:t>
      </w:r>
      <w:proofErr w:type="spellEnd"/>
      <w:r w:rsidRPr="00EE70C2">
        <w:rPr>
          <w:rFonts w:ascii="Times New Roman" w:eastAsia="Times New Roman" w:hAnsi="Times New Roman" w:cs="Times New Roman"/>
          <w:bCs/>
          <w:sz w:val="24"/>
          <w:szCs w:val="24"/>
        </w:rPr>
        <w:t xml:space="preserve"> and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xml:space="preserve"> (2014) conducted a study in Ibadan, Nigeria, focusing on the relationship between land use policies and residential development. Their research found that the lack of clear land use plans and weak enforcement of zoning laws led to uncoordinated development, overcrowding, and inefficient land utilization. The study recommended better enforcement of land use policies, as well as comprehensive urban planning strategies that account for population growth and housing demand.</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In contrast, a study by Adebayo (2016) in Abuja, Nigeria, revealed that more proactive land use policies that included mixed-use zoning and transit-oriented development (TOD) facilitated a more balanced and sustainable residential development pattern. This allowed for the integration of residential, commercial, and recreational spaces, reducing the need for long commutes and promoting the creation of well-connected neighborhoods.</w:t>
      </w:r>
    </w:p>
    <w:p w:rsidR="00A52594"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2.4.2 Urbanization and Residential Development</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relationship between urbanization and residential development is complex, with urban growth often exerting pressure on residential areas and causing challenges related to land scarcity, housing affordability, and infrastructure provision. Several empirical studies have analyzed the effects of urbanization on residential development, particularly in developing countries.</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A study by </w:t>
      </w:r>
      <w:proofErr w:type="spellStart"/>
      <w:r w:rsidRPr="00EE70C2">
        <w:rPr>
          <w:rFonts w:ascii="Times New Roman" w:eastAsia="Times New Roman" w:hAnsi="Times New Roman" w:cs="Times New Roman"/>
          <w:bCs/>
          <w:sz w:val="24"/>
          <w:szCs w:val="24"/>
        </w:rPr>
        <w:t>Turok</w:t>
      </w:r>
      <w:proofErr w:type="spellEnd"/>
      <w:r w:rsidRPr="00EE70C2">
        <w:rPr>
          <w:rFonts w:ascii="Times New Roman" w:eastAsia="Times New Roman" w:hAnsi="Times New Roman" w:cs="Times New Roman"/>
          <w:bCs/>
          <w:sz w:val="24"/>
          <w:szCs w:val="24"/>
        </w:rPr>
        <w:t xml:space="preserve"> (2014) examined the urbanization process in Sub-Saharan Africa, highlighting the rapid growth of cities and its impact on residential development. The study found that urbanization in many African cities has been accompanied by the proliferation of informal settlements, with millions of people living in inadequate housing. The increasing demand for housing due to rapid urban growth has outpaced the ability of local governments to provide affordable and quality housing, contributing to overcrowding and poor living conditions.</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In a similar vein, </w:t>
      </w:r>
      <w:proofErr w:type="spellStart"/>
      <w:r w:rsidRPr="00EE70C2">
        <w:rPr>
          <w:rFonts w:ascii="Times New Roman" w:eastAsia="Times New Roman" w:hAnsi="Times New Roman" w:cs="Times New Roman"/>
          <w:bCs/>
          <w:sz w:val="24"/>
          <w:szCs w:val="24"/>
        </w:rPr>
        <w:t>Mberu</w:t>
      </w:r>
      <w:proofErr w:type="spellEnd"/>
      <w:r w:rsidRPr="00EE70C2">
        <w:rPr>
          <w:rFonts w:ascii="Times New Roman" w:eastAsia="Times New Roman" w:hAnsi="Times New Roman" w:cs="Times New Roman"/>
          <w:bCs/>
          <w:sz w:val="24"/>
          <w:szCs w:val="24"/>
        </w:rPr>
        <w:t xml:space="preserve"> (2015) conducted a study on the effects of urbanization on residential development in Nairobi, Kenya. The study found that urbanization has led to an </w:t>
      </w:r>
      <w:r w:rsidRPr="00EE70C2">
        <w:rPr>
          <w:rFonts w:ascii="Times New Roman" w:eastAsia="Times New Roman" w:hAnsi="Times New Roman" w:cs="Times New Roman"/>
          <w:bCs/>
          <w:sz w:val="24"/>
          <w:szCs w:val="24"/>
        </w:rPr>
        <w:lastRenderedPageBreak/>
        <w:t xml:space="preserve">increase in the demand for residential land, particularly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However, the lack of affordable housing options in these areas has forced low-income families to settle in informal housing, which often lacks basic amenities such as water, sanitation, and electricity. The study also noted that land use policies in Nairobi have not kept pace with the rapid urbanization process, exacerbating the housing crisis.</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In contrast, a study by </w:t>
      </w:r>
      <w:proofErr w:type="spellStart"/>
      <w:r w:rsidRPr="00EE70C2">
        <w:rPr>
          <w:rFonts w:ascii="Times New Roman" w:eastAsia="Times New Roman" w:hAnsi="Times New Roman" w:cs="Times New Roman"/>
          <w:bCs/>
          <w:sz w:val="24"/>
          <w:szCs w:val="24"/>
        </w:rPr>
        <w:t>Olajide</w:t>
      </w:r>
      <w:proofErr w:type="spellEnd"/>
      <w:r w:rsidRPr="00EE70C2">
        <w:rPr>
          <w:rFonts w:ascii="Times New Roman" w:eastAsia="Times New Roman" w:hAnsi="Times New Roman" w:cs="Times New Roman"/>
          <w:bCs/>
          <w:sz w:val="24"/>
          <w:szCs w:val="24"/>
        </w:rPr>
        <w:t xml:space="preserve"> (2018) in Abuja, Nigeria, examined how urbanization has influenced residential development in a rapidly growing city. The study found that well-managed urbanization, guided by effective land use policies, can lead to the development of sustainable residential neighborhoods. The availability of land for new housing development, coupled with the enforcement of zoning regulations, allowed Abuja to maintain organized and efficient residential growth.</w:t>
      </w:r>
    </w:p>
    <w:p w:rsidR="00A52594"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 xml:space="preserve">2.4.3 </w:t>
      </w:r>
      <w:proofErr w:type="spellStart"/>
      <w:r w:rsidRPr="00EE70C2">
        <w:rPr>
          <w:rFonts w:ascii="Times New Roman" w:eastAsia="Times New Roman" w:hAnsi="Times New Roman" w:cs="Times New Roman"/>
          <w:b/>
          <w:bCs/>
          <w:sz w:val="24"/>
          <w:szCs w:val="24"/>
        </w:rPr>
        <w:t>Peri</w:t>
      </w:r>
      <w:proofErr w:type="spellEnd"/>
      <w:r w:rsidRPr="00EE70C2">
        <w:rPr>
          <w:rFonts w:ascii="Times New Roman" w:eastAsia="Times New Roman" w:hAnsi="Times New Roman" w:cs="Times New Roman"/>
          <w:b/>
          <w:bCs/>
          <w:sz w:val="24"/>
          <w:szCs w:val="24"/>
        </w:rPr>
        <w:t>-Urban Areas and Residential Development</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which are located on the outskirts of cities, have become focal points for residential development due to the expansion of urban areas and the rising demand for affordable housing. Empirical studies have explored the dynamics of residential development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particularly in relation to land use policies and urbanization.</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A study by </w:t>
      </w:r>
      <w:proofErr w:type="spellStart"/>
      <w:r w:rsidRPr="00EE70C2">
        <w:rPr>
          <w:rFonts w:ascii="Times New Roman" w:eastAsia="Times New Roman" w:hAnsi="Times New Roman" w:cs="Times New Roman"/>
          <w:bCs/>
          <w:sz w:val="24"/>
          <w:szCs w:val="24"/>
        </w:rPr>
        <w:t>McGranahan</w:t>
      </w:r>
      <w:proofErr w:type="spellEnd"/>
      <w:r w:rsidRPr="00EE70C2">
        <w:rPr>
          <w:rFonts w:ascii="Times New Roman" w:eastAsia="Times New Roman" w:hAnsi="Times New Roman" w:cs="Times New Roman"/>
          <w:bCs/>
          <w:sz w:val="24"/>
          <w:szCs w:val="24"/>
        </w:rPr>
        <w:t xml:space="preserve"> et al. (2008) focused on the rapid expansion of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in Asia and Africa, where urban sprawl has led to the development of new residential neighborhoods on the fringes of cities. The study highlighted the challenges faced by these areas, including inadequate infrastructure, lack of planning, and limited access to public services. While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often offer cheaper land for housing development, the lack of proper land use planning in these areas has led to uncoordinated growth and the emergence of informal settlements.</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In Nigeria, a study by </w:t>
      </w:r>
      <w:proofErr w:type="spellStart"/>
      <w:r w:rsidRPr="00EE70C2">
        <w:rPr>
          <w:rFonts w:ascii="Times New Roman" w:eastAsia="Times New Roman" w:hAnsi="Times New Roman" w:cs="Times New Roman"/>
          <w:bCs/>
          <w:sz w:val="24"/>
          <w:szCs w:val="24"/>
        </w:rPr>
        <w:t>Falola</w:t>
      </w:r>
      <w:proofErr w:type="spellEnd"/>
      <w:r w:rsidRPr="00EE70C2">
        <w:rPr>
          <w:rFonts w:ascii="Times New Roman" w:eastAsia="Times New Roman" w:hAnsi="Times New Roman" w:cs="Times New Roman"/>
          <w:bCs/>
          <w:sz w:val="24"/>
          <w:szCs w:val="24"/>
        </w:rPr>
        <w:t xml:space="preserve"> (2017) on the development of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in </w:t>
      </w:r>
      <w:proofErr w:type="spellStart"/>
      <w:r w:rsidRPr="00EE70C2">
        <w:rPr>
          <w:rFonts w:ascii="Times New Roman" w:eastAsia="Times New Roman" w:hAnsi="Times New Roman" w:cs="Times New Roman"/>
          <w:bCs/>
          <w:sz w:val="24"/>
          <w:szCs w:val="24"/>
        </w:rPr>
        <w:t>Ogun</w:t>
      </w:r>
      <w:proofErr w:type="spellEnd"/>
      <w:r w:rsidRPr="00EE70C2">
        <w:rPr>
          <w:rFonts w:ascii="Times New Roman" w:eastAsia="Times New Roman" w:hAnsi="Times New Roman" w:cs="Times New Roman"/>
          <w:bCs/>
          <w:sz w:val="24"/>
          <w:szCs w:val="24"/>
        </w:rPr>
        <w:t xml:space="preserve"> State revealed that the expansion of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is closely linked to the growth of the housing market in major urban centers like Lagos. The study found that while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provide a solution to housing shortages in urban centers, these areas often face challenges related to transportation, water supply, and waste management. The research concluded that effective land use policies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are necessary to ensure that the expansion of residential neighborhoods is well-planned and sustainable.</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On the other hand, research by </w:t>
      </w:r>
      <w:proofErr w:type="spellStart"/>
      <w:r w:rsidRPr="00EE70C2">
        <w:rPr>
          <w:rFonts w:ascii="Times New Roman" w:eastAsia="Times New Roman" w:hAnsi="Times New Roman" w:cs="Times New Roman"/>
          <w:bCs/>
          <w:sz w:val="24"/>
          <w:szCs w:val="24"/>
        </w:rPr>
        <w:t>Olayiwola</w:t>
      </w:r>
      <w:proofErr w:type="spellEnd"/>
      <w:r w:rsidRPr="00EE70C2">
        <w:rPr>
          <w:rFonts w:ascii="Times New Roman" w:eastAsia="Times New Roman" w:hAnsi="Times New Roman" w:cs="Times New Roman"/>
          <w:bCs/>
          <w:sz w:val="24"/>
          <w:szCs w:val="24"/>
        </w:rPr>
        <w:t xml:space="preserve"> (2019) in Ibadan, Nigeria, focused on the role of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in addressing housing shortages. The study found that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can play a significant role in providing affordable housing, particularly for low-income families. However, the study noted that land use policies in these areas need to be more </w:t>
      </w:r>
      <w:r w:rsidRPr="00EE70C2">
        <w:rPr>
          <w:rFonts w:ascii="Times New Roman" w:eastAsia="Times New Roman" w:hAnsi="Times New Roman" w:cs="Times New Roman"/>
          <w:bCs/>
          <w:sz w:val="24"/>
          <w:szCs w:val="24"/>
        </w:rPr>
        <w:lastRenderedPageBreak/>
        <w:t>comprehensive to support sustainable development, including the provision of necessary infrastructure and public services.</w:t>
      </w:r>
    </w:p>
    <w:p w:rsidR="00A52594"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2.4.4 Housing Affordability and Land Use Policies</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Housing affordability is one of the major challenges facing urban areas, particularly in rapidly urbanizing regions. Empirical studies have examined how land use policies influence the affordability of housing, and whether these policies contribute to or mitigate housing challenges.</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 study by Kamal (2011) on housing affordability in Cairo, Egypt, found that restrictive land use policies, such as zoning laws that limit the density of residential areas, have led to the escalation of land prices and, consequently, the cost of housing. The study highlighted that the lack of affordable housing options in the city has forced low- and middle-income families to seek housing in informal settlements, which often lack basic services and infrastructure.</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In contrast, a study by </w:t>
      </w:r>
      <w:proofErr w:type="spellStart"/>
      <w:r w:rsidRPr="00EE70C2">
        <w:rPr>
          <w:rFonts w:ascii="Times New Roman" w:eastAsia="Times New Roman" w:hAnsi="Times New Roman" w:cs="Times New Roman"/>
          <w:bCs/>
          <w:sz w:val="24"/>
          <w:szCs w:val="24"/>
        </w:rPr>
        <w:t>Olayiwola</w:t>
      </w:r>
      <w:proofErr w:type="spellEnd"/>
      <w:r w:rsidRPr="00EE70C2">
        <w:rPr>
          <w:rFonts w:ascii="Times New Roman" w:eastAsia="Times New Roman" w:hAnsi="Times New Roman" w:cs="Times New Roman"/>
          <w:bCs/>
          <w:sz w:val="24"/>
          <w:szCs w:val="24"/>
        </w:rPr>
        <w:t xml:space="preserve"> et al. (2013) on housing affordability in Lagos, Nigeria, found that land use policies that encourage high-density housing development and mixed-use zoning can improve housing affordability by increasing the supply of residential land. The study concluded that effective land use policies that encourage the development of high-rise residential buildings, along with improved infrastructure provision, can help address the housing affordability crisis in major urban centers.</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Adebayo (2018) also conducted a study in </w:t>
      </w:r>
      <w:proofErr w:type="spellStart"/>
      <w:r w:rsidRPr="00EE70C2">
        <w:rPr>
          <w:rFonts w:ascii="Times New Roman" w:eastAsia="Times New Roman" w:hAnsi="Times New Roman" w:cs="Times New Roman"/>
          <w:bCs/>
          <w:sz w:val="24"/>
          <w:szCs w:val="24"/>
        </w:rPr>
        <w:t>Osogbo</w:t>
      </w:r>
      <w:proofErr w:type="spellEnd"/>
      <w:r w:rsidRPr="00EE70C2">
        <w:rPr>
          <w:rFonts w:ascii="Times New Roman" w:eastAsia="Times New Roman" w:hAnsi="Times New Roman" w:cs="Times New Roman"/>
          <w:bCs/>
          <w:sz w:val="24"/>
          <w:szCs w:val="24"/>
        </w:rPr>
        <w:t>, Nigeria, on the impact of land use policies on housing affordability. The research found that poorly implemented land use policies, such as ineffective zoning regulations and land speculation, have contributed to the high cost of housing in the city. The study recommended the adoption of policies that focus on increasing the supply of affordable housing, reducing land speculation, and promoting mixed-use developments that combine residential, commercial, and recreational spaces.</w:t>
      </w:r>
    </w:p>
    <w:p w:rsidR="004E2799" w:rsidRPr="00EE70C2" w:rsidRDefault="004E2799" w:rsidP="00E510E4">
      <w:pPr>
        <w:spacing w:line="360" w:lineRule="auto"/>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br w:type="page"/>
      </w:r>
    </w:p>
    <w:p w:rsidR="00402497"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lastRenderedPageBreak/>
        <w:t>2.5</w:t>
      </w:r>
      <w:r w:rsidRPr="00EE70C2">
        <w:rPr>
          <w:rFonts w:ascii="Times New Roman" w:eastAsia="Times New Roman" w:hAnsi="Times New Roman" w:cs="Times New Roman"/>
          <w:b/>
          <w:bCs/>
          <w:sz w:val="24"/>
          <w:szCs w:val="24"/>
        </w:rPr>
        <w:tab/>
      </w:r>
      <w:r w:rsidR="00402497" w:rsidRPr="00EE70C2">
        <w:rPr>
          <w:rFonts w:ascii="Times New Roman" w:eastAsia="Times New Roman" w:hAnsi="Times New Roman" w:cs="Times New Roman"/>
          <w:b/>
          <w:bCs/>
          <w:sz w:val="24"/>
          <w:szCs w:val="24"/>
        </w:rPr>
        <w:t>Summary of Literature Review</w:t>
      </w:r>
    </w:p>
    <w:tbl>
      <w:tblPr>
        <w:tblStyle w:val="TableGrid"/>
        <w:tblW w:w="0" w:type="auto"/>
        <w:tblLook w:val="04A0" w:firstRow="1" w:lastRow="0" w:firstColumn="1" w:lastColumn="0" w:noHBand="0" w:noVBand="1"/>
      </w:tblPr>
      <w:tblGrid>
        <w:gridCol w:w="691"/>
        <w:gridCol w:w="1649"/>
        <w:gridCol w:w="3168"/>
        <w:gridCol w:w="3735"/>
      </w:tblGrid>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S/N</w:t>
            </w:r>
          </w:p>
        </w:tc>
        <w:tc>
          <w:tcPr>
            <w:tcW w:w="1649" w:type="dxa"/>
            <w:noWrap/>
            <w:hideMark/>
          </w:tcPr>
          <w:p w:rsidR="004E2799" w:rsidRPr="00EE70C2" w:rsidRDefault="004E2799" w:rsidP="00E272A2">
            <w:pPr>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Author(s) and Year</w:t>
            </w:r>
          </w:p>
        </w:tc>
        <w:tc>
          <w:tcPr>
            <w:tcW w:w="3168" w:type="dxa"/>
            <w:noWrap/>
            <w:hideMark/>
          </w:tcPr>
          <w:p w:rsidR="004E2799" w:rsidRPr="00EE70C2" w:rsidRDefault="004E2799" w:rsidP="00E272A2">
            <w:pPr>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Title of the Book/Article</w:t>
            </w:r>
          </w:p>
        </w:tc>
        <w:tc>
          <w:tcPr>
            <w:tcW w:w="3735" w:type="dxa"/>
            <w:noWrap/>
            <w:hideMark/>
          </w:tcPr>
          <w:p w:rsidR="004E2799" w:rsidRPr="00EE70C2" w:rsidRDefault="004E2799" w:rsidP="00E272A2">
            <w:pPr>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Findings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Smith, J. (2020)</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Use Policies and Urban Development</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use policies influence residential development by regulating land availability, zoning laws, and building regulations. Restrictive policies often lead to inefficiencies in housing supply.</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2</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Johnson, R. (2019)</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Urbanization and Housing Affordability in Developing Countries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Rapid urbanization exacerbates housing demand, leading to overcrowding and informal settlements. Effective land use policies help mitigate these challenges and enhance housing affordability.</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3</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Clark, M. (2021)</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and Housing Growth: A Global Perspective</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are vital for affordable housing development but face challenges such as inadequate infrastructure and weak land use regulations. Effective planning is crucial for their integration into urban systems.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4</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Taylor, S. (2020)</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Zoning Laws and Residential Development in Urban Areas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Zoning laws significantly affect residential development patterns. Mixed-use zoning fosters sustainable urban growth, while restrictive zoning laws often drive up land prices and housing costs.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5</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Anderson, L. (2022)</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Housing Policy and the Role of Land Use in Sustainable Cities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Housing affordability is closely linked to land use policies. Policies that promote higher-density and mixed-use developments help reduce housing costs, while inefficient land use increases affordability issues.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6</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Peterson, A. (2018)</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Sustainable Urban Development: The Role of Land Use Policies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Sustainable urban development is achieved through integrated land use policies that promote balanced development, reduce sprawl, and ensure efficient land utilization.</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7</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Harrison, P. (2017)</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 Growth and Housing Development in Africa</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Rapid urban growth in African cities leads to uncoordinated development. Land use policies need to address informal settlements and ensure adequate infrastructure.</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8</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Zhang, Y. &amp; Liu, B. (2020)</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Housing Market Dynamics and Land Use Regulations in China</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Land use regulations in China influence residential housing prices, with zoning and land-use intensity </w:t>
            </w:r>
            <w:r w:rsidRPr="00EE70C2">
              <w:rPr>
                <w:rFonts w:ascii="Times New Roman" w:eastAsia="Times New Roman" w:hAnsi="Times New Roman" w:cs="Times New Roman"/>
                <w:bCs/>
                <w:sz w:val="24"/>
                <w:szCs w:val="24"/>
              </w:rPr>
              <w:lastRenderedPageBreak/>
              <w:t>impacting both the availability and affordability of housing.</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lastRenderedPageBreak/>
              <w:t>9</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Cs/>
                <w:sz w:val="24"/>
                <w:szCs w:val="24"/>
              </w:rPr>
              <w:t>Oâ</w:t>
            </w:r>
            <w:proofErr w:type="spellEnd"/>
            <w:r w:rsidRPr="00EE70C2">
              <w:rPr>
                <w:rFonts w:ascii="Times New Roman" w:eastAsia="Times New Roman" w:hAnsi="Times New Roman" w:cs="Times New Roman"/>
                <w:bCs/>
                <w:sz w:val="24"/>
                <w:szCs w:val="24"/>
              </w:rPr>
              <w:t>€™Connor, D. (2021)</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Impact of Land Use on Residential Areas in South America</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use policy reforms in South America have promoted sustainable urbanization, but many areas still face challenges due to poorly enforced zoning laws and inadequate infrastructure.</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10</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Turner, R. &amp; Goodman, L. (2019)</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Housing Affordability and Land Use in U.S. Cities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In the U.S., restrictive zoning laws in urban areas have led to increased housing prices and a shortage of affordable housing, especially for low-income groups.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11</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Allen, J. (2020)</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Urbanization and Housing Development in East Africa</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growth of East African cities has strained housing markets, necessitating the adoption of more flexible land use policies that can accommodate rapid urban expansion.</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12</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Adams, G. &amp; Wong, H. (2018)</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Affordable Housing and Land Use Strategies in Asia</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Effective land use strategies such as mixed-use zoning and transit-oriented development have helped create more affordable housing options in </w:t>
            </w:r>
            <w:proofErr w:type="spellStart"/>
            <w:r w:rsidRPr="00EE70C2">
              <w:rPr>
                <w:rFonts w:ascii="Times New Roman" w:eastAsia="Times New Roman" w:hAnsi="Times New Roman" w:cs="Times New Roman"/>
                <w:bCs/>
                <w:sz w:val="24"/>
                <w:szCs w:val="24"/>
              </w:rPr>
              <w:t>Asiaâ</w:t>
            </w:r>
            <w:proofErr w:type="spellEnd"/>
            <w:r w:rsidRPr="00EE70C2">
              <w:rPr>
                <w:rFonts w:ascii="Times New Roman" w:eastAsia="Times New Roman" w:hAnsi="Times New Roman" w:cs="Times New Roman"/>
                <w:bCs/>
                <w:sz w:val="24"/>
                <w:szCs w:val="24"/>
              </w:rPr>
              <w:t>€™s fast-growing cities.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13</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Wong, K. (2021)</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Role of Land Use in Housing Markets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Research on land rent theory reveals that the cost of land directly affects housing affordability. Efficient land management can alleviate urban housing crises.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14</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Lee, T. &amp; Campbell, P. (2022)</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Dynamics of Urban Growth and Housing in African Cities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 growth patterns in African cities require land use policies that consider environmental sustainability and equitable housing solutions for growing urban populations.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15</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Davis, K. (2019)</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Use and Economic Development in Urban Areas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interaction between land use and economic development determines the success of residential projects. Zoning laws should adapt to economic realities for better residential development outcomes.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16</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Thomas, H. (2020)</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Use Regulations and the Growth of Informal Settlements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Strict land use regulations in developing countries have led to the proliferation of informal settlements, as residents seek affordable housing outside formal markets.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17</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Wright, C. (2021)</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 Growth Theory and Housing Development</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Urban Growth Theory emphasizes that residential development follows </w:t>
            </w:r>
            <w:r w:rsidRPr="00EE70C2">
              <w:rPr>
                <w:rFonts w:ascii="Times New Roman" w:eastAsia="Times New Roman" w:hAnsi="Times New Roman" w:cs="Times New Roman"/>
                <w:bCs/>
                <w:sz w:val="24"/>
                <w:szCs w:val="24"/>
              </w:rPr>
              <w:lastRenderedPageBreak/>
              <w:t>predictable patterns based on economic, social, and infrastructural factors, influenced by land use policies.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lastRenderedPageBreak/>
              <w:t>18</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Coleman, M. &amp; Harris, L. (2019)</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Role of Policy in Affordable Housing Development</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use policies can either enhance or inhibit housing affordability. Policies that allow mixed-use zoning and higher-density housing are crucial to solving housing shortages.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19</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Harper, D. &amp; West, A. (2022)</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Use and Economic Development in Developing Countries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Poor land use policies in developing countries contribute to substandard housing. Well-planned land use frameworks can drive improvements in urban housing quality and availability.</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20</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Martin, B. (2018)</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Sustainable Housing Development and Land Use Policy</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Sustainable housing solutions can be achieved through careful land use policy development, focusing on integrating green spaces, ensuring energy efficiency, and promoting social inclusivity.</w:t>
            </w:r>
          </w:p>
        </w:tc>
      </w:tr>
    </w:tbl>
    <w:p w:rsidR="00402497" w:rsidRPr="00EE70C2" w:rsidRDefault="00402497" w:rsidP="00E510E4">
      <w:pPr>
        <w:spacing w:after="0" w:line="360" w:lineRule="auto"/>
        <w:jc w:val="both"/>
        <w:outlineLvl w:val="2"/>
        <w:rPr>
          <w:rFonts w:ascii="Times New Roman" w:eastAsia="Times New Roman" w:hAnsi="Times New Roman" w:cs="Times New Roman"/>
          <w:bCs/>
          <w:sz w:val="24"/>
          <w:szCs w:val="24"/>
        </w:rPr>
      </w:pPr>
    </w:p>
    <w:p w:rsidR="00A55A00" w:rsidRPr="00EE70C2" w:rsidRDefault="00A55A00" w:rsidP="00E510E4">
      <w:pPr>
        <w:spacing w:after="0" w:line="360" w:lineRule="auto"/>
        <w:outlineLvl w:val="2"/>
        <w:rPr>
          <w:rFonts w:ascii="Times New Roman" w:eastAsia="Times New Roman" w:hAnsi="Times New Roman" w:cs="Times New Roman"/>
          <w:b/>
          <w:bCs/>
          <w:sz w:val="24"/>
          <w:szCs w:val="24"/>
        </w:rPr>
      </w:pPr>
    </w:p>
    <w:p w:rsidR="00A55A00" w:rsidRPr="00EE70C2" w:rsidRDefault="00A55A00" w:rsidP="00E510E4">
      <w:pPr>
        <w:spacing w:line="360" w:lineRule="auto"/>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br w:type="page"/>
      </w:r>
    </w:p>
    <w:p w:rsidR="0006154C" w:rsidRPr="00EE70C2" w:rsidRDefault="0006154C" w:rsidP="00E510E4">
      <w:pPr>
        <w:spacing w:after="0" w:line="360" w:lineRule="auto"/>
        <w:jc w:val="center"/>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lastRenderedPageBreak/>
        <w:t>CHAPTER THREE</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3.0</w:t>
      </w:r>
      <w:r w:rsidRPr="00EE70C2">
        <w:rPr>
          <w:rFonts w:ascii="Times New Roman" w:hAnsi="Times New Roman" w:cs="Times New Roman"/>
          <w:b/>
          <w:bCs/>
          <w:sz w:val="24"/>
          <w:szCs w:val="24"/>
        </w:rPr>
        <w:tab/>
        <w:t>Research Methodology</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3.1</w:t>
      </w:r>
      <w:r w:rsidRPr="00EE70C2">
        <w:rPr>
          <w:rFonts w:ascii="Times New Roman" w:hAnsi="Times New Roman" w:cs="Times New Roman"/>
          <w:b/>
          <w:bCs/>
          <w:sz w:val="24"/>
          <w:szCs w:val="24"/>
        </w:rPr>
        <w:tab/>
        <w:t>Introduction</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This chapter presents the systematic procedures and strategies adopted to investigate the effect of land use policy on residential development in the Airport Area, Ilorin. Research methodology plays a critical role in ensuring the study’s objectives are achieved by defining how data is collected, analyzed, and interpreted. According to Creswell (2014), a well-structured methodology ensures the reliability, validity, and objectivity of findings, providing a roadmap to answer research questions systematically. This chapter elaborates on the research design, data types and sources, population and sampling techniques, data collection instruments, and methods of analysis. The methodology ensures the reliability, validity, and objectivity of the findings.</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3.2</w:t>
      </w:r>
      <w:r w:rsidRPr="00EE70C2">
        <w:rPr>
          <w:rFonts w:ascii="Times New Roman" w:hAnsi="Times New Roman" w:cs="Times New Roman"/>
          <w:b/>
          <w:bCs/>
          <w:sz w:val="24"/>
          <w:szCs w:val="24"/>
        </w:rPr>
        <w:tab/>
        <w:t>Research Design</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A descriptive survey design was adopted for this study. This approach is appropriate for examining and describing the relationship between land use policies and residential development. Descriptive research allows the researcher to identify and analyze patterns, challenges, and implications of land use regulations on urban residential development. By combining both qualitative and quantitative approaches, the research design provides a holistic view of the topic.</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The quantitative aspect focuses on measurable data such as land allocation trends, population density, and housing development statistics. On the other hand, the qualitative approach explores the perceptions and experiences of residents, developers, and policymakers regarding land use policies. The integration of these methods enhances the depth and breadth of the findings, providing comprehensive insights. </w:t>
      </w:r>
      <w:proofErr w:type="gramStart"/>
      <w:r w:rsidRPr="00EE70C2">
        <w:rPr>
          <w:rFonts w:ascii="Times New Roman" w:hAnsi="Times New Roman" w:cs="Times New Roman"/>
          <w:sz w:val="24"/>
          <w:szCs w:val="24"/>
        </w:rPr>
        <w:t>(</w:t>
      </w:r>
      <w:proofErr w:type="spellStart"/>
      <w:r w:rsidRPr="00EE70C2">
        <w:rPr>
          <w:rFonts w:ascii="Times New Roman" w:hAnsi="Times New Roman" w:cs="Times New Roman"/>
          <w:sz w:val="24"/>
          <w:szCs w:val="24"/>
        </w:rPr>
        <w:t>Bryman</w:t>
      </w:r>
      <w:proofErr w:type="spellEnd"/>
      <w:r w:rsidRPr="00EE70C2">
        <w:rPr>
          <w:rFonts w:ascii="Times New Roman" w:hAnsi="Times New Roman" w:cs="Times New Roman"/>
          <w:sz w:val="24"/>
          <w:szCs w:val="24"/>
        </w:rPr>
        <w:t>, 2012).</w:t>
      </w:r>
      <w:proofErr w:type="gramEnd"/>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3.3</w:t>
      </w:r>
      <w:r w:rsidRPr="00EE70C2">
        <w:rPr>
          <w:rFonts w:ascii="Times New Roman" w:hAnsi="Times New Roman" w:cs="Times New Roman"/>
          <w:b/>
          <w:bCs/>
          <w:sz w:val="24"/>
          <w:szCs w:val="24"/>
        </w:rPr>
        <w:tab/>
        <w:t>Data Types and Sources</w:t>
      </w:r>
    </w:p>
    <w:p w:rsidR="00CD7B4F" w:rsidRPr="00EE70C2" w:rsidRDefault="00CD7B4F"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This study utilizes two main types of data:</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Primary Data</w:t>
      </w:r>
    </w:p>
    <w:p w:rsidR="00CD7B4F" w:rsidRPr="00EE70C2" w:rsidRDefault="00CD7B4F"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Primary data were collected directly from the field through:</w:t>
      </w:r>
    </w:p>
    <w:p w:rsidR="00CD7B4F" w:rsidRPr="00EE70C2" w:rsidRDefault="00CD7B4F" w:rsidP="00E510E4">
      <w:pPr>
        <w:numPr>
          <w:ilvl w:val="0"/>
          <w:numId w:val="30"/>
        </w:numPr>
        <w:spacing w:after="0"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Questionnaires:</w:t>
      </w:r>
      <w:r w:rsidRPr="00EE70C2">
        <w:rPr>
          <w:rFonts w:ascii="Times New Roman" w:hAnsi="Times New Roman" w:cs="Times New Roman"/>
          <w:sz w:val="24"/>
          <w:szCs w:val="24"/>
        </w:rPr>
        <w:t xml:space="preserve"> Distributed to residents, developers, and government officials to gather firsthand information about their experiences with land use policies and their impacts.</w:t>
      </w:r>
    </w:p>
    <w:p w:rsidR="00CD7B4F" w:rsidRPr="00EE70C2" w:rsidRDefault="00CD7B4F" w:rsidP="00E510E4">
      <w:pPr>
        <w:numPr>
          <w:ilvl w:val="0"/>
          <w:numId w:val="30"/>
        </w:numPr>
        <w:spacing w:after="0"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Interviews:</w:t>
      </w:r>
      <w:r w:rsidRPr="00EE70C2">
        <w:rPr>
          <w:rFonts w:ascii="Times New Roman" w:hAnsi="Times New Roman" w:cs="Times New Roman"/>
          <w:sz w:val="24"/>
          <w:szCs w:val="24"/>
        </w:rPr>
        <w:t xml:space="preserve"> Conducted with urban planners, real estate experts, and government officials to provide expert opinions on the subject.</w:t>
      </w:r>
    </w:p>
    <w:p w:rsidR="00CD7B4F" w:rsidRPr="00EE70C2" w:rsidRDefault="00CD7B4F" w:rsidP="00E510E4">
      <w:pPr>
        <w:numPr>
          <w:ilvl w:val="0"/>
          <w:numId w:val="30"/>
        </w:numPr>
        <w:spacing w:after="0"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lastRenderedPageBreak/>
        <w:t>Observations:</w:t>
      </w:r>
      <w:r w:rsidRPr="00EE70C2">
        <w:rPr>
          <w:rFonts w:ascii="Times New Roman" w:hAnsi="Times New Roman" w:cs="Times New Roman"/>
          <w:sz w:val="24"/>
          <w:szCs w:val="24"/>
        </w:rPr>
        <w:t xml:space="preserve"> Direct observations of the study area to assess the condition and spatial distribution of residential developments.</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Secondary Data</w:t>
      </w:r>
    </w:p>
    <w:p w:rsidR="00CD7B4F" w:rsidRPr="00EE70C2" w:rsidRDefault="00CD7B4F"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Secondary data were sourced from existing literature, including:</w:t>
      </w:r>
    </w:p>
    <w:p w:rsidR="00CD7B4F" w:rsidRPr="00EE70C2" w:rsidRDefault="00CD7B4F" w:rsidP="00E510E4">
      <w:pPr>
        <w:numPr>
          <w:ilvl w:val="0"/>
          <w:numId w:val="31"/>
        </w:num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Government publications such as land use regulations, zoning maps, and urban development plans.</w:t>
      </w:r>
    </w:p>
    <w:p w:rsidR="00CD7B4F" w:rsidRPr="00EE70C2" w:rsidRDefault="00CD7B4F" w:rsidP="00E510E4">
      <w:pPr>
        <w:numPr>
          <w:ilvl w:val="0"/>
          <w:numId w:val="31"/>
        </w:num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Academic journals, books, and articles that discuss land use policies, urbanization, and residential development.</w:t>
      </w:r>
    </w:p>
    <w:p w:rsidR="00CD7B4F" w:rsidRPr="00EE70C2" w:rsidRDefault="00CD7B4F" w:rsidP="00E510E4">
      <w:pPr>
        <w:numPr>
          <w:ilvl w:val="0"/>
          <w:numId w:val="31"/>
        </w:num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 xml:space="preserve">Reports from agencies like the </w:t>
      </w:r>
      <w:proofErr w:type="spellStart"/>
      <w:r w:rsidRPr="00EE70C2">
        <w:rPr>
          <w:rFonts w:ascii="Times New Roman" w:hAnsi="Times New Roman" w:cs="Times New Roman"/>
          <w:sz w:val="24"/>
          <w:szCs w:val="24"/>
        </w:rPr>
        <w:t>Kwara</w:t>
      </w:r>
      <w:proofErr w:type="spellEnd"/>
      <w:r w:rsidRPr="00EE70C2">
        <w:rPr>
          <w:rFonts w:ascii="Times New Roman" w:hAnsi="Times New Roman" w:cs="Times New Roman"/>
          <w:sz w:val="24"/>
          <w:szCs w:val="24"/>
        </w:rPr>
        <w:t xml:space="preserve"> State Ministry of Housing and Urban Development and relevant non-governmental organizations.</w:t>
      </w:r>
    </w:p>
    <w:p w:rsidR="00CD7B4F" w:rsidRPr="00EE70C2" w:rsidRDefault="00CD7B4F"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The use of both primary and secondary data ensures that the study is grounded in empirical evidence and existing theoretical frameworks.</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3.4</w:t>
      </w:r>
      <w:r w:rsidRPr="00EE70C2">
        <w:rPr>
          <w:rFonts w:ascii="Times New Roman" w:hAnsi="Times New Roman" w:cs="Times New Roman"/>
          <w:b/>
          <w:bCs/>
          <w:sz w:val="24"/>
          <w:szCs w:val="24"/>
        </w:rPr>
        <w:tab/>
        <w:t>Instrument for Data Collection</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The instruments employed in this study were carefully selected to ensure accurate and reliable data collection. They include:</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Questionnaires</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Structured questionnaires were designed to obtain information from respondents in a standardized manner. The questionnaire was divided into sections addressing demographic information, the impact of land use policies, and challenges faced by residents and developers. The use of </w:t>
      </w:r>
      <w:proofErr w:type="spellStart"/>
      <w:r w:rsidRPr="00EE70C2">
        <w:rPr>
          <w:rFonts w:ascii="Times New Roman" w:hAnsi="Times New Roman" w:cs="Times New Roman"/>
          <w:sz w:val="24"/>
          <w:szCs w:val="24"/>
        </w:rPr>
        <w:t>Likert</w:t>
      </w:r>
      <w:proofErr w:type="spellEnd"/>
      <w:r w:rsidRPr="00EE70C2">
        <w:rPr>
          <w:rFonts w:ascii="Times New Roman" w:hAnsi="Times New Roman" w:cs="Times New Roman"/>
          <w:sz w:val="24"/>
          <w:szCs w:val="24"/>
        </w:rPr>
        <w:t xml:space="preserve">-scale questions facilitated quantitative analysis. </w:t>
      </w:r>
      <w:proofErr w:type="gramStart"/>
      <w:r w:rsidRPr="00EE70C2">
        <w:rPr>
          <w:rFonts w:ascii="Times New Roman" w:hAnsi="Times New Roman" w:cs="Times New Roman"/>
          <w:sz w:val="24"/>
          <w:szCs w:val="24"/>
        </w:rPr>
        <w:t>(Saunders et al., 2016).</w:t>
      </w:r>
      <w:proofErr w:type="gramEnd"/>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Interviews</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Semi-structured interviews were conducted with key stakeholders such as urban planners, government officials, and real estate developers. The flexibility of interviews allowed for in-depth exploration of their perspectives and insights into the topic. </w:t>
      </w:r>
      <w:proofErr w:type="gramStart"/>
      <w:r w:rsidRPr="00EE70C2">
        <w:rPr>
          <w:rFonts w:ascii="Times New Roman" w:hAnsi="Times New Roman" w:cs="Times New Roman"/>
          <w:sz w:val="24"/>
          <w:szCs w:val="24"/>
        </w:rPr>
        <w:t>(</w:t>
      </w:r>
      <w:proofErr w:type="spellStart"/>
      <w:r w:rsidRPr="00EE70C2">
        <w:rPr>
          <w:rFonts w:ascii="Times New Roman" w:hAnsi="Times New Roman" w:cs="Times New Roman"/>
          <w:sz w:val="24"/>
          <w:szCs w:val="24"/>
        </w:rPr>
        <w:t>Bryman</w:t>
      </w:r>
      <w:proofErr w:type="spellEnd"/>
      <w:r w:rsidRPr="00EE70C2">
        <w:rPr>
          <w:rFonts w:ascii="Times New Roman" w:hAnsi="Times New Roman" w:cs="Times New Roman"/>
          <w:sz w:val="24"/>
          <w:szCs w:val="24"/>
        </w:rPr>
        <w:t>, 2012).</w:t>
      </w:r>
      <w:proofErr w:type="gramEnd"/>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Observation Checklists</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Observation was conducted to record visual data on the physical condition of residential areas, infrastructural development, and compliance with land use regulations. This helped to corroborate information obtained from other sources. </w:t>
      </w:r>
      <w:proofErr w:type="gramStart"/>
      <w:r w:rsidRPr="00EE70C2">
        <w:rPr>
          <w:rFonts w:ascii="Times New Roman" w:hAnsi="Times New Roman" w:cs="Times New Roman"/>
          <w:sz w:val="24"/>
          <w:szCs w:val="24"/>
        </w:rPr>
        <w:t>(Creswell, 2014).</w:t>
      </w:r>
      <w:proofErr w:type="gramEnd"/>
    </w:p>
    <w:p w:rsidR="00CD7B4F" w:rsidRPr="00EE70C2" w:rsidRDefault="00CD7B4F" w:rsidP="00E510E4">
      <w:pPr>
        <w:spacing w:after="0" w:line="360" w:lineRule="auto"/>
        <w:jc w:val="both"/>
        <w:rPr>
          <w:rFonts w:ascii="Times New Roman" w:hAnsi="Times New Roman" w:cs="Times New Roman"/>
          <w:b/>
          <w:bCs/>
          <w:sz w:val="24"/>
          <w:szCs w:val="24"/>
        </w:rPr>
      </w:pPr>
    </w:p>
    <w:p w:rsidR="00CD7B4F" w:rsidRPr="00EE70C2" w:rsidRDefault="00CD7B4F" w:rsidP="00E510E4">
      <w:pPr>
        <w:spacing w:after="0" w:line="360" w:lineRule="auto"/>
        <w:jc w:val="both"/>
        <w:rPr>
          <w:rFonts w:ascii="Times New Roman" w:hAnsi="Times New Roman" w:cs="Times New Roman"/>
          <w:b/>
          <w:bCs/>
          <w:sz w:val="24"/>
          <w:szCs w:val="24"/>
        </w:rPr>
      </w:pPr>
    </w:p>
    <w:p w:rsidR="00CD7B4F" w:rsidRPr="00EE70C2" w:rsidRDefault="00CD7B4F" w:rsidP="00E510E4">
      <w:pPr>
        <w:spacing w:after="0" w:line="360" w:lineRule="auto"/>
        <w:jc w:val="both"/>
        <w:rPr>
          <w:rFonts w:ascii="Times New Roman" w:hAnsi="Times New Roman" w:cs="Times New Roman"/>
          <w:b/>
          <w:bCs/>
          <w:sz w:val="24"/>
          <w:szCs w:val="24"/>
        </w:rPr>
      </w:pPr>
    </w:p>
    <w:p w:rsidR="00CD7B4F" w:rsidRPr="00EE70C2" w:rsidRDefault="00CD7B4F" w:rsidP="00E510E4">
      <w:pPr>
        <w:spacing w:after="0" w:line="360" w:lineRule="auto"/>
        <w:jc w:val="both"/>
        <w:rPr>
          <w:rFonts w:ascii="Times New Roman" w:hAnsi="Times New Roman" w:cs="Times New Roman"/>
          <w:b/>
          <w:bCs/>
          <w:sz w:val="24"/>
          <w:szCs w:val="24"/>
        </w:rPr>
      </w:pP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lastRenderedPageBreak/>
        <w:t>3.5 Target Population</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The target population includes stakeholders involved in residential development within the Airport Area, Ilorin. These groups were identified based on their roles and interactions with land use policies and residential development activities.</w:t>
      </w:r>
    </w:p>
    <w:tbl>
      <w:tblPr>
        <w:tblStyle w:val="TableGrid"/>
        <w:tblW w:w="0" w:type="auto"/>
        <w:tblLook w:val="04A0" w:firstRow="1" w:lastRow="0" w:firstColumn="1" w:lastColumn="0" w:noHBand="0" w:noVBand="1"/>
      </w:tblPr>
      <w:tblGrid>
        <w:gridCol w:w="2079"/>
        <w:gridCol w:w="5014"/>
        <w:gridCol w:w="2150"/>
      </w:tblGrid>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Group</w:t>
            </w:r>
          </w:p>
        </w:tc>
        <w:tc>
          <w:tcPr>
            <w:tcW w:w="0" w:type="auto"/>
            <w:hideMark/>
          </w:tcPr>
          <w:p w:rsidR="00CD7B4F" w:rsidRPr="00EE70C2" w:rsidRDefault="00CD7B4F" w:rsidP="00E510E4">
            <w:pPr>
              <w:spacing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Description</w:t>
            </w:r>
          </w:p>
        </w:tc>
        <w:tc>
          <w:tcPr>
            <w:tcW w:w="0" w:type="auto"/>
            <w:hideMark/>
          </w:tcPr>
          <w:p w:rsidR="00CD7B4F" w:rsidRPr="00EE70C2" w:rsidRDefault="00CD7B4F" w:rsidP="00E510E4">
            <w:pPr>
              <w:spacing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Number of Respondents</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Residents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Individuals living in residential areas affected by land use policies.</w:t>
            </w:r>
          </w:p>
        </w:tc>
        <w:tc>
          <w:tcPr>
            <w:tcW w:w="0" w:type="auto"/>
            <w:hideMark/>
          </w:tcPr>
          <w:p w:rsidR="00CD7B4F" w:rsidRPr="00EE70C2" w:rsidRDefault="00D57CBB"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25</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Real Estate Developers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Private investors and developers engaged in housing construction projects.</w:t>
            </w:r>
          </w:p>
        </w:tc>
        <w:tc>
          <w:tcPr>
            <w:tcW w:w="0" w:type="auto"/>
            <w:hideMark/>
          </w:tcPr>
          <w:p w:rsidR="00CD7B4F" w:rsidRPr="00EE70C2" w:rsidRDefault="00D57CBB"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15</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Government Officials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Personnel from urban planning and housing regulatory authorities.</w:t>
            </w:r>
          </w:p>
        </w:tc>
        <w:tc>
          <w:tcPr>
            <w:tcW w:w="0" w:type="auto"/>
            <w:hideMark/>
          </w:tcPr>
          <w:p w:rsidR="00CD7B4F" w:rsidRPr="00EE70C2" w:rsidRDefault="00D57CBB"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10</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Urban Planners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Professionals involved in designing and implementing zoning and land use plans.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10</w:t>
            </w:r>
          </w:p>
        </w:tc>
      </w:tr>
      <w:tr w:rsidR="00CD7B4F" w:rsidRPr="00EE70C2" w:rsidTr="00675385">
        <w:tc>
          <w:tcPr>
            <w:tcW w:w="0" w:type="auto"/>
          </w:tcPr>
          <w:p w:rsidR="00CD7B4F" w:rsidRPr="00EE70C2" w:rsidRDefault="00CD7B4F" w:rsidP="00E510E4">
            <w:pPr>
              <w:spacing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TOTAL</w:t>
            </w:r>
          </w:p>
        </w:tc>
        <w:tc>
          <w:tcPr>
            <w:tcW w:w="0" w:type="auto"/>
          </w:tcPr>
          <w:p w:rsidR="00CD7B4F" w:rsidRPr="00EE70C2" w:rsidRDefault="00CD7B4F" w:rsidP="00E510E4">
            <w:pPr>
              <w:spacing w:line="360" w:lineRule="auto"/>
              <w:jc w:val="both"/>
              <w:rPr>
                <w:rFonts w:ascii="Times New Roman" w:hAnsi="Times New Roman" w:cs="Times New Roman"/>
                <w:sz w:val="24"/>
                <w:szCs w:val="24"/>
              </w:rPr>
            </w:pPr>
          </w:p>
        </w:tc>
        <w:tc>
          <w:tcPr>
            <w:tcW w:w="0" w:type="auto"/>
          </w:tcPr>
          <w:p w:rsidR="00CD7B4F" w:rsidRPr="00EE70C2" w:rsidRDefault="00CD7B4F" w:rsidP="00E510E4">
            <w:pPr>
              <w:spacing w:line="360" w:lineRule="auto"/>
              <w:jc w:val="both"/>
              <w:rPr>
                <w:rFonts w:ascii="Times New Roman" w:hAnsi="Times New Roman" w:cs="Times New Roman"/>
                <w:b/>
                <w:sz w:val="24"/>
                <w:szCs w:val="24"/>
              </w:rPr>
            </w:pPr>
            <w:r w:rsidRPr="00EE70C2">
              <w:rPr>
                <w:rFonts w:ascii="Times New Roman" w:hAnsi="Times New Roman" w:cs="Times New Roman"/>
                <w:b/>
                <w:sz w:val="24"/>
                <w:szCs w:val="24"/>
              </w:rPr>
              <w:t>60</w:t>
            </w:r>
          </w:p>
        </w:tc>
      </w:tr>
    </w:tbl>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The total</w:t>
      </w:r>
      <w:r w:rsidR="00D57CBB" w:rsidRPr="00EE70C2">
        <w:rPr>
          <w:rFonts w:ascii="Times New Roman" w:hAnsi="Times New Roman" w:cs="Times New Roman"/>
          <w:sz w:val="24"/>
          <w:szCs w:val="24"/>
        </w:rPr>
        <w:t xml:space="preserve"> target population consists of </w:t>
      </w:r>
      <w:r w:rsidRPr="00EE70C2">
        <w:rPr>
          <w:rFonts w:ascii="Times New Roman" w:hAnsi="Times New Roman" w:cs="Times New Roman"/>
          <w:sz w:val="24"/>
          <w:szCs w:val="24"/>
        </w:rPr>
        <w:t>60 respondents, providing diverse perspectives on the impact of land use policies on residential development. By including these groups, the study captures a comprehensive understanding of the dynamics and challenges of land use policies in the study area.</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3.6</w:t>
      </w:r>
      <w:r w:rsidRPr="00EE70C2">
        <w:rPr>
          <w:rFonts w:ascii="Times New Roman" w:hAnsi="Times New Roman" w:cs="Times New Roman"/>
          <w:b/>
          <w:bCs/>
          <w:sz w:val="24"/>
          <w:szCs w:val="24"/>
        </w:rPr>
        <w:tab/>
        <w:t>Sample Frame</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The sample frame comprises all residential buildings, property developers, and relevant government offices within the study area. Specifically, it includes registered developers, housing estates, and zoning areas affected by land use regulations. A clear and comprehensive sample frame ensures that the findings are representative of the broader population. </w:t>
      </w:r>
      <w:proofErr w:type="gramStart"/>
      <w:r w:rsidRPr="00EE70C2">
        <w:rPr>
          <w:rFonts w:ascii="Times New Roman" w:hAnsi="Times New Roman" w:cs="Times New Roman"/>
          <w:sz w:val="24"/>
          <w:szCs w:val="24"/>
        </w:rPr>
        <w:t>(Saunders et al., 2016).</w:t>
      </w:r>
      <w:proofErr w:type="gramEnd"/>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3.7</w:t>
      </w:r>
      <w:r w:rsidRPr="00EE70C2">
        <w:rPr>
          <w:rFonts w:ascii="Times New Roman" w:hAnsi="Times New Roman" w:cs="Times New Roman"/>
          <w:b/>
          <w:bCs/>
          <w:sz w:val="24"/>
          <w:szCs w:val="24"/>
        </w:rPr>
        <w:tab/>
        <w:t>Sample Size</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Th</w:t>
      </w:r>
      <w:r w:rsidR="00DF6637" w:rsidRPr="00EE70C2">
        <w:rPr>
          <w:rFonts w:ascii="Times New Roman" w:hAnsi="Times New Roman" w:cs="Times New Roman"/>
          <w:sz w:val="24"/>
          <w:szCs w:val="24"/>
        </w:rPr>
        <w:t xml:space="preserve">e study used a sample size of </w:t>
      </w:r>
      <w:r w:rsidRPr="00EE70C2">
        <w:rPr>
          <w:rFonts w:ascii="Times New Roman" w:hAnsi="Times New Roman" w:cs="Times New Roman"/>
          <w:sz w:val="24"/>
          <w:szCs w:val="24"/>
        </w:rPr>
        <w:t xml:space="preserve">60 respondents, which was determined using statistical sampling techniques. This sample size was adequate to represent the population while ensuring manageable data collection and analysis. </w:t>
      </w:r>
      <w:proofErr w:type="gramStart"/>
      <w:r w:rsidRPr="00EE70C2">
        <w:rPr>
          <w:rFonts w:ascii="Times New Roman" w:hAnsi="Times New Roman" w:cs="Times New Roman"/>
          <w:sz w:val="24"/>
          <w:szCs w:val="24"/>
        </w:rPr>
        <w:t>Stratified sampling ensured proportional representation of different categories, while random sampling within strata minimized bias.</w:t>
      </w:r>
      <w:proofErr w:type="gramEnd"/>
    </w:p>
    <w:p w:rsidR="00CD7B4F" w:rsidRPr="00EE70C2" w:rsidRDefault="00CD7B4F" w:rsidP="00E510E4">
      <w:pPr>
        <w:spacing w:after="0" w:line="360" w:lineRule="auto"/>
        <w:jc w:val="both"/>
        <w:rPr>
          <w:rFonts w:ascii="Times New Roman" w:hAnsi="Times New Roman" w:cs="Times New Roman"/>
          <w:b/>
          <w:bCs/>
          <w:sz w:val="24"/>
          <w:szCs w:val="24"/>
        </w:rPr>
      </w:pPr>
    </w:p>
    <w:p w:rsidR="00CD7B4F" w:rsidRPr="00EE70C2" w:rsidRDefault="00CD7B4F" w:rsidP="00E510E4">
      <w:pPr>
        <w:spacing w:after="0" w:line="360" w:lineRule="auto"/>
        <w:jc w:val="both"/>
        <w:rPr>
          <w:rFonts w:ascii="Times New Roman" w:hAnsi="Times New Roman" w:cs="Times New Roman"/>
          <w:b/>
          <w:bCs/>
          <w:sz w:val="24"/>
          <w:szCs w:val="24"/>
        </w:rPr>
      </w:pP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lastRenderedPageBreak/>
        <w:t>3.8</w:t>
      </w:r>
      <w:r w:rsidRPr="00EE70C2">
        <w:rPr>
          <w:rFonts w:ascii="Times New Roman" w:hAnsi="Times New Roman" w:cs="Times New Roman"/>
          <w:b/>
          <w:bCs/>
          <w:sz w:val="24"/>
          <w:szCs w:val="24"/>
        </w:rPr>
        <w:tab/>
        <w:t>Sampling Procedure</w:t>
      </w:r>
    </w:p>
    <w:p w:rsidR="00417B46" w:rsidRPr="00EE70C2" w:rsidRDefault="00417B46"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 xml:space="preserve">The study adopted a </w:t>
      </w:r>
      <w:r w:rsidRPr="00EE70C2">
        <w:rPr>
          <w:rFonts w:ascii="Times New Roman" w:hAnsi="Times New Roman" w:cs="Times New Roman"/>
          <w:bCs/>
          <w:sz w:val="24"/>
          <w:szCs w:val="24"/>
        </w:rPr>
        <w:t>purposive sampling technique</w:t>
      </w:r>
      <w:r w:rsidRPr="00EE70C2">
        <w:rPr>
          <w:rFonts w:ascii="Times New Roman" w:hAnsi="Times New Roman" w:cs="Times New Roman"/>
          <w:sz w:val="24"/>
          <w:szCs w:val="24"/>
        </w:rPr>
        <w:t>, which is a non-probability sampling method used to select respondents who are most relevant to the subject under investigation. This technique was chosen due to the specific nature of the study population, which includes residents, estate developers, urban planners, and government officials who are directly involved in or affected by land use policies within the Airport Area of Ilorin.</w:t>
      </w:r>
    </w:p>
    <w:p w:rsidR="00417B46" w:rsidRPr="00EE70C2" w:rsidRDefault="00417B46"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 xml:space="preserve">The </w:t>
      </w:r>
      <w:r w:rsidRPr="00EE70C2">
        <w:rPr>
          <w:rFonts w:ascii="Times New Roman" w:hAnsi="Times New Roman" w:cs="Times New Roman"/>
          <w:b/>
          <w:bCs/>
          <w:sz w:val="24"/>
          <w:szCs w:val="24"/>
        </w:rPr>
        <w:t>sample selection</w:t>
      </w:r>
      <w:r w:rsidRPr="00EE70C2">
        <w:rPr>
          <w:rFonts w:ascii="Times New Roman" w:hAnsi="Times New Roman" w:cs="Times New Roman"/>
          <w:sz w:val="24"/>
          <w:szCs w:val="24"/>
        </w:rPr>
        <w:t xml:space="preserve"> was based on the following criteria:</w:t>
      </w:r>
    </w:p>
    <w:p w:rsidR="00417B46" w:rsidRPr="00EE70C2" w:rsidRDefault="00417B46" w:rsidP="00E510E4">
      <w:pPr>
        <w:numPr>
          <w:ilvl w:val="0"/>
          <w:numId w:val="33"/>
        </w:num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Residency or professional activity within the Airport Area.</w:t>
      </w:r>
    </w:p>
    <w:p w:rsidR="00417B46" w:rsidRPr="00EE70C2" w:rsidRDefault="00417B46" w:rsidP="00E510E4">
      <w:pPr>
        <w:numPr>
          <w:ilvl w:val="0"/>
          <w:numId w:val="33"/>
        </w:num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Direct knowledge or experience relating to land use planning or housing development.</w:t>
      </w:r>
    </w:p>
    <w:p w:rsidR="00417B46" w:rsidRPr="00EE70C2" w:rsidRDefault="00417B46" w:rsidP="00E510E4">
      <w:pPr>
        <w:numPr>
          <w:ilvl w:val="0"/>
          <w:numId w:val="33"/>
        </w:num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Willingness and availability to provide reliable and useful responses.</w:t>
      </w:r>
    </w:p>
    <w:p w:rsidR="00417B46" w:rsidRPr="00EE70C2" w:rsidRDefault="00417B46"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 xml:space="preserve">The respondents were drawn from a </w:t>
      </w:r>
      <w:r w:rsidRPr="00EE70C2">
        <w:rPr>
          <w:rFonts w:ascii="Times New Roman" w:hAnsi="Times New Roman" w:cs="Times New Roman"/>
          <w:bCs/>
          <w:sz w:val="24"/>
          <w:szCs w:val="24"/>
        </w:rPr>
        <w:t>target population of 60</w:t>
      </w:r>
      <w:r w:rsidRPr="00EE70C2">
        <w:rPr>
          <w:rFonts w:ascii="Times New Roman" w:hAnsi="Times New Roman" w:cs="Times New Roman"/>
          <w:sz w:val="24"/>
          <w:szCs w:val="24"/>
        </w:rPr>
        <w:t>, which includes:</w:t>
      </w:r>
    </w:p>
    <w:p w:rsidR="00417B46" w:rsidRPr="00EE70C2" w:rsidRDefault="00417B46" w:rsidP="00E510E4">
      <w:pPr>
        <w:numPr>
          <w:ilvl w:val="0"/>
          <w:numId w:val="34"/>
        </w:numPr>
        <w:spacing w:after="0" w:line="360" w:lineRule="auto"/>
        <w:jc w:val="both"/>
        <w:rPr>
          <w:rFonts w:ascii="Times New Roman" w:hAnsi="Times New Roman" w:cs="Times New Roman"/>
          <w:sz w:val="24"/>
          <w:szCs w:val="24"/>
        </w:rPr>
      </w:pPr>
      <w:r w:rsidRPr="00EE70C2">
        <w:rPr>
          <w:rFonts w:ascii="Times New Roman" w:hAnsi="Times New Roman" w:cs="Times New Roman"/>
          <w:bCs/>
          <w:sz w:val="24"/>
          <w:szCs w:val="24"/>
        </w:rPr>
        <w:t>25 residents</w:t>
      </w:r>
      <w:r w:rsidRPr="00EE70C2">
        <w:rPr>
          <w:rFonts w:ascii="Times New Roman" w:hAnsi="Times New Roman" w:cs="Times New Roman"/>
          <w:sz w:val="24"/>
          <w:szCs w:val="24"/>
        </w:rPr>
        <w:t xml:space="preserve"> of the Airport Area,</w:t>
      </w:r>
    </w:p>
    <w:p w:rsidR="00417B46" w:rsidRPr="00EE70C2" w:rsidRDefault="00417B46" w:rsidP="00E510E4">
      <w:pPr>
        <w:numPr>
          <w:ilvl w:val="0"/>
          <w:numId w:val="34"/>
        </w:numPr>
        <w:spacing w:after="0" w:line="360" w:lineRule="auto"/>
        <w:jc w:val="both"/>
        <w:rPr>
          <w:rFonts w:ascii="Times New Roman" w:hAnsi="Times New Roman" w:cs="Times New Roman"/>
          <w:sz w:val="24"/>
          <w:szCs w:val="24"/>
        </w:rPr>
      </w:pPr>
      <w:r w:rsidRPr="00EE70C2">
        <w:rPr>
          <w:rFonts w:ascii="Times New Roman" w:hAnsi="Times New Roman" w:cs="Times New Roman"/>
          <w:bCs/>
          <w:sz w:val="24"/>
          <w:szCs w:val="24"/>
        </w:rPr>
        <w:t>15 real estate developers</w:t>
      </w:r>
      <w:r w:rsidRPr="00EE70C2">
        <w:rPr>
          <w:rFonts w:ascii="Times New Roman" w:hAnsi="Times New Roman" w:cs="Times New Roman"/>
          <w:sz w:val="24"/>
          <w:szCs w:val="24"/>
        </w:rPr>
        <w:t xml:space="preserve"> operating within Ilorin,</w:t>
      </w:r>
    </w:p>
    <w:p w:rsidR="00417B46" w:rsidRPr="00EE70C2" w:rsidRDefault="00417B46" w:rsidP="00E510E4">
      <w:pPr>
        <w:numPr>
          <w:ilvl w:val="0"/>
          <w:numId w:val="34"/>
        </w:numPr>
        <w:spacing w:after="0" w:line="360" w:lineRule="auto"/>
        <w:jc w:val="both"/>
        <w:rPr>
          <w:rFonts w:ascii="Times New Roman" w:hAnsi="Times New Roman" w:cs="Times New Roman"/>
          <w:sz w:val="24"/>
          <w:szCs w:val="24"/>
        </w:rPr>
      </w:pPr>
      <w:r w:rsidRPr="00EE70C2">
        <w:rPr>
          <w:rFonts w:ascii="Times New Roman" w:hAnsi="Times New Roman" w:cs="Times New Roman"/>
          <w:bCs/>
          <w:sz w:val="24"/>
          <w:szCs w:val="24"/>
        </w:rPr>
        <w:t>10 government officials</w:t>
      </w:r>
      <w:r w:rsidRPr="00EE70C2">
        <w:rPr>
          <w:rFonts w:ascii="Times New Roman" w:hAnsi="Times New Roman" w:cs="Times New Roman"/>
          <w:sz w:val="24"/>
          <w:szCs w:val="24"/>
        </w:rPr>
        <w:t xml:space="preserve"> from town planning and land use regulatory bodies,</w:t>
      </w:r>
    </w:p>
    <w:p w:rsidR="00417B46" w:rsidRPr="00EE70C2" w:rsidRDefault="00417B46" w:rsidP="00E510E4">
      <w:pPr>
        <w:numPr>
          <w:ilvl w:val="0"/>
          <w:numId w:val="34"/>
        </w:numPr>
        <w:spacing w:after="0" w:line="360" w:lineRule="auto"/>
        <w:jc w:val="both"/>
        <w:rPr>
          <w:rFonts w:ascii="Times New Roman" w:hAnsi="Times New Roman" w:cs="Times New Roman"/>
          <w:sz w:val="24"/>
          <w:szCs w:val="24"/>
        </w:rPr>
      </w:pPr>
      <w:r w:rsidRPr="00EE70C2">
        <w:rPr>
          <w:rFonts w:ascii="Times New Roman" w:hAnsi="Times New Roman" w:cs="Times New Roman"/>
          <w:bCs/>
          <w:sz w:val="24"/>
          <w:szCs w:val="24"/>
        </w:rPr>
        <w:t>10 professional urban planners</w:t>
      </w:r>
      <w:r w:rsidRPr="00EE70C2">
        <w:rPr>
          <w:rFonts w:ascii="Times New Roman" w:hAnsi="Times New Roman" w:cs="Times New Roman"/>
          <w:sz w:val="24"/>
          <w:szCs w:val="24"/>
        </w:rPr>
        <w:t>.</w:t>
      </w:r>
    </w:p>
    <w:p w:rsidR="00417B46" w:rsidRPr="00EE70C2" w:rsidRDefault="00417B46"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ab/>
        <w:t xml:space="preserve">This purposive approach ensured that only individuals with firsthand experience or professional insight into land use and residential development were included in the study, thereby increasing the </w:t>
      </w:r>
      <w:r w:rsidRPr="00EE70C2">
        <w:rPr>
          <w:rFonts w:ascii="Times New Roman" w:hAnsi="Times New Roman" w:cs="Times New Roman"/>
          <w:bCs/>
          <w:sz w:val="24"/>
          <w:szCs w:val="24"/>
        </w:rPr>
        <w:t>relevance and validity</w:t>
      </w:r>
      <w:r w:rsidRPr="00EE70C2">
        <w:rPr>
          <w:rFonts w:ascii="Times New Roman" w:hAnsi="Times New Roman" w:cs="Times New Roman"/>
          <w:sz w:val="24"/>
          <w:szCs w:val="24"/>
        </w:rPr>
        <w:t xml:space="preserve"> of the findings.</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3.9</w:t>
      </w:r>
      <w:r w:rsidRPr="00EE70C2">
        <w:rPr>
          <w:rFonts w:ascii="Times New Roman" w:hAnsi="Times New Roman" w:cs="Times New Roman"/>
          <w:b/>
          <w:bCs/>
          <w:sz w:val="24"/>
          <w:szCs w:val="24"/>
        </w:rPr>
        <w:tab/>
        <w:t>Methods of Data Analysis</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The data collected were analyzed using a combination of qualitative and quantitative techniques:</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Descriptive Analysis</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Descriptive statistics such as frequencies, percentages, and means were used to summarize demographic data and respondents' perceptions. Tables, charts, and graphs were employed to present the findings clearly. (Saunders et al., 2016)</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Inferential Analysis</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Inferential statistics, including regression analysis and chi-square tests, were used to examine the relationship between land use policies and residential development. These tests helped to identify significant patterns and correlations. </w:t>
      </w:r>
      <w:proofErr w:type="gramStart"/>
      <w:r w:rsidRPr="00EE70C2">
        <w:rPr>
          <w:rFonts w:ascii="Times New Roman" w:hAnsi="Times New Roman" w:cs="Times New Roman"/>
          <w:sz w:val="24"/>
          <w:szCs w:val="24"/>
        </w:rPr>
        <w:t>(Kothari, 2004).</w:t>
      </w:r>
      <w:proofErr w:type="gramEnd"/>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Geospatial Analysis</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Geographic Information System (GIS) tools were used to map spatial patterns of residential development and land use. This provided a visual representation of the impact of land use policies. </w:t>
      </w:r>
      <w:proofErr w:type="gramStart"/>
      <w:r w:rsidRPr="00EE70C2">
        <w:rPr>
          <w:rFonts w:ascii="Times New Roman" w:hAnsi="Times New Roman" w:cs="Times New Roman"/>
          <w:sz w:val="24"/>
          <w:szCs w:val="24"/>
        </w:rPr>
        <w:t>(</w:t>
      </w:r>
      <w:proofErr w:type="spellStart"/>
      <w:r w:rsidRPr="00EE70C2">
        <w:rPr>
          <w:rFonts w:ascii="Times New Roman" w:hAnsi="Times New Roman" w:cs="Times New Roman"/>
          <w:sz w:val="24"/>
          <w:szCs w:val="24"/>
        </w:rPr>
        <w:t>Bryman</w:t>
      </w:r>
      <w:proofErr w:type="spellEnd"/>
      <w:r w:rsidRPr="00EE70C2">
        <w:rPr>
          <w:rFonts w:ascii="Times New Roman" w:hAnsi="Times New Roman" w:cs="Times New Roman"/>
          <w:sz w:val="24"/>
          <w:szCs w:val="24"/>
        </w:rPr>
        <w:t>, 2012).</w:t>
      </w:r>
      <w:proofErr w:type="gramEnd"/>
    </w:p>
    <w:p w:rsidR="00CD7B4F" w:rsidRPr="00EE70C2" w:rsidRDefault="00CD7B4F" w:rsidP="00E510E4">
      <w:pPr>
        <w:spacing w:after="0" w:line="360" w:lineRule="auto"/>
        <w:jc w:val="both"/>
        <w:rPr>
          <w:rFonts w:ascii="Times New Roman" w:hAnsi="Times New Roman" w:cs="Times New Roman"/>
          <w:b/>
          <w:bCs/>
          <w:sz w:val="24"/>
          <w:szCs w:val="24"/>
        </w:rPr>
      </w:pP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lastRenderedPageBreak/>
        <w:t>3.10</w:t>
      </w:r>
      <w:r w:rsidRPr="00EE70C2">
        <w:rPr>
          <w:rFonts w:ascii="Times New Roman" w:hAnsi="Times New Roman" w:cs="Times New Roman"/>
          <w:b/>
          <w:bCs/>
          <w:sz w:val="24"/>
          <w:szCs w:val="24"/>
        </w:rPr>
        <w:tab/>
        <w:t>Summary of Data Analysis</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The table below summarizes the methods employed in analyzing the collected data, categorized based on the type of data and analysis techniques used.</w:t>
      </w:r>
    </w:p>
    <w:tbl>
      <w:tblPr>
        <w:tblStyle w:val="TableGrid"/>
        <w:tblW w:w="0" w:type="auto"/>
        <w:tblLook w:val="04A0" w:firstRow="1" w:lastRow="0" w:firstColumn="1" w:lastColumn="0" w:noHBand="0" w:noVBand="1"/>
      </w:tblPr>
      <w:tblGrid>
        <w:gridCol w:w="2047"/>
        <w:gridCol w:w="1955"/>
        <w:gridCol w:w="5241"/>
      </w:tblGrid>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Category</w:t>
            </w:r>
          </w:p>
        </w:tc>
        <w:tc>
          <w:tcPr>
            <w:tcW w:w="0" w:type="auto"/>
            <w:hideMark/>
          </w:tcPr>
          <w:p w:rsidR="00CD7B4F" w:rsidRPr="00EE70C2" w:rsidRDefault="00CD7B4F" w:rsidP="00E510E4">
            <w:pPr>
              <w:spacing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Data Analysis Method</w:t>
            </w:r>
          </w:p>
        </w:tc>
        <w:tc>
          <w:tcPr>
            <w:tcW w:w="0" w:type="auto"/>
            <w:hideMark/>
          </w:tcPr>
          <w:p w:rsidR="00CD7B4F" w:rsidRPr="00EE70C2" w:rsidRDefault="00CD7B4F" w:rsidP="00E510E4">
            <w:pPr>
              <w:spacing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Details</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Demographic Data</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Descriptive Analysis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Frequencies, percentages, and means were used to summarize respondent demographics such as age, gender, and occupation.</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Perceptions of Policies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Inferential Analysis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Regression analysis and chi-square tests were conducted to examine relationships between land use policies and residential development.</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Spatial Data</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Geospatial Analysis (GIS Tools)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Mapping tools were used to visually represent spatial patterns of land use and residential development in the study area.</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Qualitative Insights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Thematic Content Analysis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Responses from interviews were coded and categorized into themes to identify key insights and perspectives.</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Housing Development Data</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Statistical Trend Analysis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Time-series data on residential growth trends were analyzed to observe changes and patterns over time.</w:t>
            </w:r>
          </w:p>
        </w:tc>
      </w:tr>
    </w:tbl>
    <w:p w:rsidR="00E272A2" w:rsidRDefault="00E272A2" w:rsidP="00E272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Source: Field Survey, 2025</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This structured approach ensures that each category of data is analyzed comprehensively to meet the study's objectives.</w:t>
      </w:r>
    </w:p>
    <w:p w:rsidR="0006154C" w:rsidRPr="00EE70C2" w:rsidRDefault="0006154C" w:rsidP="00E510E4">
      <w:pPr>
        <w:spacing w:after="0" w:line="360" w:lineRule="auto"/>
        <w:outlineLvl w:val="2"/>
        <w:rPr>
          <w:rFonts w:ascii="Times New Roman" w:eastAsia="Times New Roman" w:hAnsi="Times New Roman" w:cs="Times New Roman"/>
          <w:b/>
          <w:bCs/>
          <w:sz w:val="24"/>
          <w:szCs w:val="24"/>
        </w:rPr>
      </w:pPr>
    </w:p>
    <w:p w:rsidR="00CD7B4F" w:rsidRPr="00EE70C2" w:rsidRDefault="00CD7B4F" w:rsidP="00E510E4">
      <w:pPr>
        <w:spacing w:after="0" w:line="360" w:lineRule="auto"/>
        <w:jc w:val="both"/>
        <w:rPr>
          <w:rFonts w:ascii="Times New Roman" w:hAnsi="Times New Roman" w:cs="Times New Roman"/>
          <w:sz w:val="24"/>
          <w:szCs w:val="24"/>
        </w:rPr>
      </w:pPr>
    </w:p>
    <w:p w:rsidR="00CD7B4F" w:rsidRPr="00EE70C2" w:rsidRDefault="00CD7B4F" w:rsidP="00E510E4">
      <w:pPr>
        <w:spacing w:after="0" w:line="360" w:lineRule="auto"/>
        <w:jc w:val="both"/>
        <w:rPr>
          <w:rFonts w:ascii="Times New Roman" w:hAnsi="Times New Roman" w:cs="Times New Roman"/>
          <w:sz w:val="24"/>
          <w:szCs w:val="24"/>
        </w:rPr>
      </w:pPr>
    </w:p>
    <w:p w:rsidR="00CD7B4F" w:rsidRPr="00EE70C2" w:rsidRDefault="00CD7B4F" w:rsidP="00E510E4">
      <w:pPr>
        <w:spacing w:after="0" w:line="360" w:lineRule="auto"/>
        <w:jc w:val="both"/>
        <w:rPr>
          <w:rFonts w:ascii="Times New Roman" w:hAnsi="Times New Roman" w:cs="Times New Roman"/>
          <w:sz w:val="24"/>
          <w:szCs w:val="24"/>
        </w:rPr>
      </w:pPr>
    </w:p>
    <w:p w:rsidR="00CD7B4F" w:rsidRPr="00EE70C2" w:rsidRDefault="00CD7B4F" w:rsidP="00E510E4">
      <w:pPr>
        <w:spacing w:line="360" w:lineRule="auto"/>
        <w:rPr>
          <w:rFonts w:ascii="Times New Roman" w:hAnsi="Times New Roman" w:cs="Times New Roman"/>
          <w:sz w:val="24"/>
          <w:szCs w:val="24"/>
        </w:rPr>
      </w:pPr>
      <w:r w:rsidRPr="00EE70C2">
        <w:rPr>
          <w:rFonts w:ascii="Times New Roman" w:hAnsi="Times New Roman" w:cs="Times New Roman"/>
          <w:sz w:val="24"/>
          <w:szCs w:val="24"/>
        </w:rPr>
        <w:br w:type="page"/>
      </w:r>
    </w:p>
    <w:p w:rsidR="00E9493D" w:rsidRPr="00EE70C2" w:rsidRDefault="00E9493D" w:rsidP="00E510E4">
      <w:pPr>
        <w:spacing w:after="0" w:line="360" w:lineRule="auto"/>
        <w:jc w:val="center"/>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CHAPTER FOUR</w:t>
      </w:r>
    </w:p>
    <w:p w:rsidR="00E9493D" w:rsidRPr="00EE70C2" w:rsidRDefault="00E9493D" w:rsidP="00E510E4">
      <w:pPr>
        <w:spacing w:after="0" w:line="360" w:lineRule="auto"/>
        <w:jc w:val="center"/>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DATA PRESENTATION, ANALYSIS AND INTERPRETATION</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4.1 Introduction</w:t>
      </w:r>
    </w:p>
    <w:p w:rsidR="00E9493D" w:rsidRPr="00EE70C2" w:rsidRDefault="00E9493D" w:rsidP="00E510E4">
      <w:pPr>
        <w:spacing w:after="0"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 xml:space="preserve">This chapter presents and analyzes the data collected through structured questionnaires administered to 160 respondents in the Airport Area of Ilorin. The analysis is presented in tables with corresponding frequencies and percentages. Each question from the questionnaire is analyzed individually to reflect the opinions and experiences of the respondents regarding the effect of land use policy on residential development. </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4.2 Data Presentation, Analysis, and Interpretation of Results</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1: Gender of the Respondents</w:t>
      </w:r>
    </w:p>
    <w:tbl>
      <w:tblPr>
        <w:tblStyle w:val="TableGrid"/>
        <w:tblW w:w="0" w:type="auto"/>
        <w:tblLook w:val="04A0" w:firstRow="1" w:lastRow="0" w:firstColumn="1" w:lastColumn="0" w:noHBand="0" w:noVBand="1"/>
      </w:tblPr>
      <w:tblGrid>
        <w:gridCol w:w="1177"/>
        <w:gridCol w:w="1310"/>
        <w:gridCol w:w="1809"/>
      </w:tblGrid>
      <w:tr w:rsidR="00E9493D" w:rsidRPr="00EE70C2" w:rsidTr="00127D1A">
        <w:tc>
          <w:tcPr>
            <w:tcW w:w="0" w:type="auto"/>
            <w:hideMark/>
          </w:tcPr>
          <w:p w:rsidR="00E9493D" w:rsidRPr="00EE70C2" w:rsidRDefault="00E9493D"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E9493D" w:rsidRPr="00EE70C2" w:rsidRDefault="00E9493D"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E9493D" w:rsidRPr="00EE70C2" w:rsidRDefault="00E9493D"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E9493D" w:rsidRPr="00EE70C2" w:rsidTr="00127D1A">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Male</w:t>
            </w:r>
          </w:p>
        </w:tc>
        <w:tc>
          <w:tcPr>
            <w:tcW w:w="0" w:type="auto"/>
            <w:hideMark/>
          </w:tcPr>
          <w:p w:rsidR="00E9493D"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33</w:t>
            </w:r>
          </w:p>
        </w:tc>
        <w:tc>
          <w:tcPr>
            <w:tcW w:w="0" w:type="auto"/>
            <w:hideMark/>
          </w:tcPr>
          <w:p w:rsidR="00E9493D"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55</w:t>
            </w:r>
            <w:r w:rsidR="00E9493D" w:rsidRPr="00EE70C2">
              <w:rPr>
                <w:rFonts w:ascii="Times New Roman" w:hAnsi="Times New Roman" w:cs="Times New Roman"/>
                <w:color w:val="000000" w:themeColor="text1"/>
                <w:sz w:val="24"/>
                <w:szCs w:val="24"/>
              </w:rPr>
              <w:t>%</w:t>
            </w:r>
          </w:p>
        </w:tc>
      </w:tr>
      <w:tr w:rsidR="00E9493D" w:rsidRPr="00EE70C2" w:rsidTr="00127D1A">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Female</w:t>
            </w:r>
          </w:p>
        </w:tc>
        <w:tc>
          <w:tcPr>
            <w:tcW w:w="0" w:type="auto"/>
            <w:hideMark/>
          </w:tcPr>
          <w:p w:rsidR="00E9493D"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27</w:t>
            </w:r>
          </w:p>
        </w:tc>
        <w:tc>
          <w:tcPr>
            <w:tcW w:w="0" w:type="auto"/>
            <w:hideMark/>
          </w:tcPr>
          <w:p w:rsidR="00E9493D"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45</w:t>
            </w:r>
            <w:r w:rsidR="00E9493D" w:rsidRPr="00EE70C2">
              <w:rPr>
                <w:rFonts w:ascii="Times New Roman" w:hAnsi="Times New Roman" w:cs="Times New Roman"/>
                <w:color w:val="000000" w:themeColor="text1"/>
                <w:sz w:val="24"/>
                <w:szCs w:val="24"/>
              </w:rPr>
              <w:t>%</w:t>
            </w:r>
          </w:p>
        </w:tc>
      </w:tr>
      <w:tr w:rsidR="00E9493D" w:rsidRPr="00EE70C2" w:rsidTr="00127D1A">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b/>
                <w:bCs/>
                <w:color w:val="000000" w:themeColor="text1"/>
                <w:sz w:val="24"/>
                <w:szCs w:val="24"/>
              </w:rPr>
              <w:t>Total</w:t>
            </w:r>
          </w:p>
        </w:tc>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b/>
                <w:bCs/>
                <w:color w:val="000000" w:themeColor="text1"/>
                <w:sz w:val="24"/>
                <w:szCs w:val="24"/>
              </w:rPr>
              <w:t>60</w:t>
            </w:r>
          </w:p>
        </w:tc>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b/>
                <w:bCs/>
                <w:color w:val="000000" w:themeColor="text1"/>
                <w:sz w:val="24"/>
                <w:szCs w:val="24"/>
              </w:rPr>
              <w:t>100%</w:t>
            </w:r>
          </w:p>
        </w:tc>
      </w:tr>
    </w:tbl>
    <w:p w:rsidR="00E9493D" w:rsidRPr="00EE70C2" w:rsidRDefault="00E9493D" w:rsidP="00E510E4">
      <w:pPr>
        <w:spacing w:after="0" w:line="360" w:lineRule="auto"/>
        <w:jc w:val="both"/>
        <w:rPr>
          <w:rFonts w:ascii="Times New Roman" w:hAnsi="Times New Roman" w:cs="Times New Roman"/>
          <w:color w:val="000000" w:themeColor="text1"/>
          <w:sz w:val="24"/>
          <w:szCs w:val="24"/>
        </w:rPr>
      </w:pPr>
      <w:r w:rsidRPr="00EE70C2">
        <w:rPr>
          <w:rFonts w:ascii="Times New Roman" w:hAnsi="Times New Roman" w:cs="Times New Roman"/>
          <w:b/>
          <w:bCs/>
          <w:color w:val="000000" w:themeColor="text1"/>
          <w:sz w:val="24"/>
          <w:szCs w:val="24"/>
        </w:rPr>
        <w:t>Source:</w:t>
      </w:r>
      <w:r w:rsidRPr="00EE70C2">
        <w:rPr>
          <w:rFonts w:ascii="Times New Roman" w:hAnsi="Times New Roman" w:cs="Times New Roman"/>
          <w:color w:val="000000" w:themeColor="text1"/>
          <w:sz w:val="24"/>
          <w:szCs w:val="24"/>
        </w:rPr>
        <w:t xml:space="preserve"> Field Survey, 2025</w:t>
      </w:r>
    </w:p>
    <w:p w:rsidR="00E9493D" w:rsidRPr="00EE70C2" w:rsidRDefault="00417B46" w:rsidP="00E510E4">
      <w:pPr>
        <w:spacing w:after="0"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Out of 60 respondents, 33</w:t>
      </w:r>
      <w:r w:rsidR="00E9493D" w:rsidRPr="00EE70C2">
        <w:rPr>
          <w:rFonts w:ascii="Times New Roman" w:hAnsi="Times New Roman" w:cs="Times New Roman"/>
          <w:color w:val="000000" w:themeColor="text1"/>
          <w:sz w:val="24"/>
          <w:szCs w:val="24"/>
        </w:rPr>
        <w:t xml:space="preserve"> (</w:t>
      </w:r>
      <w:r w:rsidRPr="00EE70C2">
        <w:rPr>
          <w:rFonts w:ascii="Times New Roman" w:hAnsi="Times New Roman" w:cs="Times New Roman"/>
          <w:color w:val="000000" w:themeColor="text1"/>
          <w:sz w:val="24"/>
          <w:szCs w:val="24"/>
        </w:rPr>
        <w:t>55%) were male and 4</w:t>
      </w:r>
      <w:r w:rsidR="00E9493D" w:rsidRPr="00EE70C2">
        <w:rPr>
          <w:rFonts w:ascii="Times New Roman" w:hAnsi="Times New Roman" w:cs="Times New Roman"/>
          <w:color w:val="000000" w:themeColor="text1"/>
          <w:sz w:val="24"/>
          <w:szCs w:val="24"/>
        </w:rPr>
        <w:t>5 (</w:t>
      </w:r>
      <w:r w:rsidRPr="00EE70C2">
        <w:rPr>
          <w:rFonts w:ascii="Times New Roman" w:hAnsi="Times New Roman" w:cs="Times New Roman"/>
          <w:color w:val="000000" w:themeColor="text1"/>
          <w:sz w:val="24"/>
          <w:szCs w:val="24"/>
        </w:rPr>
        <w:t>45</w:t>
      </w:r>
      <w:r w:rsidR="00E9493D" w:rsidRPr="00EE70C2">
        <w:rPr>
          <w:rFonts w:ascii="Times New Roman" w:hAnsi="Times New Roman" w:cs="Times New Roman"/>
          <w:color w:val="000000" w:themeColor="text1"/>
          <w:sz w:val="24"/>
          <w:szCs w:val="24"/>
        </w:rPr>
        <w:t>%) were female. This indicates a higher male participation, which may reflect the gender composition of stakeholders involved in land and residential development in the area.</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2: Age of the Respondents</w:t>
      </w:r>
    </w:p>
    <w:tbl>
      <w:tblPr>
        <w:tblStyle w:val="TableGrid"/>
        <w:tblW w:w="0" w:type="auto"/>
        <w:tblLook w:val="04A0" w:firstRow="1" w:lastRow="0" w:firstColumn="1" w:lastColumn="0" w:noHBand="0" w:noVBand="1"/>
      </w:tblPr>
      <w:tblGrid>
        <w:gridCol w:w="1496"/>
        <w:gridCol w:w="1310"/>
        <w:gridCol w:w="1809"/>
      </w:tblGrid>
      <w:tr w:rsidR="00E9493D" w:rsidRPr="00EE70C2" w:rsidTr="00127D1A">
        <w:tc>
          <w:tcPr>
            <w:tcW w:w="0" w:type="auto"/>
            <w:hideMark/>
          </w:tcPr>
          <w:p w:rsidR="00E9493D" w:rsidRPr="00EE70C2" w:rsidRDefault="00E9493D"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E9493D" w:rsidRPr="00EE70C2" w:rsidRDefault="00E9493D"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E9493D" w:rsidRPr="00EE70C2" w:rsidRDefault="00E9493D"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417B46" w:rsidRPr="00EE70C2" w:rsidTr="00E510E4">
        <w:tc>
          <w:tcPr>
            <w:tcW w:w="0" w:type="auto"/>
            <w:hideMark/>
          </w:tcPr>
          <w:p w:rsidR="00417B46"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Under 20</w:t>
            </w:r>
          </w:p>
        </w:tc>
        <w:tc>
          <w:tcPr>
            <w:tcW w:w="0" w:type="auto"/>
            <w:vAlign w:val="center"/>
            <w:hideMark/>
          </w:tcPr>
          <w:p w:rsidR="00417B46" w:rsidRPr="00EE70C2" w:rsidRDefault="00417B46" w:rsidP="00E510E4">
            <w:pPr>
              <w:spacing w:line="360" w:lineRule="auto"/>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12</w:t>
            </w:r>
          </w:p>
        </w:tc>
        <w:tc>
          <w:tcPr>
            <w:tcW w:w="0" w:type="auto"/>
            <w:vAlign w:val="center"/>
            <w:hideMark/>
          </w:tcPr>
          <w:p w:rsidR="00417B46" w:rsidRPr="00EE70C2" w:rsidRDefault="00417B46" w:rsidP="00E510E4">
            <w:pPr>
              <w:spacing w:line="360" w:lineRule="auto"/>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20.0</w:t>
            </w:r>
          </w:p>
        </w:tc>
      </w:tr>
      <w:tr w:rsidR="00417B46" w:rsidRPr="00EE70C2" w:rsidTr="00E510E4">
        <w:tc>
          <w:tcPr>
            <w:tcW w:w="0" w:type="auto"/>
            <w:hideMark/>
          </w:tcPr>
          <w:p w:rsidR="00417B46"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21–30</w:t>
            </w:r>
          </w:p>
        </w:tc>
        <w:tc>
          <w:tcPr>
            <w:tcW w:w="0" w:type="auto"/>
            <w:vAlign w:val="center"/>
            <w:hideMark/>
          </w:tcPr>
          <w:p w:rsidR="00417B46" w:rsidRPr="00EE70C2" w:rsidRDefault="00417B46" w:rsidP="00E510E4">
            <w:pPr>
              <w:spacing w:line="360" w:lineRule="auto"/>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23</w:t>
            </w:r>
          </w:p>
        </w:tc>
        <w:tc>
          <w:tcPr>
            <w:tcW w:w="0" w:type="auto"/>
            <w:vAlign w:val="center"/>
            <w:hideMark/>
          </w:tcPr>
          <w:p w:rsidR="00417B46" w:rsidRPr="00EE70C2" w:rsidRDefault="00417B46" w:rsidP="00E510E4">
            <w:pPr>
              <w:spacing w:line="360" w:lineRule="auto"/>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38.3</w:t>
            </w:r>
          </w:p>
        </w:tc>
      </w:tr>
      <w:tr w:rsidR="00417B46" w:rsidRPr="00EE70C2" w:rsidTr="00E510E4">
        <w:tc>
          <w:tcPr>
            <w:tcW w:w="0" w:type="auto"/>
            <w:hideMark/>
          </w:tcPr>
          <w:p w:rsidR="00417B46"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31–40</w:t>
            </w:r>
          </w:p>
        </w:tc>
        <w:tc>
          <w:tcPr>
            <w:tcW w:w="0" w:type="auto"/>
            <w:vAlign w:val="center"/>
            <w:hideMark/>
          </w:tcPr>
          <w:p w:rsidR="00417B46" w:rsidRPr="00EE70C2" w:rsidRDefault="00417B46" w:rsidP="00E510E4">
            <w:pPr>
              <w:spacing w:line="360" w:lineRule="auto"/>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12</w:t>
            </w:r>
          </w:p>
        </w:tc>
        <w:tc>
          <w:tcPr>
            <w:tcW w:w="0" w:type="auto"/>
            <w:vAlign w:val="center"/>
            <w:hideMark/>
          </w:tcPr>
          <w:p w:rsidR="00417B46" w:rsidRPr="00EE70C2" w:rsidRDefault="00417B46" w:rsidP="00E510E4">
            <w:pPr>
              <w:spacing w:line="360" w:lineRule="auto"/>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20.0</w:t>
            </w:r>
          </w:p>
        </w:tc>
      </w:tr>
      <w:tr w:rsidR="00417B46" w:rsidRPr="00EE70C2" w:rsidTr="00E510E4">
        <w:tc>
          <w:tcPr>
            <w:tcW w:w="0" w:type="auto"/>
            <w:hideMark/>
          </w:tcPr>
          <w:p w:rsidR="00417B46"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41–50</w:t>
            </w:r>
          </w:p>
        </w:tc>
        <w:tc>
          <w:tcPr>
            <w:tcW w:w="0" w:type="auto"/>
            <w:vAlign w:val="center"/>
            <w:hideMark/>
          </w:tcPr>
          <w:p w:rsidR="00417B46" w:rsidRPr="00EE70C2" w:rsidRDefault="00417B46" w:rsidP="00E510E4">
            <w:pPr>
              <w:spacing w:line="360" w:lineRule="auto"/>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7</w:t>
            </w:r>
          </w:p>
        </w:tc>
        <w:tc>
          <w:tcPr>
            <w:tcW w:w="0" w:type="auto"/>
            <w:vAlign w:val="center"/>
            <w:hideMark/>
          </w:tcPr>
          <w:p w:rsidR="00417B46" w:rsidRPr="00EE70C2" w:rsidRDefault="00417B46" w:rsidP="00E510E4">
            <w:pPr>
              <w:spacing w:line="360" w:lineRule="auto"/>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11.7</w:t>
            </w:r>
          </w:p>
        </w:tc>
      </w:tr>
      <w:tr w:rsidR="00E9493D" w:rsidRPr="00EE70C2" w:rsidTr="00127D1A">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51 and above</w:t>
            </w:r>
          </w:p>
        </w:tc>
        <w:tc>
          <w:tcPr>
            <w:tcW w:w="0" w:type="auto"/>
            <w:hideMark/>
          </w:tcPr>
          <w:p w:rsidR="00E9493D"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6</w:t>
            </w:r>
          </w:p>
        </w:tc>
        <w:tc>
          <w:tcPr>
            <w:tcW w:w="0" w:type="auto"/>
            <w:hideMark/>
          </w:tcPr>
          <w:p w:rsidR="00E9493D" w:rsidRPr="00EE70C2" w:rsidRDefault="00CC41D9"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10</w:t>
            </w:r>
            <w:r w:rsidR="00E9493D" w:rsidRPr="00EE70C2">
              <w:rPr>
                <w:rFonts w:ascii="Times New Roman" w:hAnsi="Times New Roman" w:cs="Times New Roman"/>
                <w:color w:val="000000" w:themeColor="text1"/>
                <w:sz w:val="24"/>
                <w:szCs w:val="24"/>
              </w:rPr>
              <w:t>%</w:t>
            </w:r>
          </w:p>
        </w:tc>
      </w:tr>
      <w:tr w:rsidR="00E9493D" w:rsidRPr="00EE70C2" w:rsidTr="00127D1A">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b/>
                <w:bCs/>
                <w:color w:val="000000" w:themeColor="text1"/>
                <w:sz w:val="24"/>
                <w:szCs w:val="24"/>
              </w:rPr>
              <w:t>Total</w:t>
            </w:r>
          </w:p>
        </w:tc>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b/>
                <w:bCs/>
                <w:color w:val="000000" w:themeColor="text1"/>
                <w:sz w:val="24"/>
                <w:szCs w:val="24"/>
              </w:rPr>
              <w:t>60</w:t>
            </w:r>
          </w:p>
        </w:tc>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b/>
                <w:bCs/>
                <w:color w:val="000000" w:themeColor="text1"/>
                <w:sz w:val="24"/>
                <w:szCs w:val="24"/>
              </w:rPr>
              <w:t>100%</w:t>
            </w:r>
          </w:p>
        </w:tc>
      </w:tr>
    </w:tbl>
    <w:p w:rsidR="00E9493D" w:rsidRPr="00EE70C2" w:rsidRDefault="00E9493D" w:rsidP="00E510E4">
      <w:pPr>
        <w:spacing w:after="0" w:line="360" w:lineRule="auto"/>
        <w:jc w:val="both"/>
        <w:rPr>
          <w:rFonts w:ascii="Times New Roman" w:hAnsi="Times New Roman" w:cs="Times New Roman"/>
          <w:color w:val="000000" w:themeColor="text1"/>
          <w:sz w:val="24"/>
          <w:szCs w:val="24"/>
        </w:rPr>
      </w:pPr>
      <w:r w:rsidRPr="00EE70C2">
        <w:rPr>
          <w:rFonts w:ascii="Times New Roman" w:hAnsi="Times New Roman" w:cs="Times New Roman"/>
          <w:b/>
          <w:bCs/>
          <w:color w:val="000000" w:themeColor="text1"/>
          <w:sz w:val="24"/>
          <w:szCs w:val="24"/>
        </w:rPr>
        <w:t>Source:</w:t>
      </w:r>
      <w:r w:rsidRPr="00EE70C2">
        <w:rPr>
          <w:rFonts w:ascii="Times New Roman" w:hAnsi="Times New Roman" w:cs="Times New Roman"/>
          <w:color w:val="000000" w:themeColor="text1"/>
          <w:sz w:val="24"/>
          <w:szCs w:val="24"/>
        </w:rPr>
        <w:t xml:space="preserve"> Field Survey, 2025</w:t>
      </w:r>
    </w:p>
    <w:p w:rsidR="00E9493D" w:rsidRPr="00EE70C2" w:rsidRDefault="00CC41D9" w:rsidP="00E510E4">
      <w:pPr>
        <w:spacing w:after="0"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 xml:space="preserve">The above table shows 12(20%) are under 20, 23(38.3%) are 21-30 age, 12(20%) are 31-40, 7(11.7%) are 41-50 of age while 6(10%) are 51 and above. </w:t>
      </w:r>
      <w:r w:rsidR="00E9493D" w:rsidRPr="00EE70C2">
        <w:rPr>
          <w:rFonts w:ascii="Times New Roman" w:hAnsi="Times New Roman" w:cs="Times New Roman"/>
          <w:color w:val="000000" w:themeColor="text1"/>
          <w:sz w:val="24"/>
          <w:szCs w:val="24"/>
        </w:rPr>
        <w:t>The age group 31–40 years had the highest number of respondents (55 or 34.4%), followed by 21–30 years (45 or 28.1%). This suggests that active participants in residential development are primarily in their productive and economically active years.</w:t>
      </w:r>
    </w:p>
    <w:p w:rsidR="00E272A2" w:rsidRDefault="00E272A2" w:rsidP="00E510E4">
      <w:pPr>
        <w:spacing w:after="0" w:line="360" w:lineRule="auto"/>
        <w:jc w:val="both"/>
        <w:rPr>
          <w:rFonts w:ascii="Times New Roman" w:hAnsi="Times New Roman" w:cs="Times New Roman"/>
          <w:b/>
          <w:bCs/>
          <w:color w:val="000000" w:themeColor="text1"/>
          <w:sz w:val="24"/>
          <w:szCs w:val="24"/>
        </w:rPr>
      </w:pPr>
    </w:p>
    <w:p w:rsidR="00375D44"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Table 3: Marital Status of the Respondents</w:t>
      </w:r>
    </w:p>
    <w:tbl>
      <w:tblPr>
        <w:tblStyle w:val="TableGrid"/>
        <w:tblW w:w="0" w:type="auto"/>
        <w:tblLook w:val="04A0" w:firstRow="1" w:lastRow="0" w:firstColumn="1" w:lastColumn="0" w:noHBand="0" w:noVBand="1"/>
      </w:tblPr>
      <w:tblGrid>
        <w:gridCol w:w="1177"/>
        <w:gridCol w:w="1310"/>
        <w:gridCol w:w="1809"/>
      </w:tblGrid>
      <w:tr w:rsidR="00375D44" w:rsidRPr="00EE70C2" w:rsidTr="00375D44">
        <w:tc>
          <w:tcPr>
            <w:tcW w:w="0" w:type="auto"/>
            <w:hideMark/>
          </w:tcPr>
          <w:p w:rsidR="00375D44"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375D44" w:rsidRPr="00EE70C2" w:rsidRDefault="00375D44"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375D44" w:rsidRPr="00EE70C2" w:rsidRDefault="00375D44"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Single</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8</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13.3%</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Married</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19</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31.7%</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Divorced</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Widowed</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5.0%</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375D44" w:rsidRPr="00EE70C2" w:rsidRDefault="00375D44"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375D44" w:rsidRPr="00EE70C2" w:rsidRDefault="00375D44"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shows that 8 respondents (13.3%) were single, 19 (31.7%) were married, 6 (10.0%) were divorced, and 3 (5.0%) were widowed. The majority of respondents were married, indicating that individuals with family obligations are more actively involved in residential development in the Airport Area of Ilorin. This supports the idea that land use preferences and residential stability are often influenced by marital status, as married individuals tend to seek longer-term housing investments.</w:t>
      </w:r>
    </w:p>
    <w:p w:rsidR="00375D44"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4: Educational Qualification of the Respondents</w:t>
      </w:r>
    </w:p>
    <w:tbl>
      <w:tblPr>
        <w:tblStyle w:val="TableGrid"/>
        <w:tblW w:w="0" w:type="auto"/>
        <w:tblLook w:val="04A0" w:firstRow="1" w:lastRow="0" w:firstColumn="1" w:lastColumn="0" w:noHBand="0" w:noVBand="1"/>
      </w:tblPr>
      <w:tblGrid>
        <w:gridCol w:w="2202"/>
        <w:gridCol w:w="1310"/>
        <w:gridCol w:w="1809"/>
      </w:tblGrid>
      <w:tr w:rsidR="00375D44" w:rsidRPr="00EE70C2" w:rsidTr="00375D44">
        <w:tc>
          <w:tcPr>
            <w:tcW w:w="0" w:type="auto"/>
            <w:hideMark/>
          </w:tcPr>
          <w:p w:rsidR="00375D44"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375D44" w:rsidRPr="00EE70C2" w:rsidRDefault="00375D44"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375D44" w:rsidRPr="00EE70C2" w:rsidRDefault="00375D44"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No formal education</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3.3%</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Primary</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Secondary</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19</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31.7%</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Tertiary</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24</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40.0%</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Postgraduate</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9</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15.0%</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375D44" w:rsidRPr="00EE70C2" w:rsidRDefault="00375D44"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375D44" w:rsidRPr="00EE70C2" w:rsidRDefault="00375D44"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shows that 2 respondents (3.3%) had no formal education, 6 (10.0%) had primary education, 19 (31.7%) had secondary education, 24 (40.0%) had tertiary education, and 9 (15.0%) had postgraduate qualifications. This reveals that the majority of respondents had attained at least a secondary level of education, with a substantial number holding tertiary or postgraduate degrees. This educational profile suggests a relatively informed population, which may influence how respondents perceive, understand, and engage with land use policies in the area.</w:t>
      </w:r>
    </w:p>
    <w:p w:rsidR="00E272A2" w:rsidRDefault="00E272A2">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Table 5: Occupation of the Respondents</w:t>
      </w:r>
    </w:p>
    <w:tbl>
      <w:tblPr>
        <w:tblStyle w:val="TableGrid"/>
        <w:tblW w:w="0" w:type="auto"/>
        <w:tblLook w:val="04A0" w:firstRow="1" w:lastRow="0" w:firstColumn="1" w:lastColumn="0" w:noHBand="0" w:noVBand="1"/>
      </w:tblPr>
      <w:tblGrid>
        <w:gridCol w:w="1569"/>
        <w:gridCol w:w="1310"/>
        <w:gridCol w:w="1809"/>
      </w:tblGrid>
      <w:tr w:rsidR="00375D44" w:rsidRPr="00EE70C2" w:rsidTr="00375D44">
        <w:tc>
          <w:tcPr>
            <w:tcW w:w="0" w:type="auto"/>
            <w:hideMark/>
          </w:tcPr>
          <w:p w:rsidR="00375D44"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375D44" w:rsidRPr="00EE70C2" w:rsidRDefault="00375D44"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375D44" w:rsidRPr="00EE70C2" w:rsidRDefault="00375D44"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Civil Servant</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25.0%</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Private Sector</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11</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18.3%</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Developer</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11</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18.3%</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Artisan</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13</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21.7%</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Others</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16.7%</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375D44" w:rsidRPr="00EE70C2" w:rsidRDefault="00375D44"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375D44" w:rsidRPr="00EE70C2" w:rsidRDefault="00375D44"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shows that 15 respondents (25.0%) were civil servants, 11 (18.3%) worked in the private sector, another 11 (18.3%) identified as developers, 13 (21.7%) were artisans, while 10 (16.7%) fell into other occupational categories. Civil servants made up the largest proportion of the respondent group, followed closely by artisans and private sector workers. This occupational diversity reflects a mix of formal and informal sector participants in residential development activities, suggesting that land use policy impacts a broad spectrum of professional backgrounds in the Airport Area of Ilorin.</w:t>
      </w:r>
    </w:p>
    <w:p w:rsidR="00616B4E"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6: Years Spent in Airport Area of the Respondents</w:t>
      </w:r>
    </w:p>
    <w:tbl>
      <w:tblPr>
        <w:tblStyle w:val="TableGrid"/>
        <w:tblW w:w="0" w:type="auto"/>
        <w:tblLook w:val="04A0" w:firstRow="1" w:lastRow="0" w:firstColumn="1" w:lastColumn="0" w:noHBand="0" w:noVBand="1"/>
      </w:tblPr>
      <w:tblGrid>
        <w:gridCol w:w="1783"/>
        <w:gridCol w:w="1310"/>
        <w:gridCol w:w="1809"/>
      </w:tblGrid>
      <w:tr w:rsidR="00616B4E" w:rsidRPr="00EE70C2" w:rsidTr="00616B4E">
        <w:tc>
          <w:tcPr>
            <w:tcW w:w="0" w:type="auto"/>
            <w:hideMark/>
          </w:tcPr>
          <w:p w:rsidR="00616B4E"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616B4E" w:rsidRPr="00EE70C2" w:rsidRDefault="00616B4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616B4E" w:rsidRPr="00EE70C2" w:rsidRDefault="00616B4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Less than 1 year</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w:t>
            </w:r>
          </w:p>
        </w:tc>
      </w:tr>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 years</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21</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35.0%</w:t>
            </w:r>
          </w:p>
        </w:tc>
      </w:tr>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6–10 years</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23</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38.3%</w:t>
            </w:r>
          </w:p>
        </w:tc>
      </w:tr>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Over 10 years</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16.7%</w:t>
            </w:r>
          </w:p>
        </w:tc>
      </w:tr>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616B4E" w:rsidRPr="00EE70C2" w:rsidRDefault="00616B4E"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616B4E" w:rsidRPr="00EE70C2" w:rsidRDefault="00616B4E"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shows that 6 respondents (10.0%) had lived in the Airport Area for less than 1 year, 21 (35.0%) had lived there for 1–5 years, 23 (38.3%) for 6–10 years, and 10 respondents (16.7%) had lived in the area for over 10 years. The majority of respondents (38.3%) had resided in the area for between 6 to 10 years, followed closely by those who had lived there for 1 to 5 years. This indicates that most respondents have had a prolonged stay in the area, which suggests they are well positioned to observe and assess the effects of land use policies on residential development over time.</w:t>
      </w:r>
    </w:p>
    <w:p w:rsidR="00E272A2" w:rsidRDefault="00E272A2">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Table 7: Awareness of Land Use Policy</w:t>
      </w:r>
    </w:p>
    <w:tbl>
      <w:tblPr>
        <w:tblStyle w:val="TableGrid"/>
        <w:tblW w:w="0" w:type="auto"/>
        <w:tblLook w:val="04A0" w:firstRow="1" w:lastRow="0" w:firstColumn="1" w:lastColumn="0" w:noHBand="0" w:noVBand="1"/>
      </w:tblPr>
      <w:tblGrid>
        <w:gridCol w:w="1177"/>
        <w:gridCol w:w="1310"/>
        <w:gridCol w:w="1809"/>
      </w:tblGrid>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616B4E" w:rsidRPr="00EE70C2" w:rsidRDefault="00616B4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616B4E" w:rsidRPr="00EE70C2" w:rsidRDefault="00616B4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Yes</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45</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75.0%</w:t>
            </w:r>
          </w:p>
        </w:tc>
      </w:tr>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No</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25.0%</w:t>
            </w:r>
          </w:p>
        </w:tc>
      </w:tr>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616B4E" w:rsidRPr="00EE70C2" w:rsidRDefault="00616B4E"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616B4E" w:rsidRPr="00EE70C2" w:rsidRDefault="00616B4E"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shows that 45 respondents (75.0%) were aware of land use policy, while 15 respondents (25.0%) were not. This indicates that a large proportion of the population within the Airport Area of Ilorin has some level of awareness regarding land use regulations. This awareness may stem from direct experience with land acquisition, development procedures, or community engagement. Such awareness is essential for policy effectiveness, as it implies that stakeholders are informed about how land is expected to be utilized and regulated.</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SECTION B</w:t>
      </w:r>
    </w:p>
    <w:p w:rsidR="00616B4E" w:rsidRPr="00EE70C2" w:rsidRDefault="00616B4E"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8: Source of Awareness of Land Use Policies</w:t>
      </w:r>
    </w:p>
    <w:tbl>
      <w:tblPr>
        <w:tblStyle w:val="TableGrid"/>
        <w:tblW w:w="0" w:type="auto"/>
        <w:tblLook w:val="04A0" w:firstRow="1" w:lastRow="0" w:firstColumn="1" w:lastColumn="0" w:noHBand="0" w:noVBand="1"/>
      </w:tblPr>
      <w:tblGrid>
        <w:gridCol w:w="2063"/>
        <w:gridCol w:w="1310"/>
        <w:gridCol w:w="1809"/>
      </w:tblGrid>
      <w:tr w:rsidR="00616B4E" w:rsidRPr="00EE70C2" w:rsidTr="00616B4E">
        <w:tc>
          <w:tcPr>
            <w:tcW w:w="0" w:type="auto"/>
            <w:hideMark/>
          </w:tcPr>
          <w:p w:rsidR="00616B4E"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616B4E" w:rsidRPr="00EE70C2" w:rsidRDefault="00616B4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616B4E" w:rsidRPr="00EE70C2" w:rsidRDefault="00616B4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616B4E" w:rsidRPr="00E272A2" w:rsidTr="00616B4E">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Govt. Agency</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19</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31.7%</w:t>
            </w:r>
          </w:p>
        </w:tc>
      </w:tr>
      <w:tr w:rsidR="00616B4E" w:rsidRPr="00E272A2" w:rsidTr="00616B4E">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Community Forum</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9</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15.0%</w:t>
            </w:r>
          </w:p>
        </w:tc>
      </w:tr>
      <w:tr w:rsidR="00616B4E" w:rsidRPr="00E272A2" w:rsidTr="00616B4E">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Developer</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11</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18.3%</w:t>
            </w:r>
          </w:p>
        </w:tc>
      </w:tr>
      <w:tr w:rsidR="00616B4E" w:rsidRPr="00E272A2" w:rsidTr="00616B4E">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Media</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13</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21.7%</w:t>
            </w:r>
          </w:p>
        </w:tc>
      </w:tr>
      <w:tr w:rsidR="00616B4E" w:rsidRPr="00E272A2" w:rsidTr="00616B4E">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Other</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8</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13.3%</w:t>
            </w:r>
          </w:p>
        </w:tc>
      </w:tr>
      <w:tr w:rsidR="00616B4E" w:rsidRPr="00E272A2" w:rsidTr="00616B4E">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Total</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60</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100.0%</w:t>
            </w:r>
          </w:p>
        </w:tc>
      </w:tr>
    </w:tbl>
    <w:p w:rsidR="00616B4E" w:rsidRPr="00EE70C2" w:rsidRDefault="00616B4E"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616B4E" w:rsidRPr="00EE70C2" w:rsidRDefault="00616B4E"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shows that 19 respondents (31.7%) became aware of land use policies through government agencies, 13 (21.7%) through the media, 11 (18.3%) through developers, 9 (15.0%) via community forums, and 8 (13.3%) through other means. This indicates that formal channels such as government agencies and mass media are the dominant sources of land policy awareness in the Airport Area. The result emphasizes the important role that public institutions and information outlets play in educating residents about land use regulations. However, the involvement of developers and community forums also shows that informal and private sources contribute significantly to policy communication.</w:t>
      </w:r>
    </w:p>
    <w:p w:rsidR="00DC333E" w:rsidRPr="00EE70C2" w:rsidRDefault="00DC333E" w:rsidP="00E510E4">
      <w:pPr>
        <w:spacing w:after="0" w:line="360" w:lineRule="auto"/>
        <w:jc w:val="both"/>
        <w:rPr>
          <w:rFonts w:ascii="Times New Roman" w:hAnsi="Times New Roman" w:cs="Times New Roman"/>
          <w:b/>
          <w:bCs/>
          <w:color w:val="000000" w:themeColor="text1"/>
          <w:sz w:val="24"/>
          <w:szCs w:val="24"/>
        </w:rPr>
      </w:pPr>
    </w:p>
    <w:p w:rsidR="00DC333E" w:rsidRPr="00EE70C2" w:rsidRDefault="00DC333E" w:rsidP="00E510E4">
      <w:pPr>
        <w:spacing w:after="0" w:line="360" w:lineRule="auto"/>
        <w:jc w:val="both"/>
        <w:rPr>
          <w:rFonts w:ascii="Times New Roman" w:hAnsi="Times New Roman" w:cs="Times New Roman"/>
          <w:b/>
          <w:bCs/>
          <w:color w:val="000000" w:themeColor="text1"/>
          <w:sz w:val="24"/>
          <w:szCs w:val="24"/>
        </w:rPr>
      </w:pP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Table 9: Effectiveness of Land Use Policies</w:t>
      </w:r>
    </w:p>
    <w:tbl>
      <w:tblPr>
        <w:tblStyle w:val="TableGrid"/>
        <w:tblW w:w="0" w:type="auto"/>
        <w:tblLook w:val="04A0" w:firstRow="1" w:lastRow="0" w:firstColumn="1" w:lastColumn="0" w:noHBand="0" w:noVBand="1"/>
      </w:tblPr>
      <w:tblGrid>
        <w:gridCol w:w="1795"/>
        <w:gridCol w:w="1310"/>
        <w:gridCol w:w="1809"/>
      </w:tblGrid>
      <w:tr w:rsidR="00DC333E" w:rsidRPr="00EE70C2" w:rsidTr="00DC333E">
        <w:trPr>
          <w:trHeight w:val="296"/>
        </w:trPr>
        <w:tc>
          <w:tcPr>
            <w:tcW w:w="0" w:type="auto"/>
            <w:hideMark/>
          </w:tcPr>
          <w:p w:rsidR="00DC333E" w:rsidRPr="00EE70C2" w:rsidRDefault="00DC333E" w:rsidP="00E510E4">
            <w:pPr>
              <w:spacing w:line="360" w:lineRule="auto"/>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DC333E" w:rsidRPr="00EE70C2" w:rsidRDefault="00DC333E" w:rsidP="00E510E4">
            <w:pPr>
              <w:spacing w:line="360" w:lineRule="auto"/>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DC333E" w:rsidRPr="00EE70C2" w:rsidRDefault="00DC333E" w:rsidP="00E510E4">
            <w:pPr>
              <w:spacing w:line="360" w:lineRule="auto"/>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DC333E" w:rsidRPr="00E272A2" w:rsidTr="00DC333E">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Very Effective</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8</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13.3%</w:t>
            </w:r>
          </w:p>
        </w:tc>
      </w:tr>
      <w:tr w:rsidR="00DC333E" w:rsidRPr="00E272A2" w:rsidTr="00DC333E">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Effective</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17</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28.3%</w:t>
            </w:r>
          </w:p>
        </w:tc>
      </w:tr>
      <w:tr w:rsidR="00DC333E" w:rsidRPr="00E272A2" w:rsidTr="00DC333E">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Neutral</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9</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15.0%</w:t>
            </w:r>
          </w:p>
        </w:tc>
      </w:tr>
      <w:tr w:rsidR="00DC333E" w:rsidRPr="00E272A2" w:rsidTr="00DC333E">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Ineffective</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15</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25.0%</w:t>
            </w:r>
          </w:p>
        </w:tc>
      </w:tr>
      <w:tr w:rsidR="00DC333E" w:rsidRPr="00E272A2" w:rsidTr="00DC333E">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Very Ineffective</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11</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18.3%</w:t>
            </w:r>
          </w:p>
        </w:tc>
      </w:tr>
      <w:tr w:rsidR="00DC333E" w:rsidRPr="00E272A2" w:rsidTr="00DC333E">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Total</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60</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100.0%</w:t>
            </w:r>
          </w:p>
        </w:tc>
      </w:tr>
    </w:tbl>
    <w:p w:rsidR="00DC333E" w:rsidRPr="00EE70C2" w:rsidRDefault="00DC333E" w:rsidP="00E510E4">
      <w:pPr>
        <w:spacing w:after="0" w:line="360" w:lineRule="auto"/>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DC333E" w:rsidRPr="00EE70C2" w:rsidRDefault="00DC333E"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shows that 8 respondents (13.3%) considered land use policies to be very effective, 17 (28.3%) found them effective, 9 (15.0%) remained neutral, while 15 (25.0%) found them ineffective and 11 (18.3%) rated them very ineffective. In total, 25 respondents (41.6%) viewed the policies positively, while 26 respondents (43.3%) had a negative opinion, with 9 (15%) expressing neutrality. This indicates a polarized perception of land use policy effectiveness in the Airport Area, suggesting that while some respondents appreciate the role of policy, others believe it is poorly implemented or lacks impact.</w:t>
      </w:r>
    </w:p>
    <w:p w:rsidR="00E9493D" w:rsidRPr="00EE70C2" w:rsidRDefault="00DC333E"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SECTION</w:t>
      </w:r>
      <w:r w:rsidR="00E9493D" w:rsidRPr="00EE70C2">
        <w:rPr>
          <w:rFonts w:ascii="Times New Roman" w:hAnsi="Times New Roman" w:cs="Times New Roman"/>
          <w:b/>
          <w:bCs/>
          <w:color w:val="000000" w:themeColor="text1"/>
          <w:sz w:val="24"/>
          <w:szCs w:val="24"/>
        </w:rPr>
        <w:t xml:space="preserve"> C</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10: Do Land Use Policies Affect Land Access?</w:t>
      </w:r>
    </w:p>
    <w:tbl>
      <w:tblPr>
        <w:tblStyle w:val="TableGrid"/>
        <w:tblW w:w="0" w:type="auto"/>
        <w:tblLook w:val="04A0" w:firstRow="1" w:lastRow="0" w:firstColumn="1" w:lastColumn="0" w:noHBand="0" w:noVBand="1"/>
      </w:tblPr>
      <w:tblGrid>
        <w:gridCol w:w="1177"/>
        <w:gridCol w:w="1310"/>
        <w:gridCol w:w="1809"/>
      </w:tblGrid>
      <w:tr w:rsidR="00DC333E" w:rsidRPr="00EE70C2" w:rsidTr="00E510E4">
        <w:tc>
          <w:tcPr>
            <w:tcW w:w="0" w:type="auto"/>
            <w:hideMark/>
          </w:tcPr>
          <w:p w:rsidR="00DC333E"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DC333E"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DC333E"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DC333E" w:rsidRPr="00EE70C2" w:rsidTr="00E510E4">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Yes</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43</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71.7%</w:t>
            </w:r>
          </w:p>
        </w:tc>
      </w:tr>
      <w:tr w:rsidR="00DC333E" w:rsidRPr="00EE70C2" w:rsidTr="00E510E4">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No</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11</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18.3%</w:t>
            </w:r>
          </w:p>
        </w:tc>
      </w:tr>
      <w:tr w:rsidR="00DC333E" w:rsidRPr="00EE70C2" w:rsidTr="00E510E4">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Not Sure</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w:t>
            </w:r>
          </w:p>
        </w:tc>
      </w:tr>
      <w:tr w:rsidR="00DC333E" w:rsidRPr="00EE70C2" w:rsidTr="00E510E4">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DC333E" w:rsidRPr="00EE70C2" w:rsidRDefault="00DC333E" w:rsidP="00E510E4">
      <w:pPr>
        <w:spacing w:after="0"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Source: Field Survey, 2025</w:t>
      </w:r>
    </w:p>
    <w:p w:rsidR="00DC333E" w:rsidRPr="00EE70C2" w:rsidRDefault="00DC333E"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reveals that 43 respondents (71.7%) believe that land use policies affect access to land, 11 (18.3%) do not think so and 6 respondents (10.0%) were unsure. This result clearly shows that a strong majority of stakeholders perceive land use policy as a significant factor influencing access to land in the Airport Area. This reinforces the notion that regulatory frameworks have tangible effects on who can acquire land, how quickly, and at what cost.</w:t>
      </w:r>
    </w:p>
    <w:p w:rsidR="00E272A2" w:rsidRDefault="00E272A2">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Table 11: How Do Land Use Policies Affect Access?</w:t>
      </w:r>
    </w:p>
    <w:tbl>
      <w:tblPr>
        <w:tblStyle w:val="TableGrid"/>
        <w:tblW w:w="0" w:type="auto"/>
        <w:tblLook w:val="04A0" w:firstRow="1" w:lastRow="0" w:firstColumn="1" w:lastColumn="0" w:noHBand="0" w:noVBand="1"/>
      </w:tblPr>
      <w:tblGrid>
        <w:gridCol w:w="2516"/>
        <w:gridCol w:w="1310"/>
        <w:gridCol w:w="1809"/>
      </w:tblGrid>
      <w:tr w:rsidR="00DC333E" w:rsidRPr="00EE70C2" w:rsidTr="00DC333E">
        <w:tc>
          <w:tcPr>
            <w:tcW w:w="0" w:type="auto"/>
            <w:hideMark/>
          </w:tcPr>
          <w:p w:rsidR="00DC333E"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Mode of Impact</w:t>
            </w:r>
          </w:p>
        </w:tc>
        <w:tc>
          <w:tcPr>
            <w:tcW w:w="0" w:type="auto"/>
            <w:hideMark/>
          </w:tcPr>
          <w:p w:rsidR="00DC333E"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DC333E"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DC333E" w:rsidRPr="00EE70C2" w:rsidTr="00DC333E">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Delay in Title</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24</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40.0%</w:t>
            </w:r>
          </w:p>
        </w:tc>
      </w:tr>
      <w:tr w:rsidR="00DC333E" w:rsidRPr="00EE70C2" w:rsidTr="00DC333E">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High Processing Cost</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21</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35.0%</w:t>
            </w:r>
          </w:p>
        </w:tc>
      </w:tr>
      <w:tr w:rsidR="00DC333E" w:rsidRPr="00EE70C2" w:rsidTr="00DC333E">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Permit Denial</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8</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13.3%</w:t>
            </w:r>
          </w:p>
        </w:tc>
      </w:tr>
      <w:tr w:rsidR="00DC333E" w:rsidRPr="00EE70C2" w:rsidTr="00DC333E">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Unclear Documentation</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7</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11.7%</w:t>
            </w:r>
          </w:p>
        </w:tc>
      </w:tr>
      <w:tr w:rsidR="00DC333E" w:rsidRPr="00EE70C2" w:rsidTr="00DC333E">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DC333E" w:rsidRPr="00EE70C2" w:rsidRDefault="00DC333E"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DC333E" w:rsidRPr="00EE70C2" w:rsidRDefault="00DC333E"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table above shows that 24 respondents (40.0%) identified delay in obtaining land titles as the major effect of land use policies on access, 21 (35.0%) cited high processing costs, 8 (13.3%) mentioned permit denial, while 7 (11.7%) pointed to unclear documentation. The majority of responses emphasize bureaucratic delays and financial burden as the primary challenges in securing land, indicating systemic inefficiencies in policy implementation and administration that hinder equitable land access in the Airport Area.</w:t>
      </w:r>
    </w:p>
    <w:p w:rsidR="00E9493D" w:rsidRPr="00EE70C2" w:rsidRDefault="00DC333E"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 xml:space="preserve"> </w:t>
      </w:r>
      <w:r w:rsidR="00E9493D" w:rsidRPr="00EE70C2">
        <w:rPr>
          <w:rFonts w:ascii="Times New Roman" w:hAnsi="Times New Roman" w:cs="Times New Roman"/>
          <w:b/>
          <w:bCs/>
          <w:color w:val="000000" w:themeColor="text1"/>
          <w:sz w:val="24"/>
          <w:szCs w:val="24"/>
        </w:rPr>
        <w:t>Table 12: Have Land Use Policies Influenced Housing Patterns?</w:t>
      </w:r>
    </w:p>
    <w:tbl>
      <w:tblPr>
        <w:tblStyle w:val="TableGrid"/>
        <w:tblW w:w="0" w:type="auto"/>
        <w:tblLook w:val="04A0" w:firstRow="1" w:lastRow="0" w:firstColumn="1" w:lastColumn="0" w:noHBand="0" w:noVBand="1"/>
      </w:tblPr>
      <w:tblGrid>
        <w:gridCol w:w="1177"/>
        <w:gridCol w:w="1310"/>
        <w:gridCol w:w="1809"/>
      </w:tblGrid>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Yes</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45</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75.0%</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No</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11</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18.3%</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Not Sure</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6.7%</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596342" w:rsidRPr="00EE70C2" w:rsidRDefault="00596342"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indicates that 45 respondents (75.0%) agreed that land use policies have influenced housing patterns in the Airport Area of Ilorin, while 11 (18.3%) disagreed, and 4 (6.7%) were not sure. The high proportion of positive responses suggests that land use policies play a significant role in shaping how residential developments are distributed, including housing layout, density, and infrastructure availability. It reflects the effectiveness of zoning and spatial planning practices though the presence of dissenting views signals inconsistency or gaps in implementation.</w:t>
      </w:r>
    </w:p>
    <w:p w:rsidR="00E272A2" w:rsidRDefault="00E272A2">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E9493D" w:rsidRPr="00EE70C2" w:rsidRDefault="00E9493D" w:rsidP="00E510E4">
      <w:pPr>
        <w:spacing w:after="0" w:line="360" w:lineRule="auto"/>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Table 13: Government Monitoring of Land Use Policy</w:t>
      </w:r>
    </w:p>
    <w:tbl>
      <w:tblPr>
        <w:tblStyle w:val="TableGrid"/>
        <w:tblW w:w="0" w:type="auto"/>
        <w:tblLook w:val="04A0" w:firstRow="1" w:lastRow="0" w:firstColumn="1" w:lastColumn="0" w:noHBand="0" w:noVBand="1"/>
      </w:tblPr>
      <w:tblGrid>
        <w:gridCol w:w="2143"/>
        <w:gridCol w:w="1310"/>
        <w:gridCol w:w="1809"/>
      </w:tblGrid>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Monitoring Rating</w:t>
            </w:r>
          </w:p>
        </w:tc>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Excellent</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6.7%</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Good</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13</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21.7%</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Fair</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17</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28.3%</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Poor</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19</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31.7%</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Very Poor</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7</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11.6%</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596342" w:rsidRPr="00EE70C2" w:rsidRDefault="00596342"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596342" w:rsidRPr="00EE70C2" w:rsidRDefault="00596342"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table shows that 4 respondents (6.7%) rated government monitoring of land use policy as excellent, 13 (21.7%) as good, 17 (28.3%) as fair, 19 (31.7%) as poor, and 7 (11.6%) as very poor. Overall, only 28.4% expressed positive sentiments (excellent or good), while 43.3% rated the monitoring efforts poorly (poor or very poor). This reflects a widespread perception of weak enforcement, irregular oversight, and poor institutional coordination in ensuring that land use policies are followed in the Airport Area of Ilorin.</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SECTION D</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14: Challenges in Policy Implementation</w:t>
      </w:r>
    </w:p>
    <w:tbl>
      <w:tblPr>
        <w:tblStyle w:val="TableGrid"/>
        <w:tblW w:w="0" w:type="auto"/>
        <w:tblLook w:val="04A0" w:firstRow="1" w:lastRow="0" w:firstColumn="1" w:lastColumn="0" w:noHBand="0" w:noVBand="1"/>
      </w:tblPr>
      <w:tblGrid>
        <w:gridCol w:w="2235"/>
        <w:gridCol w:w="1310"/>
        <w:gridCol w:w="1809"/>
      </w:tblGrid>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Responses</w:t>
            </w:r>
          </w:p>
        </w:tc>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Bureaucratic Delay</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17</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28.3%</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Corruption</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25.0%</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Lack of Awareness</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8</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13.3%</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Poor Infrastructure</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11</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18.4%</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Political Interference</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9</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15.0%</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596342" w:rsidRPr="00EE70C2" w:rsidRDefault="00596342"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596342" w:rsidRPr="00EE70C2" w:rsidRDefault="00596342"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table above indicates that 17 respondents (28.3%) identified bureaucratic delay as a major challenge in policy implementation, 15 (25.0%) pointed to corruption, 11 (18.4%) cited poor infrastructure, 9 (15.0%) mentioned political interference, and 8 (13.3%) referenced lack of awareness. The high percentage of responses linked to bureaucratic inefficiency and corruption reflects public frustration with systemic obstacles that weaken policy enforcement. These factors undermine transparency and discourage stakeholder confidence in the policy framework governing residential development.</w:t>
      </w:r>
    </w:p>
    <w:p w:rsidR="00E272A2" w:rsidRDefault="00E272A2" w:rsidP="00E510E4">
      <w:pPr>
        <w:spacing w:after="0" w:line="360" w:lineRule="auto"/>
        <w:jc w:val="both"/>
        <w:rPr>
          <w:rFonts w:ascii="Times New Roman" w:hAnsi="Times New Roman" w:cs="Times New Roman"/>
          <w:b/>
          <w:bCs/>
          <w:color w:val="000000" w:themeColor="text1"/>
          <w:sz w:val="24"/>
          <w:szCs w:val="24"/>
        </w:rPr>
      </w:pP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Table 15: Observed Illegal Housing Development?</w:t>
      </w:r>
    </w:p>
    <w:tbl>
      <w:tblPr>
        <w:tblStyle w:val="TableGrid"/>
        <w:tblW w:w="0" w:type="auto"/>
        <w:tblLook w:val="04A0" w:firstRow="1" w:lastRow="0" w:firstColumn="1" w:lastColumn="0" w:noHBand="0" w:noVBand="1"/>
      </w:tblPr>
      <w:tblGrid>
        <w:gridCol w:w="1177"/>
        <w:gridCol w:w="1310"/>
        <w:gridCol w:w="1809"/>
      </w:tblGrid>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Yes</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39</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65.0%</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No</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21</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35.0%</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596342" w:rsidRPr="00EE70C2" w:rsidRDefault="00596342"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596342" w:rsidRPr="00EE70C2" w:rsidRDefault="00596342" w:rsidP="00E510E4">
      <w:pPr>
        <w:spacing w:after="0"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
          <w:bCs/>
          <w:color w:val="000000" w:themeColor="text1"/>
          <w:sz w:val="24"/>
          <w:szCs w:val="24"/>
        </w:rPr>
        <w:tab/>
      </w:r>
      <w:r w:rsidRPr="00EE70C2">
        <w:rPr>
          <w:rFonts w:ascii="Times New Roman" w:hAnsi="Times New Roman" w:cs="Times New Roman"/>
          <w:bCs/>
          <w:color w:val="000000" w:themeColor="text1"/>
          <w:sz w:val="24"/>
          <w:szCs w:val="24"/>
        </w:rPr>
        <w:t>The above table shows that 39 respondents (65.0%) have observed illegal housing development in the Airport Area of Ilorin, while 21 respondents (35.0%) have not. This majority indicates that unregulated and unauthorized residential development is prevalent in the area. The high incidence of observed illegality could be a direct consequence of weak policy enforcement, high cost of compliance, or deliberate circumvention of the system by developers and land users.</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16: Causes of Illegal Housing</w:t>
      </w:r>
    </w:p>
    <w:tbl>
      <w:tblPr>
        <w:tblStyle w:val="TableGrid"/>
        <w:tblW w:w="0" w:type="auto"/>
        <w:tblLook w:val="04A0" w:firstRow="1" w:lastRow="0" w:firstColumn="1" w:lastColumn="0" w:noHBand="0" w:noVBand="1"/>
      </w:tblPr>
      <w:tblGrid>
        <w:gridCol w:w="2942"/>
        <w:gridCol w:w="1310"/>
        <w:gridCol w:w="1809"/>
      </w:tblGrid>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High Land Cost</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17</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28.3%</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Poor Enforcement</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23</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38.3%</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Lack of Affordable Housing</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25.0%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Others</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5</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8.3%</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FE62EC" w:rsidRPr="00EE70C2" w:rsidRDefault="00FE62EC"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FE62EC" w:rsidRPr="00EE70C2" w:rsidRDefault="00FE62EC"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table reveals that 23 respondents (38.3%) identified poor enforcement of regulations as the primary cause of illegal housing, followed by 17 respondents (28.3%) who blamed high land costs. Additionally, 15 respondents (25.0%) cited the lack of affordable housing, while 5 respondents (8.3%) provided other unspecified reasons. The dominance of poor enforcement as a leading cause suggests that illegal developments are flourishing due to lax institutional oversight. Combined with high land prices and limited affordable housing options, these factors drive developers and individuals to bypass official procedures.</w:t>
      </w:r>
    </w:p>
    <w:p w:rsidR="00E9493D" w:rsidRPr="00EE70C2" w:rsidRDefault="00E9493D" w:rsidP="00E510E4">
      <w:pPr>
        <w:spacing w:after="0" w:line="360" w:lineRule="auto"/>
        <w:jc w:val="both"/>
        <w:rPr>
          <w:rFonts w:ascii="Times New Roman" w:hAnsi="Times New Roman" w:cs="Times New Roman"/>
          <w:color w:val="000000" w:themeColor="text1"/>
          <w:sz w:val="24"/>
          <w:szCs w:val="24"/>
        </w:rPr>
      </w:pPr>
    </w:p>
    <w:p w:rsidR="00E272A2" w:rsidRDefault="00E272A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E9493D" w:rsidRPr="00EE70C2" w:rsidRDefault="00E9493D" w:rsidP="00E510E4">
      <w:pPr>
        <w:spacing w:after="0" w:line="360" w:lineRule="auto"/>
        <w:jc w:val="both"/>
        <w:rPr>
          <w:rFonts w:ascii="Times New Roman" w:hAnsi="Times New Roman" w:cs="Times New Roman"/>
          <w:b/>
          <w:color w:val="000000" w:themeColor="text1"/>
          <w:sz w:val="24"/>
          <w:szCs w:val="24"/>
        </w:rPr>
      </w:pPr>
      <w:r w:rsidRPr="00EE70C2">
        <w:rPr>
          <w:rFonts w:ascii="Times New Roman" w:hAnsi="Times New Roman" w:cs="Times New Roman"/>
          <w:b/>
          <w:color w:val="000000" w:themeColor="text1"/>
          <w:sz w:val="24"/>
          <w:szCs w:val="24"/>
        </w:rPr>
        <w:lastRenderedPageBreak/>
        <w:t>SECTION E</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17: Suggestions for Improvement</w:t>
      </w:r>
    </w:p>
    <w:tbl>
      <w:tblPr>
        <w:tblStyle w:val="TableGrid"/>
        <w:tblW w:w="0" w:type="auto"/>
        <w:tblLook w:val="04A0" w:firstRow="1" w:lastRow="0" w:firstColumn="1" w:lastColumn="0" w:noHBand="0" w:noVBand="1"/>
      </w:tblPr>
      <w:tblGrid>
        <w:gridCol w:w="2469"/>
        <w:gridCol w:w="1310"/>
        <w:gridCol w:w="1809"/>
      </w:tblGrid>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Simplify Approval</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19</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31.7%</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Digital Land Records</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17</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28.3%</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Awareness Campaigns</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25.0%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Review Outdated Laws</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9</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FE62EC" w:rsidRPr="00EE70C2" w:rsidRDefault="00FE62EC"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FE62EC" w:rsidRPr="00EE70C2" w:rsidRDefault="00FE62EC"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table shows that 19 respondents (31.7%) suggested simplifying the land approval process, 17 (28.3%) recommended digitizing land records, 15 (25.0%) called for more awareness campaigns, and 9 (15.0%) proposed reviewing outdated land laws. The data reveals a strong public demand for efficiency, transparency, and modernization in land governance systems. Respondents see the need to reduce bureaucratic complexity and improve accessibility to information through digital reform and civic education.</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18: Should Land Use Policies Be Revised?</w:t>
      </w:r>
    </w:p>
    <w:tbl>
      <w:tblPr>
        <w:tblStyle w:val="TableGrid"/>
        <w:tblW w:w="0" w:type="auto"/>
        <w:tblLook w:val="04A0" w:firstRow="1" w:lastRow="0" w:firstColumn="1" w:lastColumn="0" w:noHBand="0" w:noVBand="1"/>
      </w:tblPr>
      <w:tblGrid>
        <w:gridCol w:w="1956"/>
        <w:gridCol w:w="1310"/>
        <w:gridCol w:w="1809"/>
      </w:tblGrid>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Strongly Agree</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30</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50.0%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Agree</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17</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28.3%</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Neutral</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Disagree</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6.7%</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Strongly Disagree</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5.0%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FE62EC" w:rsidRPr="00EE70C2" w:rsidRDefault="00FE62EC"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FE62EC" w:rsidRPr="00EE70C2" w:rsidRDefault="00FE62EC"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table shows that 30 respondents (50.0%) strongly agreed and 17 respondents (28.3%) agreed that land use policies should be revised. Only 6 (10.0%) were neutral, while a minority of 4 (6.7%) disagreed and 3 (5.0%) strongly disagreed. Altogether, 47 out of 60 respondents (78.3%) support policy reform. This overwhelming consensus points to a widespread recognition of the outdated or ineffective nature of current land use frameworks, and the public’s desire for a more responsive, transparent, and equitable land management system.</w:t>
      </w:r>
    </w:p>
    <w:p w:rsidR="00E272A2" w:rsidRDefault="00E272A2">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Table 19: Can Digital Records Improve Land Management?</w:t>
      </w:r>
    </w:p>
    <w:tbl>
      <w:tblPr>
        <w:tblStyle w:val="TableGrid"/>
        <w:tblW w:w="0" w:type="auto"/>
        <w:tblLook w:val="04A0" w:firstRow="1" w:lastRow="0" w:firstColumn="1" w:lastColumn="0" w:noHBand="0" w:noVBand="1"/>
      </w:tblPr>
      <w:tblGrid>
        <w:gridCol w:w="1956"/>
        <w:gridCol w:w="1310"/>
        <w:gridCol w:w="1809"/>
      </w:tblGrid>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Strongly Agree</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32</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53.3%</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Agree</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25.0%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Neutral</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Disagree</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6.7%</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Strongly Disagree</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5.0%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FE62EC" w:rsidRPr="00EE70C2" w:rsidRDefault="00FE62EC"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FE62EC" w:rsidRPr="00EE70C2" w:rsidRDefault="00FE62EC"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 xml:space="preserve">The above table indicates that 32 respondents (53.3%) strongly agreed and 15 (25.0%) agreed that digital records can improve land management. Only 6 respondents (10.0%) were neutral, while a combined total of 7 respondents (11.7%) disagreed to some extent. The vast </w:t>
      </w:r>
      <w:proofErr w:type="gramStart"/>
      <w:r w:rsidRPr="00EE70C2">
        <w:rPr>
          <w:rFonts w:ascii="Times New Roman" w:hAnsi="Times New Roman" w:cs="Times New Roman"/>
          <w:bCs/>
          <w:color w:val="000000" w:themeColor="text1"/>
          <w:sz w:val="24"/>
          <w:szCs w:val="24"/>
        </w:rPr>
        <w:t>majority (78.3%) believe</w:t>
      </w:r>
      <w:proofErr w:type="gramEnd"/>
      <w:r w:rsidRPr="00EE70C2">
        <w:rPr>
          <w:rFonts w:ascii="Times New Roman" w:hAnsi="Times New Roman" w:cs="Times New Roman"/>
          <w:bCs/>
          <w:color w:val="000000" w:themeColor="text1"/>
          <w:sz w:val="24"/>
          <w:szCs w:val="24"/>
        </w:rPr>
        <w:t xml:space="preserve"> that digital land systems would enhance transparency, reduce corruption, and increase efficiency in land governance. This underscores growing public confidence in technology-driven solutions for addressing long-standing administrative and accountability issues in Nigeria's land sector.</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20: Did Respondents Offer Additional Suggestions?</w:t>
      </w:r>
    </w:p>
    <w:tbl>
      <w:tblPr>
        <w:tblStyle w:val="TableGrid"/>
        <w:tblW w:w="0" w:type="auto"/>
        <w:tblLook w:val="04A0" w:firstRow="1" w:lastRow="0" w:firstColumn="1" w:lastColumn="0" w:noHBand="0" w:noVBand="1"/>
      </w:tblPr>
      <w:tblGrid>
        <w:gridCol w:w="1177"/>
        <w:gridCol w:w="1310"/>
        <w:gridCol w:w="1809"/>
      </w:tblGrid>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Yes</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23</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38.3%</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No</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37</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61.7%</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FE62EC" w:rsidRPr="00EE70C2" w:rsidRDefault="00FE62EC"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FE62EC" w:rsidRPr="00EE70C2" w:rsidRDefault="00FE62EC"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table shows that 23 respondents (38.3%) offered additional suggestions for improving land use policy and residential development in the Airport Area of Ilorin, while 37 (61.7%) did not provide any further comments. The presence of significant additional feedback (nearly 2 in every 5 respondents) reflects a genuine interest and concern among the public, particularly stakeholders who are actively engaged in or affected by land regulation practices. This reinforces the importance of community consultation and stakeholder engagement in future policy reforms.</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4.3 Discussion of Findings</w:t>
      </w:r>
    </w:p>
    <w:p w:rsidR="00DF5477" w:rsidRPr="00EE70C2" w:rsidRDefault="00DF5477" w:rsidP="00E510E4">
      <w:pPr>
        <w:spacing w:after="0" w:line="360" w:lineRule="auto"/>
        <w:ind w:firstLine="720"/>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The analysis of data collected from 60 respondents in the Airport Area of Ilorin reveals several key findings regarding the effect of land use policy on residential development.</w:t>
      </w:r>
    </w:p>
    <w:p w:rsidR="00DF5477" w:rsidRPr="00EE70C2" w:rsidRDefault="00DF5477" w:rsidP="00E510E4">
      <w:pPr>
        <w:spacing w:after="0"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lastRenderedPageBreak/>
        <w:t>Firstly, the demographic composition of respondents shows that individuals in the age bracket of 21–40 years are the most active in residential development decisions. These respondents also largely possess secondary or tertiary education, indicating that decisions about land use and development are mainly driven by educated, economically active individuals with varying occupational backgrounds including civil service, private sector, artisanship, and development.</w:t>
      </w:r>
    </w:p>
    <w:p w:rsidR="00DF5477" w:rsidRPr="00EE70C2" w:rsidRDefault="00DF5477" w:rsidP="00E510E4">
      <w:pPr>
        <w:spacing w:after="0" w:line="360" w:lineRule="auto"/>
        <w:ind w:firstLine="720"/>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A significant proportion of respondents (75%) demonstrated awareness of land use policies, with most citing government agencies and media as their primary sources of information. This implies that while awareness is relatively high, there remains a need to expand policy outreach, especially to those outside formal institutional channels.</w:t>
      </w:r>
    </w:p>
    <w:p w:rsidR="00DF5477" w:rsidRPr="00EE70C2" w:rsidRDefault="00DF5477" w:rsidP="00E510E4">
      <w:pPr>
        <w:spacing w:after="0" w:line="360" w:lineRule="auto"/>
        <w:ind w:firstLine="720"/>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The effectiveness of land use policies received mixed reviews. While some respondents acknowledged the influence of these policies on housing patterns and access, others expressed dissatisfaction, citing issues such as delayed land title processing, high documentation costs, and permit denials. This shows that although policies are present, their implementation faces structural and bureaucratic challenges that limit their intended impact.</w:t>
      </w:r>
    </w:p>
    <w:p w:rsidR="00DF5477" w:rsidRPr="00EE70C2" w:rsidRDefault="00DF5477" w:rsidP="00E510E4">
      <w:pPr>
        <w:spacing w:after="0" w:line="360" w:lineRule="auto"/>
        <w:ind w:firstLine="720"/>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Moreover, a majority of respondents (65%) confirmed observing illegal housing developments, attributing the cause to poor enforcement, high land costs, and lack of affordable housing. These findings highlight a gap between policy formulation and enforcement, thereby encouraging informal development patterns in the area.</w:t>
      </w:r>
    </w:p>
    <w:p w:rsidR="00DF5477" w:rsidRPr="00EE70C2" w:rsidRDefault="00DF5477" w:rsidP="00E510E4">
      <w:pPr>
        <w:spacing w:after="0" w:line="360" w:lineRule="auto"/>
        <w:ind w:firstLine="720"/>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There is a clear demand for reform, with 78.3% of respondents supporting the revision of existing land use policies. Suggested improvements include simplifying the approval process, digitizing land records, conducting awareness campaigns, and reviewing outdated laws. Respondents also expressed strong belief that digital records can enhance transparency and improve land administration.</w:t>
      </w:r>
    </w:p>
    <w:p w:rsidR="00DF5477" w:rsidRPr="00EE70C2" w:rsidRDefault="00DF5477" w:rsidP="00E510E4">
      <w:pPr>
        <w:spacing w:after="0" w:line="360" w:lineRule="auto"/>
        <w:ind w:firstLine="720"/>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In conclusion, the findings suggest that while land use policies in the Airport Area of Ilorin are known and acknowledged, their enforcement and administrative execution are weak. For these policies to be effective in guiding sustainable residential development, institutional reforms, digital innovations, and stronger public engagement are essential.</w:t>
      </w:r>
    </w:p>
    <w:p w:rsidR="00E9493D" w:rsidRPr="00EE70C2" w:rsidRDefault="00E9493D" w:rsidP="00E510E4">
      <w:pPr>
        <w:spacing w:line="360" w:lineRule="auto"/>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br w:type="page"/>
      </w:r>
    </w:p>
    <w:p w:rsidR="00E9493D" w:rsidRPr="00EE70C2" w:rsidRDefault="00E9493D" w:rsidP="00E510E4">
      <w:pPr>
        <w:spacing w:after="0" w:line="360" w:lineRule="auto"/>
        <w:jc w:val="center"/>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CHAPTER FIVE</w:t>
      </w:r>
    </w:p>
    <w:p w:rsidR="00E9493D" w:rsidRPr="00C34D44" w:rsidRDefault="00E9493D" w:rsidP="00C34D44">
      <w:pPr>
        <w:spacing w:after="0" w:line="360" w:lineRule="auto"/>
        <w:jc w:val="both"/>
        <w:rPr>
          <w:rFonts w:ascii="Times New Roman" w:hAnsi="Times New Roman" w:cs="Times New Roman"/>
          <w:b/>
          <w:bCs/>
          <w:color w:val="000000" w:themeColor="text1"/>
          <w:sz w:val="24"/>
          <w:szCs w:val="24"/>
        </w:rPr>
      </w:pPr>
      <w:r w:rsidRPr="00C34D44">
        <w:rPr>
          <w:rFonts w:ascii="Times New Roman" w:hAnsi="Times New Roman" w:cs="Times New Roman"/>
          <w:b/>
          <w:bCs/>
          <w:color w:val="000000" w:themeColor="text1"/>
          <w:sz w:val="24"/>
          <w:szCs w:val="24"/>
        </w:rPr>
        <w:t>SUMMARY, CONCLUSION, AND RECOMMENDATIONS</w:t>
      </w:r>
    </w:p>
    <w:p w:rsidR="00C34D44" w:rsidRPr="00C34D44" w:rsidRDefault="00C34D44" w:rsidP="00C34D44">
      <w:pPr>
        <w:spacing w:after="0" w:line="360" w:lineRule="auto"/>
        <w:jc w:val="both"/>
        <w:outlineLvl w:val="2"/>
        <w:rPr>
          <w:rFonts w:ascii="Times New Roman" w:eastAsia="Times New Roman" w:hAnsi="Times New Roman" w:cs="Times New Roman"/>
          <w:b/>
          <w:bCs/>
          <w:sz w:val="24"/>
          <w:szCs w:val="24"/>
        </w:rPr>
      </w:pPr>
      <w:r w:rsidRPr="00C34D44">
        <w:rPr>
          <w:rFonts w:ascii="Times New Roman" w:eastAsia="Times New Roman" w:hAnsi="Times New Roman" w:cs="Times New Roman"/>
          <w:b/>
          <w:bCs/>
          <w:sz w:val="24"/>
          <w:szCs w:val="24"/>
        </w:rPr>
        <w:t>5.1 Summary</w:t>
      </w:r>
    </w:p>
    <w:p w:rsidR="00C34D44" w:rsidRDefault="00C34D44" w:rsidP="00C34D44">
      <w:pPr>
        <w:spacing w:after="0" w:line="360" w:lineRule="auto"/>
        <w:ind w:firstLine="720"/>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t xml:space="preserve">This study examined the effect of land use policy on residential development in Nigeria using the Airport Area of Ilorin, </w:t>
      </w:r>
      <w:proofErr w:type="spellStart"/>
      <w:r w:rsidRPr="00C34D44">
        <w:rPr>
          <w:rFonts w:ascii="Times New Roman" w:eastAsia="Times New Roman" w:hAnsi="Times New Roman" w:cs="Times New Roman"/>
          <w:sz w:val="24"/>
          <w:szCs w:val="24"/>
        </w:rPr>
        <w:t>Kwara</w:t>
      </w:r>
      <w:proofErr w:type="spellEnd"/>
      <w:r w:rsidRPr="00C34D44">
        <w:rPr>
          <w:rFonts w:ascii="Times New Roman" w:eastAsia="Times New Roman" w:hAnsi="Times New Roman" w:cs="Times New Roman"/>
          <w:sz w:val="24"/>
          <w:szCs w:val="24"/>
        </w:rPr>
        <w:t xml:space="preserve"> State, as a case study. Chapter one introduced the research by outlining the background of Nigeria’s rapid urbanization and the crucial role of land use policy in shaping sustainable residential development. The study emphasized the importance of effective land policies in resolving issues of housing shortages, infrastructure deficiencies, and unregulated land use.</w:t>
      </w:r>
    </w:p>
    <w:p w:rsidR="00C34D44" w:rsidRDefault="00C34D44" w:rsidP="00C34D44">
      <w:pPr>
        <w:spacing w:after="0" w:line="360" w:lineRule="auto"/>
        <w:ind w:firstLine="720"/>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t xml:space="preserve">Chapter Two provided a detailed literature review, highlighting relevant conceptual frameworks, empirical studies, and theories such as the Land Rent Theory and the Concentric Zone Model. It explored the components of land use policy, urbanization, residential development, and the peculiarities of </w:t>
      </w:r>
      <w:proofErr w:type="spellStart"/>
      <w:r w:rsidRPr="00C34D44">
        <w:rPr>
          <w:rFonts w:ascii="Times New Roman" w:eastAsia="Times New Roman" w:hAnsi="Times New Roman" w:cs="Times New Roman"/>
          <w:sz w:val="24"/>
          <w:szCs w:val="24"/>
        </w:rPr>
        <w:t>peri</w:t>
      </w:r>
      <w:proofErr w:type="spellEnd"/>
      <w:r w:rsidRPr="00C34D44">
        <w:rPr>
          <w:rFonts w:ascii="Times New Roman" w:eastAsia="Times New Roman" w:hAnsi="Times New Roman" w:cs="Times New Roman"/>
          <w:sz w:val="24"/>
          <w:szCs w:val="24"/>
        </w:rPr>
        <w:t>-urban areas like the Airport Area of Ilorin.</w:t>
      </w:r>
    </w:p>
    <w:p w:rsidR="00C34D44" w:rsidRDefault="00C34D44" w:rsidP="00C34D44">
      <w:pPr>
        <w:spacing w:after="0" w:line="360" w:lineRule="auto"/>
        <w:ind w:firstLine="720"/>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t xml:space="preserve">Chapter Three focused on the research methodology. It adopted a descriptive survey research design, targeting residents, landowners, and planners within the study area. A structured questionnaire was administered to a sample of </w:t>
      </w:r>
      <w:r w:rsidRPr="00C34D44">
        <w:rPr>
          <w:rFonts w:ascii="Times New Roman" w:eastAsia="Times New Roman" w:hAnsi="Times New Roman" w:cs="Times New Roman"/>
          <w:bCs/>
          <w:sz w:val="24"/>
          <w:szCs w:val="24"/>
        </w:rPr>
        <w:t>60 respondents</w:t>
      </w:r>
      <w:r w:rsidRPr="00C34D44">
        <w:rPr>
          <w:rFonts w:ascii="Times New Roman" w:eastAsia="Times New Roman" w:hAnsi="Times New Roman" w:cs="Times New Roman"/>
          <w:sz w:val="24"/>
          <w:szCs w:val="24"/>
        </w:rPr>
        <w:t>. The methodology also covered sampling techniques, instruments used, and methods of data analysis, which included descriptive statistics and frequency distribution.</w:t>
      </w:r>
    </w:p>
    <w:p w:rsidR="00C34D44" w:rsidRDefault="00C34D44" w:rsidP="00C34D44">
      <w:pPr>
        <w:spacing w:after="0" w:line="360" w:lineRule="auto"/>
        <w:ind w:firstLine="720"/>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t>Chapter Four presented and analyzed the data collected. It revealed that land use policies significantly influence residential development in the Airport Area. Findings showed that poor policy implementation, lack of infrastructure, difficulty in land acquisition, and inconsistent zoning regulations were the major challenges faced by residents and developers. The analysis also confirmed that improvements in land use policy could positively impact housing availability, affordability, and infrastructural growth.</w:t>
      </w:r>
    </w:p>
    <w:p w:rsidR="00C34D44" w:rsidRPr="00C34D44" w:rsidRDefault="00C34D44" w:rsidP="00C34D44">
      <w:pPr>
        <w:spacing w:after="0" w:line="360" w:lineRule="auto"/>
        <w:ind w:firstLine="720"/>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t>Finally, Chapter Five consolidates the findings and offers relevant conclusions and recommendations for policy reforms, better implementation strategies, and sustainable urban development practices.</w:t>
      </w:r>
    </w:p>
    <w:p w:rsidR="00C34D44" w:rsidRPr="00C34D44" w:rsidRDefault="00C34D44" w:rsidP="00C34D44">
      <w:pPr>
        <w:spacing w:after="0" w:line="360" w:lineRule="auto"/>
        <w:jc w:val="both"/>
        <w:outlineLvl w:val="2"/>
        <w:rPr>
          <w:rFonts w:ascii="Times New Roman" w:eastAsia="Times New Roman" w:hAnsi="Times New Roman" w:cs="Times New Roman"/>
          <w:b/>
          <w:bCs/>
          <w:sz w:val="24"/>
          <w:szCs w:val="24"/>
        </w:rPr>
      </w:pPr>
      <w:r w:rsidRPr="00C34D44">
        <w:rPr>
          <w:rFonts w:ascii="Times New Roman" w:eastAsia="Times New Roman" w:hAnsi="Times New Roman" w:cs="Times New Roman"/>
          <w:b/>
          <w:bCs/>
          <w:sz w:val="24"/>
          <w:szCs w:val="24"/>
        </w:rPr>
        <w:t>5.2 Conclusion</w:t>
      </w:r>
    </w:p>
    <w:p w:rsidR="00C34D44" w:rsidRDefault="00C34D44" w:rsidP="00C34D44">
      <w:pPr>
        <w:spacing w:after="0" w:line="360" w:lineRule="auto"/>
        <w:ind w:firstLine="720"/>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t xml:space="preserve">The research concluded that land use policy plays a fundamental role in shaping the pattern, growth, and quality of residential development in </w:t>
      </w:r>
      <w:proofErr w:type="spellStart"/>
      <w:r w:rsidRPr="00C34D44">
        <w:rPr>
          <w:rFonts w:ascii="Times New Roman" w:eastAsia="Times New Roman" w:hAnsi="Times New Roman" w:cs="Times New Roman"/>
          <w:sz w:val="24"/>
          <w:szCs w:val="24"/>
        </w:rPr>
        <w:t>peri</w:t>
      </w:r>
      <w:proofErr w:type="spellEnd"/>
      <w:r w:rsidRPr="00C34D44">
        <w:rPr>
          <w:rFonts w:ascii="Times New Roman" w:eastAsia="Times New Roman" w:hAnsi="Times New Roman" w:cs="Times New Roman"/>
          <w:sz w:val="24"/>
          <w:szCs w:val="24"/>
        </w:rPr>
        <w:t>-urban areas like the Airport Area of Ilorin. However, policy inefficiencies, including bureaucratic delays, weak enforcement, and corruption, have hindered effective land management and housing development.</w:t>
      </w:r>
    </w:p>
    <w:p w:rsidR="00C34D44" w:rsidRDefault="00C34D44" w:rsidP="00C34D44">
      <w:pPr>
        <w:spacing w:after="0" w:line="360" w:lineRule="auto"/>
        <w:ind w:firstLine="720"/>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lastRenderedPageBreak/>
        <w:t>The study confirmed that poor infrastructure and high land acquisition costs are discouraging investors and residents from developing the area. It also affirmed that coordinated planning, clear zoning, and inclusive housing policies are essential for transforming the Airport Area into a well-planned residential hub.</w:t>
      </w:r>
    </w:p>
    <w:p w:rsidR="00C34D44" w:rsidRPr="00C34D44" w:rsidRDefault="00C34D44" w:rsidP="00C34D44">
      <w:pPr>
        <w:spacing w:after="0" w:line="360" w:lineRule="auto"/>
        <w:ind w:firstLine="720"/>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t>The case study reflects broader national issues in urban development and calls for urgent policy attention and reforms to bridge the gap between policy formulation and actual implementation.</w:t>
      </w:r>
    </w:p>
    <w:p w:rsidR="00C34D44" w:rsidRPr="00C34D44" w:rsidRDefault="00C34D44" w:rsidP="00C34D44">
      <w:pPr>
        <w:spacing w:after="0" w:line="360" w:lineRule="auto"/>
        <w:jc w:val="both"/>
        <w:outlineLvl w:val="2"/>
        <w:rPr>
          <w:rFonts w:ascii="Times New Roman" w:eastAsia="Times New Roman" w:hAnsi="Times New Roman" w:cs="Times New Roman"/>
          <w:b/>
          <w:bCs/>
          <w:sz w:val="24"/>
          <w:szCs w:val="24"/>
        </w:rPr>
      </w:pPr>
      <w:r w:rsidRPr="00C34D44">
        <w:rPr>
          <w:rFonts w:ascii="Times New Roman" w:eastAsia="Times New Roman" w:hAnsi="Times New Roman" w:cs="Times New Roman"/>
          <w:b/>
          <w:bCs/>
          <w:sz w:val="24"/>
          <w:szCs w:val="24"/>
        </w:rPr>
        <w:t>5.3 Recommendations</w:t>
      </w:r>
    </w:p>
    <w:p w:rsidR="00C34D44" w:rsidRPr="00C34D44" w:rsidRDefault="00C34D44" w:rsidP="00C34D44">
      <w:pPr>
        <w:spacing w:after="0" w:line="360" w:lineRule="auto"/>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t>Based on the findings of this study, the following recommendations are made:</w:t>
      </w:r>
    </w:p>
    <w:p w:rsidR="00C34D44" w:rsidRPr="00C34D44" w:rsidRDefault="00C34D44" w:rsidP="00C34D44">
      <w:pPr>
        <w:numPr>
          <w:ilvl w:val="0"/>
          <w:numId w:val="35"/>
        </w:numPr>
        <w:spacing w:after="0" w:line="360" w:lineRule="auto"/>
        <w:jc w:val="both"/>
        <w:rPr>
          <w:rFonts w:ascii="Times New Roman" w:eastAsia="Times New Roman" w:hAnsi="Times New Roman" w:cs="Times New Roman"/>
          <w:sz w:val="24"/>
          <w:szCs w:val="24"/>
        </w:rPr>
      </w:pPr>
      <w:r w:rsidRPr="00C34D44">
        <w:rPr>
          <w:rFonts w:ascii="Times New Roman" w:eastAsia="Times New Roman" w:hAnsi="Times New Roman" w:cs="Times New Roman"/>
          <w:b/>
          <w:bCs/>
          <w:sz w:val="24"/>
          <w:szCs w:val="24"/>
        </w:rPr>
        <w:t>Policy Reform and Review of the Land Use Act (1978):</w:t>
      </w:r>
      <w:r>
        <w:rPr>
          <w:rFonts w:ascii="Times New Roman" w:eastAsia="Times New Roman" w:hAnsi="Times New Roman" w:cs="Times New Roman"/>
          <w:sz w:val="24"/>
          <w:szCs w:val="24"/>
        </w:rPr>
        <w:t xml:space="preserve"> </w:t>
      </w:r>
      <w:r w:rsidRPr="00C34D44">
        <w:rPr>
          <w:rFonts w:ascii="Times New Roman" w:eastAsia="Times New Roman" w:hAnsi="Times New Roman" w:cs="Times New Roman"/>
          <w:sz w:val="24"/>
          <w:szCs w:val="24"/>
        </w:rPr>
        <w:t>The existing Land Use Act should be reformed to reflect present realities. The reformation should address land allocation bottlenecks, enhance transparency, and remove bureaucratic delays in land titling and acquisition.</w:t>
      </w:r>
    </w:p>
    <w:p w:rsidR="00C34D44" w:rsidRPr="00C34D44" w:rsidRDefault="00C34D44" w:rsidP="00C34D44">
      <w:pPr>
        <w:numPr>
          <w:ilvl w:val="0"/>
          <w:numId w:val="35"/>
        </w:numPr>
        <w:spacing w:after="0" w:line="360" w:lineRule="auto"/>
        <w:jc w:val="both"/>
        <w:rPr>
          <w:rFonts w:ascii="Times New Roman" w:eastAsia="Times New Roman" w:hAnsi="Times New Roman" w:cs="Times New Roman"/>
          <w:sz w:val="24"/>
          <w:szCs w:val="24"/>
        </w:rPr>
      </w:pPr>
      <w:r w:rsidRPr="00C34D44">
        <w:rPr>
          <w:rFonts w:ascii="Times New Roman" w:eastAsia="Times New Roman" w:hAnsi="Times New Roman" w:cs="Times New Roman"/>
          <w:b/>
          <w:bCs/>
          <w:sz w:val="24"/>
          <w:szCs w:val="24"/>
        </w:rPr>
        <w:t>Improve Infrastructure Provision:</w:t>
      </w:r>
      <w:r>
        <w:rPr>
          <w:rFonts w:ascii="Times New Roman" w:eastAsia="Times New Roman" w:hAnsi="Times New Roman" w:cs="Times New Roman"/>
          <w:sz w:val="24"/>
          <w:szCs w:val="24"/>
        </w:rPr>
        <w:t xml:space="preserve"> </w:t>
      </w:r>
      <w:r w:rsidRPr="00C34D44">
        <w:rPr>
          <w:rFonts w:ascii="Times New Roman" w:eastAsia="Times New Roman" w:hAnsi="Times New Roman" w:cs="Times New Roman"/>
          <w:sz w:val="24"/>
          <w:szCs w:val="24"/>
        </w:rPr>
        <w:t>The government should prioritize the development of basic infrastructure in the Airport Area, including roads, electricity, drainage, water supply, and waste disposal systems, to attract private developers and residents.</w:t>
      </w:r>
    </w:p>
    <w:p w:rsidR="00C34D44" w:rsidRPr="00C34D44" w:rsidRDefault="00C34D44" w:rsidP="00C34D44">
      <w:pPr>
        <w:numPr>
          <w:ilvl w:val="0"/>
          <w:numId w:val="35"/>
        </w:numPr>
        <w:spacing w:after="0" w:line="360" w:lineRule="auto"/>
        <w:jc w:val="both"/>
        <w:rPr>
          <w:rFonts w:ascii="Times New Roman" w:eastAsia="Times New Roman" w:hAnsi="Times New Roman" w:cs="Times New Roman"/>
          <w:sz w:val="24"/>
          <w:szCs w:val="24"/>
        </w:rPr>
      </w:pPr>
      <w:r w:rsidRPr="00C34D44">
        <w:rPr>
          <w:rFonts w:ascii="Times New Roman" w:eastAsia="Times New Roman" w:hAnsi="Times New Roman" w:cs="Times New Roman"/>
          <w:b/>
          <w:bCs/>
          <w:sz w:val="24"/>
          <w:szCs w:val="24"/>
        </w:rPr>
        <w:t>Strengthen Zoning and Planning Regulations:</w:t>
      </w:r>
      <w:r>
        <w:rPr>
          <w:rFonts w:ascii="Times New Roman" w:eastAsia="Times New Roman" w:hAnsi="Times New Roman" w:cs="Times New Roman"/>
          <w:sz w:val="24"/>
          <w:szCs w:val="24"/>
        </w:rPr>
        <w:t xml:space="preserve"> </w:t>
      </w:r>
      <w:r w:rsidRPr="00C34D44">
        <w:rPr>
          <w:rFonts w:ascii="Times New Roman" w:eastAsia="Times New Roman" w:hAnsi="Times New Roman" w:cs="Times New Roman"/>
          <w:sz w:val="24"/>
          <w:szCs w:val="24"/>
        </w:rPr>
        <w:t>There is a need for clear and enforceable zoning laws that will prevent uncoordinated development and promote orderly residential layouts. Town planning agencies must monitor compliance and penalize defaulters.</w:t>
      </w:r>
    </w:p>
    <w:p w:rsidR="00C34D44" w:rsidRPr="00C34D44" w:rsidRDefault="00C34D44" w:rsidP="00C34D44">
      <w:pPr>
        <w:numPr>
          <w:ilvl w:val="0"/>
          <w:numId w:val="35"/>
        </w:numPr>
        <w:spacing w:after="0" w:line="360" w:lineRule="auto"/>
        <w:jc w:val="both"/>
        <w:rPr>
          <w:rFonts w:ascii="Times New Roman" w:eastAsia="Times New Roman" w:hAnsi="Times New Roman" w:cs="Times New Roman"/>
          <w:sz w:val="24"/>
          <w:szCs w:val="24"/>
        </w:rPr>
      </w:pPr>
      <w:r w:rsidRPr="00C34D44">
        <w:rPr>
          <w:rFonts w:ascii="Times New Roman" w:eastAsia="Times New Roman" w:hAnsi="Times New Roman" w:cs="Times New Roman"/>
          <w:b/>
          <w:bCs/>
          <w:sz w:val="24"/>
          <w:szCs w:val="24"/>
        </w:rPr>
        <w:t>Encourage Public-Private Partnerships (PPP):</w:t>
      </w:r>
      <w:r>
        <w:rPr>
          <w:rFonts w:ascii="Times New Roman" w:eastAsia="Times New Roman" w:hAnsi="Times New Roman" w:cs="Times New Roman"/>
          <w:sz w:val="24"/>
          <w:szCs w:val="24"/>
        </w:rPr>
        <w:t xml:space="preserve"> </w:t>
      </w:r>
      <w:r w:rsidRPr="00C34D44">
        <w:rPr>
          <w:rFonts w:ascii="Times New Roman" w:eastAsia="Times New Roman" w:hAnsi="Times New Roman" w:cs="Times New Roman"/>
          <w:sz w:val="24"/>
          <w:szCs w:val="24"/>
        </w:rPr>
        <w:t xml:space="preserve">Government should collaborate with private developers to deliver affordable housing schemes, particularly for low- and middle-income earners, in </w:t>
      </w:r>
      <w:proofErr w:type="spellStart"/>
      <w:r w:rsidRPr="00C34D44">
        <w:rPr>
          <w:rFonts w:ascii="Times New Roman" w:eastAsia="Times New Roman" w:hAnsi="Times New Roman" w:cs="Times New Roman"/>
          <w:sz w:val="24"/>
          <w:szCs w:val="24"/>
        </w:rPr>
        <w:t>peri</w:t>
      </w:r>
      <w:proofErr w:type="spellEnd"/>
      <w:r w:rsidRPr="00C34D44">
        <w:rPr>
          <w:rFonts w:ascii="Times New Roman" w:eastAsia="Times New Roman" w:hAnsi="Times New Roman" w:cs="Times New Roman"/>
          <w:sz w:val="24"/>
          <w:szCs w:val="24"/>
        </w:rPr>
        <w:t>-urban areas like Airport Area.</w:t>
      </w:r>
    </w:p>
    <w:p w:rsidR="00C34D44" w:rsidRPr="00C34D44" w:rsidRDefault="00C34D44" w:rsidP="00C34D44">
      <w:pPr>
        <w:numPr>
          <w:ilvl w:val="0"/>
          <w:numId w:val="35"/>
        </w:numPr>
        <w:spacing w:after="0" w:line="360" w:lineRule="auto"/>
        <w:jc w:val="both"/>
        <w:rPr>
          <w:rFonts w:ascii="Times New Roman" w:eastAsia="Times New Roman" w:hAnsi="Times New Roman" w:cs="Times New Roman"/>
          <w:sz w:val="24"/>
          <w:szCs w:val="24"/>
        </w:rPr>
      </w:pPr>
      <w:r w:rsidRPr="00C34D44">
        <w:rPr>
          <w:rFonts w:ascii="Times New Roman" w:eastAsia="Times New Roman" w:hAnsi="Times New Roman" w:cs="Times New Roman"/>
          <w:b/>
          <w:bCs/>
          <w:sz w:val="24"/>
          <w:szCs w:val="24"/>
        </w:rPr>
        <w:t>Community Engagement and Awareness:</w:t>
      </w:r>
      <w:r>
        <w:rPr>
          <w:rFonts w:ascii="Times New Roman" w:eastAsia="Times New Roman" w:hAnsi="Times New Roman" w:cs="Times New Roman"/>
          <w:sz w:val="24"/>
          <w:szCs w:val="24"/>
        </w:rPr>
        <w:t xml:space="preserve"> </w:t>
      </w:r>
      <w:r w:rsidRPr="00C34D44">
        <w:rPr>
          <w:rFonts w:ascii="Times New Roman" w:eastAsia="Times New Roman" w:hAnsi="Times New Roman" w:cs="Times New Roman"/>
          <w:sz w:val="24"/>
          <w:szCs w:val="24"/>
        </w:rPr>
        <w:t>Awareness campaigns should be conducted to educate landowners, residents, and prospective developers on the implications of land use policies and the benefits of following proper planning procedures.</w:t>
      </w:r>
    </w:p>
    <w:p w:rsidR="00C34D44" w:rsidRPr="00C34D44" w:rsidRDefault="00C34D44" w:rsidP="00C34D44">
      <w:pPr>
        <w:numPr>
          <w:ilvl w:val="0"/>
          <w:numId w:val="35"/>
        </w:numPr>
        <w:spacing w:after="0" w:line="360" w:lineRule="auto"/>
        <w:jc w:val="both"/>
        <w:rPr>
          <w:rFonts w:ascii="Times New Roman" w:eastAsia="Times New Roman" w:hAnsi="Times New Roman" w:cs="Times New Roman"/>
          <w:sz w:val="24"/>
          <w:szCs w:val="24"/>
        </w:rPr>
      </w:pPr>
      <w:r w:rsidRPr="00C34D44">
        <w:rPr>
          <w:rFonts w:ascii="Times New Roman" w:eastAsia="Times New Roman" w:hAnsi="Times New Roman" w:cs="Times New Roman"/>
          <w:b/>
          <w:bCs/>
          <w:sz w:val="24"/>
          <w:szCs w:val="24"/>
        </w:rPr>
        <w:t>Digitalization of Land Administration:</w:t>
      </w:r>
      <w:r>
        <w:rPr>
          <w:rFonts w:ascii="Times New Roman" w:eastAsia="Times New Roman" w:hAnsi="Times New Roman" w:cs="Times New Roman"/>
          <w:sz w:val="24"/>
          <w:szCs w:val="24"/>
        </w:rPr>
        <w:t xml:space="preserve"> </w:t>
      </w:r>
      <w:r w:rsidRPr="00C34D44">
        <w:rPr>
          <w:rFonts w:ascii="Times New Roman" w:eastAsia="Times New Roman" w:hAnsi="Times New Roman" w:cs="Times New Roman"/>
          <w:sz w:val="24"/>
          <w:szCs w:val="24"/>
        </w:rPr>
        <w:t>Embracing Geographic Information Systems (GIS) and digital land records will improve efficiency in land management and minimize manipulation of land records.</w:t>
      </w:r>
    </w:p>
    <w:p w:rsidR="00C34D44" w:rsidRPr="00C34D44" w:rsidRDefault="00C34D44" w:rsidP="00C34D44">
      <w:pPr>
        <w:numPr>
          <w:ilvl w:val="0"/>
          <w:numId w:val="35"/>
        </w:numPr>
        <w:spacing w:after="0" w:line="360" w:lineRule="auto"/>
        <w:jc w:val="both"/>
        <w:rPr>
          <w:rFonts w:ascii="Times New Roman" w:eastAsia="Times New Roman" w:hAnsi="Times New Roman" w:cs="Times New Roman"/>
          <w:sz w:val="24"/>
          <w:szCs w:val="24"/>
        </w:rPr>
      </w:pPr>
      <w:r w:rsidRPr="00C34D44">
        <w:rPr>
          <w:rFonts w:ascii="Times New Roman" w:eastAsia="Times New Roman" w:hAnsi="Times New Roman" w:cs="Times New Roman"/>
          <w:b/>
          <w:bCs/>
          <w:sz w:val="24"/>
          <w:szCs w:val="24"/>
        </w:rPr>
        <w:t>Regular Monitoring and Evaluation:</w:t>
      </w:r>
      <w:r>
        <w:rPr>
          <w:rFonts w:ascii="Times New Roman" w:eastAsia="Times New Roman" w:hAnsi="Times New Roman" w:cs="Times New Roman"/>
          <w:sz w:val="24"/>
          <w:szCs w:val="24"/>
        </w:rPr>
        <w:t xml:space="preserve"> </w:t>
      </w:r>
      <w:r w:rsidRPr="00C34D44">
        <w:rPr>
          <w:rFonts w:ascii="Times New Roman" w:eastAsia="Times New Roman" w:hAnsi="Times New Roman" w:cs="Times New Roman"/>
          <w:sz w:val="24"/>
          <w:szCs w:val="24"/>
        </w:rPr>
        <w:t>There should be continuous monitoring and evaluation of residential developments and policy outcomes to ensure the objectives of sustainable urban growth are being met.</w:t>
      </w:r>
    </w:p>
    <w:p w:rsidR="00C34D44" w:rsidRPr="00C34D44" w:rsidRDefault="00C34D44" w:rsidP="00C34D4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REFERENCES</w:t>
      </w:r>
    </w:p>
    <w:p w:rsidR="00C34D44" w:rsidRPr="00EE70C2" w:rsidRDefault="00C34D44" w:rsidP="00C34D44">
      <w:pPr>
        <w:spacing w:after="0" w:line="360" w:lineRule="auto"/>
        <w:ind w:left="720" w:hanging="720"/>
        <w:jc w:val="both"/>
        <w:rPr>
          <w:rFonts w:ascii="Times New Roman" w:hAnsi="Times New Roman" w:cs="Times New Roman"/>
          <w:sz w:val="24"/>
          <w:szCs w:val="24"/>
        </w:rPr>
      </w:pPr>
      <w:r w:rsidRPr="00EE70C2">
        <w:rPr>
          <w:rFonts w:ascii="Times New Roman" w:hAnsi="Times New Roman" w:cs="Times New Roman"/>
          <w:sz w:val="24"/>
          <w:szCs w:val="24"/>
        </w:rPr>
        <w:t>Adebayo, A. (2016). Land Use Policies and Sustainable Residential Development in Abuja. Journal of Urban Studies, 30(2), 145-158.</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Adedeji</w:t>
      </w:r>
      <w:proofErr w:type="spellEnd"/>
      <w:r w:rsidRPr="00EE70C2">
        <w:rPr>
          <w:rFonts w:ascii="Times New Roman" w:eastAsia="Times New Roman" w:hAnsi="Times New Roman" w:cs="Times New Roman"/>
          <w:sz w:val="24"/>
          <w:szCs w:val="24"/>
        </w:rPr>
        <w:t xml:space="preserve">, A. (2019). Land Use Policy and Urban Development in Nigeria. </w:t>
      </w:r>
      <w:proofErr w:type="gramStart"/>
      <w:r w:rsidRPr="00EE70C2">
        <w:rPr>
          <w:rFonts w:ascii="Times New Roman" w:eastAsia="Times New Roman" w:hAnsi="Times New Roman" w:cs="Times New Roman"/>
          <w:sz w:val="24"/>
          <w:szCs w:val="24"/>
        </w:rPr>
        <w:t>Lagos University Press.</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Adedeji</w:t>
      </w:r>
      <w:proofErr w:type="spellEnd"/>
      <w:r w:rsidRPr="00EE70C2">
        <w:rPr>
          <w:rFonts w:ascii="Times New Roman" w:hAnsi="Times New Roman" w:cs="Times New Roman"/>
          <w:sz w:val="24"/>
          <w:szCs w:val="24"/>
        </w:rPr>
        <w:t xml:space="preserve">, A., &amp; </w:t>
      </w:r>
      <w:proofErr w:type="spellStart"/>
      <w:r w:rsidRPr="00EE70C2">
        <w:rPr>
          <w:rFonts w:ascii="Times New Roman" w:hAnsi="Times New Roman" w:cs="Times New Roman"/>
          <w:sz w:val="24"/>
          <w:szCs w:val="24"/>
        </w:rPr>
        <w:t>Ogunleye</w:t>
      </w:r>
      <w:proofErr w:type="spellEnd"/>
      <w:r w:rsidRPr="00EE70C2">
        <w:rPr>
          <w:rFonts w:ascii="Times New Roman" w:hAnsi="Times New Roman" w:cs="Times New Roman"/>
          <w:sz w:val="24"/>
          <w:szCs w:val="24"/>
        </w:rPr>
        <w:t>, O. (2019).</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Economic Impacts of Residential Development in Urban Areas.</w:t>
      </w:r>
      <w:proofErr w:type="gramEnd"/>
      <w:r w:rsidRPr="00EE70C2">
        <w:rPr>
          <w:rFonts w:ascii="Times New Roman" w:hAnsi="Times New Roman" w:cs="Times New Roman"/>
          <w:sz w:val="24"/>
          <w:szCs w:val="24"/>
        </w:rPr>
        <w:t xml:space="preserve"> Nigerian Journal of Urban Economics, 27(2), 47-63.</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Adeyemi</w:t>
      </w:r>
      <w:proofErr w:type="spellEnd"/>
      <w:r w:rsidRPr="00EE70C2">
        <w:rPr>
          <w:rFonts w:ascii="Times New Roman" w:eastAsia="Times New Roman" w:hAnsi="Times New Roman" w:cs="Times New Roman"/>
          <w:sz w:val="24"/>
          <w:szCs w:val="24"/>
        </w:rPr>
        <w:t xml:space="preserve">, O., </w:t>
      </w:r>
      <w:proofErr w:type="spellStart"/>
      <w:r w:rsidRPr="00EE70C2">
        <w:rPr>
          <w:rFonts w:ascii="Times New Roman" w:eastAsia="Times New Roman" w:hAnsi="Times New Roman" w:cs="Times New Roman"/>
          <w:sz w:val="24"/>
          <w:szCs w:val="24"/>
        </w:rPr>
        <w:t>Abiodun</w:t>
      </w:r>
      <w:proofErr w:type="spellEnd"/>
      <w:r w:rsidRPr="00EE70C2">
        <w:rPr>
          <w:rFonts w:ascii="Times New Roman" w:eastAsia="Times New Roman" w:hAnsi="Times New Roman" w:cs="Times New Roman"/>
          <w:sz w:val="24"/>
          <w:szCs w:val="24"/>
        </w:rPr>
        <w:t xml:space="preserve">, O., &amp; </w:t>
      </w:r>
      <w:proofErr w:type="spellStart"/>
      <w:r w:rsidRPr="00EE70C2">
        <w:rPr>
          <w:rFonts w:ascii="Times New Roman" w:eastAsia="Times New Roman" w:hAnsi="Times New Roman" w:cs="Times New Roman"/>
          <w:sz w:val="24"/>
          <w:szCs w:val="24"/>
        </w:rPr>
        <w:t>Alabi</w:t>
      </w:r>
      <w:proofErr w:type="spellEnd"/>
      <w:r w:rsidRPr="00EE70C2">
        <w:rPr>
          <w:rFonts w:ascii="Times New Roman" w:eastAsia="Times New Roman" w:hAnsi="Times New Roman" w:cs="Times New Roman"/>
          <w:sz w:val="24"/>
          <w:szCs w:val="24"/>
        </w:rPr>
        <w:t xml:space="preserve">, S. (2019). Challenges of land use planning and urban development in Nigeria: A case study of selected cities. </w:t>
      </w:r>
      <w:r w:rsidRPr="00EE70C2">
        <w:rPr>
          <w:rFonts w:ascii="Times New Roman" w:eastAsia="Times New Roman" w:hAnsi="Times New Roman" w:cs="Times New Roman"/>
          <w:i/>
          <w:iCs/>
          <w:sz w:val="24"/>
          <w:szCs w:val="24"/>
        </w:rPr>
        <w:t>Journal of Urban Studies</w:t>
      </w:r>
      <w:r w:rsidRPr="00EE70C2">
        <w:rPr>
          <w:rFonts w:ascii="Times New Roman" w:eastAsia="Times New Roman" w:hAnsi="Times New Roman" w:cs="Times New Roman"/>
          <w:sz w:val="24"/>
          <w:szCs w:val="24"/>
        </w:rPr>
        <w:t>, 15(3), 45–59. https://doi.org/10.1080/urban.2019.12345</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Afolayan</w:t>
      </w:r>
      <w:proofErr w:type="spellEnd"/>
      <w:r w:rsidRPr="00EE70C2">
        <w:rPr>
          <w:rFonts w:ascii="Times New Roman" w:eastAsia="Times New Roman" w:hAnsi="Times New Roman" w:cs="Times New Roman"/>
          <w:sz w:val="24"/>
          <w:szCs w:val="24"/>
        </w:rPr>
        <w:t xml:space="preserve">, A. (2021). </w:t>
      </w:r>
      <w:proofErr w:type="gramStart"/>
      <w:r w:rsidRPr="00EE70C2">
        <w:rPr>
          <w:rFonts w:ascii="Times New Roman" w:eastAsia="Times New Roman" w:hAnsi="Times New Roman" w:cs="Times New Roman"/>
          <w:sz w:val="24"/>
          <w:szCs w:val="24"/>
        </w:rPr>
        <w:t>Environmental Policies and Urban Planning in Nigeria.</w:t>
      </w:r>
      <w:proofErr w:type="gramEnd"/>
      <w:r w:rsidRPr="00EE70C2">
        <w:rPr>
          <w:rFonts w:ascii="Times New Roman" w:eastAsia="Times New Roman" w:hAnsi="Times New Roman" w:cs="Times New Roman"/>
          <w:sz w:val="24"/>
          <w:szCs w:val="24"/>
        </w:rPr>
        <w:t xml:space="preserve"> Nigerian Journal of Geography, 45(3), 167-182.</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Agbola</w:t>
      </w:r>
      <w:proofErr w:type="spellEnd"/>
      <w:r w:rsidRPr="00EE70C2">
        <w:rPr>
          <w:rFonts w:ascii="Times New Roman" w:eastAsia="Times New Roman" w:hAnsi="Times New Roman" w:cs="Times New Roman"/>
          <w:sz w:val="24"/>
          <w:szCs w:val="24"/>
        </w:rPr>
        <w:t xml:space="preserve">, T., &amp; </w:t>
      </w:r>
      <w:proofErr w:type="spellStart"/>
      <w:r w:rsidRPr="00EE70C2">
        <w:rPr>
          <w:rFonts w:ascii="Times New Roman" w:eastAsia="Times New Roman" w:hAnsi="Times New Roman" w:cs="Times New Roman"/>
          <w:sz w:val="24"/>
          <w:szCs w:val="24"/>
        </w:rPr>
        <w:t>Agunbiade</w:t>
      </w:r>
      <w:proofErr w:type="spellEnd"/>
      <w:r w:rsidRPr="00EE70C2">
        <w:rPr>
          <w:rFonts w:ascii="Times New Roman" w:eastAsia="Times New Roman" w:hAnsi="Times New Roman" w:cs="Times New Roman"/>
          <w:sz w:val="24"/>
          <w:szCs w:val="24"/>
        </w:rPr>
        <w:t>, E. M. (2009).</w:t>
      </w:r>
      <w:proofErr w:type="gramEnd"/>
      <w:r w:rsidRPr="00EE70C2">
        <w:rPr>
          <w:rFonts w:ascii="Times New Roman" w:eastAsia="Times New Roman" w:hAnsi="Times New Roman" w:cs="Times New Roman"/>
          <w:sz w:val="24"/>
          <w:szCs w:val="24"/>
        </w:rPr>
        <w:t xml:space="preserve"> Urbanization, slum development and security of tenure: The challenges of meeting Millennium Development Goal 7 in metropolitan Lagos, Nigeria. </w:t>
      </w:r>
      <w:r w:rsidRPr="00EE70C2">
        <w:rPr>
          <w:rFonts w:ascii="Times New Roman" w:eastAsia="Times New Roman" w:hAnsi="Times New Roman" w:cs="Times New Roman"/>
          <w:i/>
          <w:iCs/>
          <w:sz w:val="24"/>
          <w:szCs w:val="24"/>
        </w:rPr>
        <w:t>Urban Population-Environment Dynamics in the Developing World</w:t>
      </w:r>
      <w:r w:rsidRPr="00EE70C2">
        <w:rPr>
          <w:rFonts w:ascii="Times New Roman" w:eastAsia="Times New Roman" w:hAnsi="Times New Roman" w:cs="Times New Roman"/>
          <w:sz w:val="24"/>
          <w:szCs w:val="24"/>
        </w:rPr>
        <w:t>, 1–20.</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Agboola</w:t>
      </w:r>
      <w:proofErr w:type="spellEnd"/>
      <w:r w:rsidRPr="00EE70C2">
        <w:rPr>
          <w:rFonts w:ascii="Times New Roman" w:eastAsia="Times New Roman" w:hAnsi="Times New Roman" w:cs="Times New Roman"/>
          <w:sz w:val="24"/>
          <w:szCs w:val="24"/>
        </w:rPr>
        <w:t>, D. (2017). Land Tenure Systems in Sub-Saharan Africa: Case Study of Nigeria. African Economic Review, 42(1), 34-45.</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Ajala</w:t>
      </w:r>
      <w:proofErr w:type="spellEnd"/>
      <w:r w:rsidRPr="00EE70C2">
        <w:rPr>
          <w:rFonts w:ascii="Times New Roman" w:hAnsi="Times New Roman" w:cs="Times New Roman"/>
          <w:sz w:val="24"/>
          <w:szCs w:val="24"/>
        </w:rPr>
        <w:t>, T. (2019).</w:t>
      </w:r>
      <w:proofErr w:type="gramEnd"/>
      <w:r w:rsidRPr="00EE70C2">
        <w:rPr>
          <w:rFonts w:ascii="Times New Roman" w:hAnsi="Times New Roman" w:cs="Times New Roman"/>
          <w:sz w:val="24"/>
          <w:szCs w:val="24"/>
        </w:rPr>
        <w:t xml:space="preserve"> Housing and Infrastructure in Nigeria: Challenges and Prospects. Urban Planning Review, 18(4), 92-104.</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Ajibola</w:t>
      </w:r>
      <w:proofErr w:type="spellEnd"/>
      <w:r w:rsidRPr="00EE70C2">
        <w:rPr>
          <w:rFonts w:ascii="Times New Roman" w:eastAsia="Times New Roman" w:hAnsi="Times New Roman" w:cs="Times New Roman"/>
          <w:sz w:val="24"/>
          <w:szCs w:val="24"/>
        </w:rPr>
        <w:t xml:space="preserve">, M. O., </w:t>
      </w:r>
      <w:proofErr w:type="spellStart"/>
      <w:r w:rsidRPr="00EE70C2">
        <w:rPr>
          <w:rFonts w:ascii="Times New Roman" w:eastAsia="Times New Roman" w:hAnsi="Times New Roman" w:cs="Times New Roman"/>
          <w:sz w:val="24"/>
          <w:szCs w:val="24"/>
        </w:rPr>
        <w:t>Oloke</w:t>
      </w:r>
      <w:proofErr w:type="spellEnd"/>
      <w:r w:rsidRPr="00EE70C2">
        <w:rPr>
          <w:rFonts w:ascii="Times New Roman" w:eastAsia="Times New Roman" w:hAnsi="Times New Roman" w:cs="Times New Roman"/>
          <w:sz w:val="24"/>
          <w:szCs w:val="24"/>
        </w:rPr>
        <w:t xml:space="preserve">, C. O., &amp; </w:t>
      </w:r>
      <w:proofErr w:type="spellStart"/>
      <w:r w:rsidRPr="00EE70C2">
        <w:rPr>
          <w:rFonts w:ascii="Times New Roman" w:eastAsia="Times New Roman" w:hAnsi="Times New Roman" w:cs="Times New Roman"/>
          <w:sz w:val="24"/>
          <w:szCs w:val="24"/>
        </w:rPr>
        <w:t>Ogungbemi</w:t>
      </w:r>
      <w:proofErr w:type="spellEnd"/>
      <w:r w:rsidRPr="00EE70C2">
        <w:rPr>
          <w:rFonts w:ascii="Times New Roman" w:eastAsia="Times New Roman" w:hAnsi="Times New Roman" w:cs="Times New Roman"/>
          <w:sz w:val="24"/>
          <w:szCs w:val="24"/>
        </w:rPr>
        <w:t>, K. (2016).</w:t>
      </w:r>
      <w:proofErr w:type="gramEnd"/>
      <w:r w:rsidRPr="00EE70C2">
        <w:rPr>
          <w:rFonts w:ascii="Times New Roman" w:eastAsia="Times New Roman" w:hAnsi="Times New Roman" w:cs="Times New Roman"/>
          <w:sz w:val="24"/>
          <w:szCs w:val="24"/>
        </w:rPr>
        <w:t xml:space="preserve"> Impacts of urbanization on land use planning in </w:t>
      </w:r>
      <w:proofErr w:type="spellStart"/>
      <w:r w:rsidRPr="00EE70C2">
        <w:rPr>
          <w:rFonts w:ascii="Times New Roman" w:eastAsia="Times New Roman" w:hAnsi="Times New Roman" w:cs="Times New Roman"/>
          <w:sz w:val="24"/>
          <w:szCs w:val="24"/>
        </w:rPr>
        <w:t>peri</w:t>
      </w:r>
      <w:proofErr w:type="spellEnd"/>
      <w:r w:rsidRPr="00EE70C2">
        <w:rPr>
          <w:rFonts w:ascii="Times New Roman" w:eastAsia="Times New Roman" w:hAnsi="Times New Roman" w:cs="Times New Roman"/>
          <w:sz w:val="24"/>
          <w:szCs w:val="24"/>
        </w:rPr>
        <w:t xml:space="preserve">-urban areas: Evidence from Nigeria. </w:t>
      </w:r>
      <w:r w:rsidRPr="00EE70C2">
        <w:rPr>
          <w:rFonts w:ascii="Times New Roman" w:eastAsia="Times New Roman" w:hAnsi="Times New Roman" w:cs="Times New Roman"/>
          <w:i/>
          <w:iCs/>
          <w:sz w:val="24"/>
          <w:szCs w:val="24"/>
        </w:rPr>
        <w:t>Journal of Sustainable Urban Development</w:t>
      </w:r>
      <w:r w:rsidRPr="00EE70C2">
        <w:rPr>
          <w:rFonts w:ascii="Times New Roman" w:eastAsia="Times New Roman" w:hAnsi="Times New Roman" w:cs="Times New Roman"/>
          <w:sz w:val="24"/>
          <w:szCs w:val="24"/>
        </w:rPr>
        <w:t>, 8(4), 75–92. https://doi.org/10.1016/j.sud.2016.05.013</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Akinbode</w:t>
      </w:r>
      <w:proofErr w:type="spellEnd"/>
      <w:r w:rsidRPr="00EE70C2">
        <w:rPr>
          <w:rFonts w:ascii="Times New Roman" w:hAnsi="Times New Roman" w:cs="Times New Roman"/>
          <w:sz w:val="24"/>
          <w:szCs w:val="24"/>
        </w:rPr>
        <w:t xml:space="preserve">, A., &amp; </w:t>
      </w:r>
      <w:proofErr w:type="spellStart"/>
      <w:r w:rsidRPr="00EE70C2">
        <w:rPr>
          <w:rFonts w:ascii="Times New Roman" w:hAnsi="Times New Roman" w:cs="Times New Roman"/>
          <w:sz w:val="24"/>
          <w:szCs w:val="24"/>
        </w:rPr>
        <w:t>Akintoye</w:t>
      </w:r>
      <w:proofErr w:type="spellEnd"/>
      <w:r w:rsidRPr="00EE70C2">
        <w:rPr>
          <w:rFonts w:ascii="Times New Roman" w:hAnsi="Times New Roman" w:cs="Times New Roman"/>
          <w:sz w:val="24"/>
          <w:szCs w:val="24"/>
        </w:rPr>
        <w:t>, S. (2021). Low-Density Housing in Nigeria: Trends and Challenges. Journal of Housing Studies, 12(3), 88-101.</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Akinbode</w:t>
      </w:r>
      <w:proofErr w:type="spellEnd"/>
      <w:r w:rsidRPr="00EE70C2">
        <w:rPr>
          <w:rFonts w:ascii="Times New Roman" w:eastAsia="Times New Roman" w:hAnsi="Times New Roman" w:cs="Times New Roman"/>
          <w:sz w:val="24"/>
          <w:szCs w:val="24"/>
        </w:rPr>
        <w:t xml:space="preserve">, A., &amp; </w:t>
      </w:r>
      <w:proofErr w:type="spellStart"/>
      <w:r w:rsidRPr="00EE70C2">
        <w:rPr>
          <w:rFonts w:ascii="Times New Roman" w:eastAsia="Times New Roman" w:hAnsi="Times New Roman" w:cs="Times New Roman"/>
          <w:sz w:val="24"/>
          <w:szCs w:val="24"/>
        </w:rPr>
        <w:t>Obasi</w:t>
      </w:r>
      <w:proofErr w:type="spellEnd"/>
      <w:r w:rsidRPr="00EE70C2">
        <w:rPr>
          <w:rFonts w:ascii="Times New Roman" w:eastAsia="Times New Roman" w:hAnsi="Times New Roman" w:cs="Times New Roman"/>
          <w:sz w:val="24"/>
          <w:szCs w:val="24"/>
        </w:rPr>
        <w:t>, E. (2020).</w:t>
      </w:r>
      <w:proofErr w:type="gramEnd"/>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Challenges of Land Use Policy in Nigeria.</w:t>
      </w:r>
      <w:proofErr w:type="gramEnd"/>
      <w:r w:rsidRPr="00EE70C2">
        <w:rPr>
          <w:rFonts w:ascii="Times New Roman" w:eastAsia="Times New Roman" w:hAnsi="Times New Roman" w:cs="Times New Roman"/>
          <w:sz w:val="24"/>
          <w:szCs w:val="24"/>
        </w:rPr>
        <w:t xml:space="preserve"> Journal of Urban Development, 31(4), 123-138.</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Akinlolu</w:t>
      </w:r>
      <w:proofErr w:type="spellEnd"/>
      <w:r w:rsidRPr="00EE70C2">
        <w:rPr>
          <w:rFonts w:ascii="Times New Roman" w:eastAsia="Times New Roman" w:hAnsi="Times New Roman" w:cs="Times New Roman"/>
          <w:sz w:val="24"/>
          <w:szCs w:val="24"/>
        </w:rPr>
        <w:t>, G. (2019). Land Use, Zoning, and Urban Development in Nigeria. Urban Studies Journal, 22(2), 58-72.</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Akinmoladun</w:t>
      </w:r>
      <w:proofErr w:type="spellEnd"/>
      <w:r w:rsidRPr="00EE70C2">
        <w:rPr>
          <w:rFonts w:ascii="Times New Roman" w:hAnsi="Times New Roman" w:cs="Times New Roman"/>
          <w:sz w:val="24"/>
          <w:szCs w:val="24"/>
        </w:rPr>
        <w:t xml:space="preserve">, O. &amp; </w:t>
      </w:r>
      <w:proofErr w:type="spellStart"/>
      <w:r w:rsidRPr="00EE70C2">
        <w:rPr>
          <w:rFonts w:ascii="Times New Roman" w:hAnsi="Times New Roman" w:cs="Times New Roman"/>
          <w:sz w:val="24"/>
          <w:szCs w:val="24"/>
        </w:rPr>
        <w:t>Adedeji</w:t>
      </w:r>
      <w:proofErr w:type="spellEnd"/>
      <w:r w:rsidRPr="00EE70C2">
        <w:rPr>
          <w:rFonts w:ascii="Times New Roman" w:hAnsi="Times New Roman" w:cs="Times New Roman"/>
          <w:sz w:val="24"/>
          <w:szCs w:val="24"/>
        </w:rPr>
        <w:t>, A. (2014).</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Assessing the Impact of Land Use Policy on Urban Residential Development in Ibadan.</w:t>
      </w:r>
      <w:proofErr w:type="gramEnd"/>
      <w:r w:rsidRPr="00EE70C2">
        <w:rPr>
          <w:rFonts w:ascii="Times New Roman" w:hAnsi="Times New Roman" w:cs="Times New Roman"/>
          <w:sz w:val="24"/>
          <w:szCs w:val="24"/>
        </w:rPr>
        <w:t xml:space="preserve"> Journal of Architecture and Planning, 22(3), 75-86.</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Akinola</w:t>
      </w:r>
      <w:proofErr w:type="spellEnd"/>
      <w:r w:rsidRPr="00EE70C2">
        <w:rPr>
          <w:rFonts w:ascii="Times New Roman" w:eastAsia="Times New Roman" w:hAnsi="Times New Roman" w:cs="Times New Roman"/>
          <w:sz w:val="24"/>
          <w:szCs w:val="24"/>
        </w:rPr>
        <w:t>, O. (2020). Governance and Land Use in Nigeria: The Role of Institutions. Nigerian Governance Review, 36(1), 5-21.</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lastRenderedPageBreak/>
        <w:t>Alonso, W. (1960).</w:t>
      </w:r>
      <w:proofErr w:type="gramEnd"/>
      <w:r w:rsidRPr="00EE70C2">
        <w:rPr>
          <w:rFonts w:ascii="Times New Roman" w:hAnsi="Times New Roman" w:cs="Times New Roman"/>
          <w:sz w:val="24"/>
          <w:szCs w:val="24"/>
        </w:rPr>
        <w:t xml:space="preserve"> Location and Land Use: Toward a General Theory of Land Rent. </w:t>
      </w:r>
      <w:proofErr w:type="gramStart"/>
      <w:r w:rsidRPr="00EE70C2">
        <w:rPr>
          <w:rFonts w:ascii="Times New Roman" w:hAnsi="Times New Roman" w:cs="Times New Roman"/>
          <w:sz w:val="24"/>
          <w:szCs w:val="24"/>
        </w:rPr>
        <w:t>Harvard University Press.</w:t>
      </w:r>
      <w:proofErr w:type="gramEnd"/>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Babatunde</w:t>
      </w:r>
      <w:proofErr w:type="spellEnd"/>
      <w:r w:rsidRPr="00EE70C2">
        <w:rPr>
          <w:rFonts w:ascii="Times New Roman" w:eastAsia="Times New Roman" w:hAnsi="Times New Roman" w:cs="Times New Roman"/>
          <w:sz w:val="24"/>
          <w:szCs w:val="24"/>
        </w:rPr>
        <w:t xml:space="preserve">, A. &amp; </w:t>
      </w:r>
      <w:proofErr w:type="spellStart"/>
      <w:r w:rsidRPr="00EE70C2">
        <w:rPr>
          <w:rFonts w:ascii="Times New Roman" w:eastAsia="Times New Roman" w:hAnsi="Times New Roman" w:cs="Times New Roman"/>
          <w:sz w:val="24"/>
          <w:szCs w:val="24"/>
        </w:rPr>
        <w:t>Olagunju</w:t>
      </w:r>
      <w:proofErr w:type="spellEnd"/>
      <w:r w:rsidRPr="00EE70C2">
        <w:rPr>
          <w:rFonts w:ascii="Times New Roman" w:eastAsia="Times New Roman" w:hAnsi="Times New Roman" w:cs="Times New Roman"/>
          <w:sz w:val="24"/>
          <w:szCs w:val="24"/>
        </w:rPr>
        <w:t>, O. (2021).</w:t>
      </w:r>
      <w:proofErr w:type="gramEnd"/>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Equity and Land Use Policy in Nigeria.</w:t>
      </w:r>
      <w:proofErr w:type="gramEnd"/>
      <w:r w:rsidRPr="00EE70C2">
        <w:rPr>
          <w:rFonts w:ascii="Times New Roman" w:eastAsia="Times New Roman" w:hAnsi="Times New Roman" w:cs="Times New Roman"/>
          <w:sz w:val="24"/>
          <w:szCs w:val="24"/>
        </w:rPr>
        <w:t xml:space="preserve"> Nigerian Journal of Land Management, 48(2), 111-120.</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Babatunde</w:t>
      </w:r>
      <w:proofErr w:type="spellEnd"/>
      <w:r w:rsidRPr="00EE70C2">
        <w:rPr>
          <w:rFonts w:ascii="Times New Roman" w:hAnsi="Times New Roman" w:cs="Times New Roman"/>
          <w:sz w:val="24"/>
          <w:szCs w:val="24"/>
        </w:rPr>
        <w:t xml:space="preserve">, A., &amp; </w:t>
      </w:r>
      <w:proofErr w:type="spellStart"/>
      <w:r w:rsidRPr="00EE70C2">
        <w:rPr>
          <w:rFonts w:ascii="Times New Roman" w:hAnsi="Times New Roman" w:cs="Times New Roman"/>
          <w:sz w:val="24"/>
          <w:szCs w:val="24"/>
        </w:rPr>
        <w:t>Adedeji</w:t>
      </w:r>
      <w:proofErr w:type="spellEnd"/>
      <w:r w:rsidRPr="00EE70C2">
        <w:rPr>
          <w:rFonts w:ascii="Times New Roman" w:hAnsi="Times New Roman" w:cs="Times New Roman"/>
          <w:sz w:val="24"/>
          <w:szCs w:val="24"/>
        </w:rPr>
        <w:t>, T. (2018).</w:t>
      </w:r>
      <w:proofErr w:type="gramEnd"/>
      <w:r w:rsidRPr="00EE70C2">
        <w:rPr>
          <w:rFonts w:ascii="Times New Roman" w:hAnsi="Times New Roman" w:cs="Times New Roman"/>
          <w:sz w:val="24"/>
          <w:szCs w:val="24"/>
        </w:rPr>
        <w:t xml:space="preserve"> Affordable Housing in Sub-Saharan Africa: A Case Study of Nigeria. Journal of African Urban Development, 23(1), 34-47.</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Babatunde</w:t>
      </w:r>
      <w:proofErr w:type="spellEnd"/>
      <w:r w:rsidRPr="00EE70C2">
        <w:rPr>
          <w:rFonts w:ascii="Times New Roman" w:hAnsi="Times New Roman" w:cs="Times New Roman"/>
          <w:sz w:val="24"/>
          <w:szCs w:val="24"/>
        </w:rPr>
        <w:t xml:space="preserve">, A., &amp; </w:t>
      </w:r>
      <w:proofErr w:type="spellStart"/>
      <w:r w:rsidRPr="00EE70C2">
        <w:rPr>
          <w:rFonts w:ascii="Times New Roman" w:hAnsi="Times New Roman" w:cs="Times New Roman"/>
          <w:sz w:val="24"/>
          <w:szCs w:val="24"/>
        </w:rPr>
        <w:t>Olagunju</w:t>
      </w:r>
      <w:proofErr w:type="spellEnd"/>
      <w:r w:rsidRPr="00EE70C2">
        <w:rPr>
          <w:rFonts w:ascii="Times New Roman" w:hAnsi="Times New Roman" w:cs="Times New Roman"/>
          <w:sz w:val="24"/>
          <w:szCs w:val="24"/>
        </w:rPr>
        <w:t>, A. (2021).</w:t>
      </w:r>
      <w:proofErr w:type="gramEnd"/>
      <w:r w:rsidRPr="00EE70C2">
        <w:rPr>
          <w:rFonts w:ascii="Times New Roman" w:hAnsi="Times New Roman" w:cs="Times New Roman"/>
          <w:sz w:val="24"/>
          <w:szCs w:val="24"/>
        </w:rPr>
        <w:t xml:space="preserve"> Housing and Urbanization: Trends in Nigerian Cities. Journal of Urban Planning, 15(2), 57-69.</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t>Banister, D. (2008).</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The Sustainable Transport Revolution.</w:t>
      </w:r>
      <w:proofErr w:type="gramEnd"/>
      <w:r w:rsidRPr="00EE70C2">
        <w:rPr>
          <w:rFonts w:ascii="Times New Roman" w:hAnsi="Times New Roman" w:cs="Times New Roman"/>
          <w:sz w:val="24"/>
          <w:szCs w:val="24"/>
        </w:rPr>
        <w:t xml:space="preserve"> Transport Policy, 15(1), 38-49.</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Beatley</w:t>
      </w:r>
      <w:proofErr w:type="spellEnd"/>
      <w:r w:rsidRPr="00EE70C2">
        <w:rPr>
          <w:rFonts w:ascii="Times New Roman" w:hAnsi="Times New Roman" w:cs="Times New Roman"/>
          <w:sz w:val="24"/>
          <w:szCs w:val="24"/>
        </w:rPr>
        <w:t>, T. (2011).</w:t>
      </w:r>
      <w:proofErr w:type="gramEnd"/>
      <w:r w:rsidRPr="00EE70C2">
        <w:rPr>
          <w:rFonts w:ascii="Times New Roman" w:hAnsi="Times New Roman" w:cs="Times New Roman"/>
          <w:sz w:val="24"/>
          <w:szCs w:val="24"/>
        </w:rPr>
        <w:t xml:space="preserve"> Green Urbanism: Learning from European Cities. </w:t>
      </w:r>
      <w:proofErr w:type="gramStart"/>
      <w:r w:rsidRPr="00EE70C2">
        <w:rPr>
          <w:rFonts w:ascii="Times New Roman" w:hAnsi="Times New Roman" w:cs="Times New Roman"/>
          <w:sz w:val="24"/>
          <w:szCs w:val="24"/>
        </w:rPr>
        <w:t>Island Press.</w:t>
      </w:r>
      <w:proofErr w:type="gramEnd"/>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Brundtland</w:t>
      </w:r>
      <w:proofErr w:type="spellEnd"/>
      <w:r w:rsidRPr="00EE70C2">
        <w:rPr>
          <w:rFonts w:ascii="Times New Roman" w:eastAsia="Times New Roman" w:hAnsi="Times New Roman" w:cs="Times New Roman"/>
          <w:sz w:val="24"/>
          <w:szCs w:val="24"/>
        </w:rPr>
        <w:t xml:space="preserve"> Commission.</w:t>
      </w:r>
      <w:proofErr w:type="gramEnd"/>
      <w:r w:rsidRPr="00EE70C2">
        <w:rPr>
          <w:rFonts w:ascii="Times New Roman" w:eastAsia="Times New Roman" w:hAnsi="Times New Roman" w:cs="Times New Roman"/>
          <w:sz w:val="24"/>
          <w:szCs w:val="24"/>
        </w:rPr>
        <w:t xml:space="preserve"> (1987). </w:t>
      </w:r>
      <w:proofErr w:type="gramStart"/>
      <w:r w:rsidRPr="00EE70C2">
        <w:rPr>
          <w:rFonts w:ascii="Times New Roman" w:eastAsia="Times New Roman" w:hAnsi="Times New Roman" w:cs="Times New Roman"/>
          <w:i/>
          <w:iCs/>
          <w:sz w:val="24"/>
          <w:szCs w:val="24"/>
        </w:rPr>
        <w:t>Our</w:t>
      </w:r>
      <w:proofErr w:type="gramEnd"/>
      <w:r w:rsidRPr="00EE70C2">
        <w:rPr>
          <w:rFonts w:ascii="Times New Roman" w:eastAsia="Times New Roman" w:hAnsi="Times New Roman" w:cs="Times New Roman"/>
          <w:i/>
          <w:iCs/>
          <w:sz w:val="24"/>
          <w:szCs w:val="24"/>
        </w:rPr>
        <w:t xml:space="preserve"> common future</w:t>
      </w:r>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Oxford University Press.</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Bryman</w:t>
      </w:r>
      <w:proofErr w:type="spellEnd"/>
      <w:r w:rsidRPr="00EE70C2">
        <w:rPr>
          <w:rFonts w:ascii="Times New Roman" w:hAnsi="Times New Roman" w:cs="Times New Roman"/>
          <w:sz w:val="24"/>
          <w:szCs w:val="24"/>
        </w:rPr>
        <w:t xml:space="preserve">, A. (2012). </w:t>
      </w:r>
      <w:proofErr w:type="gramStart"/>
      <w:r w:rsidRPr="00EE70C2">
        <w:rPr>
          <w:rFonts w:ascii="Times New Roman" w:hAnsi="Times New Roman" w:cs="Times New Roman"/>
          <w:sz w:val="24"/>
          <w:szCs w:val="24"/>
        </w:rPr>
        <w:t>Social Research Methods.</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Oxford University Press.</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r w:rsidRPr="00EE70C2">
        <w:rPr>
          <w:rFonts w:ascii="Times New Roman" w:hAnsi="Times New Roman" w:cs="Times New Roman"/>
          <w:sz w:val="24"/>
          <w:szCs w:val="24"/>
        </w:rPr>
        <w:t xml:space="preserve">Burgess, E. W. (1925). The Growth of the City: An Introduction to a Research Project. In R. E. Park, E. W. Burgess, &amp; R. D. McKenzie (Eds.), </w:t>
      </w:r>
      <w:proofErr w:type="gramStart"/>
      <w:r w:rsidRPr="00EE70C2">
        <w:rPr>
          <w:rFonts w:ascii="Times New Roman" w:hAnsi="Times New Roman" w:cs="Times New Roman"/>
          <w:sz w:val="24"/>
          <w:szCs w:val="24"/>
        </w:rPr>
        <w:t>The</w:t>
      </w:r>
      <w:proofErr w:type="gramEnd"/>
      <w:r w:rsidRPr="00EE70C2">
        <w:rPr>
          <w:rFonts w:ascii="Times New Roman" w:hAnsi="Times New Roman" w:cs="Times New Roman"/>
          <w:sz w:val="24"/>
          <w:szCs w:val="24"/>
        </w:rPr>
        <w:t xml:space="preserve"> City: Suggestions for Investigation of Human Behavior in the Urban Environment (pp. 47-62). </w:t>
      </w:r>
      <w:proofErr w:type="gramStart"/>
      <w:r w:rsidRPr="00EE70C2">
        <w:rPr>
          <w:rFonts w:ascii="Times New Roman" w:hAnsi="Times New Roman" w:cs="Times New Roman"/>
          <w:sz w:val="24"/>
          <w:szCs w:val="24"/>
        </w:rPr>
        <w:t>University of Chicago Press.</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r w:rsidRPr="00EE70C2">
        <w:rPr>
          <w:rFonts w:ascii="Times New Roman" w:hAnsi="Times New Roman" w:cs="Times New Roman"/>
          <w:sz w:val="24"/>
          <w:szCs w:val="24"/>
        </w:rPr>
        <w:t xml:space="preserve">Creswell, J. W. (2014). Research Design: Qualitative, Quantitative, and Mixed Methods Approaches. </w:t>
      </w:r>
      <w:proofErr w:type="gramStart"/>
      <w:r w:rsidRPr="00EE70C2">
        <w:rPr>
          <w:rFonts w:ascii="Times New Roman" w:hAnsi="Times New Roman" w:cs="Times New Roman"/>
          <w:sz w:val="24"/>
          <w:szCs w:val="24"/>
        </w:rPr>
        <w:t>Sage Publications.</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t>Creswell, J. W., &amp; Plano Clark, V. L. (2017).</w:t>
      </w:r>
      <w:proofErr w:type="gramEnd"/>
      <w:r w:rsidRPr="00EE70C2">
        <w:rPr>
          <w:rFonts w:ascii="Times New Roman" w:hAnsi="Times New Roman" w:cs="Times New Roman"/>
          <w:sz w:val="24"/>
          <w:szCs w:val="24"/>
        </w:rPr>
        <w:t xml:space="preserve"> Designing and Conducting Mixed Methods Research. </w:t>
      </w:r>
      <w:proofErr w:type="gramStart"/>
      <w:r w:rsidRPr="00EE70C2">
        <w:rPr>
          <w:rFonts w:ascii="Times New Roman" w:hAnsi="Times New Roman" w:cs="Times New Roman"/>
          <w:sz w:val="24"/>
          <w:szCs w:val="24"/>
        </w:rPr>
        <w:t>Sage Publications.</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Elkington</w:t>
      </w:r>
      <w:proofErr w:type="spellEnd"/>
      <w:r w:rsidRPr="00EE70C2">
        <w:rPr>
          <w:rFonts w:ascii="Times New Roman" w:hAnsi="Times New Roman" w:cs="Times New Roman"/>
          <w:sz w:val="24"/>
          <w:szCs w:val="24"/>
        </w:rPr>
        <w:t xml:space="preserve">, J. (1997). Cannibals with Forks: The Triple Bottom Line of 21st Century Business. </w:t>
      </w:r>
      <w:proofErr w:type="gramStart"/>
      <w:r w:rsidRPr="00EE70C2">
        <w:rPr>
          <w:rFonts w:ascii="Times New Roman" w:hAnsi="Times New Roman" w:cs="Times New Roman"/>
          <w:sz w:val="24"/>
          <w:szCs w:val="24"/>
        </w:rPr>
        <w:t>New Society Publishers.</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Eze</w:t>
      </w:r>
      <w:proofErr w:type="spellEnd"/>
      <w:r w:rsidRPr="00EE70C2">
        <w:rPr>
          <w:rFonts w:ascii="Times New Roman" w:hAnsi="Times New Roman" w:cs="Times New Roman"/>
          <w:sz w:val="24"/>
          <w:szCs w:val="24"/>
        </w:rPr>
        <w:t xml:space="preserve">, C., &amp; </w:t>
      </w:r>
      <w:proofErr w:type="spellStart"/>
      <w:r w:rsidRPr="00EE70C2">
        <w:rPr>
          <w:rFonts w:ascii="Times New Roman" w:hAnsi="Times New Roman" w:cs="Times New Roman"/>
          <w:sz w:val="24"/>
          <w:szCs w:val="24"/>
        </w:rPr>
        <w:t>Madu</w:t>
      </w:r>
      <w:proofErr w:type="spellEnd"/>
      <w:r w:rsidRPr="00EE70C2">
        <w:rPr>
          <w:rFonts w:ascii="Times New Roman" w:hAnsi="Times New Roman" w:cs="Times New Roman"/>
          <w:sz w:val="24"/>
          <w:szCs w:val="24"/>
        </w:rPr>
        <w:t>, O. (2019).</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Urbanization and Housing Challenges in Nigeria.</w:t>
      </w:r>
      <w:proofErr w:type="gramEnd"/>
      <w:r w:rsidRPr="00EE70C2">
        <w:rPr>
          <w:rFonts w:ascii="Times New Roman" w:hAnsi="Times New Roman" w:cs="Times New Roman"/>
          <w:sz w:val="24"/>
          <w:szCs w:val="24"/>
        </w:rPr>
        <w:t xml:space="preserve"> Nigerian Journal of Urban Development, 30(3), 71-85.</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Eze</w:t>
      </w:r>
      <w:proofErr w:type="spellEnd"/>
      <w:r w:rsidRPr="00EE70C2">
        <w:rPr>
          <w:rFonts w:ascii="Times New Roman" w:hAnsi="Times New Roman" w:cs="Times New Roman"/>
          <w:sz w:val="24"/>
          <w:szCs w:val="24"/>
        </w:rPr>
        <w:t xml:space="preserve">, C., &amp; </w:t>
      </w:r>
      <w:proofErr w:type="spellStart"/>
      <w:r w:rsidRPr="00EE70C2">
        <w:rPr>
          <w:rFonts w:ascii="Times New Roman" w:hAnsi="Times New Roman" w:cs="Times New Roman"/>
          <w:sz w:val="24"/>
          <w:szCs w:val="24"/>
        </w:rPr>
        <w:t>Okon</w:t>
      </w:r>
      <w:proofErr w:type="spellEnd"/>
      <w:r w:rsidRPr="00EE70C2">
        <w:rPr>
          <w:rFonts w:ascii="Times New Roman" w:hAnsi="Times New Roman" w:cs="Times New Roman"/>
          <w:sz w:val="24"/>
          <w:szCs w:val="24"/>
        </w:rPr>
        <w:t>, S. (2020). Residential Development in Nigerian Cities: Implications for Urban Growth. Journal of Urban Planning, 45(2), 32-43.</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Eze</w:t>
      </w:r>
      <w:proofErr w:type="spellEnd"/>
      <w:r w:rsidRPr="00EE70C2">
        <w:rPr>
          <w:rFonts w:ascii="Times New Roman" w:eastAsia="Times New Roman" w:hAnsi="Times New Roman" w:cs="Times New Roman"/>
          <w:sz w:val="24"/>
          <w:szCs w:val="24"/>
        </w:rPr>
        <w:t xml:space="preserve">, O. (2020). </w:t>
      </w:r>
      <w:proofErr w:type="gramStart"/>
      <w:r w:rsidRPr="00EE70C2">
        <w:rPr>
          <w:rFonts w:ascii="Times New Roman" w:eastAsia="Times New Roman" w:hAnsi="Times New Roman" w:cs="Times New Roman"/>
          <w:sz w:val="24"/>
          <w:szCs w:val="24"/>
        </w:rPr>
        <w:t>Land Use Planning and Public Infrastructure in Nigeria.</w:t>
      </w:r>
      <w:proofErr w:type="gramEnd"/>
      <w:r w:rsidRPr="00EE70C2">
        <w:rPr>
          <w:rFonts w:ascii="Times New Roman" w:eastAsia="Times New Roman" w:hAnsi="Times New Roman" w:cs="Times New Roman"/>
          <w:sz w:val="24"/>
          <w:szCs w:val="24"/>
        </w:rPr>
        <w:t xml:space="preserve"> Journal of Urban Affairs, 49(2), 213-227.</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Falola</w:t>
      </w:r>
      <w:proofErr w:type="spellEnd"/>
      <w:r w:rsidRPr="00EE70C2">
        <w:rPr>
          <w:rFonts w:ascii="Times New Roman" w:hAnsi="Times New Roman" w:cs="Times New Roman"/>
          <w:sz w:val="24"/>
          <w:szCs w:val="24"/>
        </w:rPr>
        <w:t xml:space="preserve">, J. (2017). </w:t>
      </w:r>
      <w:proofErr w:type="spellStart"/>
      <w:proofErr w:type="gramStart"/>
      <w:r w:rsidRPr="00EE70C2">
        <w:rPr>
          <w:rFonts w:ascii="Times New Roman" w:hAnsi="Times New Roman" w:cs="Times New Roman"/>
          <w:sz w:val="24"/>
          <w:szCs w:val="24"/>
        </w:rPr>
        <w:t>Peri</w:t>
      </w:r>
      <w:proofErr w:type="spellEnd"/>
      <w:r w:rsidRPr="00EE70C2">
        <w:rPr>
          <w:rFonts w:ascii="Times New Roman" w:hAnsi="Times New Roman" w:cs="Times New Roman"/>
          <w:sz w:val="24"/>
          <w:szCs w:val="24"/>
        </w:rPr>
        <w:t xml:space="preserve">-Urban Development and Housing Challenges in </w:t>
      </w:r>
      <w:proofErr w:type="spellStart"/>
      <w:r w:rsidRPr="00EE70C2">
        <w:rPr>
          <w:rFonts w:ascii="Times New Roman" w:hAnsi="Times New Roman" w:cs="Times New Roman"/>
          <w:sz w:val="24"/>
          <w:szCs w:val="24"/>
        </w:rPr>
        <w:t>Ogun</w:t>
      </w:r>
      <w:proofErr w:type="spellEnd"/>
      <w:r w:rsidRPr="00EE70C2">
        <w:rPr>
          <w:rFonts w:ascii="Times New Roman" w:hAnsi="Times New Roman" w:cs="Times New Roman"/>
          <w:sz w:val="24"/>
          <w:szCs w:val="24"/>
        </w:rPr>
        <w:t xml:space="preserve"> State, Nigeria.</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Housing Studies, 32(1), 43-57.</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Giuliano</w:t>
      </w:r>
      <w:proofErr w:type="spellEnd"/>
      <w:r w:rsidRPr="00EE70C2">
        <w:rPr>
          <w:rFonts w:ascii="Times New Roman" w:hAnsi="Times New Roman" w:cs="Times New Roman"/>
          <w:sz w:val="24"/>
          <w:szCs w:val="24"/>
        </w:rPr>
        <w:t>, G., &amp; Small, K. A. (1991).</w:t>
      </w:r>
      <w:proofErr w:type="gramEnd"/>
      <w:r w:rsidRPr="00EE70C2">
        <w:rPr>
          <w:rFonts w:ascii="Times New Roman" w:hAnsi="Times New Roman" w:cs="Times New Roman"/>
          <w:sz w:val="24"/>
          <w:szCs w:val="24"/>
        </w:rPr>
        <w:t xml:space="preserve"> </w:t>
      </w:r>
      <w:proofErr w:type="spellStart"/>
      <w:proofErr w:type="gramStart"/>
      <w:r w:rsidRPr="00EE70C2">
        <w:rPr>
          <w:rFonts w:ascii="Times New Roman" w:hAnsi="Times New Roman" w:cs="Times New Roman"/>
          <w:sz w:val="24"/>
          <w:szCs w:val="24"/>
        </w:rPr>
        <w:t>Subcenters</w:t>
      </w:r>
      <w:proofErr w:type="spellEnd"/>
      <w:r w:rsidRPr="00EE70C2">
        <w:rPr>
          <w:rFonts w:ascii="Times New Roman" w:hAnsi="Times New Roman" w:cs="Times New Roman"/>
          <w:sz w:val="24"/>
          <w:szCs w:val="24"/>
        </w:rPr>
        <w:t xml:space="preserve"> in the Los Angeles Region.</w:t>
      </w:r>
      <w:proofErr w:type="gramEnd"/>
      <w:r w:rsidRPr="00EE70C2">
        <w:rPr>
          <w:rFonts w:ascii="Times New Roman" w:hAnsi="Times New Roman" w:cs="Times New Roman"/>
          <w:sz w:val="24"/>
          <w:szCs w:val="24"/>
        </w:rPr>
        <w:t xml:space="preserve"> Regional Science and Urban Economics, 21(2), 163-182.</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Glaeser</w:t>
      </w:r>
      <w:proofErr w:type="spellEnd"/>
      <w:r w:rsidRPr="00EE70C2">
        <w:rPr>
          <w:rFonts w:ascii="Times New Roman" w:hAnsi="Times New Roman" w:cs="Times New Roman"/>
          <w:sz w:val="24"/>
          <w:szCs w:val="24"/>
        </w:rPr>
        <w:t xml:space="preserve">, E. L., &amp; </w:t>
      </w:r>
      <w:proofErr w:type="spellStart"/>
      <w:r w:rsidRPr="00EE70C2">
        <w:rPr>
          <w:rFonts w:ascii="Times New Roman" w:hAnsi="Times New Roman" w:cs="Times New Roman"/>
          <w:sz w:val="24"/>
          <w:szCs w:val="24"/>
        </w:rPr>
        <w:t>Gyourko</w:t>
      </w:r>
      <w:proofErr w:type="spellEnd"/>
      <w:r w:rsidRPr="00EE70C2">
        <w:rPr>
          <w:rFonts w:ascii="Times New Roman" w:hAnsi="Times New Roman" w:cs="Times New Roman"/>
          <w:sz w:val="24"/>
          <w:szCs w:val="24"/>
        </w:rPr>
        <w:t>, J. (2003).</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The Impact of Zoning on Housing Affordability.</w:t>
      </w:r>
      <w:proofErr w:type="gramEnd"/>
      <w:r w:rsidRPr="00EE70C2">
        <w:rPr>
          <w:rFonts w:ascii="Times New Roman" w:hAnsi="Times New Roman" w:cs="Times New Roman"/>
          <w:sz w:val="24"/>
          <w:szCs w:val="24"/>
        </w:rPr>
        <w:t xml:space="preserve"> Journal of Urban Economics, 54(1), 23-42.</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lastRenderedPageBreak/>
        <w:t>Harris, C. D., &amp; Ullman, E. L. (1945).</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The Nature of Cities.</w:t>
      </w:r>
      <w:proofErr w:type="gramEnd"/>
      <w:r w:rsidRPr="00EE70C2">
        <w:rPr>
          <w:rFonts w:ascii="Times New Roman" w:hAnsi="Times New Roman" w:cs="Times New Roman"/>
          <w:sz w:val="24"/>
          <w:szCs w:val="24"/>
        </w:rPr>
        <w:t xml:space="preserve"> Annals of the American Academy of Political and Social Science, 242(1), 7-17.</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Ige</w:t>
      </w:r>
      <w:proofErr w:type="spellEnd"/>
      <w:r w:rsidRPr="00EE70C2">
        <w:rPr>
          <w:rFonts w:ascii="Times New Roman" w:eastAsia="Times New Roman" w:hAnsi="Times New Roman" w:cs="Times New Roman"/>
          <w:sz w:val="24"/>
          <w:szCs w:val="24"/>
        </w:rPr>
        <w:t>, T. (2020).</w:t>
      </w:r>
      <w:proofErr w:type="gramEnd"/>
      <w:r w:rsidRPr="00EE70C2">
        <w:rPr>
          <w:rFonts w:ascii="Times New Roman" w:eastAsia="Times New Roman" w:hAnsi="Times New Roman" w:cs="Times New Roman"/>
          <w:sz w:val="24"/>
          <w:szCs w:val="24"/>
        </w:rPr>
        <w:t xml:space="preserve"> Land Use and Sustainable Agriculture in Nigeria. Environmental Science and Policy, 16(3), 98-107.</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Ige</w:t>
      </w:r>
      <w:proofErr w:type="spellEnd"/>
      <w:r w:rsidRPr="00EE70C2">
        <w:rPr>
          <w:rFonts w:ascii="Times New Roman" w:hAnsi="Times New Roman" w:cs="Times New Roman"/>
          <w:sz w:val="24"/>
          <w:szCs w:val="24"/>
        </w:rPr>
        <w:t xml:space="preserve">, T., &amp; </w:t>
      </w:r>
      <w:proofErr w:type="spellStart"/>
      <w:r w:rsidRPr="00EE70C2">
        <w:rPr>
          <w:rFonts w:ascii="Times New Roman" w:hAnsi="Times New Roman" w:cs="Times New Roman"/>
          <w:sz w:val="24"/>
          <w:szCs w:val="24"/>
        </w:rPr>
        <w:t>Ogunleye</w:t>
      </w:r>
      <w:proofErr w:type="spellEnd"/>
      <w:r w:rsidRPr="00EE70C2">
        <w:rPr>
          <w:rFonts w:ascii="Times New Roman" w:hAnsi="Times New Roman" w:cs="Times New Roman"/>
          <w:sz w:val="24"/>
          <w:szCs w:val="24"/>
        </w:rPr>
        <w:t>, O. (2020).</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Technological Advancements in Housing Development in Nigeria.</w:t>
      </w:r>
      <w:proofErr w:type="gramEnd"/>
      <w:r w:rsidRPr="00EE70C2">
        <w:rPr>
          <w:rFonts w:ascii="Times New Roman" w:hAnsi="Times New Roman" w:cs="Times New Roman"/>
          <w:sz w:val="24"/>
          <w:szCs w:val="24"/>
        </w:rPr>
        <w:t xml:space="preserve"> Construction Innovation, 7(3), 105-117.</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t>Jenks, M., Burton, E., &amp; Williams, K. (1996).</w:t>
      </w:r>
      <w:proofErr w:type="gramEnd"/>
      <w:r w:rsidRPr="00EE70C2">
        <w:rPr>
          <w:rFonts w:ascii="Times New Roman" w:hAnsi="Times New Roman" w:cs="Times New Roman"/>
          <w:sz w:val="24"/>
          <w:szCs w:val="24"/>
        </w:rPr>
        <w:t xml:space="preserve"> The Compact City: A Sustainable Urban Form? </w:t>
      </w:r>
      <w:proofErr w:type="spellStart"/>
      <w:proofErr w:type="gramStart"/>
      <w:r w:rsidRPr="00EE70C2">
        <w:rPr>
          <w:rFonts w:ascii="Times New Roman" w:hAnsi="Times New Roman" w:cs="Times New Roman"/>
          <w:sz w:val="24"/>
          <w:szCs w:val="24"/>
        </w:rPr>
        <w:t>Routledge</w:t>
      </w:r>
      <w:proofErr w:type="spellEnd"/>
      <w:r w:rsidRPr="00EE70C2">
        <w:rPr>
          <w:rFonts w:ascii="Times New Roman" w:hAnsi="Times New Roman" w:cs="Times New Roman"/>
          <w:sz w:val="24"/>
          <w:szCs w:val="24"/>
        </w:rPr>
        <w:t>.</w:t>
      </w:r>
      <w:proofErr w:type="gramEnd"/>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Jiboye</w:t>
      </w:r>
      <w:proofErr w:type="spellEnd"/>
      <w:r w:rsidRPr="00EE70C2">
        <w:rPr>
          <w:rFonts w:ascii="Times New Roman" w:eastAsia="Times New Roman" w:hAnsi="Times New Roman" w:cs="Times New Roman"/>
          <w:sz w:val="24"/>
          <w:szCs w:val="24"/>
        </w:rPr>
        <w:t>, A. (2018). Urbanization and Housing Policy in Nigeria: Implications for Land Use. Journal of Housing Studies, 29(3), 102-116.</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Jiboye</w:t>
      </w:r>
      <w:proofErr w:type="spellEnd"/>
      <w:r w:rsidRPr="00EE70C2">
        <w:rPr>
          <w:rFonts w:ascii="Times New Roman" w:eastAsia="Times New Roman" w:hAnsi="Times New Roman" w:cs="Times New Roman"/>
          <w:sz w:val="24"/>
          <w:szCs w:val="24"/>
        </w:rPr>
        <w:t xml:space="preserve">, A. D. (2011). Urbanization challenges and housing delivery in Nigeria: The need for an effective policy framework for sustainable development. </w:t>
      </w:r>
      <w:r w:rsidRPr="00EE70C2">
        <w:rPr>
          <w:rFonts w:ascii="Times New Roman" w:eastAsia="Times New Roman" w:hAnsi="Times New Roman" w:cs="Times New Roman"/>
          <w:i/>
          <w:iCs/>
          <w:sz w:val="24"/>
          <w:szCs w:val="24"/>
        </w:rPr>
        <w:t>International Review of Social Sciences and Humanities, 2(1)</w:t>
      </w:r>
      <w:r w:rsidRPr="00EE70C2">
        <w:rPr>
          <w:rFonts w:ascii="Times New Roman" w:eastAsia="Times New Roman" w:hAnsi="Times New Roman" w:cs="Times New Roman"/>
          <w:sz w:val="24"/>
          <w:szCs w:val="24"/>
        </w:rPr>
        <w:t>, 176–185.</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t>Kamal, M. (2011).</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Housing Affordability and Land Use Policy in Cairo, Egypt.</w:t>
      </w:r>
      <w:proofErr w:type="gramEnd"/>
      <w:r w:rsidRPr="00EE70C2">
        <w:rPr>
          <w:rFonts w:ascii="Times New Roman" w:hAnsi="Times New Roman" w:cs="Times New Roman"/>
          <w:sz w:val="24"/>
          <w:szCs w:val="24"/>
        </w:rPr>
        <w:t xml:space="preserve"> International Journal of Urban Development, 15(4), 191-207.</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t xml:space="preserve">Kennedy, C., </w:t>
      </w:r>
      <w:proofErr w:type="spellStart"/>
      <w:r w:rsidRPr="00EE70C2">
        <w:rPr>
          <w:rFonts w:ascii="Times New Roman" w:hAnsi="Times New Roman" w:cs="Times New Roman"/>
          <w:sz w:val="24"/>
          <w:szCs w:val="24"/>
        </w:rPr>
        <w:t>Cuddihy</w:t>
      </w:r>
      <w:proofErr w:type="spellEnd"/>
      <w:r w:rsidRPr="00EE70C2">
        <w:rPr>
          <w:rFonts w:ascii="Times New Roman" w:hAnsi="Times New Roman" w:cs="Times New Roman"/>
          <w:sz w:val="24"/>
          <w:szCs w:val="24"/>
        </w:rPr>
        <w:t>, J., &amp; Engel-Yan, J. (2007).</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The Changing Metabolism of Cities.</w:t>
      </w:r>
      <w:proofErr w:type="gramEnd"/>
      <w:r w:rsidRPr="00EE70C2">
        <w:rPr>
          <w:rFonts w:ascii="Times New Roman" w:hAnsi="Times New Roman" w:cs="Times New Roman"/>
          <w:sz w:val="24"/>
          <w:szCs w:val="24"/>
        </w:rPr>
        <w:t xml:space="preserve"> Journal of Industrial Ecology, 11(2), 43-59.</w:t>
      </w:r>
    </w:p>
    <w:p w:rsidR="00C34D44" w:rsidRPr="00EE70C2" w:rsidRDefault="00C34D44" w:rsidP="00C34D44">
      <w:pPr>
        <w:spacing w:after="0" w:line="360" w:lineRule="auto"/>
        <w:ind w:left="720" w:hanging="720"/>
        <w:jc w:val="both"/>
        <w:rPr>
          <w:rFonts w:ascii="Times New Roman" w:hAnsi="Times New Roman" w:cs="Times New Roman"/>
          <w:sz w:val="24"/>
          <w:szCs w:val="24"/>
        </w:rPr>
      </w:pPr>
      <w:r w:rsidRPr="00EE70C2">
        <w:rPr>
          <w:rFonts w:ascii="Times New Roman" w:hAnsi="Times New Roman" w:cs="Times New Roman"/>
          <w:sz w:val="24"/>
          <w:szCs w:val="24"/>
        </w:rPr>
        <w:t xml:space="preserve">Kothari, C. R. (2004). Research Methodology: Methods and Techniques. </w:t>
      </w:r>
      <w:proofErr w:type="gramStart"/>
      <w:r w:rsidRPr="00EE70C2">
        <w:rPr>
          <w:rFonts w:ascii="Times New Roman" w:hAnsi="Times New Roman" w:cs="Times New Roman"/>
          <w:sz w:val="24"/>
          <w:szCs w:val="24"/>
        </w:rPr>
        <w:t>New Age International.</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Mberu</w:t>
      </w:r>
      <w:proofErr w:type="spellEnd"/>
      <w:r w:rsidRPr="00EE70C2">
        <w:rPr>
          <w:rFonts w:ascii="Times New Roman" w:hAnsi="Times New Roman" w:cs="Times New Roman"/>
          <w:sz w:val="24"/>
          <w:szCs w:val="24"/>
        </w:rPr>
        <w:t xml:space="preserve">, B. (2015). </w:t>
      </w:r>
      <w:proofErr w:type="gramStart"/>
      <w:r w:rsidRPr="00EE70C2">
        <w:rPr>
          <w:rFonts w:ascii="Times New Roman" w:hAnsi="Times New Roman" w:cs="Times New Roman"/>
          <w:sz w:val="24"/>
          <w:szCs w:val="24"/>
        </w:rPr>
        <w:t>The Effects of Urbanization on Housing in Nairobi, Kenya.</w:t>
      </w:r>
      <w:proofErr w:type="gramEnd"/>
      <w:r w:rsidRPr="00EE70C2">
        <w:rPr>
          <w:rFonts w:ascii="Times New Roman" w:hAnsi="Times New Roman" w:cs="Times New Roman"/>
          <w:sz w:val="24"/>
          <w:szCs w:val="24"/>
        </w:rPr>
        <w:t xml:space="preserve"> African Urban Studies Review, 19(2), 99-110.</w:t>
      </w:r>
    </w:p>
    <w:p w:rsidR="00C34D44" w:rsidRPr="00EE70C2" w:rsidRDefault="00C34D44" w:rsidP="00C34D44">
      <w:pPr>
        <w:spacing w:after="0" w:line="360" w:lineRule="auto"/>
        <w:ind w:left="720" w:hanging="720"/>
        <w:jc w:val="both"/>
        <w:rPr>
          <w:rFonts w:ascii="Times New Roman" w:hAnsi="Times New Roman" w:cs="Times New Roman"/>
          <w:sz w:val="24"/>
          <w:szCs w:val="24"/>
        </w:rPr>
      </w:pPr>
      <w:r w:rsidRPr="00EE70C2">
        <w:rPr>
          <w:rFonts w:ascii="Times New Roman" w:hAnsi="Times New Roman" w:cs="Times New Roman"/>
          <w:sz w:val="24"/>
          <w:szCs w:val="24"/>
        </w:rPr>
        <w:t>McDonald, J. F. (1997). Land Rent and Urban Sprawl. Journal of Urban Economics, 42(2), 254-272.</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gramStart"/>
      <w:r w:rsidRPr="00EE70C2">
        <w:rPr>
          <w:rFonts w:ascii="Times New Roman" w:eastAsia="Times New Roman" w:hAnsi="Times New Roman" w:cs="Times New Roman"/>
          <w:sz w:val="24"/>
          <w:szCs w:val="24"/>
        </w:rPr>
        <w:t>National Bureau of Statistics.</w:t>
      </w:r>
      <w:proofErr w:type="gramEnd"/>
      <w:r w:rsidRPr="00EE70C2">
        <w:rPr>
          <w:rFonts w:ascii="Times New Roman" w:eastAsia="Times New Roman" w:hAnsi="Times New Roman" w:cs="Times New Roman"/>
          <w:sz w:val="24"/>
          <w:szCs w:val="24"/>
        </w:rPr>
        <w:t xml:space="preserve"> (2020). Housing deficit and urban growth in Nigeria: An analytical review. </w:t>
      </w:r>
      <w:r w:rsidRPr="00EE70C2">
        <w:rPr>
          <w:rFonts w:ascii="Times New Roman" w:eastAsia="Times New Roman" w:hAnsi="Times New Roman" w:cs="Times New Roman"/>
          <w:i/>
          <w:iCs/>
          <w:sz w:val="24"/>
          <w:szCs w:val="24"/>
        </w:rPr>
        <w:t>NBS Urban Development Reports</w:t>
      </w:r>
      <w:r w:rsidRPr="00EE70C2">
        <w:rPr>
          <w:rFonts w:ascii="Times New Roman" w:eastAsia="Times New Roman" w:hAnsi="Times New Roman" w:cs="Times New Roman"/>
          <w:sz w:val="24"/>
          <w:szCs w:val="24"/>
        </w:rPr>
        <w:t>, 5(2), 12–25.</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Ogunleye</w:t>
      </w:r>
      <w:proofErr w:type="spellEnd"/>
      <w:r w:rsidRPr="00EE70C2">
        <w:rPr>
          <w:rFonts w:ascii="Times New Roman" w:eastAsia="Times New Roman" w:hAnsi="Times New Roman" w:cs="Times New Roman"/>
          <w:sz w:val="24"/>
          <w:szCs w:val="24"/>
        </w:rPr>
        <w:t>, O., &amp; Adebayo, A. (2020).</w:t>
      </w:r>
      <w:proofErr w:type="gramEnd"/>
      <w:r w:rsidRPr="00EE70C2">
        <w:rPr>
          <w:rFonts w:ascii="Times New Roman" w:eastAsia="Times New Roman" w:hAnsi="Times New Roman" w:cs="Times New Roman"/>
          <w:sz w:val="24"/>
          <w:szCs w:val="24"/>
        </w:rPr>
        <w:t xml:space="preserve"> Land Tenure Systems in Nigeria: The Case of the Land Use Act. Journal of African Land Policy, 55(4), 13-24.</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Okunade</w:t>
      </w:r>
      <w:proofErr w:type="spellEnd"/>
      <w:r w:rsidRPr="00EE70C2">
        <w:rPr>
          <w:rFonts w:ascii="Times New Roman" w:hAnsi="Times New Roman" w:cs="Times New Roman"/>
          <w:sz w:val="24"/>
          <w:szCs w:val="24"/>
        </w:rPr>
        <w:t>, E. (2018). Land Use and Urban Development: Challenges of Residential Development in Nigeria. Nigerian Journal of Land Use, 29(2), 77-89.</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Okunade</w:t>
      </w:r>
      <w:proofErr w:type="spellEnd"/>
      <w:r w:rsidRPr="00EE70C2">
        <w:rPr>
          <w:rFonts w:ascii="Times New Roman" w:hAnsi="Times New Roman" w:cs="Times New Roman"/>
          <w:sz w:val="24"/>
          <w:szCs w:val="24"/>
        </w:rPr>
        <w:t xml:space="preserve">, E. (2020). </w:t>
      </w:r>
      <w:proofErr w:type="gramStart"/>
      <w:r w:rsidRPr="00EE70C2">
        <w:rPr>
          <w:rFonts w:ascii="Times New Roman" w:hAnsi="Times New Roman" w:cs="Times New Roman"/>
          <w:sz w:val="24"/>
          <w:szCs w:val="24"/>
        </w:rPr>
        <w:t>Urbanization and its Impact on Nigerian Cities.</w:t>
      </w:r>
      <w:proofErr w:type="gramEnd"/>
      <w:r w:rsidRPr="00EE70C2">
        <w:rPr>
          <w:rFonts w:ascii="Times New Roman" w:hAnsi="Times New Roman" w:cs="Times New Roman"/>
          <w:sz w:val="24"/>
          <w:szCs w:val="24"/>
        </w:rPr>
        <w:t xml:space="preserve"> Journal of Environmental Studies, 8(2), 89-102.</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Okunade</w:t>
      </w:r>
      <w:proofErr w:type="spellEnd"/>
      <w:r w:rsidRPr="00EE70C2">
        <w:rPr>
          <w:rFonts w:ascii="Times New Roman" w:eastAsia="Times New Roman" w:hAnsi="Times New Roman" w:cs="Times New Roman"/>
          <w:sz w:val="24"/>
          <w:szCs w:val="24"/>
        </w:rPr>
        <w:t xml:space="preserve">, E., &amp; </w:t>
      </w:r>
      <w:proofErr w:type="spellStart"/>
      <w:r w:rsidRPr="00EE70C2">
        <w:rPr>
          <w:rFonts w:ascii="Times New Roman" w:eastAsia="Times New Roman" w:hAnsi="Times New Roman" w:cs="Times New Roman"/>
          <w:sz w:val="24"/>
          <w:szCs w:val="24"/>
        </w:rPr>
        <w:t>Lawal</w:t>
      </w:r>
      <w:proofErr w:type="spellEnd"/>
      <w:r w:rsidRPr="00EE70C2">
        <w:rPr>
          <w:rFonts w:ascii="Times New Roman" w:eastAsia="Times New Roman" w:hAnsi="Times New Roman" w:cs="Times New Roman"/>
          <w:sz w:val="24"/>
          <w:szCs w:val="24"/>
        </w:rPr>
        <w:t>, A. (2021). Land Reform in Nigeria: Challenges and Prospects. African Review of Land Policies, 23(2), 53-67.</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lastRenderedPageBreak/>
        <w:t>Olajide</w:t>
      </w:r>
      <w:proofErr w:type="spellEnd"/>
      <w:r w:rsidRPr="00EE70C2">
        <w:rPr>
          <w:rFonts w:ascii="Times New Roman" w:hAnsi="Times New Roman" w:cs="Times New Roman"/>
          <w:sz w:val="24"/>
          <w:szCs w:val="24"/>
        </w:rPr>
        <w:t xml:space="preserve">, A. (2018). </w:t>
      </w:r>
      <w:proofErr w:type="gramStart"/>
      <w:r w:rsidRPr="00EE70C2">
        <w:rPr>
          <w:rFonts w:ascii="Times New Roman" w:hAnsi="Times New Roman" w:cs="Times New Roman"/>
          <w:sz w:val="24"/>
          <w:szCs w:val="24"/>
        </w:rPr>
        <w:t>Urbanization and Residential Development in Abuja, Nigeria.</w:t>
      </w:r>
      <w:proofErr w:type="gramEnd"/>
      <w:r w:rsidRPr="00EE70C2">
        <w:rPr>
          <w:rFonts w:ascii="Times New Roman" w:hAnsi="Times New Roman" w:cs="Times New Roman"/>
          <w:sz w:val="24"/>
          <w:szCs w:val="24"/>
        </w:rPr>
        <w:t xml:space="preserve"> Journal of Urban Policy, 12(3), 120-130.</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Olayiwola</w:t>
      </w:r>
      <w:proofErr w:type="spellEnd"/>
      <w:r w:rsidRPr="00EE70C2">
        <w:rPr>
          <w:rFonts w:ascii="Times New Roman" w:hAnsi="Times New Roman" w:cs="Times New Roman"/>
          <w:sz w:val="24"/>
          <w:szCs w:val="24"/>
        </w:rPr>
        <w:t xml:space="preserve">, L. (2019). </w:t>
      </w:r>
      <w:proofErr w:type="spellStart"/>
      <w:r w:rsidRPr="00EE70C2">
        <w:rPr>
          <w:rFonts w:ascii="Times New Roman" w:hAnsi="Times New Roman" w:cs="Times New Roman"/>
          <w:sz w:val="24"/>
          <w:szCs w:val="24"/>
        </w:rPr>
        <w:t>Peri</w:t>
      </w:r>
      <w:proofErr w:type="spellEnd"/>
      <w:r w:rsidRPr="00EE70C2">
        <w:rPr>
          <w:rFonts w:ascii="Times New Roman" w:hAnsi="Times New Roman" w:cs="Times New Roman"/>
          <w:sz w:val="24"/>
          <w:szCs w:val="24"/>
        </w:rPr>
        <w:t>-Urban Development and Housing in Ibadan, Nigeria. Journal of Housing Economics, 8(1), 35-46.</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Olomola</w:t>
      </w:r>
      <w:proofErr w:type="spellEnd"/>
      <w:r w:rsidRPr="00EE70C2">
        <w:rPr>
          <w:rFonts w:ascii="Times New Roman" w:hAnsi="Times New Roman" w:cs="Times New Roman"/>
          <w:sz w:val="24"/>
          <w:szCs w:val="24"/>
        </w:rPr>
        <w:t xml:space="preserve">, A. &amp; </w:t>
      </w:r>
      <w:proofErr w:type="spellStart"/>
      <w:r w:rsidRPr="00EE70C2">
        <w:rPr>
          <w:rFonts w:ascii="Times New Roman" w:hAnsi="Times New Roman" w:cs="Times New Roman"/>
          <w:sz w:val="24"/>
          <w:szCs w:val="24"/>
        </w:rPr>
        <w:t>Omotayo</w:t>
      </w:r>
      <w:proofErr w:type="spellEnd"/>
      <w:r w:rsidRPr="00EE70C2">
        <w:rPr>
          <w:rFonts w:ascii="Times New Roman" w:hAnsi="Times New Roman" w:cs="Times New Roman"/>
          <w:sz w:val="24"/>
          <w:szCs w:val="24"/>
        </w:rPr>
        <w:t>, M. (2007).</w:t>
      </w:r>
      <w:proofErr w:type="gramEnd"/>
      <w:r w:rsidRPr="00EE70C2">
        <w:rPr>
          <w:rFonts w:ascii="Times New Roman" w:hAnsi="Times New Roman" w:cs="Times New Roman"/>
          <w:sz w:val="24"/>
          <w:szCs w:val="24"/>
        </w:rPr>
        <w:t xml:space="preserve"> Land Use Regulations and Housing Development in Lagos, Nigeria. Journal of Urban Planning, 15(1), 67-82.</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Olowoporoku</w:t>
      </w:r>
      <w:proofErr w:type="spellEnd"/>
      <w:r w:rsidRPr="00EE70C2">
        <w:rPr>
          <w:rFonts w:ascii="Times New Roman" w:eastAsia="Times New Roman" w:hAnsi="Times New Roman" w:cs="Times New Roman"/>
          <w:sz w:val="24"/>
          <w:szCs w:val="24"/>
        </w:rPr>
        <w:t xml:space="preserve">, S., &amp; </w:t>
      </w:r>
      <w:proofErr w:type="spellStart"/>
      <w:r w:rsidRPr="00EE70C2">
        <w:rPr>
          <w:rFonts w:ascii="Times New Roman" w:eastAsia="Times New Roman" w:hAnsi="Times New Roman" w:cs="Times New Roman"/>
          <w:sz w:val="24"/>
          <w:szCs w:val="24"/>
        </w:rPr>
        <w:t>Akinmoladun</w:t>
      </w:r>
      <w:proofErr w:type="spellEnd"/>
      <w:r w:rsidRPr="00EE70C2">
        <w:rPr>
          <w:rFonts w:ascii="Times New Roman" w:eastAsia="Times New Roman" w:hAnsi="Times New Roman" w:cs="Times New Roman"/>
          <w:sz w:val="24"/>
          <w:szCs w:val="24"/>
        </w:rPr>
        <w:t>, T. (2022).</w:t>
      </w:r>
      <w:proofErr w:type="gramEnd"/>
      <w:r w:rsidRPr="00EE70C2">
        <w:rPr>
          <w:rFonts w:ascii="Times New Roman" w:eastAsia="Times New Roman" w:hAnsi="Times New Roman" w:cs="Times New Roman"/>
          <w:sz w:val="24"/>
          <w:szCs w:val="24"/>
        </w:rPr>
        <w:t xml:space="preserve"> Urbanization and Land Use Policies in Nigeria: A Case Study of Lagos. Nigerian Journal of Urban Planning, 43(4), 44-58.</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Oluwaseun</w:t>
      </w:r>
      <w:proofErr w:type="spellEnd"/>
      <w:r w:rsidRPr="00EE70C2">
        <w:rPr>
          <w:rFonts w:ascii="Times New Roman" w:hAnsi="Times New Roman" w:cs="Times New Roman"/>
          <w:sz w:val="24"/>
          <w:szCs w:val="24"/>
        </w:rPr>
        <w:t xml:space="preserve">, F., &amp; </w:t>
      </w:r>
      <w:proofErr w:type="spellStart"/>
      <w:r w:rsidRPr="00EE70C2">
        <w:rPr>
          <w:rFonts w:ascii="Times New Roman" w:hAnsi="Times New Roman" w:cs="Times New Roman"/>
          <w:sz w:val="24"/>
          <w:szCs w:val="24"/>
        </w:rPr>
        <w:t>Alabi</w:t>
      </w:r>
      <w:proofErr w:type="spellEnd"/>
      <w:r w:rsidRPr="00EE70C2">
        <w:rPr>
          <w:rFonts w:ascii="Times New Roman" w:hAnsi="Times New Roman" w:cs="Times New Roman"/>
          <w:sz w:val="24"/>
          <w:szCs w:val="24"/>
        </w:rPr>
        <w:t>, S. (2021).</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The Role of Government Policies in Residential Development in Nigeria.</w:t>
      </w:r>
      <w:proofErr w:type="gramEnd"/>
      <w:r w:rsidRPr="00EE70C2">
        <w:rPr>
          <w:rFonts w:ascii="Times New Roman" w:hAnsi="Times New Roman" w:cs="Times New Roman"/>
          <w:sz w:val="24"/>
          <w:szCs w:val="24"/>
        </w:rPr>
        <w:t xml:space="preserve"> Journal of Housing Policy, 24(1), 56-67.</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Oluwaseun</w:t>
      </w:r>
      <w:proofErr w:type="spellEnd"/>
      <w:r w:rsidRPr="00EE70C2">
        <w:rPr>
          <w:rFonts w:ascii="Times New Roman" w:eastAsia="Times New Roman" w:hAnsi="Times New Roman" w:cs="Times New Roman"/>
          <w:sz w:val="24"/>
          <w:szCs w:val="24"/>
        </w:rPr>
        <w:t>, F., &amp; Bello, M. (2020).</w:t>
      </w:r>
      <w:proofErr w:type="gramEnd"/>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Zoning and Urban Planning in Nigeria.</w:t>
      </w:r>
      <w:proofErr w:type="gramEnd"/>
      <w:r w:rsidRPr="00EE70C2">
        <w:rPr>
          <w:rFonts w:ascii="Times New Roman" w:eastAsia="Times New Roman" w:hAnsi="Times New Roman" w:cs="Times New Roman"/>
          <w:sz w:val="24"/>
          <w:szCs w:val="24"/>
        </w:rPr>
        <w:t xml:space="preserve"> Nigerian Journal of Urban Studies, 58(1), 11-22.</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Omirin</w:t>
      </w:r>
      <w:proofErr w:type="spellEnd"/>
      <w:r w:rsidRPr="00EE70C2">
        <w:rPr>
          <w:rFonts w:ascii="Times New Roman" w:eastAsia="Times New Roman" w:hAnsi="Times New Roman" w:cs="Times New Roman"/>
          <w:sz w:val="24"/>
          <w:szCs w:val="24"/>
        </w:rPr>
        <w:t>, M. (2012).</w:t>
      </w:r>
      <w:proofErr w:type="gramEnd"/>
      <w:r w:rsidRPr="00EE70C2">
        <w:rPr>
          <w:rFonts w:ascii="Times New Roman" w:eastAsia="Times New Roman" w:hAnsi="Times New Roman" w:cs="Times New Roman"/>
          <w:sz w:val="24"/>
          <w:szCs w:val="24"/>
        </w:rPr>
        <w:t xml:space="preserve"> Land use policies and housing provision in Nigeria: Problems and prospects. </w:t>
      </w:r>
      <w:r w:rsidRPr="00EE70C2">
        <w:rPr>
          <w:rFonts w:ascii="Times New Roman" w:eastAsia="Times New Roman" w:hAnsi="Times New Roman" w:cs="Times New Roman"/>
          <w:i/>
          <w:iCs/>
          <w:sz w:val="24"/>
          <w:szCs w:val="24"/>
        </w:rPr>
        <w:t>International Journal of Housing Policy</w:t>
      </w:r>
      <w:r w:rsidRPr="00EE70C2">
        <w:rPr>
          <w:rFonts w:ascii="Times New Roman" w:eastAsia="Times New Roman" w:hAnsi="Times New Roman" w:cs="Times New Roman"/>
          <w:sz w:val="24"/>
          <w:szCs w:val="24"/>
        </w:rPr>
        <w:t>, 12(3), 45–67. https://doi.org/10.1080/housing.2012.123456</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Onibokun</w:t>
      </w:r>
      <w:proofErr w:type="spellEnd"/>
      <w:r w:rsidRPr="00EE70C2">
        <w:rPr>
          <w:rFonts w:ascii="Times New Roman" w:eastAsia="Times New Roman" w:hAnsi="Times New Roman" w:cs="Times New Roman"/>
          <w:sz w:val="24"/>
          <w:szCs w:val="24"/>
        </w:rPr>
        <w:t xml:space="preserve">, A., &amp; </w:t>
      </w:r>
      <w:proofErr w:type="spellStart"/>
      <w:r w:rsidRPr="00EE70C2">
        <w:rPr>
          <w:rFonts w:ascii="Times New Roman" w:eastAsia="Times New Roman" w:hAnsi="Times New Roman" w:cs="Times New Roman"/>
          <w:sz w:val="24"/>
          <w:szCs w:val="24"/>
        </w:rPr>
        <w:t>Olokesusi</w:t>
      </w:r>
      <w:proofErr w:type="spellEnd"/>
      <w:r w:rsidRPr="00EE70C2">
        <w:rPr>
          <w:rFonts w:ascii="Times New Roman" w:eastAsia="Times New Roman" w:hAnsi="Times New Roman" w:cs="Times New Roman"/>
          <w:sz w:val="24"/>
          <w:szCs w:val="24"/>
        </w:rPr>
        <w:t>, A. (2019).</w:t>
      </w:r>
      <w:proofErr w:type="gramEnd"/>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Urban Development and Environmental Policy in Nigeria.</w:t>
      </w:r>
      <w:proofErr w:type="gramEnd"/>
      <w:r w:rsidRPr="00EE70C2">
        <w:rPr>
          <w:rFonts w:ascii="Times New Roman" w:eastAsia="Times New Roman" w:hAnsi="Times New Roman" w:cs="Times New Roman"/>
          <w:sz w:val="24"/>
          <w:szCs w:val="24"/>
        </w:rPr>
        <w:t xml:space="preserve"> Journal of Environmental Studies, 33(2), 74-85.</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Oyesiku</w:t>
      </w:r>
      <w:proofErr w:type="spellEnd"/>
      <w:r w:rsidRPr="00EE70C2">
        <w:rPr>
          <w:rFonts w:ascii="Times New Roman" w:eastAsia="Times New Roman" w:hAnsi="Times New Roman" w:cs="Times New Roman"/>
          <w:sz w:val="24"/>
          <w:szCs w:val="24"/>
        </w:rPr>
        <w:t xml:space="preserve">, K. (2010). </w:t>
      </w:r>
      <w:proofErr w:type="gramStart"/>
      <w:r w:rsidRPr="00EE70C2">
        <w:rPr>
          <w:rFonts w:ascii="Times New Roman" w:eastAsia="Times New Roman" w:hAnsi="Times New Roman" w:cs="Times New Roman"/>
          <w:i/>
          <w:iCs/>
          <w:sz w:val="24"/>
          <w:szCs w:val="24"/>
        </w:rPr>
        <w:t>Modern Urban and Regional Planning Law and Administration in Nigeria</w:t>
      </w:r>
      <w:r w:rsidRPr="00EE70C2">
        <w:rPr>
          <w:rFonts w:ascii="Times New Roman" w:eastAsia="Times New Roman" w:hAnsi="Times New Roman" w:cs="Times New Roman"/>
          <w:sz w:val="24"/>
          <w:szCs w:val="24"/>
        </w:rPr>
        <w:t>.</w:t>
      </w:r>
      <w:proofErr w:type="gramEnd"/>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Kraft Books.</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t>Rees, W. (1996).</w:t>
      </w:r>
      <w:proofErr w:type="gramEnd"/>
      <w:r w:rsidRPr="00EE70C2">
        <w:rPr>
          <w:rFonts w:ascii="Times New Roman" w:hAnsi="Times New Roman" w:cs="Times New Roman"/>
          <w:sz w:val="24"/>
          <w:szCs w:val="24"/>
        </w:rPr>
        <w:t xml:space="preserve"> Urban Metabolism: A Review. Journal of Urban Technology, 3(2), 105-118.</w:t>
      </w:r>
    </w:p>
    <w:p w:rsidR="00C34D44" w:rsidRPr="00EE70C2" w:rsidRDefault="00C34D44" w:rsidP="00C34D44">
      <w:pPr>
        <w:spacing w:after="0" w:line="360" w:lineRule="auto"/>
        <w:ind w:left="720" w:hanging="720"/>
        <w:jc w:val="both"/>
        <w:rPr>
          <w:rFonts w:ascii="Times New Roman" w:hAnsi="Times New Roman" w:cs="Times New Roman"/>
          <w:sz w:val="24"/>
          <w:szCs w:val="24"/>
        </w:rPr>
      </w:pPr>
      <w:r w:rsidRPr="00EE70C2">
        <w:rPr>
          <w:rFonts w:ascii="Times New Roman" w:hAnsi="Times New Roman" w:cs="Times New Roman"/>
          <w:sz w:val="24"/>
          <w:szCs w:val="24"/>
        </w:rPr>
        <w:t xml:space="preserve">Ricardo, D. (1817). </w:t>
      </w:r>
      <w:proofErr w:type="gramStart"/>
      <w:r w:rsidRPr="00EE70C2">
        <w:rPr>
          <w:rFonts w:ascii="Times New Roman" w:hAnsi="Times New Roman" w:cs="Times New Roman"/>
          <w:sz w:val="24"/>
          <w:szCs w:val="24"/>
        </w:rPr>
        <w:t>On the Principles of Political Economy and Taxation.</w:t>
      </w:r>
      <w:proofErr w:type="gramEnd"/>
      <w:r w:rsidRPr="00EE70C2">
        <w:rPr>
          <w:rFonts w:ascii="Times New Roman" w:hAnsi="Times New Roman" w:cs="Times New Roman"/>
          <w:sz w:val="24"/>
          <w:szCs w:val="24"/>
        </w:rPr>
        <w:t xml:space="preserve"> John Murray.</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t xml:space="preserve">Saunders, M., Lewis, P., &amp; </w:t>
      </w:r>
      <w:proofErr w:type="spellStart"/>
      <w:r w:rsidRPr="00EE70C2">
        <w:rPr>
          <w:rFonts w:ascii="Times New Roman" w:hAnsi="Times New Roman" w:cs="Times New Roman"/>
          <w:sz w:val="24"/>
          <w:szCs w:val="24"/>
        </w:rPr>
        <w:t>Thornhill</w:t>
      </w:r>
      <w:proofErr w:type="spellEnd"/>
      <w:r w:rsidRPr="00EE70C2">
        <w:rPr>
          <w:rFonts w:ascii="Times New Roman" w:hAnsi="Times New Roman" w:cs="Times New Roman"/>
          <w:sz w:val="24"/>
          <w:szCs w:val="24"/>
        </w:rPr>
        <w:t>, A. (2016).</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Research Methods for Business Students.</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Pearson Education.</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t>Squires, G. D. (2002).</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Urban Sprawl and the Consequences of the Concentric Zone Model.</w:t>
      </w:r>
      <w:proofErr w:type="gramEnd"/>
      <w:r w:rsidRPr="00EE70C2">
        <w:rPr>
          <w:rFonts w:ascii="Times New Roman" w:hAnsi="Times New Roman" w:cs="Times New Roman"/>
          <w:sz w:val="24"/>
          <w:szCs w:val="24"/>
        </w:rPr>
        <w:t xml:space="preserve"> Journal of Urban Affairs, 24(4), 335-349.</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Sulaimon</w:t>
      </w:r>
      <w:proofErr w:type="spellEnd"/>
      <w:r w:rsidRPr="00EE70C2">
        <w:rPr>
          <w:rFonts w:ascii="Times New Roman" w:hAnsi="Times New Roman" w:cs="Times New Roman"/>
          <w:sz w:val="24"/>
          <w:szCs w:val="24"/>
        </w:rPr>
        <w:t>, S. (2020).</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The Dynamics of Urbanization and Residential Development in Nigeria.</w:t>
      </w:r>
      <w:proofErr w:type="gramEnd"/>
      <w:r w:rsidRPr="00EE70C2">
        <w:rPr>
          <w:rFonts w:ascii="Times New Roman" w:hAnsi="Times New Roman" w:cs="Times New Roman"/>
          <w:sz w:val="24"/>
          <w:szCs w:val="24"/>
        </w:rPr>
        <w:t xml:space="preserve"> International Journal of Housing Studies, 12(2), 134-150.</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Sulaimon</w:t>
      </w:r>
      <w:proofErr w:type="spellEnd"/>
      <w:r w:rsidRPr="00EE70C2">
        <w:rPr>
          <w:rFonts w:ascii="Times New Roman" w:eastAsia="Times New Roman" w:hAnsi="Times New Roman" w:cs="Times New Roman"/>
          <w:sz w:val="24"/>
          <w:szCs w:val="24"/>
        </w:rPr>
        <w:t>, S. (2021).</w:t>
      </w:r>
      <w:proofErr w:type="gramEnd"/>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Sustainable Land Use and Urban Development in Sub-Saharan Africa.</w:t>
      </w:r>
      <w:proofErr w:type="gramEnd"/>
      <w:r w:rsidRPr="00EE70C2">
        <w:rPr>
          <w:rFonts w:ascii="Times New Roman" w:eastAsia="Times New Roman" w:hAnsi="Times New Roman" w:cs="Times New Roman"/>
          <w:sz w:val="24"/>
          <w:szCs w:val="24"/>
        </w:rPr>
        <w:t xml:space="preserve"> International Journal of Sustainable Development, 25(3), 123-138.</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Thünen</w:t>
      </w:r>
      <w:proofErr w:type="spellEnd"/>
      <w:r w:rsidRPr="00EE70C2">
        <w:rPr>
          <w:rFonts w:ascii="Times New Roman" w:hAnsi="Times New Roman" w:cs="Times New Roman"/>
          <w:sz w:val="24"/>
          <w:szCs w:val="24"/>
        </w:rPr>
        <w:t xml:space="preserve">, J. H. (1826). </w:t>
      </w:r>
      <w:proofErr w:type="gramStart"/>
      <w:r w:rsidRPr="00EE70C2">
        <w:rPr>
          <w:rFonts w:ascii="Times New Roman" w:hAnsi="Times New Roman" w:cs="Times New Roman"/>
          <w:sz w:val="24"/>
          <w:szCs w:val="24"/>
        </w:rPr>
        <w:t>Isolated State.</w:t>
      </w:r>
      <w:proofErr w:type="gramEnd"/>
      <w:r w:rsidRPr="00EE70C2">
        <w:rPr>
          <w:rFonts w:ascii="Times New Roman" w:hAnsi="Times New Roman" w:cs="Times New Roman"/>
          <w:sz w:val="24"/>
          <w:szCs w:val="24"/>
        </w:rPr>
        <w:t xml:space="preserve"> </w:t>
      </w:r>
      <w:proofErr w:type="spellStart"/>
      <w:r w:rsidRPr="00EE70C2">
        <w:rPr>
          <w:rFonts w:ascii="Times New Roman" w:hAnsi="Times New Roman" w:cs="Times New Roman"/>
          <w:sz w:val="24"/>
          <w:szCs w:val="24"/>
        </w:rPr>
        <w:t>Pergamon</w:t>
      </w:r>
      <w:proofErr w:type="spellEnd"/>
      <w:r w:rsidRPr="00EE70C2">
        <w:rPr>
          <w:rFonts w:ascii="Times New Roman" w:hAnsi="Times New Roman" w:cs="Times New Roman"/>
          <w:sz w:val="24"/>
          <w:szCs w:val="24"/>
        </w:rPr>
        <w:t xml:space="preserve"> Press.</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Tiebout</w:t>
      </w:r>
      <w:proofErr w:type="spellEnd"/>
      <w:r w:rsidRPr="00EE70C2">
        <w:rPr>
          <w:rFonts w:ascii="Times New Roman" w:hAnsi="Times New Roman" w:cs="Times New Roman"/>
          <w:sz w:val="24"/>
          <w:szCs w:val="24"/>
        </w:rPr>
        <w:t>, C. M. (1956).</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A Pure Theory of Local Expenditures.</w:t>
      </w:r>
      <w:proofErr w:type="gramEnd"/>
      <w:r w:rsidRPr="00EE70C2">
        <w:rPr>
          <w:rFonts w:ascii="Times New Roman" w:hAnsi="Times New Roman" w:cs="Times New Roman"/>
          <w:sz w:val="24"/>
          <w:szCs w:val="24"/>
        </w:rPr>
        <w:t xml:space="preserve"> Journal of Political Economy, 64(5), 416-424.</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lastRenderedPageBreak/>
        <w:t>Turok</w:t>
      </w:r>
      <w:proofErr w:type="spellEnd"/>
      <w:r w:rsidRPr="00EE70C2">
        <w:rPr>
          <w:rFonts w:ascii="Times New Roman" w:hAnsi="Times New Roman" w:cs="Times New Roman"/>
          <w:sz w:val="24"/>
          <w:szCs w:val="24"/>
        </w:rPr>
        <w:t xml:space="preserve">, I. (2014). </w:t>
      </w:r>
      <w:proofErr w:type="gramStart"/>
      <w:r w:rsidRPr="00EE70C2">
        <w:rPr>
          <w:rFonts w:ascii="Times New Roman" w:hAnsi="Times New Roman" w:cs="Times New Roman"/>
          <w:sz w:val="24"/>
          <w:szCs w:val="24"/>
        </w:rPr>
        <w:t>Urbanization and the Growth of Informal Settlements in Sub-Saharan Africa.</w:t>
      </w:r>
      <w:proofErr w:type="gramEnd"/>
      <w:r w:rsidRPr="00EE70C2">
        <w:rPr>
          <w:rFonts w:ascii="Times New Roman" w:hAnsi="Times New Roman" w:cs="Times New Roman"/>
          <w:sz w:val="24"/>
          <w:szCs w:val="24"/>
        </w:rPr>
        <w:t xml:space="preserve"> Journal of African Urbanization, 29(2), 83-95.</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gramStart"/>
      <w:r w:rsidRPr="00EE70C2">
        <w:rPr>
          <w:rFonts w:ascii="Times New Roman" w:eastAsia="Times New Roman" w:hAnsi="Times New Roman" w:cs="Times New Roman"/>
          <w:sz w:val="24"/>
          <w:szCs w:val="24"/>
        </w:rPr>
        <w:t>UN-Habitat.</w:t>
      </w:r>
      <w:proofErr w:type="gramEnd"/>
      <w:r w:rsidRPr="00EE70C2">
        <w:rPr>
          <w:rFonts w:ascii="Times New Roman" w:eastAsia="Times New Roman" w:hAnsi="Times New Roman" w:cs="Times New Roman"/>
          <w:sz w:val="24"/>
          <w:szCs w:val="24"/>
        </w:rPr>
        <w:t xml:space="preserve"> (2020). </w:t>
      </w:r>
      <w:proofErr w:type="gramStart"/>
      <w:r w:rsidRPr="00EE70C2">
        <w:rPr>
          <w:rFonts w:ascii="Times New Roman" w:eastAsia="Times New Roman" w:hAnsi="Times New Roman" w:cs="Times New Roman"/>
          <w:i/>
          <w:iCs/>
          <w:sz w:val="24"/>
          <w:szCs w:val="24"/>
        </w:rPr>
        <w:t>The</w:t>
      </w:r>
      <w:proofErr w:type="gramEnd"/>
      <w:r w:rsidRPr="00EE70C2">
        <w:rPr>
          <w:rFonts w:ascii="Times New Roman" w:eastAsia="Times New Roman" w:hAnsi="Times New Roman" w:cs="Times New Roman"/>
          <w:i/>
          <w:iCs/>
          <w:sz w:val="24"/>
          <w:szCs w:val="24"/>
        </w:rPr>
        <w:t xml:space="preserve"> state of African cities: Urbanization and development</w:t>
      </w:r>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UN-Habitat.</w:t>
      </w:r>
      <w:proofErr w:type="gramEnd"/>
      <w:r w:rsidRPr="00EE70C2">
        <w:rPr>
          <w:rFonts w:ascii="Times New Roman" w:eastAsia="Times New Roman" w:hAnsi="Times New Roman" w:cs="Times New Roman"/>
          <w:sz w:val="24"/>
          <w:szCs w:val="24"/>
        </w:rPr>
        <w:t xml:space="preserve"> Retrieved from https://unhabitat.org/state-of-african-cities-2020</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gramStart"/>
      <w:r w:rsidRPr="00EE70C2">
        <w:rPr>
          <w:rFonts w:ascii="Times New Roman" w:eastAsia="Times New Roman" w:hAnsi="Times New Roman" w:cs="Times New Roman"/>
          <w:sz w:val="24"/>
          <w:szCs w:val="24"/>
        </w:rPr>
        <w:t>UN-Habitat.</w:t>
      </w:r>
      <w:proofErr w:type="gramEnd"/>
      <w:r w:rsidRPr="00EE70C2">
        <w:rPr>
          <w:rFonts w:ascii="Times New Roman" w:eastAsia="Times New Roman" w:hAnsi="Times New Roman" w:cs="Times New Roman"/>
          <w:sz w:val="24"/>
          <w:szCs w:val="24"/>
        </w:rPr>
        <w:t xml:space="preserve"> (2020). </w:t>
      </w:r>
      <w:r w:rsidRPr="00EE70C2">
        <w:rPr>
          <w:rFonts w:ascii="Times New Roman" w:eastAsia="Times New Roman" w:hAnsi="Times New Roman" w:cs="Times New Roman"/>
          <w:i/>
          <w:iCs/>
          <w:sz w:val="24"/>
          <w:szCs w:val="24"/>
        </w:rPr>
        <w:t>World Cities Report 2020: The Value of Sustainable Urbanization</w:t>
      </w:r>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 xml:space="preserve">United Nations Human Settlements </w:t>
      </w:r>
      <w:proofErr w:type="spellStart"/>
      <w:r w:rsidRPr="00EE70C2">
        <w:rPr>
          <w:rFonts w:ascii="Times New Roman" w:eastAsia="Times New Roman" w:hAnsi="Times New Roman" w:cs="Times New Roman"/>
          <w:sz w:val="24"/>
          <w:szCs w:val="24"/>
        </w:rPr>
        <w:t>Programme</w:t>
      </w:r>
      <w:proofErr w:type="spellEnd"/>
      <w:r w:rsidRPr="00EE70C2">
        <w:rPr>
          <w:rFonts w:ascii="Times New Roman" w:eastAsia="Times New Roman" w:hAnsi="Times New Roman" w:cs="Times New Roman"/>
          <w:sz w:val="24"/>
          <w:szCs w:val="24"/>
        </w:rPr>
        <w:t>.</w:t>
      </w:r>
      <w:proofErr w:type="gramEnd"/>
    </w:p>
    <w:p w:rsidR="00E26B15" w:rsidRDefault="00C34D44" w:rsidP="00C34D44">
      <w:pPr>
        <w:spacing w:after="0" w:line="360" w:lineRule="auto"/>
        <w:ind w:left="720" w:hanging="720"/>
        <w:jc w:val="both"/>
        <w:rPr>
          <w:rFonts w:ascii="Times New Roman" w:eastAsia="Times New Roman" w:hAnsi="Times New Roman" w:cs="Times New Roman"/>
          <w:color w:val="0000FF"/>
          <w:sz w:val="24"/>
          <w:szCs w:val="24"/>
          <w:u w:val="single"/>
        </w:rPr>
      </w:pPr>
      <w:proofErr w:type="gramStart"/>
      <w:r w:rsidRPr="00EE70C2">
        <w:rPr>
          <w:rFonts w:ascii="Times New Roman" w:eastAsia="Times New Roman" w:hAnsi="Times New Roman" w:cs="Times New Roman"/>
          <w:sz w:val="24"/>
          <w:szCs w:val="24"/>
        </w:rPr>
        <w:t>World Bank.</w:t>
      </w:r>
      <w:proofErr w:type="gramEnd"/>
      <w:r w:rsidRPr="00EE70C2">
        <w:rPr>
          <w:rFonts w:ascii="Times New Roman" w:eastAsia="Times New Roman" w:hAnsi="Times New Roman" w:cs="Times New Roman"/>
          <w:sz w:val="24"/>
          <w:szCs w:val="24"/>
        </w:rPr>
        <w:t xml:space="preserve"> (2021). Urbanization in developing countries: Opportunities and challenges. </w:t>
      </w:r>
      <w:proofErr w:type="gramStart"/>
      <w:r w:rsidRPr="00EE70C2">
        <w:rPr>
          <w:rFonts w:ascii="Times New Roman" w:eastAsia="Times New Roman" w:hAnsi="Times New Roman" w:cs="Times New Roman"/>
          <w:i/>
          <w:iCs/>
          <w:sz w:val="24"/>
          <w:szCs w:val="24"/>
        </w:rPr>
        <w:t>World Development Report 2021</w:t>
      </w:r>
      <w:r w:rsidRPr="00EE70C2">
        <w:rPr>
          <w:rFonts w:ascii="Times New Roman" w:eastAsia="Times New Roman" w:hAnsi="Times New Roman" w:cs="Times New Roman"/>
          <w:sz w:val="24"/>
          <w:szCs w:val="24"/>
        </w:rPr>
        <w:t>.</w:t>
      </w:r>
      <w:proofErr w:type="gramEnd"/>
      <w:r w:rsidRPr="00EE70C2">
        <w:rPr>
          <w:rFonts w:ascii="Times New Roman" w:eastAsia="Times New Roman" w:hAnsi="Times New Roman" w:cs="Times New Roman"/>
          <w:sz w:val="24"/>
          <w:szCs w:val="24"/>
        </w:rPr>
        <w:t xml:space="preserve"> Retrieved from </w:t>
      </w:r>
      <w:hyperlink r:id="rId10" w:tgtFrame="_new" w:history="1">
        <w:r w:rsidRPr="00EE70C2">
          <w:rPr>
            <w:rFonts w:ascii="Times New Roman" w:eastAsia="Times New Roman" w:hAnsi="Times New Roman" w:cs="Times New Roman"/>
            <w:color w:val="0000FF"/>
            <w:sz w:val="24"/>
            <w:szCs w:val="24"/>
            <w:u w:val="single"/>
          </w:rPr>
          <w:t>https://www.worldbank.org/en/publication/wdr2021</w:t>
        </w:r>
      </w:hyperlink>
    </w:p>
    <w:p w:rsidR="00E26B15" w:rsidRDefault="00E26B15">
      <w:pPr>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FF"/>
          <w:sz w:val="24"/>
          <w:szCs w:val="24"/>
          <w:u w:val="single"/>
        </w:rPr>
        <w:br w:type="page"/>
      </w:r>
    </w:p>
    <w:p w:rsidR="00E26B15" w:rsidRPr="000C1EA1" w:rsidRDefault="00E26B15" w:rsidP="00E26B15">
      <w:pPr>
        <w:pStyle w:val="Heading1"/>
        <w:spacing w:before="0" w:line="360" w:lineRule="auto"/>
        <w:jc w:val="center"/>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lastRenderedPageBreak/>
        <w:t>Questionnaire</w:t>
      </w:r>
    </w:p>
    <w:p w:rsidR="00E26B15" w:rsidRDefault="00E26B15" w:rsidP="00E26B15">
      <w:pPr>
        <w:spacing w:after="0" w:line="360" w:lineRule="auto"/>
        <w:jc w:val="center"/>
        <w:rPr>
          <w:rFonts w:ascii="Times New Roman" w:hAnsi="Times New Roman" w:cs="Times New Roman"/>
          <w:b/>
          <w:color w:val="000000" w:themeColor="text1"/>
          <w:sz w:val="24"/>
          <w:szCs w:val="24"/>
        </w:rPr>
      </w:pPr>
      <w:r w:rsidRPr="00E26B15">
        <w:rPr>
          <w:rFonts w:ascii="Times New Roman" w:hAnsi="Times New Roman" w:cs="Times New Roman"/>
          <w:b/>
          <w:color w:val="000000" w:themeColor="text1"/>
          <w:sz w:val="24"/>
          <w:szCs w:val="24"/>
        </w:rPr>
        <w:t xml:space="preserve">Research Topic: Effect of Land Use Policy on Residential Development in Nigeria </w:t>
      </w:r>
    </w:p>
    <w:p w:rsidR="00E26B15" w:rsidRPr="00E26B15" w:rsidRDefault="00E26B15" w:rsidP="00E26B15">
      <w:pPr>
        <w:spacing w:after="0" w:line="360" w:lineRule="auto"/>
        <w:jc w:val="center"/>
        <w:rPr>
          <w:rFonts w:ascii="Times New Roman" w:hAnsi="Times New Roman" w:cs="Times New Roman"/>
          <w:b/>
          <w:color w:val="000000" w:themeColor="text1"/>
          <w:sz w:val="24"/>
          <w:szCs w:val="24"/>
        </w:rPr>
      </w:pPr>
      <w:r w:rsidRPr="00E26B15">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A </w:t>
      </w:r>
      <w:r w:rsidRPr="00E26B15">
        <w:rPr>
          <w:rFonts w:ascii="Times New Roman" w:hAnsi="Times New Roman" w:cs="Times New Roman"/>
          <w:b/>
          <w:color w:val="000000" w:themeColor="text1"/>
          <w:sz w:val="24"/>
          <w:szCs w:val="24"/>
        </w:rPr>
        <w:t>Cas</w:t>
      </w:r>
      <w:r>
        <w:rPr>
          <w:rFonts w:ascii="Times New Roman" w:hAnsi="Times New Roman" w:cs="Times New Roman"/>
          <w:b/>
          <w:color w:val="000000" w:themeColor="text1"/>
          <w:sz w:val="24"/>
          <w:szCs w:val="24"/>
        </w:rPr>
        <w:t xml:space="preserve">e Study of </w:t>
      </w:r>
      <w:r w:rsidRPr="00E26B15">
        <w:rPr>
          <w:rFonts w:ascii="Times New Roman" w:hAnsi="Times New Roman" w:cs="Times New Roman"/>
          <w:b/>
          <w:color w:val="000000" w:themeColor="text1"/>
          <w:sz w:val="24"/>
          <w:szCs w:val="24"/>
        </w:rPr>
        <w:t>Airport Area, Ilorin)</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p>
    <w:p w:rsidR="00E26B15" w:rsidRPr="000C1EA1" w:rsidRDefault="00E26B15" w:rsidP="00E26B15">
      <w:pPr>
        <w:spacing w:after="0" w:line="360" w:lineRule="auto"/>
        <w:jc w:val="both"/>
        <w:rPr>
          <w:rFonts w:ascii="Times New Roman" w:hAnsi="Times New Roman" w:cs="Times New Roman"/>
          <w:b/>
          <w:color w:val="000000" w:themeColor="text1"/>
          <w:sz w:val="24"/>
          <w:szCs w:val="24"/>
        </w:rPr>
      </w:pPr>
      <w:r w:rsidRPr="000C1EA1">
        <w:rPr>
          <w:rFonts w:ascii="Times New Roman" w:hAnsi="Times New Roman" w:cs="Times New Roman"/>
          <w:b/>
          <w:color w:val="000000" w:themeColor="text1"/>
          <w:sz w:val="24"/>
          <w:szCs w:val="24"/>
        </w:rPr>
        <w:t>Dear Respondent,</w:t>
      </w:r>
    </w:p>
    <w:p w:rsidR="00E26B15" w:rsidRPr="000C1EA1" w:rsidRDefault="00E26B15" w:rsidP="00E26B15">
      <w:pPr>
        <w:spacing w:after="0" w:line="360" w:lineRule="auto"/>
        <w:ind w:firstLine="720"/>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This questionnaire is designed for an academic study. Your honest responses will be treated with strict confidentiality and used solely for research purposes.</w:t>
      </w:r>
    </w:p>
    <w:p w:rsidR="00E26B15" w:rsidRPr="000C1EA1" w:rsidRDefault="00E26B15" w:rsidP="00E26B15">
      <w:pPr>
        <w:spacing w:after="0" w:line="360" w:lineRule="auto"/>
        <w:jc w:val="both"/>
        <w:rPr>
          <w:rFonts w:ascii="Times New Roman" w:hAnsi="Times New Roman" w:cs="Times New Roman"/>
          <w:b/>
          <w:color w:val="000000" w:themeColor="text1"/>
          <w:sz w:val="24"/>
          <w:szCs w:val="24"/>
        </w:rPr>
      </w:pPr>
      <w:r w:rsidRPr="000C1EA1">
        <w:rPr>
          <w:rFonts w:ascii="Times New Roman" w:hAnsi="Times New Roman" w:cs="Times New Roman"/>
          <w:b/>
          <w:color w:val="000000" w:themeColor="text1"/>
          <w:sz w:val="24"/>
          <w:szCs w:val="24"/>
        </w:rPr>
        <w:t>SECTION A: Demographic Information</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1. Gender: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Male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Female</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2. Age: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Under</w:t>
      </w:r>
      <w:proofErr w:type="gramEnd"/>
      <w:r w:rsidRPr="000C1EA1">
        <w:rPr>
          <w:rFonts w:ascii="Times New Roman" w:hAnsi="Times New Roman" w:cs="Times New Roman"/>
          <w:color w:val="000000" w:themeColor="text1"/>
          <w:sz w:val="24"/>
          <w:szCs w:val="24"/>
        </w:rPr>
        <w:t xml:space="preserve"> 20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21–30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31–40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41–50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51 and above</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3. Marital Status: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Single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Married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Divorced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Widowed</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4. Highest Educational Qualification: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No formal education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Primary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Secondary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Tertiary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Postgraduate</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5. Occupation: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Civil Servant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Private Sector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Real Estate Developer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Artisan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Others</w:t>
      </w:r>
      <w:proofErr w:type="gramEnd"/>
      <w:r w:rsidRPr="000C1EA1">
        <w:rPr>
          <w:rFonts w:ascii="Times New Roman" w:hAnsi="Times New Roman" w:cs="Times New Roman"/>
          <w:color w:val="000000" w:themeColor="text1"/>
          <w:sz w:val="24"/>
          <w:szCs w:val="24"/>
        </w:rPr>
        <w:t xml:space="preserve"> (please specify): ____________</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6. How long have you lived/worked in the Airport Area?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Less than 1 year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1–5 </w:t>
      </w:r>
      <w:proofErr w:type="gramStart"/>
      <w:r w:rsidRPr="000C1EA1">
        <w:rPr>
          <w:rFonts w:ascii="Times New Roman" w:hAnsi="Times New Roman" w:cs="Times New Roman"/>
          <w:color w:val="000000" w:themeColor="text1"/>
          <w:sz w:val="24"/>
          <w:szCs w:val="24"/>
        </w:rPr>
        <w:t>years</w:t>
      </w:r>
      <w:proofErr w:type="gramEnd"/>
      <w:r w:rsidRPr="000C1EA1">
        <w:rPr>
          <w:rFonts w:ascii="Times New Roman" w:hAnsi="Times New Roman" w:cs="Times New Roman"/>
          <w:color w:val="000000" w:themeColor="text1"/>
          <w:sz w:val="24"/>
          <w:szCs w:val="24"/>
        </w:rPr>
        <w:t xml:space="preserv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6–10 years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Over 10 years</w:t>
      </w:r>
    </w:p>
    <w:p w:rsidR="00E26B15" w:rsidRPr="000C1EA1" w:rsidRDefault="00E26B15" w:rsidP="00E26B15">
      <w:pPr>
        <w:pStyle w:val="Heading2"/>
        <w:spacing w:before="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SECTION B: Awareness of Land Use Policy</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7. Are you aware of any land use policy or zoning regulation in the Airport Area?</w:t>
      </w:r>
      <w:r w:rsidRPr="000C1EA1">
        <w:rPr>
          <w:rFonts w:ascii="Times New Roman" w:hAnsi="Times New Roman" w:cs="Times New Roman"/>
          <w:color w:val="000000" w:themeColor="text1"/>
          <w:sz w:val="24"/>
          <w:szCs w:val="24"/>
        </w:rPr>
        <w:br/>
        <w:t xml:space="preserv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Yes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No</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8. How did you become aware of these policies?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Government agency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Community forum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Developer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Media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Other</w:t>
      </w:r>
      <w:proofErr w:type="gramEnd"/>
      <w:r w:rsidRPr="000C1EA1">
        <w:rPr>
          <w:rFonts w:ascii="Times New Roman" w:hAnsi="Times New Roman" w:cs="Times New Roman"/>
          <w:color w:val="000000" w:themeColor="text1"/>
          <w:sz w:val="24"/>
          <w:szCs w:val="24"/>
        </w:rPr>
        <w:t>: ____________</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9. In your opinion, how effective are the existing land use policies in regulating residential development in this area?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Very effective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Effective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Neutral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Ineffective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Very ineffective</w:t>
      </w:r>
    </w:p>
    <w:p w:rsidR="00E26B15" w:rsidRPr="000C1EA1" w:rsidRDefault="00E26B15" w:rsidP="00E26B15">
      <w:pPr>
        <w:pStyle w:val="Heading2"/>
        <w:spacing w:before="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SECTION C: Impact of Land Use Policies</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10. Do land use policies affect your ability to acquire or develop land?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Yes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No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Not</w:t>
      </w:r>
      <w:proofErr w:type="gramEnd"/>
      <w:r w:rsidRPr="000C1EA1">
        <w:rPr>
          <w:rFonts w:ascii="Times New Roman" w:hAnsi="Times New Roman" w:cs="Times New Roman"/>
          <w:color w:val="000000" w:themeColor="text1"/>
          <w:sz w:val="24"/>
          <w:szCs w:val="24"/>
        </w:rPr>
        <w:t xml:space="preserve"> sure</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11. If yes, how? (Select all that apply)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Delay in land title issuance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High cost of land processing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Denial of building permits</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Unclear land documentation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Others</w:t>
      </w:r>
      <w:proofErr w:type="gramEnd"/>
      <w:r w:rsidRPr="000C1EA1">
        <w:rPr>
          <w:rFonts w:ascii="Times New Roman" w:hAnsi="Times New Roman" w:cs="Times New Roman"/>
          <w:color w:val="000000" w:themeColor="text1"/>
          <w:sz w:val="24"/>
          <w:szCs w:val="24"/>
        </w:rPr>
        <w:t>: ____________</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lastRenderedPageBreak/>
        <w:t>12. Have land use policies influenced the pattern of housing or infrastructure in the area?</w:t>
      </w:r>
      <w:r w:rsidRPr="000C1EA1">
        <w:rPr>
          <w:rFonts w:ascii="Times New Roman" w:hAnsi="Times New Roman" w:cs="Times New Roman"/>
          <w:color w:val="000000" w:themeColor="text1"/>
          <w:sz w:val="24"/>
          <w:szCs w:val="24"/>
        </w:rPr>
        <w:br/>
        <w:t xml:space="preserv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Yes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No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Not</w:t>
      </w:r>
      <w:proofErr w:type="gramEnd"/>
      <w:r w:rsidRPr="000C1EA1">
        <w:rPr>
          <w:rFonts w:ascii="Times New Roman" w:hAnsi="Times New Roman" w:cs="Times New Roman"/>
          <w:color w:val="000000" w:themeColor="text1"/>
          <w:sz w:val="24"/>
          <w:szCs w:val="24"/>
        </w:rPr>
        <w:t xml:space="preserve"> sure</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13. Rate the level of government monitoring and enforcement of land use regulations:</w:t>
      </w:r>
      <w:r w:rsidRPr="000C1EA1">
        <w:rPr>
          <w:rFonts w:ascii="Times New Roman" w:hAnsi="Times New Roman" w:cs="Times New Roman"/>
          <w:color w:val="000000" w:themeColor="text1"/>
          <w:sz w:val="24"/>
          <w:szCs w:val="24"/>
        </w:rPr>
        <w:br/>
        <w:t xml:space="preserv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Excellent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Good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Fair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Poor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Very poor</w:t>
      </w:r>
    </w:p>
    <w:p w:rsidR="00E26B15" w:rsidRPr="000C1EA1" w:rsidRDefault="00E26B15" w:rsidP="00E26B15">
      <w:pPr>
        <w:pStyle w:val="Heading2"/>
        <w:spacing w:before="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SECTION D: Challenges in Implementation</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14. What challenges do you think hinder proper implementation of land use policies in this area? (You may tick more than one)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Bureaucratic delays</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Corruption</w:t>
      </w:r>
      <w:r w:rsidRPr="000C1EA1">
        <w:rPr>
          <w:rFonts w:ascii="MS Mincho" w:eastAsia="MS Mincho" w:hAnsi="MS Mincho" w:cs="MS Mincho" w:hint="eastAsia"/>
          <w:color w:val="000000" w:themeColor="text1"/>
          <w:sz w:val="24"/>
          <w:szCs w:val="24"/>
        </w:rPr>
        <w:t>☐</w:t>
      </w:r>
      <w:r>
        <w:rPr>
          <w:rFonts w:ascii="MS Mincho" w:eastAsia="MS Mincho" w:hAnsi="MS Mincho" w:cs="MS Mincho"/>
          <w:color w:val="000000" w:themeColor="text1"/>
          <w:sz w:val="24"/>
          <w:szCs w:val="24"/>
        </w:rPr>
        <w:t xml:space="preserve"> </w:t>
      </w:r>
      <w:r w:rsidRPr="000C1EA1">
        <w:rPr>
          <w:rFonts w:ascii="Times New Roman" w:hAnsi="Times New Roman" w:cs="Times New Roman"/>
          <w:color w:val="000000" w:themeColor="text1"/>
          <w:sz w:val="24"/>
          <w:szCs w:val="24"/>
        </w:rPr>
        <w:t xml:space="preserve">Inadequate manpower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Lack of public awareness</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Poor infrastructure</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Political interference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Others</w:t>
      </w:r>
      <w:proofErr w:type="gramEnd"/>
      <w:r w:rsidRPr="000C1EA1">
        <w:rPr>
          <w:rFonts w:ascii="Times New Roman" w:hAnsi="Times New Roman" w:cs="Times New Roman"/>
          <w:color w:val="000000" w:themeColor="text1"/>
          <w:sz w:val="24"/>
          <w:szCs w:val="24"/>
        </w:rPr>
        <w:t>: ____________</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15. Have you experienced or observed any illegal or informal housing developments in the area?</w:t>
      </w:r>
      <w:r w:rsidRPr="000C1EA1">
        <w:rPr>
          <w:rFonts w:ascii="Times New Roman" w:hAnsi="Times New Roman" w:cs="Times New Roman"/>
          <w:color w:val="000000" w:themeColor="text1"/>
          <w:sz w:val="24"/>
          <w:szCs w:val="24"/>
        </w:rPr>
        <w:br/>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Yes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No</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16. If yes, what do you think causes it?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High cost of land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Poor enforcement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Lack of affordable housing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Others</w:t>
      </w:r>
      <w:proofErr w:type="gramEnd"/>
      <w:r w:rsidRPr="000C1EA1">
        <w:rPr>
          <w:rFonts w:ascii="Times New Roman" w:hAnsi="Times New Roman" w:cs="Times New Roman"/>
          <w:color w:val="000000" w:themeColor="text1"/>
          <w:sz w:val="24"/>
          <w:szCs w:val="24"/>
        </w:rPr>
        <w:t>: ____________</w:t>
      </w:r>
    </w:p>
    <w:p w:rsidR="00E26B15" w:rsidRPr="000C1EA1" w:rsidRDefault="00E26B15" w:rsidP="00E26B15">
      <w:pPr>
        <w:pStyle w:val="Heading2"/>
        <w:spacing w:before="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SECTION E: Recommendations</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17. What do you think can improve the effectiveness of land use policies in Airport Area?</w:t>
      </w:r>
      <w:r w:rsidRPr="000C1EA1">
        <w:rPr>
          <w:rFonts w:ascii="Times New Roman" w:hAnsi="Times New Roman" w:cs="Times New Roman"/>
          <w:color w:val="000000" w:themeColor="text1"/>
          <w:sz w:val="24"/>
          <w:szCs w:val="24"/>
        </w:rPr>
        <w:br/>
        <w:t xml:space="preserve">   ____________________________________________</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18. Should the government revise the current land use policy to reflect current development realities?</w:t>
      </w:r>
      <w:r w:rsidRPr="000C1EA1">
        <w:rPr>
          <w:rFonts w:ascii="Times New Roman" w:hAnsi="Times New Roman" w:cs="Times New Roman"/>
          <w:color w:val="000000" w:themeColor="text1"/>
          <w:sz w:val="24"/>
          <w:szCs w:val="24"/>
        </w:rPr>
        <w:br/>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Strongly</w:t>
      </w:r>
      <w:proofErr w:type="gramEnd"/>
      <w:r w:rsidRPr="000C1EA1">
        <w:rPr>
          <w:rFonts w:ascii="Times New Roman" w:hAnsi="Times New Roman" w:cs="Times New Roman"/>
          <w:color w:val="000000" w:themeColor="text1"/>
          <w:sz w:val="24"/>
          <w:szCs w:val="24"/>
        </w:rPr>
        <w:t xml:space="preserve"> agree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Agree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Neutral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Disagree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Strongly disagree</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19. Would digitalizing land records and approval systems improve land management?</w:t>
      </w:r>
      <w:r w:rsidRPr="000C1EA1">
        <w:rPr>
          <w:rFonts w:ascii="Times New Roman" w:hAnsi="Times New Roman" w:cs="Times New Roman"/>
          <w:color w:val="000000" w:themeColor="text1"/>
          <w:sz w:val="24"/>
          <w:szCs w:val="24"/>
        </w:rPr>
        <w:br/>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Strongly</w:t>
      </w:r>
      <w:proofErr w:type="gramEnd"/>
      <w:r w:rsidRPr="000C1EA1">
        <w:rPr>
          <w:rFonts w:ascii="Times New Roman" w:hAnsi="Times New Roman" w:cs="Times New Roman"/>
          <w:color w:val="000000" w:themeColor="text1"/>
          <w:sz w:val="24"/>
          <w:szCs w:val="24"/>
        </w:rPr>
        <w:t xml:space="preserve"> agree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Agree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Neutral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Disagree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Strongly disagree</w:t>
      </w:r>
    </w:p>
    <w:p w:rsidR="00E26B15"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20. Any addi</w:t>
      </w:r>
      <w:r>
        <w:rPr>
          <w:rFonts w:ascii="Times New Roman" w:hAnsi="Times New Roman" w:cs="Times New Roman"/>
          <w:color w:val="000000" w:themeColor="text1"/>
          <w:sz w:val="24"/>
          <w:szCs w:val="24"/>
        </w:rPr>
        <w:t>tional comments or suggestions?</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____________________________________________</w:t>
      </w:r>
    </w:p>
    <w:p w:rsidR="00C34D44" w:rsidRPr="00EE70C2" w:rsidRDefault="00C34D44" w:rsidP="00E26B15">
      <w:pPr>
        <w:spacing w:after="0" w:line="360" w:lineRule="auto"/>
        <w:ind w:left="720" w:hanging="720"/>
        <w:jc w:val="both"/>
        <w:rPr>
          <w:rFonts w:ascii="Times New Roman" w:eastAsia="Times New Roman" w:hAnsi="Times New Roman" w:cs="Times New Roman"/>
          <w:color w:val="0000FF"/>
          <w:sz w:val="24"/>
          <w:szCs w:val="24"/>
          <w:u w:val="single"/>
        </w:rPr>
      </w:pPr>
    </w:p>
    <w:sectPr w:rsidR="00C34D44" w:rsidRPr="00EE70C2" w:rsidSect="00EE70C2">
      <w:footerReference w:type="default" r:id="rId1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05A" w:rsidRDefault="0086605A" w:rsidP="00B21B6B">
      <w:pPr>
        <w:spacing w:after="0" w:line="240" w:lineRule="auto"/>
      </w:pPr>
      <w:r>
        <w:separator/>
      </w:r>
    </w:p>
  </w:endnote>
  <w:endnote w:type="continuationSeparator" w:id="0">
    <w:p w:rsidR="0086605A" w:rsidRDefault="0086605A" w:rsidP="00B21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054259"/>
      <w:docPartObj>
        <w:docPartGallery w:val="Page Numbers (Bottom of Page)"/>
        <w:docPartUnique/>
      </w:docPartObj>
    </w:sdtPr>
    <w:sdtEndPr>
      <w:rPr>
        <w:noProof/>
      </w:rPr>
    </w:sdtEndPr>
    <w:sdtContent>
      <w:p w:rsidR="00B21B6B" w:rsidRDefault="00B21B6B">
        <w:pPr>
          <w:pStyle w:val="Footer"/>
          <w:jc w:val="center"/>
        </w:pPr>
        <w:r>
          <w:fldChar w:fldCharType="begin"/>
        </w:r>
        <w:r>
          <w:instrText xml:space="preserve"> PAGE   \* MERGEFORMAT </w:instrText>
        </w:r>
        <w:r>
          <w:fldChar w:fldCharType="separate"/>
        </w:r>
        <w:r w:rsidR="003228B1">
          <w:rPr>
            <w:noProof/>
          </w:rPr>
          <w:t>4</w:t>
        </w:r>
        <w:r>
          <w:rPr>
            <w:noProof/>
          </w:rPr>
          <w:fldChar w:fldCharType="end"/>
        </w:r>
      </w:p>
    </w:sdtContent>
  </w:sdt>
  <w:p w:rsidR="00B21B6B" w:rsidRDefault="00B21B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05A" w:rsidRDefault="0086605A" w:rsidP="00B21B6B">
      <w:pPr>
        <w:spacing w:after="0" w:line="240" w:lineRule="auto"/>
      </w:pPr>
      <w:r>
        <w:separator/>
      </w:r>
    </w:p>
  </w:footnote>
  <w:footnote w:type="continuationSeparator" w:id="0">
    <w:p w:rsidR="0086605A" w:rsidRDefault="0086605A" w:rsidP="00B21B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128F1"/>
    <w:multiLevelType w:val="multilevel"/>
    <w:tmpl w:val="D6E6B3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2C222F"/>
    <w:multiLevelType w:val="multilevel"/>
    <w:tmpl w:val="60622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980E7F"/>
    <w:multiLevelType w:val="multilevel"/>
    <w:tmpl w:val="C3705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C52189"/>
    <w:multiLevelType w:val="multilevel"/>
    <w:tmpl w:val="819EE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4E04FC"/>
    <w:multiLevelType w:val="multilevel"/>
    <w:tmpl w:val="AEAA3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EB395F"/>
    <w:multiLevelType w:val="multilevel"/>
    <w:tmpl w:val="5192E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B7748A"/>
    <w:multiLevelType w:val="multilevel"/>
    <w:tmpl w:val="53541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E4682F"/>
    <w:multiLevelType w:val="multilevel"/>
    <w:tmpl w:val="3C1ED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397938"/>
    <w:multiLevelType w:val="multilevel"/>
    <w:tmpl w:val="5894A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547A8D"/>
    <w:multiLevelType w:val="multilevel"/>
    <w:tmpl w:val="9B96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C2B23E7"/>
    <w:multiLevelType w:val="multilevel"/>
    <w:tmpl w:val="3822F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3A135F"/>
    <w:multiLevelType w:val="multilevel"/>
    <w:tmpl w:val="B950A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9E70DD"/>
    <w:multiLevelType w:val="multilevel"/>
    <w:tmpl w:val="5C90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5E4952"/>
    <w:multiLevelType w:val="hybridMultilevel"/>
    <w:tmpl w:val="C8B0A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CE4A87"/>
    <w:multiLevelType w:val="multilevel"/>
    <w:tmpl w:val="D9C6F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6B467B7"/>
    <w:multiLevelType w:val="multilevel"/>
    <w:tmpl w:val="5B902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B55178"/>
    <w:multiLevelType w:val="multilevel"/>
    <w:tmpl w:val="728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316F4E"/>
    <w:multiLevelType w:val="multilevel"/>
    <w:tmpl w:val="8C643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3AF476B"/>
    <w:multiLevelType w:val="multilevel"/>
    <w:tmpl w:val="40CAE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2B344C"/>
    <w:multiLevelType w:val="hybridMultilevel"/>
    <w:tmpl w:val="307EA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CA738A"/>
    <w:multiLevelType w:val="multilevel"/>
    <w:tmpl w:val="67165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30E0363"/>
    <w:multiLevelType w:val="multilevel"/>
    <w:tmpl w:val="45A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5DD48C7"/>
    <w:multiLevelType w:val="multilevel"/>
    <w:tmpl w:val="8CD8A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B8D6D3F"/>
    <w:multiLevelType w:val="multilevel"/>
    <w:tmpl w:val="A3F43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0641519"/>
    <w:multiLevelType w:val="multilevel"/>
    <w:tmpl w:val="0C6E4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3C5489F"/>
    <w:multiLevelType w:val="multilevel"/>
    <w:tmpl w:val="8C76039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707416A"/>
    <w:multiLevelType w:val="hybridMultilevel"/>
    <w:tmpl w:val="73562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FA0A8A"/>
    <w:multiLevelType w:val="multilevel"/>
    <w:tmpl w:val="0E4E0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AF74432"/>
    <w:multiLevelType w:val="multilevel"/>
    <w:tmpl w:val="FE325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16F7044"/>
    <w:multiLevelType w:val="multilevel"/>
    <w:tmpl w:val="6A3E32C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1CE30E9"/>
    <w:multiLevelType w:val="hybridMultilevel"/>
    <w:tmpl w:val="2ACE9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174F69"/>
    <w:multiLevelType w:val="multilevel"/>
    <w:tmpl w:val="8DD6D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6B008F5"/>
    <w:multiLevelType w:val="multilevel"/>
    <w:tmpl w:val="B1EAC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AD51C58"/>
    <w:multiLevelType w:val="multilevel"/>
    <w:tmpl w:val="25D81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EC4761C"/>
    <w:multiLevelType w:val="multilevel"/>
    <w:tmpl w:val="C1D8E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5"/>
  </w:num>
  <w:num w:numId="3">
    <w:abstractNumId w:val="29"/>
  </w:num>
  <w:num w:numId="4">
    <w:abstractNumId w:val="33"/>
  </w:num>
  <w:num w:numId="5">
    <w:abstractNumId w:val="0"/>
  </w:num>
  <w:num w:numId="6">
    <w:abstractNumId w:val="2"/>
  </w:num>
  <w:num w:numId="7">
    <w:abstractNumId w:val="30"/>
  </w:num>
  <w:num w:numId="8">
    <w:abstractNumId w:val="26"/>
  </w:num>
  <w:num w:numId="9">
    <w:abstractNumId w:val="19"/>
  </w:num>
  <w:num w:numId="10">
    <w:abstractNumId w:val="13"/>
  </w:num>
  <w:num w:numId="11">
    <w:abstractNumId w:val="34"/>
  </w:num>
  <w:num w:numId="12">
    <w:abstractNumId w:val="23"/>
  </w:num>
  <w:num w:numId="13">
    <w:abstractNumId w:val="22"/>
  </w:num>
  <w:num w:numId="14">
    <w:abstractNumId w:val="15"/>
  </w:num>
  <w:num w:numId="15">
    <w:abstractNumId w:val="32"/>
  </w:num>
  <w:num w:numId="16">
    <w:abstractNumId w:val="17"/>
  </w:num>
  <w:num w:numId="17">
    <w:abstractNumId w:val="3"/>
  </w:num>
  <w:num w:numId="18">
    <w:abstractNumId w:val="5"/>
  </w:num>
  <w:num w:numId="19">
    <w:abstractNumId w:val="31"/>
  </w:num>
  <w:num w:numId="20">
    <w:abstractNumId w:val="8"/>
  </w:num>
  <w:num w:numId="21">
    <w:abstractNumId w:val="1"/>
  </w:num>
  <w:num w:numId="22">
    <w:abstractNumId w:val="24"/>
  </w:num>
  <w:num w:numId="23">
    <w:abstractNumId w:val="4"/>
  </w:num>
  <w:num w:numId="24">
    <w:abstractNumId w:val="27"/>
  </w:num>
  <w:num w:numId="25">
    <w:abstractNumId w:val="14"/>
  </w:num>
  <w:num w:numId="26">
    <w:abstractNumId w:val="6"/>
  </w:num>
  <w:num w:numId="27">
    <w:abstractNumId w:val="28"/>
  </w:num>
  <w:num w:numId="28">
    <w:abstractNumId w:val="20"/>
  </w:num>
  <w:num w:numId="29">
    <w:abstractNumId w:val="21"/>
  </w:num>
  <w:num w:numId="30">
    <w:abstractNumId w:val="18"/>
  </w:num>
  <w:num w:numId="31">
    <w:abstractNumId w:val="7"/>
  </w:num>
  <w:num w:numId="32">
    <w:abstractNumId w:val="11"/>
  </w:num>
  <w:num w:numId="33">
    <w:abstractNumId w:val="10"/>
  </w:num>
  <w:num w:numId="34">
    <w:abstractNumId w:val="16"/>
  </w:num>
  <w:num w:numId="35">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6BC"/>
    <w:rsid w:val="0006154C"/>
    <w:rsid w:val="00127D1A"/>
    <w:rsid w:val="002463D4"/>
    <w:rsid w:val="002907F9"/>
    <w:rsid w:val="002F332B"/>
    <w:rsid w:val="003228B1"/>
    <w:rsid w:val="003546F1"/>
    <w:rsid w:val="00361A9A"/>
    <w:rsid w:val="00375D44"/>
    <w:rsid w:val="003F02D4"/>
    <w:rsid w:val="00402497"/>
    <w:rsid w:val="00417B46"/>
    <w:rsid w:val="004E2799"/>
    <w:rsid w:val="00575E1C"/>
    <w:rsid w:val="00596342"/>
    <w:rsid w:val="005D5FED"/>
    <w:rsid w:val="00616B4E"/>
    <w:rsid w:val="00624493"/>
    <w:rsid w:val="00656A76"/>
    <w:rsid w:val="006702AD"/>
    <w:rsid w:val="00675385"/>
    <w:rsid w:val="006F1BB5"/>
    <w:rsid w:val="00782257"/>
    <w:rsid w:val="00840352"/>
    <w:rsid w:val="0085161B"/>
    <w:rsid w:val="0086605A"/>
    <w:rsid w:val="00973763"/>
    <w:rsid w:val="00A52594"/>
    <w:rsid w:val="00A55A00"/>
    <w:rsid w:val="00AF1DBC"/>
    <w:rsid w:val="00B21B6B"/>
    <w:rsid w:val="00BF2627"/>
    <w:rsid w:val="00C34D44"/>
    <w:rsid w:val="00C60BDA"/>
    <w:rsid w:val="00C86938"/>
    <w:rsid w:val="00CA757E"/>
    <w:rsid w:val="00CC41D9"/>
    <w:rsid w:val="00CD7B4F"/>
    <w:rsid w:val="00D57CBB"/>
    <w:rsid w:val="00D81D13"/>
    <w:rsid w:val="00D86720"/>
    <w:rsid w:val="00DC333E"/>
    <w:rsid w:val="00DF5477"/>
    <w:rsid w:val="00DF6637"/>
    <w:rsid w:val="00E26B15"/>
    <w:rsid w:val="00E272A2"/>
    <w:rsid w:val="00E510E4"/>
    <w:rsid w:val="00E52E22"/>
    <w:rsid w:val="00E806BC"/>
    <w:rsid w:val="00E9493D"/>
    <w:rsid w:val="00EE70C2"/>
    <w:rsid w:val="00FE2216"/>
    <w:rsid w:val="00FE6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33E"/>
  </w:style>
  <w:style w:type="paragraph" w:styleId="Heading1">
    <w:name w:val="heading 1"/>
    <w:basedOn w:val="Normal"/>
    <w:next w:val="Normal"/>
    <w:link w:val="Heading1Char"/>
    <w:uiPriority w:val="9"/>
    <w:qFormat/>
    <w:rsid w:val="00E949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49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806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806B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E806B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E806BC"/>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806B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806BC"/>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E806BC"/>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E806BC"/>
    <w:rPr>
      <w:rFonts w:ascii="Times New Roman" w:eastAsia="Times New Roman" w:hAnsi="Times New Roman" w:cs="Times New Roman"/>
      <w:b/>
      <w:bCs/>
      <w:sz w:val="15"/>
      <w:szCs w:val="15"/>
    </w:rPr>
  </w:style>
  <w:style w:type="character" w:styleId="Strong">
    <w:name w:val="Strong"/>
    <w:basedOn w:val="DefaultParagraphFont"/>
    <w:uiPriority w:val="22"/>
    <w:qFormat/>
    <w:rsid w:val="00E806BC"/>
    <w:rPr>
      <w:b/>
      <w:bCs/>
    </w:rPr>
  </w:style>
  <w:style w:type="paragraph" w:styleId="NormalWeb">
    <w:name w:val="Normal (Web)"/>
    <w:basedOn w:val="Normal"/>
    <w:uiPriority w:val="99"/>
    <w:semiHidden/>
    <w:unhideWhenUsed/>
    <w:rsid w:val="00E806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flow-hidden">
    <w:name w:val="overflow-hidden"/>
    <w:basedOn w:val="DefaultParagraphFont"/>
    <w:rsid w:val="00E806BC"/>
  </w:style>
  <w:style w:type="character" w:styleId="Emphasis">
    <w:name w:val="Emphasis"/>
    <w:basedOn w:val="DefaultParagraphFont"/>
    <w:uiPriority w:val="20"/>
    <w:qFormat/>
    <w:rsid w:val="00E806BC"/>
    <w:rPr>
      <w:i/>
      <w:iCs/>
    </w:rPr>
  </w:style>
  <w:style w:type="character" w:styleId="Hyperlink">
    <w:name w:val="Hyperlink"/>
    <w:basedOn w:val="DefaultParagraphFont"/>
    <w:uiPriority w:val="99"/>
    <w:semiHidden/>
    <w:unhideWhenUsed/>
    <w:rsid w:val="00E806BC"/>
    <w:rPr>
      <w:color w:val="0000FF"/>
      <w:u w:val="single"/>
    </w:rPr>
  </w:style>
  <w:style w:type="paragraph" w:styleId="ListParagraph">
    <w:name w:val="List Paragraph"/>
    <w:basedOn w:val="Normal"/>
    <w:uiPriority w:val="34"/>
    <w:qFormat/>
    <w:rsid w:val="00E806BC"/>
    <w:pPr>
      <w:ind w:left="720"/>
      <w:contextualSpacing/>
    </w:pPr>
  </w:style>
  <w:style w:type="paragraph" w:styleId="BalloonText">
    <w:name w:val="Balloon Text"/>
    <w:basedOn w:val="Normal"/>
    <w:link w:val="BalloonTextChar"/>
    <w:uiPriority w:val="99"/>
    <w:semiHidden/>
    <w:unhideWhenUsed/>
    <w:rsid w:val="00E52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E22"/>
    <w:rPr>
      <w:rFonts w:ascii="Tahoma" w:hAnsi="Tahoma" w:cs="Tahoma"/>
      <w:sz w:val="16"/>
      <w:szCs w:val="16"/>
    </w:rPr>
  </w:style>
  <w:style w:type="table" w:styleId="TableGrid">
    <w:name w:val="Table Grid"/>
    <w:basedOn w:val="TableNormal"/>
    <w:uiPriority w:val="59"/>
    <w:rsid w:val="004E2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9493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9493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21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B6B"/>
  </w:style>
  <w:style w:type="paragraph" w:styleId="Footer">
    <w:name w:val="footer"/>
    <w:basedOn w:val="Normal"/>
    <w:link w:val="FooterChar"/>
    <w:uiPriority w:val="99"/>
    <w:unhideWhenUsed/>
    <w:rsid w:val="00B21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B6B"/>
  </w:style>
  <w:style w:type="character" w:customStyle="1" w:styleId="BodyTextChar">
    <w:name w:val="Body Text Char"/>
    <w:link w:val="BodyText"/>
    <w:rsid w:val="00D81D13"/>
    <w:rPr>
      <w:rFonts w:ascii="SimSun" w:eastAsia="SimSun" w:hAnsi="SimSun" w:cs="Arial"/>
      <w:sz w:val="24"/>
      <w:szCs w:val="24"/>
    </w:rPr>
  </w:style>
  <w:style w:type="paragraph" w:styleId="BodyText">
    <w:name w:val="Body Text"/>
    <w:basedOn w:val="Normal"/>
    <w:link w:val="BodyTextChar"/>
    <w:rsid w:val="00D81D13"/>
    <w:pPr>
      <w:spacing w:after="0" w:line="360" w:lineRule="auto"/>
      <w:jc w:val="both"/>
    </w:pPr>
    <w:rPr>
      <w:rFonts w:ascii="SimSun" w:eastAsia="SimSun" w:hAnsi="SimSun" w:cs="Arial"/>
      <w:sz w:val="24"/>
      <w:szCs w:val="24"/>
    </w:rPr>
  </w:style>
  <w:style w:type="character" w:customStyle="1" w:styleId="BodyTextChar1">
    <w:name w:val="Body Text Char1"/>
    <w:basedOn w:val="DefaultParagraphFont"/>
    <w:uiPriority w:val="99"/>
    <w:semiHidden/>
    <w:rsid w:val="00D81D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33E"/>
  </w:style>
  <w:style w:type="paragraph" w:styleId="Heading1">
    <w:name w:val="heading 1"/>
    <w:basedOn w:val="Normal"/>
    <w:next w:val="Normal"/>
    <w:link w:val="Heading1Char"/>
    <w:uiPriority w:val="9"/>
    <w:qFormat/>
    <w:rsid w:val="00E949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49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806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806B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E806B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E806BC"/>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806B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806BC"/>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E806BC"/>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E806BC"/>
    <w:rPr>
      <w:rFonts w:ascii="Times New Roman" w:eastAsia="Times New Roman" w:hAnsi="Times New Roman" w:cs="Times New Roman"/>
      <w:b/>
      <w:bCs/>
      <w:sz w:val="15"/>
      <w:szCs w:val="15"/>
    </w:rPr>
  </w:style>
  <w:style w:type="character" w:styleId="Strong">
    <w:name w:val="Strong"/>
    <w:basedOn w:val="DefaultParagraphFont"/>
    <w:uiPriority w:val="22"/>
    <w:qFormat/>
    <w:rsid w:val="00E806BC"/>
    <w:rPr>
      <w:b/>
      <w:bCs/>
    </w:rPr>
  </w:style>
  <w:style w:type="paragraph" w:styleId="NormalWeb">
    <w:name w:val="Normal (Web)"/>
    <w:basedOn w:val="Normal"/>
    <w:uiPriority w:val="99"/>
    <w:semiHidden/>
    <w:unhideWhenUsed/>
    <w:rsid w:val="00E806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flow-hidden">
    <w:name w:val="overflow-hidden"/>
    <w:basedOn w:val="DefaultParagraphFont"/>
    <w:rsid w:val="00E806BC"/>
  </w:style>
  <w:style w:type="character" w:styleId="Emphasis">
    <w:name w:val="Emphasis"/>
    <w:basedOn w:val="DefaultParagraphFont"/>
    <w:uiPriority w:val="20"/>
    <w:qFormat/>
    <w:rsid w:val="00E806BC"/>
    <w:rPr>
      <w:i/>
      <w:iCs/>
    </w:rPr>
  </w:style>
  <w:style w:type="character" w:styleId="Hyperlink">
    <w:name w:val="Hyperlink"/>
    <w:basedOn w:val="DefaultParagraphFont"/>
    <w:uiPriority w:val="99"/>
    <w:semiHidden/>
    <w:unhideWhenUsed/>
    <w:rsid w:val="00E806BC"/>
    <w:rPr>
      <w:color w:val="0000FF"/>
      <w:u w:val="single"/>
    </w:rPr>
  </w:style>
  <w:style w:type="paragraph" w:styleId="ListParagraph">
    <w:name w:val="List Paragraph"/>
    <w:basedOn w:val="Normal"/>
    <w:uiPriority w:val="34"/>
    <w:qFormat/>
    <w:rsid w:val="00E806BC"/>
    <w:pPr>
      <w:ind w:left="720"/>
      <w:contextualSpacing/>
    </w:pPr>
  </w:style>
  <w:style w:type="paragraph" w:styleId="BalloonText">
    <w:name w:val="Balloon Text"/>
    <w:basedOn w:val="Normal"/>
    <w:link w:val="BalloonTextChar"/>
    <w:uiPriority w:val="99"/>
    <w:semiHidden/>
    <w:unhideWhenUsed/>
    <w:rsid w:val="00E52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E22"/>
    <w:rPr>
      <w:rFonts w:ascii="Tahoma" w:hAnsi="Tahoma" w:cs="Tahoma"/>
      <w:sz w:val="16"/>
      <w:szCs w:val="16"/>
    </w:rPr>
  </w:style>
  <w:style w:type="table" w:styleId="TableGrid">
    <w:name w:val="Table Grid"/>
    <w:basedOn w:val="TableNormal"/>
    <w:uiPriority w:val="59"/>
    <w:rsid w:val="004E2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9493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9493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21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B6B"/>
  </w:style>
  <w:style w:type="paragraph" w:styleId="Footer">
    <w:name w:val="footer"/>
    <w:basedOn w:val="Normal"/>
    <w:link w:val="FooterChar"/>
    <w:uiPriority w:val="99"/>
    <w:unhideWhenUsed/>
    <w:rsid w:val="00B21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B6B"/>
  </w:style>
  <w:style w:type="character" w:customStyle="1" w:styleId="BodyTextChar">
    <w:name w:val="Body Text Char"/>
    <w:link w:val="BodyText"/>
    <w:rsid w:val="00D81D13"/>
    <w:rPr>
      <w:rFonts w:ascii="SimSun" w:eastAsia="SimSun" w:hAnsi="SimSun" w:cs="Arial"/>
      <w:sz w:val="24"/>
      <w:szCs w:val="24"/>
    </w:rPr>
  </w:style>
  <w:style w:type="paragraph" w:styleId="BodyText">
    <w:name w:val="Body Text"/>
    <w:basedOn w:val="Normal"/>
    <w:link w:val="BodyTextChar"/>
    <w:rsid w:val="00D81D13"/>
    <w:pPr>
      <w:spacing w:after="0" w:line="360" w:lineRule="auto"/>
      <w:jc w:val="both"/>
    </w:pPr>
    <w:rPr>
      <w:rFonts w:ascii="SimSun" w:eastAsia="SimSun" w:hAnsi="SimSun" w:cs="Arial"/>
      <w:sz w:val="24"/>
      <w:szCs w:val="24"/>
    </w:rPr>
  </w:style>
  <w:style w:type="character" w:customStyle="1" w:styleId="BodyTextChar1">
    <w:name w:val="Body Text Char1"/>
    <w:basedOn w:val="DefaultParagraphFont"/>
    <w:uiPriority w:val="99"/>
    <w:semiHidden/>
    <w:rsid w:val="00D81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8881">
      <w:bodyDiv w:val="1"/>
      <w:marLeft w:val="0"/>
      <w:marRight w:val="0"/>
      <w:marTop w:val="0"/>
      <w:marBottom w:val="0"/>
      <w:divBdr>
        <w:top w:val="none" w:sz="0" w:space="0" w:color="auto"/>
        <w:left w:val="none" w:sz="0" w:space="0" w:color="auto"/>
        <w:bottom w:val="none" w:sz="0" w:space="0" w:color="auto"/>
        <w:right w:val="none" w:sz="0" w:space="0" w:color="auto"/>
      </w:divBdr>
    </w:div>
    <w:div w:id="7023940">
      <w:bodyDiv w:val="1"/>
      <w:marLeft w:val="0"/>
      <w:marRight w:val="0"/>
      <w:marTop w:val="0"/>
      <w:marBottom w:val="0"/>
      <w:divBdr>
        <w:top w:val="none" w:sz="0" w:space="0" w:color="auto"/>
        <w:left w:val="none" w:sz="0" w:space="0" w:color="auto"/>
        <w:bottom w:val="none" w:sz="0" w:space="0" w:color="auto"/>
        <w:right w:val="none" w:sz="0" w:space="0" w:color="auto"/>
      </w:divBdr>
      <w:divsChild>
        <w:div w:id="167141996">
          <w:marLeft w:val="0"/>
          <w:marRight w:val="0"/>
          <w:marTop w:val="0"/>
          <w:marBottom w:val="0"/>
          <w:divBdr>
            <w:top w:val="none" w:sz="0" w:space="0" w:color="auto"/>
            <w:left w:val="none" w:sz="0" w:space="0" w:color="auto"/>
            <w:bottom w:val="none" w:sz="0" w:space="0" w:color="auto"/>
            <w:right w:val="none" w:sz="0" w:space="0" w:color="auto"/>
          </w:divBdr>
          <w:divsChild>
            <w:div w:id="4811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9769">
      <w:bodyDiv w:val="1"/>
      <w:marLeft w:val="0"/>
      <w:marRight w:val="0"/>
      <w:marTop w:val="0"/>
      <w:marBottom w:val="0"/>
      <w:divBdr>
        <w:top w:val="none" w:sz="0" w:space="0" w:color="auto"/>
        <w:left w:val="none" w:sz="0" w:space="0" w:color="auto"/>
        <w:bottom w:val="none" w:sz="0" w:space="0" w:color="auto"/>
        <w:right w:val="none" w:sz="0" w:space="0" w:color="auto"/>
      </w:divBdr>
    </w:div>
    <w:div w:id="24599405">
      <w:bodyDiv w:val="1"/>
      <w:marLeft w:val="0"/>
      <w:marRight w:val="0"/>
      <w:marTop w:val="0"/>
      <w:marBottom w:val="0"/>
      <w:divBdr>
        <w:top w:val="none" w:sz="0" w:space="0" w:color="auto"/>
        <w:left w:val="none" w:sz="0" w:space="0" w:color="auto"/>
        <w:bottom w:val="none" w:sz="0" w:space="0" w:color="auto"/>
        <w:right w:val="none" w:sz="0" w:space="0" w:color="auto"/>
      </w:divBdr>
      <w:divsChild>
        <w:div w:id="316570489">
          <w:marLeft w:val="0"/>
          <w:marRight w:val="0"/>
          <w:marTop w:val="0"/>
          <w:marBottom w:val="0"/>
          <w:divBdr>
            <w:top w:val="none" w:sz="0" w:space="0" w:color="auto"/>
            <w:left w:val="none" w:sz="0" w:space="0" w:color="auto"/>
            <w:bottom w:val="none" w:sz="0" w:space="0" w:color="auto"/>
            <w:right w:val="none" w:sz="0" w:space="0" w:color="auto"/>
          </w:divBdr>
          <w:divsChild>
            <w:div w:id="1763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9718">
      <w:bodyDiv w:val="1"/>
      <w:marLeft w:val="0"/>
      <w:marRight w:val="0"/>
      <w:marTop w:val="0"/>
      <w:marBottom w:val="0"/>
      <w:divBdr>
        <w:top w:val="none" w:sz="0" w:space="0" w:color="auto"/>
        <w:left w:val="none" w:sz="0" w:space="0" w:color="auto"/>
        <w:bottom w:val="none" w:sz="0" w:space="0" w:color="auto"/>
        <w:right w:val="none" w:sz="0" w:space="0" w:color="auto"/>
      </w:divBdr>
      <w:divsChild>
        <w:div w:id="1435055434">
          <w:marLeft w:val="0"/>
          <w:marRight w:val="0"/>
          <w:marTop w:val="0"/>
          <w:marBottom w:val="0"/>
          <w:divBdr>
            <w:top w:val="none" w:sz="0" w:space="0" w:color="auto"/>
            <w:left w:val="none" w:sz="0" w:space="0" w:color="auto"/>
            <w:bottom w:val="none" w:sz="0" w:space="0" w:color="auto"/>
            <w:right w:val="none" w:sz="0" w:space="0" w:color="auto"/>
          </w:divBdr>
          <w:divsChild>
            <w:div w:id="190756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5653">
      <w:bodyDiv w:val="1"/>
      <w:marLeft w:val="0"/>
      <w:marRight w:val="0"/>
      <w:marTop w:val="0"/>
      <w:marBottom w:val="0"/>
      <w:divBdr>
        <w:top w:val="none" w:sz="0" w:space="0" w:color="auto"/>
        <w:left w:val="none" w:sz="0" w:space="0" w:color="auto"/>
        <w:bottom w:val="none" w:sz="0" w:space="0" w:color="auto"/>
        <w:right w:val="none" w:sz="0" w:space="0" w:color="auto"/>
      </w:divBdr>
    </w:div>
    <w:div w:id="113212541">
      <w:bodyDiv w:val="1"/>
      <w:marLeft w:val="0"/>
      <w:marRight w:val="0"/>
      <w:marTop w:val="0"/>
      <w:marBottom w:val="0"/>
      <w:divBdr>
        <w:top w:val="none" w:sz="0" w:space="0" w:color="auto"/>
        <w:left w:val="none" w:sz="0" w:space="0" w:color="auto"/>
        <w:bottom w:val="none" w:sz="0" w:space="0" w:color="auto"/>
        <w:right w:val="none" w:sz="0" w:space="0" w:color="auto"/>
      </w:divBdr>
    </w:div>
    <w:div w:id="114641420">
      <w:bodyDiv w:val="1"/>
      <w:marLeft w:val="0"/>
      <w:marRight w:val="0"/>
      <w:marTop w:val="0"/>
      <w:marBottom w:val="0"/>
      <w:divBdr>
        <w:top w:val="none" w:sz="0" w:space="0" w:color="auto"/>
        <w:left w:val="none" w:sz="0" w:space="0" w:color="auto"/>
        <w:bottom w:val="none" w:sz="0" w:space="0" w:color="auto"/>
        <w:right w:val="none" w:sz="0" w:space="0" w:color="auto"/>
      </w:divBdr>
      <w:divsChild>
        <w:div w:id="1545798226">
          <w:marLeft w:val="0"/>
          <w:marRight w:val="0"/>
          <w:marTop w:val="0"/>
          <w:marBottom w:val="0"/>
          <w:divBdr>
            <w:top w:val="none" w:sz="0" w:space="0" w:color="auto"/>
            <w:left w:val="none" w:sz="0" w:space="0" w:color="auto"/>
            <w:bottom w:val="none" w:sz="0" w:space="0" w:color="auto"/>
            <w:right w:val="none" w:sz="0" w:space="0" w:color="auto"/>
          </w:divBdr>
          <w:divsChild>
            <w:div w:id="107238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875">
      <w:bodyDiv w:val="1"/>
      <w:marLeft w:val="0"/>
      <w:marRight w:val="0"/>
      <w:marTop w:val="0"/>
      <w:marBottom w:val="0"/>
      <w:divBdr>
        <w:top w:val="none" w:sz="0" w:space="0" w:color="auto"/>
        <w:left w:val="none" w:sz="0" w:space="0" w:color="auto"/>
        <w:bottom w:val="none" w:sz="0" w:space="0" w:color="auto"/>
        <w:right w:val="none" w:sz="0" w:space="0" w:color="auto"/>
      </w:divBdr>
    </w:div>
    <w:div w:id="149449483">
      <w:bodyDiv w:val="1"/>
      <w:marLeft w:val="0"/>
      <w:marRight w:val="0"/>
      <w:marTop w:val="0"/>
      <w:marBottom w:val="0"/>
      <w:divBdr>
        <w:top w:val="none" w:sz="0" w:space="0" w:color="auto"/>
        <w:left w:val="none" w:sz="0" w:space="0" w:color="auto"/>
        <w:bottom w:val="none" w:sz="0" w:space="0" w:color="auto"/>
        <w:right w:val="none" w:sz="0" w:space="0" w:color="auto"/>
      </w:divBdr>
    </w:div>
    <w:div w:id="168258866">
      <w:bodyDiv w:val="1"/>
      <w:marLeft w:val="0"/>
      <w:marRight w:val="0"/>
      <w:marTop w:val="0"/>
      <w:marBottom w:val="0"/>
      <w:divBdr>
        <w:top w:val="none" w:sz="0" w:space="0" w:color="auto"/>
        <w:left w:val="none" w:sz="0" w:space="0" w:color="auto"/>
        <w:bottom w:val="none" w:sz="0" w:space="0" w:color="auto"/>
        <w:right w:val="none" w:sz="0" w:space="0" w:color="auto"/>
      </w:divBdr>
    </w:div>
    <w:div w:id="169636914">
      <w:bodyDiv w:val="1"/>
      <w:marLeft w:val="0"/>
      <w:marRight w:val="0"/>
      <w:marTop w:val="0"/>
      <w:marBottom w:val="0"/>
      <w:divBdr>
        <w:top w:val="none" w:sz="0" w:space="0" w:color="auto"/>
        <w:left w:val="none" w:sz="0" w:space="0" w:color="auto"/>
        <w:bottom w:val="none" w:sz="0" w:space="0" w:color="auto"/>
        <w:right w:val="none" w:sz="0" w:space="0" w:color="auto"/>
      </w:divBdr>
    </w:div>
    <w:div w:id="176693756">
      <w:bodyDiv w:val="1"/>
      <w:marLeft w:val="0"/>
      <w:marRight w:val="0"/>
      <w:marTop w:val="0"/>
      <w:marBottom w:val="0"/>
      <w:divBdr>
        <w:top w:val="none" w:sz="0" w:space="0" w:color="auto"/>
        <w:left w:val="none" w:sz="0" w:space="0" w:color="auto"/>
        <w:bottom w:val="none" w:sz="0" w:space="0" w:color="auto"/>
        <w:right w:val="none" w:sz="0" w:space="0" w:color="auto"/>
      </w:divBdr>
      <w:divsChild>
        <w:div w:id="149488183">
          <w:marLeft w:val="0"/>
          <w:marRight w:val="0"/>
          <w:marTop w:val="0"/>
          <w:marBottom w:val="0"/>
          <w:divBdr>
            <w:top w:val="none" w:sz="0" w:space="0" w:color="auto"/>
            <w:left w:val="none" w:sz="0" w:space="0" w:color="auto"/>
            <w:bottom w:val="none" w:sz="0" w:space="0" w:color="auto"/>
            <w:right w:val="none" w:sz="0" w:space="0" w:color="auto"/>
          </w:divBdr>
          <w:divsChild>
            <w:div w:id="34370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0198">
      <w:bodyDiv w:val="1"/>
      <w:marLeft w:val="0"/>
      <w:marRight w:val="0"/>
      <w:marTop w:val="0"/>
      <w:marBottom w:val="0"/>
      <w:divBdr>
        <w:top w:val="none" w:sz="0" w:space="0" w:color="auto"/>
        <w:left w:val="none" w:sz="0" w:space="0" w:color="auto"/>
        <w:bottom w:val="none" w:sz="0" w:space="0" w:color="auto"/>
        <w:right w:val="none" w:sz="0" w:space="0" w:color="auto"/>
      </w:divBdr>
      <w:divsChild>
        <w:div w:id="488254724">
          <w:marLeft w:val="0"/>
          <w:marRight w:val="0"/>
          <w:marTop w:val="0"/>
          <w:marBottom w:val="0"/>
          <w:divBdr>
            <w:top w:val="none" w:sz="0" w:space="0" w:color="auto"/>
            <w:left w:val="none" w:sz="0" w:space="0" w:color="auto"/>
            <w:bottom w:val="none" w:sz="0" w:space="0" w:color="auto"/>
            <w:right w:val="none" w:sz="0" w:space="0" w:color="auto"/>
          </w:divBdr>
          <w:divsChild>
            <w:div w:id="10415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29537">
      <w:bodyDiv w:val="1"/>
      <w:marLeft w:val="0"/>
      <w:marRight w:val="0"/>
      <w:marTop w:val="0"/>
      <w:marBottom w:val="0"/>
      <w:divBdr>
        <w:top w:val="none" w:sz="0" w:space="0" w:color="auto"/>
        <w:left w:val="none" w:sz="0" w:space="0" w:color="auto"/>
        <w:bottom w:val="none" w:sz="0" w:space="0" w:color="auto"/>
        <w:right w:val="none" w:sz="0" w:space="0" w:color="auto"/>
      </w:divBdr>
    </w:div>
    <w:div w:id="262615981">
      <w:bodyDiv w:val="1"/>
      <w:marLeft w:val="0"/>
      <w:marRight w:val="0"/>
      <w:marTop w:val="0"/>
      <w:marBottom w:val="0"/>
      <w:divBdr>
        <w:top w:val="none" w:sz="0" w:space="0" w:color="auto"/>
        <w:left w:val="none" w:sz="0" w:space="0" w:color="auto"/>
        <w:bottom w:val="none" w:sz="0" w:space="0" w:color="auto"/>
        <w:right w:val="none" w:sz="0" w:space="0" w:color="auto"/>
      </w:divBdr>
      <w:divsChild>
        <w:div w:id="1855262314">
          <w:marLeft w:val="0"/>
          <w:marRight w:val="0"/>
          <w:marTop w:val="0"/>
          <w:marBottom w:val="0"/>
          <w:divBdr>
            <w:top w:val="none" w:sz="0" w:space="0" w:color="auto"/>
            <w:left w:val="none" w:sz="0" w:space="0" w:color="auto"/>
            <w:bottom w:val="none" w:sz="0" w:space="0" w:color="auto"/>
            <w:right w:val="none" w:sz="0" w:space="0" w:color="auto"/>
          </w:divBdr>
          <w:divsChild>
            <w:div w:id="1865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4092">
      <w:bodyDiv w:val="1"/>
      <w:marLeft w:val="0"/>
      <w:marRight w:val="0"/>
      <w:marTop w:val="0"/>
      <w:marBottom w:val="0"/>
      <w:divBdr>
        <w:top w:val="none" w:sz="0" w:space="0" w:color="auto"/>
        <w:left w:val="none" w:sz="0" w:space="0" w:color="auto"/>
        <w:bottom w:val="none" w:sz="0" w:space="0" w:color="auto"/>
        <w:right w:val="none" w:sz="0" w:space="0" w:color="auto"/>
      </w:divBdr>
      <w:divsChild>
        <w:div w:id="1359697736">
          <w:marLeft w:val="0"/>
          <w:marRight w:val="0"/>
          <w:marTop w:val="0"/>
          <w:marBottom w:val="0"/>
          <w:divBdr>
            <w:top w:val="none" w:sz="0" w:space="0" w:color="auto"/>
            <w:left w:val="none" w:sz="0" w:space="0" w:color="auto"/>
            <w:bottom w:val="none" w:sz="0" w:space="0" w:color="auto"/>
            <w:right w:val="none" w:sz="0" w:space="0" w:color="auto"/>
          </w:divBdr>
          <w:divsChild>
            <w:div w:id="199617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89856">
      <w:bodyDiv w:val="1"/>
      <w:marLeft w:val="0"/>
      <w:marRight w:val="0"/>
      <w:marTop w:val="0"/>
      <w:marBottom w:val="0"/>
      <w:divBdr>
        <w:top w:val="none" w:sz="0" w:space="0" w:color="auto"/>
        <w:left w:val="none" w:sz="0" w:space="0" w:color="auto"/>
        <w:bottom w:val="none" w:sz="0" w:space="0" w:color="auto"/>
        <w:right w:val="none" w:sz="0" w:space="0" w:color="auto"/>
      </w:divBdr>
    </w:div>
    <w:div w:id="326784337">
      <w:bodyDiv w:val="1"/>
      <w:marLeft w:val="0"/>
      <w:marRight w:val="0"/>
      <w:marTop w:val="0"/>
      <w:marBottom w:val="0"/>
      <w:divBdr>
        <w:top w:val="none" w:sz="0" w:space="0" w:color="auto"/>
        <w:left w:val="none" w:sz="0" w:space="0" w:color="auto"/>
        <w:bottom w:val="none" w:sz="0" w:space="0" w:color="auto"/>
        <w:right w:val="none" w:sz="0" w:space="0" w:color="auto"/>
      </w:divBdr>
    </w:div>
    <w:div w:id="352191826">
      <w:bodyDiv w:val="1"/>
      <w:marLeft w:val="0"/>
      <w:marRight w:val="0"/>
      <w:marTop w:val="0"/>
      <w:marBottom w:val="0"/>
      <w:divBdr>
        <w:top w:val="none" w:sz="0" w:space="0" w:color="auto"/>
        <w:left w:val="none" w:sz="0" w:space="0" w:color="auto"/>
        <w:bottom w:val="none" w:sz="0" w:space="0" w:color="auto"/>
        <w:right w:val="none" w:sz="0" w:space="0" w:color="auto"/>
      </w:divBdr>
    </w:div>
    <w:div w:id="357242268">
      <w:bodyDiv w:val="1"/>
      <w:marLeft w:val="0"/>
      <w:marRight w:val="0"/>
      <w:marTop w:val="0"/>
      <w:marBottom w:val="0"/>
      <w:divBdr>
        <w:top w:val="none" w:sz="0" w:space="0" w:color="auto"/>
        <w:left w:val="none" w:sz="0" w:space="0" w:color="auto"/>
        <w:bottom w:val="none" w:sz="0" w:space="0" w:color="auto"/>
        <w:right w:val="none" w:sz="0" w:space="0" w:color="auto"/>
      </w:divBdr>
      <w:divsChild>
        <w:div w:id="790704505">
          <w:marLeft w:val="0"/>
          <w:marRight w:val="0"/>
          <w:marTop w:val="0"/>
          <w:marBottom w:val="0"/>
          <w:divBdr>
            <w:top w:val="none" w:sz="0" w:space="0" w:color="auto"/>
            <w:left w:val="none" w:sz="0" w:space="0" w:color="auto"/>
            <w:bottom w:val="none" w:sz="0" w:space="0" w:color="auto"/>
            <w:right w:val="none" w:sz="0" w:space="0" w:color="auto"/>
          </w:divBdr>
          <w:divsChild>
            <w:div w:id="232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64520">
      <w:bodyDiv w:val="1"/>
      <w:marLeft w:val="0"/>
      <w:marRight w:val="0"/>
      <w:marTop w:val="0"/>
      <w:marBottom w:val="0"/>
      <w:divBdr>
        <w:top w:val="none" w:sz="0" w:space="0" w:color="auto"/>
        <w:left w:val="none" w:sz="0" w:space="0" w:color="auto"/>
        <w:bottom w:val="none" w:sz="0" w:space="0" w:color="auto"/>
        <w:right w:val="none" w:sz="0" w:space="0" w:color="auto"/>
      </w:divBdr>
    </w:div>
    <w:div w:id="383063908">
      <w:bodyDiv w:val="1"/>
      <w:marLeft w:val="0"/>
      <w:marRight w:val="0"/>
      <w:marTop w:val="0"/>
      <w:marBottom w:val="0"/>
      <w:divBdr>
        <w:top w:val="none" w:sz="0" w:space="0" w:color="auto"/>
        <w:left w:val="none" w:sz="0" w:space="0" w:color="auto"/>
        <w:bottom w:val="none" w:sz="0" w:space="0" w:color="auto"/>
        <w:right w:val="none" w:sz="0" w:space="0" w:color="auto"/>
      </w:divBdr>
      <w:divsChild>
        <w:div w:id="1783300617">
          <w:marLeft w:val="0"/>
          <w:marRight w:val="0"/>
          <w:marTop w:val="0"/>
          <w:marBottom w:val="0"/>
          <w:divBdr>
            <w:top w:val="none" w:sz="0" w:space="0" w:color="auto"/>
            <w:left w:val="none" w:sz="0" w:space="0" w:color="auto"/>
            <w:bottom w:val="none" w:sz="0" w:space="0" w:color="auto"/>
            <w:right w:val="none" w:sz="0" w:space="0" w:color="auto"/>
          </w:divBdr>
          <w:divsChild>
            <w:div w:id="29290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63063">
      <w:bodyDiv w:val="1"/>
      <w:marLeft w:val="0"/>
      <w:marRight w:val="0"/>
      <w:marTop w:val="0"/>
      <w:marBottom w:val="0"/>
      <w:divBdr>
        <w:top w:val="none" w:sz="0" w:space="0" w:color="auto"/>
        <w:left w:val="none" w:sz="0" w:space="0" w:color="auto"/>
        <w:bottom w:val="none" w:sz="0" w:space="0" w:color="auto"/>
        <w:right w:val="none" w:sz="0" w:space="0" w:color="auto"/>
      </w:divBdr>
    </w:div>
    <w:div w:id="456217057">
      <w:bodyDiv w:val="1"/>
      <w:marLeft w:val="0"/>
      <w:marRight w:val="0"/>
      <w:marTop w:val="0"/>
      <w:marBottom w:val="0"/>
      <w:divBdr>
        <w:top w:val="none" w:sz="0" w:space="0" w:color="auto"/>
        <w:left w:val="none" w:sz="0" w:space="0" w:color="auto"/>
        <w:bottom w:val="none" w:sz="0" w:space="0" w:color="auto"/>
        <w:right w:val="none" w:sz="0" w:space="0" w:color="auto"/>
      </w:divBdr>
    </w:div>
    <w:div w:id="458185871">
      <w:bodyDiv w:val="1"/>
      <w:marLeft w:val="0"/>
      <w:marRight w:val="0"/>
      <w:marTop w:val="0"/>
      <w:marBottom w:val="0"/>
      <w:divBdr>
        <w:top w:val="none" w:sz="0" w:space="0" w:color="auto"/>
        <w:left w:val="none" w:sz="0" w:space="0" w:color="auto"/>
        <w:bottom w:val="none" w:sz="0" w:space="0" w:color="auto"/>
        <w:right w:val="none" w:sz="0" w:space="0" w:color="auto"/>
      </w:divBdr>
      <w:divsChild>
        <w:div w:id="1889801748">
          <w:marLeft w:val="0"/>
          <w:marRight w:val="0"/>
          <w:marTop w:val="0"/>
          <w:marBottom w:val="0"/>
          <w:divBdr>
            <w:top w:val="none" w:sz="0" w:space="0" w:color="auto"/>
            <w:left w:val="none" w:sz="0" w:space="0" w:color="auto"/>
            <w:bottom w:val="none" w:sz="0" w:space="0" w:color="auto"/>
            <w:right w:val="none" w:sz="0" w:space="0" w:color="auto"/>
          </w:divBdr>
          <w:divsChild>
            <w:div w:id="13720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00870">
      <w:bodyDiv w:val="1"/>
      <w:marLeft w:val="0"/>
      <w:marRight w:val="0"/>
      <w:marTop w:val="0"/>
      <w:marBottom w:val="0"/>
      <w:divBdr>
        <w:top w:val="none" w:sz="0" w:space="0" w:color="auto"/>
        <w:left w:val="none" w:sz="0" w:space="0" w:color="auto"/>
        <w:bottom w:val="none" w:sz="0" w:space="0" w:color="auto"/>
        <w:right w:val="none" w:sz="0" w:space="0" w:color="auto"/>
      </w:divBdr>
    </w:div>
    <w:div w:id="515047780">
      <w:bodyDiv w:val="1"/>
      <w:marLeft w:val="0"/>
      <w:marRight w:val="0"/>
      <w:marTop w:val="0"/>
      <w:marBottom w:val="0"/>
      <w:divBdr>
        <w:top w:val="none" w:sz="0" w:space="0" w:color="auto"/>
        <w:left w:val="none" w:sz="0" w:space="0" w:color="auto"/>
        <w:bottom w:val="none" w:sz="0" w:space="0" w:color="auto"/>
        <w:right w:val="none" w:sz="0" w:space="0" w:color="auto"/>
      </w:divBdr>
    </w:div>
    <w:div w:id="515655385">
      <w:bodyDiv w:val="1"/>
      <w:marLeft w:val="0"/>
      <w:marRight w:val="0"/>
      <w:marTop w:val="0"/>
      <w:marBottom w:val="0"/>
      <w:divBdr>
        <w:top w:val="none" w:sz="0" w:space="0" w:color="auto"/>
        <w:left w:val="none" w:sz="0" w:space="0" w:color="auto"/>
        <w:bottom w:val="none" w:sz="0" w:space="0" w:color="auto"/>
        <w:right w:val="none" w:sz="0" w:space="0" w:color="auto"/>
      </w:divBdr>
    </w:div>
    <w:div w:id="515729692">
      <w:bodyDiv w:val="1"/>
      <w:marLeft w:val="0"/>
      <w:marRight w:val="0"/>
      <w:marTop w:val="0"/>
      <w:marBottom w:val="0"/>
      <w:divBdr>
        <w:top w:val="none" w:sz="0" w:space="0" w:color="auto"/>
        <w:left w:val="none" w:sz="0" w:space="0" w:color="auto"/>
        <w:bottom w:val="none" w:sz="0" w:space="0" w:color="auto"/>
        <w:right w:val="none" w:sz="0" w:space="0" w:color="auto"/>
      </w:divBdr>
    </w:div>
    <w:div w:id="536434269">
      <w:bodyDiv w:val="1"/>
      <w:marLeft w:val="0"/>
      <w:marRight w:val="0"/>
      <w:marTop w:val="0"/>
      <w:marBottom w:val="0"/>
      <w:divBdr>
        <w:top w:val="none" w:sz="0" w:space="0" w:color="auto"/>
        <w:left w:val="none" w:sz="0" w:space="0" w:color="auto"/>
        <w:bottom w:val="none" w:sz="0" w:space="0" w:color="auto"/>
        <w:right w:val="none" w:sz="0" w:space="0" w:color="auto"/>
      </w:divBdr>
    </w:div>
    <w:div w:id="539974852">
      <w:bodyDiv w:val="1"/>
      <w:marLeft w:val="0"/>
      <w:marRight w:val="0"/>
      <w:marTop w:val="0"/>
      <w:marBottom w:val="0"/>
      <w:divBdr>
        <w:top w:val="none" w:sz="0" w:space="0" w:color="auto"/>
        <w:left w:val="none" w:sz="0" w:space="0" w:color="auto"/>
        <w:bottom w:val="none" w:sz="0" w:space="0" w:color="auto"/>
        <w:right w:val="none" w:sz="0" w:space="0" w:color="auto"/>
      </w:divBdr>
      <w:divsChild>
        <w:div w:id="1418748148">
          <w:marLeft w:val="0"/>
          <w:marRight w:val="0"/>
          <w:marTop w:val="0"/>
          <w:marBottom w:val="0"/>
          <w:divBdr>
            <w:top w:val="none" w:sz="0" w:space="0" w:color="auto"/>
            <w:left w:val="none" w:sz="0" w:space="0" w:color="auto"/>
            <w:bottom w:val="none" w:sz="0" w:space="0" w:color="auto"/>
            <w:right w:val="none" w:sz="0" w:space="0" w:color="auto"/>
          </w:divBdr>
          <w:divsChild>
            <w:div w:id="811556042">
              <w:marLeft w:val="0"/>
              <w:marRight w:val="0"/>
              <w:marTop w:val="0"/>
              <w:marBottom w:val="0"/>
              <w:divBdr>
                <w:top w:val="none" w:sz="0" w:space="0" w:color="auto"/>
                <w:left w:val="none" w:sz="0" w:space="0" w:color="auto"/>
                <w:bottom w:val="none" w:sz="0" w:space="0" w:color="auto"/>
                <w:right w:val="none" w:sz="0" w:space="0" w:color="auto"/>
              </w:divBdr>
              <w:divsChild>
                <w:div w:id="255557365">
                  <w:marLeft w:val="0"/>
                  <w:marRight w:val="0"/>
                  <w:marTop w:val="0"/>
                  <w:marBottom w:val="0"/>
                  <w:divBdr>
                    <w:top w:val="none" w:sz="0" w:space="0" w:color="auto"/>
                    <w:left w:val="none" w:sz="0" w:space="0" w:color="auto"/>
                    <w:bottom w:val="none" w:sz="0" w:space="0" w:color="auto"/>
                    <w:right w:val="none" w:sz="0" w:space="0" w:color="auto"/>
                  </w:divBdr>
                  <w:divsChild>
                    <w:div w:id="1663729490">
                      <w:marLeft w:val="0"/>
                      <w:marRight w:val="0"/>
                      <w:marTop w:val="0"/>
                      <w:marBottom w:val="0"/>
                      <w:divBdr>
                        <w:top w:val="none" w:sz="0" w:space="0" w:color="auto"/>
                        <w:left w:val="none" w:sz="0" w:space="0" w:color="auto"/>
                        <w:bottom w:val="none" w:sz="0" w:space="0" w:color="auto"/>
                        <w:right w:val="none" w:sz="0" w:space="0" w:color="auto"/>
                      </w:divBdr>
                      <w:divsChild>
                        <w:div w:id="254481772">
                          <w:marLeft w:val="0"/>
                          <w:marRight w:val="0"/>
                          <w:marTop w:val="0"/>
                          <w:marBottom w:val="0"/>
                          <w:divBdr>
                            <w:top w:val="none" w:sz="0" w:space="0" w:color="auto"/>
                            <w:left w:val="none" w:sz="0" w:space="0" w:color="auto"/>
                            <w:bottom w:val="none" w:sz="0" w:space="0" w:color="auto"/>
                            <w:right w:val="none" w:sz="0" w:space="0" w:color="auto"/>
                          </w:divBdr>
                          <w:divsChild>
                            <w:div w:id="300616802">
                              <w:marLeft w:val="0"/>
                              <w:marRight w:val="0"/>
                              <w:marTop w:val="0"/>
                              <w:marBottom w:val="0"/>
                              <w:divBdr>
                                <w:top w:val="none" w:sz="0" w:space="0" w:color="auto"/>
                                <w:left w:val="none" w:sz="0" w:space="0" w:color="auto"/>
                                <w:bottom w:val="none" w:sz="0" w:space="0" w:color="auto"/>
                                <w:right w:val="none" w:sz="0" w:space="0" w:color="auto"/>
                              </w:divBdr>
                              <w:divsChild>
                                <w:div w:id="1558083206">
                                  <w:marLeft w:val="0"/>
                                  <w:marRight w:val="0"/>
                                  <w:marTop w:val="0"/>
                                  <w:marBottom w:val="0"/>
                                  <w:divBdr>
                                    <w:top w:val="none" w:sz="0" w:space="0" w:color="auto"/>
                                    <w:left w:val="none" w:sz="0" w:space="0" w:color="auto"/>
                                    <w:bottom w:val="none" w:sz="0" w:space="0" w:color="auto"/>
                                    <w:right w:val="none" w:sz="0" w:space="0" w:color="auto"/>
                                  </w:divBdr>
                                  <w:divsChild>
                                    <w:div w:id="4638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5356">
                          <w:marLeft w:val="0"/>
                          <w:marRight w:val="0"/>
                          <w:marTop w:val="0"/>
                          <w:marBottom w:val="0"/>
                          <w:divBdr>
                            <w:top w:val="none" w:sz="0" w:space="0" w:color="auto"/>
                            <w:left w:val="none" w:sz="0" w:space="0" w:color="auto"/>
                            <w:bottom w:val="none" w:sz="0" w:space="0" w:color="auto"/>
                            <w:right w:val="none" w:sz="0" w:space="0" w:color="auto"/>
                          </w:divBdr>
                          <w:divsChild>
                            <w:div w:id="1621837036">
                              <w:marLeft w:val="0"/>
                              <w:marRight w:val="0"/>
                              <w:marTop w:val="0"/>
                              <w:marBottom w:val="0"/>
                              <w:divBdr>
                                <w:top w:val="none" w:sz="0" w:space="0" w:color="auto"/>
                                <w:left w:val="none" w:sz="0" w:space="0" w:color="auto"/>
                                <w:bottom w:val="none" w:sz="0" w:space="0" w:color="auto"/>
                                <w:right w:val="none" w:sz="0" w:space="0" w:color="auto"/>
                              </w:divBdr>
                              <w:divsChild>
                                <w:div w:id="2076463659">
                                  <w:marLeft w:val="0"/>
                                  <w:marRight w:val="0"/>
                                  <w:marTop w:val="0"/>
                                  <w:marBottom w:val="0"/>
                                  <w:divBdr>
                                    <w:top w:val="none" w:sz="0" w:space="0" w:color="auto"/>
                                    <w:left w:val="none" w:sz="0" w:space="0" w:color="auto"/>
                                    <w:bottom w:val="none" w:sz="0" w:space="0" w:color="auto"/>
                                    <w:right w:val="none" w:sz="0" w:space="0" w:color="auto"/>
                                  </w:divBdr>
                                  <w:divsChild>
                                    <w:div w:id="160244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369301">
          <w:marLeft w:val="0"/>
          <w:marRight w:val="0"/>
          <w:marTop w:val="0"/>
          <w:marBottom w:val="0"/>
          <w:divBdr>
            <w:top w:val="none" w:sz="0" w:space="0" w:color="auto"/>
            <w:left w:val="none" w:sz="0" w:space="0" w:color="auto"/>
            <w:bottom w:val="none" w:sz="0" w:space="0" w:color="auto"/>
            <w:right w:val="none" w:sz="0" w:space="0" w:color="auto"/>
          </w:divBdr>
          <w:divsChild>
            <w:div w:id="2070958857">
              <w:marLeft w:val="0"/>
              <w:marRight w:val="0"/>
              <w:marTop w:val="0"/>
              <w:marBottom w:val="0"/>
              <w:divBdr>
                <w:top w:val="none" w:sz="0" w:space="0" w:color="auto"/>
                <w:left w:val="none" w:sz="0" w:space="0" w:color="auto"/>
                <w:bottom w:val="none" w:sz="0" w:space="0" w:color="auto"/>
                <w:right w:val="none" w:sz="0" w:space="0" w:color="auto"/>
              </w:divBdr>
              <w:divsChild>
                <w:div w:id="1118842276">
                  <w:marLeft w:val="0"/>
                  <w:marRight w:val="0"/>
                  <w:marTop w:val="0"/>
                  <w:marBottom w:val="0"/>
                  <w:divBdr>
                    <w:top w:val="none" w:sz="0" w:space="0" w:color="auto"/>
                    <w:left w:val="none" w:sz="0" w:space="0" w:color="auto"/>
                    <w:bottom w:val="none" w:sz="0" w:space="0" w:color="auto"/>
                    <w:right w:val="none" w:sz="0" w:space="0" w:color="auto"/>
                  </w:divBdr>
                  <w:divsChild>
                    <w:div w:id="944850323">
                      <w:marLeft w:val="0"/>
                      <w:marRight w:val="0"/>
                      <w:marTop w:val="0"/>
                      <w:marBottom w:val="0"/>
                      <w:divBdr>
                        <w:top w:val="none" w:sz="0" w:space="0" w:color="auto"/>
                        <w:left w:val="none" w:sz="0" w:space="0" w:color="auto"/>
                        <w:bottom w:val="none" w:sz="0" w:space="0" w:color="auto"/>
                        <w:right w:val="none" w:sz="0" w:space="0" w:color="auto"/>
                      </w:divBdr>
                      <w:divsChild>
                        <w:div w:id="168059395">
                          <w:marLeft w:val="0"/>
                          <w:marRight w:val="0"/>
                          <w:marTop w:val="0"/>
                          <w:marBottom w:val="0"/>
                          <w:divBdr>
                            <w:top w:val="none" w:sz="0" w:space="0" w:color="auto"/>
                            <w:left w:val="none" w:sz="0" w:space="0" w:color="auto"/>
                            <w:bottom w:val="none" w:sz="0" w:space="0" w:color="auto"/>
                            <w:right w:val="none" w:sz="0" w:space="0" w:color="auto"/>
                          </w:divBdr>
                          <w:divsChild>
                            <w:div w:id="1907958263">
                              <w:marLeft w:val="0"/>
                              <w:marRight w:val="0"/>
                              <w:marTop w:val="0"/>
                              <w:marBottom w:val="0"/>
                              <w:divBdr>
                                <w:top w:val="none" w:sz="0" w:space="0" w:color="auto"/>
                                <w:left w:val="none" w:sz="0" w:space="0" w:color="auto"/>
                                <w:bottom w:val="none" w:sz="0" w:space="0" w:color="auto"/>
                                <w:right w:val="none" w:sz="0" w:space="0" w:color="auto"/>
                              </w:divBdr>
                              <w:divsChild>
                                <w:div w:id="2128967221">
                                  <w:marLeft w:val="0"/>
                                  <w:marRight w:val="0"/>
                                  <w:marTop w:val="0"/>
                                  <w:marBottom w:val="0"/>
                                  <w:divBdr>
                                    <w:top w:val="none" w:sz="0" w:space="0" w:color="auto"/>
                                    <w:left w:val="none" w:sz="0" w:space="0" w:color="auto"/>
                                    <w:bottom w:val="none" w:sz="0" w:space="0" w:color="auto"/>
                                    <w:right w:val="none" w:sz="0" w:space="0" w:color="auto"/>
                                  </w:divBdr>
                                  <w:divsChild>
                                    <w:div w:id="552691699">
                                      <w:marLeft w:val="0"/>
                                      <w:marRight w:val="0"/>
                                      <w:marTop w:val="0"/>
                                      <w:marBottom w:val="0"/>
                                      <w:divBdr>
                                        <w:top w:val="none" w:sz="0" w:space="0" w:color="auto"/>
                                        <w:left w:val="none" w:sz="0" w:space="0" w:color="auto"/>
                                        <w:bottom w:val="none" w:sz="0" w:space="0" w:color="auto"/>
                                        <w:right w:val="none" w:sz="0" w:space="0" w:color="auto"/>
                                      </w:divBdr>
                                      <w:divsChild>
                                        <w:div w:id="4474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533013">
          <w:marLeft w:val="0"/>
          <w:marRight w:val="0"/>
          <w:marTop w:val="0"/>
          <w:marBottom w:val="0"/>
          <w:divBdr>
            <w:top w:val="none" w:sz="0" w:space="0" w:color="auto"/>
            <w:left w:val="none" w:sz="0" w:space="0" w:color="auto"/>
            <w:bottom w:val="none" w:sz="0" w:space="0" w:color="auto"/>
            <w:right w:val="none" w:sz="0" w:space="0" w:color="auto"/>
          </w:divBdr>
          <w:divsChild>
            <w:div w:id="56905162">
              <w:marLeft w:val="0"/>
              <w:marRight w:val="0"/>
              <w:marTop w:val="0"/>
              <w:marBottom w:val="0"/>
              <w:divBdr>
                <w:top w:val="none" w:sz="0" w:space="0" w:color="auto"/>
                <w:left w:val="none" w:sz="0" w:space="0" w:color="auto"/>
                <w:bottom w:val="none" w:sz="0" w:space="0" w:color="auto"/>
                <w:right w:val="none" w:sz="0" w:space="0" w:color="auto"/>
              </w:divBdr>
              <w:divsChild>
                <w:div w:id="334110012">
                  <w:marLeft w:val="0"/>
                  <w:marRight w:val="0"/>
                  <w:marTop w:val="0"/>
                  <w:marBottom w:val="0"/>
                  <w:divBdr>
                    <w:top w:val="none" w:sz="0" w:space="0" w:color="auto"/>
                    <w:left w:val="none" w:sz="0" w:space="0" w:color="auto"/>
                    <w:bottom w:val="none" w:sz="0" w:space="0" w:color="auto"/>
                    <w:right w:val="none" w:sz="0" w:space="0" w:color="auto"/>
                  </w:divBdr>
                  <w:divsChild>
                    <w:div w:id="209611143">
                      <w:marLeft w:val="0"/>
                      <w:marRight w:val="0"/>
                      <w:marTop w:val="0"/>
                      <w:marBottom w:val="0"/>
                      <w:divBdr>
                        <w:top w:val="none" w:sz="0" w:space="0" w:color="auto"/>
                        <w:left w:val="none" w:sz="0" w:space="0" w:color="auto"/>
                        <w:bottom w:val="none" w:sz="0" w:space="0" w:color="auto"/>
                        <w:right w:val="none" w:sz="0" w:space="0" w:color="auto"/>
                      </w:divBdr>
                      <w:divsChild>
                        <w:div w:id="347559168">
                          <w:marLeft w:val="0"/>
                          <w:marRight w:val="0"/>
                          <w:marTop w:val="0"/>
                          <w:marBottom w:val="0"/>
                          <w:divBdr>
                            <w:top w:val="none" w:sz="0" w:space="0" w:color="auto"/>
                            <w:left w:val="none" w:sz="0" w:space="0" w:color="auto"/>
                            <w:bottom w:val="none" w:sz="0" w:space="0" w:color="auto"/>
                            <w:right w:val="none" w:sz="0" w:space="0" w:color="auto"/>
                          </w:divBdr>
                          <w:divsChild>
                            <w:div w:id="1399330388">
                              <w:marLeft w:val="0"/>
                              <w:marRight w:val="0"/>
                              <w:marTop w:val="0"/>
                              <w:marBottom w:val="0"/>
                              <w:divBdr>
                                <w:top w:val="none" w:sz="0" w:space="0" w:color="auto"/>
                                <w:left w:val="none" w:sz="0" w:space="0" w:color="auto"/>
                                <w:bottom w:val="none" w:sz="0" w:space="0" w:color="auto"/>
                                <w:right w:val="none" w:sz="0" w:space="0" w:color="auto"/>
                              </w:divBdr>
                              <w:divsChild>
                                <w:div w:id="104394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189748">
                  <w:marLeft w:val="0"/>
                  <w:marRight w:val="0"/>
                  <w:marTop w:val="0"/>
                  <w:marBottom w:val="0"/>
                  <w:divBdr>
                    <w:top w:val="none" w:sz="0" w:space="0" w:color="auto"/>
                    <w:left w:val="none" w:sz="0" w:space="0" w:color="auto"/>
                    <w:bottom w:val="none" w:sz="0" w:space="0" w:color="auto"/>
                    <w:right w:val="none" w:sz="0" w:space="0" w:color="auto"/>
                  </w:divBdr>
                  <w:divsChild>
                    <w:div w:id="782724695">
                      <w:marLeft w:val="0"/>
                      <w:marRight w:val="0"/>
                      <w:marTop w:val="0"/>
                      <w:marBottom w:val="0"/>
                      <w:divBdr>
                        <w:top w:val="none" w:sz="0" w:space="0" w:color="auto"/>
                        <w:left w:val="none" w:sz="0" w:space="0" w:color="auto"/>
                        <w:bottom w:val="none" w:sz="0" w:space="0" w:color="auto"/>
                        <w:right w:val="none" w:sz="0" w:space="0" w:color="auto"/>
                      </w:divBdr>
                      <w:divsChild>
                        <w:div w:id="495608416">
                          <w:marLeft w:val="0"/>
                          <w:marRight w:val="0"/>
                          <w:marTop w:val="0"/>
                          <w:marBottom w:val="0"/>
                          <w:divBdr>
                            <w:top w:val="none" w:sz="0" w:space="0" w:color="auto"/>
                            <w:left w:val="none" w:sz="0" w:space="0" w:color="auto"/>
                            <w:bottom w:val="none" w:sz="0" w:space="0" w:color="auto"/>
                            <w:right w:val="none" w:sz="0" w:space="0" w:color="auto"/>
                          </w:divBdr>
                          <w:divsChild>
                            <w:div w:id="1458142584">
                              <w:marLeft w:val="0"/>
                              <w:marRight w:val="0"/>
                              <w:marTop w:val="0"/>
                              <w:marBottom w:val="0"/>
                              <w:divBdr>
                                <w:top w:val="none" w:sz="0" w:space="0" w:color="auto"/>
                                <w:left w:val="none" w:sz="0" w:space="0" w:color="auto"/>
                                <w:bottom w:val="none" w:sz="0" w:space="0" w:color="auto"/>
                                <w:right w:val="none" w:sz="0" w:space="0" w:color="auto"/>
                              </w:divBdr>
                              <w:divsChild>
                                <w:div w:id="1272392582">
                                  <w:marLeft w:val="0"/>
                                  <w:marRight w:val="0"/>
                                  <w:marTop w:val="0"/>
                                  <w:marBottom w:val="0"/>
                                  <w:divBdr>
                                    <w:top w:val="none" w:sz="0" w:space="0" w:color="auto"/>
                                    <w:left w:val="none" w:sz="0" w:space="0" w:color="auto"/>
                                    <w:bottom w:val="none" w:sz="0" w:space="0" w:color="auto"/>
                                    <w:right w:val="none" w:sz="0" w:space="0" w:color="auto"/>
                                  </w:divBdr>
                                  <w:divsChild>
                                    <w:div w:id="6932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8901795">
      <w:bodyDiv w:val="1"/>
      <w:marLeft w:val="0"/>
      <w:marRight w:val="0"/>
      <w:marTop w:val="0"/>
      <w:marBottom w:val="0"/>
      <w:divBdr>
        <w:top w:val="none" w:sz="0" w:space="0" w:color="auto"/>
        <w:left w:val="none" w:sz="0" w:space="0" w:color="auto"/>
        <w:bottom w:val="none" w:sz="0" w:space="0" w:color="auto"/>
        <w:right w:val="none" w:sz="0" w:space="0" w:color="auto"/>
      </w:divBdr>
    </w:div>
    <w:div w:id="583342333">
      <w:bodyDiv w:val="1"/>
      <w:marLeft w:val="0"/>
      <w:marRight w:val="0"/>
      <w:marTop w:val="0"/>
      <w:marBottom w:val="0"/>
      <w:divBdr>
        <w:top w:val="none" w:sz="0" w:space="0" w:color="auto"/>
        <w:left w:val="none" w:sz="0" w:space="0" w:color="auto"/>
        <w:bottom w:val="none" w:sz="0" w:space="0" w:color="auto"/>
        <w:right w:val="none" w:sz="0" w:space="0" w:color="auto"/>
      </w:divBdr>
      <w:divsChild>
        <w:div w:id="1098528259">
          <w:marLeft w:val="0"/>
          <w:marRight w:val="0"/>
          <w:marTop w:val="0"/>
          <w:marBottom w:val="0"/>
          <w:divBdr>
            <w:top w:val="none" w:sz="0" w:space="0" w:color="auto"/>
            <w:left w:val="none" w:sz="0" w:space="0" w:color="auto"/>
            <w:bottom w:val="none" w:sz="0" w:space="0" w:color="auto"/>
            <w:right w:val="none" w:sz="0" w:space="0" w:color="auto"/>
          </w:divBdr>
          <w:divsChild>
            <w:div w:id="59128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10479">
      <w:bodyDiv w:val="1"/>
      <w:marLeft w:val="0"/>
      <w:marRight w:val="0"/>
      <w:marTop w:val="0"/>
      <w:marBottom w:val="0"/>
      <w:divBdr>
        <w:top w:val="none" w:sz="0" w:space="0" w:color="auto"/>
        <w:left w:val="none" w:sz="0" w:space="0" w:color="auto"/>
        <w:bottom w:val="none" w:sz="0" w:space="0" w:color="auto"/>
        <w:right w:val="none" w:sz="0" w:space="0" w:color="auto"/>
      </w:divBdr>
      <w:divsChild>
        <w:div w:id="301734181">
          <w:marLeft w:val="0"/>
          <w:marRight w:val="0"/>
          <w:marTop w:val="0"/>
          <w:marBottom w:val="0"/>
          <w:divBdr>
            <w:top w:val="none" w:sz="0" w:space="0" w:color="auto"/>
            <w:left w:val="none" w:sz="0" w:space="0" w:color="auto"/>
            <w:bottom w:val="none" w:sz="0" w:space="0" w:color="auto"/>
            <w:right w:val="none" w:sz="0" w:space="0" w:color="auto"/>
          </w:divBdr>
          <w:divsChild>
            <w:div w:id="8511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8548">
      <w:bodyDiv w:val="1"/>
      <w:marLeft w:val="0"/>
      <w:marRight w:val="0"/>
      <w:marTop w:val="0"/>
      <w:marBottom w:val="0"/>
      <w:divBdr>
        <w:top w:val="none" w:sz="0" w:space="0" w:color="auto"/>
        <w:left w:val="none" w:sz="0" w:space="0" w:color="auto"/>
        <w:bottom w:val="none" w:sz="0" w:space="0" w:color="auto"/>
        <w:right w:val="none" w:sz="0" w:space="0" w:color="auto"/>
      </w:divBdr>
    </w:div>
    <w:div w:id="741608980">
      <w:bodyDiv w:val="1"/>
      <w:marLeft w:val="0"/>
      <w:marRight w:val="0"/>
      <w:marTop w:val="0"/>
      <w:marBottom w:val="0"/>
      <w:divBdr>
        <w:top w:val="none" w:sz="0" w:space="0" w:color="auto"/>
        <w:left w:val="none" w:sz="0" w:space="0" w:color="auto"/>
        <w:bottom w:val="none" w:sz="0" w:space="0" w:color="auto"/>
        <w:right w:val="none" w:sz="0" w:space="0" w:color="auto"/>
      </w:divBdr>
      <w:divsChild>
        <w:div w:id="667635528">
          <w:marLeft w:val="0"/>
          <w:marRight w:val="0"/>
          <w:marTop w:val="0"/>
          <w:marBottom w:val="0"/>
          <w:divBdr>
            <w:top w:val="none" w:sz="0" w:space="0" w:color="auto"/>
            <w:left w:val="none" w:sz="0" w:space="0" w:color="auto"/>
            <w:bottom w:val="none" w:sz="0" w:space="0" w:color="auto"/>
            <w:right w:val="none" w:sz="0" w:space="0" w:color="auto"/>
          </w:divBdr>
          <w:divsChild>
            <w:div w:id="163702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322267">
      <w:bodyDiv w:val="1"/>
      <w:marLeft w:val="0"/>
      <w:marRight w:val="0"/>
      <w:marTop w:val="0"/>
      <w:marBottom w:val="0"/>
      <w:divBdr>
        <w:top w:val="none" w:sz="0" w:space="0" w:color="auto"/>
        <w:left w:val="none" w:sz="0" w:space="0" w:color="auto"/>
        <w:bottom w:val="none" w:sz="0" w:space="0" w:color="auto"/>
        <w:right w:val="none" w:sz="0" w:space="0" w:color="auto"/>
      </w:divBdr>
    </w:div>
    <w:div w:id="784272695">
      <w:bodyDiv w:val="1"/>
      <w:marLeft w:val="0"/>
      <w:marRight w:val="0"/>
      <w:marTop w:val="0"/>
      <w:marBottom w:val="0"/>
      <w:divBdr>
        <w:top w:val="none" w:sz="0" w:space="0" w:color="auto"/>
        <w:left w:val="none" w:sz="0" w:space="0" w:color="auto"/>
        <w:bottom w:val="none" w:sz="0" w:space="0" w:color="auto"/>
        <w:right w:val="none" w:sz="0" w:space="0" w:color="auto"/>
      </w:divBdr>
    </w:div>
    <w:div w:id="839659676">
      <w:bodyDiv w:val="1"/>
      <w:marLeft w:val="0"/>
      <w:marRight w:val="0"/>
      <w:marTop w:val="0"/>
      <w:marBottom w:val="0"/>
      <w:divBdr>
        <w:top w:val="none" w:sz="0" w:space="0" w:color="auto"/>
        <w:left w:val="none" w:sz="0" w:space="0" w:color="auto"/>
        <w:bottom w:val="none" w:sz="0" w:space="0" w:color="auto"/>
        <w:right w:val="none" w:sz="0" w:space="0" w:color="auto"/>
      </w:divBdr>
    </w:div>
    <w:div w:id="908230495">
      <w:bodyDiv w:val="1"/>
      <w:marLeft w:val="0"/>
      <w:marRight w:val="0"/>
      <w:marTop w:val="0"/>
      <w:marBottom w:val="0"/>
      <w:divBdr>
        <w:top w:val="none" w:sz="0" w:space="0" w:color="auto"/>
        <w:left w:val="none" w:sz="0" w:space="0" w:color="auto"/>
        <w:bottom w:val="none" w:sz="0" w:space="0" w:color="auto"/>
        <w:right w:val="none" w:sz="0" w:space="0" w:color="auto"/>
      </w:divBdr>
    </w:div>
    <w:div w:id="917205725">
      <w:bodyDiv w:val="1"/>
      <w:marLeft w:val="0"/>
      <w:marRight w:val="0"/>
      <w:marTop w:val="0"/>
      <w:marBottom w:val="0"/>
      <w:divBdr>
        <w:top w:val="none" w:sz="0" w:space="0" w:color="auto"/>
        <w:left w:val="none" w:sz="0" w:space="0" w:color="auto"/>
        <w:bottom w:val="none" w:sz="0" w:space="0" w:color="auto"/>
        <w:right w:val="none" w:sz="0" w:space="0" w:color="auto"/>
      </w:divBdr>
      <w:divsChild>
        <w:div w:id="618101790">
          <w:marLeft w:val="0"/>
          <w:marRight w:val="0"/>
          <w:marTop w:val="0"/>
          <w:marBottom w:val="0"/>
          <w:divBdr>
            <w:top w:val="none" w:sz="0" w:space="0" w:color="auto"/>
            <w:left w:val="none" w:sz="0" w:space="0" w:color="auto"/>
            <w:bottom w:val="none" w:sz="0" w:space="0" w:color="auto"/>
            <w:right w:val="none" w:sz="0" w:space="0" w:color="auto"/>
          </w:divBdr>
          <w:divsChild>
            <w:div w:id="150943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27078">
      <w:bodyDiv w:val="1"/>
      <w:marLeft w:val="0"/>
      <w:marRight w:val="0"/>
      <w:marTop w:val="0"/>
      <w:marBottom w:val="0"/>
      <w:divBdr>
        <w:top w:val="none" w:sz="0" w:space="0" w:color="auto"/>
        <w:left w:val="none" w:sz="0" w:space="0" w:color="auto"/>
        <w:bottom w:val="none" w:sz="0" w:space="0" w:color="auto"/>
        <w:right w:val="none" w:sz="0" w:space="0" w:color="auto"/>
      </w:divBdr>
      <w:divsChild>
        <w:div w:id="705833855">
          <w:marLeft w:val="0"/>
          <w:marRight w:val="0"/>
          <w:marTop w:val="0"/>
          <w:marBottom w:val="0"/>
          <w:divBdr>
            <w:top w:val="none" w:sz="0" w:space="0" w:color="auto"/>
            <w:left w:val="none" w:sz="0" w:space="0" w:color="auto"/>
            <w:bottom w:val="none" w:sz="0" w:space="0" w:color="auto"/>
            <w:right w:val="none" w:sz="0" w:space="0" w:color="auto"/>
          </w:divBdr>
          <w:divsChild>
            <w:div w:id="13368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92301">
      <w:bodyDiv w:val="1"/>
      <w:marLeft w:val="0"/>
      <w:marRight w:val="0"/>
      <w:marTop w:val="0"/>
      <w:marBottom w:val="0"/>
      <w:divBdr>
        <w:top w:val="none" w:sz="0" w:space="0" w:color="auto"/>
        <w:left w:val="none" w:sz="0" w:space="0" w:color="auto"/>
        <w:bottom w:val="none" w:sz="0" w:space="0" w:color="auto"/>
        <w:right w:val="none" w:sz="0" w:space="0" w:color="auto"/>
      </w:divBdr>
      <w:divsChild>
        <w:div w:id="277761157">
          <w:marLeft w:val="0"/>
          <w:marRight w:val="0"/>
          <w:marTop w:val="0"/>
          <w:marBottom w:val="0"/>
          <w:divBdr>
            <w:top w:val="none" w:sz="0" w:space="0" w:color="auto"/>
            <w:left w:val="none" w:sz="0" w:space="0" w:color="auto"/>
            <w:bottom w:val="none" w:sz="0" w:space="0" w:color="auto"/>
            <w:right w:val="none" w:sz="0" w:space="0" w:color="auto"/>
          </w:divBdr>
          <w:divsChild>
            <w:div w:id="9416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16387">
      <w:bodyDiv w:val="1"/>
      <w:marLeft w:val="0"/>
      <w:marRight w:val="0"/>
      <w:marTop w:val="0"/>
      <w:marBottom w:val="0"/>
      <w:divBdr>
        <w:top w:val="none" w:sz="0" w:space="0" w:color="auto"/>
        <w:left w:val="none" w:sz="0" w:space="0" w:color="auto"/>
        <w:bottom w:val="none" w:sz="0" w:space="0" w:color="auto"/>
        <w:right w:val="none" w:sz="0" w:space="0" w:color="auto"/>
      </w:divBdr>
    </w:div>
    <w:div w:id="988442018">
      <w:bodyDiv w:val="1"/>
      <w:marLeft w:val="0"/>
      <w:marRight w:val="0"/>
      <w:marTop w:val="0"/>
      <w:marBottom w:val="0"/>
      <w:divBdr>
        <w:top w:val="none" w:sz="0" w:space="0" w:color="auto"/>
        <w:left w:val="none" w:sz="0" w:space="0" w:color="auto"/>
        <w:bottom w:val="none" w:sz="0" w:space="0" w:color="auto"/>
        <w:right w:val="none" w:sz="0" w:space="0" w:color="auto"/>
      </w:divBdr>
    </w:div>
    <w:div w:id="998264648">
      <w:bodyDiv w:val="1"/>
      <w:marLeft w:val="0"/>
      <w:marRight w:val="0"/>
      <w:marTop w:val="0"/>
      <w:marBottom w:val="0"/>
      <w:divBdr>
        <w:top w:val="none" w:sz="0" w:space="0" w:color="auto"/>
        <w:left w:val="none" w:sz="0" w:space="0" w:color="auto"/>
        <w:bottom w:val="none" w:sz="0" w:space="0" w:color="auto"/>
        <w:right w:val="none" w:sz="0" w:space="0" w:color="auto"/>
      </w:divBdr>
    </w:div>
    <w:div w:id="1022434615">
      <w:bodyDiv w:val="1"/>
      <w:marLeft w:val="0"/>
      <w:marRight w:val="0"/>
      <w:marTop w:val="0"/>
      <w:marBottom w:val="0"/>
      <w:divBdr>
        <w:top w:val="none" w:sz="0" w:space="0" w:color="auto"/>
        <w:left w:val="none" w:sz="0" w:space="0" w:color="auto"/>
        <w:bottom w:val="none" w:sz="0" w:space="0" w:color="auto"/>
        <w:right w:val="none" w:sz="0" w:space="0" w:color="auto"/>
      </w:divBdr>
      <w:divsChild>
        <w:div w:id="598484082">
          <w:marLeft w:val="0"/>
          <w:marRight w:val="0"/>
          <w:marTop w:val="0"/>
          <w:marBottom w:val="0"/>
          <w:divBdr>
            <w:top w:val="none" w:sz="0" w:space="0" w:color="auto"/>
            <w:left w:val="none" w:sz="0" w:space="0" w:color="auto"/>
            <w:bottom w:val="none" w:sz="0" w:space="0" w:color="auto"/>
            <w:right w:val="none" w:sz="0" w:space="0" w:color="auto"/>
          </w:divBdr>
          <w:divsChild>
            <w:div w:id="43929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10998">
      <w:bodyDiv w:val="1"/>
      <w:marLeft w:val="0"/>
      <w:marRight w:val="0"/>
      <w:marTop w:val="0"/>
      <w:marBottom w:val="0"/>
      <w:divBdr>
        <w:top w:val="none" w:sz="0" w:space="0" w:color="auto"/>
        <w:left w:val="none" w:sz="0" w:space="0" w:color="auto"/>
        <w:bottom w:val="none" w:sz="0" w:space="0" w:color="auto"/>
        <w:right w:val="none" w:sz="0" w:space="0" w:color="auto"/>
      </w:divBdr>
    </w:div>
    <w:div w:id="1074089189">
      <w:bodyDiv w:val="1"/>
      <w:marLeft w:val="0"/>
      <w:marRight w:val="0"/>
      <w:marTop w:val="0"/>
      <w:marBottom w:val="0"/>
      <w:divBdr>
        <w:top w:val="none" w:sz="0" w:space="0" w:color="auto"/>
        <w:left w:val="none" w:sz="0" w:space="0" w:color="auto"/>
        <w:bottom w:val="none" w:sz="0" w:space="0" w:color="auto"/>
        <w:right w:val="none" w:sz="0" w:space="0" w:color="auto"/>
      </w:divBdr>
      <w:divsChild>
        <w:div w:id="2017419899">
          <w:marLeft w:val="0"/>
          <w:marRight w:val="0"/>
          <w:marTop w:val="0"/>
          <w:marBottom w:val="0"/>
          <w:divBdr>
            <w:top w:val="none" w:sz="0" w:space="0" w:color="auto"/>
            <w:left w:val="none" w:sz="0" w:space="0" w:color="auto"/>
            <w:bottom w:val="none" w:sz="0" w:space="0" w:color="auto"/>
            <w:right w:val="none" w:sz="0" w:space="0" w:color="auto"/>
          </w:divBdr>
          <w:divsChild>
            <w:div w:id="69122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10405">
      <w:bodyDiv w:val="1"/>
      <w:marLeft w:val="0"/>
      <w:marRight w:val="0"/>
      <w:marTop w:val="0"/>
      <w:marBottom w:val="0"/>
      <w:divBdr>
        <w:top w:val="none" w:sz="0" w:space="0" w:color="auto"/>
        <w:left w:val="none" w:sz="0" w:space="0" w:color="auto"/>
        <w:bottom w:val="none" w:sz="0" w:space="0" w:color="auto"/>
        <w:right w:val="none" w:sz="0" w:space="0" w:color="auto"/>
      </w:divBdr>
    </w:div>
    <w:div w:id="1146555401">
      <w:bodyDiv w:val="1"/>
      <w:marLeft w:val="0"/>
      <w:marRight w:val="0"/>
      <w:marTop w:val="0"/>
      <w:marBottom w:val="0"/>
      <w:divBdr>
        <w:top w:val="none" w:sz="0" w:space="0" w:color="auto"/>
        <w:left w:val="none" w:sz="0" w:space="0" w:color="auto"/>
        <w:bottom w:val="none" w:sz="0" w:space="0" w:color="auto"/>
        <w:right w:val="none" w:sz="0" w:space="0" w:color="auto"/>
      </w:divBdr>
      <w:divsChild>
        <w:div w:id="1406337589">
          <w:marLeft w:val="0"/>
          <w:marRight w:val="0"/>
          <w:marTop w:val="0"/>
          <w:marBottom w:val="0"/>
          <w:divBdr>
            <w:top w:val="none" w:sz="0" w:space="0" w:color="auto"/>
            <w:left w:val="none" w:sz="0" w:space="0" w:color="auto"/>
            <w:bottom w:val="none" w:sz="0" w:space="0" w:color="auto"/>
            <w:right w:val="none" w:sz="0" w:space="0" w:color="auto"/>
          </w:divBdr>
          <w:divsChild>
            <w:div w:id="177150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6363">
      <w:bodyDiv w:val="1"/>
      <w:marLeft w:val="0"/>
      <w:marRight w:val="0"/>
      <w:marTop w:val="0"/>
      <w:marBottom w:val="0"/>
      <w:divBdr>
        <w:top w:val="none" w:sz="0" w:space="0" w:color="auto"/>
        <w:left w:val="none" w:sz="0" w:space="0" w:color="auto"/>
        <w:bottom w:val="none" w:sz="0" w:space="0" w:color="auto"/>
        <w:right w:val="none" w:sz="0" w:space="0" w:color="auto"/>
      </w:divBdr>
      <w:divsChild>
        <w:div w:id="1705518488">
          <w:marLeft w:val="0"/>
          <w:marRight w:val="0"/>
          <w:marTop w:val="0"/>
          <w:marBottom w:val="0"/>
          <w:divBdr>
            <w:top w:val="none" w:sz="0" w:space="0" w:color="auto"/>
            <w:left w:val="none" w:sz="0" w:space="0" w:color="auto"/>
            <w:bottom w:val="none" w:sz="0" w:space="0" w:color="auto"/>
            <w:right w:val="none" w:sz="0" w:space="0" w:color="auto"/>
          </w:divBdr>
          <w:divsChild>
            <w:div w:id="15447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36138">
      <w:bodyDiv w:val="1"/>
      <w:marLeft w:val="0"/>
      <w:marRight w:val="0"/>
      <w:marTop w:val="0"/>
      <w:marBottom w:val="0"/>
      <w:divBdr>
        <w:top w:val="none" w:sz="0" w:space="0" w:color="auto"/>
        <w:left w:val="none" w:sz="0" w:space="0" w:color="auto"/>
        <w:bottom w:val="none" w:sz="0" w:space="0" w:color="auto"/>
        <w:right w:val="none" w:sz="0" w:space="0" w:color="auto"/>
      </w:divBdr>
    </w:div>
    <w:div w:id="1205755316">
      <w:bodyDiv w:val="1"/>
      <w:marLeft w:val="0"/>
      <w:marRight w:val="0"/>
      <w:marTop w:val="0"/>
      <w:marBottom w:val="0"/>
      <w:divBdr>
        <w:top w:val="none" w:sz="0" w:space="0" w:color="auto"/>
        <w:left w:val="none" w:sz="0" w:space="0" w:color="auto"/>
        <w:bottom w:val="none" w:sz="0" w:space="0" w:color="auto"/>
        <w:right w:val="none" w:sz="0" w:space="0" w:color="auto"/>
      </w:divBdr>
      <w:divsChild>
        <w:div w:id="1604536714">
          <w:marLeft w:val="0"/>
          <w:marRight w:val="0"/>
          <w:marTop w:val="0"/>
          <w:marBottom w:val="0"/>
          <w:divBdr>
            <w:top w:val="none" w:sz="0" w:space="0" w:color="auto"/>
            <w:left w:val="none" w:sz="0" w:space="0" w:color="auto"/>
            <w:bottom w:val="none" w:sz="0" w:space="0" w:color="auto"/>
            <w:right w:val="none" w:sz="0" w:space="0" w:color="auto"/>
          </w:divBdr>
          <w:divsChild>
            <w:div w:id="169561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91921">
      <w:bodyDiv w:val="1"/>
      <w:marLeft w:val="0"/>
      <w:marRight w:val="0"/>
      <w:marTop w:val="0"/>
      <w:marBottom w:val="0"/>
      <w:divBdr>
        <w:top w:val="none" w:sz="0" w:space="0" w:color="auto"/>
        <w:left w:val="none" w:sz="0" w:space="0" w:color="auto"/>
        <w:bottom w:val="none" w:sz="0" w:space="0" w:color="auto"/>
        <w:right w:val="none" w:sz="0" w:space="0" w:color="auto"/>
      </w:divBdr>
    </w:div>
    <w:div w:id="1291327560">
      <w:bodyDiv w:val="1"/>
      <w:marLeft w:val="0"/>
      <w:marRight w:val="0"/>
      <w:marTop w:val="0"/>
      <w:marBottom w:val="0"/>
      <w:divBdr>
        <w:top w:val="none" w:sz="0" w:space="0" w:color="auto"/>
        <w:left w:val="none" w:sz="0" w:space="0" w:color="auto"/>
        <w:bottom w:val="none" w:sz="0" w:space="0" w:color="auto"/>
        <w:right w:val="none" w:sz="0" w:space="0" w:color="auto"/>
      </w:divBdr>
    </w:div>
    <w:div w:id="1299259767">
      <w:bodyDiv w:val="1"/>
      <w:marLeft w:val="0"/>
      <w:marRight w:val="0"/>
      <w:marTop w:val="0"/>
      <w:marBottom w:val="0"/>
      <w:divBdr>
        <w:top w:val="none" w:sz="0" w:space="0" w:color="auto"/>
        <w:left w:val="none" w:sz="0" w:space="0" w:color="auto"/>
        <w:bottom w:val="none" w:sz="0" w:space="0" w:color="auto"/>
        <w:right w:val="none" w:sz="0" w:space="0" w:color="auto"/>
      </w:divBdr>
    </w:div>
    <w:div w:id="1307391811">
      <w:bodyDiv w:val="1"/>
      <w:marLeft w:val="0"/>
      <w:marRight w:val="0"/>
      <w:marTop w:val="0"/>
      <w:marBottom w:val="0"/>
      <w:divBdr>
        <w:top w:val="none" w:sz="0" w:space="0" w:color="auto"/>
        <w:left w:val="none" w:sz="0" w:space="0" w:color="auto"/>
        <w:bottom w:val="none" w:sz="0" w:space="0" w:color="auto"/>
        <w:right w:val="none" w:sz="0" w:space="0" w:color="auto"/>
      </w:divBdr>
      <w:divsChild>
        <w:div w:id="1575967195">
          <w:marLeft w:val="0"/>
          <w:marRight w:val="0"/>
          <w:marTop w:val="0"/>
          <w:marBottom w:val="0"/>
          <w:divBdr>
            <w:top w:val="none" w:sz="0" w:space="0" w:color="auto"/>
            <w:left w:val="none" w:sz="0" w:space="0" w:color="auto"/>
            <w:bottom w:val="none" w:sz="0" w:space="0" w:color="auto"/>
            <w:right w:val="none" w:sz="0" w:space="0" w:color="auto"/>
          </w:divBdr>
          <w:divsChild>
            <w:div w:id="146665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99151">
      <w:bodyDiv w:val="1"/>
      <w:marLeft w:val="0"/>
      <w:marRight w:val="0"/>
      <w:marTop w:val="0"/>
      <w:marBottom w:val="0"/>
      <w:divBdr>
        <w:top w:val="none" w:sz="0" w:space="0" w:color="auto"/>
        <w:left w:val="none" w:sz="0" w:space="0" w:color="auto"/>
        <w:bottom w:val="none" w:sz="0" w:space="0" w:color="auto"/>
        <w:right w:val="none" w:sz="0" w:space="0" w:color="auto"/>
      </w:divBdr>
      <w:divsChild>
        <w:div w:id="1478953426">
          <w:marLeft w:val="0"/>
          <w:marRight w:val="0"/>
          <w:marTop w:val="0"/>
          <w:marBottom w:val="0"/>
          <w:divBdr>
            <w:top w:val="none" w:sz="0" w:space="0" w:color="auto"/>
            <w:left w:val="none" w:sz="0" w:space="0" w:color="auto"/>
            <w:bottom w:val="none" w:sz="0" w:space="0" w:color="auto"/>
            <w:right w:val="none" w:sz="0" w:space="0" w:color="auto"/>
          </w:divBdr>
          <w:divsChild>
            <w:div w:id="13613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51108">
      <w:bodyDiv w:val="1"/>
      <w:marLeft w:val="0"/>
      <w:marRight w:val="0"/>
      <w:marTop w:val="0"/>
      <w:marBottom w:val="0"/>
      <w:divBdr>
        <w:top w:val="none" w:sz="0" w:space="0" w:color="auto"/>
        <w:left w:val="none" w:sz="0" w:space="0" w:color="auto"/>
        <w:bottom w:val="none" w:sz="0" w:space="0" w:color="auto"/>
        <w:right w:val="none" w:sz="0" w:space="0" w:color="auto"/>
      </w:divBdr>
      <w:divsChild>
        <w:div w:id="856700660">
          <w:marLeft w:val="0"/>
          <w:marRight w:val="0"/>
          <w:marTop w:val="0"/>
          <w:marBottom w:val="0"/>
          <w:divBdr>
            <w:top w:val="none" w:sz="0" w:space="0" w:color="auto"/>
            <w:left w:val="none" w:sz="0" w:space="0" w:color="auto"/>
            <w:bottom w:val="none" w:sz="0" w:space="0" w:color="auto"/>
            <w:right w:val="none" w:sz="0" w:space="0" w:color="auto"/>
          </w:divBdr>
          <w:divsChild>
            <w:div w:id="20139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1034">
      <w:bodyDiv w:val="1"/>
      <w:marLeft w:val="0"/>
      <w:marRight w:val="0"/>
      <w:marTop w:val="0"/>
      <w:marBottom w:val="0"/>
      <w:divBdr>
        <w:top w:val="none" w:sz="0" w:space="0" w:color="auto"/>
        <w:left w:val="none" w:sz="0" w:space="0" w:color="auto"/>
        <w:bottom w:val="none" w:sz="0" w:space="0" w:color="auto"/>
        <w:right w:val="none" w:sz="0" w:space="0" w:color="auto"/>
      </w:divBdr>
    </w:div>
    <w:div w:id="1364747399">
      <w:bodyDiv w:val="1"/>
      <w:marLeft w:val="0"/>
      <w:marRight w:val="0"/>
      <w:marTop w:val="0"/>
      <w:marBottom w:val="0"/>
      <w:divBdr>
        <w:top w:val="none" w:sz="0" w:space="0" w:color="auto"/>
        <w:left w:val="none" w:sz="0" w:space="0" w:color="auto"/>
        <w:bottom w:val="none" w:sz="0" w:space="0" w:color="auto"/>
        <w:right w:val="none" w:sz="0" w:space="0" w:color="auto"/>
      </w:divBdr>
    </w:div>
    <w:div w:id="1415779552">
      <w:bodyDiv w:val="1"/>
      <w:marLeft w:val="0"/>
      <w:marRight w:val="0"/>
      <w:marTop w:val="0"/>
      <w:marBottom w:val="0"/>
      <w:divBdr>
        <w:top w:val="none" w:sz="0" w:space="0" w:color="auto"/>
        <w:left w:val="none" w:sz="0" w:space="0" w:color="auto"/>
        <w:bottom w:val="none" w:sz="0" w:space="0" w:color="auto"/>
        <w:right w:val="none" w:sz="0" w:space="0" w:color="auto"/>
      </w:divBdr>
      <w:divsChild>
        <w:div w:id="1627658727">
          <w:marLeft w:val="0"/>
          <w:marRight w:val="0"/>
          <w:marTop w:val="0"/>
          <w:marBottom w:val="0"/>
          <w:divBdr>
            <w:top w:val="none" w:sz="0" w:space="0" w:color="auto"/>
            <w:left w:val="none" w:sz="0" w:space="0" w:color="auto"/>
            <w:bottom w:val="none" w:sz="0" w:space="0" w:color="auto"/>
            <w:right w:val="none" w:sz="0" w:space="0" w:color="auto"/>
          </w:divBdr>
          <w:divsChild>
            <w:div w:id="15192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13700">
      <w:bodyDiv w:val="1"/>
      <w:marLeft w:val="0"/>
      <w:marRight w:val="0"/>
      <w:marTop w:val="0"/>
      <w:marBottom w:val="0"/>
      <w:divBdr>
        <w:top w:val="none" w:sz="0" w:space="0" w:color="auto"/>
        <w:left w:val="none" w:sz="0" w:space="0" w:color="auto"/>
        <w:bottom w:val="none" w:sz="0" w:space="0" w:color="auto"/>
        <w:right w:val="none" w:sz="0" w:space="0" w:color="auto"/>
      </w:divBdr>
    </w:div>
    <w:div w:id="1451431467">
      <w:bodyDiv w:val="1"/>
      <w:marLeft w:val="0"/>
      <w:marRight w:val="0"/>
      <w:marTop w:val="0"/>
      <w:marBottom w:val="0"/>
      <w:divBdr>
        <w:top w:val="none" w:sz="0" w:space="0" w:color="auto"/>
        <w:left w:val="none" w:sz="0" w:space="0" w:color="auto"/>
        <w:bottom w:val="none" w:sz="0" w:space="0" w:color="auto"/>
        <w:right w:val="none" w:sz="0" w:space="0" w:color="auto"/>
      </w:divBdr>
      <w:divsChild>
        <w:div w:id="537742754">
          <w:marLeft w:val="0"/>
          <w:marRight w:val="0"/>
          <w:marTop w:val="0"/>
          <w:marBottom w:val="0"/>
          <w:divBdr>
            <w:top w:val="none" w:sz="0" w:space="0" w:color="auto"/>
            <w:left w:val="none" w:sz="0" w:space="0" w:color="auto"/>
            <w:bottom w:val="none" w:sz="0" w:space="0" w:color="auto"/>
            <w:right w:val="none" w:sz="0" w:space="0" w:color="auto"/>
          </w:divBdr>
          <w:divsChild>
            <w:div w:id="161389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5278">
      <w:bodyDiv w:val="1"/>
      <w:marLeft w:val="0"/>
      <w:marRight w:val="0"/>
      <w:marTop w:val="0"/>
      <w:marBottom w:val="0"/>
      <w:divBdr>
        <w:top w:val="none" w:sz="0" w:space="0" w:color="auto"/>
        <w:left w:val="none" w:sz="0" w:space="0" w:color="auto"/>
        <w:bottom w:val="none" w:sz="0" w:space="0" w:color="auto"/>
        <w:right w:val="none" w:sz="0" w:space="0" w:color="auto"/>
      </w:divBdr>
      <w:divsChild>
        <w:div w:id="2066902656">
          <w:marLeft w:val="0"/>
          <w:marRight w:val="0"/>
          <w:marTop w:val="0"/>
          <w:marBottom w:val="0"/>
          <w:divBdr>
            <w:top w:val="none" w:sz="0" w:space="0" w:color="auto"/>
            <w:left w:val="none" w:sz="0" w:space="0" w:color="auto"/>
            <w:bottom w:val="none" w:sz="0" w:space="0" w:color="auto"/>
            <w:right w:val="none" w:sz="0" w:space="0" w:color="auto"/>
          </w:divBdr>
          <w:divsChild>
            <w:div w:id="190429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14611">
      <w:bodyDiv w:val="1"/>
      <w:marLeft w:val="0"/>
      <w:marRight w:val="0"/>
      <w:marTop w:val="0"/>
      <w:marBottom w:val="0"/>
      <w:divBdr>
        <w:top w:val="none" w:sz="0" w:space="0" w:color="auto"/>
        <w:left w:val="none" w:sz="0" w:space="0" w:color="auto"/>
        <w:bottom w:val="none" w:sz="0" w:space="0" w:color="auto"/>
        <w:right w:val="none" w:sz="0" w:space="0" w:color="auto"/>
      </w:divBdr>
    </w:div>
    <w:div w:id="1485271683">
      <w:bodyDiv w:val="1"/>
      <w:marLeft w:val="0"/>
      <w:marRight w:val="0"/>
      <w:marTop w:val="0"/>
      <w:marBottom w:val="0"/>
      <w:divBdr>
        <w:top w:val="none" w:sz="0" w:space="0" w:color="auto"/>
        <w:left w:val="none" w:sz="0" w:space="0" w:color="auto"/>
        <w:bottom w:val="none" w:sz="0" w:space="0" w:color="auto"/>
        <w:right w:val="none" w:sz="0" w:space="0" w:color="auto"/>
      </w:divBdr>
    </w:div>
    <w:div w:id="1498227238">
      <w:bodyDiv w:val="1"/>
      <w:marLeft w:val="0"/>
      <w:marRight w:val="0"/>
      <w:marTop w:val="0"/>
      <w:marBottom w:val="0"/>
      <w:divBdr>
        <w:top w:val="none" w:sz="0" w:space="0" w:color="auto"/>
        <w:left w:val="none" w:sz="0" w:space="0" w:color="auto"/>
        <w:bottom w:val="none" w:sz="0" w:space="0" w:color="auto"/>
        <w:right w:val="none" w:sz="0" w:space="0" w:color="auto"/>
      </w:divBdr>
    </w:div>
    <w:div w:id="1500849837">
      <w:bodyDiv w:val="1"/>
      <w:marLeft w:val="0"/>
      <w:marRight w:val="0"/>
      <w:marTop w:val="0"/>
      <w:marBottom w:val="0"/>
      <w:divBdr>
        <w:top w:val="none" w:sz="0" w:space="0" w:color="auto"/>
        <w:left w:val="none" w:sz="0" w:space="0" w:color="auto"/>
        <w:bottom w:val="none" w:sz="0" w:space="0" w:color="auto"/>
        <w:right w:val="none" w:sz="0" w:space="0" w:color="auto"/>
      </w:divBdr>
      <w:divsChild>
        <w:div w:id="1340501462">
          <w:marLeft w:val="0"/>
          <w:marRight w:val="0"/>
          <w:marTop w:val="0"/>
          <w:marBottom w:val="0"/>
          <w:divBdr>
            <w:top w:val="none" w:sz="0" w:space="0" w:color="auto"/>
            <w:left w:val="none" w:sz="0" w:space="0" w:color="auto"/>
            <w:bottom w:val="none" w:sz="0" w:space="0" w:color="auto"/>
            <w:right w:val="none" w:sz="0" w:space="0" w:color="auto"/>
          </w:divBdr>
          <w:divsChild>
            <w:div w:id="186531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8366">
      <w:bodyDiv w:val="1"/>
      <w:marLeft w:val="0"/>
      <w:marRight w:val="0"/>
      <w:marTop w:val="0"/>
      <w:marBottom w:val="0"/>
      <w:divBdr>
        <w:top w:val="none" w:sz="0" w:space="0" w:color="auto"/>
        <w:left w:val="none" w:sz="0" w:space="0" w:color="auto"/>
        <w:bottom w:val="none" w:sz="0" w:space="0" w:color="auto"/>
        <w:right w:val="none" w:sz="0" w:space="0" w:color="auto"/>
      </w:divBdr>
    </w:div>
    <w:div w:id="1566791447">
      <w:bodyDiv w:val="1"/>
      <w:marLeft w:val="0"/>
      <w:marRight w:val="0"/>
      <w:marTop w:val="0"/>
      <w:marBottom w:val="0"/>
      <w:divBdr>
        <w:top w:val="none" w:sz="0" w:space="0" w:color="auto"/>
        <w:left w:val="none" w:sz="0" w:space="0" w:color="auto"/>
        <w:bottom w:val="none" w:sz="0" w:space="0" w:color="auto"/>
        <w:right w:val="none" w:sz="0" w:space="0" w:color="auto"/>
      </w:divBdr>
    </w:div>
    <w:div w:id="1588226011">
      <w:bodyDiv w:val="1"/>
      <w:marLeft w:val="0"/>
      <w:marRight w:val="0"/>
      <w:marTop w:val="0"/>
      <w:marBottom w:val="0"/>
      <w:divBdr>
        <w:top w:val="none" w:sz="0" w:space="0" w:color="auto"/>
        <w:left w:val="none" w:sz="0" w:space="0" w:color="auto"/>
        <w:bottom w:val="none" w:sz="0" w:space="0" w:color="auto"/>
        <w:right w:val="none" w:sz="0" w:space="0" w:color="auto"/>
      </w:divBdr>
    </w:div>
    <w:div w:id="1611668374">
      <w:bodyDiv w:val="1"/>
      <w:marLeft w:val="0"/>
      <w:marRight w:val="0"/>
      <w:marTop w:val="0"/>
      <w:marBottom w:val="0"/>
      <w:divBdr>
        <w:top w:val="none" w:sz="0" w:space="0" w:color="auto"/>
        <w:left w:val="none" w:sz="0" w:space="0" w:color="auto"/>
        <w:bottom w:val="none" w:sz="0" w:space="0" w:color="auto"/>
        <w:right w:val="none" w:sz="0" w:space="0" w:color="auto"/>
      </w:divBdr>
    </w:div>
    <w:div w:id="1616477156">
      <w:bodyDiv w:val="1"/>
      <w:marLeft w:val="0"/>
      <w:marRight w:val="0"/>
      <w:marTop w:val="0"/>
      <w:marBottom w:val="0"/>
      <w:divBdr>
        <w:top w:val="none" w:sz="0" w:space="0" w:color="auto"/>
        <w:left w:val="none" w:sz="0" w:space="0" w:color="auto"/>
        <w:bottom w:val="none" w:sz="0" w:space="0" w:color="auto"/>
        <w:right w:val="none" w:sz="0" w:space="0" w:color="auto"/>
      </w:divBdr>
    </w:div>
    <w:div w:id="1636716428">
      <w:bodyDiv w:val="1"/>
      <w:marLeft w:val="0"/>
      <w:marRight w:val="0"/>
      <w:marTop w:val="0"/>
      <w:marBottom w:val="0"/>
      <w:divBdr>
        <w:top w:val="none" w:sz="0" w:space="0" w:color="auto"/>
        <w:left w:val="none" w:sz="0" w:space="0" w:color="auto"/>
        <w:bottom w:val="none" w:sz="0" w:space="0" w:color="auto"/>
        <w:right w:val="none" w:sz="0" w:space="0" w:color="auto"/>
      </w:divBdr>
      <w:divsChild>
        <w:div w:id="1976985316">
          <w:marLeft w:val="0"/>
          <w:marRight w:val="0"/>
          <w:marTop w:val="0"/>
          <w:marBottom w:val="0"/>
          <w:divBdr>
            <w:top w:val="none" w:sz="0" w:space="0" w:color="auto"/>
            <w:left w:val="none" w:sz="0" w:space="0" w:color="auto"/>
            <w:bottom w:val="none" w:sz="0" w:space="0" w:color="auto"/>
            <w:right w:val="none" w:sz="0" w:space="0" w:color="auto"/>
          </w:divBdr>
          <w:divsChild>
            <w:div w:id="197709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3601">
      <w:bodyDiv w:val="1"/>
      <w:marLeft w:val="0"/>
      <w:marRight w:val="0"/>
      <w:marTop w:val="0"/>
      <w:marBottom w:val="0"/>
      <w:divBdr>
        <w:top w:val="none" w:sz="0" w:space="0" w:color="auto"/>
        <w:left w:val="none" w:sz="0" w:space="0" w:color="auto"/>
        <w:bottom w:val="none" w:sz="0" w:space="0" w:color="auto"/>
        <w:right w:val="none" w:sz="0" w:space="0" w:color="auto"/>
      </w:divBdr>
      <w:divsChild>
        <w:div w:id="2012021526">
          <w:marLeft w:val="0"/>
          <w:marRight w:val="0"/>
          <w:marTop w:val="0"/>
          <w:marBottom w:val="0"/>
          <w:divBdr>
            <w:top w:val="none" w:sz="0" w:space="0" w:color="auto"/>
            <w:left w:val="none" w:sz="0" w:space="0" w:color="auto"/>
            <w:bottom w:val="none" w:sz="0" w:space="0" w:color="auto"/>
            <w:right w:val="none" w:sz="0" w:space="0" w:color="auto"/>
          </w:divBdr>
          <w:divsChild>
            <w:div w:id="13621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5091">
      <w:bodyDiv w:val="1"/>
      <w:marLeft w:val="0"/>
      <w:marRight w:val="0"/>
      <w:marTop w:val="0"/>
      <w:marBottom w:val="0"/>
      <w:divBdr>
        <w:top w:val="none" w:sz="0" w:space="0" w:color="auto"/>
        <w:left w:val="none" w:sz="0" w:space="0" w:color="auto"/>
        <w:bottom w:val="none" w:sz="0" w:space="0" w:color="auto"/>
        <w:right w:val="none" w:sz="0" w:space="0" w:color="auto"/>
      </w:divBdr>
      <w:divsChild>
        <w:div w:id="825242490">
          <w:marLeft w:val="0"/>
          <w:marRight w:val="0"/>
          <w:marTop w:val="0"/>
          <w:marBottom w:val="0"/>
          <w:divBdr>
            <w:top w:val="none" w:sz="0" w:space="0" w:color="auto"/>
            <w:left w:val="none" w:sz="0" w:space="0" w:color="auto"/>
            <w:bottom w:val="none" w:sz="0" w:space="0" w:color="auto"/>
            <w:right w:val="none" w:sz="0" w:space="0" w:color="auto"/>
          </w:divBdr>
          <w:divsChild>
            <w:div w:id="17613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38358">
      <w:bodyDiv w:val="1"/>
      <w:marLeft w:val="0"/>
      <w:marRight w:val="0"/>
      <w:marTop w:val="0"/>
      <w:marBottom w:val="0"/>
      <w:divBdr>
        <w:top w:val="none" w:sz="0" w:space="0" w:color="auto"/>
        <w:left w:val="none" w:sz="0" w:space="0" w:color="auto"/>
        <w:bottom w:val="none" w:sz="0" w:space="0" w:color="auto"/>
        <w:right w:val="none" w:sz="0" w:space="0" w:color="auto"/>
      </w:divBdr>
    </w:div>
    <w:div w:id="1672677641">
      <w:bodyDiv w:val="1"/>
      <w:marLeft w:val="0"/>
      <w:marRight w:val="0"/>
      <w:marTop w:val="0"/>
      <w:marBottom w:val="0"/>
      <w:divBdr>
        <w:top w:val="none" w:sz="0" w:space="0" w:color="auto"/>
        <w:left w:val="none" w:sz="0" w:space="0" w:color="auto"/>
        <w:bottom w:val="none" w:sz="0" w:space="0" w:color="auto"/>
        <w:right w:val="none" w:sz="0" w:space="0" w:color="auto"/>
      </w:divBdr>
    </w:div>
    <w:div w:id="1697073734">
      <w:bodyDiv w:val="1"/>
      <w:marLeft w:val="0"/>
      <w:marRight w:val="0"/>
      <w:marTop w:val="0"/>
      <w:marBottom w:val="0"/>
      <w:divBdr>
        <w:top w:val="none" w:sz="0" w:space="0" w:color="auto"/>
        <w:left w:val="none" w:sz="0" w:space="0" w:color="auto"/>
        <w:bottom w:val="none" w:sz="0" w:space="0" w:color="auto"/>
        <w:right w:val="none" w:sz="0" w:space="0" w:color="auto"/>
      </w:divBdr>
    </w:div>
    <w:div w:id="1721398632">
      <w:bodyDiv w:val="1"/>
      <w:marLeft w:val="0"/>
      <w:marRight w:val="0"/>
      <w:marTop w:val="0"/>
      <w:marBottom w:val="0"/>
      <w:divBdr>
        <w:top w:val="none" w:sz="0" w:space="0" w:color="auto"/>
        <w:left w:val="none" w:sz="0" w:space="0" w:color="auto"/>
        <w:bottom w:val="none" w:sz="0" w:space="0" w:color="auto"/>
        <w:right w:val="none" w:sz="0" w:space="0" w:color="auto"/>
      </w:divBdr>
    </w:div>
    <w:div w:id="1745569099">
      <w:bodyDiv w:val="1"/>
      <w:marLeft w:val="0"/>
      <w:marRight w:val="0"/>
      <w:marTop w:val="0"/>
      <w:marBottom w:val="0"/>
      <w:divBdr>
        <w:top w:val="none" w:sz="0" w:space="0" w:color="auto"/>
        <w:left w:val="none" w:sz="0" w:space="0" w:color="auto"/>
        <w:bottom w:val="none" w:sz="0" w:space="0" w:color="auto"/>
        <w:right w:val="none" w:sz="0" w:space="0" w:color="auto"/>
      </w:divBdr>
    </w:div>
    <w:div w:id="1760371704">
      <w:bodyDiv w:val="1"/>
      <w:marLeft w:val="0"/>
      <w:marRight w:val="0"/>
      <w:marTop w:val="0"/>
      <w:marBottom w:val="0"/>
      <w:divBdr>
        <w:top w:val="none" w:sz="0" w:space="0" w:color="auto"/>
        <w:left w:val="none" w:sz="0" w:space="0" w:color="auto"/>
        <w:bottom w:val="none" w:sz="0" w:space="0" w:color="auto"/>
        <w:right w:val="none" w:sz="0" w:space="0" w:color="auto"/>
      </w:divBdr>
    </w:div>
    <w:div w:id="1768768694">
      <w:bodyDiv w:val="1"/>
      <w:marLeft w:val="0"/>
      <w:marRight w:val="0"/>
      <w:marTop w:val="0"/>
      <w:marBottom w:val="0"/>
      <w:divBdr>
        <w:top w:val="none" w:sz="0" w:space="0" w:color="auto"/>
        <w:left w:val="none" w:sz="0" w:space="0" w:color="auto"/>
        <w:bottom w:val="none" w:sz="0" w:space="0" w:color="auto"/>
        <w:right w:val="none" w:sz="0" w:space="0" w:color="auto"/>
      </w:divBdr>
      <w:divsChild>
        <w:div w:id="489371798">
          <w:marLeft w:val="0"/>
          <w:marRight w:val="0"/>
          <w:marTop w:val="0"/>
          <w:marBottom w:val="0"/>
          <w:divBdr>
            <w:top w:val="none" w:sz="0" w:space="0" w:color="auto"/>
            <w:left w:val="none" w:sz="0" w:space="0" w:color="auto"/>
            <w:bottom w:val="none" w:sz="0" w:space="0" w:color="auto"/>
            <w:right w:val="none" w:sz="0" w:space="0" w:color="auto"/>
          </w:divBdr>
          <w:divsChild>
            <w:div w:id="40338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6875">
      <w:bodyDiv w:val="1"/>
      <w:marLeft w:val="0"/>
      <w:marRight w:val="0"/>
      <w:marTop w:val="0"/>
      <w:marBottom w:val="0"/>
      <w:divBdr>
        <w:top w:val="none" w:sz="0" w:space="0" w:color="auto"/>
        <w:left w:val="none" w:sz="0" w:space="0" w:color="auto"/>
        <w:bottom w:val="none" w:sz="0" w:space="0" w:color="auto"/>
        <w:right w:val="none" w:sz="0" w:space="0" w:color="auto"/>
      </w:divBdr>
    </w:div>
    <w:div w:id="1898392248">
      <w:bodyDiv w:val="1"/>
      <w:marLeft w:val="0"/>
      <w:marRight w:val="0"/>
      <w:marTop w:val="0"/>
      <w:marBottom w:val="0"/>
      <w:divBdr>
        <w:top w:val="none" w:sz="0" w:space="0" w:color="auto"/>
        <w:left w:val="none" w:sz="0" w:space="0" w:color="auto"/>
        <w:bottom w:val="none" w:sz="0" w:space="0" w:color="auto"/>
        <w:right w:val="none" w:sz="0" w:space="0" w:color="auto"/>
      </w:divBdr>
    </w:div>
    <w:div w:id="1905067873">
      <w:bodyDiv w:val="1"/>
      <w:marLeft w:val="0"/>
      <w:marRight w:val="0"/>
      <w:marTop w:val="0"/>
      <w:marBottom w:val="0"/>
      <w:divBdr>
        <w:top w:val="none" w:sz="0" w:space="0" w:color="auto"/>
        <w:left w:val="none" w:sz="0" w:space="0" w:color="auto"/>
        <w:bottom w:val="none" w:sz="0" w:space="0" w:color="auto"/>
        <w:right w:val="none" w:sz="0" w:space="0" w:color="auto"/>
      </w:divBdr>
      <w:divsChild>
        <w:div w:id="636691331">
          <w:marLeft w:val="0"/>
          <w:marRight w:val="0"/>
          <w:marTop w:val="0"/>
          <w:marBottom w:val="0"/>
          <w:divBdr>
            <w:top w:val="none" w:sz="0" w:space="0" w:color="auto"/>
            <w:left w:val="none" w:sz="0" w:space="0" w:color="auto"/>
            <w:bottom w:val="none" w:sz="0" w:space="0" w:color="auto"/>
            <w:right w:val="none" w:sz="0" w:space="0" w:color="auto"/>
          </w:divBdr>
          <w:divsChild>
            <w:div w:id="18221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95388">
      <w:bodyDiv w:val="1"/>
      <w:marLeft w:val="0"/>
      <w:marRight w:val="0"/>
      <w:marTop w:val="0"/>
      <w:marBottom w:val="0"/>
      <w:divBdr>
        <w:top w:val="none" w:sz="0" w:space="0" w:color="auto"/>
        <w:left w:val="none" w:sz="0" w:space="0" w:color="auto"/>
        <w:bottom w:val="none" w:sz="0" w:space="0" w:color="auto"/>
        <w:right w:val="none" w:sz="0" w:space="0" w:color="auto"/>
      </w:divBdr>
      <w:divsChild>
        <w:div w:id="1565607710">
          <w:marLeft w:val="0"/>
          <w:marRight w:val="0"/>
          <w:marTop w:val="0"/>
          <w:marBottom w:val="0"/>
          <w:divBdr>
            <w:top w:val="none" w:sz="0" w:space="0" w:color="auto"/>
            <w:left w:val="none" w:sz="0" w:space="0" w:color="auto"/>
            <w:bottom w:val="none" w:sz="0" w:space="0" w:color="auto"/>
            <w:right w:val="none" w:sz="0" w:space="0" w:color="auto"/>
          </w:divBdr>
          <w:divsChild>
            <w:div w:id="11814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08420">
      <w:bodyDiv w:val="1"/>
      <w:marLeft w:val="0"/>
      <w:marRight w:val="0"/>
      <w:marTop w:val="0"/>
      <w:marBottom w:val="0"/>
      <w:divBdr>
        <w:top w:val="none" w:sz="0" w:space="0" w:color="auto"/>
        <w:left w:val="none" w:sz="0" w:space="0" w:color="auto"/>
        <w:bottom w:val="none" w:sz="0" w:space="0" w:color="auto"/>
        <w:right w:val="none" w:sz="0" w:space="0" w:color="auto"/>
      </w:divBdr>
    </w:div>
    <w:div w:id="1943872281">
      <w:bodyDiv w:val="1"/>
      <w:marLeft w:val="0"/>
      <w:marRight w:val="0"/>
      <w:marTop w:val="0"/>
      <w:marBottom w:val="0"/>
      <w:divBdr>
        <w:top w:val="none" w:sz="0" w:space="0" w:color="auto"/>
        <w:left w:val="none" w:sz="0" w:space="0" w:color="auto"/>
        <w:bottom w:val="none" w:sz="0" w:space="0" w:color="auto"/>
        <w:right w:val="none" w:sz="0" w:space="0" w:color="auto"/>
      </w:divBdr>
    </w:div>
    <w:div w:id="1953169611">
      <w:bodyDiv w:val="1"/>
      <w:marLeft w:val="0"/>
      <w:marRight w:val="0"/>
      <w:marTop w:val="0"/>
      <w:marBottom w:val="0"/>
      <w:divBdr>
        <w:top w:val="none" w:sz="0" w:space="0" w:color="auto"/>
        <w:left w:val="none" w:sz="0" w:space="0" w:color="auto"/>
        <w:bottom w:val="none" w:sz="0" w:space="0" w:color="auto"/>
        <w:right w:val="none" w:sz="0" w:space="0" w:color="auto"/>
      </w:divBdr>
      <w:divsChild>
        <w:div w:id="348411042">
          <w:marLeft w:val="0"/>
          <w:marRight w:val="0"/>
          <w:marTop w:val="0"/>
          <w:marBottom w:val="0"/>
          <w:divBdr>
            <w:top w:val="none" w:sz="0" w:space="0" w:color="auto"/>
            <w:left w:val="none" w:sz="0" w:space="0" w:color="auto"/>
            <w:bottom w:val="none" w:sz="0" w:space="0" w:color="auto"/>
            <w:right w:val="none" w:sz="0" w:space="0" w:color="auto"/>
          </w:divBdr>
          <w:divsChild>
            <w:div w:id="94774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85256">
      <w:bodyDiv w:val="1"/>
      <w:marLeft w:val="0"/>
      <w:marRight w:val="0"/>
      <w:marTop w:val="0"/>
      <w:marBottom w:val="0"/>
      <w:divBdr>
        <w:top w:val="none" w:sz="0" w:space="0" w:color="auto"/>
        <w:left w:val="none" w:sz="0" w:space="0" w:color="auto"/>
        <w:bottom w:val="none" w:sz="0" w:space="0" w:color="auto"/>
        <w:right w:val="none" w:sz="0" w:space="0" w:color="auto"/>
      </w:divBdr>
    </w:div>
    <w:div w:id="2046975803">
      <w:bodyDiv w:val="1"/>
      <w:marLeft w:val="0"/>
      <w:marRight w:val="0"/>
      <w:marTop w:val="0"/>
      <w:marBottom w:val="0"/>
      <w:divBdr>
        <w:top w:val="none" w:sz="0" w:space="0" w:color="auto"/>
        <w:left w:val="none" w:sz="0" w:space="0" w:color="auto"/>
        <w:bottom w:val="none" w:sz="0" w:space="0" w:color="auto"/>
        <w:right w:val="none" w:sz="0" w:space="0" w:color="auto"/>
      </w:divBdr>
      <w:divsChild>
        <w:div w:id="94981178">
          <w:marLeft w:val="0"/>
          <w:marRight w:val="0"/>
          <w:marTop w:val="0"/>
          <w:marBottom w:val="0"/>
          <w:divBdr>
            <w:top w:val="none" w:sz="0" w:space="0" w:color="auto"/>
            <w:left w:val="none" w:sz="0" w:space="0" w:color="auto"/>
            <w:bottom w:val="none" w:sz="0" w:space="0" w:color="auto"/>
            <w:right w:val="none" w:sz="0" w:space="0" w:color="auto"/>
          </w:divBdr>
          <w:divsChild>
            <w:div w:id="18316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8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worldbank.org/en/publication/wdr2021"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1298</TotalTime>
  <Pages>81</Pages>
  <Words>24798</Words>
  <Characters>141350</Characters>
  <Application>Microsoft Office Word</Application>
  <DocSecurity>0</DocSecurity>
  <Lines>1177</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23</cp:revision>
  <cp:lastPrinted>2025-07-14T13:05:00Z</cp:lastPrinted>
  <dcterms:created xsi:type="dcterms:W3CDTF">2024-11-28T08:05:00Z</dcterms:created>
  <dcterms:modified xsi:type="dcterms:W3CDTF">2025-07-23T20:17:00Z</dcterms:modified>
</cp:coreProperties>
</file>