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74" w:rsidRDefault="0097726E" w:rsidP="0097726E">
      <w:pPr>
        <w:pStyle w:val="norm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COORDINATION </w:t>
      </w:r>
      <w:r w:rsidR="00B75CD3">
        <w:rPr>
          <w:rFonts w:ascii="Times New Roman" w:eastAsia="Times New Roman" w:hAnsi="Times New Roman" w:cs="Times New Roman"/>
          <w:b/>
          <w:sz w:val="32"/>
          <w:szCs w:val="32"/>
        </w:rPr>
        <w:t>CHEMISTRY OF SYNTHESIS, CHARACTERIZATION AND BIOLOGICAL ACTIVITY OF CHLOROQU</w:t>
      </w:r>
      <w:r>
        <w:rPr>
          <w:rFonts w:ascii="Times New Roman" w:eastAsia="Times New Roman" w:hAnsi="Times New Roman" w:cs="Times New Roman"/>
          <w:b/>
          <w:sz w:val="32"/>
          <w:szCs w:val="32"/>
        </w:rPr>
        <w:t>INE AND SELECTED D-BLOCK METALS</w:t>
      </w:r>
    </w:p>
    <w:p w:rsidR="001F3E74" w:rsidRDefault="00B75CD3">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F3E74" w:rsidRPr="0097726E" w:rsidRDefault="00B75CD3" w:rsidP="0097726E">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1F3E74" w:rsidRDefault="0097726E" w:rsidP="0097726E">
      <w:pPr>
        <w:pStyle w:val="normal0"/>
        <w:jc w:val="center"/>
        <w:rPr>
          <w:rFonts w:ascii="Times New Roman" w:eastAsia="Times New Roman" w:hAnsi="Times New Roman" w:cs="Times New Roman"/>
          <w:b/>
          <w:sz w:val="28"/>
          <w:szCs w:val="28"/>
        </w:rPr>
      </w:pPr>
      <w:r w:rsidRPr="0097726E">
        <w:rPr>
          <w:rFonts w:ascii="Times New Roman" w:eastAsia="Times New Roman" w:hAnsi="Times New Roman" w:cs="Times New Roman"/>
          <w:b/>
          <w:sz w:val="28"/>
          <w:szCs w:val="28"/>
        </w:rPr>
        <w:t>YUSUF ABIDAT BISOLA</w:t>
      </w:r>
    </w:p>
    <w:p w:rsidR="001F3E74" w:rsidRDefault="00B75CD3" w:rsidP="0097726E">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HND/23/SLT/FT/</w:t>
      </w:r>
      <w:r w:rsidR="0097726E">
        <w:rPr>
          <w:rFonts w:ascii="Times New Roman" w:eastAsia="Times New Roman" w:hAnsi="Times New Roman" w:cs="Times New Roman"/>
          <w:b/>
          <w:sz w:val="28"/>
          <w:szCs w:val="28"/>
        </w:rPr>
        <w:t>0770</w:t>
      </w:r>
    </w:p>
    <w:p w:rsidR="001F3E74" w:rsidRDefault="001F3E74">
      <w:pPr>
        <w:pStyle w:val="normal0"/>
        <w:jc w:val="both"/>
        <w:rPr>
          <w:rFonts w:ascii="Times New Roman" w:eastAsia="Times New Roman" w:hAnsi="Times New Roman" w:cs="Times New Roman"/>
          <w:sz w:val="28"/>
          <w:szCs w:val="28"/>
        </w:rPr>
      </w:pPr>
    </w:p>
    <w:p w:rsidR="001F3E74" w:rsidRDefault="00B75CD3">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1F3E74" w:rsidRDefault="001F3E74">
      <w:pPr>
        <w:pStyle w:val="normal0"/>
        <w:jc w:val="both"/>
        <w:rPr>
          <w:rFonts w:ascii="Times New Roman" w:eastAsia="Times New Roman" w:hAnsi="Times New Roman" w:cs="Times New Roman"/>
          <w:sz w:val="28"/>
          <w:szCs w:val="28"/>
        </w:rPr>
      </w:pP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B75CD3">
      <w:pPr>
        <w:pStyle w:val="normal0"/>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7726E" w:rsidRDefault="00B75CD3">
      <w:pPr>
        <w:pStyle w:val="normal0"/>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7726E" w:rsidRDefault="0097726E">
      <w:pPr>
        <w:pStyle w:val="normal0"/>
        <w:ind w:left="1440" w:firstLine="720"/>
        <w:jc w:val="both"/>
        <w:rPr>
          <w:rFonts w:ascii="Times New Roman" w:eastAsia="Times New Roman" w:hAnsi="Times New Roman" w:cs="Times New Roman"/>
          <w:b/>
          <w:sz w:val="28"/>
          <w:szCs w:val="28"/>
        </w:rPr>
      </w:pPr>
    </w:p>
    <w:p w:rsidR="0097726E" w:rsidRDefault="0097726E">
      <w:pPr>
        <w:pStyle w:val="normal0"/>
        <w:ind w:left="1440" w:firstLine="720"/>
        <w:jc w:val="both"/>
        <w:rPr>
          <w:rFonts w:ascii="Times New Roman" w:eastAsia="Times New Roman" w:hAnsi="Times New Roman" w:cs="Times New Roman"/>
          <w:b/>
          <w:sz w:val="28"/>
          <w:szCs w:val="28"/>
        </w:rPr>
      </w:pPr>
    </w:p>
    <w:p w:rsidR="001F3E74" w:rsidRPr="003A75BE" w:rsidRDefault="00B75CD3" w:rsidP="003A75BE">
      <w:pPr>
        <w:pStyle w:val="normal0"/>
        <w:spacing w:after="0" w:line="480" w:lineRule="auto"/>
        <w:ind w:left="1440" w:firstLine="720"/>
        <w:jc w:val="center"/>
        <w:rPr>
          <w:rFonts w:ascii="Times New Roman" w:eastAsia="Times New Roman" w:hAnsi="Times New Roman" w:cs="Times New Roman"/>
          <w:b/>
          <w:sz w:val="24"/>
          <w:szCs w:val="28"/>
        </w:rPr>
      </w:pPr>
      <w:r w:rsidRPr="003A75BE">
        <w:rPr>
          <w:rFonts w:ascii="Times New Roman" w:eastAsia="Times New Roman" w:hAnsi="Times New Roman" w:cs="Times New Roman"/>
          <w:b/>
          <w:sz w:val="24"/>
          <w:szCs w:val="28"/>
        </w:rPr>
        <w:lastRenderedPageBreak/>
        <w:t>CERTIFICATION</w:t>
      </w:r>
    </w:p>
    <w:p w:rsidR="001F3E74" w:rsidRPr="003A75BE" w:rsidRDefault="003A75BE" w:rsidP="003A75BE">
      <w:pPr>
        <w:pStyle w:val="normal0"/>
        <w:spacing w:after="0" w:line="480" w:lineRule="auto"/>
        <w:jc w:val="both"/>
        <w:rPr>
          <w:rFonts w:ascii="Times New Roman" w:eastAsia="Times New Roman" w:hAnsi="Times New Roman" w:cs="Times New Roman"/>
          <w:sz w:val="24"/>
          <w:szCs w:val="28"/>
        </w:rPr>
      </w:pPr>
      <w:r w:rsidRPr="003A75BE">
        <w:rPr>
          <w:rFonts w:ascii="Times New Roman" w:eastAsia="Times New Roman" w:hAnsi="Times New Roman" w:cs="Times New Roman"/>
          <w:sz w:val="24"/>
          <w:szCs w:val="28"/>
        </w:rPr>
        <w:t>This is to certify that this project work was carried out su</w:t>
      </w:r>
      <w:r>
        <w:rPr>
          <w:rFonts w:ascii="Times New Roman" w:eastAsia="Times New Roman" w:hAnsi="Times New Roman" w:cs="Times New Roman"/>
          <w:sz w:val="24"/>
          <w:szCs w:val="28"/>
        </w:rPr>
        <w:t xml:space="preserve">bmitted by YUSUF ABIDAT BISOLA </w:t>
      </w:r>
      <w:r w:rsidRPr="003A75BE">
        <w:rPr>
          <w:rFonts w:ascii="Times New Roman" w:eastAsia="Times New Roman" w:hAnsi="Times New Roman" w:cs="Times New Roman"/>
          <w:sz w:val="24"/>
          <w:szCs w:val="28"/>
        </w:rPr>
        <w:t>with matriculation number HND/23/SLT/FT/0770 to the Department  of  Science Laboratory Technology, Biochemistry Unit, Kwara State Polytechnic, Ilorin, and has been read and approved in accordance to the partial fulfillment of the requirement for the Award of Higher National Diploma (HND) in SLT.</w:t>
      </w:r>
      <w:r w:rsidR="00B75CD3" w:rsidRPr="003A75BE">
        <w:rPr>
          <w:rFonts w:ascii="Times New Roman" w:eastAsia="Times New Roman" w:hAnsi="Times New Roman" w:cs="Times New Roman"/>
          <w:sz w:val="24"/>
          <w:szCs w:val="28"/>
        </w:rPr>
        <w:t xml:space="preserve">  </w:t>
      </w:r>
      <w:r w:rsidR="003B58B2" w:rsidRPr="003B58B2">
        <w:pict>
          <v:shapetype id="_x0000_t32" coordsize="21600,21600" o:spt="32" o:oned="t" path="m,l21600,21600e" filled="f">
            <v:path arrowok="t" fillok="f" o:connecttype="none"/>
            <o:lock v:ext="edit" shapetype="t"/>
          </v:shapetype>
          <v:shape id="_x0000_s1027" type="#_x0000_t32" style="position:absolute;left:0;text-align:left;margin-left:342.25pt;margin-top:33.6pt;width:0;height:1.5pt;flip:y;z-index:251661312;mso-position-horizontal-relative:margin;mso-position-vertical-relative:text" o:connectortype="straight">
            <w10:wrap anchorx="margin"/>
          </v:shape>
        </w:pict>
      </w:r>
      <w:r w:rsidR="003B58B2" w:rsidRPr="003B58B2">
        <w:pict>
          <v:shape id="_x0000_s1028" type="#_x0000_t32" style="position:absolute;left:0;text-align:left;margin-left:340pt;margin-top:33.1pt;width:2.25pt;height:1.5pt;flip:y;z-index:251662336;mso-position-horizontal-relative:margin;mso-position-vertical-relative:text" o:connectortype="straight">
            <w10:wrap anchorx="margin"/>
          </v:shape>
        </w:pict>
      </w:r>
    </w:p>
    <w:p w:rsidR="003A75BE" w:rsidRDefault="003A75BE">
      <w:pPr>
        <w:pStyle w:val="normal0"/>
        <w:spacing w:after="0" w:line="240" w:lineRule="auto"/>
        <w:jc w:val="both"/>
        <w:rPr>
          <w:rFonts w:ascii="Times New Roman" w:eastAsia="Times New Roman" w:hAnsi="Times New Roman" w:cs="Times New Roman"/>
          <w:sz w:val="28"/>
          <w:szCs w:val="28"/>
        </w:rPr>
      </w:pPr>
    </w:p>
    <w:p w:rsidR="003A75BE" w:rsidRDefault="003A75BE">
      <w:pPr>
        <w:pStyle w:val="normal0"/>
        <w:spacing w:after="0" w:line="240" w:lineRule="auto"/>
        <w:jc w:val="both"/>
        <w:rPr>
          <w:rFonts w:ascii="Times New Roman" w:eastAsia="Times New Roman" w:hAnsi="Times New Roman" w:cs="Times New Roman"/>
          <w:sz w:val="28"/>
          <w:szCs w:val="28"/>
        </w:rPr>
      </w:pPr>
    </w:p>
    <w:p w:rsidR="003A75BE" w:rsidRDefault="003A75BE" w:rsidP="003A75B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p>
    <w:p w:rsidR="001F3E74" w:rsidRDefault="00257930" w:rsidP="003A75B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w:t>
      </w:r>
      <w:r w:rsidR="00B75C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75CD3">
        <w:rPr>
          <w:rFonts w:ascii="Times New Roman" w:eastAsia="Times New Roman" w:hAnsi="Times New Roman" w:cs="Times New Roman"/>
          <w:sz w:val="28"/>
          <w:szCs w:val="28"/>
        </w:rPr>
        <w:t>DATE</w:t>
      </w:r>
    </w:p>
    <w:p w:rsidR="001F3E74" w:rsidRDefault="00B75CD3" w:rsidP="003A75BE">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1F3E74" w:rsidRDefault="001F3E74" w:rsidP="003A75BE">
      <w:pPr>
        <w:pStyle w:val="normal0"/>
        <w:spacing w:after="0" w:line="240" w:lineRule="auto"/>
        <w:jc w:val="both"/>
        <w:rPr>
          <w:rFonts w:ascii="Times New Roman" w:eastAsia="Times New Roman" w:hAnsi="Times New Roman" w:cs="Times New Roman"/>
          <w:sz w:val="28"/>
          <w:szCs w:val="28"/>
        </w:rPr>
      </w:pPr>
    </w:p>
    <w:p w:rsidR="003A75BE" w:rsidRDefault="003B58B2" w:rsidP="003A75BE">
      <w:pPr>
        <w:pStyle w:val="normal0"/>
        <w:spacing w:after="0" w:line="240" w:lineRule="auto"/>
        <w:jc w:val="both"/>
        <w:rPr>
          <w:rFonts w:ascii="Times New Roman" w:eastAsia="Times New Roman" w:hAnsi="Times New Roman" w:cs="Times New Roman"/>
          <w:sz w:val="28"/>
          <w:szCs w:val="28"/>
        </w:rPr>
      </w:pPr>
      <w:r w:rsidRPr="003B58B2">
        <w:pict>
          <v:shape id="_x0000_s1032" type="#_x0000_t32" style="position:absolute;left:0;text-align:left;margin-left:1pt;margin-top:9.55pt;width:.05pt;height:.05pt;z-index:251666432;mso-position-horizontal-relative:margin" o:connectortype="straight">
            <w10:wrap anchorx="margin"/>
          </v:shape>
        </w:pict>
      </w:r>
    </w:p>
    <w:p w:rsidR="003A75BE" w:rsidRDefault="003A75BE" w:rsidP="003A75BE">
      <w:pPr>
        <w:pStyle w:val="normal0"/>
        <w:spacing w:after="0" w:line="240" w:lineRule="auto"/>
        <w:jc w:val="both"/>
        <w:rPr>
          <w:rFonts w:ascii="Times New Roman" w:eastAsia="Times New Roman" w:hAnsi="Times New Roman" w:cs="Times New Roman"/>
          <w:sz w:val="28"/>
          <w:szCs w:val="28"/>
        </w:rPr>
      </w:pPr>
    </w:p>
    <w:p w:rsidR="003A75BE" w:rsidRDefault="003A75BE" w:rsidP="003A75BE">
      <w:pPr>
        <w:pStyle w:val="normal0"/>
        <w:spacing w:after="0" w:line="240" w:lineRule="auto"/>
        <w:jc w:val="both"/>
        <w:rPr>
          <w:rFonts w:ascii="Times New Roman" w:eastAsia="Times New Roman" w:hAnsi="Times New Roman" w:cs="Times New Roman"/>
          <w:sz w:val="28"/>
          <w:szCs w:val="28"/>
        </w:rPr>
      </w:pPr>
    </w:p>
    <w:p w:rsidR="003A75BE" w:rsidRDefault="003A75BE" w:rsidP="003A75B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p>
    <w:p w:rsidR="001F3E74" w:rsidRDefault="00B75CD3" w:rsidP="003A75B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79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A75BE">
        <w:rPr>
          <w:rFonts w:ascii="Times New Roman" w:eastAsia="Times New Roman" w:hAnsi="Times New Roman" w:cs="Times New Roman"/>
          <w:sz w:val="28"/>
          <w:szCs w:val="28"/>
        </w:rPr>
        <w:tab/>
      </w:r>
      <w:r>
        <w:rPr>
          <w:rFonts w:ascii="Times New Roman" w:eastAsia="Times New Roman" w:hAnsi="Times New Roman" w:cs="Times New Roman"/>
          <w:sz w:val="28"/>
          <w:szCs w:val="28"/>
        </w:rPr>
        <w:t>DATE</w:t>
      </w:r>
    </w:p>
    <w:p w:rsidR="001F3E74" w:rsidRDefault="00B75CD3" w:rsidP="003A75BE">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1F3E74" w:rsidRDefault="00257930" w:rsidP="003A75BE">
      <w:pPr>
        <w:pStyle w:val="normal0"/>
        <w:tabs>
          <w:tab w:val="left" w:pos="673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3A75BE" w:rsidRDefault="003A75BE" w:rsidP="003A75BE">
      <w:pPr>
        <w:pStyle w:val="normal0"/>
        <w:spacing w:after="0" w:line="240" w:lineRule="auto"/>
        <w:jc w:val="both"/>
        <w:rPr>
          <w:rFonts w:ascii="Times New Roman" w:eastAsia="Times New Roman" w:hAnsi="Times New Roman" w:cs="Times New Roman"/>
          <w:sz w:val="28"/>
          <w:szCs w:val="28"/>
        </w:rPr>
      </w:pPr>
    </w:p>
    <w:p w:rsidR="003A75BE" w:rsidRDefault="003A75BE" w:rsidP="003A75BE">
      <w:pPr>
        <w:pStyle w:val="normal0"/>
        <w:spacing w:after="0" w:line="240" w:lineRule="auto"/>
        <w:jc w:val="both"/>
        <w:rPr>
          <w:rFonts w:ascii="Times New Roman" w:eastAsia="Times New Roman" w:hAnsi="Times New Roman" w:cs="Times New Roman"/>
          <w:sz w:val="28"/>
          <w:szCs w:val="28"/>
        </w:rPr>
      </w:pPr>
    </w:p>
    <w:p w:rsidR="003A75BE" w:rsidRDefault="003A75BE" w:rsidP="003A75BE">
      <w:pPr>
        <w:pStyle w:val="normal0"/>
        <w:spacing w:after="0" w:line="240" w:lineRule="auto"/>
        <w:jc w:val="both"/>
        <w:rPr>
          <w:rFonts w:ascii="Times New Roman" w:eastAsia="Times New Roman" w:hAnsi="Times New Roman" w:cs="Times New Roman"/>
          <w:sz w:val="28"/>
          <w:szCs w:val="28"/>
        </w:rPr>
      </w:pPr>
    </w:p>
    <w:p w:rsidR="003A75BE" w:rsidRDefault="003A75BE" w:rsidP="003A75B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p>
    <w:p w:rsidR="001F3E74" w:rsidRDefault="00B75CD3" w:rsidP="003A75B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USMAN</w:t>
      </w:r>
      <w:r w:rsidR="003A75BE">
        <w:rPr>
          <w:rFonts w:ascii="Times New Roman" w:eastAsia="Times New Roman" w:hAnsi="Times New Roman" w:cs="Times New Roman"/>
          <w:sz w:val="28"/>
          <w:szCs w:val="28"/>
        </w:rPr>
        <w:tab/>
      </w:r>
      <w:r w:rsidR="003A75BE">
        <w:rPr>
          <w:rFonts w:ascii="Times New Roman" w:eastAsia="Times New Roman" w:hAnsi="Times New Roman" w:cs="Times New Roman"/>
          <w:sz w:val="28"/>
          <w:szCs w:val="28"/>
        </w:rPr>
        <w:tab/>
      </w:r>
      <w:r w:rsidR="003A75BE">
        <w:rPr>
          <w:rFonts w:ascii="Times New Roman" w:eastAsia="Times New Roman" w:hAnsi="Times New Roman" w:cs="Times New Roman"/>
          <w:sz w:val="28"/>
          <w:szCs w:val="28"/>
        </w:rPr>
        <w:tab/>
      </w:r>
      <w:r w:rsidR="003A75BE">
        <w:rPr>
          <w:rFonts w:ascii="Times New Roman" w:eastAsia="Times New Roman" w:hAnsi="Times New Roman" w:cs="Times New Roman"/>
          <w:sz w:val="28"/>
          <w:szCs w:val="28"/>
        </w:rPr>
        <w:tab/>
      </w:r>
      <w:r w:rsidR="003A75BE">
        <w:rPr>
          <w:rFonts w:ascii="Times New Roman" w:eastAsia="Times New Roman" w:hAnsi="Times New Roman" w:cs="Times New Roman"/>
          <w:sz w:val="28"/>
          <w:szCs w:val="28"/>
        </w:rPr>
        <w:tab/>
      </w:r>
      <w:r w:rsidR="003A75BE">
        <w:rPr>
          <w:rFonts w:ascii="Times New Roman" w:eastAsia="Times New Roman" w:hAnsi="Times New Roman" w:cs="Times New Roman"/>
          <w:sz w:val="28"/>
          <w:szCs w:val="28"/>
        </w:rPr>
        <w:tab/>
      </w:r>
      <w:r w:rsidR="003A75BE">
        <w:rPr>
          <w:rFonts w:ascii="Times New Roman" w:eastAsia="Times New Roman" w:hAnsi="Times New Roman" w:cs="Times New Roman"/>
          <w:sz w:val="28"/>
          <w:szCs w:val="28"/>
        </w:rPr>
        <w:tab/>
      </w:r>
      <w:r w:rsidR="003A75BE">
        <w:rPr>
          <w:rFonts w:ascii="Times New Roman" w:eastAsia="Times New Roman" w:hAnsi="Times New Roman" w:cs="Times New Roman"/>
          <w:sz w:val="28"/>
          <w:szCs w:val="28"/>
        </w:rPr>
        <w:tab/>
      </w:r>
      <w:r w:rsidR="003A75BE">
        <w:rPr>
          <w:rFonts w:ascii="Times New Roman" w:eastAsia="Times New Roman" w:hAnsi="Times New Roman" w:cs="Times New Roman"/>
          <w:sz w:val="28"/>
          <w:szCs w:val="28"/>
        </w:rPr>
        <w:tab/>
        <w:t>DATE</w:t>
      </w:r>
    </w:p>
    <w:p w:rsidR="001F3E74" w:rsidRDefault="00B75CD3" w:rsidP="003A75B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1F3E74" w:rsidRDefault="001F3E74" w:rsidP="003A75BE">
      <w:pPr>
        <w:pStyle w:val="normal0"/>
        <w:spacing w:after="0" w:line="240" w:lineRule="auto"/>
        <w:jc w:val="both"/>
        <w:rPr>
          <w:rFonts w:ascii="Times New Roman" w:eastAsia="Times New Roman" w:hAnsi="Times New Roman" w:cs="Times New Roman"/>
          <w:b/>
          <w:sz w:val="28"/>
          <w:szCs w:val="28"/>
        </w:rPr>
      </w:pPr>
    </w:p>
    <w:p w:rsidR="003A75BE" w:rsidRDefault="003A75BE" w:rsidP="003A75BE">
      <w:pPr>
        <w:pStyle w:val="normal0"/>
        <w:spacing w:after="0" w:line="240" w:lineRule="auto"/>
        <w:jc w:val="both"/>
        <w:rPr>
          <w:rFonts w:ascii="Times New Roman" w:eastAsia="Times New Roman" w:hAnsi="Times New Roman" w:cs="Times New Roman"/>
          <w:i/>
          <w:sz w:val="28"/>
          <w:szCs w:val="28"/>
        </w:rPr>
      </w:pPr>
    </w:p>
    <w:p w:rsidR="003A75BE" w:rsidRDefault="003A75BE" w:rsidP="003A75BE">
      <w:pPr>
        <w:pStyle w:val="normal0"/>
        <w:spacing w:after="0" w:line="240" w:lineRule="auto"/>
        <w:jc w:val="both"/>
        <w:rPr>
          <w:rFonts w:ascii="Times New Roman" w:eastAsia="Times New Roman" w:hAnsi="Times New Roman" w:cs="Times New Roman"/>
          <w:i/>
          <w:sz w:val="28"/>
          <w:szCs w:val="28"/>
        </w:rPr>
      </w:pPr>
    </w:p>
    <w:p w:rsidR="003A75BE" w:rsidRDefault="003A75BE" w:rsidP="003A75BE">
      <w:pPr>
        <w:pStyle w:val="normal0"/>
        <w:spacing w:after="0" w:line="240" w:lineRule="auto"/>
        <w:jc w:val="both"/>
        <w:rPr>
          <w:rFonts w:ascii="Times New Roman" w:eastAsia="Times New Roman" w:hAnsi="Times New Roman" w:cs="Times New Roman"/>
          <w:i/>
          <w:sz w:val="28"/>
          <w:szCs w:val="28"/>
        </w:rPr>
      </w:pPr>
    </w:p>
    <w:p w:rsidR="003A75BE" w:rsidRDefault="003A75BE" w:rsidP="003A75BE">
      <w:pPr>
        <w:pStyle w:val="normal0"/>
        <w:spacing w:after="0" w:line="240" w:lineRule="auto"/>
        <w:jc w:val="both"/>
        <w:rPr>
          <w:rFonts w:ascii="Times New Roman" w:eastAsia="Times New Roman" w:hAnsi="Times New Roman" w:cs="Times New Roman"/>
          <w:i/>
          <w:sz w:val="28"/>
          <w:szCs w:val="28"/>
        </w:rPr>
      </w:pPr>
    </w:p>
    <w:p w:rsidR="003A75BE" w:rsidRPr="003A75BE" w:rsidRDefault="003A75BE" w:rsidP="003A75B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p>
    <w:p w:rsidR="001F3E74" w:rsidRDefault="00B75CD3" w:rsidP="003A75B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1F3E74" w:rsidRDefault="001F3E74">
      <w:pPr>
        <w:pStyle w:val="normal0"/>
        <w:jc w:val="both"/>
        <w:rPr>
          <w:rFonts w:ascii="Times New Roman" w:eastAsia="Times New Roman" w:hAnsi="Times New Roman" w:cs="Times New Roman"/>
          <w:b/>
          <w:sz w:val="28"/>
          <w:szCs w:val="28"/>
        </w:rPr>
      </w:pPr>
    </w:p>
    <w:p w:rsidR="003A75BE" w:rsidRDefault="003A75BE">
      <w:pPr>
        <w:pStyle w:val="normal0"/>
        <w:jc w:val="both"/>
        <w:rPr>
          <w:rFonts w:ascii="Times New Roman" w:eastAsia="Times New Roman" w:hAnsi="Times New Roman" w:cs="Times New Roman"/>
          <w:sz w:val="28"/>
          <w:szCs w:val="28"/>
        </w:rPr>
      </w:pPr>
    </w:p>
    <w:p w:rsidR="001F3E74" w:rsidRDefault="00B75CD3" w:rsidP="003A75BE">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1F3E74" w:rsidRDefault="00B75CD3">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r w:rsidR="0097726E">
        <w:rPr>
          <w:rFonts w:ascii="Times New Roman" w:eastAsia="Times New Roman" w:hAnsi="Times New Roman" w:cs="Times New Roman"/>
          <w:sz w:val="28"/>
          <w:szCs w:val="28"/>
        </w:rPr>
        <w:t>YUSUF</w:t>
      </w:r>
      <w:r>
        <w:rPr>
          <w:rFonts w:ascii="Times New Roman" w:eastAsia="Times New Roman" w:hAnsi="Times New Roman" w:cs="Times New Roman"/>
          <w:sz w:val="28"/>
          <w:szCs w:val="28"/>
        </w:rPr>
        <w:t xml:space="preserve"> for their care and support towards me right from my childhood</w:t>
      </w: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3A75BE" w:rsidRDefault="00B75CD3" w:rsidP="0097726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p>
    <w:p w:rsidR="001F3E74" w:rsidRDefault="00B75CD3" w:rsidP="003A75BE">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1F3E74" w:rsidRDefault="00B75CD3"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sincere heart of gratitude goes to the Almighty Allah who gave me knowledge and strength for the successful completion of  this </w:t>
      </w:r>
      <w:r w:rsidR="0097726E">
        <w:rPr>
          <w:rFonts w:ascii="Times New Roman" w:eastAsia="Times New Roman" w:hAnsi="Times New Roman" w:cs="Times New Roman"/>
          <w:sz w:val="28"/>
          <w:szCs w:val="28"/>
        </w:rPr>
        <w:t xml:space="preserve">Higher </w:t>
      </w:r>
      <w:r>
        <w:rPr>
          <w:rFonts w:ascii="Times New Roman" w:eastAsia="Times New Roman" w:hAnsi="Times New Roman" w:cs="Times New Roman"/>
          <w:sz w:val="28"/>
          <w:szCs w:val="28"/>
        </w:rPr>
        <w:t>National Diploma program.</w:t>
      </w:r>
    </w:p>
    <w:p w:rsidR="001F3E74" w:rsidRDefault="00B75CD3"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work would not have been possible without the cooperation of  a very large number of people. My greatest debt in this regard however, is to my supervisor, in person of  </w:t>
      </w:r>
      <w:r w:rsidR="0097726E">
        <w:rPr>
          <w:rFonts w:ascii="Times New Roman" w:eastAsia="Times New Roman" w:hAnsi="Times New Roman" w:cs="Times New Roman"/>
          <w:sz w:val="28"/>
          <w:szCs w:val="28"/>
        </w:rPr>
        <w:t xml:space="preserve">MR. ABDULGANIYU B.B </w:t>
      </w:r>
      <w:r>
        <w:rPr>
          <w:rFonts w:ascii="Times New Roman" w:eastAsia="Times New Roman" w:hAnsi="Times New Roman" w:cs="Times New Roman"/>
          <w:sz w:val="28"/>
          <w:szCs w:val="28"/>
        </w:rPr>
        <w:t>whose patient criticisms and comments played a big role towards the completion of  this project work. I am extremely grateful to him.</w:t>
      </w:r>
    </w:p>
    <w:p w:rsidR="001F3E74" w:rsidRDefault="00B75CD3"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immeasurable debt of appreciation is due to my Godly parents,  Mr. and Mrs </w:t>
      </w:r>
      <w:r w:rsidR="0097726E">
        <w:rPr>
          <w:rFonts w:ascii="Times New Roman" w:eastAsia="Times New Roman" w:hAnsi="Times New Roman" w:cs="Times New Roman"/>
          <w:sz w:val="28"/>
          <w:szCs w:val="28"/>
        </w:rPr>
        <w:t>YUSUF</w:t>
      </w:r>
      <w:r>
        <w:rPr>
          <w:rFonts w:ascii="Times New Roman" w:eastAsia="Times New Roman" w:hAnsi="Times New Roman" w:cs="Times New Roman"/>
          <w:sz w:val="28"/>
          <w:szCs w:val="28"/>
        </w:rPr>
        <w:t xml:space="preserve">, without their long-term patience and encouragement through many vicissitudes of life, this project could never have been completed. I pray you will live long to eat the fruits of your labour over me. May the Almighty Allah bless and protect you. (Amin).  </w:t>
      </w:r>
    </w:p>
    <w:p w:rsidR="001F3E74" w:rsidRDefault="001F3E74">
      <w:pPr>
        <w:pStyle w:val="normal0"/>
        <w:jc w:val="both"/>
        <w:rPr>
          <w:rFonts w:ascii="Times New Roman" w:eastAsia="Times New Roman" w:hAnsi="Times New Roman" w:cs="Times New Roman"/>
          <w:sz w:val="28"/>
          <w:szCs w:val="28"/>
        </w:rPr>
      </w:pPr>
    </w:p>
    <w:p w:rsidR="0097726E" w:rsidRDefault="0097726E">
      <w:pPr>
        <w:pStyle w:val="normal0"/>
        <w:jc w:val="both"/>
        <w:rPr>
          <w:rFonts w:ascii="Times New Roman" w:eastAsia="Times New Roman" w:hAnsi="Times New Roman" w:cs="Times New Roman"/>
          <w:sz w:val="28"/>
          <w:szCs w:val="28"/>
        </w:rPr>
      </w:pPr>
    </w:p>
    <w:p w:rsidR="0097726E" w:rsidRDefault="0097726E">
      <w:pPr>
        <w:pStyle w:val="normal0"/>
        <w:jc w:val="both"/>
        <w:rPr>
          <w:rFonts w:ascii="Times New Roman" w:eastAsia="Times New Roman" w:hAnsi="Times New Roman" w:cs="Times New Roman"/>
          <w:sz w:val="28"/>
          <w:szCs w:val="28"/>
        </w:rPr>
      </w:pPr>
    </w:p>
    <w:p w:rsidR="0097726E" w:rsidRDefault="0097726E">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3A75BE"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1F3E74" w:rsidRDefault="00B75CD3" w:rsidP="003A75BE">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1F3E74" w:rsidRDefault="00B75CD3">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Choroquine complexes of Ni[ii], Cu[ii] and Iron[ii] were prepared from the reaction of chloroquine and metal salts.</w:t>
      </w:r>
      <w:r w:rsidR="003A75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complexes were characterized using physical pro</w:t>
      </w:r>
      <w:r w:rsidR="003A75BE">
        <w:rPr>
          <w:rFonts w:ascii="Times New Roman" w:eastAsia="Times New Roman" w:hAnsi="Times New Roman" w:cs="Times New Roman"/>
          <w:sz w:val="28"/>
          <w:szCs w:val="28"/>
        </w:rPr>
        <w:t xml:space="preserve">perties like melting point and </w:t>
      </w:r>
      <w:r>
        <w:rPr>
          <w:rFonts w:ascii="Times New Roman" w:eastAsia="Times New Roman" w:hAnsi="Times New Roman" w:cs="Times New Roman"/>
          <w:sz w:val="28"/>
          <w:szCs w:val="28"/>
        </w:rPr>
        <w:t>solubility test.</w:t>
      </w: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3A75BE" w:rsidRDefault="00B75CD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3A75BE" w:rsidRDefault="003A75BE">
      <w:pPr>
        <w:pStyle w:val="normal0"/>
        <w:jc w:val="both"/>
        <w:rPr>
          <w:rFonts w:ascii="Times New Roman" w:eastAsia="Times New Roman" w:hAnsi="Times New Roman" w:cs="Times New Roman"/>
          <w:sz w:val="24"/>
          <w:szCs w:val="24"/>
        </w:rPr>
      </w:pP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1F3E74" w:rsidRDefault="001F3E74">
      <w:pPr>
        <w:pStyle w:val="normal0"/>
      </w:pP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CHAPTER ONE  </w:t>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7">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8">
        <w:r>
          <w:rPr>
            <w:rFonts w:ascii="Times New Roman" w:eastAsia="Times New Roman" w:hAnsi="Times New Roman" w:cs="Times New Roman"/>
            <w:sz w:val="28"/>
            <w:szCs w:val="28"/>
          </w:rPr>
          <w:t>amebiasis</w:t>
        </w:r>
      </w:hyperlink>
      <w:r>
        <w:rPr>
          <w:rFonts w:ascii="Times New Roman" w:eastAsia="Times New Roman" w:hAnsi="Times New Roman" w:cs="Times New Roman"/>
          <w:sz w:val="28"/>
          <w:szCs w:val="28"/>
        </w:rPr>
        <w:t> that is occurring outside 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.[1] How it works in rheumatoid arthritis and lupus erythematosus is unclear.[1]</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was discovered in 1934 by </w:t>
      </w:r>
      <w:hyperlink r:id="rId20">
        <w:r>
          <w:rPr>
            <w:rFonts w:ascii="Times New Roman" w:eastAsia="Times New Roman" w:hAnsi="Times New Roman" w:cs="Times New Roman"/>
            <w:sz w:val="28"/>
            <w:szCs w:val="28"/>
          </w:rPr>
          <w:t>Hans Andersag</w:t>
        </w:r>
      </w:hyperlink>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P. ovale</w:t>
        </w:r>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P. malariae</w:t>
        </w:r>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it.[9][10]</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29">
        <w:r>
          <w:rPr>
            <w:rFonts w:ascii="Times New Roman" w:eastAsia="Times New Roman" w:hAnsi="Times New Roman" w:cs="Times New Roman"/>
            <w:sz w:val="28"/>
            <w:szCs w:val="28"/>
          </w:rPr>
          <w:t>antimalarials</w:t>
        </w:r>
      </w:hyperlink>
      <w:r>
        <w:rPr>
          <w:rFonts w:ascii="Times New Roman" w:eastAsia="Times New Roman" w:hAnsi="Times New Roman" w:cs="Times New Roman"/>
          <w:sz w:val="28"/>
          <w:szCs w:val="28"/>
        </w:rPr>
        <w:t>, such as </w:t>
      </w:r>
      <w:hyperlink r:id="rId30">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or </w:t>
      </w:r>
      <w:hyperlink r:id="rId31">
        <w:r>
          <w:rPr>
            <w:rFonts w:ascii="Times New Roman" w:eastAsia="Times New Roman" w:hAnsi="Times New Roman" w:cs="Times New Roman"/>
            <w:sz w:val="28"/>
            <w:szCs w:val="28"/>
          </w:rPr>
          <w:t>atovaquone</w:t>
        </w:r>
      </w:hyperlink>
      <w:r>
        <w:rPr>
          <w:rFonts w:ascii="Times New Roman" w:eastAsia="Times New Roman" w:hAnsi="Times New Roman" w:cs="Times New Roman"/>
          <w:sz w:val="28"/>
          <w:szCs w:val="28"/>
        </w:rPr>
        <w:t>, may be used instead. The </w:t>
      </w:r>
      <w:hyperlink r:id="rId32">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combinations.[12]</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3"/>
                    <a:srcRect/>
                    <a:stretch>
                      <a:fillRect/>
                    </a:stretch>
                  </pic:blipFill>
                  <pic:spPr>
                    <a:xfrm>
                      <a:off x="0" y="0"/>
                      <a:ext cx="2647950" cy="1483765"/>
                    </a:xfrm>
                    <a:prstGeom prst="rect">
                      <a:avLst/>
                    </a:prstGeom>
                    <a:ln/>
                  </pic:spPr>
                </pic:pic>
              </a:graphicData>
            </a:graphic>
          </wp:inline>
        </w:drawing>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4">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5">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6">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7">
        <w:r>
          <w:rPr>
            <w:rFonts w:ascii="Times New Roman" w:eastAsia="Times New Roman" w:hAnsi="Times New Roman" w:cs="Times New Roman"/>
            <w:sz w:val="28"/>
            <w:szCs w:val="28"/>
          </w:rPr>
          <w:t>lupus erythematosus</w:t>
        </w:r>
      </w:hyperlink>
      <w:r>
        <w:rPr>
          <w:rFonts w:ascii="Times New Roman" w:eastAsia="Times New Roman" w:hAnsi="Times New Roman" w:cs="Times New Roman"/>
          <w:sz w:val="28"/>
          <w:szCs w:val="28"/>
        </w:rPr>
        <w:t>.[1]</w:t>
      </w:r>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97726E" w:rsidRDefault="003B58B2"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hyperlink r:id="rId38">
        <w:r w:rsidR="0097726E">
          <w:rPr>
            <w:rFonts w:ascii="Times New Roman" w:eastAsia="Times New Roman" w:hAnsi="Times New Roman" w:cs="Times New Roman"/>
            <w:sz w:val="28"/>
            <w:szCs w:val="28"/>
          </w:rPr>
          <w:t>Side effects</w:t>
        </w:r>
      </w:hyperlink>
      <w:r w:rsidR="0097726E">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9" w:anchor="cite_note-:3-14">
        <w:r w:rsidR="0097726E">
          <w:rPr>
            <w:rFonts w:ascii="Times New Roman" w:eastAsia="Times New Roman" w:hAnsi="Times New Roman" w:cs="Times New Roman"/>
            <w:sz w:val="28"/>
            <w:szCs w:val="28"/>
          </w:rPr>
          <w:t>[14]</w:t>
        </w:r>
      </w:hyperlink>
      <w:hyperlink r:id="rId40" w:anchor="cite_note-:4-15">
        <w:r w:rsidR="0097726E">
          <w:rPr>
            <w:rFonts w:ascii="Times New Roman" w:eastAsia="Times New Roman" w:hAnsi="Times New Roman" w:cs="Times New Roman"/>
            <w:sz w:val="28"/>
            <w:szCs w:val="28"/>
          </w:rPr>
          <w:t>[15]</w:t>
        </w:r>
      </w:hyperlink>
    </w:p>
    <w:p w:rsidR="0097726E" w:rsidRDefault="0097726E" w:rsidP="0097726E">
      <w:pPr>
        <w:pStyle w:val="normal0"/>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hyperlink r:id="rId41">
        <w:r>
          <w:rPr>
            <w:rFonts w:ascii="Times New Roman" w:eastAsia="Times New Roman" w:hAnsi="Times New Roman" w:cs="Times New Roman"/>
            <w:sz w:val="28"/>
            <w:szCs w:val="28"/>
          </w:rPr>
          <w:t>diskenesia</w:t>
        </w:r>
      </w:hyperlink>
      <w:r>
        <w:rPr>
          <w:rFonts w:ascii="Times New Roman" w:eastAsia="Times New Roman" w:hAnsi="Times New Roman" w:cs="Times New Roman"/>
          <w:sz w:val="28"/>
          <w:szCs w:val="28"/>
        </w:rPr>
        <w:t>, and </w:t>
      </w:r>
      <w:hyperlink r:id="rId42">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3" w:anchor="cite_note-:3-14">
        <w:r>
          <w:rPr>
            <w:rFonts w:ascii="Times New Roman" w:eastAsia="Times New Roman" w:hAnsi="Times New Roman" w:cs="Times New Roman"/>
            <w:sz w:val="28"/>
            <w:szCs w:val="28"/>
          </w:rPr>
          <w:t>[14]</w:t>
        </w:r>
      </w:hyperlink>
      <w:hyperlink r:id="rId44" w:anchor="cite_note-FDA2018Label-16">
        <w:r>
          <w:rPr>
            <w:rFonts w:ascii="Times New Roman" w:eastAsia="Times New Roman" w:hAnsi="Times New Roman" w:cs="Times New Roman"/>
            <w:sz w:val="28"/>
            <w:szCs w:val="28"/>
          </w:rPr>
          <w:t>[16]</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5">
        <w:r>
          <w:rPr>
            <w:rFonts w:ascii="Times New Roman" w:eastAsia="Times New Roman" w:hAnsi="Times New Roman" w:cs="Times New Roman"/>
            <w:sz w:val="28"/>
            <w:szCs w:val="28"/>
          </w:rPr>
          <w:t>tinnitus</w:t>
        </w:r>
      </w:hyperlink>
      <w:hyperlink r:id="rId46" w:anchor="cite_note-:3-14">
        <w:r>
          <w:rPr>
            <w:rFonts w:ascii="Times New Roman" w:eastAsia="Times New Roman" w:hAnsi="Times New Roman" w:cs="Times New Roman"/>
            <w:sz w:val="28"/>
            <w:szCs w:val="28"/>
          </w:rPr>
          <w:t>[14]</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7" w:anchor="cite_note-:4-15">
        <w:r>
          <w:rPr>
            <w:rFonts w:ascii="Times New Roman" w:eastAsia="Times New Roman" w:hAnsi="Times New Roman" w:cs="Times New Roman"/>
            <w:sz w:val="28"/>
            <w:szCs w:val="28"/>
          </w:rPr>
          <w:t>[15]</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8" w:anchor="cite_note-:3-14">
        <w:r>
          <w:rPr>
            <w:rFonts w:ascii="Times New Roman" w:eastAsia="Times New Roman" w:hAnsi="Times New Roman" w:cs="Times New Roman"/>
            <w:sz w:val="28"/>
            <w:szCs w:val="28"/>
          </w:rPr>
          <w:t>[14]</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9" w:anchor="cite_note-:3-14">
        <w:r>
          <w:rPr>
            <w:rFonts w:ascii="Times New Roman" w:eastAsia="Times New Roman" w:hAnsi="Times New Roman" w:cs="Times New Roman"/>
            <w:sz w:val="28"/>
            <w:szCs w:val="28"/>
          </w:rPr>
          <w:t>[14]</w:t>
        </w:r>
      </w:hyperlink>
      <w:hyperlink r:id="rId50" w:anchor="cite_note-:4-15">
        <w:r>
          <w:rPr>
            <w:rFonts w:ascii="Times New Roman" w:eastAsia="Times New Roman" w:hAnsi="Times New Roman" w:cs="Times New Roman"/>
            <w:sz w:val="28"/>
            <w:szCs w:val="28"/>
          </w:rPr>
          <w:t>[15]</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51" w:anchor="cite_note-:3-14">
        <w:r>
          <w:rPr>
            <w:rFonts w:ascii="Times New Roman" w:eastAsia="Times New Roman" w:hAnsi="Times New Roman" w:cs="Times New Roman"/>
            <w:sz w:val="28"/>
            <w:szCs w:val="28"/>
          </w:rPr>
          <w:t>[14]</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2">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3" w:anchor="cite_note-:4-15">
        <w:r>
          <w:rPr>
            <w:rFonts w:ascii="Times New Roman" w:eastAsia="Times New Roman" w:hAnsi="Times New Roman" w:cs="Times New Roman"/>
            <w:sz w:val="28"/>
            <w:szCs w:val="28"/>
          </w:rPr>
          <w:t>[15]</w:t>
        </w:r>
      </w:hyperlink>
      <w:hyperlink r:id="rId54" w:anchor="cite_note-17">
        <w:r>
          <w:rPr>
            <w:rFonts w:ascii="Times New Roman" w:eastAsia="Times New Roman" w:hAnsi="Times New Roman" w:cs="Times New Roman"/>
            <w:sz w:val="28"/>
            <w:szCs w:val="28"/>
          </w:rPr>
          <w:t>[17]</w:t>
        </w:r>
      </w:hyperlink>
    </w:p>
    <w:p w:rsidR="0097726E" w:rsidRDefault="0097726E" w:rsidP="0097726E">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lastRenderedPageBreak/>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5" w:anchor="cite_note-18">
        <w:r>
          <w:rPr>
            <w:rFonts w:ascii="Times New Roman" w:eastAsia="Times New Roman" w:hAnsi="Times New Roman" w:cs="Times New Roman"/>
            <w:sz w:val="28"/>
            <w:szCs w:val="28"/>
          </w:rPr>
          <w:t>[18]</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6">
        <w:r>
          <w:rPr>
            <w:rFonts w:ascii="Times New Roman" w:eastAsia="Times New Roman" w:hAnsi="Times New Roman" w:cs="Times New Roman"/>
            <w:sz w:val="28"/>
            <w:szCs w:val="28"/>
          </w:rPr>
          <w:t>psoriasis</w:t>
        </w:r>
      </w:hyperlink>
      <w:hyperlink r:id="rId57" w:anchor="cite_note-FDA2018Label-16">
        <w:r>
          <w:rPr>
            <w:rFonts w:ascii="Times New Roman" w:eastAsia="Times New Roman" w:hAnsi="Times New Roman" w:cs="Times New Roman"/>
            <w:sz w:val="28"/>
            <w:szCs w:val="28"/>
          </w:rPr>
          <w:t>[16]</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97726E" w:rsidRDefault="0097726E" w:rsidP="0097726E">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8" w:anchor="cite_note-19">
        <w:r>
          <w:rPr>
            <w:rFonts w:ascii="Times New Roman" w:eastAsia="Times New Roman" w:hAnsi="Times New Roman" w:cs="Times New Roman"/>
            <w:sz w:val="28"/>
            <w:szCs w:val="28"/>
          </w:rPr>
          <w:t>[19]</w:t>
        </w:r>
      </w:hyperlink>
    </w:p>
    <w:p w:rsidR="0097726E" w:rsidRDefault="003B58B2" w:rsidP="0097726E">
      <w:pPr>
        <w:pStyle w:val="normal0"/>
        <w:numPr>
          <w:ilvl w:val="0"/>
          <w:numId w:val="2"/>
        </w:numPr>
        <w:shd w:val="clear" w:color="auto" w:fill="FFFFFF"/>
        <w:spacing w:after="24" w:line="480" w:lineRule="auto"/>
        <w:ind w:left="384"/>
        <w:jc w:val="both"/>
      </w:pPr>
      <w:hyperlink r:id="rId59">
        <w:r w:rsidR="0097726E">
          <w:rPr>
            <w:rFonts w:ascii="Times New Roman" w:eastAsia="Times New Roman" w:hAnsi="Times New Roman" w:cs="Times New Roman"/>
            <w:sz w:val="28"/>
            <w:szCs w:val="28"/>
          </w:rPr>
          <w:t>Chloroquine retinopathy</w:t>
        </w:r>
      </w:hyperlink>
      <w:r w:rsidR="0097726E">
        <w:rPr>
          <w:rFonts w:ascii="Times New Roman" w:eastAsia="Times New Roman" w:hAnsi="Times New Roman" w:cs="Times New Roman"/>
          <w:sz w:val="28"/>
          <w:szCs w:val="28"/>
        </w:rPr>
        <w:t> (irreversible retinal damage)</w:t>
      </w:r>
      <w:hyperlink r:id="rId60" w:anchor="cite_note-FDA2018Label-16">
        <w:r w:rsidR="0097726E">
          <w:rPr>
            <w:rFonts w:ascii="Times New Roman" w:eastAsia="Times New Roman" w:hAnsi="Times New Roman" w:cs="Times New Roman"/>
            <w:sz w:val="28"/>
            <w:szCs w:val="28"/>
          </w:rPr>
          <w:t>[16]</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61" w:anchor="cite_note-T%C3%B6nnesmann2013-20">
        <w:r>
          <w:rPr>
            <w:rFonts w:ascii="Times New Roman" w:eastAsia="Times New Roman" w:hAnsi="Times New Roman" w:cs="Times New Roman"/>
            <w:sz w:val="28"/>
            <w:szCs w:val="28"/>
          </w:rPr>
          <w:t>[20]</w:t>
        </w:r>
      </w:hyperlink>
    </w:p>
    <w:p w:rsidR="0097726E" w:rsidRDefault="0097726E" w:rsidP="0097726E">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manifests itself as either conduction disturbances (bundle-branch block, atrioventricular block) or </w:t>
      </w:r>
      <w:hyperlink r:id="rId62">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3">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97726E" w:rsidRDefault="003B58B2" w:rsidP="0097726E">
      <w:pPr>
        <w:pStyle w:val="normal0"/>
        <w:numPr>
          <w:ilvl w:val="0"/>
          <w:numId w:val="2"/>
        </w:numPr>
        <w:shd w:val="clear" w:color="auto" w:fill="FFFFFF"/>
        <w:spacing w:after="24" w:line="480" w:lineRule="auto"/>
        <w:ind w:left="384"/>
        <w:jc w:val="both"/>
      </w:pPr>
      <w:hyperlink r:id="rId64">
        <w:r w:rsidR="0097726E">
          <w:rPr>
            <w:rFonts w:ascii="Times New Roman" w:eastAsia="Times New Roman" w:hAnsi="Times New Roman" w:cs="Times New Roman"/>
            <w:sz w:val="28"/>
            <w:szCs w:val="28"/>
          </w:rPr>
          <w:t>Pancytopenia</w:t>
        </w:r>
      </w:hyperlink>
      <w:r w:rsidR="0097726E">
        <w:rPr>
          <w:rFonts w:ascii="Times New Roman" w:eastAsia="Times New Roman" w:hAnsi="Times New Roman" w:cs="Times New Roman"/>
          <w:sz w:val="28"/>
          <w:szCs w:val="28"/>
        </w:rPr>
        <w:t>, </w:t>
      </w:r>
      <w:hyperlink r:id="rId65">
        <w:r w:rsidR="0097726E">
          <w:rPr>
            <w:rFonts w:ascii="Times New Roman" w:eastAsia="Times New Roman" w:hAnsi="Times New Roman" w:cs="Times New Roman"/>
            <w:sz w:val="28"/>
            <w:szCs w:val="28"/>
          </w:rPr>
          <w:t>aplastic anemia</w:t>
        </w:r>
      </w:hyperlink>
      <w:r w:rsidR="0097726E">
        <w:rPr>
          <w:rFonts w:ascii="Times New Roman" w:eastAsia="Times New Roman" w:hAnsi="Times New Roman" w:cs="Times New Roman"/>
          <w:sz w:val="28"/>
          <w:szCs w:val="28"/>
        </w:rPr>
        <w:t>, reversible </w:t>
      </w:r>
      <w:hyperlink r:id="rId66">
        <w:r w:rsidR="0097726E">
          <w:rPr>
            <w:rFonts w:ascii="Times New Roman" w:eastAsia="Times New Roman" w:hAnsi="Times New Roman" w:cs="Times New Roman"/>
            <w:sz w:val="28"/>
            <w:szCs w:val="28"/>
          </w:rPr>
          <w:t>agranulocytosis</w:t>
        </w:r>
      </w:hyperlink>
      <w:r w:rsidR="0097726E">
        <w:rPr>
          <w:rFonts w:ascii="Times New Roman" w:eastAsia="Times New Roman" w:hAnsi="Times New Roman" w:cs="Times New Roman"/>
          <w:sz w:val="28"/>
          <w:szCs w:val="28"/>
        </w:rPr>
        <w:t>, </w:t>
      </w:r>
      <w:hyperlink r:id="rId67">
        <w:r w:rsidR="0097726E">
          <w:rPr>
            <w:rFonts w:ascii="Times New Roman" w:eastAsia="Times New Roman" w:hAnsi="Times New Roman" w:cs="Times New Roman"/>
            <w:sz w:val="28"/>
            <w:szCs w:val="28"/>
          </w:rPr>
          <w:t>low blood platelets</w:t>
        </w:r>
      </w:hyperlink>
      <w:r w:rsidR="0097726E">
        <w:rPr>
          <w:rFonts w:ascii="Times New Roman" w:eastAsia="Times New Roman" w:hAnsi="Times New Roman" w:cs="Times New Roman"/>
          <w:sz w:val="28"/>
          <w:szCs w:val="28"/>
        </w:rPr>
        <w:t>, </w:t>
      </w:r>
      <w:hyperlink r:id="rId68">
        <w:r w:rsidR="0097726E">
          <w:rPr>
            <w:rFonts w:ascii="Times New Roman" w:eastAsia="Times New Roman" w:hAnsi="Times New Roman" w:cs="Times New Roman"/>
            <w:sz w:val="28"/>
            <w:szCs w:val="28"/>
          </w:rPr>
          <w:t>neutropenia</w:t>
        </w:r>
      </w:hyperlink>
      <w:hyperlink r:id="rId69" w:anchor="cite_note-FDA2018Label-16">
        <w:r w:rsidR="0097726E">
          <w:rPr>
            <w:rFonts w:ascii="Times New Roman" w:eastAsia="Times New Roman" w:hAnsi="Times New Roman" w:cs="Times New Roman"/>
            <w:sz w:val="28"/>
            <w:szCs w:val="28"/>
          </w:rPr>
          <w:t>[16]</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70">
        <w:r>
          <w:rPr>
            <w:rFonts w:ascii="Times New Roman" w:eastAsia="Times New Roman" w:hAnsi="Times New Roman" w:cs="Times New Roman"/>
            <w:sz w:val="28"/>
            <w:szCs w:val="28"/>
          </w:rPr>
          <w:t>porphyria</w:t>
        </w:r>
      </w:hyperlink>
      <w:hyperlink r:id="rId71" w:anchor="cite_note-FDA2018Label-16">
        <w:r>
          <w:rPr>
            <w:rFonts w:ascii="Times New Roman" w:eastAsia="Times New Roman" w:hAnsi="Times New Roman" w:cs="Times New Roman"/>
            <w:sz w:val="28"/>
            <w:szCs w:val="28"/>
          </w:rPr>
          <w:t>[16]</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2"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3">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chloroquine passed through the </w:t>
      </w:r>
      <w:hyperlink r:id="rId74">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5" w:anchor="cite_note-FDA2018Label-16">
        <w:r>
          <w:rPr>
            <w:rFonts w:ascii="Times New Roman" w:eastAsia="Times New Roman" w:hAnsi="Times New Roman" w:cs="Times New Roman"/>
            <w:sz w:val="28"/>
            <w:szCs w:val="28"/>
          </w:rPr>
          <w:t>[16]</w:t>
        </w:r>
      </w:hyperlink>
      <w:hyperlink r:id="rId76"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7" w:anchor="cite_note-:2-21">
        <w:r>
          <w:rPr>
            <w:rFonts w:ascii="Times New Roman" w:eastAsia="Times New Roman" w:hAnsi="Times New Roman" w:cs="Times New Roman"/>
            <w:sz w:val="28"/>
            <w:szCs w:val="28"/>
          </w:rPr>
          <w:t>[21]</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8" w:anchor="cite_note-FDA2018Label-16">
        <w:r>
          <w:rPr>
            <w:rFonts w:ascii="Times New Roman" w:eastAsia="Times New Roman" w:hAnsi="Times New Roman" w:cs="Times New Roman"/>
            <w:sz w:val="28"/>
            <w:szCs w:val="28"/>
          </w:rPr>
          <w:t>[16]</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79">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97726E" w:rsidRDefault="003B58B2" w:rsidP="0097726E">
      <w:pPr>
        <w:pStyle w:val="normal0"/>
        <w:numPr>
          <w:ilvl w:val="0"/>
          <w:numId w:val="3"/>
        </w:numPr>
        <w:shd w:val="clear" w:color="auto" w:fill="FFFFFF"/>
        <w:spacing w:before="280" w:after="24" w:line="480" w:lineRule="auto"/>
        <w:ind w:left="384"/>
        <w:jc w:val="both"/>
      </w:pPr>
      <w:hyperlink r:id="rId80">
        <w:r w:rsidR="0097726E">
          <w:rPr>
            <w:rFonts w:ascii="Times New Roman" w:eastAsia="Times New Roman" w:hAnsi="Times New Roman" w:cs="Times New Roman"/>
            <w:sz w:val="28"/>
            <w:szCs w:val="28"/>
          </w:rPr>
          <w:t>Ampicillin</w:t>
        </w:r>
      </w:hyperlink>
      <w:r w:rsidR="0097726E">
        <w:rPr>
          <w:rFonts w:ascii="Times New Roman" w:eastAsia="Times New Roman" w:hAnsi="Times New Roman" w:cs="Times New Roman"/>
          <w:sz w:val="28"/>
          <w:szCs w:val="28"/>
        </w:rPr>
        <w:t> – levels may be reduced by chloroquine;</w:t>
      </w:r>
      <w:hyperlink r:id="rId81" w:anchor="cite_note-FDA2018Label-16">
        <w:r w:rsidR="0097726E">
          <w:rPr>
            <w:rFonts w:ascii="Times New Roman" w:eastAsia="Times New Roman" w:hAnsi="Times New Roman" w:cs="Times New Roman"/>
            <w:sz w:val="28"/>
            <w:szCs w:val="28"/>
          </w:rPr>
          <w:t>[16]</w:t>
        </w:r>
      </w:hyperlink>
    </w:p>
    <w:p w:rsidR="0097726E" w:rsidRDefault="003B58B2" w:rsidP="0097726E">
      <w:pPr>
        <w:pStyle w:val="normal0"/>
        <w:numPr>
          <w:ilvl w:val="0"/>
          <w:numId w:val="3"/>
        </w:numPr>
        <w:shd w:val="clear" w:color="auto" w:fill="FFFFFF"/>
        <w:spacing w:after="24" w:line="480" w:lineRule="auto"/>
        <w:ind w:left="384"/>
        <w:jc w:val="both"/>
      </w:pPr>
      <w:hyperlink r:id="rId82">
        <w:r w:rsidR="0097726E">
          <w:rPr>
            <w:rFonts w:ascii="Times New Roman" w:eastAsia="Times New Roman" w:hAnsi="Times New Roman" w:cs="Times New Roman"/>
            <w:sz w:val="28"/>
            <w:szCs w:val="28"/>
          </w:rPr>
          <w:t>Antacids</w:t>
        </w:r>
      </w:hyperlink>
      <w:r w:rsidR="0097726E">
        <w:rPr>
          <w:rFonts w:ascii="Times New Roman" w:eastAsia="Times New Roman" w:hAnsi="Times New Roman" w:cs="Times New Roman"/>
          <w:sz w:val="28"/>
          <w:szCs w:val="28"/>
        </w:rPr>
        <w:t> – may reduce absorption of chloroquine;</w:t>
      </w:r>
      <w:hyperlink r:id="rId83" w:anchor="cite_note-FDA2018Label-16">
        <w:r w:rsidR="0097726E">
          <w:rPr>
            <w:rFonts w:ascii="Times New Roman" w:eastAsia="Times New Roman" w:hAnsi="Times New Roman" w:cs="Times New Roman"/>
            <w:sz w:val="28"/>
            <w:szCs w:val="28"/>
          </w:rPr>
          <w:t>[16]</w:t>
        </w:r>
      </w:hyperlink>
    </w:p>
    <w:p w:rsidR="0097726E" w:rsidRDefault="003B58B2" w:rsidP="0097726E">
      <w:pPr>
        <w:pStyle w:val="normal0"/>
        <w:numPr>
          <w:ilvl w:val="0"/>
          <w:numId w:val="3"/>
        </w:numPr>
        <w:shd w:val="clear" w:color="auto" w:fill="FFFFFF"/>
        <w:spacing w:after="24" w:line="480" w:lineRule="auto"/>
        <w:ind w:left="384"/>
        <w:jc w:val="both"/>
      </w:pPr>
      <w:hyperlink r:id="rId84">
        <w:r w:rsidR="0097726E">
          <w:rPr>
            <w:rFonts w:ascii="Times New Roman" w:eastAsia="Times New Roman" w:hAnsi="Times New Roman" w:cs="Times New Roman"/>
            <w:sz w:val="28"/>
            <w:szCs w:val="28"/>
          </w:rPr>
          <w:t>Cimetidine</w:t>
        </w:r>
      </w:hyperlink>
      <w:r w:rsidR="0097726E">
        <w:rPr>
          <w:rFonts w:ascii="Times New Roman" w:eastAsia="Times New Roman" w:hAnsi="Times New Roman" w:cs="Times New Roman"/>
          <w:sz w:val="28"/>
          <w:szCs w:val="28"/>
        </w:rPr>
        <w:t> – may inhibit metabolism of chloroquine; increasing levels of chloroquine in the body;</w:t>
      </w:r>
      <w:hyperlink r:id="rId85" w:anchor="cite_note-FDA2018Label-16">
        <w:r w:rsidR="0097726E">
          <w:rPr>
            <w:rFonts w:ascii="Times New Roman" w:eastAsia="Times New Roman" w:hAnsi="Times New Roman" w:cs="Times New Roman"/>
            <w:sz w:val="28"/>
            <w:szCs w:val="28"/>
          </w:rPr>
          <w:t>[16]</w:t>
        </w:r>
      </w:hyperlink>
    </w:p>
    <w:p w:rsidR="0097726E" w:rsidRDefault="003B58B2" w:rsidP="0097726E">
      <w:pPr>
        <w:pStyle w:val="normal0"/>
        <w:numPr>
          <w:ilvl w:val="0"/>
          <w:numId w:val="3"/>
        </w:numPr>
        <w:shd w:val="clear" w:color="auto" w:fill="FFFFFF"/>
        <w:spacing w:after="24" w:line="480" w:lineRule="auto"/>
        <w:ind w:left="384"/>
        <w:jc w:val="both"/>
      </w:pPr>
      <w:hyperlink r:id="rId86">
        <w:r w:rsidR="0097726E">
          <w:rPr>
            <w:rFonts w:ascii="Times New Roman" w:eastAsia="Times New Roman" w:hAnsi="Times New Roman" w:cs="Times New Roman"/>
            <w:sz w:val="28"/>
            <w:szCs w:val="28"/>
          </w:rPr>
          <w:t>Cyclosporine</w:t>
        </w:r>
      </w:hyperlink>
      <w:r w:rsidR="0097726E">
        <w:rPr>
          <w:rFonts w:ascii="Times New Roman" w:eastAsia="Times New Roman" w:hAnsi="Times New Roman" w:cs="Times New Roman"/>
          <w:sz w:val="28"/>
          <w:szCs w:val="28"/>
        </w:rPr>
        <w:t> – levels may be increased by chloroquine;</w:t>
      </w:r>
      <w:hyperlink r:id="rId87" w:anchor="cite_note-FDA2018Label-16">
        <w:r w:rsidR="0097726E">
          <w:rPr>
            <w:rFonts w:ascii="Times New Roman" w:eastAsia="Times New Roman" w:hAnsi="Times New Roman" w:cs="Times New Roman"/>
            <w:sz w:val="28"/>
            <w:szCs w:val="28"/>
          </w:rPr>
          <w:t>[16]</w:t>
        </w:r>
      </w:hyperlink>
      <w:r w:rsidR="0097726E">
        <w:rPr>
          <w:rFonts w:ascii="Times New Roman" w:eastAsia="Times New Roman" w:hAnsi="Times New Roman" w:cs="Times New Roman"/>
          <w:sz w:val="28"/>
          <w:szCs w:val="28"/>
        </w:rPr>
        <w:t> and</w:t>
      </w:r>
    </w:p>
    <w:p w:rsidR="0097726E" w:rsidRDefault="003B58B2" w:rsidP="0097726E">
      <w:pPr>
        <w:pStyle w:val="normal0"/>
        <w:numPr>
          <w:ilvl w:val="0"/>
          <w:numId w:val="3"/>
        </w:numPr>
        <w:shd w:val="clear" w:color="auto" w:fill="FFFFFF"/>
        <w:spacing w:after="24" w:line="480" w:lineRule="auto"/>
        <w:ind w:left="384"/>
        <w:jc w:val="both"/>
      </w:pPr>
      <w:hyperlink r:id="rId88">
        <w:r w:rsidR="0097726E">
          <w:rPr>
            <w:rFonts w:ascii="Times New Roman" w:eastAsia="Times New Roman" w:hAnsi="Times New Roman" w:cs="Times New Roman"/>
            <w:sz w:val="28"/>
            <w:szCs w:val="28"/>
          </w:rPr>
          <w:t>Mefloquine</w:t>
        </w:r>
      </w:hyperlink>
      <w:r w:rsidR="0097726E">
        <w:rPr>
          <w:rFonts w:ascii="Times New Roman" w:eastAsia="Times New Roman" w:hAnsi="Times New Roman" w:cs="Times New Roman"/>
          <w:sz w:val="28"/>
          <w:szCs w:val="28"/>
        </w:rPr>
        <w:t> – may increase risk of convulsions.</w:t>
      </w:r>
      <w:hyperlink r:id="rId89" w:anchor="cite_note-FDA2018Label-16">
        <w:r w:rsidR="0097726E">
          <w:rPr>
            <w:rFonts w:ascii="Times New Roman" w:eastAsia="Times New Roman" w:hAnsi="Times New Roman" w:cs="Times New Roman"/>
            <w:sz w:val="28"/>
            <w:szCs w:val="28"/>
          </w:rPr>
          <w:t>[16]</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9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91"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92">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3">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4">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5">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6" w:anchor="cite_note-Ling2008-23">
        <w:r>
          <w:rPr>
            <w:rFonts w:ascii="Times New Roman" w:eastAsia="Times New Roman" w:hAnsi="Times New Roman" w:cs="Times New Roman"/>
            <w:sz w:val="28"/>
            <w:szCs w:val="28"/>
          </w:rPr>
          <w:t>[23]</w:t>
        </w:r>
      </w:hyperlink>
      <w:hyperlink r:id="rId97"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8">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9" w:anchor="cite_note-Ling2008-23">
        <w:r>
          <w:rPr>
            <w:rFonts w:ascii="Times New Roman" w:eastAsia="Times New Roman" w:hAnsi="Times New Roman" w:cs="Times New Roman"/>
            <w:sz w:val="28"/>
            <w:szCs w:val="28"/>
          </w:rPr>
          <w:t>[23]</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101" w:anchor="cite_note-Smith2005-24">
        <w:r>
          <w:rPr>
            <w:rFonts w:ascii="Times New Roman" w:eastAsia="Times New Roman" w:hAnsi="Times New Roman" w:cs="Times New Roman"/>
            <w:sz w:val="28"/>
            <w:szCs w:val="28"/>
          </w:rPr>
          <w:t>[24]</w:t>
        </w:r>
      </w:hyperlink>
      <w:hyperlink r:id="rId102" w:anchor="cite_note-FDA2018Label-16">
        <w:r>
          <w:rPr>
            <w:rFonts w:ascii="Times New Roman" w:eastAsia="Times New Roman" w:hAnsi="Times New Roman" w:cs="Times New Roman"/>
            <w:sz w:val="28"/>
            <w:szCs w:val="28"/>
          </w:rPr>
          <w:t>[16]</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103">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4">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6">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7">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8">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10">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1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12">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13">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5">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6" w:anchor="cite_note-Ling2008-23">
        <w:r>
          <w:rPr>
            <w:rFonts w:ascii="Times New Roman" w:eastAsia="Times New Roman" w:hAnsi="Times New Roman" w:cs="Times New Roman"/>
            <w:sz w:val="28"/>
            <w:szCs w:val="28"/>
          </w:rPr>
          <w:t>[23]</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7"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8"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9"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Its metabolism is partially hepatic, giving rise to its main metabolite, desethylchloroquine.</w:t>
      </w:r>
      <w:hyperlink r:id="rId120"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1">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22">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3"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4">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5">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6">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also a lysosomotropic agent, meaning it accumulates preferentially in the </w:t>
      </w:r>
      <w:hyperlink r:id="rId127">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pKa for the quinoline nitrogen of chloroquine is 8.5, meaning it is about 10% deprotonated at physiological pH (per </w:t>
      </w:r>
      <w:r>
        <w:rPr>
          <w:rFonts w:ascii="Times New Roman" w:eastAsia="Times New Roman" w:hAnsi="Times New Roman" w:cs="Times New Roman"/>
          <w:sz w:val="28"/>
          <w:szCs w:val="28"/>
        </w:rPr>
        <w:lastRenderedPageBreak/>
        <w:t>the </w:t>
      </w:r>
      <w:hyperlink r:id="rId128">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rsidR="0097726E" w:rsidRDefault="0097726E" w:rsidP="0097726E">
      <w:pPr>
        <w:pStyle w:val="normal0"/>
        <w:spacing w:after="0" w:line="480" w:lineRule="auto"/>
        <w:jc w:val="both"/>
        <w:rPr>
          <w:rFonts w:ascii="Times New Roman" w:eastAsia="Times New Roman" w:hAnsi="Times New Roman" w:cs="Times New Roman"/>
          <w:sz w:val="28"/>
          <w:szCs w:val="28"/>
        </w:rPr>
      </w:pPr>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hyperlink r:id="rId129">
        <w:r>
          <w:rPr>
            <w:rFonts w:ascii="Times New Roman" w:eastAsia="Times New Roman" w:hAnsi="Times New Roman" w:cs="Times New Roman"/>
            <w:sz w:val="28"/>
            <w:szCs w:val="28"/>
          </w:rPr>
          <w:t>lysosomotropic</w:t>
        </w:r>
      </w:hyperlink>
      <w:r>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with essential processes. Its lysosomotropic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30" w:anchor="cite_note-30">
        <w:r>
          <w:rPr>
            <w:rFonts w:ascii="Times New Roman" w:eastAsia="Times New Roman" w:hAnsi="Times New Roman" w:cs="Times New Roman"/>
            <w:sz w:val="28"/>
            <w:szCs w:val="28"/>
          </w:rPr>
          <w:t>[30]</w:t>
        </w:r>
      </w:hyperlink>
      <w:hyperlink r:id="rId131"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32" w:anchor="cite_note-32">
        <w:r>
          <w:rPr>
            <w:rFonts w:ascii="Times New Roman" w:eastAsia="Times New Roman" w:hAnsi="Times New Roman" w:cs="Times New Roman"/>
            <w:sz w:val="28"/>
            <w:szCs w:val="28"/>
          </w:rPr>
          <w:t>[32]</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33">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4">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5">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6">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7">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8">
        <w:r>
          <w:rPr>
            <w:rFonts w:ascii="Times New Roman" w:eastAsia="Times New Roman" w:hAnsi="Times New Roman" w:cs="Times New Roman"/>
            <w:sz w:val="28"/>
            <w:szCs w:val="28"/>
          </w:rPr>
          <w:t>heme</w:t>
        </w:r>
      </w:hyperlink>
      <w:r>
        <w:rPr>
          <w:rFonts w:ascii="Times New Roman" w:eastAsia="Times New Roman" w:hAnsi="Times New Roman" w:cs="Times New Roman"/>
          <w:sz w:val="28"/>
          <w:szCs w:val="28"/>
        </w:rPr>
        <w:t xml:space="preserve">. The heme moiety consists of a porphyrin ring called Fe(II)-protoporphyrin IX (FP). To avoid destruction by this molecule, the parasite </w:t>
      </w:r>
      <w:r>
        <w:rPr>
          <w:rFonts w:ascii="Times New Roman" w:eastAsia="Times New Roman" w:hAnsi="Times New Roman" w:cs="Times New Roman"/>
          <w:sz w:val="28"/>
          <w:szCs w:val="28"/>
        </w:rPr>
        <w:lastRenderedPageBreak/>
        <w:t>biocrystallizes heme to form </w:t>
      </w:r>
      <w:hyperlink r:id="rId139">
        <w:r>
          <w:rPr>
            <w:rFonts w:ascii="Times New Roman" w:eastAsia="Times New Roman" w:hAnsi="Times New Roman" w:cs="Times New Roman"/>
            <w:sz w:val="28"/>
            <w:szCs w:val="28"/>
          </w:rPr>
          <w:t>hemozoin</w:t>
        </w:r>
      </w:hyperlink>
      <w:r>
        <w:rPr>
          <w:rFonts w:ascii="Times New Roman" w:eastAsia="Times New Roman" w:hAnsi="Times New Roman" w:cs="Times New Roman"/>
          <w:sz w:val="28"/>
          <w:szCs w:val="28"/>
        </w:rPr>
        <w:t>, a nontoxic molecule. Hemozoin collects in the digestive vacuole as insoluble crystals.</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0">
        <w:r>
          <w:rPr>
            <w:rFonts w:ascii="Times New Roman" w:eastAsia="Times New Roman" w:hAnsi="Times New Roman" w:cs="Times New Roman"/>
            <w:sz w:val="28"/>
            <w:szCs w:val="28"/>
          </w:rPr>
          <w:t>biocrystallization</w:t>
        </w:r>
      </w:hyperlink>
      <w:r>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1"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Parasites that do not form hemozoin are therefore resistant to chloroquine.</w:t>
      </w:r>
      <w:hyperlink r:id="rId142" w:anchor="cite_note-Lin2015-34">
        <w:r>
          <w:rPr>
            <w:rFonts w:ascii="Times New Roman" w:eastAsia="Times New Roman" w:hAnsi="Times New Roman" w:cs="Times New Roman"/>
            <w:sz w:val="28"/>
            <w:szCs w:val="28"/>
          </w:rPr>
          <w:t>[34]</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chloroquine from the digestive vacuole using a transmembrane pump. Chloroquine-resistant parasites pump </w:t>
      </w:r>
      <w:r>
        <w:rPr>
          <w:rFonts w:ascii="Times New Roman" w:eastAsia="Times New Roman" w:hAnsi="Times New Roman" w:cs="Times New Roman"/>
          <w:sz w:val="28"/>
          <w:szCs w:val="28"/>
        </w:rPr>
        <w:lastRenderedPageBreak/>
        <w:t>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gene.</w:t>
      </w:r>
      <w:hyperlink r:id="rId143"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4" w:anchor="cite_note-36">
        <w:r>
          <w:rPr>
            <w:rFonts w:ascii="Times New Roman" w:eastAsia="Times New Roman" w:hAnsi="Times New Roman" w:cs="Times New Roman"/>
            <w:sz w:val="28"/>
            <w:szCs w:val="28"/>
          </w:rPr>
          <w:t>[36]</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45">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46" w:anchor="cite_note-37">
        <w:r>
          <w:rPr>
            <w:rFonts w:ascii="Times New Roman" w:eastAsia="Times New Roman" w:hAnsi="Times New Roman" w:cs="Times New Roman"/>
            <w:sz w:val="28"/>
            <w:szCs w:val="28"/>
          </w:rPr>
          <w:t>[37]</w:t>
        </w:r>
      </w:hyperlink>
    </w:p>
    <w:p w:rsidR="0097726E" w:rsidRDefault="003B58B2"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hyperlink r:id="rId147">
        <w:r w:rsidR="0097726E">
          <w:rPr>
            <w:rFonts w:ascii="Times New Roman" w:eastAsia="Times New Roman" w:hAnsi="Times New Roman" w:cs="Times New Roman"/>
            <w:sz w:val="28"/>
            <w:szCs w:val="28"/>
          </w:rPr>
          <w:t>Verapamil</w:t>
        </w:r>
      </w:hyperlink>
      <w:r w:rsidR="0097726E">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8">
        <w:r w:rsidR="0097726E">
          <w:rPr>
            <w:rFonts w:ascii="Times New Roman" w:eastAsia="Times New Roman" w:hAnsi="Times New Roman" w:cs="Times New Roman"/>
            <w:sz w:val="28"/>
            <w:szCs w:val="28"/>
          </w:rPr>
          <w:t>chlorpheniramine</w:t>
        </w:r>
      </w:hyperlink>
      <w:r w:rsidR="0097726E">
        <w:rPr>
          <w:rFonts w:ascii="Times New Roman" w:eastAsia="Times New Roman" w:hAnsi="Times New Roman" w:cs="Times New Roman"/>
          <w:sz w:val="28"/>
          <w:szCs w:val="28"/>
        </w:rPr>
        <w:t>, </w:t>
      </w:r>
      <w:hyperlink r:id="rId149">
        <w:r w:rsidR="0097726E">
          <w:rPr>
            <w:rFonts w:ascii="Times New Roman" w:eastAsia="Times New Roman" w:hAnsi="Times New Roman" w:cs="Times New Roman"/>
            <w:sz w:val="28"/>
            <w:szCs w:val="28"/>
          </w:rPr>
          <w:t>gefitinib</w:t>
        </w:r>
      </w:hyperlink>
      <w:r w:rsidR="0097726E">
        <w:rPr>
          <w:rFonts w:ascii="Times New Roman" w:eastAsia="Times New Roman" w:hAnsi="Times New Roman" w:cs="Times New Roman"/>
          <w:sz w:val="28"/>
          <w:szCs w:val="28"/>
        </w:rPr>
        <w:t>, </w:t>
      </w:r>
      <w:hyperlink r:id="rId150">
        <w:r w:rsidR="0097726E">
          <w:rPr>
            <w:rFonts w:ascii="Times New Roman" w:eastAsia="Times New Roman" w:hAnsi="Times New Roman" w:cs="Times New Roman"/>
            <w:sz w:val="28"/>
            <w:szCs w:val="28"/>
          </w:rPr>
          <w:t>imatinib</w:t>
        </w:r>
      </w:hyperlink>
      <w:r w:rsidR="0097726E">
        <w:rPr>
          <w:rFonts w:ascii="Times New Roman" w:eastAsia="Times New Roman" w:hAnsi="Times New Roman" w:cs="Times New Roman"/>
          <w:sz w:val="28"/>
          <w:szCs w:val="28"/>
        </w:rPr>
        <w:t>, </w:t>
      </w:r>
      <w:hyperlink r:id="rId151">
        <w:r w:rsidR="0097726E">
          <w:rPr>
            <w:rFonts w:ascii="Times New Roman" w:eastAsia="Times New Roman" w:hAnsi="Times New Roman" w:cs="Times New Roman"/>
            <w:sz w:val="28"/>
            <w:szCs w:val="28"/>
          </w:rPr>
          <w:t>tariquidar</w:t>
        </w:r>
      </w:hyperlink>
      <w:r w:rsidR="0097726E">
        <w:rPr>
          <w:rFonts w:ascii="Times New Roman" w:eastAsia="Times New Roman" w:hAnsi="Times New Roman" w:cs="Times New Roman"/>
          <w:sz w:val="28"/>
          <w:szCs w:val="28"/>
        </w:rPr>
        <w:t> and </w:t>
      </w:r>
      <w:hyperlink r:id="rId152">
        <w:r w:rsidR="0097726E">
          <w:rPr>
            <w:rFonts w:ascii="Times New Roman" w:eastAsia="Times New Roman" w:hAnsi="Times New Roman" w:cs="Times New Roman"/>
            <w:sz w:val="28"/>
            <w:szCs w:val="28"/>
          </w:rPr>
          <w:t>zosuquidar</w:t>
        </w:r>
      </w:hyperlink>
      <w:r w:rsidR="0097726E">
        <w:rPr>
          <w:rFonts w:ascii="Times New Roman" w:eastAsia="Times New Roman" w:hAnsi="Times New Roman" w:cs="Times New Roman"/>
          <w:sz w:val="28"/>
          <w:szCs w:val="28"/>
        </w:rPr>
        <w:t>.</w:t>
      </w:r>
      <w:hyperlink r:id="rId153" w:anchor="cite_note-Alcantara2013-38">
        <w:r w:rsidR="0097726E">
          <w:rPr>
            <w:rFonts w:ascii="Times New Roman" w:eastAsia="Times New Roman" w:hAnsi="Times New Roman" w:cs="Times New Roman"/>
            <w:sz w:val="28"/>
            <w:szCs w:val="28"/>
          </w:rPr>
          <w:t>[38]</w:t>
        </w:r>
      </w:hyperlink>
    </w:p>
    <w:p w:rsidR="0097726E" w:rsidRDefault="0097726E" w:rsidP="0097726E">
      <w:pPr>
        <w:pStyle w:val="normal0"/>
        <w:shd w:val="clear" w:color="auto" w:fill="FFFFFF"/>
        <w:spacing w:before="120" w:after="240" w:line="480" w:lineRule="auto"/>
        <w:jc w:val="both"/>
      </w:pPr>
      <w:r>
        <w:rPr>
          <w:rFonts w:ascii="Times New Roman" w:eastAsia="Times New Roman" w:hAnsi="Times New Roman" w:cs="Times New Roman"/>
          <w:sz w:val="28"/>
          <w:szCs w:val="28"/>
        </w:rPr>
        <w:t>As of 2014 chloroquine is still effective against </w:t>
      </w:r>
      <w:hyperlink r:id="rId154">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55">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Sohsuebngarm et al. 2014 test </w:t>
      </w:r>
      <w:hyperlink r:id="rId156">
        <w:r>
          <w:rPr>
            <w:rFonts w:ascii="Times New Roman" w:eastAsia="Times New Roman" w:hAnsi="Times New Roman" w:cs="Times New Roman"/>
            <w:i/>
            <w:sz w:val="28"/>
            <w:szCs w:val="28"/>
          </w:rPr>
          <w:t>P. gallinaceum</w:t>
        </w:r>
      </w:hyperlink>
      <w:r>
        <w:rPr>
          <w:rFonts w:ascii="Times New Roman" w:eastAsia="Times New Roman" w:hAnsi="Times New Roman" w:cs="Times New Roman"/>
          <w:sz w:val="28"/>
          <w:szCs w:val="28"/>
        </w:rPr>
        <w:t> at </w:t>
      </w:r>
      <w:hyperlink r:id="rId157">
        <w:r>
          <w:rPr>
            <w:rFonts w:ascii="Times New Roman" w:eastAsia="Times New Roman" w:hAnsi="Times New Roman" w:cs="Times New Roman"/>
            <w:sz w:val="28"/>
            <w:szCs w:val="28"/>
          </w:rPr>
          <w:t>Chulalongkorn University</w:t>
        </w:r>
      </w:hyperlink>
      <w:r>
        <w:rPr>
          <w:rFonts w:ascii="Times New Roman" w:eastAsia="Times New Roman" w:hAnsi="Times New Roman" w:cs="Times New Roman"/>
          <w:sz w:val="28"/>
          <w:szCs w:val="28"/>
        </w:rPr>
        <w:t> and find the parasite is not resistant.</w:t>
      </w:r>
      <w:hyperlink r:id="rId158"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59">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60">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61">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reverse chloroquine resistance, making resistant biotypes susceptible if used in a cotreatment.</w:t>
      </w:r>
      <w:hyperlink r:id="rId162" w:anchor="cite_note-Bellido-et-al-2000-40">
        <w:r>
          <w:rPr>
            <w:rFonts w:ascii="Times New Roman" w:eastAsia="Times New Roman" w:hAnsi="Times New Roman" w:cs="Times New Roman"/>
            <w:sz w:val="28"/>
            <w:szCs w:val="28"/>
          </w:rPr>
          <w:t>[40]</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63">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64"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5" w:anchor="cite_note-Al%E2%80%90Bari_2020_p.-42">
        <w:r>
          <w:rPr>
            <w:rFonts w:ascii="Times New Roman" w:eastAsia="Times New Roman" w:hAnsi="Times New Roman" w:cs="Times New Roman"/>
            <w:sz w:val="28"/>
            <w:szCs w:val="28"/>
          </w:rPr>
          <w:t>[42]</w:t>
        </w:r>
      </w:hyperlink>
      <w:hyperlink r:id="rId166" w:anchor="cite_note-Fredericksen_Wei_Yao_Luo_p.-43">
        <w:r>
          <w:rPr>
            <w:rFonts w:ascii="Times New Roman" w:eastAsia="Times New Roman" w:hAnsi="Times New Roman" w:cs="Times New Roman"/>
            <w:sz w:val="28"/>
            <w:szCs w:val="28"/>
          </w:rPr>
          <w:t>[43]</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hyperlink r:id="rId167">
        <w:r>
          <w:rPr>
            <w:rFonts w:ascii="Times New Roman" w:eastAsia="Times New Roman" w:hAnsi="Times New Roman" w:cs="Times New Roman"/>
            <w:sz w:val="28"/>
            <w:szCs w:val="28"/>
          </w:rPr>
          <w:t>ionophore</w:t>
        </w:r>
      </w:hyperlink>
      <w:r>
        <w:rPr>
          <w:rFonts w:ascii="Times New Roman" w:eastAsia="Times New Roman" w:hAnsi="Times New Roman" w:cs="Times New Roman"/>
          <w:sz w:val="28"/>
          <w:szCs w:val="28"/>
        </w:rPr>
        <w:t> that allows extracellular zinc to enter the cell and inhibit viral RNA-dependent </w:t>
      </w:r>
      <w:hyperlink r:id="rId168">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69" w:anchor="cite_note-44">
        <w:r>
          <w:rPr>
            <w:rFonts w:ascii="Times New Roman" w:eastAsia="Times New Roman" w:hAnsi="Times New Roman" w:cs="Times New Roman"/>
            <w:sz w:val="28"/>
            <w:szCs w:val="28"/>
          </w:rPr>
          <w:t>[44]</w:t>
        </w:r>
      </w:hyperlink>
      <w:hyperlink r:id="rId170" w:anchor="cite_note-45">
        <w:r>
          <w:rPr>
            <w:rFonts w:ascii="Times New Roman" w:eastAsia="Times New Roman" w:hAnsi="Times New Roman" w:cs="Times New Roman"/>
            <w:sz w:val="28"/>
            <w:szCs w:val="28"/>
          </w:rPr>
          <w:t>[45]</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synthesis of chloroquine was disclosed in a patent filed by </w:t>
      </w:r>
      <w:hyperlink r:id="rId171">
        <w:r>
          <w:rPr>
            <w:rFonts w:ascii="Times New Roman" w:eastAsia="Times New Roman" w:hAnsi="Times New Roman" w:cs="Times New Roman"/>
            <w:sz w:val="28"/>
            <w:szCs w:val="28"/>
          </w:rPr>
          <w:t>IG Farben</w:t>
        </w:r>
      </w:hyperlink>
      <w:r>
        <w:rPr>
          <w:rFonts w:ascii="Times New Roman" w:eastAsia="Times New Roman" w:hAnsi="Times New Roman" w:cs="Times New Roman"/>
          <w:sz w:val="28"/>
          <w:szCs w:val="28"/>
        </w:rPr>
        <w:t> in 1937.</w:t>
      </w:r>
      <w:hyperlink r:id="rId172"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73">
        <w:r>
          <w:rPr>
            <w:rFonts w:ascii="Times New Roman" w:eastAsia="Times New Roman" w:hAnsi="Times New Roman" w:cs="Times New Roman"/>
            <w:sz w:val="28"/>
            <w:szCs w:val="28"/>
          </w:rPr>
          <w:t>4,7-dichloroquinoline</w:t>
        </w:r>
      </w:hyperlink>
      <w:r>
        <w:rPr>
          <w:rFonts w:ascii="Times New Roman" w:eastAsia="Times New Roman" w:hAnsi="Times New Roman" w:cs="Times New Roman"/>
          <w:sz w:val="28"/>
          <w:szCs w:val="28"/>
        </w:rPr>
        <w:t xml:space="preserve"> was reacted with 1-diethylamino-4-aminopentane.By 1949, chloroquine manufacturing processes had been </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b/>
          <w:sz w:val="28"/>
          <w:szCs w:val="28"/>
        </w:rPr>
      </w:pP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b/>
          <w:sz w:val="28"/>
          <w:szCs w:val="28"/>
        </w:rPr>
      </w:pP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97726E" w:rsidRDefault="0097726E" w:rsidP="0097726E">
      <w:pPr>
        <w:pStyle w:val="normal0"/>
        <w:shd w:val="clear" w:color="auto" w:fill="FFFFFF"/>
        <w:spacing w:before="120" w:after="240" w:line="480" w:lineRule="auto"/>
        <w:ind w:left="384"/>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4" w:anchor="cite_note-56">
        <w:r>
          <w:rPr>
            <w:rFonts w:ascii="Times New Roman" w:eastAsia="Times New Roman" w:hAnsi="Times New Roman" w:cs="Times New Roman"/>
            <w:sz w:val="28"/>
            <w:szCs w:val="28"/>
          </w:rPr>
          <w:t>[36]</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p>
    <w:p w:rsidR="0097726E" w:rsidRDefault="0097726E" w:rsidP="0097726E">
      <w:pPr>
        <w:pStyle w:val="normal0"/>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Brand names include Chloroquine FNA, Resochin, Dawaquin, and Lariago.</w:t>
      </w:r>
      <w:hyperlink r:id="rId175" w:anchor="cite_note-57">
        <w:r>
          <w:rPr>
            <w:rFonts w:ascii="Times New Roman" w:eastAsia="Times New Roman" w:hAnsi="Times New Roman" w:cs="Times New Roman"/>
            <w:sz w:val="28"/>
            <w:szCs w:val="28"/>
          </w:rPr>
          <w:t>[37]</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6"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hyperlink r:id="rId177">
        <w:r>
          <w:rPr>
            <w:rFonts w:ascii="Times New Roman" w:eastAsia="Times New Roman" w:hAnsi="Times New Roman" w:cs="Times New Roman"/>
            <w:i/>
            <w:sz w:val="28"/>
            <w:szCs w:val="28"/>
          </w:rPr>
          <w:t>Amyloodinium ocellatum</w:t>
        </w:r>
      </w:hyperlink>
      <w:r>
        <w:rPr>
          <w:rFonts w:ascii="Times New Roman" w:eastAsia="Times New Roman" w:hAnsi="Times New Roman" w:cs="Times New Roman"/>
          <w:sz w:val="28"/>
          <w:szCs w:val="28"/>
        </w:rPr>
        <w:t>.</w:t>
      </w:r>
      <w:hyperlink r:id="rId178"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79">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80"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81">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82">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83">
        <w:r>
          <w:rPr>
            <w:rFonts w:ascii="Times New Roman" w:eastAsia="Times New Roman" w:hAnsi="Times New Roman" w:cs="Times New Roman"/>
            <w:sz w:val="28"/>
            <w:szCs w:val="28"/>
          </w:rPr>
          <w:t>SARS-CoV</w:t>
        </w:r>
      </w:hyperlink>
      <w:r>
        <w:rPr>
          <w:rFonts w:ascii="Times New Roman" w:eastAsia="Times New Roman" w:hAnsi="Times New Roman" w:cs="Times New Roman"/>
          <w:sz w:val="28"/>
          <w:szCs w:val="28"/>
        </w:rPr>
        <w:t>).</w:t>
      </w:r>
      <w:hyperlink r:id="rId184" w:anchor="cite_note-In_vitro_inhibition_of_severe_acute-60">
        <w:r>
          <w:rPr>
            <w:rFonts w:ascii="Times New Roman" w:eastAsia="Times New Roman" w:hAnsi="Times New Roman" w:cs="Times New Roman"/>
            <w:sz w:val="28"/>
            <w:szCs w:val="28"/>
          </w:rPr>
          <w:t>[30]</w:t>
        </w:r>
      </w:hyperlink>
      <w:hyperlink r:id="rId185"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6"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87" w:anchor="cite_note-62">
        <w:r>
          <w:rPr>
            <w:rFonts w:ascii="Times New Roman" w:eastAsia="Times New Roman" w:hAnsi="Times New Roman" w:cs="Times New Roman"/>
            <w:sz w:val="28"/>
            <w:szCs w:val="28"/>
          </w:rPr>
          <w:t>[22]</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88">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89" w:anchor="cite_note-63">
        <w:r>
          <w:rPr>
            <w:rFonts w:ascii="Times New Roman" w:eastAsia="Times New Roman" w:hAnsi="Times New Roman" w:cs="Times New Roman"/>
            <w:sz w:val="28"/>
            <w:szCs w:val="28"/>
          </w:rPr>
          <w:t>[23]</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90">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91">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92">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93"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94">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95"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96"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chloroquine or hydroxychloroquine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97"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98" w:anchor="cite_note-Chloroquine_and_hydroxychloroquine_during_the_COVID-19_pandemic_pmid38425958-72">
        <w:r>
          <w:rPr>
            <w:rFonts w:ascii="Times New Roman" w:eastAsia="Times New Roman" w:hAnsi="Times New Roman" w:cs="Times New Roman"/>
            <w:sz w:val="28"/>
            <w:szCs w:val="28"/>
          </w:rPr>
          <w:t>[42]</w:t>
        </w:r>
      </w:hyperlink>
      <w:hyperlink r:id="rId199"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0"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201">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2" w:anchor="cite_note-Chloroquine_and_hydroxychloroquine_during_the_COVID-19_pandemic_pmid38425958-72">
        <w:r>
          <w:rPr>
            <w:rFonts w:ascii="Times New Roman" w:eastAsia="Times New Roman" w:hAnsi="Times New Roman" w:cs="Times New Roman"/>
            <w:sz w:val="28"/>
            <w:szCs w:val="28"/>
          </w:rPr>
          <w:t>[42]</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203"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204">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205">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206">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hyperlink r:id="rId207">
        <w:r>
          <w:rPr>
            <w:rFonts w:ascii="Times New Roman" w:eastAsia="Times New Roman" w:hAnsi="Times New Roman" w:cs="Times New Roman"/>
            <w:sz w:val="28"/>
            <w:szCs w:val="28"/>
          </w:rPr>
          <w:t>cathepsins</w:t>
        </w:r>
      </w:hyperlink>
      <w:r>
        <w:rPr>
          <w:rFonts w:ascii="Times New Roman" w:eastAsia="Times New Roman" w:hAnsi="Times New Roman" w:cs="Times New Roman"/>
          <w:sz w:val="28"/>
          <w:szCs w:val="28"/>
        </w:rPr>
        <w:t> (primarily </w:t>
      </w:r>
      <w:hyperlink r:id="rId208">
        <w:r>
          <w:rPr>
            <w:rFonts w:ascii="Times New Roman" w:eastAsia="Times New Roman" w:hAnsi="Times New Roman" w:cs="Times New Roman"/>
            <w:sz w:val="28"/>
            <w:szCs w:val="28"/>
          </w:rPr>
          <w:t>cathepsin L</w:t>
        </w:r>
      </w:hyperlink>
      <w:r>
        <w:rPr>
          <w:rFonts w:ascii="Times New Roman" w:eastAsia="Times New Roman" w:hAnsi="Times New Roman" w:cs="Times New Roman"/>
          <w:sz w:val="28"/>
          <w:szCs w:val="28"/>
        </w:rPr>
        <w:t>) in </w:t>
      </w:r>
      <w:hyperlink r:id="rId209" w:anchor="Late_endosomes_to_lysosomes">
        <w:r>
          <w:rPr>
            <w:rFonts w:ascii="Times New Roman" w:eastAsia="Times New Roman" w:hAnsi="Times New Roman" w:cs="Times New Roman"/>
            <w:sz w:val="28"/>
            <w:szCs w:val="28"/>
          </w:rPr>
          <w:t>endolysosomes</w:t>
        </w:r>
      </w:hyperlink>
      <w:r>
        <w:rPr>
          <w:rFonts w:ascii="Times New Roman" w:eastAsia="Times New Roman" w:hAnsi="Times New Roman" w:cs="Times New Roman"/>
          <w:sz w:val="28"/>
          <w:szCs w:val="28"/>
        </w:rPr>
        <w:t>.</w:t>
      </w:r>
      <w:hyperlink r:id="rId210"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1" w:anchor="cite_note-Chloroquine_and_hydroxychloroquine_during_the_COVID-19_pandemic_pmid34611326-75">
        <w:r>
          <w:rPr>
            <w:rFonts w:ascii="Times New Roman" w:eastAsia="Times New Roman" w:hAnsi="Times New Roman" w:cs="Times New Roman"/>
            <w:sz w:val="28"/>
            <w:szCs w:val="28"/>
          </w:rPr>
          <w:t>[45]</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212" w:anchor="cite_note-Chloroquine_and_hydroxychloroquine_during_the_COVID-19_pandemic_cdc3-212-76">
        <w:r>
          <w:rPr>
            <w:rFonts w:ascii="Times New Roman" w:eastAsia="Times New Roman" w:hAnsi="Times New Roman" w:cs="Times New Roman"/>
            <w:sz w:val="28"/>
            <w:szCs w:val="28"/>
          </w:rPr>
          <w:t>[46]</w:t>
        </w:r>
      </w:hyperlink>
      <w:hyperlink r:id="rId213"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214">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15"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16">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17"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18" w:anchor="cite_note-Chloroquine_and_hydroxychloroquine_during_the_COVID-19_pandemic_fda.gov-80">
        <w:r>
          <w:rPr>
            <w:rFonts w:ascii="Times New Roman" w:eastAsia="Times New Roman" w:hAnsi="Times New Roman" w:cs="Times New Roman"/>
            <w:sz w:val="28"/>
            <w:szCs w:val="28"/>
          </w:rPr>
          <w:t>[40]</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19">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20">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21" w:anchor="cite_note-Chloroquine_and_hydroxychloroquine_during_the_COVID-19_pandemic_mulier2-81">
        <w:r>
          <w:rPr>
            <w:rFonts w:ascii="Times New Roman" w:eastAsia="Times New Roman" w:hAnsi="Times New Roman" w:cs="Times New Roman"/>
            <w:sz w:val="28"/>
            <w:szCs w:val="28"/>
          </w:rPr>
          <w:t>[41]</w:t>
        </w:r>
      </w:hyperlink>
      <w:hyperlink r:id="rId222"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3"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24">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25">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26" w:anchor="cite_note-Chloroquine_and_hydroxychloroquine_during_the_COVID-19_pandemic_COVID-19_Treatment_Guidelines-64">
        <w:r>
          <w:rPr>
            <w:rFonts w:ascii="Times New Roman" w:eastAsia="Times New Roman" w:hAnsi="Times New Roman" w:cs="Times New Roman"/>
            <w:sz w:val="28"/>
            <w:szCs w:val="28"/>
          </w:rPr>
          <w:t>[44]</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27" w:anchor="cite_note-Chloroquine_and_hydroxychloroquine_during_the_COVID-19_pandemic_HCQIndia-86">
        <w:r>
          <w:rPr>
            <w:rFonts w:ascii="Times New Roman" w:eastAsia="Times New Roman" w:hAnsi="Times New Roman" w:cs="Times New Roman"/>
            <w:sz w:val="28"/>
            <w:szCs w:val="28"/>
          </w:rPr>
          <w:t>[46]</w:t>
        </w:r>
      </w:hyperlink>
    </w:p>
    <w:p w:rsidR="0097726E" w:rsidRDefault="0097726E" w:rsidP="0097726E">
      <w:pPr>
        <w:pStyle w:val="normal0"/>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28" w:anchor="cite_note-Chloroquine_and_hydroxychloroquine_during_the_COVID-19_pandemic_Juurlink2020-68">
        <w:r>
          <w:rPr>
            <w:rFonts w:ascii="Times New Roman" w:eastAsia="Times New Roman" w:hAnsi="Times New Roman" w:cs="Times New Roman"/>
            <w:sz w:val="28"/>
            <w:szCs w:val="28"/>
          </w:rPr>
          <w:t>[48]</w:t>
        </w:r>
      </w:hyperlink>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97726E" w:rsidRDefault="0097726E" w:rsidP="0097726E">
      <w:pPr>
        <w:pStyle w:val="normal0"/>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rsidR="0097726E" w:rsidRDefault="0097726E" w:rsidP="0097726E">
      <w:pPr>
        <w:pStyle w:val="normal0"/>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97726E" w:rsidRDefault="0097726E" w:rsidP="0097726E">
      <w:pPr>
        <w:pStyle w:val="normal0"/>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W w:w="9576" w:type="dxa"/>
        <w:tblLayout w:type="fixed"/>
        <w:tblLook w:val="0400"/>
      </w:tblPr>
      <w:tblGrid>
        <w:gridCol w:w="4788"/>
        <w:gridCol w:w="4788"/>
      </w:tblGrid>
      <w:tr w:rsidR="0097726E" w:rsidTr="00E30DB1">
        <w:trPr>
          <w:cantSplit/>
          <w:tblHeader/>
        </w:trPr>
        <w:tc>
          <w:tcPr>
            <w:tcW w:w="4788" w:type="dxa"/>
          </w:tcPr>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APPARATUS                </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Capilary tube</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Dessicator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Electrothermal melting point</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MANUFACTURER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Simax company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Technico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Moramber (Mbc) Ltd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Uniscope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Jenwoy 6405 UV spectrophotometer.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Nickel Sulphate Hexahydrate</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Philliburg</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=262.71g/mol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Sulphate </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159.60g/mol</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Iron Sulphate Heptahydrate</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Mass=319.872g/mol</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CHLNi(ii) complex. </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weight of the complex obtained was 1.7g of methanol.</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solution and shaken vigorously. The weight of the complex obtained was 3.5g.</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w:t>
      </w:r>
      <w:r>
        <w:rPr>
          <w:rFonts w:ascii="Times New Roman" w:eastAsia="Times New Roman" w:hAnsi="Times New Roman" w:cs="Times New Roman"/>
          <w:color w:val="202122"/>
          <w:sz w:val="28"/>
          <w:szCs w:val="28"/>
        </w:rPr>
        <w:lastRenderedPageBreak/>
        <w:t>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t>SolubilityTest.</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melting point of the complexes were determined using Gallenkamp melting point  apparatus, thermometer  and capillary tubes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thermometer  and the capillary tubes were inserted in the hole provided in the apparatus. The </w:t>
      </w:r>
      <w:r>
        <w:rPr>
          <w:rFonts w:ascii="Times New Roman" w:eastAsia="Times New Roman" w:hAnsi="Times New Roman" w:cs="Times New Roman"/>
          <w:color w:val="202122"/>
          <w:sz w:val="28"/>
          <w:szCs w:val="28"/>
        </w:rPr>
        <w:lastRenderedPageBreak/>
        <w:t>apparatus was switched on and the temperature at which the sample starts to melt and ends was taken as the melting point range of the sample. The melting point temperatures were taken for both the ligand and the complexes.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97726E" w:rsidRDefault="0097726E" w:rsidP="0097726E">
      <w:pPr>
        <w:pStyle w:val="normal0"/>
        <w:spacing w:line="480" w:lineRule="auto"/>
        <w:jc w:val="both"/>
        <w:rPr>
          <w:rFonts w:ascii="Times New Roman" w:eastAsia="Times New Roman" w:hAnsi="Times New Roman" w:cs="Times New Roman"/>
          <w:b/>
          <w:color w:val="202122"/>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6"/>
        <w:gridCol w:w="1056"/>
        <w:gridCol w:w="1146"/>
        <w:gridCol w:w="1252"/>
        <w:gridCol w:w="801"/>
        <w:gridCol w:w="1116"/>
        <w:gridCol w:w="1147"/>
        <w:gridCol w:w="1492"/>
      </w:tblGrid>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Complex</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CHLFe(ii)</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the results obtained from the solubility test, it was evident that all complexes and the ligand were slightly soluble in methanol. Solubility of the ligand and the </w:t>
      </w:r>
      <w:r>
        <w:rPr>
          <w:rFonts w:ascii="Times New Roman" w:eastAsia="Times New Roman" w:hAnsi="Times New Roman" w:cs="Times New Roman"/>
          <w:sz w:val="28"/>
          <w:szCs w:val="28"/>
        </w:rPr>
        <w:lastRenderedPageBreak/>
        <w:t>complexes were poor in ethanol, benzene, petroleum ether, acetone and chloroform.</w:t>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RESULTS OF MELTING POINT TEST</w:t>
      </w:r>
    </w:p>
    <w:tbl>
      <w:tblPr>
        <w:tblW w:w="9576" w:type="dxa"/>
        <w:tblLayout w:type="fixed"/>
        <w:tblLook w:val="0400"/>
      </w:tblPr>
      <w:tblGrid>
        <w:gridCol w:w="4788"/>
        <w:gridCol w:w="4788"/>
      </w:tblGrid>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97726E" w:rsidRDefault="0097726E" w:rsidP="00E30DB1">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 COMPLEX</w:t>
            </w:r>
          </w:p>
        </w:tc>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 COMPLEX</w:t>
            </w:r>
          </w:p>
        </w:tc>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CHLFe(ii) COMPLEX </w:t>
            </w:r>
          </w:p>
        </w:tc>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W w:w="9576" w:type="dxa"/>
        <w:tblLayout w:type="fixed"/>
        <w:tblLook w:val="0400"/>
      </w:tblPr>
      <w:tblGrid>
        <w:gridCol w:w="2728"/>
        <w:gridCol w:w="2626"/>
        <w:gridCol w:w="2111"/>
        <w:gridCol w:w="2111"/>
      </w:tblGrid>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Ligands/Complex</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Wavelenght(nm)</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Chloroquine</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CHLNi(ii)</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CHLCu(ii)</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CHLFe(ii)</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97726E" w:rsidRDefault="0097726E" w:rsidP="0097726E">
      <w:pPr>
        <w:pStyle w:val="normal0"/>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97726E" w:rsidRDefault="0097726E" w:rsidP="0097726E">
      <w:pPr>
        <w:pStyle w:val="normal0"/>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w:t>
      </w:r>
      <w:r>
        <w:rPr>
          <w:rFonts w:ascii="Times New Roman" w:eastAsia="Times New Roman" w:hAnsi="Times New Roman" w:cs="Times New Roman"/>
          <w:sz w:val="28"/>
          <w:szCs w:val="28"/>
        </w:rPr>
        <w:lastRenderedPageBreak/>
        <w:t>taken place. Further spectroscopic analysis like IR, UV and NMR is required in order to give a complete structure of the complexes.</w:t>
      </w:r>
    </w:p>
    <w:p w:rsidR="0097726E" w:rsidRDefault="0097726E" w:rsidP="0097726E">
      <w:pPr>
        <w:pStyle w:val="normal0"/>
        <w:tabs>
          <w:tab w:val="left" w:pos="3435"/>
        </w:tabs>
        <w:spacing w:line="480" w:lineRule="auto"/>
        <w:jc w:val="both"/>
        <w:rPr>
          <w:rFonts w:ascii="Times New Roman" w:eastAsia="Times New Roman" w:hAnsi="Times New Roman" w:cs="Times New Roman"/>
          <w:sz w:val="28"/>
          <w:szCs w:val="28"/>
        </w:rPr>
      </w:pPr>
    </w:p>
    <w:p w:rsidR="0097726E" w:rsidRDefault="0097726E" w:rsidP="0097726E">
      <w:pPr>
        <w:pStyle w:val="normal0"/>
        <w:tabs>
          <w:tab w:val="left" w:pos="3435"/>
        </w:tabs>
        <w:spacing w:line="480" w:lineRule="auto"/>
        <w:jc w:val="both"/>
        <w:rPr>
          <w:rFonts w:ascii="Times New Roman" w:eastAsia="Times New Roman" w:hAnsi="Times New Roman" w:cs="Times New Roman"/>
          <w:b/>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2. </w:t>
      </w:r>
      <w:r>
        <w:rPr>
          <w:rFonts w:ascii="Times New Roman" w:eastAsia="Times New Roman" w:hAnsi="Times New Roman" w:cs="Times New Roman"/>
          <w:color w:val="202122"/>
          <w:sz w:val="28"/>
          <w:szCs w:val="28"/>
        </w:rPr>
        <w:tab/>
        <w:t>Ajayi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29">
        <w:r>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0">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31">
        <w:r>
          <w:rPr>
            <w:rFonts w:ascii="Times New Roman" w:eastAsia="Times New Roman" w:hAnsi="Times New Roman" w:cs="Times New Roman"/>
            <w:sz w:val="28"/>
            <w:szCs w:val="28"/>
          </w:rPr>
          <w:t>Amebic Hepatic Abscesses~treatment</w:t>
        </w:r>
      </w:hyperlink>
      <w:r>
        <w:rPr>
          <w:rFonts w:ascii="Times New Roman" w:eastAsia="Times New Roman" w:hAnsi="Times New Roman" w:cs="Times New Roman"/>
          <w:sz w:val="28"/>
          <w:szCs w:val="28"/>
        </w:rPr>
        <w:t> at </w:t>
      </w:r>
      <w:hyperlink r:id="rId232">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3">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34">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35">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36">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t>9.</w:t>
      </w:r>
      <w:r>
        <w:tab/>
      </w:r>
      <w:hyperlink r:id="rId237">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38">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40">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DailyMed. 8 October 2018. Retrieved 7 April 2020.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41">
        <w:r>
          <w:rPr>
            <w:rFonts w:ascii="Times New Roman" w:eastAsia="Times New Roman" w:hAnsi="Times New Roman" w:cs="Times New Roman"/>
            <w:sz w:val="28"/>
            <w:szCs w:val="28"/>
          </w:rPr>
          <w:t>Chloroquine Use During Pregnancy</w:t>
        </w:r>
      </w:hyperlink>
      <w:hyperlink r:id="rId24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43">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44"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45" w:anchor="section=U-S-Imports">
        <w:r>
          <w:rPr>
            <w:rFonts w:ascii="Times New Roman" w:eastAsia="Times New Roman" w:hAnsi="Times New Roman" w:cs="Times New Roman"/>
            <w:sz w:val="28"/>
            <w:szCs w:val="28"/>
          </w:rPr>
          <w:t>Chloroquine</w:t>
        </w:r>
      </w:hyperlink>
      <w:hyperlink r:id="rId246"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97726E" w:rsidRDefault="0097726E" w:rsidP="0097726E">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47">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medlineplus.gov. Retrieved 22 March 2020.</w:t>
      </w:r>
    </w:p>
    <w:p w:rsidR="0097726E" w:rsidRDefault="0097726E" w:rsidP="0097726E">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15.</w:t>
      </w:r>
      <w:r>
        <w:rPr>
          <w:rFonts w:ascii="Times New Roman" w:eastAsia="Times New Roman" w:hAnsi="Times New Roman" w:cs="Times New Roman"/>
          <w:color w:val="202122"/>
          <w:sz w:val="28"/>
          <w:szCs w:val="28"/>
        </w:rPr>
        <w:tab/>
        <w:t> </w:t>
      </w:r>
      <w:hyperlink r:id="rId248" w:anchor="treatment">
        <w:r>
          <w:rPr>
            <w:rFonts w:ascii="Times New Roman" w:eastAsia="Times New Roman" w:hAnsi="Times New Roman" w:cs="Times New Roman"/>
            <w:sz w:val="28"/>
            <w:szCs w:val="28"/>
          </w:rPr>
          <w:t>Frequently Asked Questions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49"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97726E" w:rsidRDefault="0097726E" w:rsidP="0097726E">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t>16.</w:t>
      </w:r>
      <w:r>
        <w:tab/>
      </w:r>
      <w:r>
        <w:tab/>
      </w:r>
      <w:hyperlink r:id="rId250"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51"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97726E" w:rsidRDefault="0097726E" w:rsidP="0097726E">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Chen PM, Gombart ZJ, Chen JW (March 2011).</w:t>
      </w:r>
      <w:r>
        <w:rPr>
          <w:rFonts w:ascii="Times New Roman" w:eastAsia="Times New Roman" w:hAnsi="Times New Roman" w:cs="Times New Roman"/>
          <w:sz w:val="28"/>
          <w:szCs w:val="28"/>
        </w:rPr>
        <w:t> </w:t>
      </w:r>
      <w:hyperlink r:id="rId252">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53">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54">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t>Fredericksen BL, Wei BL, Yao J, Luo T, Garcia JV (November 2002). </w:t>
      </w:r>
      <w:hyperlink r:id="rId255">
        <w:r>
          <w:rPr>
            <w:rFonts w:ascii="Times New Roman" w:eastAsia="Times New Roman" w:hAnsi="Times New Roman" w:cs="Times New Roman"/>
            <w:sz w:val="28"/>
            <w:szCs w:val="28"/>
          </w:rPr>
          <w:t>"Inhibition of endosomal/lysosomal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xml:space="preserve"> Handzel DM, Romanou-Papadopoulou V, Briesen S (September 2021). "[Visual loss under chloroquine treatment-and not (only) due to bull's eye </w:t>
      </w:r>
      <w:r>
        <w:rPr>
          <w:rFonts w:ascii="Times New Roman" w:eastAsia="Times New Roman" w:hAnsi="Times New Roman" w:cs="Times New Roman"/>
          <w:color w:val="202122"/>
          <w:sz w:val="28"/>
          <w:szCs w:val="28"/>
        </w:rPr>
        <w:lastRenderedPageBreak/>
        <w:t>maculopathy!]" [Visual loss under chloroquine treatment-and not (only) due to bull's eye maculopathy!]. Der Ophthalmologe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56">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Kenyon RL, Wiesner JA, Kwartler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Kim EL, Wüstenberg R, Rübsam A, Schmitz-Salue C, Warnecke G, Bücker EM, et al. (April 2010). </w:t>
      </w:r>
      <w:hyperlink r:id="rId257">
        <w:r>
          <w:rPr>
            <w:rFonts w:ascii="Times New Roman" w:eastAsia="Times New Roman" w:hAnsi="Times New Roman" w:cs="Times New Roman"/>
            <w:sz w:val="28"/>
            <w:szCs w:val="28"/>
          </w:rPr>
          <w:t>"Chloroquine activates the p53 pathway and induces apoptosis in human glioma cells</w:t>
        </w:r>
      </w:hyperlink>
      <w:hyperlink r:id="rId258">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26.</w:t>
      </w:r>
      <w:r>
        <w:rPr>
          <w:rFonts w:ascii="Times New Roman" w:eastAsia="Times New Roman" w:hAnsi="Times New Roman" w:cs="Times New Roman"/>
          <w:color w:val="202122"/>
          <w:sz w:val="28"/>
          <w:szCs w:val="28"/>
        </w:rPr>
        <w:tab/>
        <w:t> Kouznetsov VV, Amado Torres DF (September 2008</w:t>
      </w:r>
      <w:r>
        <w:rPr>
          <w:rFonts w:ascii="Times New Roman" w:eastAsia="Times New Roman" w:hAnsi="Times New Roman" w:cs="Times New Roman"/>
          <w:sz w:val="28"/>
          <w:szCs w:val="28"/>
        </w:rPr>
        <w:t>). </w:t>
      </w:r>
      <w:hyperlink r:id="rId259">
        <w:r>
          <w:rPr>
            <w:rFonts w:ascii="Times New Roman" w:eastAsia="Times New Roman" w:hAnsi="Times New Roman" w:cs="Times New Roman"/>
            <w:sz w:val="28"/>
            <w:szCs w:val="28"/>
          </w:rPr>
          <w:t>"Antimalarials: construction of molecular hybrids based on chloroquine"</w:t>
        </w:r>
      </w:hyperlink>
      <w:r>
        <w:rPr>
          <w:rFonts w:ascii="Times New Roman" w:eastAsia="Times New Roman" w:hAnsi="Times New Roman" w:cs="Times New Roman"/>
          <w:color w:val="202122"/>
          <w:sz w:val="28"/>
          <w:szCs w:val="28"/>
        </w:rPr>
        <w:t>. Universitas Scientiarum.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t>Kurup P, Zhang Y, Xu J, Venkitaramani DV, Haroutunian V, Greengard P, et al. (April 2010</w:t>
      </w:r>
      <w:r>
        <w:rPr>
          <w:rFonts w:ascii="Times New Roman" w:eastAsia="Times New Roman" w:hAnsi="Times New Roman" w:cs="Times New Roman"/>
          <w:sz w:val="28"/>
          <w:szCs w:val="28"/>
        </w:rPr>
        <w:t>). </w:t>
      </w:r>
      <w:hyperlink r:id="rId260">
        <w:r>
          <w:rPr>
            <w:rFonts w:ascii="Times New Roman" w:eastAsia="Times New Roman" w:hAnsi="Times New Roman" w:cs="Times New Roman"/>
            <w:sz w:val="28"/>
            <w:szCs w:val="28"/>
          </w:rPr>
          <w:t>"Abeta-mediated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Lin JW, Spaccapelo R, Schwarzer E, Sajid M, Annoura T, Deroost K, et al. (June 2015). </w:t>
      </w:r>
      <w:hyperlink r:id="rId261">
        <w:r>
          <w:rPr>
            <w:rFonts w:ascii="Times New Roman" w:eastAsia="Times New Roman" w:hAnsi="Times New Roman" w:cs="Times New Roman"/>
            <w:sz w:val="28"/>
            <w:szCs w:val="28"/>
          </w:rPr>
          <w:t>"Replication of Plasmodium in reticulocytes can occur without hemozoin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(1): 16–18. Smith 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30.</w:t>
      </w:r>
      <w:r>
        <w:rPr>
          <w:rFonts w:ascii="Times New Roman" w:eastAsia="Times New Roman" w:hAnsi="Times New Roman" w:cs="Times New Roman"/>
          <w:color w:val="202122"/>
          <w:sz w:val="28"/>
          <w:szCs w:val="28"/>
        </w:rPr>
        <w:tab/>
        <w:t>Manson P, Cooke G, Zumla A, eds. (2009). </w:t>
      </w:r>
      <w:hyperlink r:id="rId262">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 Saunders. p. 1240. . </w:t>
      </w:r>
      <w:hyperlink r:id="rId263">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t>Mittra RA, Mieler WG (2013).</w:t>
      </w:r>
      <w:r>
        <w:rPr>
          <w:rFonts w:ascii="Times New Roman" w:eastAsia="Times New Roman" w:hAnsi="Times New Roman" w:cs="Times New Roman"/>
          <w:sz w:val="28"/>
          <w:szCs w:val="28"/>
        </w:rPr>
        <w:t> </w:t>
      </w:r>
      <w:hyperlink r:id="rId264">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65">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66">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t>Plowe CV (2005). </w:t>
      </w:r>
      <w:hyperlink r:id="rId267">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36.</w:t>
      </w:r>
      <w:r>
        <w:rPr>
          <w:rFonts w:ascii="Times New Roman" w:eastAsia="Times New Roman" w:hAnsi="Times New Roman" w:cs="Times New Roman"/>
          <w:color w:val="202122"/>
          <w:sz w:val="28"/>
          <w:szCs w:val="28"/>
        </w:rPr>
        <w:tab/>
        <w:t>Pou S, Winter RW, Nilsen A, Kelly JX, Li Y, Doggett JS, et al. (July 2012). </w:t>
      </w:r>
      <w:hyperlink r:id="rId268">
        <w:r>
          <w:rPr>
            <w:rFonts w:ascii="Times New Roman" w:eastAsia="Times New Roman" w:hAnsi="Times New Roman" w:cs="Times New Roman"/>
            <w:sz w:val="28"/>
            <w:szCs w:val="28"/>
          </w:rPr>
          <w:t>"Sontochin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t>Savarino A, Boelaert JR, Cassone A, Majori G, Cauda R (November 2003).</w:t>
      </w:r>
      <w:r>
        <w:rPr>
          <w:rFonts w:ascii="Times New Roman" w:eastAsia="Times New Roman" w:hAnsi="Times New Roman" w:cs="Times New Roman"/>
          <w:sz w:val="28"/>
          <w:szCs w:val="28"/>
        </w:rPr>
        <w:t> </w:t>
      </w:r>
      <w:hyperlink r:id="rId269">
        <w:r>
          <w:rPr>
            <w:rFonts w:ascii="Times New Roman" w:eastAsia="Times New Roman" w:hAnsi="Times New Roman" w:cs="Times New Roman"/>
            <w:sz w:val="28"/>
            <w:szCs w:val="28"/>
          </w:rPr>
          <w:t>"Effects of chloroquine on viral infections: an old drug against today's diseases?"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t>Shafik SH, Cobbold SA, Barkat K, Richards SN, Lancaster NS, Llinás M, et al. (August 2020</w:t>
      </w:r>
      <w:r>
        <w:rPr>
          <w:rFonts w:ascii="Times New Roman" w:eastAsia="Times New Roman" w:hAnsi="Times New Roman" w:cs="Times New Roman"/>
          <w:sz w:val="28"/>
          <w:szCs w:val="28"/>
        </w:rPr>
        <w:t>). </w:t>
      </w:r>
      <w:hyperlink r:id="rId270">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t>Sneader W (2005). Drug Discovery. A History. Wiley.  The American Society of Health-System Pharmacists. </w:t>
      </w:r>
      <w:hyperlink r:id="rId27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41.</w:t>
      </w:r>
      <w:r>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t>Tripathi KD (2003). Essentials of Medical Pharmacology (fifth ed.). Jaypee Brothers Medical Publisher Ltd. pp. 739–740.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and Post-genomic Biology. Current Topics in Microbiology and Immunology. Vol. 295. Springer. pp. 39–53.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t>Velthuis AJ, van den Worm SH, Sims AC, Baric RS, Snijder EJ, van Hemert MJ (November 2010). </w:t>
      </w:r>
      <w:hyperlink r:id="rId272">
        <w:r>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47.</w:t>
      </w:r>
      <w:r>
        <w:rPr>
          <w:rFonts w:ascii="Times New Roman" w:eastAsia="Times New Roman" w:hAnsi="Times New Roman" w:cs="Times New Roman"/>
          <w:color w:val="202122"/>
          <w:sz w:val="28"/>
          <w:szCs w:val="28"/>
        </w:rPr>
        <w:tab/>
        <w:t>Walker O, Birkett DJ, Alván G, Gustafsson LL, Sjöqvist F (March 1983). </w:t>
      </w:r>
      <w:hyperlink r:id="rId274">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75">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t>Xue J, Moyer A, Peng B, Wu J, Hannafon BN, Ding WQ (1 October 2014). </w:t>
      </w:r>
      <w:hyperlink r:id="rId276">
        <w:r>
          <w:rPr>
            <w:rFonts w:ascii="Times New Roman" w:eastAsia="Times New Roman" w:hAnsi="Times New Roman" w:cs="Times New Roman"/>
            <w:sz w:val="28"/>
            <w:szCs w:val="28"/>
          </w:rPr>
          <w:t>"Chloroquine is a zinc ionophore"</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pPr>
        <w:pStyle w:val="normal0"/>
      </w:pPr>
    </w:p>
    <w:sectPr w:rsidR="0097726E" w:rsidSect="001F3E74">
      <w:footerReference w:type="default" r:id="rId27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107" w:rsidRDefault="00734107" w:rsidP="001F3E74">
      <w:pPr>
        <w:spacing w:after="0" w:line="240" w:lineRule="auto"/>
      </w:pPr>
      <w:r>
        <w:separator/>
      </w:r>
    </w:p>
  </w:endnote>
  <w:endnote w:type="continuationSeparator" w:id="1">
    <w:p w:rsidR="00734107" w:rsidRDefault="00734107" w:rsidP="001F3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74" w:rsidRDefault="003B58B2">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B75CD3">
      <w:rPr>
        <w:color w:val="000000"/>
      </w:rPr>
      <w:instrText>PAGE</w:instrText>
    </w:r>
    <w:r>
      <w:rPr>
        <w:color w:val="000000"/>
      </w:rPr>
      <w:fldChar w:fldCharType="separate"/>
    </w:r>
    <w:r w:rsidR="003A75BE">
      <w:rPr>
        <w:noProof/>
        <w:color w:val="000000"/>
      </w:rPr>
      <w:t>5</w:t>
    </w:r>
    <w:r>
      <w:rPr>
        <w:color w:val="000000"/>
      </w:rPr>
      <w:fldChar w:fldCharType="end"/>
    </w:r>
  </w:p>
  <w:p w:rsidR="001F3E74" w:rsidRDefault="001F3E74">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107" w:rsidRDefault="00734107" w:rsidP="001F3E74">
      <w:pPr>
        <w:spacing w:after="0" w:line="240" w:lineRule="auto"/>
      </w:pPr>
      <w:r>
        <w:separator/>
      </w:r>
    </w:p>
  </w:footnote>
  <w:footnote w:type="continuationSeparator" w:id="1">
    <w:p w:rsidR="00734107" w:rsidRDefault="00734107" w:rsidP="001F3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292A"/>
    <w:multiLevelType w:val="multilevel"/>
    <w:tmpl w:val="C308884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DD37CA"/>
    <w:multiLevelType w:val="multilevel"/>
    <w:tmpl w:val="EA4E65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EF17185"/>
    <w:multiLevelType w:val="multilevel"/>
    <w:tmpl w:val="7430DA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3E74"/>
    <w:rsid w:val="001F3E74"/>
    <w:rsid w:val="00257930"/>
    <w:rsid w:val="003A75BE"/>
    <w:rsid w:val="003B58B2"/>
    <w:rsid w:val="006A5109"/>
    <w:rsid w:val="00734107"/>
    <w:rsid w:val="0097726E"/>
    <w:rsid w:val="00B75CD3"/>
    <w:rsid w:val="00D95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2" type="connector" idref="#_x0000_s1028"/>
        <o:r id="V:Rule13" type="connector" idref="#_x0000_s1032"/>
        <o:r id="V:Rule1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09"/>
  </w:style>
  <w:style w:type="paragraph" w:styleId="Heading1">
    <w:name w:val="heading 1"/>
    <w:basedOn w:val="normal0"/>
    <w:next w:val="normal0"/>
    <w:rsid w:val="001F3E74"/>
    <w:pPr>
      <w:keepNext/>
      <w:keepLines/>
      <w:spacing w:before="480" w:after="120"/>
      <w:outlineLvl w:val="0"/>
    </w:pPr>
    <w:rPr>
      <w:b/>
      <w:sz w:val="48"/>
      <w:szCs w:val="48"/>
    </w:rPr>
  </w:style>
  <w:style w:type="paragraph" w:styleId="Heading2">
    <w:name w:val="heading 2"/>
    <w:basedOn w:val="normal0"/>
    <w:next w:val="normal0"/>
    <w:rsid w:val="001F3E74"/>
    <w:pPr>
      <w:keepNext/>
      <w:keepLines/>
      <w:spacing w:before="360" w:after="80"/>
      <w:outlineLvl w:val="1"/>
    </w:pPr>
    <w:rPr>
      <w:b/>
      <w:sz w:val="36"/>
      <w:szCs w:val="36"/>
    </w:rPr>
  </w:style>
  <w:style w:type="paragraph" w:styleId="Heading3">
    <w:name w:val="heading 3"/>
    <w:basedOn w:val="normal0"/>
    <w:next w:val="normal0"/>
    <w:rsid w:val="001F3E74"/>
    <w:pPr>
      <w:keepNext/>
      <w:keepLines/>
      <w:spacing w:before="280" w:after="80"/>
      <w:outlineLvl w:val="2"/>
    </w:pPr>
    <w:rPr>
      <w:b/>
      <w:sz w:val="28"/>
      <w:szCs w:val="28"/>
    </w:rPr>
  </w:style>
  <w:style w:type="paragraph" w:styleId="Heading4">
    <w:name w:val="heading 4"/>
    <w:basedOn w:val="normal0"/>
    <w:next w:val="normal0"/>
    <w:rsid w:val="001F3E74"/>
    <w:pPr>
      <w:keepNext/>
      <w:keepLines/>
      <w:spacing w:before="240" w:after="40"/>
      <w:outlineLvl w:val="3"/>
    </w:pPr>
    <w:rPr>
      <w:b/>
      <w:sz w:val="24"/>
      <w:szCs w:val="24"/>
    </w:rPr>
  </w:style>
  <w:style w:type="paragraph" w:styleId="Heading5">
    <w:name w:val="heading 5"/>
    <w:basedOn w:val="normal0"/>
    <w:next w:val="normal0"/>
    <w:rsid w:val="001F3E74"/>
    <w:pPr>
      <w:keepNext/>
      <w:keepLines/>
      <w:spacing w:before="220" w:after="40"/>
      <w:outlineLvl w:val="4"/>
    </w:pPr>
    <w:rPr>
      <w:b/>
    </w:rPr>
  </w:style>
  <w:style w:type="paragraph" w:styleId="Heading6">
    <w:name w:val="heading 6"/>
    <w:basedOn w:val="normal0"/>
    <w:next w:val="normal0"/>
    <w:rsid w:val="001F3E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F3E74"/>
  </w:style>
  <w:style w:type="paragraph" w:styleId="Title">
    <w:name w:val="Title"/>
    <w:basedOn w:val="normal0"/>
    <w:next w:val="normal0"/>
    <w:rsid w:val="001F3E74"/>
    <w:pPr>
      <w:keepNext/>
      <w:keepLines/>
      <w:spacing w:before="480" w:after="120"/>
    </w:pPr>
    <w:rPr>
      <w:b/>
      <w:sz w:val="72"/>
      <w:szCs w:val="72"/>
    </w:rPr>
  </w:style>
  <w:style w:type="paragraph" w:styleId="Subtitle">
    <w:name w:val="Subtitle"/>
    <w:basedOn w:val="normal0"/>
    <w:next w:val="normal0"/>
    <w:rsid w:val="001F3E7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A7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5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42" Type="http://schemas.openxmlformats.org/officeDocument/2006/relationships/hyperlink" Target="https://en.wikipedia.org/wiki/Dystonia" TargetMode="External"/><Relationship Id="rId63" Type="http://schemas.openxmlformats.org/officeDocument/2006/relationships/hyperlink" Target="https://en.wikipedia.org/wiki/Heart_failure" TargetMode="External"/><Relationship Id="rId84" Type="http://schemas.openxmlformats.org/officeDocument/2006/relationships/hyperlink" Target="https://en.wikipedia.org/wiki/Cimetidine" TargetMode="External"/><Relationship Id="rId138" Type="http://schemas.openxmlformats.org/officeDocument/2006/relationships/hyperlink" Target="https://en.wikipedia.org/wiki/Heme" TargetMode="External"/><Relationship Id="rId159" Type="http://schemas.openxmlformats.org/officeDocument/2006/relationships/hyperlink" Target="https://en.wikipedia.org/wiki/Sertral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Anti-malarial" TargetMode="External"/><Relationship Id="rId205" Type="http://schemas.openxmlformats.org/officeDocument/2006/relationships/hyperlink" Target="https://en.wikipedia.org/wiki/Protease" TargetMode="External"/><Relationship Id="rId226" Type="http://schemas.openxmlformats.org/officeDocument/2006/relationships/hyperlink" Target="https://en.wikipedia.org/wiki/Chloroquine" TargetMode="External"/><Relationship Id="rId247" Type="http://schemas.openxmlformats.org/officeDocument/2006/relationships/hyperlink" Target="https://medlineplus.gov/druginfo/meds/a682318.html" TargetMode="External"/><Relationship Id="rId107" Type="http://schemas.openxmlformats.org/officeDocument/2006/relationships/hyperlink" Target="https://en.wikipedia.org/wiki/Vasopressor" TargetMode="External"/><Relationship Id="rId268" Type="http://schemas.openxmlformats.org/officeDocument/2006/relationships/hyperlink" Target="https://www.ncbi.nlm.nih.gov/pmc/articles/PMC3393441" TargetMode="External"/><Relationship Id="rId11" Type="http://schemas.openxmlformats.org/officeDocument/2006/relationships/hyperlink" Target="https://en.wikipedia.org/wiki/Lupus_erythematosus" TargetMode="External"/><Relationship Id="rId32" Type="http://schemas.openxmlformats.org/officeDocument/2006/relationships/hyperlink" Target="https://en.wikipedia.org/wiki/Centers_for_Disease_Control_and_Prevention"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Placenta" TargetMode="External"/><Relationship Id="rId128" Type="http://schemas.openxmlformats.org/officeDocument/2006/relationships/hyperlink" Target="https://en.wikipedia.org/wiki/Henderson-Hasselbalch_equation" TargetMode="External"/><Relationship Id="rId149" Type="http://schemas.openxmlformats.org/officeDocument/2006/relationships/hyperlink" Target="https://en.wikipedia.org/wiki/Gefitinib" TargetMode="External"/><Relationship Id="rId5" Type="http://schemas.openxmlformats.org/officeDocument/2006/relationships/footnotes" Target="footnotes.xml"/><Relationship Id="rId95" Type="http://schemas.openxmlformats.org/officeDocument/2006/relationships/hyperlink" Target="https://en.wikipedia.org/wiki/Low_blood_pressure" TargetMode="External"/><Relationship Id="rId160" Type="http://schemas.openxmlformats.org/officeDocument/2006/relationships/hyperlink" Target="https://en.wikipedia.org/wiki/Fluoxetine" TargetMode="External"/><Relationship Id="rId181" Type="http://schemas.openxmlformats.org/officeDocument/2006/relationships/hyperlink" Target="https://en.wikipedia.org/wiki/SARS" TargetMode="External"/><Relationship Id="rId216" Type="http://schemas.openxmlformats.org/officeDocument/2006/relationships/hyperlink" Target="https://en.wikipedia.org/wiki/Off_label" TargetMode="External"/><Relationship Id="rId237" Type="http://schemas.openxmlformats.org/officeDocument/2006/relationships/hyperlink" Target="https://www.covid19treatmentguidelines.nih.gov/antiviral-therapy/chloroquine-or-hydroxychloroquine-with-or-without-azithromycin/" TargetMode="External"/><Relationship Id="rId258" Type="http://schemas.openxmlformats.org/officeDocument/2006/relationships/hyperlink" Target="https://www.ncbi.nlm.nih.gov/pmc/articles/PMC2940600" TargetMode="External"/><Relationship Id="rId279" Type="http://schemas.openxmlformats.org/officeDocument/2006/relationships/theme" Target="theme/theme1.xm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Pancytopenia"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Hemozoin"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Imatinib" TargetMode="External"/><Relationship Id="rId171" Type="http://schemas.openxmlformats.org/officeDocument/2006/relationships/hyperlink" Target="https://en.wikipedia.org/wiki/IG_Farben" TargetMode="External"/><Relationship Id="rId192" Type="http://schemas.openxmlformats.org/officeDocument/2006/relationships/hyperlink" Target="https://en.wikipedia.org/wiki/Auto-immune" TargetMode="External"/><Relationship Id="rId206" Type="http://schemas.openxmlformats.org/officeDocument/2006/relationships/hyperlink" Target="https://en.wikipedia.org/wiki/TMPRSS2" TargetMode="External"/><Relationship Id="rId227" Type="http://schemas.openxmlformats.org/officeDocument/2006/relationships/hyperlink" Target="https://en.wikipedia.org/wiki/Chloroquine" TargetMode="External"/><Relationship Id="rId248" Type="http://schemas.openxmlformats.org/officeDocument/2006/relationships/hyperlink" Target="https://www.cdc.gov/malaria/about/faqs.html" TargetMode="External"/><Relationship Id="rId269" Type="http://schemas.openxmlformats.org/officeDocument/2006/relationships/hyperlink" Target="https://www.ncbi.nlm.nih.gov/pmc/articles/PMC7128816" TargetMode="External"/><Relationship Id="rId12" Type="http://schemas.openxmlformats.org/officeDocument/2006/relationships/hyperlink" Target="https://en.wikipedia.org/wiki/COVID-19" TargetMode="External"/><Relationship Id="rId33" Type="http://schemas.openxmlformats.org/officeDocument/2006/relationships/image" Target="media/image1.png"/><Relationship Id="rId108" Type="http://schemas.openxmlformats.org/officeDocument/2006/relationships/hyperlink" Target="https://en.wikipedia.org/wiki/Epinephrine_(medication)" TargetMode="External"/><Relationship Id="rId129" Type="http://schemas.openxmlformats.org/officeDocument/2006/relationships/hyperlink" Target="https://en.wiktionary.org/wiki/lysosomotropic"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Biocrystallization" TargetMode="External"/><Relationship Id="rId161" Type="http://schemas.openxmlformats.org/officeDocument/2006/relationships/hyperlink" Target="https://en.wikipedia.org/wiki/Paroxetine" TargetMode="External"/><Relationship Id="rId182" Type="http://schemas.openxmlformats.org/officeDocument/2006/relationships/hyperlink" Target="https://en.wikipedia.org/wiki/In_vitro" TargetMode="External"/><Relationship Id="rId217" Type="http://schemas.openxmlformats.org/officeDocument/2006/relationships/hyperlink" Target="https://en.wikipedia.org/wiki/Chloroquine" TargetMode="External"/><Relationship Id="rId6" Type="http://schemas.openxmlformats.org/officeDocument/2006/relationships/endnotes" Target="endnotes.xml"/><Relationship Id="rId238" Type="http://schemas.openxmlformats.org/officeDocument/2006/relationships/hyperlink" Target="https://en.wikipedia.org/wiki/National_Institutes_of_Health" TargetMode="External"/><Relationship Id="rId259" Type="http://schemas.openxmlformats.org/officeDocument/2006/relationships/hyperlink" Target="http://www.scielo.org.co/scielo.php?pid=S0122-74832008000300010&amp;script=sci_arttext" TargetMode="External"/><Relationship Id="rId23" Type="http://schemas.openxmlformats.org/officeDocument/2006/relationships/hyperlink" Target="https://en.wikipedia.org/wiki/Malaria"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7413254"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Aplastic_anemia" TargetMode="External"/><Relationship Id="rId86" Type="http://schemas.openxmlformats.org/officeDocument/2006/relationships/hyperlink" Target="https://en.wikipedia.org/wiki/Cyclosporine" TargetMode="External"/><Relationship Id="rId130" Type="http://schemas.openxmlformats.org/officeDocument/2006/relationships/hyperlink" Target="https://en.wikipedia.org/wiki/Chloroquine" TargetMode="External"/><Relationship Id="rId151" Type="http://schemas.openxmlformats.org/officeDocument/2006/relationships/hyperlink" Target="https://en.wikipedia.org/wiki/Tariquidar"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athepsin" TargetMode="External"/><Relationship Id="rId223" Type="http://schemas.openxmlformats.org/officeDocument/2006/relationships/hyperlink" Target="https://en.wikipedia.org/wiki/Chloroquine" TargetMode="External"/><Relationship Id="rId228" Type="http://schemas.openxmlformats.org/officeDocument/2006/relationships/hyperlink" Target="https://en.wikipedia.org/wiki/Chloroquine" TargetMode="External"/><Relationship Id="rId244" Type="http://schemas.openxmlformats.org/officeDocument/2006/relationships/hyperlink" Target="http://www.inchem.org/documents/pims/pharm/chloroqu.htm" TargetMode="External"/><Relationship Id="rId249" Type="http://schemas.openxmlformats.org/officeDocument/2006/relationships/hyperlink" Target="https://web.archive.org/web/20120513112631/http:/www.cdc.gov/malaria/about/faqs.html" TargetMode="External"/><Relationship Id="rId13" Type="http://schemas.openxmlformats.org/officeDocument/2006/relationships/hyperlink" Target="https://en.wikipedia.org/wiki/COVID-19_pandemic"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Chloroquine" TargetMode="External"/><Relationship Id="rId260" Type="http://schemas.openxmlformats.org/officeDocument/2006/relationships/hyperlink" Target="https://www.ncbi.nlm.nih.gov/pmc/articles/PMC2868326" TargetMode="External"/><Relationship Id="rId265" Type="http://schemas.openxmlformats.org/officeDocument/2006/relationships/hyperlink" Target="https://en.wikipedia.org/w/index.php?title=International_Society_of_Chemotherapy&amp;action=edit&amp;redlink=1" TargetMode="External"/><Relationship Id="rId34" Type="http://schemas.openxmlformats.org/officeDocument/2006/relationships/hyperlink" Target="https://en.wikipedia.org/wiki/Immune_system"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Activated_charcoal"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Retina" TargetMode="External"/><Relationship Id="rId141" Type="http://schemas.openxmlformats.org/officeDocument/2006/relationships/hyperlink" Target="https://en.wikipedia.org/wiki/Chloroquine"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Ionophore" TargetMode="External"/><Relationship Id="rId188" Type="http://schemas.openxmlformats.org/officeDocument/2006/relationships/hyperlink" Target="https://en.wikipedia.org/wiki/Chikungunya" TargetMode="External"/><Relationship Id="rId7" Type="http://schemas.openxmlformats.org/officeDocument/2006/relationships/hyperlink" Target="https://en.wikipedia.org/wiki/Malaria"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Seizures"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Severe_acute_respiratory_syndrome_coronavirus" TargetMode="External"/><Relationship Id="rId21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4" Type="http://schemas.openxmlformats.org/officeDocument/2006/relationships/hyperlink" Target="https://en.wikipedia.org/wiki/ISBN_(identifier)" TargetMode="External"/><Relationship Id="rId239" Type="http://schemas.openxmlformats.org/officeDocument/2006/relationships/hyperlink" Target="https://web.archive.org/web/20200828170647/https:/www.covid19treatmentguidelines.nih.gov/antiviral-therapy/chloroquine-or-hydroxychloroquine-with-or-without-azithromycin/" TargetMode="External"/><Relationship Id="rId2" Type="http://schemas.openxmlformats.org/officeDocument/2006/relationships/styles" Target="styles.xml"/><Relationship Id="rId29" Type="http://schemas.openxmlformats.org/officeDocument/2006/relationships/hyperlink" Target="https://en.wikipedia.org/wiki/Antimalarial_drug" TargetMode="External"/><Relationship Id="rId250" Type="http://schemas.openxmlformats.org/officeDocument/2006/relationships/hyperlink" Target="https://www.cdc.gov/malaria/history/index.htm" TargetMode="External"/><Relationship Id="rId255" Type="http://schemas.openxmlformats.org/officeDocument/2006/relationships/hyperlink" Target="https://www.ncbi.nlm.nih.gov/pmc/articles/PMC136743" TargetMode="External"/><Relationship Id="rId271" Type="http://schemas.openxmlformats.org/officeDocument/2006/relationships/hyperlink" Target="https://web.archive.org/web/20151208200339/http:/www.drugs.com/monograph/aralen-phosphate.html" TargetMode="External"/><Relationship Id="rId276" Type="http://schemas.openxmlformats.org/officeDocument/2006/relationships/hyperlink" Target="https://www.ncbi.nlm.nih.gov/pmc/articles/PMC4182877" TargetMode="External"/><Relationship Id="rId24" Type="http://schemas.openxmlformats.org/officeDocument/2006/relationships/hyperlink" Target="https://en.wikipedia.org/wiki/Plasmodium_vivax"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Tinnitus" TargetMode="External"/><Relationship Id="rId66" Type="http://schemas.openxmlformats.org/officeDocument/2006/relationships/hyperlink" Target="https://en.wikipedia.org/wiki/Agranulocytosis"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Benzodiazepines" TargetMode="External"/><Relationship Id="rId115" Type="http://schemas.openxmlformats.org/officeDocument/2006/relationships/hyperlink" Target="https://en.wikipedia.org/wiki/Kidney_dialysis"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Hemoglobin" TargetMode="External"/><Relationship Id="rId157" Type="http://schemas.openxmlformats.org/officeDocument/2006/relationships/hyperlink" Target="https://en.wikipedia.org/wiki/Chulalongkorn_University"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Antacids" TargetMode="External"/><Relationship Id="rId152" Type="http://schemas.openxmlformats.org/officeDocument/2006/relationships/hyperlink" Target="https://en.wikipedia.org/wiki/Zosuquidar" TargetMode="External"/><Relationship Id="rId173" Type="http://schemas.openxmlformats.org/officeDocument/2006/relationships/hyperlink" Target="https://en.wikipedia.org/wiki/4,7-dichloroquinoline" TargetMode="External"/><Relationship Id="rId194" Type="http://schemas.openxmlformats.org/officeDocument/2006/relationships/hyperlink" Target="https://en.wikipedia.org/wiki/Coronavirus_disease_2019"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oronavirus_spike_protein" TargetMode="External"/><Relationship Id="rId208" Type="http://schemas.openxmlformats.org/officeDocument/2006/relationships/hyperlink" Target="https://en.wikipedia.org/wiki/Cathepsin_L1" TargetMode="External"/><Relationship Id="rId229" Type="http://schemas.openxmlformats.org/officeDocument/2006/relationships/hyperlink" Target="https://www.ncbi.nlm.nih.gov/pmc/articles/PMC5461643"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en.wikipedia.org/wiki/National_Institutes_of_Health" TargetMode="External"/><Relationship Id="rId240" Type="http://schemas.openxmlformats.org/officeDocument/2006/relationships/hyperlink" Target="https://web.archive.org/web/20151208164343/http:/dailymed.nlm.nih.gov/dailymed/drugInfo.cfm?setid=9b585ad5-ae86-4403-b83f-8d8363d43da5" TargetMode="External"/><Relationship Id="rId245" Type="http://schemas.openxmlformats.org/officeDocument/2006/relationships/hyperlink" Target="https://pubchem.ncbi.nlm.nih.gov/compound/chloroquine" TargetMode="External"/><Relationship Id="rId261" Type="http://schemas.openxmlformats.org/officeDocument/2006/relationships/hyperlink" Target="https://lirias.kuleuven.be/bitstream/123456789/500975/3/2015113.pdf" TargetMode="External"/><Relationship Id="rId266" Type="http://schemas.openxmlformats.org/officeDocument/2006/relationships/hyperlink" Target="https://en.wikipedia.org/wiki/Elsevier" TargetMode="External"/><Relationship Id="rId14" Type="http://schemas.openxmlformats.org/officeDocument/2006/relationships/hyperlink" Target="https://en.wikipedia.org/wiki/National_Institutes_of_Health" TargetMode="External"/><Relationship Id="rId30" Type="http://schemas.openxmlformats.org/officeDocument/2006/relationships/hyperlink" Target="https://en.wikipedia.org/wiki/Mefloquine" TargetMode="External"/><Relationship Id="rId35" Type="http://schemas.openxmlformats.org/officeDocument/2006/relationships/hyperlink" Target="https://en.wikipedia.org/wiki/Autoimmune_disorder" TargetMode="External"/><Relationship Id="rId56" Type="http://schemas.openxmlformats.org/officeDocument/2006/relationships/hyperlink" Target="https://en.wikipedia.org/wiki/Psoriasis"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Ophthalmologist" TargetMode="External"/><Relationship Id="rId147" Type="http://schemas.openxmlformats.org/officeDocument/2006/relationships/hyperlink" Target="https://en.wikipedia.org/wiki/Verapamil" TargetMode="External"/><Relationship Id="rId168" Type="http://schemas.openxmlformats.org/officeDocument/2006/relationships/hyperlink" Target="https://en.wikipedia.org/wiki/RNA_polymerase" TargetMode="External"/><Relationship Id="rId8" Type="http://schemas.openxmlformats.org/officeDocument/2006/relationships/hyperlink" Target="https://en.wikipedia.org/wiki/Amebiasis"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Apnea" TargetMode="External"/><Relationship Id="rId98" Type="http://schemas.openxmlformats.org/officeDocument/2006/relationships/hyperlink" Target="https://en.wikipedia.org/wiki/Low_blood_potassium" TargetMode="External"/><Relationship Id="rId121" Type="http://schemas.openxmlformats.org/officeDocument/2006/relationships/hyperlink" Target="https://en.wikipedia.org/wiki/Adipose_tissue"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Antiviral"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Chloroquine" TargetMode="External"/><Relationship Id="rId219" Type="http://schemas.openxmlformats.org/officeDocument/2006/relationships/hyperlink" Target="https://en.wikipedia.org/wiki/Solidarity_trial" TargetMode="External"/><Relationship Id="rId3" Type="http://schemas.openxmlformats.org/officeDocument/2006/relationships/settings" Target="settings.xml"/><Relationship Id="rId214" Type="http://schemas.openxmlformats.org/officeDocument/2006/relationships/hyperlink" Target="https://en.wikipedia.org/wiki/Emergency_use_authorization" TargetMode="External"/><Relationship Id="rId230" Type="http://schemas.openxmlformats.org/officeDocument/2006/relationships/hyperlink" Target="https://www.ncbi.nlm.nih.gov/pmc/articles/PMC5461643" TargetMode="External"/><Relationship Id="rId235" Type="http://schemas.openxmlformats.org/officeDocument/2006/relationships/hyperlink" Target="https://en.wikipedia.org/wiki/Special:BookSources/978-3-319-40746-3" TargetMode="External"/><Relationship Id="rId251" Type="http://schemas.openxmlformats.org/officeDocument/2006/relationships/hyperlink" Target="https://web.archive.org/web/20100828183012/http:/www.cdc.gov/malaria/history/index.htm" TargetMode="External"/><Relationship Id="rId256" Type="http://schemas.openxmlformats.org/officeDocument/2006/relationships/hyperlink" Target="https://www.ncbi.nlm.nih.gov/pmc/articles/PMC3510038" TargetMode="External"/><Relationship Id="rId277" Type="http://schemas.openxmlformats.org/officeDocument/2006/relationships/footer" Target="footer1.xm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Thrombocytopenia"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Wikipedia:Citation_needed" TargetMode="External"/><Relationship Id="rId158" Type="http://schemas.openxmlformats.org/officeDocument/2006/relationships/hyperlink" Target="https://en.wikipedia.org/wiki/Chloroquine" TargetMode="External"/><Relationship Id="rId272" Type="http://schemas.openxmlformats.org/officeDocument/2006/relationships/hyperlink" Target="https://www.ncbi.nlm.nih.gov/pmc/articles/PMC2973827"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Diskenesia" TargetMode="External"/><Relationship Id="rId62" Type="http://schemas.openxmlformats.org/officeDocument/2006/relationships/hyperlink" Target="https://en.wikipedia.org/wiki/Cardiomyopathy"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Mefloquine"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Poultry_malaria"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Endosome" TargetMode="External"/><Relationship Id="rId190" Type="http://schemas.openxmlformats.org/officeDocument/2006/relationships/hyperlink" Target="https://en.wikipedia.org/wiki/Hydroxychloroquine" TargetMode="External"/><Relationship Id="rId204" Type="http://schemas.openxmlformats.org/officeDocument/2006/relationships/hyperlink" Target="https://en.wikipedia.org/wiki/Coronavirus_spike_protein" TargetMode="External"/><Relationship Id="rId220" Type="http://schemas.openxmlformats.org/officeDocument/2006/relationships/hyperlink" Target="https://en.wikipedia.org/wiki/RECOVERY_Trial" TargetMode="External"/><Relationship Id="rId225" Type="http://schemas.openxmlformats.org/officeDocument/2006/relationships/hyperlink" Target="https://en.wikipedia.org/wiki/Clinical_trial" TargetMode="External"/><Relationship Id="rId241" Type="http://schemas.openxmlformats.org/officeDocument/2006/relationships/hyperlink" Target="https://www.drugs.com/pregnancy/chloroquine.html" TargetMode="External"/><Relationship Id="rId246" Type="http://schemas.openxmlformats.org/officeDocument/2006/relationships/hyperlink" Target="https://pubchem.ncbi.nlm.nih.gov/compound/chloroquine" TargetMode="External"/><Relationship Id="rId267" Type="http://schemas.openxmlformats.org/officeDocument/2006/relationships/hyperlink" Target="https://archive.org/details/malariadrugsdise0000unse/page/55"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Rheumatoid_arthritis"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Intravenous_fluids" TargetMode="External"/><Relationship Id="rId127" Type="http://schemas.openxmlformats.org/officeDocument/2006/relationships/hyperlink" Target="https://en.wikipedia.org/wiki/Lysosomes" TargetMode="External"/><Relationship Id="rId262" Type="http://schemas.openxmlformats.org/officeDocument/2006/relationships/hyperlink" Target="https://books.google.com/books?id=CF2INI0O6l0C&amp;pg=PA1240"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Atovaquone" TargetMode="External"/><Relationship Id="rId52" Type="http://schemas.openxmlformats.org/officeDocument/2006/relationships/hyperlink" Target="https://en.wikipedia.org/wiki/Itch" TargetMode="External"/><Relationship Id="rId73" Type="http://schemas.openxmlformats.org/officeDocument/2006/relationships/hyperlink" Target="https://en.wikipedia.org/wiki/Radioactive_tracer"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Ventricular_fibrillation"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Blindness"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Chlorpheniram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Chloroquine" TargetMode="External"/><Relationship Id="rId4" Type="http://schemas.openxmlformats.org/officeDocument/2006/relationships/webSettings" Target="webSettings.xml"/><Relationship Id="rId9" Type="http://schemas.openxmlformats.org/officeDocument/2006/relationships/hyperlink" Target="https://en.wikipedia.org/wiki/Intestines" TargetMode="External"/><Relationship Id="rId180" Type="http://schemas.openxmlformats.org/officeDocument/2006/relationships/hyperlink" Target="https://en.wikipedia.org/wiki/Chloroquine" TargetMode="External"/><Relationship Id="rId210" Type="http://schemas.openxmlformats.org/officeDocument/2006/relationships/hyperlink" Target="https://en.wikipedia.org/wiki/Chloroquine" TargetMode="External"/><Relationship Id="rId215" Type="http://schemas.openxmlformats.org/officeDocument/2006/relationships/hyperlink" Target="https://en.wikipedia.org/wiki/Chloroquine" TargetMode="External"/><Relationship Id="rId236" Type="http://schemas.openxmlformats.org/officeDocument/2006/relationships/hyperlink" Target="https://web.archive.org/web/20181101204139/https:/books.google.com/books?id=vgXWDAAAQBAJ&amp;pg=PA184" TargetMode="External"/><Relationship Id="rId257" Type="http://schemas.openxmlformats.org/officeDocument/2006/relationships/hyperlink" Target="https://www.ncbi.nlm.nih.gov/pmc/articles/PMC2940600" TargetMode="External"/><Relationship Id="rId278" Type="http://schemas.openxmlformats.org/officeDocument/2006/relationships/fontTable" Target="fontTable.xml"/><Relationship Id="rId26" Type="http://schemas.openxmlformats.org/officeDocument/2006/relationships/hyperlink" Target="https://en.wikipedia.org/wiki/Plasmodium_malariae" TargetMode="External"/><Relationship Id="rId231" Type="http://schemas.openxmlformats.org/officeDocument/2006/relationships/hyperlink" Target="https://emedicine.medscape.com/article/183920-treatment" TargetMode="External"/><Relationship Id="rId252" Type="http://schemas.openxmlformats.org/officeDocument/2006/relationships/hyperlink" Target="https://www.ncbi.nlm.nih.gov/pmc/articles/PMC3125200" TargetMode="External"/><Relationship Id="rId273"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Neutropenia"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Potassium_chloride" TargetMode="External"/><Relationship Id="rId133" Type="http://schemas.openxmlformats.org/officeDocument/2006/relationships/hyperlink" Target="https://en.wikipedia.org/wiki/Red_blood_cell" TargetMode="External"/><Relationship Id="rId154" Type="http://schemas.openxmlformats.org/officeDocument/2006/relationships/hyperlink" Target="https://en.wikipedia.org/wiki/Poultry_malaria"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en.wikipedia.org/wiki/Chloroquine" TargetMode="External"/><Relationship Id="rId242" Type="http://schemas.openxmlformats.org/officeDocument/2006/relationships/hyperlink" Target="https://www.drugs.com/pregnancy/chloroquine.html" TargetMode="External"/><Relationship Id="rId263" Type="http://schemas.openxmlformats.org/officeDocument/2006/relationships/hyperlink" Target="https://web.archive.org/web/20181102004125/https:/books.google.com/books?id=CF2INI0O6l0C&amp;pg=PA1240" TargetMode="External"/><Relationship Id="rId37" Type="http://schemas.openxmlformats.org/officeDocument/2006/relationships/hyperlink" Target="https://en.wikipedia.org/wiki/Lupus_erythematosus"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Drug%E2%80%93drug_interaction"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Chloroquine"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en.wikipedia.org/wiki/EMedicine" TargetMode="External"/><Relationship Id="rId253" Type="http://schemas.openxmlformats.org/officeDocument/2006/relationships/hyperlink" Target="https://pfaf.org/user/Plant.aspx?LatinName=Cinchona+officinalis" TargetMode="External"/><Relationship Id="rId274" Type="http://schemas.openxmlformats.org/officeDocument/2006/relationships/hyperlink" Target="https://www.ncbi.nlm.nih.gov/pmc/articles/PMC1427768"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High_blood_potassium" TargetMode="External"/><Relationship Id="rId134" Type="http://schemas.openxmlformats.org/officeDocument/2006/relationships/hyperlink" Target="https://en.wikipedia.org/wiki/Parasite" TargetMode="External"/><Relationship Id="rId80" Type="http://schemas.openxmlformats.org/officeDocument/2006/relationships/hyperlink" Target="https://en.wikipedia.org/wiki/Ampicillin" TargetMode="External"/><Relationship Id="rId155" Type="http://schemas.openxmlformats.org/officeDocument/2006/relationships/hyperlink" Target="https://en.wikipedia.org/wiki/Thailand"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QT_interval" TargetMode="External"/><Relationship Id="rId201" Type="http://schemas.openxmlformats.org/officeDocument/2006/relationships/hyperlink" Target="https://en.wikipedia.org/wiki/Azithromycin"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eb.archive.org/web/20190416201619/https:/www.drugs.com/pregnancy/chloroquine.html" TargetMode="External"/><Relationship Id="rId264" Type="http://schemas.openxmlformats.org/officeDocument/2006/relationships/hyperlink" Target="https://entokey.com/drug-toxicity-of-the-posterior-segment/"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Adverse_drug_reaction" TargetMode="External"/><Relationship Id="rId59" Type="http://schemas.openxmlformats.org/officeDocument/2006/relationships/hyperlink" Target="https://en.wikipedia.org/wiki/Chloroquine_retinopathy" TargetMode="External"/><Relationship Id="rId103" Type="http://schemas.openxmlformats.org/officeDocument/2006/relationships/hyperlink" Target="https://en.wikipedia.org/wiki/Mechanical_ventilation" TargetMode="External"/><Relationship Id="rId124" Type="http://schemas.openxmlformats.org/officeDocument/2006/relationships/hyperlink" Target="https://en.wikipedia.org/wiki/Quinine" TargetMode="External"/><Relationship Id="rId70" Type="http://schemas.openxmlformats.org/officeDocument/2006/relationships/hyperlink" Target="https://en.wikipedia.org/wiki/Porphyria"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ABC_transporter"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books.google.com/books?id=vgXWDAAAQBAJ&amp;pg=PA184" TargetMode="External"/><Relationship Id="rId254" Type="http://schemas.openxmlformats.org/officeDocument/2006/relationships/hyperlink" Target="https://web.archive.org/web/20170825212410/http:/www.pfaf.org/user/Plant.aspx?LatinName=Cinchona+officinalis"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275" Type="http://schemas.openxmlformats.org/officeDocument/2006/relationships/hyperlink" Target="https://en.wikipedia.org/wiki/World_Health_Organization" TargetMode="External"/><Relationship Id="rId60"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135" Type="http://schemas.openxmlformats.org/officeDocument/2006/relationships/hyperlink" Target="https://en.wikipedia.org/wiki/Apicomplexa_life_cycle_stage" TargetMode="External"/><Relationship Id="rId156" Type="http://schemas.openxmlformats.org/officeDocument/2006/relationships/hyperlink" Target="https://en.wikipedia.org/wiki/Plasmodium_gallinaceum" TargetMode="External"/><Relationship Id="rId177" Type="http://schemas.openxmlformats.org/officeDocument/2006/relationships/hyperlink" Target="https://en.wikipedia.org/wiki/Amyloodinium_ocellatum" TargetMode="External"/><Relationship Id="rId198"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8819</Words>
  <Characters>50270</Characters>
  <Application>Microsoft Office Word</Application>
  <DocSecurity>0</DocSecurity>
  <Lines>418</Lines>
  <Paragraphs>117</Paragraphs>
  <ScaleCrop>false</ScaleCrop>
  <Company/>
  <LinksUpToDate>false</LinksUpToDate>
  <CharactersWithSpaces>58972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3</cp:revision>
  <dcterms:created xsi:type="dcterms:W3CDTF">2025-06-07T18:18:00Z</dcterms:created>
  <dcterms:modified xsi:type="dcterms:W3CDTF">2025-07-23T16:00:00Z</dcterms:modified>
</cp:coreProperties>
</file>