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51A0" w14:textId="77777777" w:rsidR="00E13B94" w:rsidRDefault="00366EB5">
      <w:pPr>
        <w:jc w:val="center"/>
        <w:rPr>
          <w:rFonts w:ascii="Calibri Light" w:hAnsi="Calibri Light" w:cs="Andalus"/>
          <w:b/>
          <w:bCs/>
          <w:sz w:val="24"/>
          <w:szCs w:val="24"/>
        </w:rPr>
      </w:pPr>
      <w:r>
        <w:rPr>
          <w:rFonts w:ascii="Calibri Light" w:hAnsi="Calibri Light" w:cs="Andalus"/>
          <w:b/>
          <w:bCs/>
          <w:noProof/>
          <w:sz w:val="24"/>
          <w:szCs w:val="24"/>
        </w:rPr>
        <w:drawing>
          <wp:inline distT="0" distB="0" distL="0" distR="0" wp14:anchorId="33DA9186" wp14:editId="630D98E5">
            <wp:extent cx="789940" cy="748030"/>
            <wp:effectExtent l="0" t="0" r="0" b="0"/>
            <wp:docPr id="1026" name="Picture 8" descr="C:\Users\user\Desktop\kwarapoly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8" cstate="print"/>
                    <a:srcRect/>
                    <a:stretch/>
                  </pic:blipFill>
                  <pic:spPr>
                    <a:xfrm>
                      <a:off x="0" y="0"/>
                      <a:ext cx="789940" cy="748030"/>
                    </a:xfrm>
                    <a:prstGeom prst="rect">
                      <a:avLst/>
                    </a:prstGeom>
                    <a:ln>
                      <a:noFill/>
                    </a:ln>
                  </pic:spPr>
                </pic:pic>
              </a:graphicData>
            </a:graphic>
          </wp:inline>
        </w:drawing>
      </w:r>
    </w:p>
    <w:p w14:paraId="28FA40D1" w14:textId="77777777" w:rsidR="00E13B94" w:rsidRDefault="00E13B94">
      <w:pPr>
        <w:spacing w:after="0"/>
        <w:rPr>
          <w:rFonts w:ascii="Cooper Black" w:hAnsi="Cooper Black" w:cs="Andalus"/>
          <w:b/>
          <w:bCs/>
          <w:i/>
          <w:iCs/>
          <w:sz w:val="10"/>
          <w:szCs w:val="10"/>
        </w:rPr>
      </w:pPr>
    </w:p>
    <w:p w14:paraId="239555AA" w14:textId="77777777" w:rsidR="00E13B94" w:rsidRDefault="00366EB5">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EFFECTS OF </w:t>
      </w:r>
      <w:r>
        <w:rPr>
          <w:rFonts w:ascii="Times New Roman" w:hAnsi="Times New Roman" w:cs="Times New Roman"/>
          <w:b/>
          <w:bCs/>
          <w:i/>
          <w:iCs/>
          <w:sz w:val="28"/>
          <w:szCs w:val="28"/>
        </w:rPr>
        <w:t>Syzygium aromaticum</w:t>
      </w:r>
      <w:r>
        <w:rPr>
          <w:rFonts w:ascii="Times New Roman" w:hAnsi="Times New Roman" w:cs="Times New Roman"/>
          <w:b/>
          <w:bCs/>
          <w:sz w:val="28"/>
          <w:szCs w:val="28"/>
        </w:rPr>
        <w:t xml:space="preserve"> (CLOVES) AQUEOUS EXTRACT ON PAROXETINE -INDUCED DYSFUNCTIONAL RATS</w:t>
      </w:r>
    </w:p>
    <w:p w14:paraId="33041607" w14:textId="77777777" w:rsidR="00E13B94" w:rsidRDefault="00366EB5">
      <w:pPr>
        <w:spacing w:after="0"/>
        <w:jc w:val="center"/>
        <w:rPr>
          <w:rFonts w:ascii="Times New Roman" w:hAnsi="Times New Roman" w:cs="Times New Roman"/>
          <w:b/>
          <w:bCs/>
          <w:i/>
          <w:iCs/>
          <w:sz w:val="26"/>
          <w:szCs w:val="26"/>
        </w:rPr>
      </w:pPr>
      <w:r>
        <w:rPr>
          <w:rFonts w:ascii="Times New Roman" w:hAnsi="Times New Roman" w:cs="Times New Roman"/>
          <w:b/>
          <w:bCs/>
          <w:i/>
          <w:iCs/>
          <w:sz w:val="26"/>
          <w:szCs w:val="26"/>
        </w:rPr>
        <w:t>By:</w:t>
      </w:r>
    </w:p>
    <w:p w14:paraId="3ECDD805" w14:textId="77777777" w:rsidR="00E13B94" w:rsidRDefault="00E13B94">
      <w:pPr>
        <w:spacing w:after="0" w:line="360" w:lineRule="auto"/>
        <w:jc w:val="center"/>
        <w:rPr>
          <w:rFonts w:ascii="Times New Roman" w:hAnsi="Times New Roman" w:cs="Times New Roman"/>
          <w:b/>
          <w:bCs/>
          <w:sz w:val="26"/>
          <w:szCs w:val="26"/>
        </w:rPr>
      </w:pPr>
    </w:p>
    <w:p w14:paraId="79E50A9C" w14:textId="35C6A94F" w:rsidR="00E13B94" w:rsidRPr="00A7715D" w:rsidRDefault="00313CB5">
      <w:pPr>
        <w:spacing w:after="0" w:line="360" w:lineRule="auto"/>
        <w:ind w:left="720"/>
        <w:jc w:val="center"/>
        <w:rPr>
          <w:rFonts w:ascii="Times New Roman" w:hAnsi="Times New Roman"/>
          <w:sz w:val="28"/>
          <w:szCs w:val="28"/>
        </w:rPr>
      </w:pPr>
      <w:r>
        <w:rPr>
          <w:rFonts w:ascii="Times New Roman" w:hAnsi="Times New Roman"/>
          <w:b/>
          <w:bCs/>
          <w:sz w:val="28"/>
          <w:szCs w:val="28"/>
        </w:rPr>
        <w:t xml:space="preserve">ADENIRAN OYINDAMOLA </w:t>
      </w:r>
      <w:r w:rsidR="000A4D7C">
        <w:rPr>
          <w:rFonts w:ascii="Times New Roman" w:hAnsi="Times New Roman"/>
          <w:b/>
          <w:bCs/>
          <w:sz w:val="28"/>
          <w:szCs w:val="28"/>
        </w:rPr>
        <w:t xml:space="preserve">ERITOSIN </w:t>
      </w:r>
    </w:p>
    <w:p w14:paraId="62D4F7DC" w14:textId="77777777" w:rsidR="00E13B94" w:rsidRDefault="00E13B94">
      <w:pPr>
        <w:spacing w:after="0" w:line="360" w:lineRule="auto"/>
        <w:ind w:left="720"/>
        <w:jc w:val="center"/>
        <w:rPr>
          <w:rFonts w:ascii="Times New Roman" w:hAnsi="Times New Roman"/>
          <w:b/>
          <w:bCs/>
          <w:sz w:val="28"/>
          <w:szCs w:val="28"/>
        </w:rPr>
      </w:pPr>
    </w:p>
    <w:p w14:paraId="1F35900F" w14:textId="5152F8E7" w:rsidR="00E13B94" w:rsidRDefault="00366EB5">
      <w:pPr>
        <w:spacing w:after="0" w:line="360" w:lineRule="auto"/>
        <w:ind w:left="720"/>
        <w:jc w:val="center"/>
        <w:rPr>
          <w:rFonts w:ascii="Times New Roman" w:hAnsi="Times New Roman"/>
          <w:b/>
          <w:bCs/>
          <w:sz w:val="28"/>
          <w:szCs w:val="28"/>
        </w:rPr>
      </w:pPr>
      <w:r>
        <w:rPr>
          <w:rFonts w:ascii="Times New Roman" w:hAnsi="Times New Roman"/>
          <w:b/>
          <w:bCs/>
          <w:sz w:val="28"/>
          <w:szCs w:val="28"/>
        </w:rPr>
        <w:t>HND/23/SLT/FT/0</w:t>
      </w:r>
      <w:r w:rsidR="00313CB5">
        <w:rPr>
          <w:rFonts w:ascii="Times New Roman" w:hAnsi="Times New Roman"/>
          <w:b/>
          <w:bCs/>
          <w:sz w:val="28"/>
          <w:szCs w:val="28"/>
        </w:rPr>
        <w:t>895</w:t>
      </w:r>
    </w:p>
    <w:p w14:paraId="64E460D2" w14:textId="77777777" w:rsidR="00E13B94" w:rsidRDefault="00E13B94">
      <w:pPr>
        <w:ind w:firstLine="720"/>
        <w:jc w:val="center"/>
        <w:rPr>
          <w:rFonts w:ascii="Bernard MT Condensed" w:hAnsi="Bernard MT Condensed" w:cs="Miriam"/>
          <w:b/>
          <w:bCs/>
        </w:rPr>
      </w:pPr>
    </w:p>
    <w:p w14:paraId="28633C2C" w14:textId="77777777" w:rsidR="00E13B94" w:rsidRDefault="00366EB5">
      <w:pPr>
        <w:spacing w:after="0" w:line="480" w:lineRule="auto"/>
        <w:jc w:val="center"/>
        <w:rPr>
          <w:rFonts w:ascii="Times New Roman" w:hAnsi="Times New Roman"/>
          <w:b/>
          <w:bCs/>
          <w:sz w:val="26"/>
          <w:szCs w:val="26"/>
        </w:rPr>
      </w:pPr>
      <w:r>
        <w:rPr>
          <w:rFonts w:ascii="Times New Roman" w:hAnsi="Times New Roman"/>
          <w:b/>
          <w:bCs/>
          <w:sz w:val="26"/>
          <w:szCs w:val="26"/>
        </w:rPr>
        <w:t xml:space="preserve">SUBMITTED TO THE DEPARTMENT OF SCIENCE LABORATORY TECHNOLOGY </w:t>
      </w:r>
    </w:p>
    <w:p w14:paraId="02081C56" w14:textId="77777777" w:rsidR="00E13B94" w:rsidRDefault="00366EB5">
      <w:pPr>
        <w:spacing w:after="0" w:line="480" w:lineRule="auto"/>
        <w:jc w:val="center"/>
        <w:rPr>
          <w:rFonts w:ascii="Times New Roman" w:hAnsi="Times New Roman"/>
          <w:b/>
          <w:bCs/>
          <w:sz w:val="24"/>
          <w:szCs w:val="24"/>
        </w:rPr>
      </w:pPr>
      <w:r>
        <w:rPr>
          <w:rFonts w:ascii="Times New Roman" w:hAnsi="Times New Roman"/>
          <w:b/>
          <w:bCs/>
          <w:sz w:val="26"/>
          <w:szCs w:val="26"/>
        </w:rPr>
        <w:t>(BIOCHEMISTRY UNIT)</w:t>
      </w:r>
    </w:p>
    <w:p w14:paraId="0C33B323" w14:textId="77777777" w:rsidR="00E13B94" w:rsidRDefault="00366EB5">
      <w:pPr>
        <w:spacing w:after="0" w:line="480" w:lineRule="auto"/>
        <w:jc w:val="center"/>
        <w:rPr>
          <w:rFonts w:ascii="Times New Roman" w:hAnsi="Times New Roman"/>
          <w:b/>
          <w:bCs/>
          <w:sz w:val="26"/>
          <w:szCs w:val="26"/>
        </w:rPr>
      </w:pPr>
      <w:r>
        <w:rPr>
          <w:rFonts w:ascii="Times New Roman" w:hAnsi="Times New Roman"/>
          <w:b/>
          <w:bCs/>
          <w:sz w:val="26"/>
          <w:szCs w:val="26"/>
        </w:rPr>
        <w:t>INSTITUTE OF APPLIED SCIENCES (IAS), KWARA STATE POLYTECHNIC, ILORIN, KWARA STATE, NIGERIA.</w:t>
      </w:r>
    </w:p>
    <w:p w14:paraId="366BF96B" w14:textId="77777777" w:rsidR="00E13B94" w:rsidRDefault="00E13B94">
      <w:pPr>
        <w:spacing w:after="0" w:line="480" w:lineRule="auto"/>
        <w:rPr>
          <w:rFonts w:ascii="Times New Roman" w:hAnsi="Times New Roman"/>
          <w:b/>
          <w:bCs/>
          <w:sz w:val="24"/>
          <w:szCs w:val="24"/>
        </w:rPr>
      </w:pPr>
    </w:p>
    <w:p w14:paraId="674C5514" w14:textId="77777777" w:rsidR="00E13B94" w:rsidRDefault="00366EB5">
      <w:pPr>
        <w:spacing w:after="0" w:line="480" w:lineRule="auto"/>
        <w:jc w:val="center"/>
        <w:rPr>
          <w:rFonts w:ascii="Times New Roman" w:hAnsi="Times New Roman"/>
          <w:b/>
          <w:bCs/>
          <w:sz w:val="24"/>
          <w:szCs w:val="24"/>
        </w:rPr>
      </w:pPr>
      <w:r>
        <w:rPr>
          <w:rFonts w:ascii="Times New Roman" w:hAnsi="Times New Roman"/>
          <w:b/>
          <w:bCs/>
          <w:sz w:val="24"/>
          <w:szCs w:val="24"/>
        </w:rPr>
        <w:t xml:space="preserve">IN PARTIAL FULFILLMENT OF THE REQUIREMENTS FOR THE AWARD OF </w:t>
      </w:r>
    </w:p>
    <w:p w14:paraId="7668BB4D" w14:textId="77777777" w:rsidR="00E13B94" w:rsidRDefault="00366EB5">
      <w:pPr>
        <w:spacing w:after="0" w:line="480" w:lineRule="auto"/>
        <w:jc w:val="center"/>
        <w:rPr>
          <w:rFonts w:ascii="Times New Roman" w:hAnsi="Times New Roman"/>
          <w:b/>
          <w:bCs/>
          <w:sz w:val="24"/>
          <w:szCs w:val="24"/>
        </w:rPr>
      </w:pPr>
      <w:r>
        <w:rPr>
          <w:rFonts w:ascii="Times New Roman" w:hAnsi="Times New Roman"/>
          <w:b/>
          <w:bCs/>
          <w:sz w:val="24"/>
          <w:szCs w:val="24"/>
        </w:rPr>
        <w:t xml:space="preserve">HIGHER NATIONAL DIPLOMA (HND) </w:t>
      </w:r>
    </w:p>
    <w:p w14:paraId="2AE66D6A" w14:textId="77777777" w:rsidR="00E13B94" w:rsidRDefault="00366EB5">
      <w:pPr>
        <w:spacing w:after="0" w:line="480" w:lineRule="auto"/>
        <w:jc w:val="center"/>
        <w:rPr>
          <w:rFonts w:ascii="Times New Roman" w:hAnsi="Times New Roman"/>
          <w:b/>
          <w:bCs/>
          <w:sz w:val="24"/>
          <w:szCs w:val="24"/>
        </w:rPr>
      </w:pPr>
      <w:r>
        <w:rPr>
          <w:rFonts w:ascii="Times New Roman" w:hAnsi="Times New Roman"/>
          <w:b/>
          <w:bCs/>
          <w:sz w:val="24"/>
          <w:szCs w:val="24"/>
        </w:rPr>
        <w:t xml:space="preserve">IN SCIENCE LABORATORY TECHNOLOGY </w:t>
      </w:r>
    </w:p>
    <w:p w14:paraId="65003952" w14:textId="77777777" w:rsidR="00E13B94" w:rsidRDefault="00E13B94">
      <w:pPr>
        <w:rPr>
          <w:rFonts w:ascii="Times New Roman" w:hAnsi="Times New Roman"/>
          <w:b/>
          <w:bCs/>
          <w:sz w:val="26"/>
          <w:szCs w:val="26"/>
        </w:rPr>
      </w:pPr>
    </w:p>
    <w:p w14:paraId="54A3F95F" w14:textId="77777777" w:rsidR="00E13B94" w:rsidRDefault="00366EB5">
      <w:pPr>
        <w:wordWrap w:val="0"/>
        <w:spacing w:line="191" w:lineRule="auto"/>
        <w:jc w:val="center"/>
        <w:rPr>
          <w:rFonts w:ascii="Times New Roman" w:hAnsi="Times New Roman" w:cs="Times New Roman"/>
          <w:sz w:val="28"/>
          <w:szCs w:val="28"/>
        </w:rPr>
      </w:pPr>
      <w:r>
        <w:rPr>
          <w:rFonts w:ascii="Times New Roman" w:eastAsia="Calibri" w:hAnsi="Times New Roman" w:cs="Times New Roman"/>
          <w:b/>
          <w:i/>
          <w:color w:val="000000"/>
          <w:sz w:val="28"/>
          <w:szCs w:val="28"/>
        </w:rPr>
        <w:t>SUPERVISED BY</w:t>
      </w:r>
    </w:p>
    <w:p w14:paraId="31A291A5" w14:textId="77777777" w:rsidR="00E13B94" w:rsidRDefault="00366EB5">
      <w:pPr>
        <w:wordWrap w:val="0"/>
        <w:spacing w:before="113"/>
        <w:jc w:val="center"/>
        <w:rPr>
          <w:rFonts w:ascii="Times New Roman" w:hAnsi="Times New Roman" w:cs="Times New Roman"/>
          <w:sz w:val="28"/>
          <w:szCs w:val="28"/>
        </w:rPr>
      </w:pPr>
      <w:r>
        <w:rPr>
          <w:rFonts w:ascii="Times New Roman" w:eastAsia="Calibri" w:hAnsi="Times New Roman" w:cs="Times New Roman"/>
          <w:b/>
          <w:color w:val="000000"/>
          <w:sz w:val="28"/>
          <w:szCs w:val="28"/>
        </w:rPr>
        <w:t>MR. ALLI, A. O.</w:t>
      </w:r>
    </w:p>
    <w:p w14:paraId="44BA4281" w14:textId="77777777" w:rsidR="00E13B94" w:rsidRDefault="00E13B94">
      <w:pPr>
        <w:ind w:left="5760" w:firstLine="720"/>
        <w:jc w:val="center"/>
        <w:rPr>
          <w:rFonts w:ascii="Times New Roman" w:hAnsi="Times New Roman"/>
          <w:b/>
          <w:bCs/>
          <w:sz w:val="26"/>
          <w:szCs w:val="26"/>
        </w:rPr>
      </w:pPr>
    </w:p>
    <w:p w14:paraId="3896275B" w14:textId="77777777" w:rsidR="00E13B94" w:rsidRDefault="00E13B94">
      <w:pPr>
        <w:ind w:left="5760" w:firstLine="720"/>
        <w:jc w:val="center"/>
        <w:rPr>
          <w:rFonts w:ascii="Times New Roman" w:hAnsi="Times New Roman"/>
          <w:b/>
          <w:bCs/>
          <w:sz w:val="26"/>
          <w:szCs w:val="26"/>
        </w:rPr>
      </w:pPr>
    </w:p>
    <w:p w14:paraId="73709563" w14:textId="77777777" w:rsidR="00E13B94" w:rsidRDefault="00366EB5">
      <w:pPr>
        <w:ind w:left="5760" w:firstLine="720"/>
        <w:jc w:val="center"/>
        <w:rPr>
          <w:rFonts w:ascii="Times New Roman" w:hAnsi="Times New Roman"/>
          <w:b/>
          <w:bCs/>
          <w:sz w:val="26"/>
          <w:szCs w:val="26"/>
        </w:rPr>
      </w:pPr>
      <w:r>
        <w:rPr>
          <w:rFonts w:ascii="Times New Roman" w:hAnsi="Times New Roman"/>
          <w:b/>
          <w:bCs/>
          <w:sz w:val="26"/>
          <w:szCs w:val="26"/>
        </w:rPr>
        <w:t>JULY, 2025.</w:t>
      </w:r>
    </w:p>
    <w:p w14:paraId="411FF42C" w14:textId="77777777" w:rsidR="00E13B94" w:rsidRDefault="00E13B94">
      <w:pPr>
        <w:pStyle w:val="Heading1"/>
        <w:spacing w:line="240" w:lineRule="auto"/>
        <w:ind w:left="2880" w:firstLine="720"/>
        <w:jc w:val="left"/>
      </w:pPr>
    </w:p>
    <w:p w14:paraId="01E7038C" w14:textId="77777777" w:rsidR="00E13B94" w:rsidRDefault="00366EB5">
      <w:pPr>
        <w:pStyle w:val="Heading1"/>
        <w:spacing w:line="240" w:lineRule="auto"/>
        <w:ind w:left="2880" w:firstLine="720"/>
        <w:jc w:val="left"/>
      </w:pPr>
      <w:r>
        <w:t>CERTIFICATION</w:t>
      </w:r>
    </w:p>
    <w:p w14:paraId="167FB0E2" w14:textId="2C7A9A34" w:rsidR="00E13B94" w:rsidRDefault="00366EB5">
      <w:pPr>
        <w:wordWrap w:val="0"/>
        <w:spacing w:line="480" w:lineRule="auto"/>
        <w:jc w:val="both"/>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This is to certify that this project work presented by</w:t>
      </w:r>
      <w:r>
        <w:rPr>
          <w:rFonts w:ascii="Times New Roman" w:eastAsia="Calibri" w:hAnsi="Times New Roman" w:cs="Times New Roman"/>
          <w:b/>
          <w:color w:val="000000"/>
          <w:sz w:val="24"/>
          <w:szCs w:val="24"/>
        </w:rPr>
        <w:t xml:space="preserve"> </w:t>
      </w:r>
      <w:r w:rsidR="00D41356">
        <w:rPr>
          <w:rFonts w:ascii="Times New Roman" w:eastAsia="Calibri" w:hAnsi="Times New Roman" w:cs="Times New Roman"/>
          <w:b/>
          <w:color w:val="000000"/>
          <w:sz w:val="24"/>
          <w:szCs w:val="24"/>
        </w:rPr>
        <w:t xml:space="preserve">ADENIRAN </w:t>
      </w:r>
      <w:r w:rsidR="006036FB">
        <w:rPr>
          <w:rFonts w:ascii="Times New Roman" w:eastAsia="Calibri" w:hAnsi="Times New Roman" w:cs="Times New Roman"/>
          <w:b/>
          <w:color w:val="000000"/>
          <w:sz w:val="24"/>
          <w:szCs w:val="24"/>
        </w:rPr>
        <w:t>OYINDAMOLA</w:t>
      </w:r>
      <w:r>
        <w:rPr>
          <w:rFonts w:ascii="Times New Roman" w:eastAsia="Calibri" w:hAnsi="Times New Roman" w:cs="Times New Roman"/>
          <w:b/>
          <w:color w:val="000000"/>
          <w:sz w:val="24"/>
          <w:szCs w:val="24"/>
        </w:rPr>
        <w:t xml:space="preserve"> </w:t>
      </w:r>
      <w:r w:rsidR="006036FB">
        <w:rPr>
          <w:rFonts w:ascii="Times New Roman" w:eastAsia="Calibri" w:hAnsi="Times New Roman" w:cs="Times New Roman"/>
          <w:b/>
          <w:color w:val="000000"/>
          <w:sz w:val="24"/>
          <w:szCs w:val="24"/>
        </w:rPr>
        <w:t xml:space="preserve"> ERITOSIN </w:t>
      </w:r>
      <w:r>
        <w:rPr>
          <w:rFonts w:ascii="Times New Roman" w:eastAsia="Calibri" w:hAnsi="Times New Roman" w:cs="Times New Roman"/>
          <w:color w:val="000000"/>
          <w:sz w:val="24"/>
          <w:szCs w:val="24"/>
        </w:rPr>
        <w:t xml:space="preserve">with matric number </w:t>
      </w:r>
      <w:r>
        <w:rPr>
          <w:rFonts w:ascii="Times New Roman" w:eastAsia="Calibri" w:hAnsi="Times New Roman"/>
          <w:b/>
          <w:bCs/>
          <w:color w:val="000000"/>
          <w:sz w:val="24"/>
          <w:szCs w:val="24"/>
        </w:rPr>
        <w:t>HND/23/SLT/FT/0</w:t>
      </w:r>
      <w:r w:rsidR="0005618A">
        <w:rPr>
          <w:rFonts w:ascii="Times New Roman" w:eastAsia="Calibri" w:hAnsi="Times New Roman"/>
          <w:b/>
          <w:bCs/>
          <w:color w:val="000000"/>
          <w:sz w:val="24"/>
          <w:szCs w:val="24"/>
        </w:rPr>
        <w:t xml:space="preserve">895 </w:t>
      </w:r>
      <w:r>
        <w:rPr>
          <w:rFonts w:ascii="Times New Roman" w:eastAsia="Calibri" w:hAnsi="Times New Roman" w:cs="Times New Roman"/>
          <w:color w:val="000000"/>
          <w:sz w:val="24"/>
          <w:szCs w:val="24"/>
        </w:rPr>
        <w:t>has been read, approved and submitted to Department of Science Laboratory Technology (Biochemistry Unit), Institute of Applied Sciences (IAS), Kwara State Polytechnic, Ilorin.</w:t>
      </w:r>
    </w:p>
    <w:p w14:paraId="3BB18939" w14:textId="77777777" w:rsidR="00E13B94" w:rsidRDefault="00E13B94">
      <w:pPr>
        <w:wordWrap w:val="0"/>
        <w:jc w:val="both"/>
        <w:rPr>
          <w:rFonts w:ascii="Times New Roman" w:eastAsia="SimSun" w:hAnsi="Times New Roman" w:cs="Times New Roman"/>
          <w:color w:val="000000"/>
          <w:sz w:val="28"/>
          <w:szCs w:val="28"/>
        </w:rPr>
      </w:pPr>
    </w:p>
    <w:p w14:paraId="24EA2640" w14:textId="77777777" w:rsidR="00E13B94" w:rsidRDefault="00366EB5">
      <w:pPr>
        <w:tabs>
          <w:tab w:val="left" w:pos="7680"/>
        </w:tabs>
        <w:wordWrap w:val="0"/>
        <w:spacing w:before="103"/>
        <w:jc w:val="both"/>
        <w:rPr>
          <w:rFonts w:ascii="Times New Roman" w:hAnsi="Times New Roman" w:cs="Times New Roman"/>
          <w:sz w:val="28"/>
          <w:szCs w:val="28"/>
        </w:rPr>
      </w:pPr>
      <w:r>
        <w:rPr>
          <w:rFonts w:ascii="Times New Roman" w:eastAsia="Calibri" w:hAnsi="Times New Roman" w:cs="Times New Roman"/>
          <w:color w:val="000000"/>
          <w:sz w:val="28"/>
          <w:szCs w:val="28"/>
        </w:rPr>
        <w:tab/>
      </w:r>
    </w:p>
    <w:p w14:paraId="45CA3739" w14:textId="77777777" w:rsidR="00E13B94" w:rsidRDefault="00366EB5">
      <w:pPr>
        <w:rPr>
          <w:rFonts w:ascii="Times New Roman" w:hAnsi="Times New Roman"/>
          <w:b/>
          <w:bCs/>
          <w:sz w:val="26"/>
          <w:szCs w:val="26"/>
        </w:rPr>
      </w:pPr>
      <w:r>
        <w:rPr>
          <w:rFonts w:ascii="Times New Roman" w:hAnsi="Times New Roman"/>
          <w:b/>
          <w:bCs/>
          <w:sz w:val="26"/>
          <w:szCs w:val="26"/>
        </w:rPr>
        <w:t>________________________</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______________________</w:t>
      </w:r>
    </w:p>
    <w:p w14:paraId="79B5549A" w14:textId="77777777" w:rsidR="00E13B94" w:rsidRDefault="00366EB5">
      <w:pPr>
        <w:tabs>
          <w:tab w:val="left" w:pos="8500"/>
        </w:tabs>
        <w:wordWrap w:val="0"/>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MR. ALLI, A. O.                                                                             DATE</w:t>
      </w:r>
    </w:p>
    <w:p w14:paraId="3C7BA26A" w14:textId="77777777" w:rsidR="00E13B94" w:rsidRDefault="00366EB5">
      <w:pPr>
        <w:wordWrap w:val="0"/>
        <w:spacing w:before="19"/>
        <w:jc w:val="both"/>
        <w:rPr>
          <w:rFonts w:ascii="Times New Roman" w:hAnsi="Times New Roman" w:cs="Times New Roman"/>
          <w:sz w:val="28"/>
          <w:szCs w:val="28"/>
        </w:rPr>
      </w:pPr>
      <w:r>
        <w:rPr>
          <w:rFonts w:ascii="Times New Roman" w:eastAsia="Calibri" w:hAnsi="Times New Roman" w:cs="Times New Roman"/>
          <w:color w:val="000000"/>
          <w:sz w:val="28"/>
          <w:szCs w:val="28"/>
        </w:rPr>
        <w:t>(SUPERVISOR)</w:t>
      </w:r>
    </w:p>
    <w:p w14:paraId="6E1289C2" w14:textId="77777777" w:rsidR="00E13B94" w:rsidRDefault="00E13B94">
      <w:pPr>
        <w:wordWrap w:val="0"/>
        <w:jc w:val="both"/>
        <w:rPr>
          <w:rFonts w:ascii="Times New Roman" w:eastAsia="SimSun" w:hAnsi="Times New Roman" w:cs="Times New Roman"/>
          <w:color w:val="000000"/>
          <w:sz w:val="28"/>
          <w:szCs w:val="28"/>
        </w:rPr>
      </w:pPr>
    </w:p>
    <w:p w14:paraId="583BBBBB" w14:textId="77777777" w:rsidR="00E13B94" w:rsidRDefault="00E13B94">
      <w:pPr>
        <w:wordWrap w:val="0"/>
        <w:jc w:val="both"/>
        <w:rPr>
          <w:rFonts w:ascii="Times New Roman" w:eastAsia="SimSun" w:hAnsi="Times New Roman" w:cs="Times New Roman"/>
          <w:color w:val="000000"/>
          <w:sz w:val="28"/>
          <w:szCs w:val="28"/>
        </w:rPr>
      </w:pPr>
    </w:p>
    <w:p w14:paraId="069DD020" w14:textId="77777777" w:rsidR="00E13B94" w:rsidRDefault="00366EB5">
      <w:pPr>
        <w:rPr>
          <w:rFonts w:ascii="Times New Roman" w:hAnsi="Times New Roman"/>
          <w:b/>
          <w:bCs/>
          <w:sz w:val="26"/>
          <w:szCs w:val="26"/>
        </w:rPr>
      </w:pPr>
      <w:r>
        <w:rPr>
          <w:rFonts w:ascii="Times New Roman" w:hAnsi="Times New Roman"/>
          <w:b/>
          <w:bCs/>
          <w:sz w:val="26"/>
          <w:szCs w:val="26"/>
        </w:rPr>
        <w:t>________________________</w:t>
      </w:r>
      <w:r>
        <w:rPr>
          <w:rFonts w:ascii="Times New Roman" w:eastAsia="Calibri" w:hAnsi="Times New Roman" w:cs="Times New Roman"/>
          <w:color w:val="000000"/>
          <w:sz w:val="28"/>
          <w:szCs w:val="28"/>
        </w:rPr>
        <w:tab/>
        <w:t xml:space="preserve">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 xml:space="preserve"> </w:t>
      </w:r>
      <w:r>
        <w:rPr>
          <w:rFonts w:ascii="Times New Roman" w:eastAsia="Calibri" w:hAnsi="Times New Roman" w:cs="Times New Roman"/>
          <w:color w:val="000000"/>
          <w:sz w:val="28"/>
          <w:szCs w:val="28"/>
          <w:u w:val="single"/>
        </w:rPr>
        <w:tab/>
      </w:r>
      <w:r>
        <w:rPr>
          <w:rFonts w:ascii="Times New Roman" w:eastAsia="Calibri" w:hAnsi="Times New Roman" w:cs="Times New Roman"/>
          <w:color w:val="000000"/>
          <w:sz w:val="28"/>
          <w:szCs w:val="28"/>
          <w:u w:val="single"/>
        </w:rPr>
        <w:tab/>
      </w:r>
      <w:r>
        <w:rPr>
          <w:rFonts w:ascii="Times New Roman" w:eastAsia="Calibri" w:hAnsi="Times New Roman" w:cs="Times New Roman"/>
          <w:color w:val="000000"/>
          <w:sz w:val="28"/>
          <w:szCs w:val="28"/>
          <w:u w:val="single"/>
        </w:rPr>
        <w:tab/>
      </w:r>
      <w:r>
        <w:rPr>
          <w:rFonts w:ascii="Times New Roman" w:eastAsia="Calibri" w:hAnsi="Times New Roman" w:cs="Times New Roman"/>
          <w:color w:val="000000"/>
          <w:sz w:val="28"/>
          <w:szCs w:val="28"/>
          <w:u w:val="single"/>
        </w:rPr>
        <w:tab/>
      </w:r>
    </w:p>
    <w:p w14:paraId="6F461145" w14:textId="77777777" w:rsidR="00E13B94" w:rsidRDefault="00366EB5">
      <w:pPr>
        <w:tabs>
          <w:tab w:val="left" w:pos="8500"/>
        </w:tabs>
        <w:wordWrap w:val="0"/>
        <w:spacing w:line="192" w:lineRule="auto"/>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MRS. SALAUDEEN, K. A.                                                            DATE</w:t>
      </w:r>
    </w:p>
    <w:p w14:paraId="6E11865D" w14:textId="77777777" w:rsidR="00E13B94" w:rsidRDefault="00366EB5">
      <w:pPr>
        <w:wordWrap w:val="0"/>
        <w:spacing w:before="203"/>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HEAD OF UNIT (BIOCHEMISTRY)</w:t>
      </w:r>
    </w:p>
    <w:p w14:paraId="315C9931" w14:textId="77777777" w:rsidR="00E13B94" w:rsidRDefault="00E13B94">
      <w:pPr>
        <w:wordWrap w:val="0"/>
        <w:jc w:val="both"/>
        <w:rPr>
          <w:rFonts w:ascii="Times New Roman" w:eastAsia="SimSun" w:hAnsi="Times New Roman" w:cs="Times New Roman"/>
          <w:color w:val="000000"/>
          <w:sz w:val="28"/>
          <w:szCs w:val="28"/>
        </w:rPr>
      </w:pPr>
    </w:p>
    <w:p w14:paraId="486DCCEF" w14:textId="77777777" w:rsidR="00E13B94" w:rsidRDefault="00366EB5">
      <w:pPr>
        <w:rPr>
          <w:rFonts w:ascii="Times New Roman" w:hAnsi="Times New Roman"/>
          <w:b/>
          <w:bCs/>
          <w:sz w:val="26"/>
          <w:szCs w:val="26"/>
        </w:rPr>
      </w:pPr>
      <w:r>
        <w:rPr>
          <w:rFonts w:ascii="Times New Roman" w:hAnsi="Times New Roman"/>
          <w:b/>
          <w:bCs/>
          <w:sz w:val="26"/>
          <w:szCs w:val="26"/>
        </w:rPr>
        <w:t>________________________</w:t>
      </w:r>
      <w:r>
        <w:rPr>
          <w:rFonts w:ascii="Times New Roman" w:eastAsia="Calibri" w:hAnsi="Times New Roman" w:cs="Times New Roman"/>
          <w:color w:val="000000"/>
          <w:sz w:val="28"/>
          <w:szCs w:val="28"/>
        </w:rPr>
        <w:tab/>
        <w:t xml:space="preserve">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hAnsi="Times New Roman"/>
          <w:b/>
          <w:bCs/>
          <w:sz w:val="26"/>
          <w:szCs w:val="26"/>
        </w:rPr>
        <w:t>______________________</w:t>
      </w:r>
    </w:p>
    <w:p w14:paraId="375BC863" w14:textId="77777777" w:rsidR="00E13B94" w:rsidRDefault="00366EB5">
      <w:pPr>
        <w:tabs>
          <w:tab w:val="left" w:pos="8500"/>
        </w:tabs>
        <w:wordWrap w:val="0"/>
        <w:spacing w:before="20"/>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DR. USMAN, A.                                                                             DATE</w:t>
      </w:r>
    </w:p>
    <w:p w14:paraId="57235674" w14:textId="77777777" w:rsidR="00E13B94" w:rsidRDefault="00366EB5">
      <w:pPr>
        <w:wordWrap w:val="0"/>
        <w:spacing w:before="12"/>
        <w:ind w:firstLine="6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HEAD OF DEPARTMENT (SLT)</w:t>
      </w:r>
    </w:p>
    <w:p w14:paraId="01B88DD7" w14:textId="77777777" w:rsidR="00E13B94" w:rsidRDefault="00E13B94">
      <w:pPr>
        <w:wordWrap w:val="0"/>
        <w:spacing w:before="12"/>
        <w:ind w:firstLine="60"/>
        <w:jc w:val="both"/>
        <w:rPr>
          <w:rFonts w:ascii="Times New Roman" w:eastAsia="Calibri" w:hAnsi="Times New Roman" w:cs="Times New Roman"/>
          <w:color w:val="000000"/>
          <w:sz w:val="28"/>
          <w:szCs w:val="28"/>
        </w:rPr>
      </w:pPr>
    </w:p>
    <w:p w14:paraId="20262196" w14:textId="77777777" w:rsidR="00E13B94" w:rsidRDefault="00366EB5">
      <w:pPr>
        <w:spacing w:line="480" w:lineRule="auto"/>
        <w:rPr>
          <w:rFonts w:ascii="Times New Roman" w:hAnsi="Times New Roman"/>
          <w:b/>
          <w:bCs/>
          <w:sz w:val="26"/>
          <w:szCs w:val="26"/>
        </w:rPr>
      </w:pPr>
      <w:r>
        <w:rPr>
          <w:rFonts w:ascii="Times New Roman" w:hAnsi="Times New Roman"/>
          <w:b/>
          <w:bCs/>
          <w:sz w:val="26"/>
          <w:szCs w:val="26"/>
        </w:rPr>
        <w:t>_______________________</w:t>
      </w:r>
      <w:r>
        <w:rPr>
          <w:rFonts w:ascii="Times New Roman" w:eastAsia="Calibri" w:hAnsi="Times New Roman" w:cs="Times New Roman"/>
          <w:color w:val="000000"/>
          <w:sz w:val="28"/>
          <w:szCs w:val="28"/>
        </w:rPr>
        <w:tab/>
        <w:t xml:space="preserve">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hAnsi="Times New Roman"/>
          <w:b/>
          <w:bCs/>
          <w:sz w:val="26"/>
          <w:szCs w:val="26"/>
        </w:rPr>
        <w:t>______________________</w:t>
      </w:r>
    </w:p>
    <w:p w14:paraId="71E33EF9" w14:textId="77777777" w:rsidR="00E13B94" w:rsidRDefault="00366EB5">
      <w:pPr>
        <w:tabs>
          <w:tab w:val="left" w:pos="8500"/>
        </w:tabs>
        <w:wordWrap w:val="0"/>
        <w:spacing w:before="20"/>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EXTERNAL EXAMINER                                                              DATE</w:t>
      </w:r>
    </w:p>
    <w:p w14:paraId="35F3D23D" w14:textId="77777777" w:rsidR="00E13B94" w:rsidRDefault="00E13B94">
      <w:pPr>
        <w:wordWrap w:val="0"/>
        <w:spacing w:before="12"/>
        <w:ind w:firstLine="60"/>
        <w:jc w:val="both"/>
        <w:rPr>
          <w:rFonts w:ascii="Times New Roman" w:hAnsi="Times New Roman" w:cs="Times New Roman"/>
          <w:sz w:val="28"/>
          <w:szCs w:val="28"/>
        </w:rPr>
      </w:pPr>
    </w:p>
    <w:p w14:paraId="65D54AB2" w14:textId="77777777" w:rsidR="00E13B94" w:rsidRDefault="00E13B94">
      <w:pPr>
        <w:pStyle w:val="Heading1"/>
        <w:spacing w:line="240" w:lineRule="auto"/>
        <w:ind w:left="2880" w:firstLine="720"/>
      </w:pPr>
    </w:p>
    <w:p w14:paraId="429F7504" w14:textId="77777777" w:rsidR="00E13B94" w:rsidRDefault="00366EB5">
      <w:pPr>
        <w:rPr>
          <w:rFonts w:ascii="Times New Roman" w:hAnsi="Times New Roman" w:cs="Times New Roman"/>
          <w:b/>
          <w:bCs/>
          <w:sz w:val="24"/>
          <w:szCs w:val="24"/>
        </w:rPr>
      </w:pPr>
      <w:r>
        <w:rPr>
          <w:rFonts w:ascii="Times New Roman" w:hAnsi="Times New Roman" w:cs="Times New Roman"/>
          <w:b/>
          <w:bCs/>
          <w:sz w:val="24"/>
          <w:szCs w:val="24"/>
        </w:rPr>
        <w:br w:type="page"/>
        <w:t xml:space="preserve">                                     DEDICATION </w:t>
      </w:r>
    </w:p>
    <w:p w14:paraId="7A58F8EF" w14:textId="345221D3" w:rsidR="00E13B94" w:rsidRDefault="00A5665F">
      <w:pPr>
        <w:jc w:val="both"/>
        <w:rPr>
          <w:rFonts w:ascii="Times New Roman" w:hAnsi="Times New Roman" w:cs="Times New Roman"/>
          <w:sz w:val="24"/>
          <w:szCs w:val="24"/>
        </w:rPr>
      </w:pPr>
      <w:r>
        <w:rPr>
          <w:rFonts w:ascii="Times New Roman" w:hAnsi="Times New Roman" w:cs="Times New Roman"/>
          <w:sz w:val="24"/>
          <w:szCs w:val="24"/>
        </w:rPr>
        <w:t>I dedic</w:t>
      </w:r>
      <w:r w:rsidR="00660108">
        <w:rPr>
          <w:rFonts w:ascii="Times New Roman" w:hAnsi="Times New Roman" w:cs="Times New Roman"/>
          <w:sz w:val="24"/>
          <w:szCs w:val="24"/>
        </w:rPr>
        <w:t xml:space="preserve">ate this </w:t>
      </w:r>
      <w:r w:rsidR="000C1BC0">
        <w:rPr>
          <w:rFonts w:ascii="Times New Roman" w:hAnsi="Times New Roman" w:cs="Times New Roman"/>
          <w:sz w:val="24"/>
          <w:szCs w:val="24"/>
        </w:rPr>
        <w:t xml:space="preserve">project to </w:t>
      </w:r>
      <w:r w:rsidR="008113A1">
        <w:rPr>
          <w:rFonts w:ascii="Times New Roman" w:hAnsi="Times New Roman" w:cs="Times New Roman"/>
          <w:sz w:val="24"/>
          <w:szCs w:val="24"/>
        </w:rPr>
        <w:t xml:space="preserve">Almighty God , and to my </w:t>
      </w:r>
      <w:r w:rsidR="003C4EAA">
        <w:rPr>
          <w:rFonts w:ascii="Times New Roman" w:hAnsi="Times New Roman" w:cs="Times New Roman"/>
          <w:sz w:val="24"/>
          <w:szCs w:val="24"/>
        </w:rPr>
        <w:t xml:space="preserve">father </w:t>
      </w:r>
      <w:r w:rsidR="00D84DD6">
        <w:rPr>
          <w:rFonts w:ascii="Times New Roman" w:hAnsi="Times New Roman" w:cs="Times New Roman"/>
          <w:sz w:val="24"/>
          <w:szCs w:val="24"/>
        </w:rPr>
        <w:t>,</w:t>
      </w:r>
      <w:r w:rsidR="006F4DF3">
        <w:rPr>
          <w:rFonts w:ascii="Times New Roman" w:hAnsi="Times New Roman" w:cs="Times New Roman"/>
          <w:sz w:val="24"/>
          <w:szCs w:val="24"/>
        </w:rPr>
        <w:t xml:space="preserve">late mother </w:t>
      </w:r>
      <w:r w:rsidR="001E7D6E">
        <w:rPr>
          <w:rFonts w:ascii="Times New Roman" w:hAnsi="Times New Roman" w:cs="Times New Roman"/>
          <w:sz w:val="24"/>
          <w:szCs w:val="24"/>
        </w:rPr>
        <w:t xml:space="preserve">and siblings who have helped  me </w:t>
      </w:r>
      <w:r w:rsidR="00D73AFF">
        <w:rPr>
          <w:rFonts w:ascii="Times New Roman" w:hAnsi="Times New Roman" w:cs="Times New Roman"/>
          <w:sz w:val="24"/>
          <w:szCs w:val="24"/>
        </w:rPr>
        <w:t xml:space="preserve">so far , the source of my strength , </w:t>
      </w:r>
      <w:r w:rsidR="009E176D">
        <w:rPr>
          <w:rFonts w:ascii="Times New Roman" w:hAnsi="Times New Roman" w:cs="Times New Roman"/>
          <w:sz w:val="24"/>
          <w:szCs w:val="24"/>
        </w:rPr>
        <w:t>my sustainer and my provider</w:t>
      </w:r>
      <w:r w:rsidR="00A83792">
        <w:rPr>
          <w:rFonts w:ascii="Times New Roman" w:hAnsi="Times New Roman" w:cs="Times New Roman"/>
          <w:sz w:val="24"/>
          <w:szCs w:val="24"/>
        </w:rPr>
        <w:t>, the author and the finish</w:t>
      </w:r>
      <w:r w:rsidR="00A46BAD">
        <w:rPr>
          <w:rFonts w:ascii="Times New Roman" w:hAnsi="Times New Roman" w:cs="Times New Roman"/>
          <w:sz w:val="24"/>
          <w:szCs w:val="24"/>
        </w:rPr>
        <w:t>er</w:t>
      </w:r>
      <w:r w:rsidR="00A83792">
        <w:rPr>
          <w:rFonts w:ascii="Times New Roman" w:hAnsi="Times New Roman" w:cs="Times New Roman"/>
          <w:sz w:val="24"/>
          <w:szCs w:val="24"/>
        </w:rPr>
        <w:t xml:space="preserve"> </w:t>
      </w:r>
      <w:r w:rsidR="00A46BAD">
        <w:rPr>
          <w:rFonts w:ascii="Times New Roman" w:hAnsi="Times New Roman" w:cs="Times New Roman"/>
          <w:sz w:val="24"/>
          <w:szCs w:val="24"/>
        </w:rPr>
        <w:t>of my</w:t>
      </w:r>
      <w:r w:rsidR="00F01A17">
        <w:rPr>
          <w:rFonts w:ascii="Times New Roman" w:hAnsi="Times New Roman" w:cs="Times New Roman"/>
          <w:sz w:val="24"/>
          <w:szCs w:val="24"/>
        </w:rPr>
        <w:t xml:space="preserve"> faith </w:t>
      </w:r>
    </w:p>
    <w:p w14:paraId="4252EAE6" w14:textId="77777777" w:rsidR="00E13B94" w:rsidRDefault="00366EB5">
      <w:pPr>
        <w:rPr>
          <w:rFonts w:ascii="Times New Roman" w:hAnsi="Times New Roman" w:cs="Times New Roman"/>
          <w:b/>
          <w:bCs/>
          <w:sz w:val="24"/>
          <w:szCs w:val="24"/>
        </w:rPr>
      </w:pPr>
      <w:bookmarkStart w:id="0" w:name="_Toc9979"/>
      <w:r>
        <w:rPr>
          <w:rFonts w:ascii="Times New Roman" w:hAnsi="Times New Roman" w:cs="Times New Roman"/>
          <w:sz w:val="24"/>
          <w:szCs w:val="24"/>
        </w:rPr>
        <w:br w:type="page"/>
        <w:t xml:space="preserve">                                </w:t>
      </w:r>
      <w:r>
        <w:rPr>
          <w:rFonts w:ascii="Times New Roman" w:hAnsi="Times New Roman" w:cs="Times New Roman"/>
          <w:b/>
          <w:bCs/>
          <w:sz w:val="24"/>
          <w:szCs w:val="24"/>
        </w:rPr>
        <w:t xml:space="preserve">ACKNOWLEDGEMENT </w:t>
      </w:r>
    </w:p>
    <w:p w14:paraId="020A5FFC" w14:textId="77777777" w:rsidR="00E13B94" w:rsidRDefault="00E13B94">
      <w:pPr>
        <w:rPr>
          <w:rFonts w:ascii="Times New Roman" w:hAnsi="Times New Roman" w:cs="Times New Roman"/>
          <w:sz w:val="24"/>
          <w:szCs w:val="24"/>
        </w:rPr>
      </w:pPr>
    </w:p>
    <w:p w14:paraId="2A8A7303" w14:textId="747BF787" w:rsidR="00CD6057" w:rsidRPr="00CD6057" w:rsidRDefault="00366EB5" w:rsidP="00437F8F">
      <w:pPr>
        <w:jc w:val="both"/>
        <w:rPr>
          <w:rFonts w:ascii="Times New Roman" w:hAnsi="Times New Roman" w:cs="Times New Roman"/>
          <w:sz w:val="24"/>
          <w:szCs w:val="24"/>
        </w:rPr>
      </w:pPr>
      <w:r>
        <w:rPr>
          <w:rFonts w:ascii="Times New Roman" w:hAnsi="Times New Roman" w:cs="Times New Roman"/>
          <w:sz w:val="24"/>
          <w:szCs w:val="24"/>
        </w:rPr>
        <w:t xml:space="preserve"> </w:t>
      </w:r>
      <w:r w:rsidR="005B2A8A">
        <w:rPr>
          <w:rFonts w:ascii="Times New Roman" w:hAnsi="Times New Roman" w:cs="Times New Roman"/>
          <w:sz w:val="24"/>
          <w:szCs w:val="24"/>
        </w:rPr>
        <w:t>My d</w:t>
      </w:r>
      <w:r w:rsidR="00CD6057" w:rsidRPr="00CD6057">
        <w:rPr>
          <w:rFonts w:ascii="Times New Roman" w:hAnsi="Times New Roman" w:cs="Times New Roman"/>
          <w:sz w:val="24"/>
          <w:szCs w:val="24"/>
        </w:rPr>
        <w:t xml:space="preserve">eepest gratitude to almighty God for his overwhelming love over me throughout my stay in school and my research completion </w:t>
      </w:r>
    </w:p>
    <w:p w14:paraId="1C6AF476" w14:textId="77777777" w:rsidR="00CD6057" w:rsidRPr="00CD6057" w:rsidRDefault="00CD6057" w:rsidP="00437F8F">
      <w:pPr>
        <w:jc w:val="both"/>
        <w:rPr>
          <w:rFonts w:ascii="Times New Roman" w:hAnsi="Times New Roman" w:cs="Times New Roman"/>
          <w:sz w:val="24"/>
          <w:szCs w:val="24"/>
        </w:rPr>
      </w:pPr>
      <w:r w:rsidRPr="00CD6057">
        <w:rPr>
          <w:rFonts w:ascii="Times New Roman" w:hAnsi="Times New Roman" w:cs="Times New Roman"/>
          <w:sz w:val="24"/>
          <w:szCs w:val="24"/>
        </w:rPr>
        <w:t>This Project would not have been possible without God sent supervisor, Mr Alli, A.O God bless you sir.</w:t>
      </w:r>
    </w:p>
    <w:p w14:paraId="4E311973" w14:textId="77777777" w:rsidR="00CD6057" w:rsidRPr="00CD6057" w:rsidRDefault="00CD6057" w:rsidP="00437F8F">
      <w:pPr>
        <w:jc w:val="both"/>
        <w:rPr>
          <w:rFonts w:ascii="Times New Roman" w:hAnsi="Times New Roman" w:cs="Times New Roman"/>
          <w:sz w:val="24"/>
          <w:szCs w:val="24"/>
        </w:rPr>
      </w:pPr>
      <w:r w:rsidRPr="00CD6057">
        <w:rPr>
          <w:rFonts w:ascii="Times New Roman" w:hAnsi="Times New Roman" w:cs="Times New Roman"/>
          <w:sz w:val="24"/>
          <w:szCs w:val="24"/>
        </w:rPr>
        <w:t>l want to appreciate my HOD in person of Dr Usman, A.  for his advice and encouragement.</w:t>
      </w:r>
    </w:p>
    <w:p w14:paraId="4CAA2EA9" w14:textId="77777777" w:rsidR="00CD6057" w:rsidRPr="00CD6057" w:rsidRDefault="00CD6057" w:rsidP="00437F8F">
      <w:pPr>
        <w:jc w:val="both"/>
        <w:rPr>
          <w:rFonts w:ascii="Times New Roman" w:hAnsi="Times New Roman" w:cs="Times New Roman"/>
          <w:sz w:val="24"/>
          <w:szCs w:val="24"/>
        </w:rPr>
      </w:pPr>
      <w:r w:rsidRPr="00CD6057">
        <w:rPr>
          <w:rFonts w:ascii="Times New Roman" w:hAnsi="Times New Roman" w:cs="Times New Roman"/>
          <w:sz w:val="24"/>
          <w:szCs w:val="24"/>
        </w:rPr>
        <w:t>Also,my gratitude also goes to my HOU in person of Mrs Salaudeen K.A.</w:t>
      </w:r>
    </w:p>
    <w:p w14:paraId="37CCFA16" w14:textId="29135B34" w:rsidR="00CD6057" w:rsidRPr="00CD6057" w:rsidRDefault="00CD6057" w:rsidP="00437F8F">
      <w:pPr>
        <w:jc w:val="both"/>
        <w:rPr>
          <w:rFonts w:ascii="Times New Roman" w:hAnsi="Times New Roman" w:cs="Times New Roman"/>
          <w:sz w:val="24"/>
          <w:szCs w:val="24"/>
        </w:rPr>
      </w:pPr>
      <w:r w:rsidRPr="00CD6057">
        <w:rPr>
          <w:rFonts w:ascii="Times New Roman" w:hAnsi="Times New Roman" w:cs="Times New Roman"/>
          <w:sz w:val="24"/>
          <w:szCs w:val="24"/>
        </w:rPr>
        <w:t xml:space="preserve">My appreciation goes to my Parents Mr and late (Mrs) Adeniran, My Grandparents Chief Aduloju, Mrs. Ogunware D.A and Mrs. Popoola A.J who has effortlessly been a support to me, May God continue to bless you abundantly all days of your life. I will also love to convey my heartfelt gratitude to </w:t>
      </w:r>
      <w:r w:rsidR="005B2A8A" w:rsidRPr="00CD6057">
        <w:rPr>
          <w:rFonts w:ascii="Times New Roman" w:hAnsi="Times New Roman" w:cs="Times New Roman"/>
          <w:sz w:val="24"/>
          <w:szCs w:val="24"/>
        </w:rPr>
        <w:t>Honorable</w:t>
      </w:r>
      <w:r w:rsidRPr="00CD6057">
        <w:rPr>
          <w:rFonts w:ascii="Times New Roman" w:hAnsi="Times New Roman" w:cs="Times New Roman"/>
          <w:sz w:val="24"/>
          <w:szCs w:val="24"/>
        </w:rPr>
        <w:t xml:space="preserve">  Fajolu A.O who has always been supportive financially and emotionally, I pray may  God answer all your heart desires. </w:t>
      </w:r>
    </w:p>
    <w:p w14:paraId="4DA2FF06" w14:textId="77777777" w:rsidR="00CD6057" w:rsidRPr="00CD6057" w:rsidRDefault="00CD6057" w:rsidP="00437F8F">
      <w:pPr>
        <w:jc w:val="both"/>
        <w:rPr>
          <w:rFonts w:ascii="Times New Roman" w:hAnsi="Times New Roman" w:cs="Times New Roman"/>
          <w:sz w:val="24"/>
          <w:szCs w:val="24"/>
        </w:rPr>
      </w:pPr>
      <w:r w:rsidRPr="00CD6057">
        <w:rPr>
          <w:rFonts w:ascii="Times New Roman" w:hAnsi="Times New Roman" w:cs="Times New Roman"/>
          <w:sz w:val="24"/>
          <w:szCs w:val="24"/>
        </w:rPr>
        <w:t>I will not cease to acknowledge and extend my gratitude to my aunt  Mrs Ogidan Olufunke, My Step Mum Adeniran Adenike, My Best Friend Ajayi Micheal, and my Guardian Mr Paul Oshaji and everyone who took part of this journey for their respective immense support all through the year. It is to them this dissertation is dedicated.</w:t>
      </w:r>
    </w:p>
    <w:p w14:paraId="747F26C2" w14:textId="011E6BA4" w:rsidR="00E13B94" w:rsidRDefault="00CD6057" w:rsidP="00437F8F">
      <w:pPr>
        <w:jc w:val="both"/>
        <w:rPr>
          <w:rFonts w:ascii="Times New Roman" w:hAnsi="Times New Roman" w:cs="Times New Roman"/>
          <w:sz w:val="24"/>
          <w:szCs w:val="24"/>
        </w:rPr>
      </w:pPr>
      <w:r w:rsidRPr="00CD6057">
        <w:rPr>
          <w:rFonts w:ascii="Times New Roman" w:hAnsi="Times New Roman" w:cs="Times New Roman"/>
          <w:sz w:val="24"/>
          <w:szCs w:val="24"/>
        </w:rPr>
        <w:t>Last but by no means the least, to my Siblings Miss Adeniran M.O, Olaolu, Richard, Tosin, Pemisire and Victor for their on-the-spot support all through the years of my academic pursuit. God bless you all tremendously.</w:t>
      </w:r>
      <w:r w:rsidR="00366EB5">
        <w:rPr>
          <w:rFonts w:ascii="Times New Roman" w:hAnsi="Times New Roman" w:cs="Times New Roman"/>
          <w:sz w:val="24"/>
          <w:szCs w:val="24"/>
        </w:rPr>
        <w:t xml:space="preserve"> your love</w:t>
      </w:r>
    </w:p>
    <w:bookmarkEnd w:id="0"/>
    <w:p w14:paraId="4CFEE10E" w14:textId="77777777" w:rsidR="00E13B94" w:rsidRDefault="00E13B94">
      <w:pPr>
        <w:spacing w:line="360" w:lineRule="auto"/>
        <w:jc w:val="both"/>
        <w:rPr>
          <w:rFonts w:ascii="Times New Roman" w:hAnsi="Times New Roman" w:cs="Times New Roman"/>
          <w:sz w:val="24"/>
          <w:szCs w:val="24"/>
        </w:rPr>
      </w:pPr>
    </w:p>
    <w:p w14:paraId="690CA43C" w14:textId="77777777" w:rsidR="00E13B94" w:rsidRDefault="00E13B94">
      <w:pPr>
        <w:spacing w:line="360" w:lineRule="auto"/>
        <w:jc w:val="both"/>
        <w:rPr>
          <w:rFonts w:ascii="Times New Roman" w:hAnsi="Times New Roman" w:cs="Times New Roman"/>
          <w:sz w:val="24"/>
          <w:szCs w:val="24"/>
        </w:rPr>
      </w:pPr>
    </w:p>
    <w:p w14:paraId="25057CF2" w14:textId="77777777" w:rsidR="00E13B94" w:rsidRDefault="00366EB5">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E972003" w14:textId="77777777" w:rsidR="00E13B94" w:rsidRDefault="00366EB5">
      <w:pPr>
        <w:pStyle w:val="Heading1"/>
        <w:spacing w:line="240" w:lineRule="auto"/>
        <w:ind w:left="2880" w:firstLine="720"/>
        <w:rPr>
          <w:rFonts w:cs="Times New Roman"/>
          <w:szCs w:val="24"/>
        </w:rPr>
      </w:pPr>
      <w:bookmarkStart w:id="1" w:name="_Toc11818"/>
      <w:r>
        <w:t>ABSTRACT</w:t>
      </w:r>
      <w:bookmarkEnd w:id="1"/>
    </w:p>
    <w:p w14:paraId="66B3F398"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Erectile dysfunction (ED) is a prevalent side effect associated with long-term use of selective serotonin re-uptake inhibitors (SSRIs) such as paroxetine, mainly due to the disruption of nitric oxide (NO) signaling and upregulation of phosphodiesterase-5 (PDE5) and arginase activities.  Due to the limitations of current erectile dysfunction treatments, this study investigated the effects of </w:t>
      </w:r>
      <w:r>
        <w:rPr>
          <w:rFonts w:ascii="Times New Roman" w:hAnsi="Times New Roman"/>
          <w:i/>
          <w:iCs/>
          <w:sz w:val="24"/>
          <w:szCs w:val="24"/>
        </w:rPr>
        <w:t>Syzygium aromaticum</w:t>
      </w:r>
      <w:r>
        <w:rPr>
          <w:rFonts w:ascii="Times New Roman" w:hAnsi="Times New Roman"/>
          <w:sz w:val="24"/>
          <w:szCs w:val="24"/>
        </w:rPr>
        <w:t xml:space="preserve"> aqueous extract on paroxetine-induced erectile dysfunction in male Wistar rats as a safer, plant-based alternative. Twenty-five rats were randomly divided into five groups: normal control, paroxetine-induced untreated, paroxetine plus sildenafil (50 mg/kg), paroxetine plus </w:t>
      </w:r>
      <w:r>
        <w:rPr>
          <w:rFonts w:ascii="Times New Roman" w:hAnsi="Times New Roman"/>
          <w:i/>
          <w:iCs/>
          <w:sz w:val="24"/>
          <w:szCs w:val="24"/>
        </w:rPr>
        <w:t>Syzygium aromaticum</w:t>
      </w:r>
      <w:r>
        <w:rPr>
          <w:rFonts w:ascii="Times New Roman" w:hAnsi="Times New Roman"/>
          <w:sz w:val="24"/>
          <w:szCs w:val="24"/>
        </w:rPr>
        <w:t xml:space="preserve"> aqueous extract at 200 mg/kg, and 400 mg/kg. Paroxetine administration (10 mg/kg orally for 21 days) significantly (</w:t>
      </w:r>
      <w:r>
        <w:rPr>
          <w:rFonts w:ascii="Times New Roman" w:hAnsi="Times New Roman"/>
          <w:i/>
          <w:iCs/>
          <w:sz w:val="24"/>
          <w:szCs w:val="24"/>
        </w:rPr>
        <w:t>p &lt; 0.05</w:t>
      </w:r>
      <w:r>
        <w:rPr>
          <w:rFonts w:ascii="Times New Roman" w:hAnsi="Times New Roman"/>
          <w:sz w:val="24"/>
          <w:szCs w:val="24"/>
        </w:rPr>
        <w:t xml:space="preserve">) increased PDE5 activity (42.7 ± 2.8 U/L vs. 28.5 ± 2.1 U/L in control), </w:t>
      </w:r>
      <w:r>
        <w:rPr>
          <w:rFonts w:ascii="Times New Roman" w:hAnsi="Times New Roman"/>
          <w:sz w:val="24"/>
          <w:szCs w:val="24"/>
        </w:rPr>
        <w:t xml:space="preserve">arginase activity (8.4 ± 0.7 mg/dL vs. 6.2 ± 0.5 mg/dL), and reduced penile nitric oxide concentration (24.8 ± 2.6 µmol/L vs. 45.6 ± 3.4 µmol/L), indicating impaired erectile function. Treatment with 400 mg/kg </w:t>
      </w:r>
      <w:r>
        <w:rPr>
          <w:rFonts w:ascii="Times New Roman" w:hAnsi="Times New Roman"/>
          <w:i/>
          <w:iCs/>
          <w:sz w:val="24"/>
          <w:szCs w:val="24"/>
        </w:rPr>
        <w:t>Syzygium aromaticum</w:t>
      </w:r>
      <w:r>
        <w:rPr>
          <w:rFonts w:ascii="Times New Roman" w:hAnsi="Times New Roman"/>
          <w:sz w:val="24"/>
          <w:szCs w:val="24"/>
        </w:rPr>
        <w:t xml:space="preserve"> extract significantly (</w:t>
      </w:r>
      <w:r>
        <w:rPr>
          <w:rFonts w:ascii="Times New Roman" w:hAnsi="Times New Roman"/>
          <w:i/>
          <w:iCs/>
          <w:sz w:val="24"/>
          <w:szCs w:val="24"/>
        </w:rPr>
        <w:t>p &lt; 0.05</w:t>
      </w:r>
      <w:r>
        <w:rPr>
          <w:rFonts w:ascii="Times New Roman" w:hAnsi="Times New Roman"/>
          <w:sz w:val="24"/>
          <w:szCs w:val="24"/>
        </w:rPr>
        <w:t xml:space="preserve">) reduced PDE5 and arginase activities and, respectively, while increasing nitric oxide concentration compared to the paroxetine-only group. Additionally, paroxetine elevated total cholesterol (5.86 ± 0.27 mmol/L), triglycerides (2.83 ± 0.16 mmol/L), </w:t>
      </w:r>
      <w:r>
        <w:rPr>
          <w:rFonts w:ascii="Times New Roman" w:hAnsi="Times New Roman"/>
          <w:sz w:val="24"/>
          <w:szCs w:val="24"/>
        </w:rPr>
        <w:t xml:space="preserve">and LDL cholesterol (2.62 ± 0.14 mmol/L), while decreasing HDL cholesterol (0.89 ± 0.08 mmol/L). </w:t>
      </w:r>
      <w:r>
        <w:rPr>
          <w:rFonts w:ascii="Times New Roman" w:hAnsi="Times New Roman"/>
          <w:i/>
          <w:iCs/>
          <w:sz w:val="24"/>
          <w:szCs w:val="24"/>
        </w:rPr>
        <w:t xml:space="preserve">Syzygium aromaticum </w:t>
      </w:r>
      <w:r>
        <w:rPr>
          <w:rFonts w:ascii="Times New Roman" w:hAnsi="Times New Roman"/>
          <w:sz w:val="24"/>
          <w:szCs w:val="24"/>
        </w:rPr>
        <w:t xml:space="preserve">extract at 400 mg/kg normalized these values close to control levels, with total cholesterol at 3.78 ± 0.21 mmol/L, triglycerides at 1.44 ± 0.11 mmol/L, LDL at 1.36 ± 0.12 mmol/L, and HDL at 1.62 ± 0.10 mmol/L. These findings highlight </w:t>
      </w:r>
      <w:r>
        <w:rPr>
          <w:rFonts w:ascii="Times New Roman" w:hAnsi="Times New Roman"/>
          <w:i/>
          <w:iCs/>
          <w:sz w:val="24"/>
          <w:szCs w:val="24"/>
        </w:rPr>
        <w:t>Syzygium aromaticum</w:t>
      </w:r>
      <w:r>
        <w:rPr>
          <w:rFonts w:ascii="Times New Roman" w:hAnsi="Times New Roman"/>
          <w:sz w:val="24"/>
          <w:szCs w:val="24"/>
        </w:rPr>
        <w:t xml:space="preserve"> as a promising natural therapeutic agent capable of mitigating paroxetine-induced erectile dysfunction through modulation of PDE5 and argin</w:t>
      </w:r>
      <w:r>
        <w:rPr>
          <w:rFonts w:ascii="Times New Roman" w:hAnsi="Times New Roman"/>
          <w:sz w:val="24"/>
          <w:szCs w:val="24"/>
        </w:rPr>
        <w:t>ase activities, enhancement of NO bioavailability, and lipid profile improvement.</w:t>
      </w:r>
    </w:p>
    <w:p w14:paraId="20950CA0" w14:textId="77777777" w:rsidR="00E13B94" w:rsidRDefault="00E13B94">
      <w:pPr>
        <w:rPr>
          <w:rFonts w:ascii="Times New Roman" w:hAnsi="Times New Roman" w:cs="Times New Roman"/>
          <w:b/>
          <w:bCs/>
          <w:sz w:val="24"/>
          <w:szCs w:val="24"/>
        </w:rPr>
      </w:pPr>
    </w:p>
    <w:p w14:paraId="11121A03" w14:textId="77777777" w:rsidR="00E13B94" w:rsidRDefault="00366EB5">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E7CAE4B" w14:textId="77777777" w:rsidR="00E13B94" w:rsidRDefault="00366EB5">
      <w:pPr>
        <w:pStyle w:val="Heading1"/>
        <w:spacing w:line="240" w:lineRule="auto"/>
        <w:ind w:left="2880" w:firstLine="720"/>
      </w:pPr>
      <w:bookmarkStart w:id="2" w:name="_Toc8836"/>
      <w:r>
        <w:t>LIST OF FIGURES</w:t>
      </w:r>
      <w:bookmarkEnd w:id="2"/>
    </w:p>
    <w:p w14:paraId="10375ED9" w14:textId="77777777" w:rsidR="00E13B94" w:rsidRDefault="00366EB5">
      <w:pPr>
        <w:rPr>
          <w:rFonts w:ascii="Times New Roman" w:hAnsi="Times New Roman" w:cs="Times New Roman"/>
          <w:b/>
          <w:bCs/>
          <w:sz w:val="24"/>
          <w:szCs w:val="24"/>
        </w:rPr>
      </w:pPr>
      <w:r>
        <w:rPr>
          <w:rFonts w:ascii="Times New Roman" w:hAnsi="Times New Roman" w:cs="Times New Roman"/>
          <w:b/>
          <w:bCs/>
          <w:sz w:val="24"/>
          <w:szCs w:val="24"/>
        </w:rPr>
        <w:t>Figures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Title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Page</w:t>
      </w:r>
    </w:p>
    <w:p w14:paraId="373E5804" w14:textId="77777777" w:rsidR="00E13B94" w:rsidRDefault="00366EB5">
      <w:pPr>
        <w:spacing w:line="360" w:lineRule="auto"/>
        <w:rPr>
          <w:rFonts w:ascii="Times New Roman" w:hAnsi="Times New Roman"/>
          <w:sz w:val="24"/>
          <w:szCs w:val="24"/>
        </w:rPr>
      </w:pPr>
      <w:r>
        <w:rPr>
          <w:rFonts w:ascii="Times New Roman" w:hAnsi="Times New Roman" w:cs="Times New Roman"/>
          <w:sz w:val="24"/>
          <w:szCs w:val="24"/>
        </w:rPr>
        <w:t>Figure 2.1</w:t>
      </w:r>
      <w:r>
        <w:rPr>
          <w:rFonts w:ascii="Times New Roman" w:hAnsi="Times New Roman" w:cs="Times New Roman"/>
          <w:sz w:val="24"/>
          <w:szCs w:val="24"/>
        </w:rPr>
        <w:tab/>
        <w:t xml:space="preserve">         </w:t>
      </w:r>
      <w:r>
        <w:rPr>
          <w:rFonts w:ascii="Times New Roman" w:hAnsi="Times New Roman"/>
          <w:sz w:val="24"/>
          <w:szCs w:val="24"/>
        </w:rPr>
        <w:t>Pathophysiology of Erectile Dysfunction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6DC3593B" w14:textId="77777777" w:rsidR="00E13B94" w:rsidRDefault="00366EB5">
      <w:pPr>
        <w:spacing w:line="360" w:lineRule="auto"/>
        <w:rPr>
          <w:rFonts w:ascii="Times New Roman" w:hAnsi="Times New Roman" w:cs="Times New Roman"/>
          <w:sz w:val="24"/>
          <w:szCs w:val="24"/>
        </w:rPr>
      </w:pPr>
      <w:r>
        <w:rPr>
          <w:rFonts w:ascii="Times New Roman" w:hAnsi="Times New Roman" w:cs="Times New Roman"/>
          <w:sz w:val="24"/>
          <w:szCs w:val="24"/>
        </w:rPr>
        <w:t>Figure 2.4</w:t>
      </w:r>
      <w:r>
        <w:rPr>
          <w:rFonts w:ascii="Times New Roman" w:hAnsi="Times New Roman" w:cs="Times New Roman"/>
          <w:sz w:val="24"/>
          <w:szCs w:val="24"/>
        </w:rPr>
        <w:tab/>
        <w:t xml:space="preserve">          Treatment of Erectile Dysfunction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7A432D15" w14:textId="77777777" w:rsidR="00E13B94" w:rsidRDefault="00366EB5">
      <w:pPr>
        <w:rPr>
          <w:rFonts w:ascii="Times New Roman" w:hAnsi="Times New Roman" w:cs="Times New Roman"/>
          <w:sz w:val="24"/>
          <w:szCs w:val="24"/>
        </w:rPr>
      </w:pPr>
      <w:r>
        <w:rPr>
          <w:rFonts w:ascii="Times New Roman" w:hAnsi="Times New Roman" w:cs="Times New Roman"/>
          <w:sz w:val="24"/>
          <w:szCs w:val="24"/>
        </w:rPr>
        <w:t xml:space="preserve">Figure 4.1           Penile Organ-Body Ratios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14:paraId="7E257A2F" w14:textId="77777777" w:rsidR="00E13B94" w:rsidRDefault="00366EB5">
      <w:pPr>
        <w:ind w:left="720" w:firstLineChars="459" w:firstLine="1102"/>
        <w:rPr>
          <w:rFonts w:ascii="Times New Roman" w:hAnsi="Times New Roman" w:cs="Times New Roman"/>
          <w:i/>
          <w:iCs/>
          <w:sz w:val="24"/>
          <w:szCs w:val="24"/>
        </w:rPr>
      </w:pPr>
      <w:r>
        <w:rPr>
          <w:rFonts w:ascii="Times New Roman" w:hAnsi="Times New Roman" w:cs="Times New Roman"/>
          <w:sz w:val="24"/>
          <w:szCs w:val="24"/>
        </w:rPr>
        <w:t xml:space="preserve">Dysfunctional Rats Administered </w:t>
      </w:r>
      <w:r>
        <w:rPr>
          <w:rFonts w:ascii="Times New Roman" w:hAnsi="Times New Roman" w:cs="Times New Roman"/>
          <w:i/>
          <w:iCs/>
          <w:sz w:val="24"/>
          <w:szCs w:val="24"/>
        </w:rPr>
        <w:t xml:space="preserve">Syzygium </w:t>
      </w:r>
    </w:p>
    <w:p w14:paraId="7ECD4B24" w14:textId="77777777" w:rsidR="00E13B94" w:rsidRDefault="00366EB5">
      <w:pPr>
        <w:spacing w:line="360" w:lineRule="auto"/>
        <w:ind w:left="720" w:firstLineChars="659" w:firstLine="1582"/>
        <w:rPr>
          <w:rFonts w:ascii="Times New Roman" w:hAnsi="Times New Roman" w:cs="Times New Roman"/>
          <w:sz w:val="24"/>
          <w:szCs w:val="24"/>
        </w:rPr>
      </w:pPr>
      <w:r>
        <w:rPr>
          <w:rFonts w:ascii="Times New Roman" w:hAnsi="Times New Roman" w:cs="Times New Roman"/>
          <w:i/>
          <w:iCs/>
          <w:sz w:val="24"/>
          <w:szCs w:val="24"/>
        </w:rPr>
        <w:t>aromatic</w:t>
      </w:r>
      <w:r>
        <w:rPr>
          <w:rFonts w:ascii="Times New Roman" w:hAnsi="Times New Roman" w:cs="Times New Roman"/>
          <w:sz w:val="24"/>
          <w:szCs w:val="24"/>
        </w:rPr>
        <w:t xml:space="preserve"> Extract (SAAE)</w:t>
      </w:r>
      <w:r>
        <w:rPr>
          <w:rFonts w:ascii="Times New Roman" w:hAnsi="Times New Roman" w:cs="Times New Roman"/>
          <w:sz w:val="24"/>
          <w:szCs w:val="24"/>
        </w:rPr>
        <w:tab/>
      </w:r>
    </w:p>
    <w:p w14:paraId="24C89DD7" w14:textId="77777777" w:rsidR="00E13B94" w:rsidRDefault="00366EB5">
      <w:pPr>
        <w:rPr>
          <w:rFonts w:ascii="Times New Roman" w:hAnsi="Times New Roman" w:cs="Times New Roman"/>
          <w:sz w:val="24"/>
          <w:szCs w:val="24"/>
        </w:rPr>
      </w:pPr>
      <w:r>
        <w:rPr>
          <w:rFonts w:ascii="Times New Roman" w:hAnsi="Times New Roman" w:cs="Times New Roman"/>
          <w:sz w:val="24"/>
          <w:szCs w:val="24"/>
        </w:rPr>
        <w:t>Figure 4.2           Nitric Oxide Levels of Paroxetine-Induced Dysfunctional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14:paraId="3F5BFB07" w14:textId="77777777" w:rsidR="00E13B94" w:rsidRDefault="00366EB5">
      <w:pPr>
        <w:spacing w:line="360" w:lineRule="auto"/>
        <w:ind w:left="720" w:firstLineChars="459" w:firstLine="1102"/>
        <w:rPr>
          <w:rFonts w:ascii="Times New Roman" w:hAnsi="Times New Roman" w:cs="Times New Roman"/>
          <w:sz w:val="24"/>
          <w:szCs w:val="24"/>
        </w:rPr>
      </w:pPr>
      <w:r>
        <w:rPr>
          <w:rFonts w:ascii="Times New Roman" w:hAnsi="Times New Roman" w:cs="Times New Roman"/>
          <w:sz w:val="24"/>
          <w:szCs w:val="24"/>
        </w:rPr>
        <w:t xml:space="preserve"> Rats Administered </w:t>
      </w:r>
      <w:r>
        <w:rPr>
          <w:rFonts w:ascii="Times New Roman" w:hAnsi="Times New Roman" w:cs="Times New Roman"/>
          <w:i/>
          <w:iCs/>
          <w:sz w:val="24"/>
          <w:szCs w:val="24"/>
        </w:rPr>
        <w:t>Syzygium</w:t>
      </w:r>
      <w:r>
        <w:rPr>
          <w:rFonts w:ascii="Times New Roman" w:hAnsi="Times New Roman" w:cs="Times New Roman"/>
          <w:sz w:val="24"/>
          <w:szCs w:val="24"/>
        </w:rPr>
        <w:t xml:space="preserve"> </w:t>
      </w:r>
      <w:r>
        <w:rPr>
          <w:rFonts w:ascii="Times New Roman" w:hAnsi="Times New Roman" w:cs="Times New Roman"/>
          <w:i/>
          <w:iCs/>
          <w:sz w:val="24"/>
          <w:szCs w:val="24"/>
        </w:rPr>
        <w:t>aromatic</w:t>
      </w:r>
      <w:r>
        <w:rPr>
          <w:rFonts w:ascii="Times New Roman" w:hAnsi="Times New Roman" w:cs="Times New Roman"/>
          <w:sz w:val="24"/>
          <w:szCs w:val="24"/>
        </w:rPr>
        <w:t xml:space="preserve"> Extract (SAAE)</w:t>
      </w:r>
    </w:p>
    <w:p w14:paraId="46B9FEAE" w14:textId="77777777" w:rsidR="00E13B94" w:rsidRDefault="00366EB5">
      <w:pPr>
        <w:rPr>
          <w:rFonts w:ascii="Times New Roman" w:hAnsi="Times New Roman" w:cs="Times New Roman"/>
          <w:sz w:val="24"/>
          <w:szCs w:val="24"/>
        </w:rPr>
      </w:pPr>
      <w:r>
        <w:rPr>
          <w:rFonts w:ascii="Times New Roman" w:hAnsi="Times New Roman" w:cs="Times New Roman"/>
          <w:sz w:val="24"/>
          <w:szCs w:val="24"/>
        </w:rPr>
        <w:t xml:space="preserve">Figure 4.3 </w:t>
      </w:r>
      <w:r>
        <w:rPr>
          <w:rFonts w:ascii="Times New Roman" w:hAnsi="Times New Roman" w:cs="Times New Roman"/>
          <w:sz w:val="24"/>
          <w:szCs w:val="24"/>
        </w:rPr>
        <w:tab/>
      </w:r>
      <w:r>
        <w:rPr>
          <w:rFonts w:ascii="Times New Roman" w:hAnsi="Times New Roman" w:cs="Times New Roman"/>
          <w:sz w:val="24"/>
          <w:szCs w:val="24"/>
        </w:rPr>
        <w:tab/>
        <w:t>The phosphodiesterase Activity of Paroxetine-Induced</w:t>
      </w:r>
      <w:r>
        <w:rPr>
          <w:rFonts w:ascii="Times New Roman" w:hAnsi="Times New Roman" w:cs="Times New Roman"/>
          <w:sz w:val="24"/>
          <w:szCs w:val="24"/>
        </w:rPr>
        <w:tab/>
      </w:r>
      <w:r>
        <w:rPr>
          <w:rFonts w:ascii="Times New Roman" w:hAnsi="Times New Roman" w:cs="Times New Roman"/>
          <w:sz w:val="24"/>
          <w:szCs w:val="24"/>
        </w:rPr>
        <w:tab/>
        <w:t>31</w:t>
      </w:r>
    </w:p>
    <w:p w14:paraId="686C2975" w14:textId="77777777" w:rsidR="00E13B94" w:rsidRDefault="00366EB5">
      <w:pPr>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Dysfunctional Rats Administered </w:t>
      </w:r>
      <w:r>
        <w:rPr>
          <w:rFonts w:ascii="Times New Roman" w:hAnsi="Times New Roman" w:cs="Times New Roman"/>
          <w:i/>
          <w:iCs/>
          <w:sz w:val="24"/>
          <w:szCs w:val="24"/>
        </w:rPr>
        <w:t>Syzygium aromatic</w:t>
      </w:r>
      <w:r>
        <w:rPr>
          <w:rFonts w:ascii="Times New Roman" w:hAnsi="Times New Roman" w:cs="Times New Roman"/>
          <w:sz w:val="24"/>
          <w:szCs w:val="24"/>
        </w:rPr>
        <w:t xml:space="preserve"> Extract (SAAE)</w:t>
      </w:r>
    </w:p>
    <w:p w14:paraId="187F5BF3" w14:textId="77777777" w:rsidR="00E13B94" w:rsidRDefault="00366EB5">
      <w:pPr>
        <w:jc w:val="both"/>
        <w:rPr>
          <w:rFonts w:ascii="Times New Roman" w:hAnsi="Times New Roman" w:cs="Times New Roman"/>
          <w:sz w:val="24"/>
          <w:szCs w:val="24"/>
        </w:rPr>
      </w:pPr>
      <w:r>
        <w:rPr>
          <w:rFonts w:ascii="Times New Roman" w:hAnsi="Times New Roman" w:cs="Times New Roman"/>
          <w:sz w:val="24"/>
          <w:szCs w:val="24"/>
        </w:rPr>
        <w:t>Figure 4.4</w:t>
      </w:r>
      <w:r>
        <w:rPr>
          <w:rFonts w:ascii="Times New Roman" w:hAnsi="Times New Roman" w:cs="Times New Roman"/>
          <w:sz w:val="24"/>
          <w:szCs w:val="24"/>
        </w:rPr>
        <w:tab/>
      </w:r>
      <w:r>
        <w:rPr>
          <w:rFonts w:ascii="Times New Roman" w:hAnsi="Times New Roman" w:cs="Times New Roman"/>
          <w:sz w:val="24"/>
          <w:szCs w:val="24"/>
        </w:rPr>
        <w:tab/>
        <w:t xml:space="preserve">The Arginase Activity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68F74913" w14:textId="77777777" w:rsidR="00E13B94" w:rsidRDefault="00366EB5">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Dysfunctional Rats Administered </w:t>
      </w:r>
      <w:r>
        <w:rPr>
          <w:rFonts w:ascii="Times New Roman" w:hAnsi="Times New Roman" w:cs="Times New Roman"/>
          <w:i/>
          <w:iCs/>
          <w:sz w:val="24"/>
          <w:szCs w:val="24"/>
        </w:rPr>
        <w:t>Syzygium</w:t>
      </w:r>
      <w:r>
        <w:rPr>
          <w:rFonts w:ascii="Times New Roman" w:hAnsi="Times New Roman" w:cs="Times New Roman"/>
          <w:sz w:val="24"/>
          <w:szCs w:val="24"/>
        </w:rPr>
        <w:t xml:space="preserve"> </w:t>
      </w:r>
      <w:r>
        <w:rPr>
          <w:rFonts w:ascii="Times New Roman" w:hAnsi="Times New Roman" w:cs="Times New Roman"/>
          <w:i/>
          <w:iCs/>
          <w:sz w:val="24"/>
          <w:szCs w:val="24"/>
        </w:rPr>
        <w:t>aromatic</w:t>
      </w:r>
      <w:r>
        <w:rPr>
          <w:rFonts w:ascii="Times New Roman" w:hAnsi="Times New Roman" w:cs="Times New Roman"/>
          <w:sz w:val="24"/>
          <w:szCs w:val="24"/>
        </w:rPr>
        <w:t xml:space="preserve"> Extract (SAAE)</w:t>
      </w:r>
    </w:p>
    <w:p w14:paraId="71BB48E6" w14:textId="77777777" w:rsidR="00E13B94" w:rsidRDefault="00E13B94">
      <w:pPr>
        <w:rPr>
          <w:rFonts w:ascii="Times New Roman" w:hAnsi="Times New Roman" w:cs="Times New Roman"/>
          <w:sz w:val="24"/>
          <w:szCs w:val="24"/>
        </w:rPr>
      </w:pPr>
    </w:p>
    <w:p w14:paraId="38E88815" w14:textId="77777777" w:rsidR="00E13B94" w:rsidRDefault="00366EB5">
      <w:pPr>
        <w:rPr>
          <w:rFonts w:ascii="Times New Roman" w:hAnsi="Times New Roman" w:cs="Times New Roman"/>
          <w:sz w:val="24"/>
          <w:szCs w:val="24"/>
        </w:rPr>
      </w:pPr>
      <w:r>
        <w:rPr>
          <w:rFonts w:ascii="Times New Roman" w:hAnsi="Times New Roman" w:cs="Times New Roman"/>
          <w:sz w:val="24"/>
          <w:szCs w:val="24"/>
        </w:rPr>
        <w:t xml:space="preserve">Figure 4.5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Creatinine Kinase Activity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14:paraId="4BB95017" w14:textId="77777777" w:rsidR="00E13B94" w:rsidRDefault="00366EB5">
      <w:pPr>
        <w:ind w:left="720" w:firstLine="720"/>
        <w:rPr>
          <w:rFonts w:ascii="Times New Roman" w:hAnsi="Times New Roman" w:cs="Times New Roman"/>
          <w:sz w:val="24"/>
          <w:szCs w:val="24"/>
        </w:rPr>
      </w:pPr>
      <w:r>
        <w:rPr>
          <w:rFonts w:ascii="Times New Roman" w:hAnsi="Times New Roman" w:cs="Times New Roman"/>
          <w:sz w:val="24"/>
          <w:szCs w:val="24"/>
        </w:rPr>
        <w:t xml:space="preserve">Dysfunctional Rats Administered </w:t>
      </w:r>
      <w:r>
        <w:rPr>
          <w:rFonts w:ascii="Times New Roman" w:hAnsi="Times New Roman" w:cs="Times New Roman"/>
          <w:i/>
          <w:iCs/>
          <w:sz w:val="24"/>
          <w:szCs w:val="24"/>
        </w:rPr>
        <w:t>Syzygium aromatic</w:t>
      </w:r>
      <w:r>
        <w:rPr>
          <w:rFonts w:ascii="Times New Roman" w:hAnsi="Times New Roman" w:cs="Times New Roman"/>
          <w:sz w:val="24"/>
          <w:szCs w:val="24"/>
        </w:rPr>
        <w:t xml:space="preserve"> Extract (SAAE)</w:t>
      </w:r>
    </w:p>
    <w:p w14:paraId="1F42609E" w14:textId="77777777" w:rsidR="00E13B94" w:rsidRDefault="00366EB5">
      <w:pPr>
        <w:rPr>
          <w:rFonts w:ascii="Times New Roman" w:hAnsi="Times New Roman" w:cs="Times New Roman"/>
          <w:sz w:val="24"/>
          <w:szCs w:val="24"/>
        </w:rPr>
      </w:pPr>
      <w:r>
        <w:rPr>
          <w:rFonts w:ascii="Times New Roman" w:hAnsi="Times New Roman" w:cs="Times New Roman"/>
          <w:sz w:val="24"/>
          <w:szCs w:val="24"/>
        </w:rPr>
        <w:br w:type="page"/>
      </w:r>
    </w:p>
    <w:p w14:paraId="50815434" w14:textId="77777777" w:rsidR="00E13B94" w:rsidRDefault="00366EB5">
      <w:pPr>
        <w:pStyle w:val="Heading1"/>
        <w:spacing w:line="240" w:lineRule="auto"/>
        <w:ind w:left="2880" w:firstLine="720"/>
      </w:pPr>
      <w:bookmarkStart w:id="3" w:name="_Toc19016"/>
      <w:r>
        <w:t>LIST OF TABLES</w:t>
      </w:r>
      <w:bookmarkEnd w:id="3"/>
    </w:p>
    <w:p w14:paraId="0C8841AF" w14:textId="77777777" w:rsidR="00E13B94" w:rsidRDefault="00366EB5">
      <w:pPr>
        <w:rPr>
          <w:rFonts w:ascii="Times New Roman" w:hAnsi="Times New Roman" w:cs="Times New Roman"/>
          <w:b/>
          <w:bCs/>
          <w:sz w:val="24"/>
          <w:szCs w:val="24"/>
        </w:rPr>
      </w:pPr>
      <w:r>
        <w:rPr>
          <w:rFonts w:ascii="Times New Roman" w:hAnsi="Times New Roman" w:cs="Times New Roman"/>
          <w:b/>
          <w:bCs/>
          <w:sz w:val="24"/>
          <w:szCs w:val="24"/>
        </w:rPr>
        <w:t>Table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t xml:space="preserve"> Title</w:t>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Page</w:t>
      </w:r>
    </w:p>
    <w:p w14:paraId="624C948A" w14:textId="77777777" w:rsidR="00E13B94" w:rsidRDefault="00366EB5">
      <w:p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Table 4.1        Phytochemical Screening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w:t>
      </w:r>
      <w:r>
        <w:rPr>
          <w:rFonts w:ascii="Times New Roman" w:hAnsi="Times New Roman" w:cs="Times New Roman"/>
          <w:sz w:val="24"/>
          <w:szCs w:val="24"/>
        </w:rPr>
        <w:tab/>
        <w:t>28</w:t>
      </w:r>
    </w:p>
    <w:p w14:paraId="2EEB544A" w14:textId="77777777" w:rsidR="00E13B94" w:rsidRDefault="00366EB5">
      <w:pPr>
        <w:rPr>
          <w:rFonts w:ascii="Times New Roman" w:hAnsi="Times New Roman" w:cs="Times New Roman"/>
          <w:sz w:val="24"/>
          <w:szCs w:val="24"/>
        </w:rPr>
      </w:pPr>
      <w:r>
        <w:rPr>
          <w:rFonts w:ascii="Times New Roman" w:hAnsi="Times New Roman" w:cs="Times New Roman"/>
          <w:sz w:val="24"/>
          <w:szCs w:val="24"/>
        </w:rPr>
        <w:t>Table 4.2       Serum Lipid Profile of Paroxetine-Induced Dysfunctional Rats</w:t>
      </w:r>
      <w:r>
        <w:rPr>
          <w:rFonts w:ascii="Times New Roman" w:hAnsi="Times New Roman" w:cs="Times New Roman"/>
          <w:sz w:val="24"/>
          <w:szCs w:val="24"/>
        </w:rPr>
        <w:tab/>
      </w:r>
      <w:r>
        <w:rPr>
          <w:rFonts w:ascii="Times New Roman" w:hAnsi="Times New Roman" w:cs="Times New Roman"/>
          <w:sz w:val="24"/>
          <w:szCs w:val="24"/>
        </w:rPr>
        <w:tab/>
        <w:t>33</w:t>
      </w:r>
    </w:p>
    <w:p w14:paraId="150D72C7" w14:textId="77777777" w:rsidR="00E13B94" w:rsidRDefault="00366EB5">
      <w:pPr>
        <w:ind w:left="1440" w:firstLine="720"/>
        <w:rPr>
          <w:rFonts w:ascii="Times New Roman" w:hAnsi="Times New Roman" w:cs="Times New Roman"/>
          <w:sz w:val="24"/>
          <w:szCs w:val="24"/>
        </w:rPr>
      </w:pPr>
      <w:r>
        <w:rPr>
          <w:rFonts w:ascii="Times New Roman" w:hAnsi="Times New Roman" w:cs="Times New Roman"/>
          <w:sz w:val="24"/>
          <w:szCs w:val="24"/>
        </w:rPr>
        <w:t xml:space="preserve">Administered </w:t>
      </w:r>
      <w:r>
        <w:rPr>
          <w:rFonts w:ascii="Times New Roman" w:hAnsi="Times New Roman" w:cs="Times New Roman"/>
          <w:i/>
          <w:iCs/>
          <w:sz w:val="24"/>
          <w:szCs w:val="24"/>
        </w:rPr>
        <w:t>Syzygium aromatic</w:t>
      </w:r>
      <w:r>
        <w:rPr>
          <w:rFonts w:ascii="Times New Roman" w:hAnsi="Times New Roman" w:cs="Times New Roman"/>
          <w:sz w:val="24"/>
          <w:szCs w:val="24"/>
        </w:rPr>
        <w:t xml:space="preserve"> Extract</w:t>
      </w:r>
    </w:p>
    <w:p w14:paraId="3FF8F23E" w14:textId="77777777" w:rsidR="00E13B94" w:rsidRDefault="00E13B94">
      <w:pPr>
        <w:rPr>
          <w:rFonts w:ascii="Times New Roman" w:hAnsi="Times New Roman" w:cs="Times New Roman"/>
          <w:sz w:val="24"/>
          <w:szCs w:val="24"/>
        </w:rPr>
      </w:pPr>
    </w:p>
    <w:p w14:paraId="4C7205F8" w14:textId="77777777" w:rsidR="00E13B94" w:rsidRDefault="00E13B94">
      <w:pPr>
        <w:spacing w:line="360" w:lineRule="auto"/>
        <w:rPr>
          <w:rFonts w:ascii="Times New Roman" w:hAnsi="Times New Roman" w:cs="Times New Roman"/>
          <w:sz w:val="24"/>
          <w:szCs w:val="24"/>
        </w:rPr>
      </w:pPr>
    </w:p>
    <w:p w14:paraId="4D5BE5F1" w14:textId="77777777" w:rsidR="00E13B94" w:rsidRDefault="00366EB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9912923" w14:textId="77777777" w:rsidR="00E13B94" w:rsidRDefault="00366EB5">
      <w:pPr>
        <w:spacing w:line="360" w:lineRule="auto"/>
        <w:rPr>
          <w:rFonts w:ascii="Times New Roman" w:hAnsi="Times New Roman" w:cs="Times New Roman"/>
          <w:b/>
          <w:bCs/>
          <w:sz w:val="24"/>
          <w:szCs w:val="24"/>
        </w:rPr>
      </w:pPr>
      <w:r>
        <w:rPr>
          <w:sz w:val="24"/>
          <w:szCs w:val="24"/>
        </w:rPr>
        <w:br w:type="page"/>
      </w:r>
    </w:p>
    <w:p w14:paraId="30E414B5" w14:textId="77777777" w:rsidR="00E13B94" w:rsidRDefault="00366EB5">
      <w:pPr>
        <w:pStyle w:val="Heading1"/>
        <w:spacing w:line="240" w:lineRule="auto"/>
        <w:ind w:left="2160" w:firstLine="720"/>
      </w:pPr>
      <w:bookmarkStart w:id="4" w:name="_Toc1905"/>
      <w:r>
        <w:t>TABLE OF CONTENT</w:t>
      </w:r>
      <w:bookmarkEnd w:id="4"/>
    </w:p>
    <w:p w14:paraId="38FB3A4C" w14:textId="77777777" w:rsidR="00E13B94" w:rsidRDefault="00E13B94">
      <w:pPr>
        <w:jc w:val="center"/>
      </w:pPr>
    </w:p>
    <w:p w14:paraId="18F84795" w14:textId="77777777" w:rsidR="00E13B94" w:rsidRDefault="00366EB5">
      <w:pPr>
        <w:pStyle w:val="WPSOffice1"/>
        <w:tabs>
          <w:tab w:val="right" w:leader="dot" w:pos="9746"/>
        </w:tabs>
        <w:rPr>
          <w:rFonts w:ascii="Times New Roman" w:hAnsi="Times New Roman" w:cs="Times New Roman"/>
          <w:b/>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TOC \o "1-2" \h \u </w:instrText>
      </w:r>
      <w:r>
        <w:rPr>
          <w:rFonts w:ascii="Times New Roman" w:hAnsi="Times New Roman" w:cs="Times New Roman"/>
          <w:sz w:val="24"/>
          <w:szCs w:val="24"/>
        </w:rPr>
        <w:fldChar w:fldCharType="separate"/>
      </w:r>
      <w:hyperlink w:anchor="_Toc18234" w:history="1">
        <w:r>
          <w:rPr>
            <w:rFonts w:ascii="Times New Roman" w:hAnsi="Times New Roman" w:cs="Times New Roman"/>
            <w:b/>
            <w:sz w:val="24"/>
            <w:szCs w:val="24"/>
          </w:rPr>
          <w:t>CERTIFICATION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_Toc18234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II</w:t>
        </w:r>
        <w:r>
          <w:rPr>
            <w:rFonts w:ascii="Times New Roman" w:hAnsi="Times New Roman" w:cs="Times New Roman"/>
            <w:b/>
            <w:sz w:val="24"/>
            <w:szCs w:val="24"/>
          </w:rPr>
          <w:fldChar w:fldCharType="end"/>
        </w:r>
      </w:hyperlink>
    </w:p>
    <w:p w14:paraId="07DEEE08" w14:textId="77777777" w:rsidR="00E13B94" w:rsidRDefault="00366EB5">
      <w:pPr>
        <w:pStyle w:val="WPSOffice1"/>
        <w:tabs>
          <w:tab w:val="right" w:leader="dot" w:pos="9746"/>
        </w:tabs>
        <w:rPr>
          <w:rFonts w:ascii="Times New Roman" w:hAnsi="Times New Roman" w:cs="Times New Roman"/>
          <w:b/>
          <w:sz w:val="24"/>
          <w:szCs w:val="24"/>
        </w:rPr>
      </w:pPr>
      <w:hyperlink w:anchor="_Toc30012" w:history="1">
        <w:r>
          <w:rPr>
            <w:rFonts w:ascii="Times New Roman" w:hAnsi="Times New Roman" w:cs="Times New Roman"/>
            <w:b/>
            <w:sz w:val="24"/>
            <w:szCs w:val="24"/>
          </w:rPr>
          <w:t>DEDICATION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_Toc30012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III</w:t>
        </w:r>
        <w:r>
          <w:rPr>
            <w:rFonts w:ascii="Times New Roman" w:hAnsi="Times New Roman" w:cs="Times New Roman"/>
            <w:b/>
            <w:sz w:val="24"/>
            <w:szCs w:val="24"/>
          </w:rPr>
          <w:fldChar w:fldCharType="end"/>
        </w:r>
      </w:hyperlink>
    </w:p>
    <w:p w14:paraId="0E5E66A7" w14:textId="77777777" w:rsidR="00E13B94" w:rsidRDefault="00366EB5">
      <w:pPr>
        <w:pStyle w:val="WPSOffice1"/>
        <w:tabs>
          <w:tab w:val="right" w:leader="dot" w:pos="9746"/>
        </w:tabs>
        <w:rPr>
          <w:rFonts w:ascii="Times New Roman" w:hAnsi="Times New Roman" w:cs="Times New Roman"/>
          <w:b/>
          <w:sz w:val="24"/>
          <w:szCs w:val="24"/>
        </w:rPr>
      </w:pPr>
      <w:hyperlink w:anchor="_Toc24339" w:history="1">
        <w:r>
          <w:rPr>
            <w:rFonts w:ascii="Times New Roman" w:hAnsi="Times New Roman" w:cs="Times New Roman"/>
            <w:b/>
            <w:sz w:val="24"/>
            <w:szCs w:val="24"/>
          </w:rPr>
          <w:t>ACKNOWLEDGEMENT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_Toc24339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IV</w:t>
        </w:r>
        <w:r>
          <w:rPr>
            <w:rFonts w:ascii="Times New Roman" w:hAnsi="Times New Roman" w:cs="Times New Roman"/>
            <w:b/>
            <w:sz w:val="24"/>
            <w:szCs w:val="24"/>
          </w:rPr>
          <w:fldChar w:fldCharType="end"/>
        </w:r>
      </w:hyperlink>
    </w:p>
    <w:p w14:paraId="5694BB8E" w14:textId="77777777" w:rsidR="00E13B94" w:rsidRDefault="00366EB5">
      <w:pPr>
        <w:pStyle w:val="WPSOffice1"/>
        <w:tabs>
          <w:tab w:val="right" w:leader="dot" w:pos="9746"/>
        </w:tabs>
        <w:rPr>
          <w:rFonts w:ascii="Times New Roman" w:hAnsi="Times New Roman" w:cs="Times New Roman"/>
          <w:b/>
          <w:sz w:val="24"/>
          <w:szCs w:val="24"/>
        </w:rPr>
      </w:pPr>
      <w:hyperlink w:anchor="_Toc11818" w:history="1">
        <w:r>
          <w:rPr>
            <w:rFonts w:ascii="Times New Roman" w:hAnsi="Times New Roman" w:cs="Times New Roman"/>
            <w:b/>
            <w:sz w:val="24"/>
            <w:szCs w:val="24"/>
          </w:rPr>
          <w:t>ABSTRACT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_Toc11818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V</w:t>
        </w:r>
        <w:r>
          <w:rPr>
            <w:rFonts w:ascii="Times New Roman" w:hAnsi="Times New Roman" w:cs="Times New Roman"/>
            <w:b/>
            <w:sz w:val="24"/>
            <w:szCs w:val="24"/>
          </w:rPr>
          <w:fldChar w:fldCharType="end"/>
        </w:r>
      </w:hyperlink>
    </w:p>
    <w:p w14:paraId="22EC1AD8" w14:textId="77777777" w:rsidR="00E13B94" w:rsidRDefault="00366EB5">
      <w:pPr>
        <w:pStyle w:val="WPSOffice1"/>
        <w:tabs>
          <w:tab w:val="right" w:leader="dot" w:pos="9746"/>
        </w:tabs>
        <w:rPr>
          <w:rFonts w:ascii="Times New Roman" w:hAnsi="Times New Roman" w:cs="Times New Roman"/>
          <w:b/>
          <w:sz w:val="24"/>
          <w:szCs w:val="24"/>
        </w:rPr>
      </w:pPr>
      <w:hyperlink w:anchor="_Toc8836" w:history="1">
        <w:r>
          <w:rPr>
            <w:rFonts w:ascii="Times New Roman" w:hAnsi="Times New Roman" w:cs="Times New Roman"/>
            <w:b/>
            <w:sz w:val="24"/>
            <w:szCs w:val="24"/>
          </w:rPr>
          <w:t>LIST OF FIGURES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_Toc8836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VI</w:t>
        </w:r>
        <w:r>
          <w:rPr>
            <w:rFonts w:ascii="Times New Roman" w:hAnsi="Times New Roman" w:cs="Times New Roman"/>
            <w:b/>
            <w:sz w:val="24"/>
            <w:szCs w:val="24"/>
          </w:rPr>
          <w:fldChar w:fldCharType="end"/>
        </w:r>
      </w:hyperlink>
    </w:p>
    <w:p w14:paraId="56CE854B" w14:textId="77777777" w:rsidR="00E13B94" w:rsidRDefault="00366EB5">
      <w:pPr>
        <w:pStyle w:val="WPSOffice1"/>
        <w:tabs>
          <w:tab w:val="right" w:leader="dot" w:pos="9746"/>
        </w:tabs>
        <w:rPr>
          <w:rFonts w:ascii="Times New Roman" w:hAnsi="Times New Roman" w:cs="Times New Roman"/>
          <w:b/>
          <w:sz w:val="24"/>
          <w:szCs w:val="24"/>
        </w:rPr>
      </w:pPr>
      <w:hyperlink w:anchor="_Toc19016" w:history="1">
        <w:r>
          <w:rPr>
            <w:rFonts w:ascii="Times New Roman" w:hAnsi="Times New Roman" w:cs="Times New Roman"/>
            <w:b/>
            <w:sz w:val="24"/>
            <w:szCs w:val="24"/>
          </w:rPr>
          <w:t>LIST OF TABLES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_Toc19016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VII</w:t>
        </w:r>
        <w:r>
          <w:rPr>
            <w:rFonts w:ascii="Times New Roman" w:hAnsi="Times New Roman" w:cs="Times New Roman"/>
            <w:b/>
            <w:sz w:val="24"/>
            <w:szCs w:val="24"/>
          </w:rPr>
          <w:fldChar w:fldCharType="end"/>
        </w:r>
      </w:hyperlink>
    </w:p>
    <w:p w14:paraId="4BDC6A42" w14:textId="77777777" w:rsidR="00E13B94" w:rsidRDefault="00366EB5">
      <w:pPr>
        <w:pStyle w:val="WPSOffice1"/>
        <w:tabs>
          <w:tab w:val="right" w:leader="dot" w:pos="9746"/>
        </w:tabs>
        <w:rPr>
          <w:rFonts w:ascii="Times New Roman" w:hAnsi="Times New Roman" w:cs="Times New Roman"/>
          <w:b/>
          <w:sz w:val="24"/>
          <w:szCs w:val="24"/>
        </w:rPr>
      </w:pPr>
      <w:hyperlink w:anchor="_Toc1905" w:history="1">
        <w:r>
          <w:rPr>
            <w:rFonts w:ascii="Times New Roman" w:hAnsi="Times New Roman" w:cs="Times New Roman"/>
            <w:b/>
            <w:sz w:val="24"/>
            <w:szCs w:val="24"/>
          </w:rPr>
          <w:t>TABLE OF CONTENT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_Toc1905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VIII</w:t>
        </w:r>
        <w:r>
          <w:rPr>
            <w:rFonts w:ascii="Times New Roman" w:hAnsi="Times New Roman" w:cs="Times New Roman"/>
            <w:b/>
            <w:sz w:val="24"/>
            <w:szCs w:val="24"/>
          </w:rPr>
          <w:fldChar w:fldCharType="end"/>
        </w:r>
      </w:hyperlink>
    </w:p>
    <w:p w14:paraId="61E541E9" w14:textId="77777777" w:rsidR="00E13B94" w:rsidRDefault="00366EB5">
      <w:pPr>
        <w:pStyle w:val="WPSOffice1"/>
        <w:tabs>
          <w:tab w:val="right" w:leader="dot" w:pos="9746"/>
        </w:tabs>
        <w:rPr>
          <w:rFonts w:ascii="Times New Roman" w:hAnsi="Times New Roman" w:cs="Times New Roman"/>
          <w:b/>
          <w:sz w:val="24"/>
          <w:szCs w:val="24"/>
        </w:rPr>
      </w:pPr>
      <w:hyperlink w:anchor="_Toc10697" w:history="1">
        <w:r>
          <w:rPr>
            <w:rFonts w:ascii="Times New Roman" w:hAnsi="Times New Roman" w:cs="Times New Roman"/>
            <w:b/>
            <w:sz w:val="24"/>
            <w:szCs w:val="24"/>
          </w:rPr>
          <w:t>CHAPTER ONE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_Toc10697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1</w:t>
        </w:r>
        <w:r>
          <w:rPr>
            <w:rFonts w:ascii="Times New Roman" w:hAnsi="Times New Roman" w:cs="Times New Roman"/>
            <w:b/>
            <w:sz w:val="24"/>
            <w:szCs w:val="24"/>
          </w:rPr>
          <w:fldChar w:fldCharType="end"/>
        </w:r>
      </w:hyperlink>
    </w:p>
    <w:p w14:paraId="331E82FA" w14:textId="77777777" w:rsidR="00E13B94" w:rsidRDefault="00366EB5">
      <w:pPr>
        <w:pStyle w:val="WPSOffice1"/>
        <w:tabs>
          <w:tab w:val="right" w:leader="dot" w:pos="9746"/>
        </w:tabs>
        <w:rPr>
          <w:rFonts w:ascii="Times New Roman" w:hAnsi="Times New Roman" w:cs="Times New Roman"/>
          <w:b/>
          <w:sz w:val="24"/>
          <w:szCs w:val="24"/>
        </w:rPr>
      </w:pPr>
      <w:hyperlink w:anchor="_Toc4022" w:history="1">
        <w:r>
          <w:rPr>
            <w:rFonts w:ascii="Times New Roman" w:hAnsi="Times New Roman" w:cs="Times New Roman"/>
            <w:b/>
            <w:sz w:val="24"/>
            <w:szCs w:val="24"/>
          </w:rPr>
          <w:t>1.0 INTRODUCTION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_Toc4022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1</w:t>
        </w:r>
        <w:r>
          <w:rPr>
            <w:rFonts w:ascii="Times New Roman" w:hAnsi="Times New Roman" w:cs="Times New Roman"/>
            <w:b/>
            <w:sz w:val="24"/>
            <w:szCs w:val="24"/>
          </w:rPr>
          <w:fldChar w:fldCharType="end"/>
        </w:r>
      </w:hyperlink>
    </w:p>
    <w:p w14:paraId="349389E9" w14:textId="77777777" w:rsidR="00E13B94" w:rsidRDefault="00366EB5">
      <w:pPr>
        <w:pStyle w:val="WPSOffice2"/>
        <w:tabs>
          <w:tab w:val="right" w:leader="dot" w:pos="9746"/>
        </w:tabs>
        <w:ind w:left="400"/>
        <w:rPr>
          <w:rFonts w:ascii="Times New Roman" w:hAnsi="Times New Roman" w:cs="Times New Roman"/>
          <w:sz w:val="24"/>
          <w:szCs w:val="24"/>
        </w:rPr>
      </w:pPr>
      <w:hyperlink w:anchor="_Toc10179" w:history="1">
        <w:r>
          <w:rPr>
            <w:rFonts w:ascii="Times New Roman" w:hAnsi="Times New Roman" w:cs="Times New Roman"/>
            <w:sz w:val="24"/>
            <w:szCs w:val="24"/>
          </w:rPr>
          <w:t>1.1 Background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_Toc10179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hyperlink>
    </w:p>
    <w:p w14:paraId="1B1E885D" w14:textId="77777777" w:rsidR="00E13B94" w:rsidRDefault="00366EB5">
      <w:pPr>
        <w:pStyle w:val="WPSOffice2"/>
        <w:tabs>
          <w:tab w:val="right" w:leader="dot" w:pos="9746"/>
        </w:tabs>
        <w:ind w:left="400"/>
        <w:rPr>
          <w:rFonts w:ascii="Times New Roman" w:hAnsi="Times New Roman" w:cs="Times New Roman"/>
          <w:sz w:val="24"/>
          <w:szCs w:val="24"/>
        </w:rPr>
      </w:pPr>
      <w:hyperlink w:anchor="_Toc12307" w:history="1">
        <w:r>
          <w:rPr>
            <w:rFonts w:ascii="Times New Roman" w:hAnsi="Times New Roman" w:cs="Times New Roman"/>
            <w:sz w:val="24"/>
            <w:szCs w:val="24"/>
          </w:rPr>
          <w:t>1.2 Justification for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_Toc12307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hyperlink>
    </w:p>
    <w:p w14:paraId="7D620DA8" w14:textId="77777777" w:rsidR="00E13B94" w:rsidRDefault="00366EB5">
      <w:pPr>
        <w:pStyle w:val="WPSOffice2"/>
        <w:tabs>
          <w:tab w:val="right" w:leader="dot" w:pos="9746"/>
        </w:tabs>
        <w:ind w:left="400"/>
        <w:rPr>
          <w:rFonts w:ascii="Times New Roman" w:hAnsi="Times New Roman" w:cs="Times New Roman"/>
          <w:sz w:val="24"/>
          <w:szCs w:val="24"/>
        </w:rPr>
      </w:pPr>
      <w:hyperlink w:anchor="_Toc23532" w:history="1">
        <w:r>
          <w:rPr>
            <w:rFonts w:ascii="Times New Roman" w:hAnsi="Times New Roman" w:cs="Times New Roman"/>
            <w:sz w:val="24"/>
            <w:szCs w:val="24"/>
          </w:rPr>
          <w:t>1.3 Problem Statement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_Toc23532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hyperlink>
    </w:p>
    <w:p w14:paraId="35B2D6E0" w14:textId="77777777" w:rsidR="00E13B94" w:rsidRDefault="00366EB5">
      <w:pPr>
        <w:pStyle w:val="WPSOffice2"/>
        <w:tabs>
          <w:tab w:val="right" w:leader="dot" w:pos="9746"/>
        </w:tabs>
        <w:ind w:left="400"/>
        <w:rPr>
          <w:rFonts w:ascii="Times New Roman" w:hAnsi="Times New Roman" w:cs="Times New Roman"/>
          <w:sz w:val="24"/>
          <w:szCs w:val="24"/>
        </w:rPr>
      </w:pPr>
      <w:hyperlink w:anchor="_Toc10104" w:history="1">
        <w:r>
          <w:rPr>
            <w:rFonts w:ascii="Times New Roman" w:hAnsi="Times New Roman" w:cs="Times New Roman"/>
            <w:sz w:val="24"/>
            <w:szCs w:val="24"/>
          </w:rPr>
          <w:t>1.4 Significance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_Toc10104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hyperlink>
    </w:p>
    <w:p w14:paraId="28EA17FB" w14:textId="77777777" w:rsidR="00E13B94" w:rsidRDefault="00366EB5">
      <w:pPr>
        <w:pStyle w:val="WPSOffice2"/>
        <w:tabs>
          <w:tab w:val="right" w:leader="dot" w:pos="9746"/>
        </w:tabs>
        <w:ind w:left="400"/>
        <w:rPr>
          <w:rFonts w:ascii="Times New Roman" w:hAnsi="Times New Roman" w:cs="Times New Roman"/>
          <w:sz w:val="24"/>
          <w:szCs w:val="24"/>
        </w:rPr>
      </w:pPr>
      <w:hyperlink w:anchor="_Toc16192" w:history="1">
        <w:r>
          <w:rPr>
            <w:rFonts w:ascii="Times New Roman" w:hAnsi="Times New Roman" w:cs="Times New Roman"/>
            <w:sz w:val="24"/>
            <w:szCs w:val="24"/>
          </w:rPr>
          <w:t>1.5 Objectives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_Toc16192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hyperlink>
    </w:p>
    <w:p w14:paraId="37A6D266" w14:textId="77777777" w:rsidR="00E13B94" w:rsidRDefault="00366EB5">
      <w:pPr>
        <w:pStyle w:val="WPSOffice1"/>
        <w:tabs>
          <w:tab w:val="right" w:leader="dot" w:pos="9746"/>
        </w:tabs>
        <w:rPr>
          <w:rFonts w:ascii="Times New Roman" w:hAnsi="Times New Roman" w:cs="Times New Roman"/>
          <w:b/>
          <w:sz w:val="24"/>
          <w:szCs w:val="24"/>
        </w:rPr>
      </w:pPr>
      <w:hyperlink w:anchor="_Toc4495" w:history="1">
        <w:r>
          <w:rPr>
            <w:rFonts w:ascii="Times New Roman" w:hAnsi="Times New Roman" w:cs="Times New Roman"/>
            <w:b/>
            <w:sz w:val="24"/>
            <w:szCs w:val="24"/>
          </w:rPr>
          <w:t>CHAPTER TWO</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_Toc4495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6</w:t>
        </w:r>
        <w:r>
          <w:rPr>
            <w:rFonts w:ascii="Times New Roman" w:hAnsi="Times New Roman" w:cs="Times New Roman"/>
            <w:b/>
            <w:sz w:val="24"/>
            <w:szCs w:val="24"/>
          </w:rPr>
          <w:fldChar w:fldCharType="end"/>
        </w:r>
      </w:hyperlink>
    </w:p>
    <w:p w14:paraId="15E26135" w14:textId="77777777" w:rsidR="00E13B94" w:rsidRDefault="00366EB5">
      <w:pPr>
        <w:pStyle w:val="WPSOffice1"/>
        <w:tabs>
          <w:tab w:val="right" w:leader="dot" w:pos="9746"/>
        </w:tabs>
        <w:rPr>
          <w:rFonts w:ascii="Times New Roman" w:hAnsi="Times New Roman" w:cs="Times New Roman"/>
          <w:b/>
          <w:sz w:val="24"/>
          <w:szCs w:val="24"/>
        </w:rPr>
      </w:pPr>
      <w:hyperlink w:anchor="_Toc29404" w:history="1">
        <w:r>
          <w:rPr>
            <w:rFonts w:ascii="Times New Roman" w:hAnsi="Times New Roman" w:cs="Times New Roman"/>
            <w:b/>
            <w:sz w:val="24"/>
            <w:szCs w:val="24"/>
          </w:rPr>
          <w:t>2.0 LITERATURE REVIEW</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_Toc29404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6</w:t>
        </w:r>
        <w:r>
          <w:rPr>
            <w:rFonts w:ascii="Times New Roman" w:hAnsi="Times New Roman" w:cs="Times New Roman"/>
            <w:b/>
            <w:sz w:val="24"/>
            <w:szCs w:val="24"/>
          </w:rPr>
          <w:fldChar w:fldCharType="end"/>
        </w:r>
      </w:hyperlink>
    </w:p>
    <w:p w14:paraId="28B7F30A" w14:textId="77777777" w:rsidR="00E13B94" w:rsidRDefault="00366EB5">
      <w:pPr>
        <w:pStyle w:val="WPSOffice2"/>
        <w:tabs>
          <w:tab w:val="right" w:leader="dot" w:pos="9746"/>
        </w:tabs>
        <w:ind w:left="400"/>
        <w:rPr>
          <w:rFonts w:ascii="Times New Roman" w:hAnsi="Times New Roman" w:cs="Times New Roman"/>
          <w:sz w:val="24"/>
          <w:szCs w:val="24"/>
        </w:rPr>
      </w:pPr>
      <w:hyperlink w:anchor="_Toc5816" w:history="1">
        <w:r>
          <w:rPr>
            <w:rFonts w:ascii="Times New Roman" w:hAnsi="Times New Roman" w:cs="Times New Roman"/>
            <w:sz w:val="24"/>
            <w:szCs w:val="24"/>
          </w:rPr>
          <w:t>2.1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_Toc5816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hyperlink>
    </w:p>
    <w:p w14:paraId="33F396BB" w14:textId="77777777" w:rsidR="00E13B94" w:rsidRDefault="00366EB5">
      <w:pPr>
        <w:pStyle w:val="WPSOffice2"/>
        <w:tabs>
          <w:tab w:val="right" w:leader="dot" w:pos="9746"/>
        </w:tabs>
        <w:ind w:left="400"/>
        <w:rPr>
          <w:rFonts w:ascii="Times New Roman" w:hAnsi="Times New Roman" w:cs="Times New Roman"/>
          <w:sz w:val="24"/>
          <w:szCs w:val="24"/>
        </w:rPr>
      </w:pPr>
      <w:hyperlink w:anchor="_Toc8841" w:history="1">
        <w:r>
          <w:rPr>
            <w:rFonts w:ascii="Times New Roman" w:hAnsi="Times New Roman" w:cs="Times New Roman"/>
            <w:sz w:val="24"/>
            <w:szCs w:val="24"/>
          </w:rPr>
          <w:t>2.2 Epidemiology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_Toc8841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hyperlink>
    </w:p>
    <w:p w14:paraId="22EA6471" w14:textId="77777777" w:rsidR="00E13B94" w:rsidRDefault="00366EB5">
      <w:pPr>
        <w:pStyle w:val="WPSOffice2"/>
        <w:tabs>
          <w:tab w:val="right" w:leader="dot" w:pos="9746"/>
        </w:tabs>
        <w:ind w:left="400"/>
        <w:rPr>
          <w:rFonts w:ascii="Times New Roman" w:hAnsi="Times New Roman" w:cs="Times New Roman"/>
          <w:sz w:val="24"/>
          <w:szCs w:val="24"/>
        </w:rPr>
      </w:pPr>
      <w:hyperlink w:anchor="_Toc27865" w:history="1">
        <w:r>
          <w:rPr>
            <w:rFonts w:ascii="Times New Roman" w:hAnsi="Times New Roman" w:cs="Times New Roman"/>
            <w:sz w:val="24"/>
            <w:szCs w:val="24"/>
          </w:rPr>
          <w:t>2.3 Pathophysiology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_Toc27865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hyperlink>
    </w:p>
    <w:p w14:paraId="151C1B18" w14:textId="77777777" w:rsidR="00E13B94" w:rsidRDefault="00366EB5">
      <w:pPr>
        <w:pStyle w:val="WPSOffice2"/>
        <w:tabs>
          <w:tab w:val="right" w:leader="dot" w:pos="9746"/>
        </w:tabs>
        <w:ind w:left="400"/>
        <w:rPr>
          <w:rFonts w:ascii="Times New Roman" w:hAnsi="Times New Roman" w:cs="Times New Roman"/>
          <w:sz w:val="24"/>
          <w:szCs w:val="24"/>
        </w:rPr>
      </w:pPr>
      <w:hyperlink w:anchor="_Toc2255" w:history="1">
        <w:r>
          <w:rPr>
            <w:rFonts w:ascii="Times New Roman" w:hAnsi="Times New Roman" w:cs="Times New Roman"/>
            <w:sz w:val="24"/>
            <w:szCs w:val="24"/>
          </w:rPr>
          <w:t>2.3.1 Phosphodiesterase 5</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_Toc2255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hyperlink>
    </w:p>
    <w:p w14:paraId="72482B9A" w14:textId="77777777" w:rsidR="00E13B94" w:rsidRDefault="00366EB5">
      <w:pPr>
        <w:pStyle w:val="WPSOffice2"/>
        <w:tabs>
          <w:tab w:val="right" w:leader="dot" w:pos="9746"/>
        </w:tabs>
        <w:ind w:left="400"/>
        <w:rPr>
          <w:rFonts w:ascii="Times New Roman" w:hAnsi="Times New Roman" w:cs="Times New Roman"/>
          <w:sz w:val="24"/>
          <w:szCs w:val="24"/>
        </w:rPr>
      </w:pPr>
      <w:hyperlink w:anchor="_Toc14250" w:history="1">
        <w:r>
          <w:rPr>
            <w:rFonts w:ascii="Times New Roman" w:hAnsi="Times New Roman" w:cs="Times New Roman"/>
            <w:sz w:val="24"/>
            <w:szCs w:val="24"/>
          </w:rPr>
          <w:t>2.3.2 Arginase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_Toc14250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hyperlink>
    </w:p>
    <w:p w14:paraId="55BDA283" w14:textId="77777777" w:rsidR="00E13B94" w:rsidRDefault="00366EB5">
      <w:pPr>
        <w:pStyle w:val="WPSOffice2"/>
        <w:tabs>
          <w:tab w:val="right" w:leader="dot" w:pos="9746"/>
        </w:tabs>
        <w:ind w:left="400"/>
        <w:rPr>
          <w:rFonts w:ascii="Times New Roman" w:hAnsi="Times New Roman" w:cs="Times New Roman"/>
          <w:sz w:val="24"/>
          <w:szCs w:val="24"/>
        </w:rPr>
      </w:pPr>
      <w:hyperlink w:anchor="_Toc2193" w:history="1">
        <w:r>
          <w:rPr>
            <w:rFonts w:ascii="Times New Roman" w:hAnsi="Times New Roman" w:cs="Times New Roman"/>
            <w:sz w:val="24"/>
            <w:szCs w:val="24"/>
          </w:rPr>
          <w:t>2.3.3 Nitric oxide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_Toc2193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hyperlink>
    </w:p>
    <w:p w14:paraId="67106742" w14:textId="77777777" w:rsidR="00E13B94" w:rsidRDefault="00366EB5">
      <w:pPr>
        <w:pStyle w:val="WPSOffice2"/>
        <w:tabs>
          <w:tab w:val="right" w:leader="dot" w:pos="9746"/>
        </w:tabs>
        <w:ind w:left="400"/>
        <w:rPr>
          <w:rFonts w:ascii="Times New Roman" w:hAnsi="Times New Roman" w:cs="Times New Roman"/>
          <w:sz w:val="24"/>
          <w:szCs w:val="24"/>
        </w:rPr>
      </w:pPr>
      <w:hyperlink w:anchor="_Toc3175" w:history="1">
        <w:r>
          <w:rPr>
            <w:rFonts w:ascii="Times New Roman" w:hAnsi="Times New Roman" w:cs="Times New Roman"/>
            <w:sz w:val="24"/>
            <w:szCs w:val="24"/>
          </w:rPr>
          <w:t>2.3.4 Creatinine Kinase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_Toc3175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hyperlink>
    </w:p>
    <w:p w14:paraId="7B564FDA" w14:textId="77777777" w:rsidR="00E13B94" w:rsidRDefault="00366EB5">
      <w:pPr>
        <w:pStyle w:val="WPSOffice2"/>
        <w:tabs>
          <w:tab w:val="right" w:leader="dot" w:pos="9746"/>
        </w:tabs>
        <w:ind w:left="400"/>
        <w:rPr>
          <w:rFonts w:ascii="Times New Roman" w:hAnsi="Times New Roman" w:cs="Times New Roman"/>
          <w:sz w:val="24"/>
          <w:szCs w:val="24"/>
        </w:rPr>
      </w:pPr>
      <w:hyperlink w:anchor="_Toc12405" w:history="1">
        <w:r>
          <w:rPr>
            <w:rFonts w:ascii="Times New Roman" w:hAnsi="Times New Roman" w:cs="Times New Roman"/>
            <w:sz w:val="24"/>
            <w:szCs w:val="24"/>
          </w:rPr>
          <w:t>2.4 Treatment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_Toc12405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hyperlink>
    </w:p>
    <w:p w14:paraId="39424838" w14:textId="77777777" w:rsidR="00E13B94" w:rsidRDefault="00366EB5">
      <w:pPr>
        <w:pStyle w:val="WPSOffice2"/>
        <w:tabs>
          <w:tab w:val="right" w:leader="dot" w:pos="9746"/>
        </w:tabs>
        <w:ind w:left="400"/>
        <w:rPr>
          <w:rFonts w:ascii="Times New Roman" w:hAnsi="Times New Roman" w:cs="Times New Roman"/>
          <w:sz w:val="24"/>
          <w:szCs w:val="24"/>
        </w:rPr>
      </w:pPr>
      <w:hyperlink w:anchor="_Toc15373" w:history="1">
        <w:r>
          <w:rPr>
            <w:rFonts w:ascii="Times New Roman" w:hAnsi="Times New Roman" w:cs="Times New Roman"/>
            <w:sz w:val="24"/>
            <w:szCs w:val="24"/>
          </w:rPr>
          <w:t>2.4.1 Limitations of Current Erectile Dysfunction Treatment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_Toc15373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hyperlink>
    </w:p>
    <w:p w14:paraId="3ED96715" w14:textId="77777777" w:rsidR="00E13B94" w:rsidRDefault="00366EB5">
      <w:pPr>
        <w:pStyle w:val="WPSOffice2"/>
        <w:tabs>
          <w:tab w:val="right" w:leader="dot" w:pos="9746"/>
        </w:tabs>
        <w:ind w:left="400"/>
        <w:rPr>
          <w:rFonts w:ascii="Times New Roman" w:hAnsi="Times New Roman" w:cs="Times New Roman"/>
          <w:sz w:val="24"/>
          <w:szCs w:val="24"/>
        </w:rPr>
      </w:pPr>
      <w:hyperlink w:anchor="_Toc24234" w:history="1">
        <w:r>
          <w:rPr>
            <w:rFonts w:ascii="Times New Roman" w:hAnsi="Times New Roman" w:cs="Times New Roman"/>
            <w:sz w:val="24"/>
            <w:szCs w:val="24"/>
          </w:rPr>
          <w:t>2.5 Syzygium aromaticum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_Toc24234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hyperlink>
    </w:p>
    <w:p w14:paraId="35546932" w14:textId="77777777" w:rsidR="00E13B94" w:rsidRDefault="00366EB5">
      <w:pPr>
        <w:pStyle w:val="WPSOffice2"/>
        <w:tabs>
          <w:tab w:val="right" w:leader="dot" w:pos="9746"/>
        </w:tabs>
        <w:ind w:left="400"/>
        <w:rPr>
          <w:rFonts w:ascii="Times New Roman" w:hAnsi="Times New Roman" w:cs="Times New Roman"/>
          <w:sz w:val="24"/>
          <w:szCs w:val="24"/>
        </w:rPr>
      </w:pPr>
      <w:hyperlink w:anchor="_Toc24722" w:history="1">
        <w:r>
          <w:rPr>
            <w:rFonts w:ascii="Times New Roman" w:hAnsi="Times New Roman" w:cs="Times New Roman"/>
            <w:sz w:val="24"/>
            <w:szCs w:val="24"/>
          </w:rPr>
          <w:t>2.5.1 Bioactive Components of Syzygium aromaticum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_Toc24722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20</w:t>
        </w:r>
        <w:r>
          <w:rPr>
            <w:rFonts w:ascii="Times New Roman" w:hAnsi="Times New Roman" w:cs="Times New Roman"/>
            <w:sz w:val="24"/>
            <w:szCs w:val="24"/>
          </w:rPr>
          <w:fldChar w:fldCharType="end"/>
        </w:r>
      </w:hyperlink>
    </w:p>
    <w:p w14:paraId="02547178" w14:textId="77777777" w:rsidR="00E13B94" w:rsidRDefault="00366EB5">
      <w:pPr>
        <w:pStyle w:val="WPSOffice1"/>
        <w:tabs>
          <w:tab w:val="right" w:leader="dot" w:pos="9746"/>
        </w:tabs>
        <w:rPr>
          <w:rFonts w:ascii="Times New Roman" w:hAnsi="Times New Roman" w:cs="Times New Roman"/>
          <w:b/>
          <w:sz w:val="24"/>
          <w:szCs w:val="24"/>
        </w:rPr>
      </w:pPr>
      <w:hyperlink w:anchor="_Toc12238" w:history="1">
        <w:r>
          <w:rPr>
            <w:rFonts w:ascii="Times New Roman" w:hAnsi="Times New Roman" w:cs="Times New Roman"/>
            <w:b/>
            <w:sz w:val="24"/>
            <w:szCs w:val="24"/>
          </w:rPr>
          <w:t>CHAPTER THREE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_Toc12238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22</w:t>
        </w:r>
        <w:r>
          <w:rPr>
            <w:rFonts w:ascii="Times New Roman" w:hAnsi="Times New Roman" w:cs="Times New Roman"/>
            <w:b/>
            <w:sz w:val="24"/>
            <w:szCs w:val="24"/>
          </w:rPr>
          <w:fldChar w:fldCharType="end"/>
        </w:r>
      </w:hyperlink>
    </w:p>
    <w:p w14:paraId="7C91B4F3" w14:textId="77777777" w:rsidR="00E13B94" w:rsidRDefault="00366EB5">
      <w:pPr>
        <w:pStyle w:val="WPSOffice1"/>
        <w:tabs>
          <w:tab w:val="right" w:leader="dot" w:pos="9746"/>
        </w:tabs>
        <w:rPr>
          <w:rFonts w:ascii="Times New Roman" w:hAnsi="Times New Roman" w:cs="Times New Roman"/>
          <w:b/>
          <w:sz w:val="24"/>
          <w:szCs w:val="24"/>
        </w:rPr>
      </w:pPr>
      <w:hyperlink w:anchor="_Toc19633" w:history="1">
        <w:r>
          <w:rPr>
            <w:rFonts w:ascii="Times New Roman" w:hAnsi="Times New Roman" w:cs="Times New Roman"/>
            <w:b/>
            <w:sz w:val="24"/>
            <w:szCs w:val="24"/>
          </w:rPr>
          <w:t>3.0 MATERIALS AND METHODS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_Toc19633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22</w:t>
        </w:r>
        <w:r>
          <w:rPr>
            <w:rFonts w:ascii="Times New Roman" w:hAnsi="Times New Roman" w:cs="Times New Roman"/>
            <w:b/>
            <w:sz w:val="24"/>
            <w:szCs w:val="24"/>
          </w:rPr>
          <w:fldChar w:fldCharType="end"/>
        </w:r>
      </w:hyperlink>
    </w:p>
    <w:p w14:paraId="7CD7BC7F" w14:textId="77777777" w:rsidR="00E13B94" w:rsidRDefault="00366EB5">
      <w:pPr>
        <w:pStyle w:val="WPSOffice2"/>
        <w:tabs>
          <w:tab w:val="right" w:leader="dot" w:pos="9746"/>
        </w:tabs>
        <w:ind w:left="400"/>
        <w:rPr>
          <w:rFonts w:ascii="Times New Roman" w:hAnsi="Times New Roman" w:cs="Times New Roman"/>
          <w:sz w:val="24"/>
          <w:szCs w:val="24"/>
        </w:rPr>
      </w:pPr>
      <w:hyperlink w:anchor="_Toc31224" w:history="1">
        <w:r>
          <w:rPr>
            <w:rFonts w:ascii="Times New Roman" w:hAnsi="Times New Roman" w:cs="Times New Roman"/>
            <w:sz w:val="24"/>
            <w:szCs w:val="24"/>
          </w:rPr>
          <w:t>3.1 Materials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_Toc31224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7B674C65" w14:textId="77777777" w:rsidR="00E13B94" w:rsidRDefault="00366EB5">
      <w:pPr>
        <w:pStyle w:val="WPSOffice2"/>
        <w:tabs>
          <w:tab w:val="right" w:leader="dot" w:pos="9746"/>
        </w:tabs>
        <w:ind w:left="400"/>
        <w:rPr>
          <w:rFonts w:ascii="Times New Roman" w:hAnsi="Times New Roman" w:cs="Times New Roman"/>
          <w:sz w:val="24"/>
          <w:szCs w:val="24"/>
        </w:rPr>
      </w:pPr>
      <w:hyperlink w:anchor="_Toc15168" w:history="1">
        <w:r>
          <w:rPr>
            <w:rFonts w:ascii="Times New Roman" w:hAnsi="Times New Roman" w:cs="Times New Roman"/>
            <w:sz w:val="24"/>
            <w:szCs w:val="24"/>
          </w:rPr>
          <w:t>3.1.1 Plant Materials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_Toc15168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44EAAD10" w14:textId="77777777" w:rsidR="00E13B94" w:rsidRDefault="00366EB5">
      <w:pPr>
        <w:pStyle w:val="WPSOffice2"/>
        <w:tabs>
          <w:tab w:val="right" w:leader="dot" w:pos="9746"/>
        </w:tabs>
        <w:ind w:left="400"/>
        <w:rPr>
          <w:rFonts w:ascii="Times New Roman" w:hAnsi="Times New Roman" w:cs="Times New Roman"/>
          <w:sz w:val="24"/>
          <w:szCs w:val="24"/>
        </w:rPr>
      </w:pPr>
      <w:hyperlink w:anchor="_Toc23870" w:history="1">
        <w:r>
          <w:rPr>
            <w:rFonts w:ascii="Times New Roman" w:hAnsi="Times New Roman" w:cs="Times New Roman"/>
            <w:sz w:val="24"/>
            <w:szCs w:val="24"/>
          </w:rPr>
          <w:t>3.1.2 Experimental Animal</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_Toc23870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79FE07B7" w14:textId="77777777" w:rsidR="00E13B94" w:rsidRDefault="00366EB5">
      <w:pPr>
        <w:pStyle w:val="WPSOffice2"/>
        <w:tabs>
          <w:tab w:val="right" w:leader="dot" w:pos="9746"/>
        </w:tabs>
        <w:ind w:left="400"/>
        <w:rPr>
          <w:rFonts w:ascii="Times New Roman" w:hAnsi="Times New Roman" w:cs="Times New Roman"/>
          <w:sz w:val="24"/>
          <w:szCs w:val="24"/>
        </w:rPr>
      </w:pPr>
      <w:hyperlink w:anchor="_Toc16950" w:history="1">
        <w:r>
          <w:rPr>
            <w:rFonts w:ascii="Times New Roman" w:hAnsi="Times New Roman" w:cs="Times New Roman"/>
            <w:sz w:val="24"/>
            <w:szCs w:val="24"/>
          </w:rPr>
          <w:t>3.1.3 Reagents and Kits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_Toc16950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217AED92" w14:textId="77777777" w:rsidR="00E13B94" w:rsidRDefault="00366EB5">
      <w:pPr>
        <w:pStyle w:val="WPSOffice2"/>
        <w:tabs>
          <w:tab w:val="right" w:leader="dot" w:pos="9746"/>
        </w:tabs>
        <w:ind w:left="400"/>
        <w:rPr>
          <w:rFonts w:ascii="Times New Roman" w:hAnsi="Times New Roman" w:cs="Times New Roman"/>
          <w:sz w:val="24"/>
          <w:szCs w:val="24"/>
        </w:rPr>
      </w:pPr>
      <w:hyperlink w:anchor="_Toc32038" w:history="1">
        <w:r>
          <w:rPr>
            <w:rFonts w:ascii="Times New Roman" w:hAnsi="Times New Roman" w:cs="Times New Roman"/>
            <w:sz w:val="24"/>
            <w:szCs w:val="24"/>
          </w:rPr>
          <w:t>3.2 Methods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_Toc32038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03F8B7B6" w14:textId="77777777" w:rsidR="00E13B94" w:rsidRDefault="00366EB5">
      <w:pPr>
        <w:pStyle w:val="WPSOffice2"/>
        <w:tabs>
          <w:tab w:val="right" w:leader="dot" w:pos="9746"/>
        </w:tabs>
        <w:ind w:left="400"/>
        <w:rPr>
          <w:rFonts w:ascii="Times New Roman" w:hAnsi="Times New Roman" w:cs="Times New Roman"/>
          <w:sz w:val="24"/>
          <w:szCs w:val="24"/>
        </w:rPr>
      </w:pPr>
      <w:hyperlink w:anchor="_Toc28352" w:history="1">
        <w:r>
          <w:rPr>
            <w:rFonts w:ascii="Times New Roman" w:hAnsi="Times New Roman" w:cs="Times New Roman"/>
            <w:sz w:val="24"/>
            <w:szCs w:val="24"/>
          </w:rPr>
          <w:t>3.2.1 Preparation of Clove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_Toc28352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77AC6109" w14:textId="77777777" w:rsidR="00E13B94" w:rsidRDefault="00366EB5">
      <w:pPr>
        <w:pStyle w:val="WPSOffice2"/>
        <w:tabs>
          <w:tab w:val="right" w:leader="dot" w:pos="9746"/>
        </w:tabs>
        <w:ind w:left="400"/>
        <w:rPr>
          <w:rFonts w:ascii="Times New Roman" w:hAnsi="Times New Roman" w:cs="Times New Roman"/>
          <w:sz w:val="24"/>
          <w:szCs w:val="24"/>
        </w:rPr>
      </w:pPr>
      <w:hyperlink w:anchor="_Toc21219" w:history="1">
        <w:r>
          <w:rPr>
            <w:rFonts w:ascii="Times New Roman" w:hAnsi="Times New Roman" w:cs="Times New Roman"/>
            <w:sz w:val="24"/>
            <w:szCs w:val="24"/>
          </w:rPr>
          <w:t>3.2.2 Experimental Design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_Toc21219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hyperlink>
    </w:p>
    <w:p w14:paraId="2B137EA5" w14:textId="77777777" w:rsidR="00E13B94" w:rsidRDefault="00366EB5">
      <w:pPr>
        <w:pStyle w:val="WPSOffice2"/>
        <w:tabs>
          <w:tab w:val="right" w:leader="dot" w:pos="9746"/>
        </w:tabs>
        <w:ind w:left="400"/>
        <w:rPr>
          <w:rFonts w:ascii="Times New Roman" w:hAnsi="Times New Roman" w:cs="Times New Roman"/>
          <w:sz w:val="24"/>
          <w:szCs w:val="24"/>
        </w:rPr>
      </w:pPr>
      <w:hyperlink w:anchor="_Toc23318" w:history="1">
        <w:r>
          <w:rPr>
            <w:rFonts w:ascii="Times New Roman" w:hAnsi="Times New Roman" w:cs="Times New Roman"/>
            <w:sz w:val="24"/>
            <w:szCs w:val="24"/>
          </w:rPr>
          <w:t>3.2.3 Induction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_Toc23318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hyperlink>
    </w:p>
    <w:p w14:paraId="25EE5AD5" w14:textId="77777777" w:rsidR="00E13B94" w:rsidRDefault="00366EB5">
      <w:pPr>
        <w:pStyle w:val="WPSOffice2"/>
        <w:tabs>
          <w:tab w:val="right" w:leader="dot" w:pos="9746"/>
        </w:tabs>
        <w:ind w:left="400"/>
        <w:rPr>
          <w:rFonts w:ascii="Times New Roman" w:hAnsi="Times New Roman" w:cs="Times New Roman"/>
          <w:sz w:val="24"/>
          <w:szCs w:val="24"/>
        </w:rPr>
      </w:pPr>
      <w:hyperlink w:anchor="_Toc18007" w:history="1">
        <w:r>
          <w:rPr>
            <w:rFonts w:ascii="Times New Roman" w:hAnsi="Times New Roman" w:cs="Times New Roman"/>
            <w:sz w:val="24"/>
            <w:szCs w:val="24"/>
          </w:rPr>
          <w:t>3.2.4 Determination of Body-Organ Weight Ratio</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_Toc18007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hyperlink>
    </w:p>
    <w:p w14:paraId="441F5D85" w14:textId="77777777" w:rsidR="00E13B94" w:rsidRDefault="00366EB5">
      <w:pPr>
        <w:pStyle w:val="WPSOffice2"/>
        <w:tabs>
          <w:tab w:val="right" w:leader="dot" w:pos="9746"/>
        </w:tabs>
        <w:ind w:left="400"/>
        <w:rPr>
          <w:rFonts w:ascii="Times New Roman" w:hAnsi="Times New Roman" w:cs="Times New Roman"/>
          <w:sz w:val="24"/>
          <w:szCs w:val="24"/>
        </w:rPr>
      </w:pPr>
      <w:hyperlink w:anchor="_Toc21493" w:history="1">
        <w:r>
          <w:rPr>
            <w:rFonts w:ascii="Times New Roman" w:hAnsi="Times New Roman" w:cs="Times New Roman"/>
            <w:sz w:val="24"/>
            <w:szCs w:val="24"/>
          </w:rPr>
          <w:t>3.2.5 Determination of Phosphodiesterase 5 Activity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_Toc21493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hyperlink>
    </w:p>
    <w:p w14:paraId="02537D61" w14:textId="77777777" w:rsidR="00E13B94" w:rsidRDefault="00366EB5">
      <w:pPr>
        <w:pStyle w:val="WPSOffice2"/>
        <w:tabs>
          <w:tab w:val="right" w:leader="dot" w:pos="9746"/>
        </w:tabs>
        <w:ind w:left="400"/>
        <w:rPr>
          <w:rFonts w:ascii="Times New Roman" w:hAnsi="Times New Roman" w:cs="Times New Roman"/>
          <w:sz w:val="24"/>
          <w:szCs w:val="24"/>
        </w:rPr>
      </w:pPr>
      <w:hyperlink w:anchor="_Toc27686" w:history="1">
        <w:r>
          <w:rPr>
            <w:rFonts w:ascii="Times New Roman" w:hAnsi="Times New Roman" w:cs="Times New Roman"/>
            <w:sz w:val="24"/>
            <w:szCs w:val="24"/>
          </w:rPr>
          <w:t>3.2.6 Determination of Penile Nitric Oxide Concentrations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_Toc27686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hyperlink>
    </w:p>
    <w:p w14:paraId="57FD9F58" w14:textId="77777777" w:rsidR="00E13B94" w:rsidRDefault="00366EB5">
      <w:pPr>
        <w:pStyle w:val="WPSOffice2"/>
        <w:tabs>
          <w:tab w:val="right" w:leader="dot" w:pos="9746"/>
        </w:tabs>
        <w:ind w:left="400"/>
        <w:rPr>
          <w:rFonts w:ascii="Times New Roman" w:hAnsi="Times New Roman" w:cs="Times New Roman"/>
          <w:sz w:val="24"/>
          <w:szCs w:val="24"/>
        </w:rPr>
      </w:pPr>
      <w:hyperlink w:anchor="_Toc4838" w:history="1">
        <w:r>
          <w:rPr>
            <w:rFonts w:ascii="Times New Roman" w:hAnsi="Times New Roman" w:cs="Times New Roman"/>
            <w:sz w:val="24"/>
            <w:szCs w:val="24"/>
          </w:rPr>
          <w:t>3.2.7 Arginase Activity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_Toc4838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hyperlink>
    </w:p>
    <w:p w14:paraId="37D6DA26" w14:textId="77777777" w:rsidR="00E13B94" w:rsidRDefault="00366EB5">
      <w:pPr>
        <w:pStyle w:val="WPSOffice2"/>
        <w:tabs>
          <w:tab w:val="right" w:leader="dot" w:pos="9746"/>
        </w:tabs>
        <w:ind w:left="400"/>
        <w:rPr>
          <w:rFonts w:ascii="Times New Roman" w:hAnsi="Times New Roman" w:cs="Times New Roman"/>
          <w:sz w:val="24"/>
          <w:szCs w:val="24"/>
        </w:rPr>
      </w:pPr>
      <w:hyperlink w:anchor="_Toc31072" w:history="1">
        <w:r>
          <w:rPr>
            <w:rFonts w:ascii="Times New Roman" w:hAnsi="Times New Roman" w:cs="Times New Roman"/>
            <w:sz w:val="24"/>
            <w:szCs w:val="24"/>
          </w:rPr>
          <w:t>3.2.8 Creatine Kinase (CK) Activity Assay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_Toc31072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hyperlink>
    </w:p>
    <w:p w14:paraId="487BB2DB" w14:textId="77777777" w:rsidR="00E13B94" w:rsidRDefault="00366EB5">
      <w:pPr>
        <w:pStyle w:val="WPSOffice2"/>
        <w:tabs>
          <w:tab w:val="right" w:leader="dot" w:pos="9746"/>
        </w:tabs>
        <w:ind w:left="400"/>
        <w:rPr>
          <w:rFonts w:ascii="Times New Roman" w:hAnsi="Times New Roman" w:cs="Times New Roman"/>
          <w:sz w:val="24"/>
          <w:szCs w:val="24"/>
        </w:rPr>
      </w:pPr>
      <w:hyperlink w:anchor="_Toc31671" w:history="1">
        <w:r>
          <w:rPr>
            <w:rFonts w:ascii="Times New Roman" w:hAnsi="Times New Roman" w:cs="Times New Roman"/>
            <w:sz w:val="24"/>
            <w:szCs w:val="24"/>
          </w:rPr>
          <w:t>3.2.9 Lipid Profile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_Toc31671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hyperlink>
    </w:p>
    <w:p w14:paraId="4C89473C" w14:textId="77777777" w:rsidR="00E13B94" w:rsidRDefault="00366EB5">
      <w:pPr>
        <w:pStyle w:val="WPSOffice2"/>
        <w:tabs>
          <w:tab w:val="right" w:leader="dot" w:pos="9746"/>
        </w:tabs>
        <w:ind w:left="400"/>
        <w:rPr>
          <w:rFonts w:ascii="Times New Roman" w:hAnsi="Times New Roman" w:cs="Times New Roman"/>
          <w:sz w:val="24"/>
          <w:szCs w:val="24"/>
        </w:rPr>
      </w:pPr>
      <w:hyperlink w:anchor="_Toc16784" w:history="1">
        <w:r>
          <w:rPr>
            <w:rFonts w:ascii="Times New Roman" w:hAnsi="Times New Roman" w:cs="Times New Roman"/>
            <w:sz w:val="24"/>
            <w:szCs w:val="24"/>
          </w:rPr>
          <w:t>3.2.9.1 Serum Total Cholesterol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_Toc16784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hyperlink>
    </w:p>
    <w:p w14:paraId="497EB42B" w14:textId="77777777" w:rsidR="00E13B94" w:rsidRDefault="00366EB5">
      <w:pPr>
        <w:pStyle w:val="WPSOffice2"/>
        <w:tabs>
          <w:tab w:val="right" w:leader="dot" w:pos="9746"/>
        </w:tabs>
        <w:ind w:left="400"/>
        <w:rPr>
          <w:rFonts w:ascii="Times New Roman" w:hAnsi="Times New Roman" w:cs="Times New Roman"/>
          <w:sz w:val="24"/>
          <w:szCs w:val="24"/>
        </w:rPr>
      </w:pPr>
      <w:hyperlink w:anchor="_Toc32472" w:history="1">
        <w:r>
          <w:rPr>
            <w:rFonts w:ascii="Times New Roman" w:hAnsi="Times New Roman" w:cs="Times New Roman"/>
            <w:sz w:val="24"/>
            <w:szCs w:val="24"/>
          </w:rPr>
          <w:t>3.2.9.2 Triglycerides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_Toc32472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hyperlink>
    </w:p>
    <w:p w14:paraId="1CD2BAA0" w14:textId="77777777" w:rsidR="00E13B94" w:rsidRDefault="00366EB5">
      <w:pPr>
        <w:pStyle w:val="WPSOffice2"/>
        <w:tabs>
          <w:tab w:val="right" w:leader="dot" w:pos="9746"/>
        </w:tabs>
        <w:ind w:left="400"/>
        <w:rPr>
          <w:rFonts w:ascii="Times New Roman" w:hAnsi="Times New Roman" w:cs="Times New Roman"/>
          <w:sz w:val="24"/>
          <w:szCs w:val="24"/>
        </w:rPr>
      </w:pPr>
      <w:hyperlink w:anchor="_Toc31284" w:history="1">
        <w:r>
          <w:rPr>
            <w:rFonts w:ascii="Times New Roman" w:hAnsi="Times New Roman" w:cs="Times New Roman"/>
            <w:sz w:val="24"/>
            <w:szCs w:val="24"/>
          </w:rPr>
          <w:t>3.2.9.3 Serum High Density Lipoprotein-Cholesterol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_Toc31284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hyperlink>
    </w:p>
    <w:p w14:paraId="5B4E6045" w14:textId="77777777" w:rsidR="00E13B94" w:rsidRDefault="00366EB5">
      <w:pPr>
        <w:pStyle w:val="WPSOffice2"/>
        <w:tabs>
          <w:tab w:val="right" w:leader="dot" w:pos="9746"/>
        </w:tabs>
        <w:ind w:left="400"/>
        <w:rPr>
          <w:rFonts w:ascii="Times New Roman" w:hAnsi="Times New Roman" w:cs="Times New Roman"/>
          <w:sz w:val="24"/>
          <w:szCs w:val="24"/>
        </w:rPr>
      </w:pPr>
      <w:hyperlink w:anchor="_Toc3958" w:history="1">
        <w:r>
          <w:rPr>
            <w:rFonts w:ascii="Times New Roman" w:hAnsi="Times New Roman" w:cs="Times New Roman"/>
            <w:sz w:val="24"/>
            <w:szCs w:val="24"/>
          </w:rPr>
          <w:t>3.2.9.4 Serum Low Density Lipoprotein-Cholesterol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_Toc3958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hyperlink>
    </w:p>
    <w:p w14:paraId="68D0103B" w14:textId="77777777" w:rsidR="00E13B94" w:rsidRDefault="00366EB5">
      <w:pPr>
        <w:pStyle w:val="WPSOffice2"/>
        <w:tabs>
          <w:tab w:val="right" w:leader="dot" w:pos="9746"/>
        </w:tabs>
        <w:ind w:left="400"/>
        <w:rPr>
          <w:rFonts w:ascii="Times New Roman" w:hAnsi="Times New Roman" w:cs="Times New Roman"/>
          <w:sz w:val="24"/>
          <w:szCs w:val="24"/>
        </w:rPr>
      </w:pPr>
      <w:hyperlink w:anchor="_Toc5856" w:history="1">
        <w:r>
          <w:rPr>
            <w:rFonts w:ascii="Times New Roman" w:hAnsi="Times New Roman" w:cs="Times New Roman"/>
            <w:sz w:val="24"/>
            <w:szCs w:val="24"/>
          </w:rPr>
          <w:t>3.2.9.5 Atherogenic Index</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_Toc5856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hyperlink>
    </w:p>
    <w:p w14:paraId="110B871F" w14:textId="77777777" w:rsidR="00E13B94" w:rsidRDefault="00366EB5">
      <w:pPr>
        <w:pStyle w:val="WPSOffice2"/>
        <w:tabs>
          <w:tab w:val="right" w:leader="dot" w:pos="9746"/>
        </w:tabs>
        <w:ind w:left="400"/>
        <w:rPr>
          <w:rFonts w:ascii="Times New Roman" w:hAnsi="Times New Roman" w:cs="Times New Roman"/>
          <w:sz w:val="24"/>
          <w:szCs w:val="24"/>
        </w:rPr>
      </w:pPr>
      <w:hyperlink w:anchor="_Toc21381" w:history="1">
        <w:r>
          <w:rPr>
            <w:rFonts w:ascii="Times New Roman" w:hAnsi="Times New Roman" w:cs="Times New Roman"/>
            <w:sz w:val="24"/>
            <w:szCs w:val="24"/>
          </w:rPr>
          <w:t>3.2.10 Statistical Analysis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_Toc21381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hyperlink>
    </w:p>
    <w:p w14:paraId="024B6205" w14:textId="77777777" w:rsidR="00E13B94" w:rsidRDefault="00366EB5">
      <w:pPr>
        <w:pStyle w:val="WPSOffice1"/>
        <w:tabs>
          <w:tab w:val="right" w:leader="dot" w:pos="9746"/>
        </w:tabs>
        <w:rPr>
          <w:rFonts w:ascii="Times New Roman" w:hAnsi="Times New Roman" w:cs="Times New Roman"/>
          <w:b/>
          <w:sz w:val="24"/>
          <w:szCs w:val="24"/>
        </w:rPr>
      </w:pPr>
      <w:hyperlink w:anchor="_Toc27551" w:history="1">
        <w:r>
          <w:rPr>
            <w:rFonts w:ascii="Times New Roman" w:hAnsi="Times New Roman" w:cs="Times New Roman"/>
            <w:b/>
            <w:sz w:val="24"/>
            <w:szCs w:val="24"/>
          </w:rPr>
          <w:t>CHAPTER FOUR</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_Toc27551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28</w:t>
        </w:r>
        <w:r>
          <w:rPr>
            <w:rFonts w:ascii="Times New Roman" w:hAnsi="Times New Roman" w:cs="Times New Roman"/>
            <w:b/>
            <w:sz w:val="24"/>
            <w:szCs w:val="24"/>
          </w:rPr>
          <w:fldChar w:fldCharType="end"/>
        </w:r>
      </w:hyperlink>
    </w:p>
    <w:p w14:paraId="20FBFE4F" w14:textId="77777777" w:rsidR="00E13B94" w:rsidRDefault="00366EB5">
      <w:pPr>
        <w:pStyle w:val="WPSOffice1"/>
        <w:tabs>
          <w:tab w:val="right" w:leader="dot" w:pos="9746"/>
        </w:tabs>
        <w:rPr>
          <w:rFonts w:ascii="Times New Roman" w:hAnsi="Times New Roman" w:cs="Times New Roman"/>
          <w:b/>
          <w:sz w:val="24"/>
          <w:szCs w:val="24"/>
        </w:rPr>
      </w:pPr>
      <w:hyperlink w:anchor="_Toc9504" w:history="1">
        <w:r>
          <w:rPr>
            <w:rFonts w:ascii="Times New Roman" w:hAnsi="Times New Roman" w:cs="Times New Roman"/>
            <w:b/>
            <w:sz w:val="24"/>
            <w:szCs w:val="24"/>
          </w:rPr>
          <w:t>4.0 RESULTS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_Toc9504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28</w:t>
        </w:r>
        <w:r>
          <w:rPr>
            <w:rFonts w:ascii="Times New Roman" w:hAnsi="Times New Roman" w:cs="Times New Roman"/>
            <w:b/>
            <w:sz w:val="24"/>
            <w:szCs w:val="24"/>
          </w:rPr>
          <w:fldChar w:fldCharType="end"/>
        </w:r>
      </w:hyperlink>
    </w:p>
    <w:p w14:paraId="7E57E1C8" w14:textId="77777777" w:rsidR="00E13B94" w:rsidRDefault="00366EB5">
      <w:pPr>
        <w:pStyle w:val="WPSOffice2"/>
        <w:tabs>
          <w:tab w:val="right" w:leader="dot" w:pos="9746"/>
        </w:tabs>
        <w:ind w:left="400"/>
        <w:rPr>
          <w:rFonts w:ascii="Times New Roman" w:hAnsi="Times New Roman" w:cs="Times New Roman"/>
          <w:sz w:val="24"/>
          <w:szCs w:val="24"/>
        </w:rPr>
      </w:pPr>
      <w:hyperlink w:anchor="_Toc28506" w:history="1">
        <w:r>
          <w:rPr>
            <w:rFonts w:ascii="Times New Roman" w:hAnsi="Times New Roman" w:cs="Times New Roman"/>
            <w:sz w:val="24"/>
            <w:szCs w:val="24"/>
          </w:rPr>
          <w:t>4.1 Percentage Yield of the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_Toc28506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hyperlink>
    </w:p>
    <w:p w14:paraId="0C7DB8A2" w14:textId="77777777" w:rsidR="00E13B94" w:rsidRDefault="00366EB5">
      <w:pPr>
        <w:pStyle w:val="WPSOffice2"/>
        <w:tabs>
          <w:tab w:val="right" w:leader="dot" w:pos="9746"/>
        </w:tabs>
        <w:ind w:left="400"/>
        <w:rPr>
          <w:rFonts w:ascii="Times New Roman" w:hAnsi="Times New Roman" w:cs="Times New Roman"/>
          <w:sz w:val="24"/>
          <w:szCs w:val="24"/>
        </w:rPr>
      </w:pPr>
      <w:hyperlink w:anchor="_Toc30697" w:history="1">
        <w:r>
          <w:rPr>
            <w:rFonts w:ascii="Times New Roman" w:hAnsi="Times New Roman" w:cs="Times New Roman"/>
            <w:sz w:val="24"/>
            <w:szCs w:val="24"/>
          </w:rPr>
          <w:t>4.2 Phytochemical Screening of Syzygium aromaticum Aqueous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_Toc30697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hyperlink>
    </w:p>
    <w:p w14:paraId="4E20E5CF" w14:textId="77777777" w:rsidR="00E13B94" w:rsidRDefault="00366EB5">
      <w:pPr>
        <w:pStyle w:val="WPSOffice2"/>
        <w:tabs>
          <w:tab w:val="right" w:leader="dot" w:pos="9746"/>
        </w:tabs>
        <w:ind w:left="400"/>
        <w:rPr>
          <w:rFonts w:ascii="Times New Roman" w:hAnsi="Times New Roman" w:cs="Times New Roman"/>
          <w:sz w:val="24"/>
          <w:szCs w:val="24"/>
        </w:rPr>
      </w:pPr>
      <w:hyperlink w:anchor="_Toc1592" w:history="1">
        <w:r>
          <w:rPr>
            <w:rFonts w:ascii="Times New Roman" w:hAnsi="Times New Roman" w:cs="Times New Roman"/>
            <w:sz w:val="24"/>
            <w:szCs w:val="24"/>
          </w:rPr>
          <w:t>4.3 Penile Organ-Body Ratios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_Toc1592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hyperlink>
    </w:p>
    <w:p w14:paraId="5F1D1090" w14:textId="77777777" w:rsidR="00E13B94" w:rsidRDefault="00366EB5">
      <w:pPr>
        <w:pStyle w:val="WPSOffice2"/>
        <w:tabs>
          <w:tab w:val="right" w:leader="dot" w:pos="9746"/>
        </w:tabs>
        <w:ind w:left="400"/>
        <w:rPr>
          <w:rFonts w:ascii="Times New Roman" w:hAnsi="Times New Roman" w:cs="Times New Roman"/>
          <w:sz w:val="24"/>
          <w:szCs w:val="24"/>
        </w:rPr>
      </w:pPr>
      <w:hyperlink w:anchor="_Toc2629" w:history="1">
        <w:r>
          <w:rPr>
            <w:rFonts w:ascii="Times New Roman" w:hAnsi="Times New Roman" w:cs="Times New Roman"/>
            <w:sz w:val="24"/>
            <w:szCs w:val="24"/>
          </w:rPr>
          <w:t>4.4 Nitric Oxide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_Toc2629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hyperlink>
    </w:p>
    <w:p w14:paraId="79114065" w14:textId="77777777" w:rsidR="00E13B94" w:rsidRDefault="00366EB5">
      <w:pPr>
        <w:pStyle w:val="WPSOffice2"/>
        <w:tabs>
          <w:tab w:val="right" w:leader="dot" w:pos="9746"/>
        </w:tabs>
        <w:ind w:left="400"/>
        <w:rPr>
          <w:rFonts w:ascii="Times New Roman" w:hAnsi="Times New Roman" w:cs="Times New Roman"/>
          <w:sz w:val="24"/>
          <w:szCs w:val="24"/>
        </w:rPr>
      </w:pPr>
      <w:hyperlink w:anchor="_Toc15457" w:history="1">
        <w:r>
          <w:rPr>
            <w:rFonts w:ascii="Times New Roman" w:hAnsi="Times New Roman" w:cs="Times New Roman"/>
            <w:sz w:val="24"/>
            <w:szCs w:val="24"/>
          </w:rPr>
          <w:t>4.5 In vivo Enzyme Assays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_Toc15457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hyperlink>
    </w:p>
    <w:p w14:paraId="25E06BF6" w14:textId="77777777" w:rsidR="00E13B94" w:rsidRDefault="00366EB5">
      <w:pPr>
        <w:pStyle w:val="WPSOffice2"/>
        <w:tabs>
          <w:tab w:val="right" w:leader="dot" w:pos="9746"/>
        </w:tabs>
        <w:ind w:left="400"/>
        <w:rPr>
          <w:rFonts w:ascii="Times New Roman" w:hAnsi="Times New Roman" w:cs="Times New Roman"/>
          <w:sz w:val="24"/>
          <w:szCs w:val="24"/>
        </w:rPr>
      </w:pPr>
      <w:hyperlink w:anchor="_Toc18863" w:history="1">
        <w:r>
          <w:rPr>
            <w:rFonts w:ascii="Times New Roman" w:hAnsi="Times New Roman" w:cs="Times New Roman"/>
            <w:sz w:val="24"/>
            <w:szCs w:val="24"/>
          </w:rPr>
          <w:t>4.5.1 Phosphodiesterase 5</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_Toc18863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hyperlink>
    </w:p>
    <w:p w14:paraId="2D9A8D37" w14:textId="77777777" w:rsidR="00E13B94" w:rsidRDefault="00366EB5">
      <w:pPr>
        <w:pStyle w:val="WPSOffice2"/>
        <w:tabs>
          <w:tab w:val="right" w:leader="dot" w:pos="9746"/>
        </w:tabs>
        <w:ind w:left="400"/>
        <w:rPr>
          <w:rFonts w:ascii="Times New Roman" w:hAnsi="Times New Roman" w:cs="Times New Roman"/>
          <w:sz w:val="24"/>
          <w:szCs w:val="24"/>
        </w:rPr>
      </w:pPr>
      <w:hyperlink w:anchor="_Toc23441" w:history="1">
        <w:r>
          <w:rPr>
            <w:rFonts w:ascii="Times New Roman" w:hAnsi="Times New Roman" w:cs="Times New Roman"/>
            <w:sz w:val="24"/>
            <w:szCs w:val="24"/>
          </w:rPr>
          <w:t>4.5.2 Arginase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_Toc23441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hyperlink>
    </w:p>
    <w:p w14:paraId="1D285073" w14:textId="77777777" w:rsidR="00E13B94" w:rsidRDefault="00366EB5">
      <w:pPr>
        <w:pStyle w:val="WPSOffice2"/>
        <w:tabs>
          <w:tab w:val="right" w:leader="dot" w:pos="9746"/>
        </w:tabs>
        <w:ind w:left="400"/>
        <w:rPr>
          <w:rFonts w:ascii="Times New Roman" w:hAnsi="Times New Roman" w:cs="Times New Roman"/>
          <w:sz w:val="24"/>
          <w:szCs w:val="24"/>
        </w:rPr>
      </w:pPr>
      <w:hyperlink w:anchor="_Toc19066" w:history="1">
        <w:r>
          <w:rPr>
            <w:rFonts w:ascii="Times New Roman" w:hAnsi="Times New Roman" w:cs="Times New Roman"/>
            <w:sz w:val="24"/>
            <w:szCs w:val="24"/>
          </w:rPr>
          <w:t>4.5.3 Creatinine Kinase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_Toc19066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hyperlink>
    </w:p>
    <w:p w14:paraId="2EA2FA9C" w14:textId="77777777" w:rsidR="00E13B94" w:rsidRDefault="00366EB5">
      <w:pPr>
        <w:pStyle w:val="WPSOffice2"/>
        <w:tabs>
          <w:tab w:val="right" w:leader="dot" w:pos="9746"/>
        </w:tabs>
        <w:ind w:left="400"/>
        <w:rPr>
          <w:rFonts w:ascii="Times New Roman" w:hAnsi="Times New Roman" w:cs="Times New Roman"/>
          <w:sz w:val="24"/>
          <w:szCs w:val="24"/>
        </w:rPr>
      </w:pPr>
      <w:hyperlink w:anchor="_Toc23112" w:history="1">
        <w:r>
          <w:rPr>
            <w:rFonts w:ascii="Times New Roman" w:hAnsi="Times New Roman" w:cs="Times New Roman"/>
            <w:sz w:val="24"/>
            <w:szCs w:val="24"/>
          </w:rPr>
          <w:t>4.6 Serum Lipid Profile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_Toc23112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hyperlink>
    </w:p>
    <w:p w14:paraId="3D74FA4E" w14:textId="77777777" w:rsidR="00E13B94" w:rsidRDefault="00366EB5">
      <w:pPr>
        <w:pStyle w:val="WPSOffice1"/>
        <w:tabs>
          <w:tab w:val="right" w:leader="dot" w:pos="9746"/>
        </w:tabs>
        <w:rPr>
          <w:rFonts w:ascii="Times New Roman" w:hAnsi="Times New Roman" w:cs="Times New Roman"/>
          <w:b/>
          <w:sz w:val="24"/>
          <w:szCs w:val="24"/>
        </w:rPr>
      </w:pPr>
      <w:hyperlink w:anchor="_Toc30383" w:history="1">
        <w:r>
          <w:rPr>
            <w:rFonts w:ascii="Times New Roman" w:hAnsi="Times New Roman" w:cs="Times New Roman"/>
            <w:b/>
            <w:sz w:val="24"/>
            <w:szCs w:val="24"/>
          </w:rPr>
          <w:t>CHAPTER FIVE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_Toc30383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34</w:t>
        </w:r>
        <w:r>
          <w:rPr>
            <w:rFonts w:ascii="Times New Roman" w:hAnsi="Times New Roman" w:cs="Times New Roman"/>
            <w:b/>
            <w:sz w:val="24"/>
            <w:szCs w:val="24"/>
          </w:rPr>
          <w:fldChar w:fldCharType="end"/>
        </w:r>
      </w:hyperlink>
    </w:p>
    <w:p w14:paraId="4BB34EB0" w14:textId="77777777" w:rsidR="00E13B94" w:rsidRDefault="00366EB5">
      <w:pPr>
        <w:pStyle w:val="WPSOffice1"/>
        <w:tabs>
          <w:tab w:val="right" w:leader="dot" w:pos="9746"/>
        </w:tabs>
        <w:rPr>
          <w:rFonts w:ascii="Times New Roman" w:hAnsi="Times New Roman" w:cs="Times New Roman"/>
          <w:b/>
          <w:sz w:val="24"/>
          <w:szCs w:val="24"/>
        </w:rPr>
      </w:pPr>
      <w:hyperlink w:anchor="_Toc22960" w:history="1">
        <w:r>
          <w:rPr>
            <w:rFonts w:ascii="Times New Roman" w:hAnsi="Times New Roman" w:cs="Times New Roman"/>
            <w:b/>
            <w:sz w:val="24"/>
            <w:szCs w:val="24"/>
          </w:rPr>
          <w:t>5.0 DISCUSSION, CONCLUSION AND RECOMMENDATION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_Toc22960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34</w:t>
        </w:r>
        <w:r>
          <w:rPr>
            <w:rFonts w:ascii="Times New Roman" w:hAnsi="Times New Roman" w:cs="Times New Roman"/>
            <w:b/>
            <w:sz w:val="24"/>
            <w:szCs w:val="24"/>
          </w:rPr>
          <w:fldChar w:fldCharType="end"/>
        </w:r>
      </w:hyperlink>
    </w:p>
    <w:p w14:paraId="38DE934D" w14:textId="77777777" w:rsidR="00E13B94" w:rsidRDefault="00366EB5">
      <w:pPr>
        <w:pStyle w:val="WPSOffice2"/>
        <w:tabs>
          <w:tab w:val="right" w:leader="dot" w:pos="9746"/>
        </w:tabs>
        <w:ind w:left="400"/>
        <w:rPr>
          <w:rFonts w:ascii="Times New Roman" w:hAnsi="Times New Roman" w:cs="Times New Roman"/>
          <w:sz w:val="24"/>
          <w:szCs w:val="24"/>
        </w:rPr>
      </w:pPr>
      <w:hyperlink w:anchor="_Toc29947" w:history="1">
        <w:r>
          <w:rPr>
            <w:rFonts w:ascii="Times New Roman" w:hAnsi="Times New Roman" w:cs="Times New Roman"/>
            <w:sz w:val="24"/>
            <w:szCs w:val="24"/>
          </w:rPr>
          <w:t>5.1 Discussion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_Toc29947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34</w:t>
        </w:r>
        <w:r>
          <w:rPr>
            <w:rFonts w:ascii="Times New Roman" w:hAnsi="Times New Roman" w:cs="Times New Roman"/>
            <w:sz w:val="24"/>
            <w:szCs w:val="24"/>
          </w:rPr>
          <w:fldChar w:fldCharType="end"/>
        </w:r>
      </w:hyperlink>
    </w:p>
    <w:p w14:paraId="4DC5B0E3" w14:textId="77777777" w:rsidR="00E13B94" w:rsidRDefault="00366EB5">
      <w:pPr>
        <w:pStyle w:val="WPSOffice2"/>
        <w:tabs>
          <w:tab w:val="right" w:leader="dot" w:pos="9746"/>
        </w:tabs>
        <w:ind w:left="400"/>
        <w:rPr>
          <w:rFonts w:ascii="Times New Roman" w:hAnsi="Times New Roman" w:cs="Times New Roman"/>
          <w:sz w:val="24"/>
          <w:szCs w:val="24"/>
        </w:rPr>
      </w:pPr>
      <w:hyperlink w:anchor="_Toc20326" w:history="1">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_Toc20326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36</w:t>
        </w:r>
        <w:r>
          <w:rPr>
            <w:rFonts w:ascii="Times New Roman" w:hAnsi="Times New Roman" w:cs="Times New Roman"/>
            <w:sz w:val="24"/>
            <w:szCs w:val="24"/>
          </w:rPr>
          <w:fldChar w:fldCharType="end"/>
        </w:r>
      </w:hyperlink>
    </w:p>
    <w:p w14:paraId="341FCBFB" w14:textId="77777777" w:rsidR="00E13B94" w:rsidRDefault="00366EB5">
      <w:pPr>
        <w:pStyle w:val="WPSOffice2"/>
        <w:tabs>
          <w:tab w:val="right" w:leader="dot" w:pos="9746"/>
        </w:tabs>
        <w:ind w:left="400"/>
        <w:rPr>
          <w:rFonts w:ascii="Times New Roman" w:hAnsi="Times New Roman" w:cs="Times New Roman"/>
          <w:sz w:val="24"/>
          <w:szCs w:val="24"/>
        </w:rPr>
      </w:pPr>
      <w:hyperlink w:anchor="_Toc8899" w:history="1">
        <w:r>
          <w:rPr>
            <w:rFonts w:ascii="Times New Roman" w:hAnsi="Times New Roman" w:cs="Times New Roman"/>
            <w:sz w:val="24"/>
            <w:szCs w:val="24"/>
          </w:rPr>
          <w:t>5.3 Recommendation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_Toc8899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37</w:t>
        </w:r>
        <w:r>
          <w:rPr>
            <w:rFonts w:ascii="Times New Roman" w:hAnsi="Times New Roman" w:cs="Times New Roman"/>
            <w:sz w:val="24"/>
            <w:szCs w:val="24"/>
          </w:rPr>
          <w:fldChar w:fldCharType="end"/>
        </w:r>
      </w:hyperlink>
    </w:p>
    <w:p w14:paraId="42E13C04" w14:textId="77777777" w:rsidR="00E13B94" w:rsidRDefault="00366EB5">
      <w:pPr>
        <w:pStyle w:val="WPSOffice1"/>
        <w:tabs>
          <w:tab w:val="right" w:leader="dot" w:pos="9746"/>
        </w:tabs>
        <w:rPr>
          <w:rFonts w:ascii="Times New Roman" w:hAnsi="Times New Roman" w:cs="Times New Roman"/>
          <w:b/>
          <w:sz w:val="24"/>
          <w:szCs w:val="24"/>
        </w:rPr>
      </w:pPr>
      <w:hyperlink w:anchor="_Toc26004" w:history="1">
        <w:r>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_Toc26004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38</w:t>
        </w:r>
        <w:r>
          <w:rPr>
            <w:rFonts w:ascii="Times New Roman" w:hAnsi="Times New Roman" w:cs="Times New Roman"/>
            <w:b/>
            <w:sz w:val="24"/>
            <w:szCs w:val="24"/>
          </w:rPr>
          <w:fldChar w:fldCharType="end"/>
        </w:r>
      </w:hyperlink>
    </w:p>
    <w:p w14:paraId="55C84B81" w14:textId="77777777" w:rsidR="00E13B94" w:rsidRDefault="00366EB5">
      <w:pPr>
        <w:rPr>
          <w:rFonts w:ascii="Times New Roman" w:hAnsi="Times New Roman" w:cs="Times New Roman"/>
          <w:b/>
          <w:sz w:val="24"/>
          <w:szCs w:val="24"/>
        </w:rPr>
      </w:pPr>
      <w:r>
        <w:rPr>
          <w:rFonts w:ascii="Times New Roman" w:hAnsi="Times New Roman" w:cs="Times New Roman"/>
          <w:b/>
          <w:sz w:val="24"/>
          <w:szCs w:val="24"/>
        </w:rPr>
        <w:fldChar w:fldCharType="end"/>
      </w:r>
    </w:p>
    <w:p w14:paraId="00057CD8" w14:textId="77777777" w:rsidR="00E13B94" w:rsidRDefault="00E13B94">
      <w:pPr>
        <w:rPr>
          <w:b/>
        </w:rPr>
      </w:pPr>
    </w:p>
    <w:p w14:paraId="6D9309F0" w14:textId="77777777" w:rsidR="00E13B94" w:rsidRDefault="00E13B94">
      <w:pPr>
        <w:sectPr w:rsidR="00E13B94">
          <w:footerReference w:type="default" r:id="rId9"/>
          <w:footerReference w:type="first" r:id="rId10"/>
          <w:pgSz w:w="11906" w:h="16838"/>
          <w:pgMar w:top="1440" w:right="1080" w:bottom="1440" w:left="1080" w:header="720" w:footer="720" w:gutter="0"/>
          <w:pgNumType w:fmt="upperRoman"/>
          <w:cols w:space="720"/>
          <w:titlePg/>
          <w:docGrid w:linePitch="360"/>
        </w:sectPr>
      </w:pPr>
    </w:p>
    <w:p w14:paraId="3CF1211E" w14:textId="77777777" w:rsidR="00E13B94" w:rsidRDefault="00366EB5">
      <w:pPr>
        <w:pStyle w:val="Heading1"/>
        <w:spacing w:line="480" w:lineRule="auto"/>
        <w:ind w:left="2880" w:firstLine="720"/>
      </w:pPr>
      <w:bookmarkStart w:id="5" w:name="_Toc10697"/>
      <w:r>
        <w:t>CHAPTER ONE</w:t>
      </w:r>
      <w:bookmarkEnd w:id="5"/>
    </w:p>
    <w:p w14:paraId="099056F1" w14:textId="77777777" w:rsidR="00E13B94" w:rsidRDefault="00366EB5">
      <w:pPr>
        <w:pStyle w:val="Heading1"/>
        <w:spacing w:line="480" w:lineRule="auto"/>
      </w:pPr>
      <w:bookmarkStart w:id="6" w:name="_Toc4022"/>
      <w:r>
        <w:t>1.0 INTRODUCTION</w:t>
      </w:r>
      <w:bookmarkEnd w:id="6"/>
    </w:p>
    <w:p w14:paraId="01640344" w14:textId="77777777" w:rsidR="00E13B94" w:rsidRDefault="00366EB5">
      <w:pPr>
        <w:pStyle w:val="Heading2"/>
        <w:numPr>
          <w:ilvl w:val="1"/>
          <w:numId w:val="1"/>
        </w:numPr>
        <w:spacing w:line="480" w:lineRule="auto"/>
        <w:jc w:val="both"/>
      </w:pPr>
      <w:bookmarkStart w:id="7" w:name="_Toc10179"/>
      <w:r>
        <w:t>Background of the Study</w:t>
      </w:r>
      <w:bookmarkEnd w:id="7"/>
    </w:p>
    <w:p w14:paraId="74DE0584"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Erectile dysfunction (ED) is a common male sexual disease, and the definition of chronic failure to achieve or maintain an erection sufficient for healthy sexual life Abdel-Kader </w:t>
      </w:r>
      <w:r>
        <w:rPr>
          <w:rFonts w:ascii="Times New Roman" w:hAnsi="Times New Roman"/>
          <w:i/>
          <w:iCs/>
          <w:sz w:val="24"/>
          <w:szCs w:val="24"/>
        </w:rPr>
        <w:t>et al.,</w:t>
      </w:r>
      <w:r>
        <w:rPr>
          <w:rFonts w:ascii="Times New Roman" w:hAnsi="Times New Roman"/>
          <w:sz w:val="24"/>
          <w:szCs w:val="24"/>
        </w:rPr>
        <w:t xml:space="preserve"> 2021). Vascular status and aging remain dominant physiological etiologies, but increasing evidence points toward pharmacological etiologies, particularly antidepressants like paroxetine, as significant etiologies. Paroxetine, an SSRI, is usually used to cure depression and anxiety but has been associated with adverse sexual side effects such as low libido, delayed ejaculation, and impaired erectile function (Odetayo &amp; Olayaki, 2023). These are mostly due to the blocking of serotonergic and dopaminer</w:t>
      </w:r>
      <w:r>
        <w:rPr>
          <w:rFonts w:ascii="Times New Roman" w:hAnsi="Times New Roman"/>
          <w:sz w:val="24"/>
          <w:szCs w:val="24"/>
        </w:rPr>
        <w:t xml:space="preserve">gic, and nitric oxide, mechanisms that play significant roles in sexual arousal and penile erection (Besong </w:t>
      </w:r>
      <w:r>
        <w:rPr>
          <w:rFonts w:ascii="Times New Roman" w:hAnsi="Times New Roman"/>
          <w:i/>
          <w:iCs/>
          <w:sz w:val="24"/>
          <w:szCs w:val="24"/>
        </w:rPr>
        <w:t>et al.,</w:t>
      </w:r>
      <w:r>
        <w:rPr>
          <w:rFonts w:ascii="Times New Roman" w:hAnsi="Times New Roman"/>
          <w:sz w:val="24"/>
          <w:szCs w:val="24"/>
        </w:rPr>
        <w:t xml:space="preserve"> 2023; Odetayo &amp; Olayaki, 2023).</w:t>
      </w:r>
    </w:p>
    <w:p w14:paraId="0486938A"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As a result of these limitations, less side-effect-prone natural products are in greater demand. Among such plants is </w:t>
      </w:r>
      <w:r>
        <w:rPr>
          <w:rFonts w:ascii="Times New Roman" w:hAnsi="Times New Roman"/>
          <w:i/>
          <w:iCs/>
          <w:sz w:val="24"/>
          <w:szCs w:val="24"/>
        </w:rPr>
        <w:t>Syzygium aromaticum</w:t>
      </w:r>
      <w:r>
        <w:rPr>
          <w:rFonts w:ascii="Times New Roman" w:hAnsi="Times New Roman"/>
          <w:sz w:val="24"/>
          <w:szCs w:val="24"/>
        </w:rPr>
        <w:t xml:space="preserve"> (clove), a plant with a long history of use in traditional medicine among various cultures for its medicinal, as well as aphrodisiac properties. Recent pharmacological studies have shown that </w:t>
      </w:r>
      <w:r>
        <w:rPr>
          <w:rFonts w:ascii="Times New Roman" w:hAnsi="Times New Roman"/>
          <w:i/>
          <w:iCs/>
          <w:sz w:val="24"/>
          <w:szCs w:val="24"/>
        </w:rPr>
        <w:t>S. aromaticum</w:t>
      </w:r>
      <w:r>
        <w:rPr>
          <w:rFonts w:ascii="Times New Roman" w:hAnsi="Times New Roman"/>
          <w:sz w:val="24"/>
          <w:szCs w:val="24"/>
        </w:rPr>
        <w:t xml:space="preserve"> contains bioactive compounds such as eugenol and flavonoids with antioxidant, androgenic, and nitric oxide-stimulating activities (Adedayo </w:t>
      </w:r>
      <w:r>
        <w:rPr>
          <w:rFonts w:ascii="Times New Roman" w:hAnsi="Times New Roman"/>
          <w:i/>
          <w:iCs/>
          <w:sz w:val="24"/>
          <w:szCs w:val="24"/>
        </w:rPr>
        <w:t>et al.,</w:t>
      </w:r>
      <w:r>
        <w:rPr>
          <w:rFonts w:ascii="Times New Roman" w:hAnsi="Times New Roman"/>
          <w:sz w:val="24"/>
          <w:szCs w:val="24"/>
        </w:rPr>
        <w:t xml:space="preserve"> 2021). These mechanisms were believed to support sexual function by maintaining testicular tissues, increasing testosterone levels, and inc</w:t>
      </w:r>
      <w:r>
        <w:rPr>
          <w:rFonts w:ascii="Times New Roman" w:hAnsi="Times New Roman"/>
          <w:sz w:val="24"/>
          <w:szCs w:val="24"/>
        </w:rPr>
        <w:t xml:space="preserve">reasing penile tissue vasodilation (Ajiboye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w:t>
      </w:r>
    </w:p>
    <w:p w14:paraId="39D6DA71"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Though aphrodisiac activity of </w:t>
      </w:r>
      <w:r>
        <w:rPr>
          <w:rFonts w:ascii="Times New Roman" w:hAnsi="Times New Roman"/>
          <w:i/>
          <w:iCs/>
          <w:sz w:val="24"/>
          <w:szCs w:val="24"/>
        </w:rPr>
        <w:t>S. aromaticum</w:t>
      </w:r>
      <w:r>
        <w:rPr>
          <w:rFonts w:ascii="Times New Roman" w:hAnsi="Times New Roman"/>
          <w:sz w:val="24"/>
          <w:szCs w:val="24"/>
        </w:rPr>
        <w:t xml:space="preserve"> has been demonstrated in intact animal models, very few scientific interests have been focused on its effectiveness against drug-induced sexual dysfunction, including paroxetine-induced sexual dysfunction. Other studies have indicated that antioxidants from medicinal plants can reverse the oxidative stress and hormonal imbalance caused by SSRIs and restore normal sexual behavior in rats (Adedayo </w:t>
      </w:r>
      <w:r>
        <w:rPr>
          <w:rFonts w:ascii="Times New Roman" w:hAnsi="Times New Roman"/>
          <w:i/>
          <w:iCs/>
          <w:sz w:val="24"/>
          <w:szCs w:val="24"/>
        </w:rPr>
        <w:t>et al.,</w:t>
      </w:r>
      <w:r>
        <w:rPr>
          <w:rFonts w:ascii="Times New Roman" w:hAnsi="Times New Roman"/>
          <w:sz w:val="24"/>
          <w:szCs w:val="24"/>
        </w:rPr>
        <w:t xml:space="preserve"> 2021; Kpomah </w:t>
      </w:r>
      <w:r>
        <w:rPr>
          <w:rFonts w:ascii="Times New Roman" w:hAnsi="Times New Roman"/>
          <w:i/>
          <w:iCs/>
          <w:sz w:val="24"/>
          <w:szCs w:val="24"/>
        </w:rPr>
        <w:t>et al.,</w:t>
      </w:r>
      <w:r>
        <w:rPr>
          <w:rFonts w:ascii="Times New Roman" w:hAnsi="Times New Roman"/>
          <w:sz w:val="24"/>
          <w:szCs w:val="24"/>
        </w:rPr>
        <w:t xml:space="preserve"> 2024). It is a strong rationale for investigating the aqueous extract </w:t>
      </w:r>
      <w:r>
        <w:rPr>
          <w:rFonts w:ascii="Times New Roman" w:hAnsi="Times New Roman"/>
          <w:sz w:val="24"/>
          <w:szCs w:val="24"/>
        </w:rPr>
        <w:t xml:space="preserve">of </w:t>
      </w:r>
      <w:r>
        <w:rPr>
          <w:rFonts w:ascii="Times New Roman" w:hAnsi="Times New Roman"/>
          <w:i/>
          <w:iCs/>
          <w:sz w:val="24"/>
          <w:szCs w:val="24"/>
        </w:rPr>
        <w:t>S. aromaticum</w:t>
      </w:r>
      <w:r>
        <w:rPr>
          <w:rFonts w:ascii="Times New Roman" w:hAnsi="Times New Roman"/>
          <w:sz w:val="24"/>
          <w:szCs w:val="24"/>
        </w:rPr>
        <w:t xml:space="preserve"> in the therapy of paroxetine-induced erectile dysfunction. Such research is important to its validation as a therapeutic agent and to the development of alternative interventions, particularly where access to mainstream pharmacological interventions is limited.</w:t>
      </w:r>
    </w:p>
    <w:p w14:paraId="0286FB91" w14:textId="77777777" w:rsidR="00E13B94" w:rsidRDefault="00366EB5">
      <w:pPr>
        <w:pStyle w:val="Heading2"/>
        <w:spacing w:line="480" w:lineRule="auto"/>
      </w:pPr>
      <w:bookmarkStart w:id="8" w:name="_Toc12307"/>
      <w:r>
        <w:t>1.2 Justification for the Study</w:t>
      </w:r>
      <w:bookmarkEnd w:id="8"/>
    </w:p>
    <w:p w14:paraId="0F6DAD57"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Sexual dysfunction is a prevalent side effect of selective serotonin re-uptake inhibitors (SSRIs), particularly paroxetine, that adversely affects sexual desire, erection, and ejaculation (Odetayo &amp; Olayaki, 2023). While one of the most effective medications for depression and anxiety disorders, long-term treatment has been linked with heavy impairment of male sexual function by disruption of hormonal control and nitric oxide-dependent vasodilation processes (Besong </w:t>
      </w:r>
      <w:r>
        <w:rPr>
          <w:rFonts w:ascii="Times New Roman" w:hAnsi="Times New Roman"/>
          <w:i/>
          <w:iCs/>
          <w:sz w:val="24"/>
          <w:szCs w:val="24"/>
        </w:rPr>
        <w:t>et al.,</w:t>
      </w:r>
      <w:r>
        <w:rPr>
          <w:rFonts w:ascii="Times New Roman" w:hAnsi="Times New Roman"/>
          <w:sz w:val="24"/>
          <w:szCs w:val="24"/>
        </w:rPr>
        <w:t xml:space="preserve"> 2023; Odetayo &amp; Olayaki, 2023). These effects not only decrease the quality of life but also threaten medication compliance in patients taking SSRIs. Pharmacologic treatments for erectile dysfunction, such as phosphodiesterase type 5 inhibitors, have no effect in all and may be cardiotoxic in certain populations (Odetayo &amp; Olayaki, 2023). It has prompted the search for other safe, accessible, and affordable therapies.</w:t>
      </w:r>
    </w:p>
    <w:p w14:paraId="7D9F96E8" w14:textId="77777777" w:rsidR="00E13B94" w:rsidRDefault="00366EB5">
      <w:pPr>
        <w:spacing w:line="480" w:lineRule="auto"/>
        <w:jc w:val="both"/>
        <w:rPr>
          <w:rFonts w:ascii="Times New Roman" w:hAnsi="Times New Roman"/>
          <w:b/>
          <w:bCs/>
          <w:sz w:val="24"/>
          <w:szCs w:val="24"/>
        </w:rPr>
      </w:pPr>
      <w:r>
        <w:rPr>
          <w:rFonts w:ascii="Times New Roman" w:hAnsi="Times New Roman"/>
          <w:sz w:val="24"/>
          <w:szCs w:val="24"/>
        </w:rPr>
        <w:t>Medicinal herbs have been used traditionally to enhance sexual function from ancient times in many systems of traditional medicine.</w:t>
      </w:r>
      <w:r>
        <w:rPr>
          <w:rFonts w:ascii="Times New Roman" w:hAnsi="Times New Roman"/>
          <w:i/>
          <w:iCs/>
          <w:sz w:val="24"/>
          <w:szCs w:val="24"/>
        </w:rPr>
        <w:t xml:space="preserve"> </w:t>
      </w:r>
      <w:r>
        <w:rPr>
          <w:rFonts w:ascii="Times New Roman" w:hAnsi="Times New Roman"/>
          <w:sz w:val="24"/>
          <w:szCs w:val="24"/>
        </w:rPr>
        <w:t xml:space="preserve">Syzygium aromaticum (clove) is among them, which is known for its widespread availability and traditional use as an aphrodisiac. Its bioactive constituents such as eugenol, flavonoids, and sterols have been documented with antioxidant, anti-inflammatory, and androgenic activities that have the potential to be beneficial in the rehabilitation of sexual performance (Ajiboye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 However, despite numerous investigations that have described S. aromaticum's pro-sexual activit</w:t>
      </w:r>
      <w:r>
        <w:rPr>
          <w:rFonts w:ascii="Times New Roman" w:hAnsi="Times New Roman"/>
          <w:sz w:val="24"/>
          <w:szCs w:val="24"/>
        </w:rPr>
        <w:t>y in healthy rodents, evidence of its action in models of pharmacologically induced sexual dysfunction, and in models specifically representing clinical conditions such as SSRI-induced sexual dysfunction, is extremely meager.</w:t>
      </w:r>
    </w:p>
    <w:p w14:paraId="6E6D2AE1" w14:textId="77777777" w:rsidR="00E13B94" w:rsidRDefault="00366EB5">
      <w:pPr>
        <w:pStyle w:val="Heading2"/>
        <w:spacing w:line="480" w:lineRule="auto"/>
      </w:pPr>
      <w:bookmarkStart w:id="9" w:name="_Toc23532"/>
      <w:r>
        <w:t>1.3 Problem Statement</w:t>
      </w:r>
      <w:bookmarkEnd w:id="9"/>
    </w:p>
    <w:p w14:paraId="6D12E974"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Sexual dysfunction, particularly erectile dysfunction (ED), is an upsetting and troubling side effect seen in patients under treatment with selective serotonin re-uptake inhibitors (SSRIs) such as paroxetine. Paroxetine, useful in treating various psychological disorders, has been consistently reported to suppress sexual desire, decrease testosterone levels, delay ejaculation, and interfere with erection by suppressing dopaminergic and nitric oxide signaling pathways (Besong </w:t>
      </w:r>
      <w:r>
        <w:rPr>
          <w:rFonts w:ascii="Times New Roman" w:hAnsi="Times New Roman"/>
          <w:i/>
          <w:iCs/>
          <w:sz w:val="24"/>
          <w:szCs w:val="24"/>
        </w:rPr>
        <w:t>et al.,</w:t>
      </w:r>
      <w:r>
        <w:rPr>
          <w:rFonts w:ascii="Times New Roman" w:hAnsi="Times New Roman"/>
          <w:sz w:val="24"/>
          <w:szCs w:val="24"/>
        </w:rPr>
        <w:t xml:space="preserve"> 2023; Odetayo &amp; Olayaki, 2023). This poses a double clinical challenge: while the underlying psychiatric disorder is alleviated, the consequent sexual dysfunction can cause negative impact on the patient's quality of life, marital relationship, and adherence to treatment.</w:t>
      </w:r>
    </w:p>
    <w:p w14:paraId="099300C1"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Although drug therapies such as sildenafil are a possibility, they are not always effective for sexual dysfunction caused by SSRI and may have contraindications in certain groups of patients. Moreover, these man-made drugs are not always accessible or affordable in resource-poor environments. Thus, interest is growing in the treatment of sexual dysfunction using natural products, e.g., medicinal plants, with fewer side effects and lower cost. </w:t>
      </w:r>
      <w:r>
        <w:rPr>
          <w:rFonts w:ascii="Times New Roman" w:hAnsi="Times New Roman"/>
          <w:i/>
          <w:iCs/>
          <w:sz w:val="24"/>
          <w:szCs w:val="24"/>
        </w:rPr>
        <w:t xml:space="preserve">Syzygium aromaticum </w:t>
      </w:r>
      <w:r>
        <w:rPr>
          <w:rFonts w:ascii="Times New Roman" w:hAnsi="Times New Roman"/>
          <w:sz w:val="24"/>
          <w:szCs w:val="24"/>
        </w:rPr>
        <w:t xml:space="preserve">(clove) has been classically used as an aphrodisiac and is also known to possess antioxidant, anti-inflammatory, and androgen-stimulating activity (Ajiboye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 However, the majority of studies that have been performed to date have focused on its effect in normal animals or on non-specific models of sexual disorder, without first-hand analysis of its effectiveness against SSRI-induced sexual disorder.</w:t>
      </w:r>
    </w:p>
    <w:p w14:paraId="67909818"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The absence of scientific evidence on the putative therapeutic action of S. </w:t>
      </w:r>
      <w:r>
        <w:rPr>
          <w:rFonts w:ascii="Times New Roman" w:hAnsi="Times New Roman"/>
          <w:i/>
          <w:iCs/>
          <w:sz w:val="24"/>
          <w:szCs w:val="24"/>
        </w:rPr>
        <w:t xml:space="preserve">aromaticum </w:t>
      </w:r>
      <w:r>
        <w:rPr>
          <w:rFonts w:ascii="Times New Roman" w:hAnsi="Times New Roman"/>
          <w:sz w:val="24"/>
          <w:szCs w:val="24"/>
        </w:rPr>
        <w:t xml:space="preserve">against paroxetine-induced erectile dysfunction is a critical knowledge gap. In the absence of targeted research, its clinical usefulness in controlling antidepressant-induced sexual side effects can only be speculative. Thus, there is a need to examine the possibility of using aqueous extract of  </w:t>
      </w:r>
      <w:r>
        <w:rPr>
          <w:rFonts w:ascii="Times New Roman" w:hAnsi="Times New Roman"/>
          <w:i/>
          <w:iCs/>
          <w:sz w:val="24"/>
          <w:szCs w:val="24"/>
        </w:rPr>
        <w:t>S</w:t>
      </w:r>
      <w:r>
        <w:rPr>
          <w:rFonts w:ascii="Times New Roman" w:hAnsi="Times New Roman"/>
          <w:sz w:val="24"/>
          <w:szCs w:val="24"/>
        </w:rPr>
        <w:t xml:space="preserve">. </w:t>
      </w:r>
      <w:r>
        <w:rPr>
          <w:rFonts w:ascii="Times New Roman" w:hAnsi="Times New Roman"/>
          <w:i/>
          <w:iCs/>
          <w:sz w:val="24"/>
          <w:szCs w:val="24"/>
        </w:rPr>
        <w:t xml:space="preserve">aromaticum </w:t>
      </w:r>
      <w:r>
        <w:rPr>
          <w:rFonts w:ascii="Times New Roman" w:hAnsi="Times New Roman"/>
          <w:sz w:val="24"/>
          <w:szCs w:val="24"/>
        </w:rPr>
        <w:t>is able to reverse the sexual impairments induced by paroxetine and identify the mechanisms underlying. The current research will provide valuable evidence to enable the safe and effective</w:t>
      </w:r>
      <w:r>
        <w:rPr>
          <w:rFonts w:ascii="Times New Roman" w:hAnsi="Times New Roman"/>
          <w:sz w:val="24"/>
          <w:szCs w:val="24"/>
        </w:rPr>
        <w:t xml:space="preserve"> administration of </w:t>
      </w:r>
      <w:r>
        <w:rPr>
          <w:rFonts w:ascii="Times New Roman" w:hAnsi="Times New Roman"/>
          <w:i/>
          <w:iCs/>
          <w:sz w:val="24"/>
          <w:szCs w:val="24"/>
        </w:rPr>
        <w:t>S</w:t>
      </w:r>
      <w:r>
        <w:rPr>
          <w:rFonts w:ascii="Times New Roman" w:hAnsi="Times New Roman"/>
          <w:sz w:val="24"/>
          <w:szCs w:val="24"/>
        </w:rPr>
        <w:t xml:space="preserve">. </w:t>
      </w:r>
      <w:r>
        <w:rPr>
          <w:rFonts w:ascii="Times New Roman" w:hAnsi="Times New Roman"/>
          <w:i/>
          <w:iCs/>
          <w:sz w:val="24"/>
          <w:szCs w:val="24"/>
        </w:rPr>
        <w:t xml:space="preserve">aromaticum </w:t>
      </w:r>
      <w:r>
        <w:rPr>
          <w:rFonts w:ascii="Times New Roman" w:hAnsi="Times New Roman"/>
          <w:sz w:val="24"/>
          <w:szCs w:val="24"/>
        </w:rPr>
        <w:t>as a substitute or adjunct treatment for SSRI-induced erectile dysfunction.</w:t>
      </w:r>
    </w:p>
    <w:p w14:paraId="3127C276" w14:textId="77777777" w:rsidR="00E13B94" w:rsidRDefault="00366EB5">
      <w:pPr>
        <w:pStyle w:val="Heading2"/>
        <w:spacing w:line="480" w:lineRule="auto"/>
      </w:pPr>
      <w:bookmarkStart w:id="10" w:name="_Toc10104"/>
      <w:r>
        <w:t>1.4 Significance of the Study</w:t>
      </w:r>
      <w:bookmarkEnd w:id="10"/>
    </w:p>
    <w:p w14:paraId="5D5BF85D"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The present study involves a significant interface between male reproductive health and mental health drug therapy. While SSRIs such as paroxetine are crucial for depression and anxiety management, they often cause sexual side effects such as ED, reduced libido, and delayed ejaculation (Besong </w:t>
      </w:r>
      <w:r>
        <w:rPr>
          <w:rFonts w:ascii="Times New Roman" w:hAnsi="Times New Roman"/>
          <w:i/>
          <w:iCs/>
          <w:sz w:val="24"/>
          <w:szCs w:val="24"/>
        </w:rPr>
        <w:t>et al.,</w:t>
      </w:r>
      <w:r>
        <w:rPr>
          <w:rFonts w:ascii="Times New Roman" w:hAnsi="Times New Roman"/>
          <w:sz w:val="24"/>
          <w:szCs w:val="24"/>
        </w:rPr>
        <w:t xml:space="preserve"> 2023; Odetayo &amp; Olayaki, 2023). These adverse effects can exert a significant detrimental effect on quality of life, discourage treatment compliance, and increase emotional distress, especially in male patients of reproductive age.</w:t>
      </w:r>
    </w:p>
    <w:p w14:paraId="2C53FD46"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The significance of this study is that it examines Syzygium </w:t>
      </w:r>
      <w:r>
        <w:rPr>
          <w:rFonts w:ascii="Times New Roman" w:hAnsi="Times New Roman"/>
          <w:i/>
          <w:iCs/>
          <w:sz w:val="24"/>
          <w:szCs w:val="24"/>
        </w:rPr>
        <w:t>aromaticum</w:t>
      </w:r>
      <w:r>
        <w:rPr>
          <w:rFonts w:ascii="Times New Roman" w:hAnsi="Times New Roman"/>
          <w:sz w:val="24"/>
          <w:szCs w:val="24"/>
        </w:rPr>
        <w:t xml:space="preserve">, a prevalent medicinal herb with traditional aphrodisiac and healing claims. Previous studies suggest that S. </w:t>
      </w:r>
      <w:r>
        <w:rPr>
          <w:rFonts w:ascii="Times New Roman" w:hAnsi="Times New Roman"/>
          <w:i/>
          <w:iCs/>
          <w:sz w:val="24"/>
          <w:szCs w:val="24"/>
        </w:rPr>
        <w:t xml:space="preserve">aromaticum </w:t>
      </w:r>
      <w:r>
        <w:rPr>
          <w:rFonts w:ascii="Times New Roman" w:hAnsi="Times New Roman"/>
          <w:sz w:val="24"/>
          <w:szCs w:val="24"/>
        </w:rPr>
        <w:t xml:space="preserve">contains pharmacologically active compounds such as eugenol and flavonoids with antioxidant, androgenic, and nitric oxide-enhancing activities (Ajiboye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 Such effects can be directly directed against the oxidative stress and hormonal imbalance caused by paroxetine, reversing or slowing drug-induced sexual dysfunction.</w:t>
      </w:r>
    </w:p>
    <w:p w14:paraId="2D283914" w14:textId="77777777" w:rsidR="00E13B94" w:rsidRDefault="00366EB5">
      <w:pPr>
        <w:spacing w:line="480" w:lineRule="auto"/>
        <w:jc w:val="both"/>
        <w:rPr>
          <w:rStyle w:val="Strong"/>
          <w:rFonts w:ascii="Times New Roman" w:hAnsi="Times New Roman"/>
          <w:b w:val="0"/>
          <w:bCs w:val="0"/>
          <w:sz w:val="24"/>
          <w:szCs w:val="24"/>
        </w:rPr>
      </w:pPr>
      <w:r>
        <w:rPr>
          <w:rFonts w:ascii="Times New Roman" w:hAnsi="Times New Roman"/>
          <w:sz w:val="24"/>
          <w:szCs w:val="24"/>
        </w:rPr>
        <w:t>By studying the aqueous extract of S. aromaticum within a paroxetine-induced rat model, this study provides evidence for its possible therapeutic application based on science. This discovery is particularly beneficial for the people in low-resource communities, where conventional ED treatments are normally unattainable because of exorbitant cost or contraindications. In addition, the study may be used as a basis for developing safer and cheaper phytotherapeutic treatments to manage SSRI-induced sexual dysfu</w:t>
      </w:r>
      <w:r>
        <w:rPr>
          <w:rFonts w:ascii="Times New Roman" w:hAnsi="Times New Roman"/>
          <w:sz w:val="24"/>
          <w:szCs w:val="24"/>
        </w:rPr>
        <w:t>nction.</w:t>
      </w:r>
    </w:p>
    <w:p w14:paraId="7B227526" w14:textId="77777777" w:rsidR="00E13B94" w:rsidRDefault="00366EB5">
      <w:pPr>
        <w:pStyle w:val="Heading2"/>
        <w:spacing w:line="480" w:lineRule="auto"/>
      </w:pPr>
      <w:bookmarkStart w:id="11" w:name="_Toc16192"/>
      <w:r>
        <w:t>1.5 Objectives of the Study</w:t>
      </w:r>
      <w:bookmarkEnd w:id="11"/>
    </w:p>
    <w:p w14:paraId="73F53E8B" w14:textId="77777777" w:rsidR="00E13B94" w:rsidRDefault="00366EB5">
      <w:pPr>
        <w:pStyle w:val="Heading4"/>
        <w:tabs>
          <w:tab w:val="left" w:pos="2000"/>
        </w:tabs>
        <w:spacing w:line="480" w:lineRule="auto"/>
        <w:jc w:val="both"/>
        <w:rPr>
          <w:rFonts w:ascii="Times New Roman" w:hAnsi="Times New Roman" w:hint="default"/>
          <w:b w:val="0"/>
          <w:bCs w:val="0"/>
        </w:rPr>
      </w:pPr>
      <w:r>
        <w:rPr>
          <w:rFonts w:ascii="Times New Roman" w:hAnsi="Times New Roman" w:hint="default"/>
          <w:b w:val="0"/>
          <w:bCs w:val="0"/>
        </w:rPr>
        <w:t xml:space="preserve">The overall aim of this study was to evaluate the therapeutic effects of aqueous extract of </w:t>
      </w:r>
      <w:r>
        <w:rPr>
          <w:rStyle w:val="Emphasis"/>
          <w:rFonts w:ascii="Times New Roman" w:hAnsi="Times New Roman" w:hint="default"/>
          <w:b w:val="0"/>
          <w:bCs w:val="0"/>
        </w:rPr>
        <w:t>Syzygium aromaticum</w:t>
      </w:r>
      <w:r>
        <w:rPr>
          <w:rFonts w:ascii="Times New Roman" w:hAnsi="Times New Roman" w:hint="default"/>
          <w:b w:val="0"/>
          <w:bCs w:val="0"/>
          <w:i/>
          <w:iCs/>
        </w:rPr>
        <w:t xml:space="preserve"> </w:t>
      </w:r>
      <w:r>
        <w:rPr>
          <w:rFonts w:ascii="Times New Roman" w:hAnsi="Times New Roman" w:hint="default"/>
          <w:b w:val="0"/>
          <w:bCs w:val="0"/>
        </w:rPr>
        <w:t>on erectile dysfunction induced by paroxetine in male Wistar rats. The specific objectives of the study were to:</w:t>
      </w:r>
    </w:p>
    <w:p w14:paraId="226D518F" w14:textId="77777777" w:rsidR="00E13B94" w:rsidRDefault="00366EB5">
      <w:pPr>
        <w:numPr>
          <w:ilvl w:val="0"/>
          <w:numId w:val="2"/>
        </w:num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prepare aqueous extract of </w:t>
      </w:r>
      <w:r>
        <w:rPr>
          <w:rFonts w:ascii="Times New Roman" w:hAnsi="Times New Roman" w:cs="Times New Roman"/>
          <w:i/>
          <w:iCs/>
          <w:sz w:val="24"/>
          <w:szCs w:val="24"/>
        </w:rPr>
        <w:t>S. aromaticum;</w:t>
      </w:r>
    </w:p>
    <w:p w14:paraId="56DEA68D" w14:textId="77777777" w:rsidR="00E13B94" w:rsidRDefault="00366EB5">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induce erectile dysfunction in Wistar rats using paroxetine administration;</w:t>
      </w:r>
    </w:p>
    <w:p w14:paraId="36A853A1" w14:textId="77777777" w:rsidR="00E13B94" w:rsidRDefault="00366EB5">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administer the induced rats with </w:t>
      </w:r>
      <w:r>
        <w:rPr>
          <w:rFonts w:ascii="Times New Roman" w:hAnsi="Times New Roman" w:cs="Times New Roman"/>
          <w:i/>
          <w:iCs/>
          <w:sz w:val="24"/>
          <w:szCs w:val="24"/>
        </w:rPr>
        <w:t xml:space="preserve">S. aromaticum </w:t>
      </w:r>
      <w:r>
        <w:rPr>
          <w:rFonts w:ascii="Times New Roman" w:hAnsi="Times New Roman" w:cs="Times New Roman"/>
          <w:sz w:val="24"/>
          <w:szCs w:val="24"/>
        </w:rPr>
        <w:t>extract;</w:t>
      </w:r>
    </w:p>
    <w:p w14:paraId="729D0A3F" w14:textId="77777777" w:rsidR="00E13B94" w:rsidRDefault="00366EB5">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assess the penile organ-body ratio, and enzymatic biomarkers of erectile dysfunction (PDE 5 and Arginase) in the penile organs of experimental rats;</w:t>
      </w:r>
    </w:p>
    <w:p w14:paraId="0D9F0D06" w14:textId="77777777" w:rsidR="00E13B94" w:rsidRDefault="00366EB5">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examine the penile nitric oxide and protein levels of the experimental rats;</w:t>
      </w:r>
    </w:p>
    <w:p w14:paraId="29C35581" w14:textId="77777777" w:rsidR="00E13B94" w:rsidRDefault="00366EB5">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investigate creatinine kinase activity in serum of the animals;</w:t>
      </w:r>
    </w:p>
    <w:p w14:paraId="45B403CA" w14:textId="77777777" w:rsidR="00E13B94" w:rsidRDefault="00366EB5">
      <w:pPr>
        <w:numPr>
          <w:ilvl w:val="0"/>
          <w:numId w:val="2"/>
        </w:numPr>
        <w:spacing w:line="480" w:lineRule="auto"/>
        <w:rPr>
          <w:rFonts w:ascii="Times New Roman" w:hAnsi="Times New Roman"/>
          <w:sz w:val="24"/>
          <w:szCs w:val="24"/>
        </w:rPr>
      </w:pPr>
      <w:r>
        <w:rPr>
          <w:rFonts w:ascii="Times New Roman" w:hAnsi="Times New Roman" w:cs="Times New Roman"/>
          <w:sz w:val="24"/>
          <w:szCs w:val="24"/>
        </w:rPr>
        <w:t>carryout lipid profile assessment on serum of the experimental rats.</w:t>
      </w:r>
    </w:p>
    <w:p w14:paraId="260232A1" w14:textId="77777777" w:rsidR="00E13B94" w:rsidRDefault="00366EB5">
      <w:pPr>
        <w:rPr>
          <w:rFonts w:ascii="Times New Roman" w:hAnsi="Times New Roman"/>
          <w:sz w:val="24"/>
          <w:szCs w:val="24"/>
        </w:rPr>
      </w:pPr>
      <w:r>
        <w:rPr>
          <w:rFonts w:ascii="Times New Roman" w:hAnsi="Times New Roman"/>
          <w:sz w:val="24"/>
          <w:szCs w:val="24"/>
        </w:rPr>
        <w:br w:type="page"/>
      </w:r>
    </w:p>
    <w:p w14:paraId="3D5D0096" w14:textId="77777777" w:rsidR="00E13B94" w:rsidRDefault="00366EB5">
      <w:pPr>
        <w:pStyle w:val="Heading1"/>
        <w:spacing w:line="480" w:lineRule="auto"/>
        <w:ind w:left="2880" w:firstLine="720"/>
      </w:pPr>
      <w:bookmarkStart w:id="12" w:name="_Toc4495"/>
      <w:r>
        <w:t>CHAPTER TWO</w:t>
      </w:r>
      <w:bookmarkEnd w:id="12"/>
    </w:p>
    <w:p w14:paraId="33EC59E1" w14:textId="77777777" w:rsidR="00E13B94" w:rsidRDefault="00366EB5">
      <w:pPr>
        <w:pStyle w:val="Heading1"/>
        <w:spacing w:line="480" w:lineRule="auto"/>
        <w:rPr>
          <w:szCs w:val="24"/>
        </w:rPr>
      </w:pPr>
      <w:bookmarkStart w:id="13" w:name="_Toc29404"/>
      <w:r>
        <w:t>2.0 LITERATURE REVIEW</w:t>
      </w:r>
      <w:bookmarkEnd w:id="13"/>
    </w:p>
    <w:p w14:paraId="0D40C8FC" w14:textId="77777777" w:rsidR="00E13B94" w:rsidRDefault="00366EB5">
      <w:pPr>
        <w:pStyle w:val="Heading2"/>
        <w:spacing w:line="480" w:lineRule="auto"/>
      </w:pPr>
      <w:bookmarkStart w:id="14" w:name="_Toc5816"/>
      <w:r>
        <w:t>2.1 Erectile Dysfunction</w:t>
      </w:r>
      <w:bookmarkEnd w:id="14"/>
    </w:p>
    <w:p w14:paraId="096B2086"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Erectile dysfunction (ED) is the repeated or persistent inability to attain or maintain a penile erection sufficient for satisfactory sexual performance (Kaltsas </w:t>
      </w:r>
      <w:r>
        <w:rPr>
          <w:rFonts w:ascii="Times New Roman" w:hAnsi="Times New Roman"/>
          <w:i/>
          <w:iCs/>
          <w:sz w:val="24"/>
          <w:szCs w:val="24"/>
        </w:rPr>
        <w:t>et al.,</w:t>
      </w:r>
      <w:r>
        <w:rPr>
          <w:rFonts w:ascii="Times New Roman" w:hAnsi="Times New Roman"/>
          <w:sz w:val="24"/>
          <w:szCs w:val="24"/>
        </w:rPr>
        <w:t xml:space="preserve"> 2024; Feng </w:t>
      </w:r>
      <w:r>
        <w:rPr>
          <w:rFonts w:ascii="Times New Roman" w:hAnsi="Times New Roman"/>
          <w:i/>
          <w:iCs/>
          <w:sz w:val="24"/>
          <w:szCs w:val="24"/>
        </w:rPr>
        <w:t>et al.,</w:t>
      </w:r>
      <w:r>
        <w:rPr>
          <w:rFonts w:ascii="Times New Roman" w:hAnsi="Times New Roman"/>
          <w:sz w:val="24"/>
          <w:szCs w:val="24"/>
        </w:rPr>
        <w:t xml:space="preserve"> 2025). It is a prevalent disorder that has been found to afflict an estimated 150 million men worldwide and is projected to affect over 300 million men by 2025. While its incidence increases with age, ED can also be observed among the young population due to multifactorial etiologies, which include vascular diseases, endocrine diseases, neurological diseases, psychiatric diseases, and the use of certain pharmacological medications (Kaltsas </w:t>
      </w:r>
      <w:r>
        <w:rPr>
          <w:rFonts w:ascii="Times New Roman" w:hAnsi="Times New Roman"/>
          <w:i/>
          <w:iCs/>
          <w:sz w:val="24"/>
          <w:szCs w:val="24"/>
        </w:rPr>
        <w:t>et al.,</w:t>
      </w:r>
      <w:r>
        <w:rPr>
          <w:rFonts w:ascii="Times New Roman" w:hAnsi="Times New Roman"/>
          <w:sz w:val="24"/>
          <w:szCs w:val="24"/>
        </w:rPr>
        <w:t xml:space="preserve"> 2024; Saikia </w:t>
      </w:r>
      <w:r>
        <w:rPr>
          <w:rFonts w:ascii="Times New Roman" w:hAnsi="Times New Roman"/>
          <w:i/>
          <w:iCs/>
          <w:sz w:val="24"/>
          <w:szCs w:val="24"/>
        </w:rPr>
        <w:t>et al.,</w:t>
      </w:r>
      <w:r>
        <w:rPr>
          <w:rFonts w:ascii="Times New Roman" w:hAnsi="Times New Roman"/>
          <w:sz w:val="24"/>
          <w:szCs w:val="24"/>
        </w:rPr>
        <w:t xml:space="preserve"> 2024).</w:t>
      </w:r>
    </w:p>
    <w:p w14:paraId="6DCB7843"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The penile erection physiology is a complex process involving neural, vascular, and endocrine interaction. Nitric oxide (NO) is a key mediator that induces relaxation of corpus cavernosum smooth muscle through stimulation of the guanylate cyclase-cGMP pathway, thus enabling flow of blood into the penile tissue (Mobley </w:t>
      </w:r>
      <w:r>
        <w:rPr>
          <w:rFonts w:ascii="Times New Roman" w:hAnsi="Times New Roman"/>
          <w:i/>
          <w:iCs/>
          <w:sz w:val="24"/>
          <w:szCs w:val="24"/>
        </w:rPr>
        <w:t>et al.,</w:t>
      </w:r>
      <w:r>
        <w:rPr>
          <w:rFonts w:ascii="Times New Roman" w:hAnsi="Times New Roman"/>
          <w:sz w:val="24"/>
          <w:szCs w:val="24"/>
        </w:rPr>
        <w:t xml:space="preserve"> 2017; Elekofehinti </w:t>
      </w:r>
      <w:r>
        <w:rPr>
          <w:rFonts w:ascii="Times New Roman" w:hAnsi="Times New Roman"/>
          <w:i/>
          <w:iCs/>
          <w:sz w:val="24"/>
          <w:szCs w:val="24"/>
        </w:rPr>
        <w:t>et al.,</w:t>
      </w:r>
      <w:r>
        <w:rPr>
          <w:rFonts w:ascii="Times New Roman" w:hAnsi="Times New Roman"/>
          <w:sz w:val="24"/>
          <w:szCs w:val="24"/>
        </w:rPr>
        <w:t xml:space="preserve"> 2024). Testosterone also plays an important role via its capacity to enhance libido, preserve erectile tissue health, and regulate the expression of nitric oxide synthase (NOS), which is essential for NO synthesis (Kaltsas </w:t>
      </w:r>
      <w:r>
        <w:rPr>
          <w:rFonts w:ascii="Times New Roman" w:hAnsi="Times New Roman"/>
          <w:i/>
          <w:iCs/>
          <w:sz w:val="24"/>
          <w:szCs w:val="24"/>
        </w:rPr>
        <w:t>et al.,</w:t>
      </w:r>
      <w:r>
        <w:rPr>
          <w:rFonts w:ascii="Times New Roman" w:hAnsi="Times New Roman"/>
          <w:sz w:val="24"/>
          <w:szCs w:val="24"/>
        </w:rPr>
        <w:t xml:space="preserve"> 2024; Ademosun </w:t>
      </w:r>
      <w:r>
        <w:rPr>
          <w:rFonts w:ascii="Times New Roman" w:hAnsi="Times New Roman"/>
          <w:i/>
          <w:iCs/>
          <w:sz w:val="24"/>
          <w:szCs w:val="24"/>
        </w:rPr>
        <w:t>et al.,</w:t>
      </w:r>
      <w:r>
        <w:rPr>
          <w:rFonts w:ascii="Times New Roman" w:hAnsi="Times New Roman"/>
          <w:sz w:val="24"/>
          <w:szCs w:val="24"/>
        </w:rPr>
        <w:t xml:space="preserve"> 2019).</w:t>
      </w:r>
    </w:p>
    <w:p w14:paraId="31D19C66"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Oxidative stress is also strongly implicated in the pathophysiology of ED. Elevated reactive oxygen species (ROS) such as superoxide anions reduce the bioavailability of NO by forming peroxynitrite, thus inhibiting vasodilation and leading to endothelial dysfunction. Chronic oxidative damage also impairs penile architecture, promotes fibrosis, and reduces sensitivity to endogenous vasodilators (Ademosun </w:t>
      </w:r>
      <w:r>
        <w:rPr>
          <w:rFonts w:ascii="Times New Roman" w:hAnsi="Times New Roman"/>
          <w:i/>
          <w:iCs/>
          <w:sz w:val="24"/>
          <w:szCs w:val="24"/>
        </w:rPr>
        <w:t>et al.,</w:t>
      </w:r>
      <w:r>
        <w:rPr>
          <w:rFonts w:ascii="Times New Roman" w:hAnsi="Times New Roman"/>
          <w:sz w:val="24"/>
          <w:szCs w:val="24"/>
        </w:rPr>
        <w:t xml:space="preserve"> 2019; Kassan </w:t>
      </w:r>
      <w:r>
        <w:rPr>
          <w:rFonts w:ascii="Times New Roman" w:hAnsi="Times New Roman"/>
          <w:i/>
          <w:iCs/>
          <w:sz w:val="24"/>
          <w:szCs w:val="24"/>
        </w:rPr>
        <w:t>et al.,</w:t>
      </w:r>
      <w:r>
        <w:rPr>
          <w:rFonts w:ascii="Times New Roman" w:hAnsi="Times New Roman"/>
          <w:sz w:val="24"/>
          <w:szCs w:val="24"/>
        </w:rPr>
        <w:t xml:space="preserve"> 2013). This emphasizes the role of antioxidant defense mechanisms, such as superoxide dismutase (SOD) and glutathione peroxidase, in maintaining normal erectile function (Kaltsas </w:t>
      </w:r>
      <w:r>
        <w:rPr>
          <w:rFonts w:ascii="Times New Roman" w:hAnsi="Times New Roman"/>
          <w:i/>
          <w:iCs/>
          <w:sz w:val="24"/>
          <w:szCs w:val="24"/>
        </w:rPr>
        <w:t>et al.,</w:t>
      </w:r>
      <w:r>
        <w:rPr>
          <w:rFonts w:ascii="Times New Roman" w:hAnsi="Times New Roman"/>
          <w:sz w:val="24"/>
          <w:szCs w:val="24"/>
        </w:rPr>
        <w:t xml:space="preserve"> 2024).</w:t>
      </w:r>
    </w:p>
    <w:p w14:paraId="5169CAD9"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Pharmacological therapies, particularly selective serotonin reuptake inhibitors (SSRIs) like paroxetine, can also induce erectile dysfunction. Paroxetine is used for depression and anxiety disorders but is strongly associated with undesirable sexual effects, including delayed ejaculation, anorgasmia, and decreased erectile function. These actions are mainly the result of increased serotonergic activity that suppresses dopaminergic and NO-mediated pathways, in addition to reductions in testosterone levels (M</w:t>
      </w:r>
      <w:r>
        <w:rPr>
          <w:rFonts w:ascii="Times New Roman" w:hAnsi="Times New Roman"/>
          <w:sz w:val="24"/>
          <w:szCs w:val="24"/>
        </w:rPr>
        <w:t xml:space="preserve">uritala &amp; Bewaji, 2021; Stefan </w:t>
      </w:r>
      <w:r>
        <w:rPr>
          <w:rFonts w:ascii="Times New Roman" w:hAnsi="Times New Roman"/>
          <w:i/>
          <w:iCs/>
          <w:sz w:val="24"/>
          <w:szCs w:val="24"/>
        </w:rPr>
        <w:t>et al.,</w:t>
      </w:r>
      <w:r>
        <w:rPr>
          <w:rFonts w:ascii="Times New Roman" w:hAnsi="Times New Roman"/>
          <w:sz w:val="24"/>
          <w:szCs w:val="24"/>
        </w:rPr>
        <w:t xml:space="preserve"> 2020). Experiments using animal models have shown that paroxetine decreases testicular weight, serum testosterone, and penile NO levels, testifying to its negative action on sexual function (Ademosun </w:t>
      </w:r>
      <w:r>
        <w:rPr>
          <w:rFonts w:ascii="Times New Roman" w:hAnsi="Times New Roman"/>
          <w:i/>
          <w:iCs/>
          <w:sz w:val="24"/>
          <w:szCs w:val="24"/>
        </w:rPr>
        <w:t>et al.,</w:t>
      </w:r>
      <w:r>
        <w:rPr>
          <w:rFonts w:ascii="Times New Roman" w:hAnsi="Times New Roman"/>
          <w:sz w:val="24"/>
          <w:szCs w:val="24"/>
        </w:rPr>
        <w:t xml:space="preserve"> 2019; Elekofehinti </w:t>
      </w:r>
      <w:r>
        <w:rPr>
          <w:rFonts w:ascii="Times New Roman" w:hAnsi="Times New Roman"/>
          <w:i/>
          <w:iCs/>
          <w:sz w:val="24"/>
          <w:szCs w:val="24"/>
        </w:rPr>
        <w:t>et al.,</w:t>
      </w:r>
      <w:r>
        <w:rPr>
          <w:rFonts w:ascii="Times New Roman" w:hAnsi="Times New Roman"/>
          <w:sz w:val="24"/>
          <w:szCs w:val="24"/>
        </w:rPr>
        <w:t xml:space="preserve"> 2024).</w:t>
      </w:r>
    </w:p>
    <w:p w14:paraId="6297BFD8"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Because of the limitations of conventional therapies and their potential contraindications in patients with cardiovascular or psychiatric comorbidities, recent research has leaned towards the exploration of herbal remedies. These natural alternatives are often gifted with antioxidant, androgenic, and NO-modulatory properties, offering a multimodal approach to the management of ED. Medicinal plants such as Carpolobia lutea and </w:t>
      </w:r>
      <w:r>
        <w:rPr>
          <w:rFonts w:ascii="Times New Roman" w:hAnsi="Times New Roman"/>
          <w:i/>
          <w:iCs/>
          <w:sz w:val="24"/>
          <w:szCs w:val="24"/>
        </w:rPr>
        <w:t xml:space="preserve">Syzygium aromaticum </w:t>
      </w:r>
      <w:r>
        <w:rPr>
          <w:rFonts w:ascii="Times New Roman" w:hAnsi="Times New Roman"/>
          <w:sz w:val="24"/>
          <w:szCs w:val="24"/>
        </w:rPr>
        <w:t xml:space="preserve">have also demonstrated promising results in experimental models via testosterone level enhancement, NO synthesis, and reversal of SSRI-induced dysfunction (Elekofehinti </w:t>
      </w:r>
      <w:r>
        <w:rPr>
          <w:rFonts w:ascii="Times New Roman" w:hAnsi="Times New Roman"/>
          <w:i/>
          <w:iCs/>
          <w:sz w:val="24"/>
          <w:szCs w:val="24"/>
        </w:rPr>
        <w:t>et al.,</w:t>
      </w:r>
      <w:r>
        <w:rPr>
          <w:rFonts w:ascii="Times New Roman" w:hAnsi="Times New Roman"/>
          <w:sz w:val="24"/>
          <w:szCs w:val="24"/>
        </w:rPr>
        <w:t xml:space="preserve"> 2024; Saikia </w:t>
      </w:r>
      <w:r>
        <w:rPr>
          <w:rFonts w:ascii="Times New Roman" w:hAnsi="Times New Roman"/>
          <w:i/>
          <w:iCs/>
          <w:sz w:val="24"/>
          <w:szCs w:val="24"/>
        </w:rPr>
        <w:t>et al.,</w:t>
      </w:r>
      <w:r>
        <w:rPr>
          <w:rFonts w:ascii="Times New Roman" w:hAnsi="Times New Roman"/>
          <w:sz w:val="24"/>
          <w:szCs w:val="24"/>
        </w:rPr>
        <w:t xml:space="preserve"> 2024). </w:t>
      </w:r>
    </w:p>
    <w:p w14:paraId="72A7B993" w14:textId="77777777" w:rsidR="00E13B94" w:rsidRDefault="00366EB5">
      <w:pPr>
        <w:pStyle w:val="Heading2"/>
        <w:spacing w:line="480" w:lineRule="auto"/>
      </w:pPr>
      <w:bookmarkStart w:id="15" w:name="_Toc8841"/>
      <w:r>
        <w:t>2.2 Epidemiology of Erectile Dysfunction</w:t>
      </w:r>
      <w:bookmarkEnd w:id="15"/>
    </w:p>
    <w:p w14:paraId="27874320"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Erectile dysfunction (ED) is a universal disorder among men across all adult age groups, with risk increasing very rapidly with increasing age and with chronic comorbidity. Recent meta-analysis of over 20 countries has recently reported the universal prevalence of ED as between 20% and over 50%, depending on population being studied and diagnostic criteria used (Goldstein </w:t>
      </w:r>
      <w:r>
        <w:rPr>
          <w:rFonts w:ascii="Times New Roman" w:hAnsi="Times New Roman"/>
          <w:i/>
          <w:iCs/>
          <w:sz w:val="24"/>
          <w:szCs w:val="24"/>
        </w:rPr>
        <w:t>et al.,</w:t>
      </w:r>
      <w:r>
        <w:rPr>
          <w:rFonts w:ascii="Times New Roman" w:hAnsi="Times New Roman"/>
          <w:sz w:val="24"/>
          <w:szCs w:val="24"/>
        </w:rPr>
        <w:t xml:space="preserve"> 2020). Prevalence rises from approximately 10% for men below the age of 40 years to more than 60% among men above 70 years (Dilixiati </w:t>
      </w:r>
      <w:r>
        <w:rPr>
          <w:rFonts w:ascii="Times New Roman" w:hAnsi="Times New Roman"/>
          <w:i/>
          <w:iCs/>
          <w:sz w:val="24"/>
          <w:szCs w:val="24"/>
        </w:rPr>
        <w:t>et al.,</w:t>
      </w:r>
      <w:r>
        <w:rPr>
          <w:rFonts w:ascii="Times New Roman" w:hAnsi="Times New Roman"/>
          <w:sz w:val="24"/>
          <w:szCs w:val="24"/>
        </w:rPr>
        <w:t xml:space="preserve"> 2024). This is associated not only with age but also with the cumulative vascular, endocrine, and neurological deficits.</w:t>
      </w:r>
    </w:p>
    <w:p w14:paraId="0B26ECBC"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Age is consistently identified as the most significant non-modifiable risk factor for ED. The Massachusetts Male Aging Study and subsequent global replications have shown a strong age gradient in ED incidence. For example, Svennersten and Reus (2024) reported that more than half of men over 60 exhibit moderate-to-severe forms of ED. Similarly, Dutch general population estimates reflect an annual incidence of 2.3 per 1,000 in men aged 40-49, rising to over 50 per 1,000 in men ≥70 years (Gebeyehu </w:t>
      </w:r>
      <w:r>
        <w:rPr>
          <w:rFonts w:ascii="Times New Roman" w:hAnsi="Times New Roman"/>
          <w:i/>
          <w:iCs/>
          <w:sz w:val="24"/>
          <w:szCs w:val="24"/>
        </w:rPr>
        <w:t>et al.,</w:t>
      </w:r>
      <w:r>
        <w:rPr>
          <w:rFonts w:ascii="Times New Roman" w:hAnsi="Times New Roman"/>
          <w:sz w:val="24"/>
          <w:szCs w:val="24"/>
        </w:rPr>
        <w:t xml:space="preserve"> 2023). This has implications for the cumulative effect of aging on endothelial function and hormonal control, both important predictors of erectile capability.</w:t>
      </w:r>
    </w:p>
    <w:p w14:paraId="6F548E0F"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Comorbidities such as diabetes mellitus, hypertension, cardiovascular disease, obesity, and chronic kidney disease also increase ED risk and severity. A Saudi Arabian cross-sectional study found diabetic men had 72% higher prevalence of ED compared to their non-diabetic counterparts (Al-Qahtani </w:t>
      </w:r>
      <w:r>
        <w:rPr>
          <w:rFonts w:ascii="Times New Roman" w:hAnsi="Times New Roman"/>
          <w:i/>
          <w:iCs/>
          <w:sz w:val="24"/>
          <w:szCs w:val="24"/>
        </w:rPr>
        <w:t>et al.,</w:t>
      </w:r>
      <w:r>
        <w:rPr>
          <w:rFonts w:ascii="Times New Roman" w:hAnsi="Times New Roman"/>
          <w:sz w:val="24"/>
          <w:szCs w:val="24"/>
        </w:rPr>
        <w:t xml:space="preserve"> 2025). In the same vein, a systematic review undertaken by Ziapour et al. (2024) emphasized the observation that ED is more prevalent in cardiovascular risk factor-positive men, particularly those with reduced ejection fraction or systemic endothelial dysfunction. The relationship between ED and these chronic conditions is bidirectional, with ED serving as an early predictor of systemic vascular pathology.</w:t>
      </w:r>
    </w:p>
    <w:p w14:paraId="19DAC445"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Socioeconomic and psychological determinants are also crucial in ED epidemiology. Psychosocial distress, depression, low educational levels, and restricted healthcare access are associated with higher rates of undiagnosed and untreated ED, particularly in low- and middle-income countries. A recent Tanzanian population-based survey found the prevalence of ED was 28.1%, with higher prevalence in men with low income and not being engaged in regular physical activity (Leyaro </w:t>
      </w:r>
      <w:r>
        <w:rPr>
          <w:rFonts w:ascii="Times New Roman" w:hAnsi="Times New Roman"/>
          <w:i/>
          <w:iCs/>
          <w:sz w:val="24"/>
          <w:szCs w:val="24"/>
        </w:rPr>
        <w:t>et al.,</w:t>
      </w:r>
      <w:r>
        <w:rPr>
          <w:rFonts w:ascii="Times New Roman" w:hAnsi="Times New Roman"/>
          <w:sz w:val="24"/>
          <w:szCs w:val="24"/>
        </w:rPr>
        <w:t xml:space="preserve"> 2020). Besides, sexual dysfunction is stigmatized and hence underreported, limiting accuracy in data in the majority of regions.</w:t>
      </w:r>
    </w:p>
    <w:p w14:paraId="78A8576A"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Future trends suggest that ED prevalence will continue to rise as the world witnesses an increase in lifestyle disorders and aging populations. Public health interventions, thus, must target early diagnosis, management of comorbidities, and sensitization programs to desensitize the sexual health discourse. </w:t>
      </w:r>
    </w:p>
    <w:p w14:paraId="6D2E813B" w14:textId="77777777" w:rsidR="00E13B94" w:rsidRDefault="00366EB5">
      <w:pPr>
        <w:pStyle w:val="Heading2"/>
        <w:spacing w:line="480" w:lineRule="auto"/>
      </w:pPr>
      <w:bookmarkStart w:id="16" w:name="_Toc27865"/>
      <w:r>
        <w:t>2.3 Pathophysiology of Erectile Dysfunction</w:t>
      </w:r>
      <w:bookmarkEnd w:id="16"/>
      <w:r>
        <w:t xml:space="preserve"> </w:t>
      </w:r>
    </w:p>
    <w:p w14:paraId="2C209AB6"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Erectile dysfunction (ED) is actually a penile hemodynamic, neural integrative, and hormonal disorder. At the core of the erectile process is relaxation of corpus cavernosum smooth muscle that is NO-mediated, activating guanylate cyclase to increase cyclic guanosine monophosphate (cGMP), leading to vasodilation and penile engorgement (Zhu </w:t>
      </w:r>
      <w:r>
        <w:rPr>
          <w:rFonts w:ascii="Times New Roman" w:hAnsi="Times New Roman"/>
          <w:i/>
          <w:iCs/>
          <w:sz w:val="24"/>
          <w:szCs w:val="24"/>
        </w:rPr>
        <w:t>et al.,</w:t>
      </w:r>
      <w:r>
        <w:rPr>
          <w:rFonts w:ascii="Times New Roman" w:hAnsi="Times New Roman"/>
          <w:sz w:val="24"/>
          <w:szCs w:val="24"/>
        </w:rPr>
        <w:t xml:space="preserve"> 2025). Disruption of any aspect of this signaling cascade, endothelial, neurogenic, or hormonal, can impair erectile response. Endothelium integrity is essential since it is one of the main sources of NO (Figure 2.1). Endothelial dysfunction, which results primarily from systemic disease or oxidative stress, is thus central to the development of ED (Salvio </w:t>
      </w:r>
      <w:r>
        <w:rPr>
          <w:rFonts w:ascii="Times New Roman" w:hAnsi="Times New Roman"/>
          <w:i/>
          <w:iCs/>
          <w:sz w:val="24"/>
          <w:szCs w:val="24"/>
        </w:rPr>
        <w:t>et al.,</w:t>
      </w:r>
      <w:r>
        <w:rPr>
          <w:rFonts w:ascii="Times New Roman" w:hAnsi="Times New Roman"/>
          <w:sz w:val="24"/>
          <w:szCs w:val="24"/>
        </w:rPr>
        <w:t xml:space="preserve"> 2021).</w:t>
      </w:r>
    </w:p>
    <w:p w14:paraId="79DC0FB5"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Oxidative stress is a key factor in ED pathogenesis by inducing the build-up of reactive oxygen species (ROS) that consume NO, cause vasoconstriction, inflammation, and tissue remodeling. This oxidation imbalance is common in diabetic, obese, and hypertensive conditions and leads to endothelial injury, increased vascular tone, and disturbed cavernosal blood flow (Rastrelli </w:t>
      </w:r>
      <w:r>
        <w:rPr>
          <w:rFonts w:ascii="Times New Roman" w:hAnsi="Times New Roman"/>
          <w:i/>
          <w:iCs/>
          <w:sz w:val="24"/>
          <w:szCs w:val="24"/>
        </w:rPr>
        <w:t>et al.,</w:t>
      </w:r>
      <w:r>
        <w:rPr>
          <w:rFonts w:ascii="Times New Roman" w:hAnsi="Times New Roman"/>
          <w:sz w:val="24"/>
          <w:szCs w:val="24"/>
        </w:rPr>
        <w:t xml:space="preserve"> 2025). </w:t>
      </w:r>
    </w:p>
    <w:p w14:paraId="0A53798F"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noProof/>
          <w:sz w:val="24"/>
          <w:szCs w:val="24"/>
        </w:rPr>
        <w:drawing>
          <wp:inline distT="0" distB="0" distL="0" distR="0" wp14:anchorId="1BAF7384" wp14:editId="34EF5F21">
            <wp:extent cx="4352925" cy="5810250"/>
            <wp:effectExtent l="0" t="0" r="9525" b="0"/>
            <wp:docPr id="1027" name="Picture 2" descr="ED PATH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1" cstate="print"/>
                    <a:srcRect/>
                    <a:stretch/>
                  </pic:blipFill>
                  <pic:spPr>
                    <a:xfrm>
                      <a:off x="0" y="0"/>
                      <a:ext cx="4352925" cy="5810250"/>
                    </a:xfrm>
                    <a:prstGeom prst="rect">
                      <a:avLst/>
                    </a:prstGeom>
                  </pic:spPr>
                </pic:pic>
              </a:graphicData>
            </a:graphic>
          </wp:inline>
        </w:drawing>
      </w:r>
    </w:p>
    <w:p w14:paraId="3F6B1E84"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Figure 2.1: Pathophysiology of Erectile Dysfunction</w:t>
      </w:r>
    </w:p>
    <w:p w14:paraId="0B7E974E"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Source: Roushias &amp; Ossei-Gerning (2018)</w:t>
      </w:r>
    </w:p>
    <w:p w14:paraId="127F4DA7"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Chronic exposure to ROS also induces accumulation of collagen in corpus cavernosum, causing fibrosis and penile tissue loss of elasticity (Ziapour </w:t>
      </w:r>
      <w:r>
        <w:rPr>
          <w:rFonts w:ascii="Times New Roman" w:hAnsi="Times New Roman"/>
          <w:i/>
          <w:iCs/>
          <w:sz w:val="24"/>
          <w:szCs w:val="24"/>
        </w:rPr>
        <w:t>et al.,</w:t>
      </w:r>
      <w:r>
        <w:rPr>
          <w:rFonts w:ascii="Times New Roman" w:hAnsi="Times New Roman"/>
          <w:sz w:val="24"/>
          <w:szCs w:val="24"/>
        </w:rPr>
        <w:t xml:space="preserve"> 2024). Malondialdehyde and decreased superoxide dismutase activity have been reported as biomarkers for oxidative damage in ED (Alrumaihi </w:t>
      </w:r>
      <w:r>
        <w:rPr>
          <w:rFonts w:ascii="Times New Roman" w:hAnsi="Times New Roman"/>
          <w:i/>
          <w:iCs/>
          <w:sz w:val="24"/>
          <w:szCs w:val="24"/>
        </w:rPr>
        <w:t>et al.,</w:t>
      </w:r>
      <w:r>
        <w:rPr>
          <w:rFonts w:ascii="Times New Roman" w:hAnsi="Times New Roman"/>
          <w:sz w:val="24"/>
          <w:szCs w:val="24"/>
        </w:rPr>
        <w:t xml:space="preserve"> 2024).</w:t>
      </w:r>
    </w:p>
    <w:p w14:paraId="38D2A9A1"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Testosterone plays a critical role in erectile function. It affects libido, penile tissue structure, and NOS enzyme expression. Androgen deficiency has been associated with impaired NO bioavailability and dysfunctional penile vasodilation. Low levels of testosterone are also the cause of increased oxidative stress and lowered PDE5 inhibitor sensitivity (Woo </w:t>
      </w:r>
      <w:r>
        <w:rPr>
          <w:rFonts w:ascii="Times New Roman" w:hAnsi="Times New Roman"/>
          <w:i/>
          <w:iCs/>
          <w:sz w:val="24"/>
          <w:szCs w:val="24"/>
        </w:rPr>
        <w:t>et al.,</w:t>
      </w:r>
      <w:r>
        <w:rPr>
          <w:rFonts w:ascii="Times New Roman" w:hAnsi="Times New Roman"/>
          <w:sz w:val="24"/>
          <w:szCs w:val="24"/>
        </w:rPr>
        <w:t xml:space="preserve"> 2021). Clinical evidence reports that testosterone replacement is capable of recovering erectile function in hypogonadal men through enhanced NOS function and vascular reactivity (Saikia </w:t>
      </w:r>
      <w:r>
        <w:rPr>
          <w:rFonts w:ascii="Times New Roman" w:hAnsi="Times New Roman"/>
          <w:i/>
          <w:iCs/>
          <w:sz w:val="24"/>
          <w:szCs w:val="24"/>
        </w:rPr>
        <w:t>et al.,</w:t>
      </w:r>
      <w:r>
        <w:rPr>
          <w:rFonts w:ascii="Times New Roman" w:hAnsi="Times New Roman"/>
          <w:sz w:val="24"/>
          <w:szCs w:val="24"/>
        </w:rPr>
        <w:t xml:space="preserve"> 2024).</w:t>
      </w:r>
    </w:p>
    <w:p w14:paraId="04C2548B"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Pharmacologically-induced ED, especially from selective serotonin reuptake inhibitors (SSRIs) like paroxetine, is more and more a clinical concern. SSRIs also alter central serotonergic mechanisms that damage sexual desire and orgasmic function. Additionally, they suppress dopaminergic and NO signaling in erectile tissue. Paroxetine downregulates testosterone production and suppresses NOS activity in penile tissue to induce ED (Alrumaihi </w:t>
      </w:r>
      <w:r>
        <w:rPr>
          <w:rFonts w:ascii="Times New Roman" w:hAnsi="Times New Roman"/>
          <w:i/>
          <w:iCs/>
          <w:sz w:val="24"/>
          <w:szCs w:val="24"/>
        </w:rPr>
        <w:t>et al.,</w:t>
      </w:r>
      <w:r>
        <w:rPr>
          <w:rFonts w:ascii="Times New Roman" w:hAnsi="Times New Roman"/>
          <w:sz w:val="24"/>
          <w:szCs w:val="24"/>
        </w:rPr>
        <w:t xml:space="preserve"> 2024; Xie </w:t>
      </w:r>
      <w:r>
        <w:rPr>
          <w:rFonts w:ascii="Times New Roman" w:hAnsi="Times New Roman"/>
          <w:i/>
          <w:iCs/>
          <w:sz w:val="24"/>
          <w:szCs w:val="24"/>
        </w:rPr>
        <w:t>et al.,</w:t>
      </w:r>
      <w:r>
        <w:rPr>
          <w:rFonts w:ascii="Times New Roman" w:hAnsi="Times New Roman"/>
          <w:sz w:val="24"/>
          <w:szCs w:val="24"/>
        </w:rPr>
        <w:t xml:space="preserve"> 2025). </w:t>
      </w:r>
    </w:p>
    <w:p w14:paraId="2E31FDD0" w14:textId="77777777" w:rsidR="00E13B94" w:rsidRDefault="00366EB5">
      <w:pPr>
        <w:pStyle w:val="Heading2"/>
        <w:spacing w:line="480" w:lineRule="auto"/>
      </w:pPr>
      <w:bookmarkStart w:id="17" w:name="_Toc2255"/>
      <w:r>
        <w:t>2.3.1 Phosphodiesterase 5</w:t>
      </w:r>
      <w:bookmarkEnd w:id="17"/>
    </w:p>
    <w:p w14:paraId="4EE2D992"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Phosphodiesterase type 5 (PDE5) plays a central role in the regulation of penile erection by controlling intracellular levels of cyclic guanosine monophosphate (cGMP), a key second messenger involved in smooth muscle relaxation. During sexual stimulation, nitric oxide (NO) is released from nonadrenergic noncholinergic neurons and endothelial cells in the corpora cavernosa. NO activates soluble guanylyl cyclase, leading to the conversion of guanosine triphosphate (GTP) into cGMP, which then induces relaxatio</w:t>
      </w:r>
      <w:r>
        <w:rPr>
          <w:rFonts w:ascii="Times New Roman" w:hAnsi="Times New Roman"/>
          <w:sz w:val="24"/>
          <w:szCs w:val="24"/>
        </w:rPr>
        <w:t xml:space="preserve">n of the cavernosal smooth muscles and facilitates blood engorgement in the penis (Kaltsas </w:t>
      </w:r>
      <w:r>
        <w:rPr>
          <w:rFonts w:ascii="Times New Roman" w:hAnsi="Times New Roman"/>
          <w:i/>
          <w:iCs/>
          <w:sz w:val="24"/>
          <w:szCs w:val="24"/>
        </w:rPr>
        <w:t>et al.,</w:t>
      </w:r>
      <w:r>
        <w:rPr>
          <w:rFonts w:ascii="Times New Roman" w:hAnsi="Times New Roman"/>
          <w:sz w:val="24"/>
          <w:szCs w:val="24"/>
        </w:rPr>
        <w:t xml:space="preserve"> 2025; Saikia </w:t>
      </w:r>
      <w:r>
        <w:rPr>
          <w:rFonts w:ascii="Times New Roman" w:hAnsi="Times New Roman"/>
          <w:i/>
          <w:iCs/>
          <w:sz w:val="24"/>
          <w:szCs w:val="24"/>
        </w:rPr>
        <w:t>et al.,</w:t>
      </w:r>
      <w:r>
        <w:rPr>
          <w:rFonts w:ascii="Times New Roman" w:hAnsi="Times New Roman"/>
          <w:sz w:val="24"/>
          <w:szCs w:val="24"/>
        </w:rPr>
        <w:t xml:space="preserve"> 2022).</w:t>
      </w:r>
    </w:p>
    <w:p w14:paraId="6FC19B0A"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PDE5, a cGMP-specific enzyme, hydrolyzes cGMP into its inactive form 5’-GMP, thereby terminating the vasodilatory signal. Overexpression or heightened activity of PDE5 reduces cGMP bioavailability, resulting in sustained cavernosal contraction and difficulty maintaining an erection (Zachariou </w:t>
      </w:r>
      <w:r>
        <w:rPr>
          <w:rFonts w:ascii="Times New Roman" w:hAnsi="Times New Roman"/>
          <w:i/>
          <w:iCs/>
          <w:sz w:val="24"/>
          <w:szCs w:val="24"/>
        </w:rPr>
        <w:t>et al.,</w:t>
      </w:r>
      <w:r>
        <w:rPr>
          <w:rFonts w:ascii="Times New Roman" w:hAnsi="Times New Roman"/>
          <w:sz w:val="24"/>
          <w:szCs w:val="24"/>
        </w:rPr>
        <w:t xml:space="preserve"> 2025). The pharmacological inhibition of PDE5 maintains elevated cGMP levels in penile tissue, promoting prolonged smooth muscle relaxation and improved erectile function. This mechanism underlies the clinical utility of PDE5 inhibitors, such as sildenafil, tadalafil, and vardenafil, which have revolutionized the treatment of erectile dysfunction (Nik-Ahd &amp; Shindel, 2022).</w:t>
      </w:r>
    </w:p>
    <w:p w14:paraId="7165C923"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Beyond erectile tissue, PDE5 is expressed in other vascular beds, and its dysregulation has been implicated in systemic vascular diseases, including pulmonary hypertension and diabetic vasculopathies. These associations emphasize the broader physiological significance of the NO–cGMP–PDE5 axis (Campolo </w:t>
      </w:r>
      <w:r>
        <w:rPr>
          <w:rFonts w:ascii="Times New Roman" w:hAnsi="Times New Roman"/>
          <w:i/>
          <w:iCs/>
          <w:sz w:val="24"/>
          <w:szCs w:val="24"/>
        </w:rPr>
        <w:t>et al.,</w:t>
      </w:r>
      <w:r>
        <w:rPr>
          <w:rFonts w:ascii="Times New Roman" w:hAnsi="Times New Roman"/>
          <w:sz w:val="24"/>
          <w:szCs w:val="24"/>
        </w:rPr>
        <w:t xml:space="preserve"> 2020). Moreover, recent findings suggest that certain pathological conditions such as diabetes and endothelial dysfunction upregulate PDE5 expression, potentially contributing to treatment resistance among ED patients (Crescioli &amp; Paronetto, 2024).</w:t>
      </w:r>
    </w:p>
    <w:p w14:paraId="68E24351"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Emerging research also points to the therapeutic versatility of PDE5 inhibitors beyond urology. Their antioxidative, anti-inflammatory, and proangiogenic effects have shown potential in the management of benign prostatic hyperplasia, cardiovascular diseases, and even certain neurodegenerative conditions (Kaltsas </w:t>
      </w:r>
      <w:r>
        <w:rPr>
          <w:rFonts w:ascii="Times New Roman" w:hAnsi="Times New Roman"/>
          <w:i/>
          <w:iCs/>
          <w:sz w:val="24"/>
          <w:szCs w:val="24"/>
        </w:rPr>
        <w:t>et al.,</w:t>
      </w:r>
      <w:r>
        <w:rPr>
          <w:rFonts w:ascii="Times New Roman" w:hAnsi="Times New Roman"/>
          <w:sz w:val="24"/>
          <w:szCs w:val="24"/>
        </w:rPr>
        <w:t xml:space="preserve"> 2025; Zachariou </w:t>
      </w:r>
      <w:r>
        <w:rPr>
          <w:rFonts w:ascii="Times New Roman" w:hAnsi="Times New Roman"/>
          <w:i/>
          <w:iCs/>
          <w:sz w:val="24"/>
          <w:szCs w:val="24"/>
        </w:rPr>
        <w:t>et al.,</w:t>
      </w:r>
      <w:r>
        <w:rPr>
          <w:rFonts w:ascii="Times New Roman" w:hAnsi="Times New Roman"/>
          <w:sz w:val="24"/>
          <w:szCs w:val="24"/>
        </w:rPr>
        <w:t xml:space="preserve"> 2025). However, long-term safety, drug interactions, and individual variations in response remain areas requiring continued investigation.</w:t>
      </w:r>
    </w:p>
    <w:p w14:paraId="4B3D6127"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In the context of paroxetine-induced erectile dysfunction, PDE5 inhibition may offer a potential strategy to counter the SSRI-induced suppression of NO signaling. Since SSRIs like paroxetine downregulate NOS activity and testosterone levels, which in turn lowers cGMP synthesis, restoring cGMP via PDE5 blockade may help normalize erectile response (Ismail &amp; El-Sakka, 2024). </w:t>
      </w:r>
    </w:p>
    <w:p w14:paraId="0CC4F022" w14:textId="77777777" w:rsidR="00E13B94" w:rsidRDefault="00366EB5">
      <w:pPr>
        <w:pStyle w:val="Heading2"/>
        <w:spacing w:line="480" w:lineRule="auto"/>
      </w:pPr>
      <w:bookmarkStart w:id="18" w:name="_Toc14250"/>
      <w:r>
        <w:t>2.3.2 Arginase</w:t>
      </w:r>
      <w:bookmarkEnd w:id="18"/>
    </w:p>
    <w:p w14:paraId="7A3D0F75"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Arginase is a manganese-containing enzyme that catalyzes the hydrolysis of L-arginine into urea and ornithine. Although this reaction is part of the urea cycle in the liver, arginase is also expressed in extrahepatic tissues, including the penile corpus cavernosum, where it has significant implications for erectile physiology. Importantly, L-arginine is a shared substrate for both arginase and nitric oxide synthase (NOS), the latter of which converts L-arginine to nitric oxide (NO), a critical mediator of p</w:t>
      </w:r>
      <w:r>
        <w:rPr>
          <w:rFonts w:ascii="Times New Roman" w:hAnsi="Times New Roman"/>
          <w:sz w:val="24"/>
          <w:szCs w:val="24"/>
        </w:rPr>
        <w:t xml:space="preserve">enile erection. Therefore, increased arginase activity can competitively reduce the availability of L-arginine for NO synthesis, thereby impairing endothelial function and cavernosal smooth muscle relaxation (Sağır </w:t>
      </w:r>
      <w:r>
        <w:rPr>
          <w:rFonts w:ascii="Times New Roman" w:hAnsi="Times New Roman"/>
          <w:i/>
          <w:iCs/>
          <w:sz w:val="24"/>
          <w:szCs w:val="24"/>
        </w:rPr>
        <w:t>et al.,</w:t>
      </w:r>
      <w:r>
        <w:rPr>
          <w:rFonts w:ascii="Times New Roman" w:hAnsi="Times New Roman"/>
          <w:sz w:val="24"/>
          <w:szCs w:val="24"/>
        </w:rPr>
        <w:t xml:space="preserve"> 2025; Alrumaihi </w:t>
      </w:r>
      <w:r>
        <w:rPr>
          <w:rFonts w:ascii="Times New Roman" w:hAnsi="Times New Roman"/>
          <w:i/>
          <w:iCs/>
          <w:sz w:val="24"/>
          <w:szCs w:val="24"/>
        </w:rPr>
        <w:t>et al.,</w:t>
      </w:r>
      <w:r>
        <w:rPr>
          <w:rFonts w:ascii="Times New Roman" w:hAnsi="Times New Roman"/>
          <w:sz w:val="24"/>
          <w:szCs w:val="24"/>
        </w:rPr>
        <w:t xml:space="preserve"> 2024).</w:t>
      </w:r>
    </w:p>
    <w:p w14:paraId="1386E3CF"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In the context of erectile dysfunction (ED), elevated arginase activity has been observed in several pathological states, including diabetes, hypertension, and aging. This upregulation leads to reduced NO production, endothelial dysfunction, and diminished vasodilation of the penile arteries (Zhu </w:t>
      </w:r>
      <w:r>
        <w:rPr>
          <w:rFonts w:ascii="Times New Roman" w:hAnsi="Times New Roman"/>
          <w:i/>
          <w:iCs/>
          <w:sz w:val="24"/>
          <w:szCs w:val="24"/>
        </w:rPr>
        <w:t>et al.,</w:t>
      </w:r>
      <w:r>
        <w:rPr>
          <w:rFonts w:ascii="Times New Roman" w:hAnsi="Times New Roman"/>
          <w:sz w:val="24"/>
          <w:szCs w:val="24"/>
        </w:rPr>
        <w:t xml:space="preserve"> 2025). Experimental models have demonstrated that inhibition of arginase activity restores L-arginine availability, enhances NO bioavailability, and improves erectile response in both animal and human studies (Wang </w:t>
      </w:r>
      <w:r>
        <w:rPr>
          <w:rFonts w:ascii="Times New Roman" w:hAnsi="Times New Roman"/>
          <w:i/>
          <w:iCs/>
          <w:sz w:val="24"/>
          <w:szCs w:val="24"/>
        </w:rPr>
        <w:t>et al.,</w:t>
      </w:r>
      <w:r>
        <w:rPr>
          <w:rFonts w:ascii="Times New Roman" w:hAnsi="Times New Roman"/>
          <w:sz w:val="24"/>
          <w:szCs w:val="24"/>
        </w:rPr>
        <w:t xml:space="preserve"> 2025). This indicates that arginase acts as a negative regulator of NO signaling in penile tissue, with direct consequences on erectile capacity.</w:t>
      </w:r>
    </w:p>
    <w:p w14:paraId="38DE29AE"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Arginase exists in two isoforms—arginase I, which is cytosolic, and arginase II, which is mitochondrial. Both isoforms are expressed in cavernosal tissue, with arginase II particularly implicated in age-related and diabetes-induced erectile dysfunction (Sangiorgi </w:t>
      </w:r>
      <w:r>
        <w:rPr>
          <w:rFonts w:ascii="Times New Roman" w:hAnsi="Times New Roman"/>
          <w:i/>
          <w:iCs/>
          <w:sz w:val="24"/>
          <w:szCs w:val="24"/>
        </w:rPr>
        <w:t>et al.,</w:t>
      </w:r>
      <w:r>
        <w:rPr>
          <w:rFonts w:ascii="Times New Roman" w:hAnsi="Times New Roman"/>
          <w:sz w:val="24"/>
          <w:szCs w:val="24"/>
        </w:rPr>
        <w:t xml:space="preserve"> 2021). Increased expression of arginase II has been shown to impair endothelial NOS activity and promote oxidative stress, leading to fibrosis and structural deterioration of cavernosal smooth muscle (Oyovwi &amp; Atere, 2024). Notably, this mechanism overlaps with the pathways influenced by phosphodiesterase-5 (PDE5), underscoring the interconnectedness of NO bioavailability, oxidative injury, and enzymatic regulation in the pathogenesis of ED.</w:t>
      </w:r>
    </w:p>
    <w:p w14:paraId="3DF1DBDE"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Pharmacological agents or plant-derived compounds that inhibit arginase activity have shown promise in restoring erectile function. For instance, certain polyphenols and flavonoids found in Syzygium aromaticum and other medicinal plants possess arginase-inhibitory effects, which may account for their vasodilatory and aphrodisiac properties (Alrumaihi </w:t>
      </w:r>
      <w:r>
        <w:rPr>
          <w:rFonts w:ascii="Times New Roman" w:hAnsi="Times New Roman"/>
          <w:i/>
          <w:iCs/>
          <w:sz w:val="24"/>
          <w:szCs w:val="24"/>
        </w:rPr>
        <w:t>et al.,</w:t>
      </w:r>
      <w:r>
        <w:rPr>
          <w:rFonts w:ascii="Times New Roman" w:hAnsi="Times New Roman"/>
          <w:sz w:val="24"/>
          <w:szCs w:val="24"/>
        </w:rPr>
        <w:t xml:space="preserve"> 2024; Wang </w:t>
      </w:r>
      <w:r>
        <w:rPr>
          <w:rFonts w:ascii="Times New Roman" w:hAnsi="Times New Roman"/>
          <w:i/>
          <w:iCs/>
          <w:sz w:val="24"/>
          <w:szCs w:val="24"/>
        </w:rPr>
        <w:t>et al.,</w:t>
      </w:r>
      <w:r>
        <w:rPr>
          <w:rFonts w:ascii="Times New Roman" w:hAnsi="Times New Roman"/>
          <w:sz w:val="24"/>
          <w:szCs w:val="24"/>
        </w:rPr>
        <w:t xml:space="preserve"> 2025). Targeting arginase not only boosts NO levels but also limits pro-fibrotic and inflammatory pathways, making it a compelling therapeutic target for drug development and phytotherapy in ED management.</w:t>
      </w:r>
    </w:p>
    <w:p w14:paraId="028C9D75" w14:textId="77777777" w:rsidR="00E13B94" w:rsidRDefault="00366EB5">
      <w:pPr>
        <w:pStyle w:val="Heading2"/>
        <w:spacing w:line="480" w:lineRule="auto"/>
      </w:pPr>
      <w:bookmarkStart w:id="19" w:name="_Toc2193"/>
      <w:r>
        <w:t>2.3.3 Nitric oxide</w:t>
      </w:r>
      <w:bookmarkEnd w:id="19"/>
      <w:r>
        <w:t xml:space="preserve"> </w:t>
      </w:r>
    </w:p>
    <w:p w14:paraId="678141C1"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Nitric oxide (NO) is a pivotal signaling molecule in the physiology of penile erection, playing a central role in smooth muscle relaxation within the corpus cavernosum. It is synthesized from the amino acid L-arginine by nitric oxide synthase (NOS), primarily the neuronal (nNOS) and endothelial (eNOS) isoforms. Upon sexual stimulation, NO is released from nonadrenergic, noncholinergic nerve terminals and endothelial cells into the smooth muscle tissue of the penis. This triggers the activation of soluble gu</w:t>
      </w:r>
      <w:r>
        <w:rPr>
          <w:rFonts w:ascii="Times New Roman" w:hAnsi="Times New Roman"/>
          <w:sz w:val="24"/>
          <w:szCs w:val="24"/>
        </w:rPr>
        <w:t xml:space="preserve">anylate cyclase (sGC), which catalyzes the conversion of guanosine triphosphate (GTP) to cyclic guanosine monophosphate (cGMP), a key second messenger that mediates smooth muscle relaxation and vasodilation (Kaltsas </w:t>
      </w:r>
      <w:r>
        <w:rPr>
          <w:rFonts w:ascii="Times New Roman" w:hAnsi="Times New Roman"/>
          <w:i/>
          <w:iCs/>
          <w:sz w:val="24"/>
          <w:szCs w:val="24"/>
        </w:rPr>
        <w:t>et al.,</w:t>
      </w:r>
      <w:r>
        <w:rPr>
          <w:rFonts w:ascii="Times New Roman" w:hAnsi="Times New Roman"/>
          <w:sz w:val="24"/>
          <w:szCs w:val="24"/>
        </w:rPr>
        <w:t xml:space="preserve"> 2024; Oyovwi &amp; Atere, 2024).</w:t>
      </w:r>
    </w:p>
    <w:p w14:paraId="64C4886B"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The increase in cGMP levels reduces intracellular calcium concentrations, resulting in the relaxation of the trabecular smooth muscles and dilation of penile arterioles. This physiological cascade facilitates rapid blood influx into the corpus cavernosum and compression of subtunical venules, thereby sustaining erection (Wang &amp; Chung, 2025; Oyovwi &amp; Atere, 2024). A deficiency in NO bioavailability, whether due to reduced NOS activity, substrate limitation (L-arginine), or increased oxidative degradation, le</w:t>
      </w:r>
      <w:r>
        <w:rPr>
          <w:rFonts w:ascii="Times New Roman" w:hAnsi="Times New Roman"/>
          <w:sz w:val="24"/>
          <w:szCs w:val="24"/>
        </w:rPr>
        <w:t xml:space="preserve">ads to insufficient smooth muscle relaxation and subsequent erectile dysfunction (Zhu </w:t>
      </w:r>
      <w:r>
        <w:rPr>
          <w:rFonts w:ascii="Times New Roman" w:hAnsi="Times New Roman"/>
          <w:i/>
          <w:iCs/>
          <w:sz w:val="24"/>
          <w:szCs w:val="24"/>
        </w:rPr>
        <w:t>et al.,</w:t>
      </w:r>
      <w:r>
        <w:rPr>
          <w:rFonts w:ascii="Times New Roman" w:hAnsi="Times New Roman"/>
          <w:sz w:val="24"/>
          <w:szCs w:val="24"/>
        </w:rPr>
        <w:t xml:space="preserve"> 2025; Sangiorgi </w:t>
      </w:r>
      <w:r>
        <w:rPr>
          <w:rFonts w:ascii="Times New Roman" w:hAnsi="Times New Roman"/>
          <w:i/>
          <w:iCs/>
          <w:sz w:val="24"/>
          <w:szCs w:val="24"/>
        </w:rPr>
        <w:t>et al.,</w:t>
      </w:r>
      <w:r>
        <w:rPr>
          <w:rFonts w:ascii="Times New Roman" w:hAnsi="Times New Roman"/>
          <w:sz w:val="24"/>
          <w:szCs w:val="24"/>
        </w:rPr>
        <w:t xml:space="preserve"> 2021).</w:t>
      </w:r>
    </w:p>
    <w:p w14:paraId="62B252A7"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Multiple pathophysiological conditions including diabetes, atherosclerosis, hypertension, and aging are associated with diminished NO signaling. In these states, endothelial dysfunction impairs eNOS function, while elevated reactive oxygen species (ROS) such as superoxide anions rapidly scavenge NO, forming peroxynitrite, a reactive nitrogen species that further exacerbates vascular injury (Kaltsas </w:t>
      </w:r>
      <w:r>
        <w:rPr>
          <w:rFonts w:ascii="Times New Roman" w:hAnsi="Times New Roman"/>
          <w:i/>
          <w:iCs/>
          <w:sz w:val="24"/>
          <w:szCs w:val="24"/>
        </w:rPr>
        <w:t>et al.,</w:t>
      </w:r>
      <w:r>
        <w:rPr>
          <w:rFonts w:ascii="Times New Roman" w:hAnsi="Times New Roman"/>
          <w:sz w:val="24"/>
          <w:szCs w:val="24"/>
        </w:rPr>
        <w:t xml:space="preserve"> 2024; Oyovwi &amp; Atere, 2024). Consequently, NO deficiency is now recognized as one of the core molecular mechanisms underlying both organic and psychogenic forms of erectile dysfunction.</w:t>
      </w:r>
    </w:p>
    <w:p w14:paraId="6E19AC14"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Furthermore, the activity of NOS is tightly regulated by cofactors and intracellular conditions. For example, tetrahydrobiopterin (BH4) is a crucial NOS cofactor, and its depletion leads to uncoupling of NOS, resulting in the generation of superoxide instead of NO. In addition, asymmetric dimethylarginine (ADMA), an endogenous inhibitor of NOS, is elevated in many disease states and negatively impacts NO synthesis (Tarcan </w:t>
      </w:r>
      <w:r>
        <w:rPr>
          <w:rFonts w:ascii="Times New Roman" w:hAnsi="Times New Roman"/>
          <w:i/>
          <w:iCs/>
          <w:sz w:val="24"/>
          <w:szCs w:val="24"/>
        </w:rPr>
        <w:t>et al.,</w:t>
      </w:r>
      <w:r>
        <w:rPr>
          <w:rFonts w:ascii="Times New Roman" w:hAnsi="Times New Roman"/>
          <w:sz w:val="24"/>
          <w:szCs w:val="24"/>
        </w:rPr>
        <w:t xml:space="preserve"> 2022). These biochemical disruptions compromise cavernosal vasodilation and are linked with reduced responsiveness to phosphodiesterase-5 inhibitors (PDE5is).</w:t>
      </w:r>
    </w:p>
    <w:p w14:paraId="69EB6C2E"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Therapeutic strategies targeting the NO pathway, such as L-arginine supplementation, NO donors, and herbal agents with NOS-modulating properties, are being actively explored for ED treatment. Recent studies suggest that combining L-arginine with antioxidants or PDE5 inhibitors may synergistically enhance erectile function, particularly in patients with endothelial dysfunction or SSRI-induced ED (Tian </w:t>
      </w:r>
      <w:r>
        <w:rPr>
          <w:rFonts w:ascii="Times New Roman" w:hAnsi="Times New Roman"/>
          <w:i/>
          <w:iCs/>
          <w:sz w:val="24"/>
          <w:szCs w:val="24"/>
        </w:rPr>
        <w:t>et al.,</w:t>
      </w:r>
      <w:r>
        <w:rPr>
          <w:rFonts w:ascii="Times New Roman" w:hAnsi="Times New Roman"/>
          <w:sz w:val="24"/>
          <w:szCs w:val="24"/>
        </w:rPr>
        <w:t xml:space="preserve"> 2023; Oyovwi &amp; Atere, 2024). </w:t>
      </w:r>
    </w:p>
    <w:p w14:paraId="07A216BA" w14:textId="77777777" w:rsidR="00E13B94" w:rsidRDefault="00366EB5">
      <w:pPr>
        <w:pStyle w:val="Heading2"/>
        <w:spacing w:line="480" w:lineRule="auto"/>
      </w:pPr>
      <w:bookmarkStart w:id="20" w:name="_Toc3175"/>
      <w:r>
        <w:t>2.3.4 Creatinine Kinase</w:t>
      </w:r>
      <w:bookmarkEnd w:id="20"/>
    </w:p>
    <w:p w14:paraId="704E9444"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Creatine</w:t>
      </w:r>
      <w:r>
        <w:rPr>
          <w:rFonts w:ascii="Times New Roman" w:hAnsi="Times New Roman"/>
          <w:sz w:val="24"/>
          <w:szCs w:val="24"/>
        </w:rPr>
        <w:t xml:space="preserve"> kinase (CK) is a critical enzyme involved in cellular energy homeostasis, catalyzing the reversible conversion of creatine and adenosine triphosphate (ATP) into phosphocreatine and adenosine diphosphate (ADP). This reaction forms a vital energy reservoir in tissues with high and fluctuating energy demands, including the smooth muscles of the corpus cavernosum (Kim </w:t>
      </w:r>
      <w:r>
        <w:rPr>
          <w:rFonts w:ascii="Times New Roman" w:hAnsi="Times New Roman"/>
          <w:i/>
          <w:iCs/>
          <w:sz w:val="24"/>
          <w:szCs w:val="24"/>
        </w:rPr>
        <w:t>et al.,</w:t>
      </w:r>
      <w:r>
        <w:rPr>
          <w:rFonts w:ascii="Times New Roman" w:hAnsi="Times New Roman"/>
          <w:sz w:val="24"/>
          <w:szCs w:val="24"/>
        </w:rPr>
        <w:t xml:space="preserve"> 2001; Salehiyeh </w:t>
      </w:r>
      <w:r>
        <w:rPr>
          <w:rFonts w:ascii="Times New Roman" w:hAnsi="Times New Roman"/>
          <w:i/>
          <w:iCs/>
          <w:sz w:val="24"/>
          <w:szCs w:val="24"/>
        </w:rPr>
        <w:t>et al.,</w:t>
      </w:r>
      <w:r>
        <w:rPr>
          <w:rFonts w:ascii="Times New Roman" w:hAnsi="Times New Roman"/>
          <w:sz w:val="24"/>
          <w:szCs w:val="24"/>
        </w:rPr>
        <w:t xml:space="preserve"> 2024). In the erectile process, CK contributes to the rapid regeneration of ATP, enabling sustained contraction </w:t>
      </w:r>
      <w:r>
        <w:rPr>
          <w:rFonts w:ascii="Times New Roman" w:hAnsi="Times New Roman"/>
          <w:sz w:val="24"/>
          <w:szCs w:val="24"/>
        </w:rPr>
        <w:t>and relaxation of smooth muscle cells during penile tumescence and detumescence.</w:t>
      </w:r>
    </w:p>
    <w:p w14:paraId="119AE579"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In erectile tissues, especially during erection, the energy requirement is elevated due to the mechanical and biochemical workload of vasodilation and smooth muscle modulation. CK is localized in penile smooth muscle, where it ensures an immediate supply of high-energy phosphates for myosin ATPase activity and calcium reuptake by sarcoplasmic reticulum ATPases—essential for smooth muscle contraction and relaxation cycles (Lee </w:t>
      </w:r>
      <w:r>
        <w:rPr>
          <w:rFonts w:ascii="Times New Roman" w:hAnsi="Times New Roman"/>
          <w:i/>
          <w:iCs/>
          <w:sz w:val="24"/>
          <w:szCs w:val="24"/>
        </w:rPr>
        <w:t>et al.,</w:t>
      </w:r>
      <w:r>
        <w:rPr>
          <w:rFonts w:ascii="Times New Roman" w:hAnsi="Times New Roman"/>
          <w:sz w:val="24"/>
          <w:szCs w:val="24"/>
        </w:rPr>
        <w:t xml:space="preserve"> 2014; Giri </w:t>
      </w:r>
      <w:r>
        <w:rPr>
          <w:rFonts w:ascii="Times New Roman" w:hAnsi="Times New Roman"/>
          <w:i/>
          <w:iCs/>
          <w:sz w:val="24"/>
          <w:szCs w:val="24"/>
        </w:rPr>
        <w:t>et al.,</w:t>
      </w:r>
      <w:r>
        <w:rPr>
          <w:rFonts w:ascii="Times New Roman" w:hAnsi="Times New Roman"/>
          <w:sz w:val="24"/>
          <w:szCs w:val="24"/>
        </w:rPr>
        <w:t xml:space="preserve"> 2024). Altered CK activity has been implicated in erectile dysfunction (ED), especially when associated with systemic metabolic disorders like diabetes, which impair ATP synthesis and phosphocreatine buffering (Nguyen </w:t>
      </w:r>
      <w:r>
        <w:rPr>
          <w:rFonts w:ascii="Times New Roman" w:hAnsi="Times New Roman"/>
          <w:i/>
          <w:iCs/>
          <w:sz w:val="24"/>
          <w:szCs w:val="24"/>
        </w:rPr>
        <w:t>et al.,</w:t>
      </w:r>
      <w:r>
        <w:rPr>
          <w:rFonts w:ascii="Times New Roman" w:hAnsi="Times New Roman"/>
          <w:sz w:val="24"/>
          <w:szCs w:val="24"/>
        </w:rPr>
        <w:t xml:space="preserve"> 2024).</w:t>
      </w:r>
    </w:p>
    <w:p w14:paraId="7E6214AA"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Experimental studies demonstrate that CK levels and function are compromised in erectile tissues under oxidative stress and hypoxic conditions, leading to impaired energy metabolism. A study by Hersch</w:t>
      </w:r>
      <w:r>
        <w:rPr>
          <w:rFonts w:ascii="Times New Roman" w:hAnsi="Times New Roman"/>
          <w:sz w:val="24"/>
          <w:szCs w:val="24"/>
        </w:rPr>
        <w:t xml:space="preserve"> et al. (2004) showed that hypoxia-induced dysfunction in corpus cavernosum tissue was associated with altered CK activity and decreased energy availability. Similarly, reduced CK activity has been linked to diminished cavernosal smooth muscle contractility and decreased erectile response in aging or disease states (Salehiyeh </w:t>
      </w:r>
      <w:r>
        <w:rPr>
          <w:rFonts w:ascii="Times New Roman" w:hAnsi="Times New Roman"/>
          <w:i/>
          <w:iCs/>
          <w:sz w:val="24"/>
          <w:szCs w:val="24"/>
        </w:rPr>
        <w:t>et al.,</w:t>
      </w:r>
      <w:r>
        <w:rPr>
          <w:rFonts w:ascii="Times New Roman" w:hAnsi="Times New Roman"/>
          <w:sz w:val="24"/>
          <w:szCs w:val="24"/>
        </w:rPr>
        <w:t xml:space="preserve"> 2024).</w:t>
      </w:r>
    </w:p>
    <w:p w14:paraId="13BFC96D" w14:textId="77777777" w:rsidR="00E13B94" w:rsidRDefault="00366EB5">
      <w:pPr>
        <w:spacing w:line="480" w:lineRule="auto"/>
        <w:jc w:val="both"/>
        <w:rPr>
          <w:rFonts w:ascii="Times New Roman" w:hAnsi="Times New Roman"/>
          <w:b/>
          <w:bCs/>
          <w:sz w:val="24"/>
          <w:szCs w:val="24"/>
        </w:rPr>
      </w:pPr>
      <w:r>
        <w:rPr>
          <w:rFonts w:ascii="Times New Roman" w:hAnsi="Times New Roman"/>
          <w:sz w:val="24"/>
          <w:szCs w:val="24"/>
        </w:rPr>
        <w:t xml:space="preserve">The measurement of CK isoenzymes (e.g., CK-MM in muscle) can also serve as a biomarker for muscular integrity and stress in experimental models of ED. For instance, a 2024 study assessing the effect of testosterone-boosting herbal compounds reported improvements in erectile parameters alongside elevated CK levels, suggesting enhanced muscular energy turnover in penile tissue (Obalana </w:t>
      </w:r>
      <w:r>
        <w:rPr>
          <w:rFonts w:ascii="Times New Roman" w:hAnsi="Times New Roman"/>
          <w:i/>
          <w:iCs/>
          <w:sz w:val="24"/>
          <w:szCs w:val="24"/>
        </w:rPr>
        <w:t>et al.,</w:t>
      </w:r>
      <w:r>
        <w:rPr>
          <w:rFonts w:ascii="Times New Roman" w:hAnsi="Times New Roman"/>
          <w:sz w:val="24"/>
          <w:szCs w:val="24"/>
        </w:rPr>
        <w:t xml:space="preserve"> 2024). </w:t>
      </w:r>
    </w:p>
    <w:p w14:paraId="3F9F2441" w14:textId="77777777" w:rsidR="00E13B94" w:rsidRDefault="00366EB5">
      <w:pPr>
        <w:pStyle w:val="Heading2"/>
        <w:spacing w:line="480" w:lineRule="auto"/>
      </w:pPr>
      <w:bookmarkStart w:id="21" w:name="_Toc12405"/>
      <w:r>
        <w:t>2.4 Treatment of Erectile Dysfunction</w:t>
      </w:r>
      <w:bookmarkEnd w:id="21"/>
    </w:p>
    <w:p w14:paraId="573E9A4B"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The treatment of erectile dysfunction (ED) has evolved significantly over the past two decades, encompassing both pharmacological and non-pharmacological approaches tailored to the patient's etiology, comorbidities, and preferences. The cornerstone of pharmacological therapy remains the use of phosphodiesterase type 5 inhibitors (PDE5is), such as sildenafil, tadalafil, vardenafil, and avanafil. These agents enhance the nitric oxide–cGMP pathway (Figure 2.2), promoting relaxation of cavernosal smooth muscle </w:t>
      </w:r>
      <w:r>
        <w:rPr>
          <w:rFonts w:ascii="Times New Roman" w:hAnsi="Times New Roman"/>
          <w:sz w:val="24"/>
          <w:szCs w:val="24"/>
        </w:rPr>
        <w:t xml:space="preserve">and improving penile blood flow during sexual stimulation (Nik-Ahd &amp; Shindel, 2022; Kaltsas </w:t>
      </w:r>
      <w:r>
        <w:rPr>
          <w:rFonts w:ascii="Times New Roman" w:hAnsi="Times New Roman"/>
          <w:i/>
          <w:iCs/>
          <w:sz w:val="24"/>
          <w:szCs w:val="24"/>
        </w:rPr>
        <w:t>et al.,</w:t>
      </w:r>
      <w:r>
        <w:rPr>
          <w:rFonts w:ascii="Times New Roman" w:hAnsi="Times New Roman"/>
          <w:sz w:val="24"/>
          <w:szCs w:val="24"/>
        </w:rPr>
        <w:t xml:space="preserve"> 2024). PDE5is are effective in approximately 70–80% of patients, although their efficacy may be reduced in individuals with severe endothelial dysfunction, diabetes, or those using SSRIs (Zhu </w:t>
      </w:r>
      <w:r>
        <w:rPr>
          <w:rFonts w:ascii="Times New Roman" w:hAnsi="Times New Roman"/>
          <w:i/>
          <w:iCs/>
          <w:sz w:val="24"/>
          <w:szCs w:val="24"/>
        </w:rPr>
        <w:t>et al.,</w:t>
      </w:r>
      <w:r>
        <w:rPr>
          <w:rFonts w:ascii="Times New Roman" w:hAnsi="Times New Roman"/>
          <w:sz w:val="24"/>
          <w:szCs w:val="24"/>
        </w:rPr>
        <w:t xml:space="preserve"> 2025).</w:t>
      </w:r>
    </w:p>
    <w:p w14:paraId="17B2106E"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Testosterone replacement therapy (TRT) is another cornerstone in ED management, particularly in men with confirmed hypogonadism. Low testosterone levels negatively affect libido, penile tissue architecture, and nitric oxide synthase expression. Studies show that TRT improves sexual desire and may enhance responsiveness to PDE5is in men with borderline testosterone levels (Paschou </w:t>
      </w:r>
      <w:r>
        <w:rPr>
          <w:rFonts w:ascii="Times New Roman" w:hAnsi="Times New Roman"/>
          <w:i/>
          <w:iCs/>
          <w:sz w:val="24"/>
          <w:szCs w:val="24"/>
        </w:rPr>
        <w:t>et al.,</w:t>
      </w:r>
      <w:r>
        <w:rPr>
          <w:rFonts w:ascii="Times New Roman" w:hAnsi="Times New Roman"/>
          <w:sz w:val="24"/>
          <w:szCs w:val="24"/>
        </w:rPr>
        <w:t xml:space="preserve"> 2024; Rastrelli </w:t>
      </w:r>
      <w:r>
        <w:rPr>
          <w:rFonts w:ascii="Times New Roman" w:hAnsi="Times New Roman"/>
          <w:i/>
          <w:iCs/>
          <w:sz w:val="24"/>
          <w:szCs w:val="24"/>
        </w:rPr>
        <w:t>et al.,</w:t>
      </w:r>
      <w:r>
        <w:rPr>
          <w:rFonts w:ascii="Times New Roman" w:hAnsi="Times New Roman"/>
          <w:sz w:val="24"/>
          <w:szCs w:val="24"/>
        </w:rPr>
        <w:t xml:space="preserve"> 2025). However, TRT is contraindicated in certain patients, including those with prostate cancer, and must be carefully monitored due to potential adverse effects.</w:t>
      </w:r>
    </w:p>
    <w:p w14:paraId="252D15FE"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noProof/>
          <w:sz w:val="24"/>
          <w:szCs w:val="24"/>
        </w:rPr>
        <w:drawing>
          <wp:inline distT="0" distB="0" distL="0" distR="0" wp14:anchorId="5E213619" wp14:editId="3B25575E">
            <wp:extent cx="3484879" cy="3431540"/>
            <wp:effectExtent l="0" t="0" r="1270" b="16510"/>
            <wp:docPr id="1028" name="Picture 3" descr="General-mechanism-of-action-of-sildenafil-in-erectile-dysfunction-Sexual-stimul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2" cstate="print"/>
                    <a:srcRect/>
                    <a:stretch/>
                  </pic:blipFill>
                  <pic:spPr>
                    <a:xfrm>
                      <a:off x="0" y="0"/>
                      <a:ext cx="3484879" cy="3431540"/>
                    </a:xfrm>
                    <a:prstGeom prst="rect">
                      <a:avLst/>
                    </a:prstGeom>
                  </pic:spPr>
                </pic:pic>
              </a:graphicData>
            </a:graphic>
          </wp:inline>
        </w:drawing>
      </w:r>
    </w:p>
    <w:p w14:paraId="4DB1766F"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Figure 2.2: Treatment of Erectile Dysfunction</w:t>
      </w:r>
    </w:p>
    <w:p w14:paraId="2C194CE7"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Source: Roushias &amp; Ossei-Gerning (2018)</w:t>
      </w:r>
    </w:p>
    <w:p w14:paraId="61A805D2"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In parallel with pharmacological options, non-pharmacological interventions have gained attention for their holistic and complementary benefits. Lifestyle modifications such as regular physical activity, weight loss, smoking cessation, and adherence to Mediterranean or DASH diets are associated with improved erectile function and reduced vascular inflammation (Bonarska </w:t>
      </w:r>
      <w:r>
        <w:rPr>
          <w:rFonts w:ascii="Times New Roman" w:hAnsi="Times New Roman"/>
          <w:i/>
          <w:iCs/>
          <w:sz w:val="24"/>
          <w:szCs w:val="24"/>
        </w:rPr>
        <w:t>et al.,</w:t>
      </w:r>
      <w:r>
        <w:rPr>
          <w:rFonts w:ascii="Times New Roman" w:hAnsi="Times New Roman"/>
          <w:sz w:val="24"/>
          <w:szCs w:val="24"/>
        </w:rPr>
        <w:t xml:space="preserve"> 2025; Vardi </w:t>
      </w:r>
      <w:r>
        <w:rPr>
          <w:rFonts w:ascii="Times New Roman" w:hAnsi="Times New Roman"/>
          <w:i/>
          <w:iCs/>
          <w:sz w:val="24"/>
          <w:szCs w:val="24"/>
        </w:rPr>
        <w:t>et al.,</w:t>
      </w:r>
      <w:r>
        <w:rPr>
          <w:rFonts w:ascii="Times New Roman" w:hAnsi="Times New Roman"/>
          <w:sz w:val="24"/>
          <w:szCs w:val="24"/>
        </w:rPr>
        <w:t xml:space="preserve"> 2022). Exercise, particularly aerobic training, has been shown to enhance endothelial health, increase testosterone, and improve overall sexual performance in men with metabolic syndrome or cardiovascular risk factors (Sun </w:t>
      </w:r>
      <w:r>
        <w:rPr>
          <w:rFonts w:ascii="Times New Roman" w:hAnsi="Times New Roman"/>
          <w:i/>
          <w:iCs/>
          <w:sz w:val="24"/>
          <w:szCs w:val="24"/>
        </w:rPr>
        <w:t>et al.,</w:t>
      </w:r>
      <w:r>
        <w:rPr>
          <w:rFonts w:ascii="Times New Roman" w:hAnsi="Times New Roman"/>
          <w:sz w:val="24"/>
          <w:szCs w:val="24"/>
        </w:rPr>
        <w:t xml:space="preserve"> 2025).</w:t>
      </w:r>
    </w:p>
    <w:p w14:paraId="05F42335"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Complementary and herbal therapies are increasingly being incorporated into ED management, especially in regions with strong ethnomedical traditions. Extracts from plants such as Syzygium aromaticum, Panax ginseng, Epimedium brevicornum, and Tribulus terrestris have shown potential to improve erectile function via antioxidant, androgenic, or NO-enhancing mechanisms (Wang </w:t>
      </w:r>
      <w:r>
        <w:rPr>
          <w:rFonts w:ascii="Times New Roman" w:hAnsi="Times New Roman"/>
          <w:i/>
          <w:iCs/>
          <w:sz w:val="24"/>
          <w:szCs w:val="24"/>
        </w:rPr>
        <w:t>et al.,</w:t>
      </w:r>
      <w:r>
        <w:rPr>
          <w:rFonts w:ascii="Times New Roman" w:hAnsi="Times New Roman"/>
          <w:sz w:val="24"/>
          <w:szCs w:val="24"/>
        </w:rPr>
        <w:t xml:space="preserve"> 2025; Alrumaihi </w:t>
      </w:r>
      <w:r>
        <w:rPr>
          <w:rFonts w:ascii="Times New Roman" w:hAnsi="Times New Roman"/>
          <w:i/>
          <w:iCs/>
          <w:sz w:val="24"/>
          <w:szCs w:val="24"/>
        </w:rPr>
        <w:t>et al.,</w:t>
      </w:r>
      <w:r>
        <w:rPr>
          <w:rFonts w:ascii="Times New Roman" w:hAnsi="Times New Roman"/>
          <w:sz w:val="24"/>
          <w:szCs w:val="24"/>
        </w:rPr>
        <w:t xml:space="preserve"> 2024). These therapies are generally well tolerated and may serve as alternatives or adjuncts to conventional medication, particularly in SSRI-induced or psychogenic ED. Nonetheless, quality control and clinical validation remain challenges in herbal medicine.</w:t>
      </w:r>
    </w:p>
    <w:p w14:paraId="01F75A89" w14:textId="77777777" w:rsidR="00E13B94" w:rsidRDefault="00366EB5">
      <w:pPr>
        <w:spacing w:line="480" w:lineRule="auto"/>
        <w:jc w:val="both"/>
        <w:rPr>
          <w:rFonts w:ascii="Times New Roman" w:hAnsi="Times New Roman"/>
          <w:b/>
          <w:bCs/>
          <w:sz w:val="24"/>
          <w:szCs w:val="24"/>
        </w:rPr>
      </w:pPr>
      <w:r>
        <w:rPr>
          <w:rFonts w:ascii="Times New Roman" w:hAnsi="Times New Roman"/>
          <w:sz w:val="24"/>
          <w:szCs w:val="24"/>
        </w:rPr>
        <w:t xml:space="preserve">Psychosexual therapy, including cognitive-behavioral therapy (CBT), partner communication training, and mindfulness, remains essential in cases of psychogenic ED or when performance anxiety is present. These therapies help improve psychological resilience and relational dynamics, which are often disrupted in men with ED (Carella </w:t>
      </w:r>
      <w:r>
        <w:rPr>
          <w:rFonts w:ascii="Times New Roman" w:hAnsi="Times New Roman"/>
          <w:i/>
          <w:iCs/>
          <w:sz w:val="24"/>
          <w:szCs w:val="24"/>
        </w:rPr>
        <w:t>et al.,</w:t>
      </w:r>
      <w:r>
        <w:rPr>
          <w:rFonts w:ascii="Times New Roman" w:hAnsi="Times New Roman"/>
          <w:sz w:val="24"/>
          <w:szCs w:val="24"/>
        </w:rPr>
        <w:t xml:space="preserve"> 2023).</w:t>
      </w:r>
    </w:p>
    <w:p w14:paraId="0958E8AE" w14:textId="77777777" w:rsidR="00E13B94" w:rsidRDefault="00366EB5">
      <w:pPr>
        <w:pStyle w:val="Heading2"/>
        <w:spacing w:line="240" w:lineRule="auto"/>
      </w:pPr>
      <w:bookmarkStart w:id="22" w:name="_Toc15373"/>
      <w:r>
        <w:t>2.4.1 Limitations of Current Erectile Dysfunction Treatment</w:t>
      </w:r>
      <w:bookmarkEnd w:id="22"/>
    </w:p>
    <w:p w14:paraId="32E30373"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Despite significant advancements in the management of erectile dysfunction (ED), current treatment modalities present notable limitations that restrict their long-term effectiveness and universal applicability. Phosphodiesterase type 5 inhibitors (PDE5is), such as sildenafil and tadalafil, are widely prescribed and often considered the first-line therapy. However, 30–40% of patients fail to respond adequately to PDE5is, especially those with diabetes, severe endothelial dysfunction, or after pelvic surgery </w:t>
      </w:r>
      <w:r>
        <w:rPr>
          <w:rFonts w:ascii="Times New Roman" w:hAnsi="Times New Roman"/>
          <w:sz w:val="24"/>
          <w:szCs w:val="24"/>
        </w:rPr>
        <w:t xml:space="preserve">(Pyrgidis </w:t>
      </w:r>
      <w:r>
        <w:rPr>
          <w:rFonts w:ascii="Times New Roman" w:hAnsi="Times New Roman"/>
          <w:i/>
          <w:iCs/>
          <w:sz w:val="24"/>
          <w:szCs w:val="24"/>
        </w:rPr>
        <w:t>et al.,</w:t>
      </w:r>
      <w:r>
        <w:rPr>
          <w:rFonts w:ascii="Times New Roman" w:hAnsi="Times New Roman"/>
          <w:sz w:val="24"/>
          <w:szCs w:val="24"/>
        </w:rPr>
        <w:t xml:space="preserve"> 2021; Kaltsas </w:t>
      </w:r>
      <w:r>
        <w:rPr>
          <w:rFonts w:ascii="Times New Roman" w:hAnsi="Times New Roman"/>
          <w:i/>
          <w:iCs/>
          <w:sz w:val="24"/>
          <w:szCs w:val="24"/>
        </w:rPr>
        <w:t>et al.,</w:t>
      </w:r>
      <w:r>
        <w:rPr>
          <w:rFonts w:ascii="Times New Roman" w:hAnsi="Times New Roman"/>
          <w:sz w:val="24"/>
          <w:szCs w:val="24"/>
        </w:rPr>
        <w:t xml:space="preserve"> 2025). Moreover, PDE5 is require sexual stimulation to be effective and do not address underlying psychological or hormonal causes of ED (Rastrelli </w:t>
      </w:r>
      <w:r>
        <w:rPr>
          <w:rFonts w:ascii="Times New Roman" w:hAnsi="Times New Roman"/>
          <w:i/>
          <w:iCs/>
          <w:sz w:val="24"/>
          <w:szCs w:val="24"/>
        </w:rPr>
        <w:t>et al.,</w:t>
      </w:r>
      <w:r>
        <w:rPr>
          <w:rFonts w:ascii="Times New Roman" w:hAnsi="Times New Roman"/>
          <w:sz w:val="24"/>
          <w:szCs w:val="24"/>
        </w:rPr>
        <w:t xml:space="preserve"> 2025).</w:t>
      </w:r>
    </w:p>
    <w:p w14:paraId="4A083200"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Testosterone replacement therapy (TRT) is frequently used in hypogonadal men with ED, yet its benefits are inconsistent. While TRT can improve libido and erectile function in testosterone-deficient men, its impact is minimal in men with normal baseline testosterone levels. Long-term safety concerns such as cardiovascular risks and prostate health complications also limit its widespread use (Paschou </w:t>
      </w:r>
      <w:r>
        <w:rPr>
          <w:rFonts w:ascii="Times New Roman" w:hAnsi="Times New Roman"/>
          <w:i/>
          <w:iCs/>
          <w:sz w:val="24"/>
          <w:szCs w:val="24"/>
        </w:rPr>
        <w:t>et al.,</w:t>
      </w:r>
      <w:r>
        <w:rPr>
          <w:rFonts w:ascii="Times New Roman" w:hAnsi="Times New Roman"/>
          <w:sz w:val="24"/>
          <w:szCs w:val="24"/>
        </w:rPr>
        <w:t xml:space="preserve"> 2024). Furthermore, many patients require combination therapy with TRT and PDE5is to achieve satisfactory results, highlighting the insufficiency of monotherapy in complex cases (Islam </w:t>
      </w:r>
      <w:r>
        <w:rPr>
          <w:rFonts w:ascii="Times New Roman" w:hAnsi="Times New Roman"/>
          <w:i/>
          <w:iCs/>
          <w:sz w:val="24"/>
          <w:szCs w:val="24"/>
        </w:rPr>
        <w:t>et al.,</w:t>
      </w:r>
      <w:r>
        <w:rPr>
          <w:rFonts w:ascii="Times New Roman" w:hAnsi="Times New Roman"/>
          <w:sz w:val="24"/>
          <w:szCs w:val="24"/>
        </w:rPr>
        <w:t xml:space="preserve"> 2022).</w:t>
      </w:r>
    </w:p>
    <w:p w14:paraId="377315C9"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Herbal and complementary medicine have emerged as alternatives, particularly in populations that seek natural or culturally congruent therapies. While some plant-based treatments like Panax ginseng, Syzygium aromaticum, and Tribulus terrestris show potential, the lack of standardized formulations, dose-response data, and robust clinical trials undermines their credibility in mainstream medicine (Alrumaihi </w:t>
      </w:r>
      <w:r>
        <w:rPr>
          <w:rFonts w:ascii="Times New Roman" w:hAnsi="Times New Roman"/>
          <w:i/>
          <w:iCs/>
          <w:sz w:val="24"/>
          <w:szCs w:val="24"/>
        </w:rPr>
        <w:t>et al.,</w:t>
      </w:r>
      <w:r>
        <w:rPr>
          <w:rFonts w:ascii="Times New Roman" w:hAnsi="Times New Roman"/>
          <w:sz w:val="24"/>
          <w:szCs w:val="24"/>
        </w:rPr>
        <w:t xml:space="preserve"> 2024; Wang </w:t>
      </w:r>
      <w:r>
        <w:rPr>
          <w:rFonts w:ascii="Times New Roman" w:hAnsi="Times New Roman"/>
          <w:i/>
          <w:iCs/>
          <w:sz w:val="24"/>
          <w:szCs w:val="24"/>
        </w:rPr>
        <w:t>et al.,</w:t>
      </w:r>
      <w:r>
        <w:rPr>
          <w:rFonts w:ascii="Times New Roman" w:hAnsi="Times New Roman"/>
          <w:sz w:val="24"/>
          <w:szCs w:val="24"/>
        </w:rPr>
        <w:t xml:space="preserve"> 2025). Additionally, concerns about adulteration, drug-herb interactions, and delayed onset of action limit their utility for acute ED management.</w:t>
      </w:r>
    </w:p>
    <w:p w14:paraId="551791D7"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Psychosexual therapies, including cognitive behavioral therapy and couples counseling, are essential in managing psychogenic ED. However, access to trained therapists, stigma, and low patient compliance often hinder their effectiveness. These interventions require consistent patient engagement and may not yield immediate results, which discourages patients seeking faster outcomes (Carella </w:t>
      </w:r>
      <w:r>
        <w:rPr>
          <w:rFonts w:ascii="Times New Roman" w:hAnsi="Times New Roman"/>
          <w:i/>
          <w:iCs/>
          <w:sz w:val="24"/>
          <w:szCs w:val="24"/>
        </w:rPr>
        <w:t>et al.,</w:t>
      </w:r>
      <w:r>
        <w:rPr>
          <w:rFonts w:ascii="Times New Roman" w:hAnsi="Times New Roman"/>
          <w:sz w:val="24"/>
          <w:szCs w:val="24"/>
        </w:rPr>
        <w:t xml:space="preserve"> 2023). Additionally, few healthcare systems integrate psychological interventions with pharmacotherapy as part of a standard ED care pathway.</w:t>
      </w:r>
    </w:p>
    <w:p w14:paraId="0442CC70"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Lastly, surgical options like penile prostheses, although effective for refractory ED, are invasive and associated with risks such as infection, mechanical failure, and patient dissatisfaction due to unrealistic expectations. As such, they are reserved for patients unresponsive to all other treatments (Bonarska </w:t>
      </w:r>
      <w:r>
        <w:rPr>
          <w:rFonts w:ascii="Times New Roman" w:hAnsi="Times New Roman"/>
          <w:i/>
          <w:iCs/>
          <w:sz w:val="24"/>
          <w:szCs w:val="24"/>
        </w:rPr>
        <w:t>et al.,</w:t>
      </w:r>
      <w:r>
        <w:rPr>
          <w:rFonts w:ascii="Times New Roman" w:hAnsi="Times New Roman"/>
          <w:sz w:val="24"/>
          <w:szCs w:val="24"/>
        </w:rPr>
        <w:t xml:space="preserve"> 2025). Collectively, these limitations highlight the need for novel, integrative, and patient-tailored approaches that can address the multifactorial nature of ED, improve adherence, and target its underlying pathophysiology.</w:t>
      </w:r>
    </w:p>
    <w:p w14:paraId="11A9844F" w14:textId="77777777" w:rsidR="00E13B94" w:rsidRDefault="00366EB5">
      <w:pPr>
        <w:pStyle w:val="Heading2"/>
        <w:spacing w:line="240" w:lineRule="auto"/>
      </w:pPr>
      <w:bookmarkStart w:id="23" w:name="_Toc24234"/>
      <w:r>
        <w:t xml:space="preserve">2.5 </w:t>
      </w:r>
      <w:r>
        <w:rPr>
          <w:i/>
          <w:iCs/>
        </w:rPr>
        <w:t>Syzygium aromaticum</w:t>
      </w:r>
      <w:bookmarkEnd w:id="23"/>
    </w:p>
    <w:p w14:paraId="2F459734"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Syzygium aromaticum, commonly known as clove, is a medicinal crop well known to possess a broad variety of pharmacological activities including antioxidant, anti-inflammatory, antimicrobial, and aphrodisiac. Traditionally, clove has also been used in African, Asian, and Ayurvedic medicine and has been investigated for its ability to cure sexual dysfunction and enhance male reproductive health (Sarkodie </w:t>
      </w:r>
      <w:r>
        <w:rPr>
          <w:rFonts w:ascii="Times New Roman" w:hAnsi="Times New Roman"/>
          <w:i/>
          <w:iCs/>
          <w:sz w:val="24"/>
          <w:szCs w:val="24"/>
        </w:rPr>
        <w:t>et al.,</w:t>
      </w:r>
      <w:r>
        <w:rPr>
          <w:rFonts w:ascii="Times New Roman" w:hAnsi="Times New Roman"/>
          <w:sz w:val="24"/>
          <w:szCs w:val="24"/>
        </w:rPr>
        <w:t xml:space="preserve"> 2024). Its aphrodisiac effect can be attributed largely because of its composition of eugenol, a bioactive phenolic compound that has been found to regulate the production of NO and increase blood flow through smooth muscle tissues like </w:t>
      </w:r>
      <w:r>
        <w:rPr>
          <w:rFonts w:ascii="Times New Roman" w:hAnsi="Times New Roman"/>
          <w:i/>
          <w:iCs/>
          <w:sz w:val="24"/>
          <w:szCs w:val="24"/>
        </w:rPr>
        <w:t>Corpora cavernosae</w:t>
      </w:r>
      <w:r>
        <w:rPr>
          <w:rFonts w:ascii="Times New Roman" w:hAnsi="Times New Roman"/>
          <w:sz w:val="24"/>
          <w:szCs w:val="24"/>
        </w:rPr>
        <w:t>.</w:t>
      </w:r>
    </w:p>
    <w:p w14:paraId="1BC66AD4"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Preclinical studies reveal that S. aromaticum extracts improve sexual behavior in male rats, including enhanced mounting frequency, reduced mount latency, and better erection quality. These effects are speculated to be mediated through the activation of L-arginine/NO signaling pathway, which is essential for cavernosal smooth muscle relaxation and penile erection maintenance (Tang </w:t>
      </w:r>
      <w:r>
        <w:rPr>
          <w:rFonts w:ascii="Times New Roman" w:hAnsi="Times New Roman"/>
          <w:i/>
          <w:iCs/>
          <w:sz w:val="24"/>
          <w:szCs w:val="24"/>
        </w:rPr>
        <w:t>et al.,</w:t>
      </w:r>
      <w:r>
        <w:rPr>
          <w:rFonts w:ascii="Times New Roman" w:hAnsi="Times New Roman"/>
          <w:sz w:val="24"/>
          <w:szCs w:val="24"/>
        </w:rPr>
        <w:t xml:space="preserve"> 2017; Sarkodie </w:t>
      </w:r>
      <w:r>
        <w:rPr>
          <w:rFonts w:ascii="Times New Roman" w:hAnsi="Times New Roman"/>
          <w:i/>
          <w:iCs/>
          <w:sz w:val="24"/>
          <w:szCs w:val="24"/>
        </w:rPr>
        <w:t>et al.,</w:t>
      </w:r>
      <w:r>
        <w:rPr>
          <w:rFonts w:ascii="Times New Roman" w:hAnsi="Times New Roman"/>
          <w:sz w:val="24"/>
          <w:szCs w:val="24"/>
        </w:rPr>
        <w:t xml:space="preserve"> 2024). Besides, aromaticum has also demonstrated the capacity to upregulate endogenous antioxidant enzymes such as superoxide dismutase (SOD) and catalase, hence safeguarding penile tissue against oxidative stress, a common etiology of erectile dysfunction.</w:t>
      </w:r>
    </w:p>
    <w:p w14:paraId="25FCFEB0"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Another most significant pharmacological characteristic of S. aromaticum is its ability to modulate hormone levels. Its ability to increase serum testosterone levels following the administration of clove extracts in animal models has been thought to be its therapeutic effect on androgen biosynthesis or testicular function (Sarkodie </w:t>
      </w:r>
      <w:r>
        <w:rPr>
          <w:rFonts w:ascii="Times New Roman" w:hAnsi="Times New Roman"/>
          <w:i/>
          <w:iCs/>
          <w:sz w:val="24"/>
          <w:szCs w:val="24"/>
        </w:rPr>
        <w:t>et al.,</w:t>
      </w:r>
      <w:r>
        <w:rPr>
          <w:rFonts w:ascii="Times New Roman" w:hAnsi="Times New Roman"/>
          <w:sz w:val="24"/>
          <w:szCs w:val="24"/>
        </w:rPr>
        <w:t xml:space="preserve"> 2024). It is particularly observed in SSRI-induced erectile dysfunction, such as that caused by paroxetine, which is known to decrease testosterone levels and suppress NO synthesis in penile tissue.</w:t>
      </w:r>
    </w:p>
    <w:p w14:paraId="75C37E33"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Besides its physiological effect, S. aromaticum is well-tolerated at moderate doses and has not demonstrated significant toxicological concerns with short-term use. Significant doses or long-term use may be dangerous to reproductive capacity or hepatotoxicity, which renders it suitable for dose standardization in clinical application (El-Saber Batiha </w:t>
      </w:r>
      <w:r>
        <w:rPr>
          <w:rFonts w:ascii="Times New Roman" w:hAnsi="Times New Roman"/>
          <w:i/>
          <w:iCs/>
          <w:sz w:val="24"/>
          <w:szCs w:val="24"/>
        </w:rPr>
        <w:t>et al.,</w:t>
      </w:r>
      <w:r>
        <w:rPr>
          <w:rFonts w:ascii="Times New Roman" w:hAnsi="Times New Roman"/>
          <w:sz w:val="24"/>
          <w:szCs w:val="24"/>
        </w:rPr>
        <w:t xml:space="preserve"> 2020). </w:t>
      </w:r>
    </w:p>
    <w:p w14:paraId="67CD69AE" w14:textId="77777777" w:rsidR="00E13B94" w:rsidRDefault="00366EB5">
      <w:pPr>
        <w:pStyle w:val="Heading2"/>
        <w:spacing w:line="240" w:lineRule="auto"/>
      </w:pPr>
      <w:bookmarkStart w:id="24" w:name="_Toc24722"/>
      <w:r>
        <w:t xml:space="preserve">2.5.1 Bioactive Components of </w:t>
      </w:r>
      <w:r>
        <w:rPr>
          <w:i/>
          <w:iCs/>
        </w:rPr>
        <w:t>Syzygium aromaticum</w:t>
      </w:r>
      <w:bookmarkEnd w:id="24"/>
    </w:p>
    <w:p w14:paraId="4E5C1B7E"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Syzygium aromaticum or clove is pharmacologically active due to a rich portfolio of bioactive compounds that are liable for its therapeutic potential, such as erectile dysfunction management. The chief bioactive constituents include eugenol, eugenol acetate, β-caryophyllene, flavonoids, tannins, saponins, and triterpenoids, among others. These phytochemicals are also principally responsible for the plant's antioxidant, anti-inflammatory, analgesic, antimicrobial, and aphrodisiac properties (Yanuarty </w:t>
      </w:r>
      <w:r>
        <w:rPr>
          <w:rFonts w:ascii="Times New Roman" w:hAnsi="Times New Roman"/>
          <w:i/>
          <w:iCs/>
          <w:sz w:val="24"/>
          <w:szCs w:val="24"/>
        </w:rPr>
        <w:t>et al.,</w:t>
      </w:r>
      <w:r>
        <w:rPr>
          <w:rFonts w:ascii="Times New Roman" w:hAnsi="Times New Roman"/>
          <w:sz w:val="24"/>
          <w:szCs w:val="24"/>
        </w:rPr>
        <w:t xml:space="preserve"> 2024; Otunola, 2022).</w:t>
      </w:r>
    </w:p>
    <w:p w14:paraId="3E977E1A"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Eugenol, the major compound of clove essential oil, has been acclaimed for its strong antioxidant property. It is a free radical scavenger and plays a significant role in protecting endothelial cells and penile smooth muscle against oxidative stress-mediated damage, which is commonly implicated in erectile dysfunction (Caballero-Gallardo et al., 2025). Eugenol also stimulates nitric oxide (NO) release and helps in vasodilation through endothelial modulation, thereby facilitating penile erection (Sarkodie </w:t>
      </w:r>
      <w:r>
        <w:rPr>
          <w:rFonts w:ascii="Times New Roman" w:hAnsi="Times New Roman"/>
          <w:i/>
          <w:iCs/>
          <w:sz w:val="24"/>
          <w:szCs w:val="24"/>
        </w:rPr>
        <w:t>et al.,</w:t>
      </w:r>
      <w:r>
        <w:rPr>
          <w:rFonts w:ascii="Times New Roman" w:hAnsi="Times New Roman"/>
          <w:sz w:val="24"/>
          <w:szCs w:val="24"/>
        </w:rPr>
        <w:t xml:space="preserve"> 2024).</w:t>
      </w:r>
    </w:p>
    <w:p w14:paraId="54CD704E"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In addition to eugenol, </w:t>
      </w:r>
      <w:r>
        <w:rPr>
          <w:rFonts w:ascii="Times New Roman" w:hAnsi="Times New Roman"/>
          <w:i/>
          <w:iCs/>
          <w:sz w:val="24"/>
          <w:szCs w:val="24"/>
        </w:rPr>
        <w:t>S. aromaticum</w:t>
      </w:r>
      <w:r>
        <w:rPr>
          <w:rFonts w:ascii="Times New Roman" w:hAnsi="Times New Roman"/>
          <w:sz w:val="24"/>
          <w:szCs w:val="24"/>
        </w:rPr>
        <w:t xml:space="preserve"> ethanolic and aqueous extracts also contain flavonoids such as kaempferol</w:t>
      </w:r>
      <w:r>
        <w:rPr>
          <w:rFonts w:ascii="Times New Roman" w:hAnsi="Times New Roman"/>
          <w:sz w:val="24"/>
          <w:szCs w:val="24"/>
        </w:rPr>
        <w:t xml:space="preserve"> and quercetin. These compounds are known to have strong antioxidant and vasodilatory effects through enhanced activity of endothelial nitric oxide synthase (eNOS) and NO bioavailability (Otunola, 2022; Tuldjanah </w:t>
      </w:r>
      <w:r>
        <w:rPr>
          <w:rFonts w:ascii="Times New Roman" w:hAnsi="Times New Roman"/>
          <w:i/>
          <w:iCs/>
          <w:sz w:val="24"/>
          <w:szCs w:val="24"/>
        </w:rPr>
        <w:t>et al.,</w:t>
      </w:r>
      <w:r>
        <w:rPr>
          <w:rFonts w:ascii="Times New Roman" w:hAnsi="Times New Roman"/>
          <w:sz w:val="24"/>
          <w:szCs w:val="24"/>
        </w:rPr>
        <w:t xml:space="preserve"> 2024). Flavonoids are also involved in the regulation of hormonal pathways, including testosterone synthesis, which is required for sexual arousal and erectile function.</w:t>
      </w:r>
    </w:p>
    <w:p w14:paraId="685A3767"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Triterpenoids and tannins present in clove have been reported to reinforce tissue integrity and induce anti-inflammatory activities capable of neutralizing oxidative and inflammatory insults in penile tissue. The phytoconstituents also improve sperm motility and quality in animal models, suggesting a general reproductive benefit (Boojar </w:t>
      </w:r>
      <w:r>
        <w:rPr>
          <w:rFonts w:ascii="Times New Roman" w:hAnsi="Times New Roman"/>
          <w:i/>
          <w:iCs/>
          <w:sz w:val="24"/>
          <w:szCs w:val="24"/>
        </w:rPr>
        <w:t>et al.,</w:t>
      </w:r>
      <w:r>
        <w:rPr>
          <w:rFonts w:ascii="Times New Roman" w:hAnsi="Times New Roman"/>
          <w:sz w:val="24"/>
          <w:szCs w:val="24"/>
        </w:rPr>
        <w:t xml:space="preserve"> 2024; Adama, 2025). Saponins, a class of phytoconstituents, are reported to possess adaptogenic activities that improve stress tolerance and libido.</w:t>
      </w:r>
    </w:p>
    <w:p w14:paraId="680C46CD" w14:textId="77777777" w:rsidR="00E13B94" w:rsidRDefault="00366EB5">
      <w:pPr>
        <w:spacing w:line="480" w:lineRule="auto"/>
        <w:jc w:val="both"/>
        <w:rPr>
          <w:rFonts w:ascii="Times New Roman" w:hAnsi="Times New Roman"/>
          <w:sz w:val="24"/>
          <w:szCs w:val="24"/>
        </w:rPr>
      </w:pPr>
      <w:r>
        <w:rPr>
          <w:rFonts w:ascii="Times New Roman" w:hAnsi="Times New Roman"/>
          <w:sz w:val="24"/>
          <w:szCs w:val="24"/>
        </w:rPr>
        <w:t xml:space="preserve">Furthermore, phytochemical fractionation studies revealed that the aphrodisiac activity of S. aromaticum is due not only to eugenol but to synergistic action among its polyphenols, alkaloids, and volatile oils (Yanuarty </w:t>
      </w:r>
      <w:r>
        <w:rPr>
          <w:rFonts w:ascii="Times New Roman" w:hAnsi="Times New Roman"/>
          <w:i/>
          <w:iCs/>
          <w:sz w:val="24"/>
          <w:szCs w:val="24"/>
        </w:rPr>
        <w:t>et al.,</w:t>
      </w:r>
      <w:r>
        <w:rPr>
          <w:rFonts w:ascii="Times New Roman" w:hAnsi="Times New Roman"/>
          <w:sz w:val="24"/>
          <w:szCs w:val="24"/>
        </w:rPr>
        <w:t xml:space="preserve"> 2024). </w:t>
      </w:r>
    </w:p>
    <w:p w14:paraId="3A052541" w14:textId="77777777" w:rsidR="00E13B94" w:rsidRDefault="00366EB5">
      <w:pPr>
        <w:rPr>
          <w:rFonts w:ascii="Times New Roman" w:hAnsi="Times New Roman"/>
          <w:sz w:val="24"/>
          <w:szCs w:val="24"/>
        </w:rPr>
      </w:pPr>
      <w:r>
        <w:rPr>
          <w:rFonts w:ascii="Times New Roman" w:hAnsi="Times New Roman"/>
          <w:sz w:val="24"/>
          <w:szCs w:val="24"/>
        </w:rPr>
        <w:br w:type="page"/>
      </w:r>
    </w:p>
    <w:p w14:paraId="7272EEF9" w14:textId="77777777" w:rsidR="00E13B94" w:rsidRDefault="00366EB5">
      <w:pPr>
        <w:pStyle w:val="Heading1"/>
        <w:spacing w:line="480" w:lineRule="auto"/>
        <w:ind w:left="2880" w:firstLine="720"/>
      </w:pPr>
      <w:bookmarkStart w:id="25" w:name="_Toc12238"/>
      <w:r>
        <w:t>CHAPTER THREE</w:t>
      </w:r>
      <w:bookmarkEnd w:id="25"/>
    </w:p>
    <w:p w14:paraId="3E46C7C9" w14:textId="77777777" w:rsidR="00E13B94" w:rsidRDefault="00366EB5">
      <w:pPr>
        <w:pStyle w:val="Heading1"/>
        <w:spacing w:line="480" w:lineRule="auto"/>
      </w:pPr>
      <w:bookmarkStart w:id="26" w:name="_Toc19633"/>
      <w:r>
        <w:t>3.0 MATERIALS AND METHODS</w:t>
      </w:r>
      <w:bookmarkEnd w:id="26"/>
    </w:p>
    <w:p w14:paraId="3C6B3121" w14:textId="77777777" w:rsidR="00E13B94" w:rsidRDefault="00366EB5">
      <w:pPr>
        <w:pStyle w:val="Heading2"/>
        <w:spacing w:line="480" w:lineRule="auto"/>
      </w:pPr>
      <w:bookmarkStart w:id="27" w:name="_Toc31224"/>
      <w:r>
        <w:t>3.1 Materials</w:t>
      </w:r>
      <w:bookmarkEnd w:id="27"/>
    </w:p>
    <w:p w14:paraId="774880EC" w14:textId="77777777" w:rsidR="00E13B94" w:rsidRDefault="00366EB5">
      <w:pPr>
        <w:pStyle w:val="Heading2"/>
        <w:spacing w:line="480" w:lineRule="auto"/>
      </w:pPr>
      <w:bookmarkStart w:id="28" w:name="_Toc15168"/>
      <w:r>
        <w:t>3.1.1 Plant Materials</w:t>
      </w:r>
      <w:bookmarkEnd w:id="28"/>
      <w:r>
        <w:t xml:space="preserve">  </w:t>
      </w:r>
    </w:p>
    <w:p w14:paraId="3386D7F2"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was purchased from Mandate Market in Ilorin, Kwara State. It was authenticated and identified at the Herbarium, Department of Plant biology, University of Ilorin, where voucher number UILH/001/1498 was assigned. </w:t>
      </w:r>
    </w:p>
    <w:p w14:paraId="57171C47" w14:textId="77777777" w:rsidR="00E13B94" w:rsidRDefault="00366EB5">
      <w:pPr>
        <w:pStyle w:val="Heading2"/>
        <w:spacing w:line="480" w:lineRule="auto"/>
      </w:pPr>
      <w:bookmarkStart w:id="29" w:name="_Toc23870"/>
      <w:r>
        <w:t>3.1.2 Experimental Animal</w:t>
      </w:r>
      <w:bookmarkEnd w:id="29"/>
      <w:r>
        <w:t xml:space="preserve">  </w:t>
      </w:r>
    </w:p>
    <w:p w14:paraId="2CA4C6EE"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Twenty-five (25) male experimental rats were obtained from Research Fulcrum Lab, Ilorin. Prior to the experiment, the animals were housed in a well-ventilated and illuminated facility and were fed standard diet of rat pellets and clean water ad libitum. </w:t>
      </w:r>
    </w:p>
    <w:p w14:paraId="48706AF5" w14:textId="77777777" w:rsidR="00E13B94" w:rsidRDefault="00366EB5">
      <w:pPr>
        <w:pStyle w:val="Heading2"/>
        <w:spacing w:line="480" w:lineRule="auto"/>
      </w:pPr>
      <w:bookmarkStart w:id="30" w:name="_Toc16950"/>
      <w:r>
        <w:t>3.1.3 Reagents and Kits</w:t>
      </w:r>
      <w:bookmarkEnd w:id="30"/>
      <w:r>
        <w:t xml:space="preserve">  </w:t>
      </w:r>
    </w:p>
    <w:p w14:paraId="1BC41252" w14:textId="77777777" w:rsidR="00E13B94" w:rsidRDefault="00366EB5">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Seroxat</w:t>
      </w:r>
      <w:r>
        <w:rPr>
          <w:rFonts w:ascii="Times New Roman" w:hAnsi="Times New Roman" w:cs="Times New Roman"/>
          <w:sz w:val="24"/>
          <w:szCs w:val="24"/>
        </w:rPr>
        <w:t xml:space="preserve"> (paroxetine) was purchased from General Drug Pharmacy, Ilorin. obtained from Elab Scientifics, epinephrine, DTNB (Ellman’s Reagent) (5,5-dithio-bis-2-nitrobenzoic acid) and glucose from Sigma. The assay kits for High Density Lipoprotein (HDL), total cholesterol, triglyceride, were products of Randox Laboratories Ltd., Co-Antrim, UK. Other reagents to be used were of analytical grade.</w:t>
      </w:r>
    </w:p>
    <w:p w14:paraId="4BFF9B0C" w14:textId="77777777" w:rsidR="00E13B94" w:rsidRDefault="00366EB5">
      <w:pPr>
        <w:pStyle w:val="Heading2"/>
        <w:spacing w:line="480" w:lineRule="auto"/>
      </w:pPr>
      <w:bookmarkStart w:id="31" w:name="_Toc32038"/>
      <w:r>
        <w:t>3.2 Methods</w:t>
      </w:r>
      <w:bookmarkEnd w:id="31"/>
    </w:p>
    <w:p w14:paraId="27EBEB3C" w14:textId="77777777" w:rsidR="00E13B94" w:rsidRDefault="00366EB5">
      <w:pPr>
        <w:pStyle w:val="Heading2"/>
        <w:spacing w:line="480" w:lineRule="auto"/>
      </w:pPr>
      <w:bookmarkStart w:id="32" w:name="_Toc28352"/>
      <w:r>
        <w:t>3.2.1 Preparation of Clove Extract</w:t>
      </w:r>
      <w:bookmarkEnd w:id="32"/>
    </w:p>
    <w:p w14:paraId="20AC2867"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extract was prepared using the method described by Ahmad </w:t>
      </w:r>
      <w:r>
        <w:rPr>
          <w:rFonts w:ascii="Times New Roman" w:hAnsi="Times New Roman" w:cs="Times New Roman"/>
          <w:i/>
          <w:iCs/>
          <w:sz w:val="24"/>
          <w:szCs w:val="24"/>
        </w:rPr>
        <w:t xml:space="preserve">et al. </w:t>
      </w:r>
      <w:r>
        <w:rPr>
          <w:rFonts w:ascii="Times New Roman" w:hAnsi="Times New Roman" w:cs="Times New Roman"/>
          <w:sz w:val="24"/>
          <w:szCs w:val="24"/>
        </w:rPr>
        <w:t>(2012) with slight modifications. Briefly, approximately 500 g crude powder was mixed in 2.5 L distilled water, and the mixture was left over night with shaking. The mixture was then filtered and freeze-dried to obtain brown flakes which were pulverized into powder and stored for the research.</w:t>
      </w:r>
    </w:p>
    <w:p w14:paraId="0796B576" w14:textId="77777777" w:rsidR="00E13B94" w:rsidRDefault="00366EB5">
      <w:pPr>
        <w:pStyle w:val="Heading2"/>
        <w:spacing w:line="480" w:lineRule="auto"/>
      </w:pPr>
      <w:bookmarkStart w:id="33" w:name="_Toc21219"/>
      <w:r>
        <w:t>3.2.2 Experimental Design</w:t>
      </w:r>
      <w:bookmarkEnd w:id="33"/>
    </w:p>
    <w:p w14:paraId="3BBC32A1"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sz w:val="24"/>
          <w:szCs w:val="24"/>
        </w:rPr>
        <w:t>Twenty-five (25) male Wistar rats were randomly assigned to five groups, each consisting of five rats. They were treated as follows:</w:t>
      </w:r>
    </w:p>
    <w:p w14:paraId="3DEF1E42"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1 (Normal control) received 1 mL of 0.9% normal saline </w:t>
      </w:r>
    </w:p>
    <w:p w14:paraId="1968A6AA"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2 (Paroxetine-induced untreated) was administered only 10 mg/kg of paroxetine orally for 21 days. </w:t>
      </w:r>
    </w:p>
    <w:p w14:paraId="5ECE95AF"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sz w:val="24"/>
          <w:szCs w:val="24"/>
        </w:rPr>
        <w:t>Group 3 (standard drug) received 10 mg/kg of paroxetine along with 50 mg/kg of sildenafil citrate (Viagra).</w:t>
      </w:r>
    </w:p>
    <w:p w14:paraId="365130D1"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Groups 4 was administered 10 mg/kg of paroxetine followed by 200 mg/kg </w:t>
      </w:r>
      <w:r>
        <w:rPr>
          <w:rFonts w:ascii="Times New Roman" w:hAnsi="Times New Roman" w:cs="Times New Roman"/>
          <w:i/>
          <w:iCs/>
          <w:sz w:val="24"/>
          <w:szCs w:val="24"/>
        </w:rPr>
        <w:t xml:space="preserve">S. aromaticum </w:t>
      </w:r>
      <w:r>
        <w:rPr>
          <w:rFonts w:ascii="Times New Roman" w:hAnsi="Times New Roman" w:cs="Times New Roman"/>
          <w:sz w:val="24"/>
          <w:szCs w:val="24"/>
        </w:rPr>
        <w:t>aqueous extract (SAAE).</w:t>
      </w:r>
    </w:p>
    <w:p w14:paraId="63CA9E63"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5 was administered 10 mg/kg paroxetine, followed by 400 mg/kg of SAAE. These treatments were administered orally. At the end of the experiment, the rats were humanely sacrificed using diethyl ether anaesthetization. </w:t>
      </w:r>
    </w:p>
    <w:p w14:paraId="6F2B1B59" w14:textId="77777777" w:rsidR="00E13B94" w:rsidRDefault="00366EB5">
      <w:pPr>
        <w:pStyle w:val="Heading2"/>
        <w:spacing w:line="480" w:lineRule="auto"/>
      </w:pPr>
      <w:bookmarkStart w:id="34" w:name="_Toc23318"/>
      <w:r>
        <w:t>3.2.3 Induction of Erectile Dysfunction</w:t>
      </w:r>
      <w:bookmarkEnd w:id="34"/>
    </w:p>
    <w:p w14:paraId="63C507F0" w14:textId="77777777" w:rsidR="00E13B94" w:rsidRDefault="00366EB5">
      <w:pPr>
        <w:spacing w:line="480" w:lineRule="auto"/>
        <w:jc w:val="both"/>
        <w:rPr>
          <w:rFonts w:ascii="Times New Roman" w:hAnsi="Times New Roman" w:cs="Times New Roman"/>
          <w:b/>
          <w:bCs/>
          <w:sz w:val="24"/>
          <w:szCs w:val="24"/>
        </w:rPr>
      </w:pPr>
      <w:r>
        <w:rPr>
          <w:rFonts w:ascii="Times New Roman" w:hAnsi="Times New Roman" w:cs="Times New Roman"/>
          <w:sz w:val="24"/>
          <w:szCs w:val="24"/>
        </w:rPr>
        <w:t>Erectile dysfunction was induced using the method described by Muritala and Bewaji (2021). This involved oral administration of 10 mg/kg of paroxetine suspension which was prepared using Tween-80 (BDH Chemicals, Ltd.; Poole, England) suspended in 9 g/L saline solution as the vehicle. The paroxetine was administered for 21 days, followed by treatment the following day.</w:t>
      </w:r>
    </w:p>
    <w:p w14:paraId="18CE5D87" w14:textId="77777777" w:rsidR="00E13B94" w:rsidRDefault="00366EB5">
      <w:pPr>
        <w:pStyle w:val="Heading2"/>
        <w:spacing w:line="480" w:lineRule="auto"/>
      </w:pPr>
      <w:bookmarkStart w:id="35" w:name="_Toc18007"/>
      <w:r>
        <w:t>3.2.4 Determination of Body-Organ Weight Ratio</w:t>
      </w:r>
      <w:bookmarkEnd w:id="35"/>
    </w:p>
    <w:p w14:paraId="3FE6C7A1"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assessment of possible changes in the organ sizes after induction of erectile dysfunction and administration of the extract, the animals were weighed before sacrifice. After sacrifice, their hearts and penises were excised, blotted in tissue paper to remove blood and water, and weighed for determination of hearts-body and penises-body weight ratios (Yakubu </w:t>
      </w:r>
      <w:r>
        <w:rPr>
          <w:rFonts w:ascii="Times New Roman" w:hAnsi="Times New Roman" w:cs="Times New Roman"/>
          <w:i/>
          <w:iCs/>
          <w:sz w:val="24"/>
          <w:szCs w:val="24"/>
        </w:rPr>
        <w:t>et al.,</w:t>
      </w:r>
      <w:r>
        <w:rPr>
          <w:rFonts w:ascii="Times New Roman" w:hAnsi="Times New Roman" w:cs="Times New Roman"/>
          <w:sz w:val="24"/>
          <w:szCs w:val="24"/>
        </w:rPr>
        <w:t xml:space="preserve"> 2007).</w:t>
      </w:r>
    </w:p>
    <w:p w14:paraId="13853F30" w14:textId="77777777" w:rsidR="00E13B94" w:rsidRDefault="00366EB5">
      <w:pPr>
        <w:pStyle w:val="Heading2"/>
        <w:spacing w:line="480" w:lineRule="auto"/>
      </w:pPr>
      <w:bookmarkStart w:id="36" w:name="_Toc21493"/>
      <w:r>
        <w:t>3.2.5 Determination of Phosphodiesterase 5 Activity</w:t>
      </w:r>
      <w:bookmarkEnd w:id="36"/>
    </w:p>
    <w:p w14:paraId="79D5C3CA"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sz w:val="24"/>
          <w:szCs w:val="24"/>
        </w:rPr>
        <w:t>Penile phosphodiesterase 5 (PDE5) activity was measured using the Butcher and Sutherland (1962) method. Concisely, the samples (penis homogenates) were incubated with cGMP, which served as the substrate, followed by spectrophotometric detection of the reaction product. The enzymatic activity was then estimated using the following equation:</w:t>
      </w:r>
    </w:p>
    <w:p w14:paraId="18C514CC" w14:textId="77777777" w:rsidR="00E13B94" w:rsidRDefault="00366EB5">
      <w:pPr>
        <w:spacing w:line="480" w:lineRule="auto"/>
        <w:jc w:val="both"/>
        <w:rPr>
          <w:rFonts w:ascii="Times New Roman" w:hAnsi="Times New Roman" w:cs="Times New Roman"/>
          <w:iCs/>
          <w:sz w:val="24"/>
          <w:szCs w:val="24"/>
        </w:rPr>
      </w:pPr>
      <w:r>
        <w:rPr>
          <w:rFonts w:ascii="Times New Roman" w:hAnsi="Times New Roman" w:cs="Times New Roman"/>
          <w:sz w:val="24"/>
          <w:szCs w:val="24"/>
        </w:rPr>
        <w:t xml:space="preserve">EA = </w:t>
      </w:r>
      <w:r>
        <w:rPr>
          <w:rFonts w:ascii="Times New Roman" w:hAnsi="Times New Roman" w:cs="Times New Roman"/>
          <w:iCs/>
          <w:sz w:val="24"/>
          <w:szCs w:val="24"/>
        </w:rPr>
        <w:t>(units/mL)</w:t>
      </w:r>
    </w:p>
    <w:p w14:paraId="5BBB85B0" w14:textId="77777777" w:rsidR="00E13B94" w:rsidRDefault="00366EB5">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Where:</w:t>
      </w:r>
    </w:p>
    <w:p w14:paraId="440497E4" w14:textId="77777777" w:rsidR="00E13B94" w:rsidRDefault="00366EB5">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EA is enzyme activity</w:t>
      </w:r>
    </w:p>
    <w:p w14:paraId="7F43CF54" w14:textId="77777777" w:rsidR="00E13B94" w:rsidRDefault="00366EB5">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 is total volume of reaction</w:t>
      </w:r>
    </w:p>
    <w:p w14:paraId="6775D0FC" w14:textId="77777777" w:rsidR="00E13B94" w:rsidRDefault="00366EB5">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ΔC is reaction velocity (Pi/ incubation time of 20</w:t>
      </w:r>
    </w:p>
    <w:p w14:paraId="2DDF3CF9" w14:textId="77777777" w:rsidR="00E13B94" w:rsidRDefault="00366EB5">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minutes)</w:t>
      </w:r>
    </w:p>
    <w:p w14:paraId="6832E5BC" w14:textId="77777777" w:rsidR="00E13B94" w:rsidRDefault="00366EB5">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 is volume of enzyme source</w:t>
      </w:r>
    </w:p>
    <w:p w14:paraId="03A44FDE" w14:textId="77777777" w:rsidR="00E13B94" w:rsidRDefault="00366EB5">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Pi is amount of inorganic phosphate released</w:t>
      </w:r>
    </w:p>
    <w:p w14:paraId="5198A0B5" w14:textId="77777777" w:rsidR="00E13B94" w:rsidRDefault="00366EB5">
      <w:pPr>
        <w:pStyle w:val="Heading2"/>
        <w:spacing w:line="480" w:lineRule="auto"/>
      </w:pPr>
      <w:bookmarkStart w:id="37" w:name="_Toc27686"/>
      <w:bookmarkStart w:id="38" w:name="_Hlk202822397"/>
      <w:r>
        <w:t>3.2.6 Determination of Penile Nitric Oxide Concentrations</w:t>
      </w:r>
      <w:bookmarkEnd w:id="37"/>
    </w:p>
    <w:p w14:paraId="675A2E45"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nitric oxide concentrations were determined following the method of Green </w:t>
      </w:r>
      <w:r>
        <w:rPr>
          <w:rFonts w:ascii="Times New Roman" w:hAnsi="Times New Roman" w:cs="Times New Roman"/>
          <w:i/>
          <w:iCs/>
          <w:sz w:val="24"/>
          <w:szCs w:val="24"/>
        </w:rPr>
        <w:t>et al</w:t>
      </w:r>
      <w:r>
        <w:rPr>
          <w:rFonts w:ascii="Times New Roman" w:hAnsi="Times New Roman" w:cs="Times New Roman"/>
          <w:sz w:val="24"/>
          <w:szCs w:val="24"/>
        </w:rPr>
        <w:t>. (1982). This assay involved the reaction of nitrate and nitrite with Griess reagent to form a colored complex, which was quantified spectrophotometrically. The nitric oxide concentration was determined based on standard calibration curve.</w:t>
      </w:r>
    </w:p>
    <w:p w14:paraId="09AE0A33" w14:textId="77777777" w:rsidR="00E13B94" w:rsidRDefault="00366EB5">
      <w:pPr>
        <w:pStyle w:val="Heading2"/>
        <w:spacing w:line="480" w:lineRule="auto"/>
      </w:pPr>
      <w:bookmarkStart w:id="39" w:name="_Toc4838"/>
      <w:r>
        <w:t>3.2.7 Arginase Activity</w:t>
      </w:r>
      <w:bookmarkEnd w:id="39"/>
    </w:p>
    <w:p w14:paraId="74CA070A" w14:textId="77777777" w:rsidR="00E13B94" w:rsidRDefault="00366EB5">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Arginase activity assay in penile organs was carried out using the method of </w:t>
      </w:r>
      <w:r>
        <w:rPr>
          <w:rFonts w:ascii="Times New Roman" w:hAnsi="Times New Roman" w:cs="Times New Roman"/>
          <w:sz w:val="24"/>
          <w:szCs w:val="24"/>
        </w:rPr>
        <w:t xml:space="preserve">Stickings </w:t>
      </w:r>
      <w:r>
        <w:rPr>
          <w:rFonts w:ascii="Times New Roman" w:hAnsi="Times New Roman" w:cs="Times New Roman"/>
          <w:i/>
          <w:iCs/>
          <w:sz w:val="24"/>
          <w:szCs w:val="24"/>
        </w:rPr>
        <w:t xml:space="preserve">et al. </w:t>
      </w:r>
      <w:r>
        <w:rPr>
          <w:rFonts w:ascii="Times New Roman" w:hAnsi="Times New Roman" w:cs="Times New Roman"/>
          <w:sz w:val="24"/>
          <w:szCs w:val="24"/>
        </w:rPr>
        <w:t>(2002)</w:t>
      </w:r>
      <w:r>
        <w:rPr>
          <w:rFonts w:ascii="Times New Roman" w:eastAsia="Calibri" w:hAnsi="Times New Roman" w:cs="Times New Roman"/>
          <w:sz w:val="24"/>
          <w:szCs w:val="24"/>
        </w:rPr>
        <w:t>. In this method, 50µl of the homogenate of each of the organs was measured into an eppenduff tube, and 200µl of arginase buffer was added to it. The mixture was incubated for 1 hr at 37</w:t>
      </w:r>
      <w:r>
        <w:rPr>
          <w:rFonts w:ascii="Times New Roman" w:eastAsia="Calibri" w:hAnsi="Times New Roman" w:cs="Times New Roman"/>
          <w:sz w:val="24"/>
          <w:szCs w:val="24"/>
          <w:vertAlign w:val="superscript"/>
        </w:rPr>
        <w:t>o</w:t>
      </w:r>
      <w:r>
        <w:rPr>
          <w:rFonts w:ascii="Times New Roman" w:eastAsia="Calibri" w:hAnsi="Times New Roman" w:cs="Times New Roman"/>
          <w:sz w:val="24"/>
          <w:szCs w:val="24"/>
        </w:rPr>
        <w:t>C, after which 100µl of 0.5 M hypochloride was added to it. The mixture was then centrifuged at 8000rpm for 3minutes.  The mixture was thereafter quantified using urea i.e. 100ul of urea reagent was added to 20µl of the supernatant. The absorbance value was taken at 380nm and the concentration of urea</w:t>
      </w:r>
      <w:r>
        <w:rPr>
          <w:rFonts w:ascii="Times New Roman" w:eastAsia="Calibri" w:hAnsi="Times New Roman" w:cs="Times New Roman"/>
          <w:sz w:val="24"/>
          <w:szCs w:val="24"/>
        </w:rPr>
        <w:t xml:space="preserve"> is estimated using the following equation:</w:t>
      </w:r>
    </w:p>
    <w:p w14:paraId="057CF389" w14:textId="77777777" w:rsidR="00E13B94" w:rsidRDefault="00366EB5">
      <w:pPr>
        <w:spacing w:after="200" w:line="48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Concentration of urea (mg/dl) =  </w:t>
      </w:r>
    </w:p>
    <w:p w14:paraId="25978DA3" w14:textId="77777777" w:rsidR="00E13B94" w:rsidRDefault="00366EB5">
      <w:pPr>
        <w:spacing w:after="200" w:line="480" w:lineRule="auto"/>
        <w:jc w:val="both"/>
        <w:rPr>
          <w:rFonts w:ascii="Times New Roman" w:hAnsi="Times New Roman" w:cs="Times New Roman"/>
          <w:b/>
          <w:bCs/>
          <w:sz w:val="24"/>
          <w:szCs w:val="24"/>
        </w:rPr>
      </w:pPr>
      <w:r>
        <w:rPr>
          <w:rFonts w:ascii="Times New Roman" w:eastAsia="Calibri" w:hAnsi="Times New Roman" w:cs="Times New Roman"/>
          <w:sz w:val="24"/>
          <w:szCs w:val="24"/>
        </w:rPr>
        <w:t>Concentration of standard = 13.1 mg/dl</w:t>
      </w:r>
      <w:bookmarkEnd w:id="38"/>
    </w:p>
    <w:p w14:paraId="422168E7" w14:textId="77777777" w:rsidR="00E13B94" w:rsidRDefault="00366EB5">
      <w:pPr>
        <w:pStyle w:val="Heading2"/>
        <w:spacing w:line="480" w:lineRule="auto"/>
      </w:pPr>
      <w:bookmarkStart w:id="40" w:name="_Toc31072"/>
      <w:r>
        <w:t>3.2.8 Creatine Kinase (CK) Activity Assay</w:t>
      </w:r>
      <w:bookmarkEnd w:id="40"/>
      <w:r>
        <w:t xml:space="preserve">  </w:t>
      </w:r>
    </w:p>
    <w:p w14:paraId="16C232B9"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Serum creatine kinase (CK) activity was quantified using the Witt and Trendelenburg (1982) method. The assay measured CK activity based on the enzymatic conversion of creatine phosphate, with absorbance recorded spectrophotometrically. The enzyme activity was calculated using the following equation: </w:t>
      </w:r>
    </w:p>
    <w:p w14:paraId="33209DA7"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sz w:val="24"/>
          <w:szCs w:val="24"/>
        </w:rPr>
        <w:t>Creatine kinase (U/l) = 4127 x (ΔAbsorbance/minute x dilution factor)</w:t>
      </w:r>
    </w:p>
    <w:p w14:paraId="054CDD39"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sz w:val="24"/>
          <w:szCs w:val="24"/>
        </w:rPr>
        <w:t>Where 4127 is the standard factor used in preparation of the enzyme kit.</w:t>
      </w:r>
    </w:p>
    <w:p w14:paraId="70CF871B" w14:textId="77777777" w:rsidR="00E13B94" w:rsidRDefault="00366EB5">
      <w:pPr>
        <w:pStyle w:val="Heading2"/>
        <w:spacing w:line="480" w:lineRule="auto"/>
      </w:pPr>
      <w:bookmarkStart w:id="41" w:name="_Toc31671"/>
      <w:r>
        <w:t>3.2.9 Lipid Profile</w:t>
      </w:r>
      <w:bookmarkEnd w:id="41"/>
    </w:p>
    <w:p w14:paraId="647F07E0" w14:textId="77777777" w:rsidR="00E13B94" w:rsidRDefault="00366EB5">
      <w:pPr>
        <w:pStyle w:val="Heading2"/>
        <w:spacing w:line="480" w:lineRule="auto"/>
        <w:rPr>
          <w:rFonts w:cs="Times New Roman"/>
          <w:szCs w:val="24"/>
        </w:rPr>
      </w:pPr>
      <w:bookmarkStart w:id="42" w:name="_Toc16784"/>
      <w:r>
        <w:t>3.2.9.1 Serum Total Cholesterol Concentration</w:t>
      </w:r>
      <w:bookmarkEnd w:id="42"/>
    </w:p>
    <w:p w14:paraId="785DF9F5" w14:textId="77777777" w:rsidR="00E13B94" w:rsidRDefault="00366EB5">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total cholesterol in the serum was carried out using the method of Fredrickson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(1967). Micropipette was used to measure 20 µL each of appropriately diluted sample, standard and distilled water were pipetted into different test tubes and were labeled sample, standard and blank respectively. Thereafter, 2000ul of working reagent composing of 4-aminoantipyrine, phenol, peroxide, cholesterol esterase, cholesterol oxidase and buffer (pH 6.8) were added to each test tube. The reaction constituents were thoroughly mixed and incubated at 37</w:t>
      </w:r>
      <w:r>
        <w:rPr>
          <w:rFonts w:ascii="Times New Roman" w:hAnsi="Times New Roman" w:cs="Times New Roman"/>
          <w:sz w:val="24"/>
          <w:szCs w:val="24"/>
        </w:rPr>
        <w:t>ᵒ</w:t>
      </w:r>
      <w:r>
        <w:rPr>
          <w:rFonts w:ascii="Times New Roman" w:hAnsi="Times New Roman" w:cs="Times New Roman"/>
          <w:sz w:val="24"/>
          <w:szCs w:val="24"/>
        </w:rPr>
        <w:t>C for 5min. The absorbance of sample and stan</w:t>
      </w:r>
      <w:r>
        <w:rPr>
          <w:rFonts w:ascii="Times New Roman" w:hAnsi="Times New Roman" w:cs="Times New Roman"/>
          <w:sz w:val="24"/>
          <w:szCs w:val="24"/>
        </w:rPr>
        <w:t>dard were read against the blank at 546nm. The cholesterol concentration was then calculated using the following equation:</w:t>
      </w:r>
    </w:p>
    <w:p w14:paraId="484B2730" w14:textId="77777777" w:rsidR="00E13B94" w:rsidRDefault="00366EB5">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cholesterol (mmol/L) =  </w:t>
      </w:r>
    </w:p>
    <w:p w14:paraId="062B2798"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14:paraId="409AACD0" w14:textId="77777777" w:rsidR="00E13B94" w:rsidRDefault="00366EB5">
      <w:pPr>
        <w:pStyle w:val="Heading2"/>
        <w:spacing w:line="480" w:lineRule="auto"/>
      </w:pPr>
      <w:bookmarkStart w:id="43" w:name="_Toc32472"/>
      <w:r>
        <w:t>3.2.9.2 Triglycerides concentration</w:t>
      </w:r>
      <w:bookmarkEnd w:id="43"/>
    </w:p>
    <w:p w14:paraId="08E4830E" w14:textId="77777777" w:rsidR="00E13B94" w:rsidRDefault="00366EB5">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concentration of serum triglyceride was determined using the method describe by Hainline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(1980). Using a micropipette, 10ul of appropriately diluted sample, standard and distilled water were pipetted into clean test tubes labelled sample, standard and blank respectively. Then 100 µL of working reagent comprising of 4-aminophenazone, ATP, lipases, glycerokinase, glyceryl-3-phosphate oxidase and peroxidase were added to each test tube. The solution was mixed, left undisturbed for 10min at room temperature (20-25 0 C). The absorbance of sample and standard was measured against the blank wit</w:t>
      </w:r>
      <w:r>
        <w:rPr>
          <w:rFonts w:ascii="Times New Roman" w:hAnsi="Times New Roman" w:cs="Times New Roman"/>
          <w:sz w:val="24"/>
          <w:szCs w:val="24"/>
        </w:rPr>
        <w:t>hin 60 min at 500nm. The triglycerides were then estimated using the equation below:</w:t>
      </w:r>
    </w:p>
    <w:p w14:paraId="41845B3F" w14:textId="77777777" w:rsidR="00E13B94" w:rsidRDefault="00366EB5">
      <w:pPr>
        <w:tabs>
          <w:tab w:val="left" w:pos="0"/>
          <w:tab w:val="left" w:pos="720"/>
          <w:tab w:val="left" w:pos="5040"/>
          <w:tab w:val="left" w:pos="6390"/>
          <w:tab w:val="left" w:pos="7470"/>
        </w:tabs>
        <w:spacing w:line="480" w:lineRule="auto"/>
        <w:jc w:val="both"/>
        <w:rPr>
          <w:rFonts w:ascii="Times New Roman" w:hAnsi="Times New Roman" w:cs="Times New Roman"/>
          <w:b/>
          <w:sz w:val="24"/>
          <w:szCs w:val="24"/>
        </w:rPr>
      </w:pPr>
      <w:r>
        <w:rPr>
          <w:rFonts w:ascii="Times New Roman" w:hAnsi="Times New Roman" w:cs="Times New Roman"/>
          <w:b/>
          <w:sz w:val="24"/>
          <w:szCs w:val="24"/>
        </w:rPr>
        <w:t>Calculation:</w:t>
      </w:r>
    </w:p>
    <w:p w14:paraId="0DAD4B58" w14:textId="77777777" w:rsidR="00E13B94" w:rsidRDefault="00366EB5">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TG (mmol/L) = </w:t>
      </w:r>
    </w:p>
    <w:p w14:paraId="4C301F13" w14:textId="77777777" w:rsidR="00E13B94" w:rsidRDefault="00366EB5">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of standard = 2.21 mmol/L</w:t>
      </w:r>
    </w:p>
    <w:p w14:paraId="6D24E6E7" w14:textId="77777777" w:rsidR="00E13B94" w:rsidRDefault="00366EB5">
      <w:pPr>
        <w:pStyle w:val="Heading2"/>
        <w:spacing w:line="480" w:lineRule="auto"/>
      </w:pPr>
      <w:bookmarkStart w:id="44" w:name="_Toc31284"/>
      <w:r>
        <w:t>3.2.9.3 Serum High Density Lipoprotein-Cholesterol Concentration</w:t>
      </w:r>
      <w:bookmarkEnd w:id="44"/>
    </w:p>
    <w:p w14:paraId="3BBB254D"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By adopting the procedure described by Albers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(1978), HDL-cholesterol concentration in serum was determined. Using a micropipette, 200ul of appropriate diluted sample, standard and distilled water were pipetted into clean test tubes labelled sample, standard and blank respectively. Then 500 µL of working reagent comprising of phosphotungstic acid and magnesium chloride were added to each test tube. The solution was mixed and left undisturbed for 10min at room temperature. This was then centrifuged at 4000 rpm for 10 minutes. The clear supernatan</w:t>
      </w:r>
      <w:r>
        <w:rPr>
          <w:rFonts w:ascii="Times New Roman" w:hAnsi="Times New Roman" w:cs="Times New Roman"/>
          <w:sz w:val="24"/>
          <w:szCs w:val="24"/>
        </w:rPr>
        <w:t>t was separated off within two hours and the cholesterol content determined by the CHOD-PAP method earlier described.</w:t>
      </w:r>
    </w:p>
    <w:p w14:paraId="1592DEB5" w14:textId="77777777" w:rsidR="00E13B94" w:rsidRDefault="00366EB5">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HDL cholesterol (mmol/L) = </w:t>
      </w:r>
    </w:p>
    <w:p w14:paraId="3E76702A"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14:paraId="60B9CDC1" w14:textId="77777777" w:rsidR="00E13B94" w:rsidRDefault="00366EB5">
      <w:pPr>
        <w:pStyle w:val="Heading2"/>
        <w:spacing w:line="480" w:lineRule="auto"/>
      </w:pPr>
      <w:bookmarkStart w:id="45" w:name="_Toc3958"/>
      <w:r>
        <w:t>3.2.9.4 Serum Low Density Lipoprotein-Cholesterol Concentration</w:t>
      </w:r>
      <w:bookmarkEnd w:id="45"/>
    </w:p>
    <w:p w14:paraId="53173E6D" w14:textId="77777777" w:rsidR="00E13B94" w:rsidRDefault="00366EB5">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serum low-density lipoprotein cholesterol concentration was carried out using the polyvinyl sulphate (PVS) reaction as described by Demacker </w:t>
      </w:r>
      <w:r>
        <w:rPr>
          <w:rFonts w:ascii="Times New Roman" w:hAnsi="Times New Roman" w:cs="Times New Roman"/>
          <w:i/>
          <w:iCs/>
          <w:sz w:val="24"/>
          <w:szCs w:val="24"/>
        </w:rPr>
        <w:t>et al</w:t>
      </w:r>
      <w:r>
        <w:rPr>
          <w:rFonts w:ascii="Times New Roman" w:hAnsi="Times New Roman" w:cs="Times New Roman"/>
          <w:sz w:val="24"/>
          <w:szCs w:val="24"/>
        </w:rPr>
        <w:t>. (1984).</w:t>
      </w:r>
    </w:p>
    <w:p w14:paraId="3DC2C938" w14:textId="77777777" w:rsidR="00E13B94" w:rsidRDefault="00366EB5">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Calculation:</w:t>
      </w:r>
    </w:p>
    <w:p w14:paraId="74AE3937" w14:textId="77777777" w:rsidR="00E13B94" w:rsidRDefault="00366EB5">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LDL-C (mg/dl) = Total cholesterol (mg/dl) – 1.5 x</w:t>
      </w:r>
    </w:p>
    <w:p w14:paraId="5AD5E4F2" w14:textId="77777777" w:rsidR="00E13B94" w:rsidRDefault="00366EB5">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Supernatant cholesterol (mg/dl)</w:t>
      </w:r>
    </w:p>
    <w:p w14:paraId="5ABCFC64" w14:textId="77777777" w:rsidR="00E13B94" w:rsidRDefault="00366EB5">
      <w:pPr>
        <w:pStyle w:val="Heading2"/>
        <w:spacing w:line="480" w:lineRule="auto"/>
      </w:pPr>
      <w:bookmarkStart w:id="46" w:name="_Toc21381"/>
      <w:r>
        <w:t>3.2.10 Statistical Analysis</w:t>
      </w:r>
      <w:bookmarkEnd w:id="46"/>
    </w:p>
    <w:p w14:paraId="1F2B786C" w14:textId="77777777" w:rsidR="00E13B94" w:rsidRDefault="00366EB5">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Data obtained were expressed as mean ± standard error of mean (S.E.M.) of three replicates. Graphs were obtained using Graphpad prism version 8.0, and one-way analysis of variance (ANOVA) was used for statistical evaluation using Duncan’s posthoc test of SPSS for multiple comparisons. Values analyzed were considered statistically significant at p&lt;0.05.</w:t>
      </w:r>
    </w:p>
    <w:p w14:paraId="61B796E2" w14:textId="77777777" w:rsidR="00E13B94" w:rsidRDefault="00E13B94">
      <w:pPr>
        <w:spacing w:line="480" w:lineRule="auto"/>
        <w:jc w:val="both"/>
        <w:rPr>
          <w:rFonts w:ascii="Times New Roman" w:hAnsi="Times New Roman"/>
          <w:sz w:val="24"/>
          <w:szCs w:val="24"/>
        </w:rPr>
      </w:pPr>
    </w:p>
    <w:p w14:paraId="5B243929" w14:textId="77777777" w:rsidR="00E13B94" w:rsidRDefault="00E13B94">
      <w:pPr>
        <w:spacing w:line="480" w:lineRule="auto"/>
        <w:rPr>
          <w:rFonts w:ascii="Times New Roman" w:hAnsi="Times New Roman"/>
          <w:sz w:val="24"/>
          <w:szCs w:val="24"/>
        </w:rPr>
      </w:pPr>
    </w:p>
    <w:p w14:paraId="17B1CAAA" w14:textId="77777777" w:rsidR="00E13B94" w:rsidRDefault="00366EB5">
      <w:pPr>
        <w:rPr>
          <w:rFonts w:ascii="Times New Roman" w:hAnsi="Times New Roman" w:cs="Times New Roman"/>
          <w:sz w:val="24"/>
          <w:szCs w:val="24"/>
        </w:rPr>
      </w:pPr>
      <w:r>
        <w:rPr>
          <w:rFonts w:ascii="Times New Roman" w:hAnsi="Times New Roman" w:cs="Times New Roman"/>
          <w:sz w:val="24"/>
          <w:szCs w:val="24"/>
        </w:rPr>
        <w:br w:type="page"/>
      </w:r>
    </w:p>
    <w:p w14:paraId="1AB89D66" w14:textId="77777777" w:rsidR="00E13B94" w:rsidRDefault="00366EB5">
      <w:pPr>
        <w:pStyle w:val="Heading1"/>
        <w:spacing w:line="480" w:lineRule="auto"/>
        <w:ind w:left="2880" w:firstLine="720"/>
      </w:pPr>
      <w:bookmarkStart w:id="47" w:name="_Toc27551"/>
      <w:r>
        <w:t>CHAPTER FOUR</w:t>
      </w:r>
      <w:bookmarkEnd w:id="47"/>
    </w:p>
    <w:p w14:paraId="377B0A07" w14:textId="77777777" w:rsidR="00E13B94" w:rsidRDefault="00366EB5">
      <w:pPr>
        <w:pStyle w:val="Heading1"/>
        <w:spacing w:line="480" w:lineRule="auto"/>
      </w:pPr>
      <w:bookmarkStart w:id="48" w:name="_Toc9504"/>
      <w:r>
        <w:t>4.0 RESULTS</w:t>
      </w:r>
      <w:bookmarkEnd w:id="48"/>
    </w:p>
    <w:p w14:paraId="063C7C53" w14:textId="77777777" w:rsidR="00E13B94" w:rsidRDefault="00366EB5">
      <w:pPr>
        <w:pStyle w:val="Heading2"/>
        <w:spacing w:line="480" w:lineRule="auto"/>
      </w:pPr>
      <w:bookmarkStart w:id="49" w:name="_Toc28506"/>
      <w:r>
        <w:t>4.1 Percentage Yield of the Extract</w:t>
      </w:r>
      <w:bookmarkEnd w:id="49"/>
    </w:p>
    <w:p w14:paraId="597A1E18" w14:textId="77777777" w:rsidR="00E13B94" w:rsidRDefault="00366EB5">
      <w:pPr>
        <w:spacing w:line="480" w:lineRule="auto"/>
        <w:rPr>
          <w:rFonts w:ascii="Times New Roman" w:hAnsi="Times New Roman" w:cs="Times New Roman"/>
          <w:sz w:val="24"/>
          <w:szCs w:val="24"/>
        </w:rPr>
      </w:pPr>
      <w:r>
        <w:rPr>
          <w:rFonts w:ascii="Times New Roman" w:hAnsi="Times New Roman" w:cs="Times New Roman"/>
          <w:sz w:val="24"/>
          <w:szCs w:val="24"/>
        </w:rPr>
        <w:t xml:space="preserve">After the preparation of </w:t>
      </w:r>
      <w:bookmarkStart w:id="50" w:name="_Hlk203135764"/>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w:t>
      </w:r>
      <w:bookmarkEnd w:id="50"/>
      <w:r>
        <w:rPr>
          <w:rFonts w:ascii="Times New Roman" w:hAnsi="Times New Roman" w:cs="Times New Roman"/>
          <w:sz w:val="24"/>
          <w:szCs w:val="24"/>
        </w:rPr>
        <w:t>extract using 500 g of the plant sample, 78 g of extract was obtained.</w:t>
      </w:r>
    </w:p>
    <w:p w14:paraId="3CE1636C" w14:textId="77777777" w:rsidR="00E13B94" w:rsidRDefault="00366EB5">
      <w:pPr>
        <w:spacing w:line="480" w:lineRule="auto"/>
        <w:rPr>
          <w:rFonts w:ascii="Times New Roman" w:hAnsi="Times New Roman" w:cs="Times New Roman"/>
          <w:sz w:val="24"/>
          <w:szCs w:val="24"/>
        </w:rPr>
      </w:pPr>
      <w:r>
        <w:rPr>
          <w:rFonts w:ascii="Times New Roman" w:hAnsi="Times New Roman" w:cs="Times New Roman"/>
          <w:sz w:val="24"/>
          <w:szCs w:val="24"/>
        </w:rPr>
        <w:t xml:space="preserve">% Yield = </w:t>
      </w:r>
      <m:oMath>
        <m:f>
          <m:fPr>
            <m:ctrlPr>
              <w:rPr>
                <w:rFonts w:ascii="Cambria Math" w:hAnsi="Cambria Math" w:cs="Times New Roman"/>
                <w:i/>
                <w:sz w:val="28"/>
                <w:szCs w:val="28"/>
              </w:rPr>
            </m:ctrlPr>
          </m:fPr>
          <m:num>
            <m:r>
              <w:rPr>
                <w:rFonts w:ascii="Cambria Math" w:hAnsi="Cambria Math" w:cs="Times New Roman"/>
                <w:sz w:val="28"/>
                <w:szCs w:val="28"/>
              </w:rPr>
              <m:t>Weig</m:t>
            </m:r>
            <m:r>
              <w:rPr>
                <w:rFonts w:ascii="Cambria Math" w:hAnsi="Cambria Math" w:cs="Times New Roman"/>
                <w:sz w:val="28"/>
                <w:szCs w:val="28"/>
              </w:rPr>
              <m:t>h</m:t>
            </m:r>
            <m:r>
              <w:rPr>
                <w:rFonts w:ascii="Cambria Math" w:hAnsi="Cambria Math" w:cs="Times New Roman"/>
                <w:sz w:val="28"/>
                <w:szCs w:val="28"/>
              </w:rPr>
              <m:t>t</m:t>
            </m:r>
            <m:r>
              <w:rPr>
                <w:rFonts w:ascii="Cambria Math" w:hAnsi="Cambria Math" w:cs="Times New Roman"/>
                <w:sz w:val="28"/>
                <w:szCs w:val="28"/>
              </w:rPr>
              <m:t xml:space="preserve"> </m:t>
            </m:r>
            <m:r>
              <w:rPr>
                <w:rFonts w:ascii="Cambria Math" w:hAnsi="Cambria Math" w:cs="Times New Roman"/>
                <w:sz w:val="28"/>
                <w:szCs w:val="28"/>
              </w:rPr>
              <m:t>of</m:t>
            </m:r>
            <m:r>
              <w:rPr>
                <w:rFonts w:ascii="Cambria Math" w:hAnsi="Cambria Math" w:cs="Times New Roman"/>
                <w:sz w:val="28"/>
                <w:szCs w:val="28"/>
              </w:rPr>
              <m:t xml:space="preserve"> </m:t>
            </m:r>
            <m:r>
              <w:rPr>
                <w:rFonts w:ascii="Cambria Math" w:hAnsi="Cambria Math" w:cs="Times New Roman"/>
                <w:sz w:val="28"/>
                <w:szCs w:val="28"/>
              </w:rPr>
              <m:t>Extract</m:t>
            </m:r>
          </m:num>
          <m:den>
            <m:r>
              <w:rPr>
                <w:rFonts w:ascii="Cambria Math" w:hAnsi="Cambria Math" w:cs="Times New Roman"/>
                <w:sz w:val="28"/>
                <w:szCs w:val="28"/>
              </w:rPr>
              <m:t>Weig</m:t>
            </m:r>
            <m:r>
              <w:rPr>
                <w:rFonts w:ascii="Cambria Math" w:hAnsi="Cambria Math" w:cs="Times New Roman"/>
                <w:sz w:val="28"/>
                <w:szCs w:val="28"/>
              </w:rPr>
              <m:t>h</m:t>
            </m:r>
            <m:r>
              <w:rPr>
                <w:rFonts w:ascii="Cambria Math" w:hAnsi="Cambria Math" w:cs="Times New Roman"/>
                <w:sz w:val="28"/>
                <w:szCs w:val="28"/>
              </w:rPr>
              <m:t>t</m:t>
            </m:r>
            <m:r>
              <w:rPr>
                <w:rFonts w:ascii="Cambria Math" w:hAnsi="Cambria Math" w:cs="Times New Roman"/>
                <w:sz w:val="28"/>
                <w:szCs w:val="28"/>
              </w:rPr>
              <m:t xml:space="preserve"> </m:t>
            </m:r>
            <m:r>
              <w:rPr>
                <w:rFonts w:ascii="Cambria Math" w:hAnsi="Cambria Math" w:cs="Times New Roman"/>
                <w:sz w:val="28"/>
                <w:szCs w:val="28"/>
              </w:rPr>
              <m:t>of</m:t>
            </m:r>
            <m:r>
              <w:rPr>
                <w:rFonts w:ascii="Cambria Math" w:hAnsi="Cambria Math" w:cs="Times New Roman"/>
                <w:sz w:val="28"/>
                <w:szCs w:val="28"/>
              </w:rPr>
              <m:t xml:space="preserve"> </m:t>
            </m:r>
            <m:r>
              <w:rPr>
                <w:rFonts w:ascii="Cambria Math" w:hAnsi="Cambria Math" w:cs="Times New Roman"/>
                <w:sz w:val="28"/>
                <w:szCs w:val="28"/>
              </w:rPr>
              <m:t>Sample</m:t>
            </m:r>
          </m:den>
        </m:f>
      </m:oMath>
      <w:r>
        <w:rPr>
          <w:rFonts w:ascii="Times New Roman" w:hAnsi="Times New Roman" w:cs="Times New Roman"/>
          <w:sz w:val="24"/>
          <w:szCs w:val="24"/>
        </w:rPr>
        <w:t xml:space="preserve"> × 100</w:t>
      </w:r>
    </w:p>
    <w:p w14:paraId="2DB004DF" w14:textId="77777777" w:rsidR="00E13B94" w:rsidRDefault="00366EB5">
      <w:pPr>
        <w:spacing w:line="480" w:lineRule="auto"/>
        <w:rPr>
          <w:rFonts w:ascii="Times New Roman" w:hAnsi="Times New Roman" w:cs="Times New Roman"/>
          <w:sz w:val="24"/>
          <w:szCs w:val="24"/>
        </w:rPr>
      </w:pPr>
      <w:r>
        <w:rPr>
          <w:rFonts w:ascii="Times New Roman" w:hAnsi="Times New Roman" w:cs="Times New Roman"/>
          <w:sz w:val="24"/>
          <w:szCs w:val="24"/>
        </w:rPr>
        <w:tab/>
      </w:r>
      <m:oMath>
        <m:f>
          <m:fPr>
            <m:ctrlPr>
              <w:rPr>
                <w:rFonts w:ascii="Cambria Math" w:hAnsi="Cambria Math" w:cs="Times New Roman"/>
                <w:iCs/>
                <w:sz w:val="28"/>
                <w:szCs w:val="28"/>
              </w:rPr>
            </m:ctrlPr>
          </m:fPr>
          <m:num>
            <m:r>
              <m:rPr>
                <m:sty m:val="p"/>
              </m:rPr>
              <w:rPr>
                <w:rFonts w:ascii="Cambria Math" w:hAnsi="Cambria Math" w:cs="Times New Roman"/>
                <w:sz w:val="28"/>
                <w:szCs w:val="28"/>
              </w:rPr>
              <m:t>78 g</m:t>
            </m:r>
          </m:num>
          <m:den>
            <m:r>
              <m:rPr>
                <m:sty m:val="p"/>
              </m:rPr>
              <w:rPr>
                <w:rFonts w:ascii="Cambria Math" w:hAnsi="Cambria Math" w:cs="Times New Roman"/>
                <w:sz w:val="28"/>
                <w:szCs w:val="28"/>
              </w:rPr>
              <m:t xml:space="preserve">500g </m:t>
            </m:r>
          </m:den>
        </m:f>
      </m:oMath>
      <w:r>
        <w:rPr>
          <w:rFonts w:ascii="Times New Roman" w:hAnsi="Times New Roman" w:cs="Times New Roman"/>
          <w:iCs/>
          <w:sz w:val="28"/>
          <w:szCs w:val="28"/>
        </w:rPr>
        <w:t xml:space="preserve"> </w:t>
      </w:r>
      <w:r>
        <w:rPr>
          <w:rFonts w:ascii="Times New Roman" w:hAnsi="Times New Roman" w:cs="Times New Roman"/>
          <w:iCs/>
          <w:sz w:val="24"/>
          <w:szCs w:val="24"/>
        </w:rPr>
        <w:t>=</w:t>
      </w:r>
      <w:r>
        <w:rPr>
          <w:rFonts w:ascii="Times New Roman" w:hAnsi="Times New Roman" w:cs="Times New Roman"/>
          <w:sz w:val="24"/>
          <w:szCs w:val="24"/>
        </w:rPr>
        <w:t xml:space="preserve"> × 100</w:t>
      </w:r>
    </w:p>
    <w:p w14:paraId="54B7A24C" w14:textId="77777777" w:rsidR="00E13B94" w:rsidRDefault="00366EB5">
      <w:pPr>
        <w:spacing w:line="480" w:lineRule="auto"/>
        <w:ind w:left="420" w:firstLine="420"/>
        <w:rPr>
          <w:rFonts w:ascii="Times New Roman" w:hAnsi="Times New Roman" w:cs="Times New Roman"/>
          <w:sz w:val="24"/>
          <w:szCs w:val="24"/>
        </w:rPr>
      </w:pPr>
      <w:r>
        <w:rPr>
          <w:rFonts w:ascii="Times New Roman" w:hAnsi="Times New Roman" w:cs="Times New Roman"/>
          <w:sz w:val="24"/>
          <w:szCs w:val="24"/>
        </w:rPr>
        <w:t>= 15.6 %</w:t>
      </w:r>
    </w:p>
    <w:p w14:paraId="23DA1BCC" w14:textId="77777777" w:rsidR="00E13B94" w:rsidRDefault="00366EB5">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Therefore, the percentage yield of the </w:t>
      </w:r>
      <w:r>
        <w:rPr>
          <w:rFonts w:ascii="Times New Roman" w:hAnsi="Times New Roman" w:cs="Times New Roman"/>
          <w:i/>
          <w:iCs/>
          <w:sz w:val="24"/>
          <w:szCs w:val="24"/>
        </w:rPr>
        <w:t xml:space="preserve">S. aromatic </w:t>
      </w:r>
      <w:r>
        <w:rPr>
          <w:rFonts w:ascii="Times New Roman" w:hAnsi="Times New Roman" w:cs="Times New Roman"/>
          <w:sz w:val="24"/>
          <w:szCs w:val="24"/>
        </w:rPr>
        <w:t>extract was 15.6 %</w:t>
      </w:r>
    </w:p>
    <w:p w14:paraId="016920F4" w14:textId="77777777" w:rsidR="00E13B94" w:rsidRDefault="00366EB5">
      <w:pPr>
        <w:pStyle w:val="Heading2"/>
        <w:spacing w:line="480" w:lineRule="auto"/>
      </w:pPr>
      <w:bookmarkStart w:id="51" w:name="_Toc30697"/>
      <w:r>
        <w:t>4.2 Phytochemical Screening of Syzygium aromaticum Aqueous Extract</w:t>
      </w:r>
      <w:bookmarkEnd w:id="51"/>
    </w:p>
    <w:p w14:paraId="3921DAD3" w14:textId="77777777" w:rsidR="00E13B94" w:rsidRDefault="00366EB5">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phytochemical screening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(SAAE) revealed the presence of tannins, saponins, flavonoids, glycosides, alkaloids, phenols and steroids (Table 4.1). However, terpenoids and phlobatannins in phytochemical screening were not present.</w:t>
      </w:r>
    </w:p>
    <w:p w14:paraId="62D4B49B" w14:textId="77777777" w:rsidR="00E13B94" w:rsidRDefault="00E13B94">
      <w:pPr>
        <w:spacing w:line="480" w:lineRule="auto"/>
        <w:rPr>
          <w:rFonts w:ascii="Times New Roman" w:hAnsi="Times New Roman" w:cs="Times New Roman"/>
          <w:b/>
          <w:bCs/>
          <w:sz w:val="24"/>
          <w:szCs w:val="24"/>
        </w:rPr>
      </w:pPr>
    </w:p>
    <w:p w14:paraId="15218F74" w14:textId="77777777" w:rsidR="00E13B94" w:rsidRDefault="00E13B94">
      <w:pPr>
        <w:spacing w:line="480" w:lineRule="auto"/>
        <w:rPr>
          <w:rFonts w:ascii="Times New Roman" w:hAnsi="Times New Roman" w:cs="Times New Roman"/>
          <w:b/>
          <w:bCs/>
          <w:sz w:val="24"/>
          <w:szCs w:val="24"/>
        </w:rPr>
      </w:pPr>
    </w:p>
    <w:p w14:paraId="43891342" w14:textId="77777777" w:rsidR="00E13B94" w:rsidRDefault="00E13B94">
      <w:pPr>
        <w:spacing w:line="480" w:lineRule="auto"/>
        <w:rPr>
          <w:rFonts w:ascii="Times New Roman" w:hAnsi="Times New Roman" w:cs="Times New Roman"/>
          <w:b/>
          <w:bCs/>
          <w:sz w:val="24"/>
          <w:szCs w:val="24"/>
        </w:rPr>
      </w:pPr>
    </w:p>
    <w:p w14:paraId="7CB494B4" w14:textId="77777777" w:rsidR="00E13B94" w:rsidRDefault="00E13B94">
      <w:pPr>
        <w:spacing w:line="480" w:lineRule="auto"/>
        <w:rPr>
          <w:rFonts w:ascii="Times New Roman" w:hAnsi="Times New Roman" w:cs="Times New Roman"/>
          <w:b/>
          <w:bCs/>
          <w:sz w:val="24"/>
          <w:szCs w:val="24"/>
        </w:rPr>
      </w:pPr>
    </w:p>
    <w:p w14:paraId="36B9B367" w14:textId="77777777" w:rsidR="00E13B94" w:rsidRDefault="00E13B94">
      <w:pPr>
        <w:spacing w:line="480" w:lineRule="auto"/>
        <w:rPr>
          <w:rFonts w:ascii="Times New Roman" w:hAnsi="Times New Roman" w:cs="Times New Roman"/>
          <w:b/>
          <w:bCs/>
          <w:sz w:val="24"/>
          <w:szCs w:val="24"/>
        </w:rPr>
      </w:pPr>
    </w:p>
    <w:p w14:paraId="0D24538F" w14:textId="77777777" w:rsidR="00E13B94" w:rsidRDefault="00366EB5">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Table 4.1: Phytochemical Screening of </w:t>
      </w:r>
      <w:r>
        <w:rPr>
          <w:rFonts w:ascii="Times New Roman" w:hAnsi="Times New Roman" w:cs="Times New Roman"/>
          <w:b/>
          <w:bCs/>
          <w:i/>
          <w:iCs/>
          <w:sz w:val="24"/>
          <w:szCs w:val="24"/>
        </w:rPr>
        <w:t>Syzygium aromaticum</w:t>
      </w:r>
      <w:r>
        <w:rPr>
          <w:rFonts w:ascii="Times New Roman" w:hAnsi="Times New Roman" w:cs="Times New Roman"/>
          <w:b/>
          <w:bCs/>
          <w:sz w:val="24"/>
          <w:szCs w:val="24"/>
        </w:rPr>
        <w:t xml:space="preserve"> Aqueous Extract</w:t>
      </w:r>
    </w:p>
    <w:tbl>
      <w:tblPr>
        <w:tblW w:w="0" w:type="auto"/>
        <w:tblLayout w:type="fixed"/>
        <w:tblLook w:val="04A0" w:firstRow="1" w:lastRow="0" w:firstColumn="1" w:lastColumn="0" w:noHBand="0" w:noVBand="1"/>
      </w:tblPr>
      <w:tblGrid>
        <w:gridCol w:w="2880"/>
        <w:gridCol w:w="2880"/>
        <w:gridCol w:w="2880"/>
      </w:tblGrid>
      <w:tr w:rsidR="00E13B94" w14:paraId="742966D0" w14:textId="77777777">
        <w:tc>
          <w:tcPr>
            <w:tcW w:w="2880" w:type="dxa"/>
            <w:tcBorders>
              <w:top w:val="single" w:sz="8" w:space="0" w:color="auto"/>
            </w:tcBorders>
          </w:tcPr>
          <w:p w14:paraId="45A63FF5" w14:textId="77777777" w:rsidR="00E13B94" w:rsidRDefault="00366EB5">
            <w:pPr>
              <w:pStyle w:val="NormalWeb"/>
              <w:spacing w:beforeAutospacing="0" w:afterAutospacing="0" w:line="216" w:lineRule="atLeast"/>
              <w:jc w:val="center"/>
            </w:pPr>
            <w:r>
              <w:rPr>
                <w:rFonts w:eastAsia="-webkit-standard" w:hint="eastAsia"/>
                <w:b/>
              </w:rPr>
              <w:t>S/N</w:t>
            </w:r>
          </w:p>
        </w:tc>
        <w:tc>
          <w:tcPr>
            <w:tcW w:w="2880" w:type="dxa"/>
            <w:tcBorders>
              <w:top w:val="single" w:sz="8" w:space="0" w:color="auto"/>
            </w:tcBorders>
          </w:tcPr>
          <w:p w14:paraId="15F07DE3" w14:textId="77777777" w:rsidR="00E13B94" w:rsidRDefault="00366EB5">
            <w:pPr>
              <w:pStyle w:val="NormalWeb"/>
              <w:spacing w:beforeAutospacing="0" w:afterAutospacing="0" w:line="216" w:lineRule="atLeast"/>
              <w:jc w:val="center"/>
            </w:pPr>
            <w:r>
              <w:rPr>
                <w:rFonts w:eastAsia="-webkit-standard" w:hint="eastAsia"/>
                <w:b/>
              </w:rPr>
              <w:t>Phytochemical Class</w:t>
            </w:r>
          </w:p>
        </w:tc>
        <w:tc>
          <w:tcPr>
            <w:tcW w:w="2880" w:type="dxa"/>
            <w:tcBorders>
              <w:top w:val="single" w:sz="8" w:space="0" w:color="auto"/>
            </w:tcBorders>
          </w:tcPr>
          <w:p w14:paraId="461A25D0" w14:textId="77777777" w:rsidR="00E13B94" w:rsidRDefault="00366EB5">
            <w:pPr>
              <w:pStyle w:val="NormalWeb"/>
              <w:spacing w:beforeAutospacing="0" w:afterAutospacing="0" w:line="216" w:lineRule="atLeast"/>
              <w:jc w:val="center"/>
            </w:pPr>
            <w:r>
              <w:rPr>
                <w:rFonts w:eastAsia="-webkit-standard" w:hint="eastAsia"/>
                <w:b/>
              </w:rPr>
              <w:t>Results</w:t>
            </w:r>
          </w:p>
        </w:tc>
      </w:tr>
      <w:tr w:rsidR="00E13B94" w14:paraId="6A854CE8" w14:textId="77777777">
        <w:tc>
          <w:tcPr>
            <w:tcW w:w="2880" w:type="dxa"/>
            <w:tcBorders>
              <w:top w:val="single" w:sz="8" w:space="0" w:color="auto"/>
            </w:tcBorders>
          </w:tcPr>
          <w:p w14:paraId="735A39FD" w14:textId="77777777" w:rsidR="00E13B94" w:rsidRDefault="00366EB5">
            <w:pPr>
              <w:pStyle w:val="NormalWeb"/>
              <w:spacing w:beforeAutospacing="0" w:afterAutospacing="0" w:line="216" w:lineRule="atLeast"/>
            </w:pPr>
            <w:r>
              <w:rPr>
                <w:rFonts w:eastAsia="-webkit-standard" w:hint="eastAsia"/>
              </w:rPr>
              <w:t>1</w:t>
            </w:r>
          </w:p>
        </w:tc>
        <w:tc>
          <w:tcPr>
            <w:tcW w:w="2880" w:type="dxa"/>
            <w:tcBorders>
              <w:top w:val="single" w:sz="8" w:space="0" w:color="auto"/>
            </w:tcBorders>
          </w:tcPr>
          <w:p w14:paraId="676F857C" w14:textId="77777777" w:rsidR="00E13B94" w:rsidRDefault="00366EB5">
            <w:pPr>
              <w:pStyle w:val="NormalWeb"/>
              <w:spacing w:beforeAutospacing="0" w:afterAutospacing="0" w:line="216" w:lineRule="atLeast"/>
            </w:pPr>
            <w:r>
              <w:rPr>
                <w:rFonts w:eastAsia="-webkit-standard" w:hint="eastAsia"/>
              </w:rPr>
              <w:t>Tannins</w:t>
            </w:r>
          </w:p>
        </w:tc>
        <w:tc>
          <w:tcPr>
            <w:tcW w:w="2880" w:type="dxa"/>
            <w:tcBorders>
              <w:top w:val="single" w:sz="8" w:space="0" w:color="auto"/>
            </w:tcBorders>
          </w:tcPr>
          <w:p w14:paraId="3C60D983" w14:textId="77777777" w:rsidR="00E13B94" w:rsidRDefault="00366EB5">
            <w:pPr>
              <w:pStyle w:val="NormalWeb"/>
              <w:spacing w:beforeAutospacing="0" w:afterAutospacing="0" w:line="216" w:lineRule="atLeast"/>
              <w:jc w:val="center"/>
            </w:pPr>
            <w:r>
              <w:rPr>
                <w:rFonts w:eastAsia="-webkit-standard" w:hint="eastAsia"/>
              </w:rPr>
              <w:t>+</w:t>
            </w:r>
          </w:p>
        </w:tc>
      </w:tr>
      <w:tr w:rsidR="00E13B94" w14:paraId="17BFB02A" w14:textId="77777777">
        <w:tc>
          <w:tcPr>
            <w:tcW w:w="2880" w:type="dxa"/>
          </w:tcPr>
          <w:p w14:paraId="16E443B7" w14:textId="77777777" w:rsidR="00E13B94" w:rsidRDefault="00366EB5">
            <w:pPr>
              <w:pStyle w:val="NormalWeb"/>
              <w:spacing w:beforeAutospacing="0" w:afterAutospacing="0" w:line="216" w:lineRule="atLeast"/>
            </w:pPr>
            <w:r>
              <w:rPr>
                <w:rFonts w:eastAsia="-webkit-standard" w:hint="eastAsia"/>
              </w:rPr>
              <w:t>2</w:t>
            </w:r>
          </w:p>
        </w:tc>
        <w:tc>
          <w:tcPr>
            <w:tcW w:w="2880" w:type="dxa"/>
          </w:tcPr>
          <w:p w14:paraId="4E067861" w14:textId="77777777" w:rsidR="00E13B94" w:rsidRDefault="00366EB5">
            <w:pPr>
              <w:pStyle w:val="NormalWeb"/>
              <w:spacing w:beforeAutospacing="0" w:afterAutospacing="0" w:line="216" w:lineRule="atLeast"/>
            </w:pPr>
            <w:r>
              <w:rPr>
                <w:rFonts w:eastAsia="-webkit-standard" w:hint="eastAsia"/>
              </w:rPr>
              <w:t>Saponins</w:t>
            </w:r>
          </w:p>
        </w:tc>
        <w:tc>
          <w:tcPr>
            <w:tcW w:w="2880" w:type="dxa"/>
          </w:tcPr>
          <w:p w14:paraId="69450437" w14:textId="77777777" w:rsidR="00E13B94" w:rsidRDefault="00366EB5">
            <w:pPr>
              <w:pStyle w:val="NormalWeb"/>
              <w:spacing w:beforeAutospacing="0" w:afterAutospacing="0" w:line="216" w:lineRule="atLeast"/>
              <w:jc w:val="center"/>
            </w:pPr>
            <w:r>
              <w:rPr>
                <w:rFonts w:eastAsia="-webkit-standard" w:hint="eastAsia"/>
              </w:rPr>
              <w:t>+</w:t>
            </w:r>
          </w:p>
        </w:tc>
      </w:tr>
      <w:tr w:rsidR="00E13B94" w14:paraId="36EEF91B" w14:textId="77777777">
        <w:tc>
          <w:tcPr>
            <w:tcW w:w="2880" w:type="dxa"/>
          </w:tcPr>
          <w:p w14:paraId="2FD5EA3D" w14:textId="77777777" w:rsidR="00E13B94" w:rsidRDefault="00366EB5">
            <w:pPr>
              <w:pStyle w:val="NormalWeb"/>
              <w:spacing w:beforeAutospacing="0" w:afterAutospacing="0" w:line="216" w:lineRule="atLeast"/>
            </w:pPr>
            <w:r>
              <w:rPr>
                <w:rFonts w:eastAsia="-webkit-standard" w:hint="eastAsia"/>
              </w:rPr>
              <w:t>3</w:t>
            </w:r>
          </w:p>
        </w:tc>
        <w:tc>
          <w:tcPr>
            <w:tcW w:w="2880" w:type="dxa"/>
          </w:tcPr>
          <w:p w14:paraId="3C87FBBB" w14:textId="77777777" w:rsidR="00E13B94" w:rsidRDefault="00366EB5">
            <w:pPr>
              <w:pStyle w:val="NormalWeb"/>
              <w:spacing w:beforeAutospacing="0" w:afterAutospacing="0" w:line="216" w:lineRule="atLeast"/>
            </w:pPr>
            <w:r>
              <w:rPr>
                <w:rFonts w:eastAsia="-webkit-standard" w:hint="eastAsia"/>
              </w:rPr>
              <w:t>Flavonoids</w:t>
            </w:r>
          </w:p>
        </w:tc>
        <w:tc>
          <w:tcPr>
            <w:tcW w:w="2880" w:type="dxa"/>
          </w:tcPr>
          <w:p w14:paraId="47D0F90B" w14:textId="77777777" w:rsidR="00E13B94" w:rsidRDefault="00366EB5">
            <w:pPr>
              <w:pStyle w:val="NormalWeb"/>
              <w:spacing w:beforeAutospacing="0" w:afterAutospacing="0" w:line="216" w:lineRule="atLeast"/>
              <w:jc w:val="center"/>
            </w:pPr>
            <w:r>
              <w:rPr>
                <w:rFonts w:eastAsia="-webkit-standard" w:hint="eastAsia"/>
              </w:rPr>
              <w:t>+</w:t>
            </w:r>
          </w:p>
        </w:tc>
      </w:tr>
      <w:tr w:rsidR="00E13B94" w14:paraId="2D7C3F71" w14:textId="77777777">
        <w:tc>
          <w:tcPr>
            <w:tcW w:w="2880" w:type="dxa"/>
          </w:tcPr>
          <w:p w14:paraId="08D7600C" w14:textId="77777777" w:rsidR="00E13B94" w:rsidRDefault="00366EB5">
            <w:pPr>
              <w:pStyle w:val="NormalWeb"/>
              <w:spacing w:beforeAutospacing="0" w:afterAutospacing="0" w:line="216" w:lineRule="atLeast"/>
            </w:pPr>
            <w:r>
              <w:rPr>
                <w:rFonts w:eastAsia="-webkit-standard" w:hint="eastAsia"/>
              </w:rPr>
              <w:t>4</w:t>
            </w:r>
          </w:p>
        </w:tc>
        <w:tc>
          <w:tcPr>
            <w:tcW w:w="2880" w:type="dxa"/>
          </w:tcPr>
          <w:p w14:paraId="498C5AAA" w14:textId="77777777" w:rsidR="00E13B94" w:rsidRDefault="00366EB5">
            <w:pPr>
              <w:pStyle w:val="NormalWeb"/>
              <w:spacing w:beforeAutospacing="0" w:afterAutospacing="0" w:line="216" w:lineRule="atLeast"/>
            </w:pPr>
            <w:r>
              <w:rPr>
                <w:rFonts w:eastAsia="-webkit-standard" w:hint="eastAsia"/>
              </w:rPr>
              <w:t>Terpenoids</w:t>
            </w:r>
          </w:p>
        </w:tc>
        <w:tc>
          <w:tcPr>
            <w:tcW w:w="2880" w:type="dxa"/>
          </w:tcPr>
          <w:p w14:paraId="287F0F57" w14:textId="77777777" w:rsidR="00E13B94" w:rsidRDefault="00366EB5">
            <w:pPr>
              <w:pStyle w:val="NormalWeb"/>
              <w:spacing w:beforeAutospacing="0" w:afterAutospacing="0" w:line="216" w:lineRule="atLeast"/>
              <w:jc w:val="center"/>
            </w:pPr>
            <w:r>
              <w:rPr>
                <w:rFonts w:eastAsia="-webkit-standard" w:hint="eastAsia"/>
              </w:rPr>
              <w:t>-</w:t>
            </w:r>
          </w:p>
        </w:tc>
      </w:tr>
      <w:tr w:rsidR="00E13B94" w14:paraId="0DFC797D" w14:textId="77777777">
        <w:tc>
          <w:tcPr>
            <w:tcW w:w="2880" w:type="dxa"/>
          </w:tcPr>
          <w:p w14:paraId="129AACCB" w14:textId="77777777" w:rsidR="00E13B94" w:rsidRDefault="00366EB5">
            <w:pPr>
              <w:pStyle w:val="NormalWeb"/>
              <w:spacing w:beforeAutospacing="0" w:afterAutospacing="0" w:line="216" w:lineRule="atLeast"/>
            </w:pPr>
            <w:r>
              <w:rPr>
                <w:rFonts w:eastAsia="-webkit-standard" w:hint="eastAsia"/>
              </w:rPr>
              <w:t>5</w:t>
            </w:r>
          </w:p>
        </w:tc>
        <w:tc>
          <w:tcPr>
            <w:tcW w:w="2880" w:type="dxa"/>
          </w:tcPr>
          <w:p w14:paraId="52E399F2" w14:textId="77777777" w:rsidR="00E13B94" w:rsidRDefault="00366EB5">
            <w:pPr>
              <w:pStyle w:val="NormalWeb"/>
              <w:spacing w:beforeAutospacing="0" w:afterAutospacing="0" w:line="216" w:lineRule="atLeast"/>
            </w:pPr>
            <w:r>
              <w:rPr>
                <w:rFonts w:eastAsia="-webkit-standard" w:hint="eastAsia"/>
              </w:rPr>
              <w:t>Glycosides</w:t>
            </w:r>
          </w:p>
        </w:tc>
        <w:tc>
          <w:tcPr>
            <w:tcW w:w="2880" w:type="dxa"/>
          </w:tcPr>
          <w:p w14:paraId="0095CD95" w14:textId="77777777" w:rsidR="00E13B94" w:rsidRDefault="00366EB5">
            <w:pPr>
              <w:pStyle w:val="NormalWeb"/>
              <w:spacing w:beforeAutospacing="0" w:afterAutospacing="0" w:line="216" w:lineRule="atLeast"/>
              <w:jc w:val="center"/>
            </w:pPr>
            <w:r>
              <w:rPr>
                <w:rFonts w:eastAsia="-webkit-standard" w:hint="eastAsia"/>
              </w:rPr>
              <w:t>+</w:t>
            </w:r>
          </w:p>
        </w:tc>
      </w:tr>
      <w:tr w:rsidR="00E13B94" w14:paraId="35A03C71" w14:textId="77777777">
        <w:tc>
          <w:tcPr>
            <w:tcW w:w="2880" w:type="dxa"/>
          </w:tcPr>
          <w:p w14:paraId="29CD7845" w14:textId="77777777" w:rsidR="00E13B94" w:rsidRDefault="00366EB5">
            <w:pPr>
              <w:pStyle w:val="NormalWeb"/>
              <w:spacing w:beforeAutospacing="0" w:afterAutospacing="0" w:line="216" w:lineRule="atLeast"/>
            </w:pPr>
            <w:r>
              <w:rPr>
                <w:rFonts w:eastAsia="-webkit-standard" w:hint="eastAsia"/>
              </w:rPr>
              <w:t>6</w:t>
            </w:r>
          </w:p>
        </w:tc>
        <w:tc>
          <w:tcPr>
            <w:tcW w:w="2880" w:type="dxa"/>
          </w:tcPr>
          <w:p w14:paraId="4A8BB576" w14:textId="77777777" w:rsidR="00E13B94" w:rsidRDefault="00366EB5">
            <w:pPr>
              <w:pStyle w:val="NormalWeb"/>
              <w:spacing w:beforeAutospacing="0" w:afterAutospacing="0" w:line="216" w:lineRule="atLeast"/>
            </w:pPr>
            <w:r>
              <w:rPr>
                <w:rFonts w:eastAsia="-webkit-standard" w:hint="eastAsia"/>
              </w:rPr>
              <w:t>Phlobatannins</w:t>
            </w:r>
          </w:p>
        </w:tc>
        <w:tc>
          <w:tcPr>
            <w:tcW w:w="2880" w:type="dxa"/>
          </w:tcPr>
          <w:p w14:paraId="6CBD4F83" w14:textId="77777777" w:rsidR="00E13B94" w:rsidRDefault="00366EB5">
            <w:pPr>
              <w:pStyle w:val="NormalWeb"/>
              <w:spacing w:beforeAutospacing="0" w:afterAutospacing="0" w:line="216" w:lineRule="atLeast"/>
              <w:jc w:val="center"/>
            </w:pPr>
            <w:r>
              <w:rPr>
                <w:rFonts w:eastAsia="-webkit-standard" w:hint="eastAsia"/>
              </w:rPr>
              <w:t>-</w:t>
            </w:r>
          </w:p>
        </w:tc>
      </w:tr>
      <w:tr w:rsidR="00E13B94" w14:paraId="0705CA82" w14:textId="77777777">
        <w:tc>
          <w:tcPr>
            <w:tcW w:w="2880" w:type="dxa"/>
          </w:tcPr>
          <w:p w14:paraId="5F3B8B72" w14:textId="77777777" w:rsidR="00E13B94" w:rsidRDefault="00366EB5">
            <w:pPr>
              <w:pStyle w:val="NormalWeb"/>
              <w:spacing w:beforeAutospacing="0" w:afterAutospacing="0" w:line="216" w:lineRule="atLeast"/>
            </w:pPr>
            <w:r>
              <w:rPr>
                <w:rFonts w:eastAsia="-webkit-standard" w:hint="eastAsia"/>
              </w:rPr>
              <w:t>7</w:t>
            </w:r>
          </w:p>
        </w:tc>
        <w:tc>
          <w:tcPr>
            <w:tcW w:w="2880" w:type="dxa"/>
          </w:tcPr>
          <w:p w14:paraId="0A6190CC" w14:textId="77777777" w:rsidR="00E13B94" w:rsidRDefault="00366EB5">
            <w:pPr>
              <w:pStyle w:val="NormalWeb"/>
              <w:spacing w:beforeAutospacing="0" w:afterAutospacing="0" w:line="216" w:lineRule="atLeast"/>
            </w:pPr>
            <w:r>
              <w:rPr>
                <w:rFonts w:eastAsia="-webkit-standard" w:hint="eastAsia"/>
              </w:rPr>
              <w:t>Alkaloids</w:t>
            </w:r>
          </w:p>
        </w:tc>
        <w:tc>
          <w:tcPr>
            <w:tcW w:w="2880" w:type="dxa"/>
          </w:tcPr>
          <w:p w14:paraId="5BFCA9AA" w14:textId="77777777" w:rsidR="00E13B94" w:rsidRDefault="00366EB5">
            <w:pPr>
              <w:pStyle w:val="NormalWeb"/>
              <w:spacing w:beforeAutospacing="0" w:afterAutospacing="0" w:line="216" w:lineRule="atLeast"/>
              <w:jc w:val="center"/>
            </w:pPr>
            <w:r>
              <w:rPr>
                <w:rFonts w:eastAsia="-webkit-standard" w:hint="eastAsia"/>
              </w:rPr>
              <w:t>+</w:t>
            </w:r>
          </w:p>
        </w:tc>
      </w:tr>
      <w:tr w:rsidR="00E13B94" w14:paraId="110EA3CD" w14:textId="77777777">
        <w:tc>
          <w:tcPr>
            <w:tcW w:w="2880" w:type="dxa"/>
          </w:tcPr>
          <w:p w14:paraId="04369859" w14:textId="77777777" w:rsidR="00E13B94" w:rsidRDefault="00366EB5">
            <w:pPr>
              <w:pStyle w:val="NormalWeb"/>
              <w:spacing w:beforeAutospacing="0" w:afterAutospacing="0" w:line="216" w:lineRule="atLeast"/>
            </w:pPr>
            <w:r>
              <w:rPr>
                <w:rFonts w:eastAsia="-webkit-standard" w:hint="eastAsia"/>
              </w:rPr>
              <w:t>8</w:t>
            </w:r>
          </w:p>
        </w:tc>
        <w:tc>
          <w:tcPr>
            <w:tcW w:w="2880" w:type="dxa"/>
          </w:tcPr>
          <w:p w14:paraId="3D7F4DDF" w14:textId="77777777" w:rsidR="00E13B94" w:rsidRDefault="00366EB5">
            <w:pPr>
              <w:pStyle w:val="NormalWeb"/>
              <w:spacing w:beforeAutospacing="0" w:afterAutospacing="0" w:line="216" w:lineRule="atLeast"/>
            </w:pPr>
            <w:r>
              <w:rPr>
                <w:rFonts w:eastAsia="-webkit-standard" w:hint="eastAsia"/>
              </w:rPr>
              <w:t>Phenols</w:t>
            </w:r>
          </w:p>
        </w:tc>
        <w:tc>
          <w:tcPr>
            <w:tcW w:w="2880" w:type="dxa"/>
          </w:tcPr>
          <w:p w14:paraId="57DB3F0C" w14:textId="77777777" w:rsidR="00E13B94" w:rsidRDefault="00366EB5">
            <w:pPr>
              <w:pStyle w:val="NormalWeb"/>
              <w:spacing w:beforeAutospacing="0" w:afterAutospacing="0" w:line="216" w:lineRule="atLeast"/>
              <w:jc w:val="center"/>
            </w:pPr>
            <w:r>
              <w:rPr>
                <w:rFonts w:eastAsia="-webkit-standard" w:hint="eastAsia"/>
              </w:rPr>
              <w:t>+</w:t>
            </w:r>
          </w:p>
        </w:tc>
      </w:tr>
      <w:tr w:rsidR="00E13B94" w14:paraId="1F507E55" w14:textId="77777777">
        <w:tc>
          <w:tcPr>
            <w:tcW w:w="2880" w:type="dxa"/>
            <w:tcBorders>
              <w:bottom w:val="single" w:sz="8" w:space="0" w:color="auto"/>
            </w:tcBorders>
          </w:tcPr>
          <w:p w14:paraId="79AEAD49" w14:textId="77777777" w:rsidR="00E13B94" w:rsidRDefault="00366EB5">
            <w:pPr>
              <w:pStyle w:val="NormalWeb"/>
              <w:spacing w:beforeAutospacing="0" w:afterAutospacing="0" w:line="216" w:lineRule="atLeast"/>
            </w:pPr>
            <w:r>
              <w:rPr>
                <w:rFonts w:eastAsia="-webkit-standard" w:hint="eastAsia"/>
              </w:rPr>
              <w:t>9</w:t>
            </w:r>
          </w:p>
        </w:tc>
        <w:tc>
          <w:tcPr>
            <w:tcW w:w="2880" w:type="dxa"/>
            <w:tcBorders>
              <w:bottom w:val="single" w:sz="8" w:space="0" w:color="auto"/>
            </w:tcBorders>
          </w:tcPr>
          <w:p w14:paraId="3D3AC41A" w14:textId="77777777" w:rsidR="00E13B94" w:rsidRDefault="00366EB5">
            <w:pPr>
              <w:pStyle w:val="NormalWeb"/>
              <w:spacing w:beforeAutospacing="0" w:afterAutospacing="0" w:line="216" w:lineRule="atLeast"/>
            </w:pPr>
            <w:r>
              <w:rPr>
                <w:rFonts w:eastAsia="-webkit-standard" w:hint="eastAsia"/>
              </w:rPr>
              <w:t>Steroids</w:t>
            </w:r>
          </w:p>
        </w:tc>
        <w:tc>
          <w:tcPr>
            <w:tcW w:w="2880" w:type="dxa"/>
            <w:tcBorders>
              <w:bottom w:val="single" w:sz="8" w:space="0" w:color="auto"/>
            </w:tcBorders>
          </w:tcPr>
          <w:p w14:paraId="1281F995" w14:textId="77777777" w:rsidR="00E13B94" w:rsidRDefault="00366EB5">
            <w:pPr>
              <w:pStyle w:val="NormalWeb"/>
              <w:spacing w:beforeAutospacing="0" w:afterAutospacing="0" w:line="216" w:lineRule="atLeast"/>
              <w:jc w:val="center"/>
            </w:pPr>
            <w:r>
              <w:rPr>
                <w:rFonts w:eastAsia="-webkit-standard" w:hint="eastAsia"/>
              </w:rPr>
              <w:t>+</w:t>
            </w:r>
          </w:p>
        </w:tc>
      </w:tr>
    </w:tbl>
    <w:p w14:paraId="6E0B3501" w14:textId="77777777" w:rsidR="00E13B94" w:rsidRDefault="00366EB5">
      <w:pPr>
        <w:pStyle w:val="NormalWeb"/>
        <w:spacing w:beforeAutospacing="0" w:afterAutospacing="0" w:line="324" w:lineRule="atLeast"/>
        <w:rPr>
          <w:rFonts w:eastAsia="-webkit-standard"/>
          <w:color w:val="000000"/>
        </w:rPr>
      </w:pPr>
      <w:r>
        <w:rPr>
          <w:rFonts w:eastAsia="-webkit-standard"/>
          <w:color w:val="000000"/>
        </w:rPr>
        <w:t> </w:t>
      </w:r>
    </w:p>
    <w:p w14:paraId="3EFD550F" w14:textId="77777777" w:rsidR="00E13B94" w:rsidRDefault="00366EB5">
      <w:pPr>
        <w:rPr>
          <w:rFonts w:ascii="Times New Roman" w:hAnsi="Times New Roman" w:cs="Times New Roman"/>
          <w:b/>
          <w:bCs/>
          <w:sz w:val="24"/>
          <w:szCs w:val="24"/>
        </w:rPr>
      </w:pPr>
      <w:r>
        <w:rPr>
          <w:rFonts w:ascii="Times New Roman" w:hAnsi="Times New Roman" w:cs="Times New Roman"/>
          <w:b/>
          <w:bCs/>
          <w:sz w:val="24"/>
          <w:szCs w:val="24"/>
        </w:rPr>
        <w:t>Keys:</w:t>
      </w:r>
    </w:p>
    <w:p w14:paraId="17B4F74B" w14:textId="77777777" w:rsidR="00E13B94" w:rsidRDefault="00366EB5">
      <w:pPr>
        <w:rPr>
          <w:rFonts w:ascii="Times New Roman" w:hAnsi="Times New Roman" w:cs="Times New Roman"/>
          <w:sz w:val="24"/>
          <w:szCs w:val="24"/>
        </w:rPr>
      </w:pPr>
      <w:r>
        <w:rPr>
          <w:rFonts w:ascii="Times New Roman" w:hAnsi="Times New Roman" w:cs="Times New Roman"/>
          <w:sz w:val="24"/>
          <w:szCs w:val="24"/>
        </w:rPr>
        <w:t>+ = Present</w:t>
      </w:r>
    </w:p>
    <w:p w14:paraId="147FBFBB" w14:textId="77777777" w:rsidR="00E13B94" w:rsidRDefault="00366EB5">
      <w:pPr>
        <w:rPr>
          <w:rFonts w:ascii="Times New Roman" w:hAnsi="Times New Roman" w:cs="Times New Roman"/>
          <w:sz w:val="24"/>
          <w:szCs w:val="24"/>
        </w:rPr>
      </w:pPr>
      <w:r>
        <w:rPr>
          <w:rFonts w:ascii="Times New Roman" w:hAnsi="Times New Roman" w:cs="Times New Roman"/>
          <w:sz w:val="24"/>
          <w:szCs w:val="24"/>
        </w:rPr>
        <w:t>- = Absent</w:t>
      </w:r>
    </w:p>
    <w:p w14:paraId="03EB275A" w14:textId="77777777" w:rsidR="00E13B94" w:rsidRDefault="00366EB5">
      <w:pPr>
        <w:pStyle w:val="Heading2"/>
        <w:spacing w:line="480" w:lineRule="auto"/>
      </w:pPr>
      <w:bookmarkStart w:id="52" w:name="_Toc1592"/>
      <w:r>
        <w:t>4.3 Penile Organ-Body Ratios</w:t>
      </w:r>
      <w:bookmarkEnd w:id="52"/>
    </w:p>
    <w:p w14:paraId="6F5166EF"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organ-body ratio of group 2 (dysfunctional untreated group) was significantly lower (p&lt;0.05) compared to others (Figure 4.1). There was no significant difference (p&lt;0.05) in the penile organ-body ratios of normal control and sildenafil citrate (standard) groups. The penile organ-body ratios of groups 4 and 5 (200mg/kg body weight SAAE and 400mg/kg body weight SAAE) were significantly (p&lt;0.05) lower compared to that of the normal control. </w:t>
      </w:r>
    </w:p>
    <w:p w14:paraId="20E6C45B" w14:textId="77777777" w:rsidR="00E13B94" w:rsidRDefault="00B67E80">
      <w:pPr>
        <w:spacing w:line="480" w:lineRule="auto"/>
        <w:jc w:val="both"/>
        <w:rPr>
          <w:rFonts w:ascii="Times New Roman" w:hAnsi="Times New Roman" w:cs="Times New Roman"/>
          <w:sz w:val="24"/>
          <w:szCs w:val="24"/>
        </w:rPr>
      </w:pPr>
      <w:r>
        <w:rPr>
          <w:noProof/>
        </w:rPr>
      </w:r>
      <w:r w:rsidR="00B67E80">
        <w:rPr>
          <w:noProof/>
        </w:rPr>
        <w:object w:dxaOrig="13350" w:dyaOrig="6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9" o:spid="_x0000_i1025" type="#_x0000_t75" style="width:441.2pt;height:208.45pt;visibility:visible;mso-wrap-distance-left:0;mso-wrap-distance-right:0" o:ole="">
            <v:imagedata r:id="rId13" o:title="" embosscolor="white"/>
          </v:shape>
          <o:OLEObject Type="Embed" ProgID="Prism8.Document" ShapeID="1029" DrawAspect="Content" ObjectID="_1814679041" r:id="rId14"/>
        </w:object>
      </w:r>
    </w:p>
    <w:p w14:paraId="50078F54" w14:textId="77777777" w:rsidR="00E13B94" w:rsidRDefault="00366EB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4.1: Penile Organ-Body Ratios of Paroxetine-Induced Dysfunctional Rats Administered </w:t>
      </w:r>
      <w:r>
        <w:rPr>
          <w:rFonts w:ascii="Times New Roman" w:hAnsi="Times New Roman" w:cs="Times New Roman"/>
          <w:b/>
          <w:bCs/>
          <w:i/>
          <w:iCs/>
          <w:sz w:val="24"/>
          <w:szCs w:val="24"/>
        </w:rPr>
        <w:t>Syzygium aromatic</w:t>
      </w:r>
      <w:r>
        <w:rPr>
          <w:rFonts w:ascii="Times New Roman" w:hAnsi="Times New Roman" w:cs="Times New Roman"/>
          <w:b/>
          <w:bCs/>
          <w:sz w:val="24"/>
          <w:szCs w:val="24"/>
        </w:rPr>
        <w:t xml:space="preserve"> Extract (SAAE) </w:t>
      </w:r>
    </w:p>
    <w:p w14:paraId="4D12732A" w14:textId="77777777" w:rsidR="00E13B94" w:rsidRDefault="00366EB5">
      <w:pPr>
        <w:spacing w:line="480" w:lineRule="auto"/>
        <w:jc w:val="both"/>
        <w:rPr>
          <w:rFonts w:ascii="Times New Roman" w:hAnsi="Times New Roman" w:cs="Times New Roman"/>
          <w:b/>
          <w:bCs/>
          <w:sz w:val="24"/>
          <w:szCs w:val="24"/>
        </w:rPr>
      </w:pPr>
      <w:r>
        <w:rPr>
          <w:rFonts w:ascii="Times New Roman" w:hAnsi="Times New Roman" w:cs="Times New Roman"/>
          <w:sz w:val="24"/>
          <w:szCs w:val="24"/>
        </w:rPr>
        <w:t>Values were expressed as Mean ± SEM (n = 3), and bars with different alphabets are statistically different</w:t>
      </w:r>
    </w:p>
    <w:p w14:paraId="57D8F071" w14:textId="77777777" w:rsidR="00E13B94" w:rsidRDefault="00366EB5">
      <w:pPr>
        <w:pStyle w:val="Heading2"/>
        <w:spacing w:line="480" w:lineRule="auto"/>
      </w:pPr>
      <w:bookmarkStart w:id="53" w:name="_Toc2629"/>
      <w:r>
        <w:t>4.4 Nitric Oxide Concentration</w:t>
      </w:r>
      <w:bookmarkEnd w:id="53"/>
    </w:p>
    <w:p w14:paraId="388D0541"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sz w:val="24"/>
          <w:szCs w:val="24"/>
        </w:rPr>
        <w:t>The nitric oxide in group 2 (dysfunctional untreated group) was significantly lower (p&lt;0.05) compared to others (Figure 4.2). There was no significant difference (p&lt;0.05) in the nitric oxide levels of sildenafil citrate, 200mg/kg body weight SAAE and 400mg/kg body weight SAAE groups.</w:t>
      </w:r>
    </w:p>
    <w:p w14:paraId="150F5F2A" w14:textId="77777777" w:rsidR="00E13B94" w:rsidRDefault="00E13B94">
      <w:pPr>
        <w:spacing w:line="480" w:lineRule="auto"/>
        <w:jc w:val="both"/>
        <w:rPr>
          <w:rFonts w:ascii="Times New Roman" w:hAnsi="Times New Roman" w:cs="Times New Roman"/>
          <w:sz w:val="24"/>
          <w:szCs w:val="24"/>
        </w:rPr>
      </w:pPr>
    </w:p>
    <w:p w14:paraId="09C28BDA" w14:textId="77777777" w:rsidR="00E13B94" w:rsidRDefault="00B67E80">
      <w:pPr>
        <w:spacing w:line="480" w:lineRule="auto"/>
        <w:rPr>
          <w:rFonts w:ascii="Times New Roman" w:hAnsi="Times New Roman" w:cs="Times New Roman"/>
          <w:sz w:val="24"/>
          <w:szCs w:val="24"/>
        </w:rPr>
      </w:pPr>
      <w:r>
        <w:rPr>
          <w:rFonts w:ascii="Times New Roman" w:hAnsi="Times New Roman" w:cs="Times New Roman"/>
          <w:noProof/>
          <w:sz w:val="24"/>
          <w:szCs w:val="24"/>
        </w:rPr>
      </w:r>
      <w:r w:rsidR="00B67E80">
        <w:rPr>
          <w:rFonts w:ascii="Times New Roman" w:hAnsi="Times New Roman" w:cs="Times New Roman"/>
          <w:noProof/>
          <w:sz w:val="24"/>
          <w:szCs w:val="24"/>
        </w:rPr>
        <w:object w:dxaOrig="13350" w:dyaOrig="6000">
          <v:shape id="1031" o:spid="_x0000_i1026" type="#_x0000_t75" style="width:435.2pt;height:195.9pt;visibility:visible;mso-wrap-distance-left:0;mso-wrap-distance-right:0" o:ole="">
            <v:imagedata r:id="rId15" o:title="" embosscolor="white"/>
          </v:shape>
          <o:OLEObject Type="Embed" ProgID="Prism8.Document" ShapeID="1031" DrawAspect="Content" ObjectID="_1814679042" r:id="rId16"/>
        </w:object>
      </w:r>
    </w:p>
    <w:p w14:paraId="077BE983" w14:textId="77777777" w:rsidR="00E13B94" w:rsidRDefault="00366EB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Figure 4.2:</w:t>
      </w:r>
      <w:r>
        <w:rPr>
          <w:rFonts w:ascii="Times New Roman" w:hAnsi="Times New Roman" w:cs="Times New Roman"/>
          <w:sz w:val="24"/>
          <w:szCs w:val="24"/>
        </w:rPr>
        <w:t xml:space="preserve"> </w:t>
      </w:r>
      <w:r>
        <w:rPr>
          <w:rFonts w:ascii="Times New Roman" w:hAnsi="Times New Roman" w:cs="Times New Roman"/>
          <w:b/>
          <w:bCs/>
          <w:sz w:val="24"/>
          <w:szCs w:val="24"/>
        </w:rPr>
        <w:t xml:space="preserve">Nitric Oxide Levels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37BA0CB9" w14:textId="77777777" w:rsidR="00E13B94" w:rsidRDefault="00366EB5">
      <w:pPr>
        <w:spacing w:line="480" w:lineRule="auto"/>
        <w:jc w:val="both"/>
        <w:rPr>
          <w:rFonts w:ascii="Times New Roman" w:hAnsi="Times New Roman" w:cs="Times New Roman"/>
          <w:b/>
          <w:bCs/>
          <w:sz w:val="24"/>
          <w:szCs w:val="24"/>
        </w:rPr>
      </w:pPr>
      <w:r>
        <w:rPr>
          <w:rFonts w:ascii="Times New Roman" w:hAnsi="Times New Roman" w:cs="Times New Roman"/>
          <w:sz w:val="24"/>
          <w:szCs w:val="24"/>
        </w:rPr>
        <w:t>Values were expressed as Mean ± SEM (n = 3), and bars with different alphabets are statistically different</w:t>
      </w:r>
    </w:p>
    <w:p w14:paraId="7786EFA4" w14:textId="77777777" w:rsidR="00E13B94" w:rsidRDefault="00366EB5">
      <w:pPr>
        <w:pStyle w:val="Heading2"/>
        <w:spacing w:line="480" w:lineRule="auto"/>
      </w:pPr>
      <w:bookmarkStart w:id="54" w:name="_Toc15457"/>
      <w:r>
        <w:t>4.5 In vivo Enzyme Assays</w:t>
      </w:r>
      <w:bookmarkEnd w:id="54"/>
    </w:p>
    <w:p w14:paraId="0EA47000" w14:textId="77777777" w:rsidR="00E13B94" w:rsidRDefault="00366EB5">
      <w:pPr>
        <w:pStyle w:val="Heading2"/>
        <w:spacing w:line="480" w:lineRule="auto"/>
      </w:pPr>
      <w:bookmarkStart w:id="55" w:name="_Toc18863"/>
      <w:r>
        <w:t>4.5.1 Phosphodiesterase 5</w:t>
      </w:r>
      <w:bookmarkEnd w:id="55"/>
    </w:p>
    <w:p w14:paraId="5569686C"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sz w:val="24"/>
          <w:szCs w:val="24"/>
        </w:rPr>
        <w:t>Phosphodiesterase 5 activity in group 2 (dysfunctional untreated group) was significantly higher (p&lt;0.05) compared to others (Figure 4.3). There was no significant difference (p&lt;0.05) in the phosphodiesterase 5 activity of normal control, sildenafil citrate and 400mg/kg SAAE groups. The phosphodiesterase 5 activity in 200mg/kg SAAE was significantly higher (p&lt;0.05) than those of the normal control, sildenafil citrate and 400mg/kg SAAE groups.</w:t>
      </w:r>
    </w:p>
    <w:p w14:paraId="47D7C875" w14:textId="77777777" w:rsidR="00E13B94" w:rsidRDefault="00E13B94">
      <w:pPr>
        <w:spacing w:line="480" w:lineRule="auto"/>
        <w:rPr>
          <w:rFonts w:ascii="Times New Roman" w:hAnsi="Times New Roman" w:cs="Times New Roman"/>
          <w:sz w:val="24"/>
          <w:szCs w:val="24"/>
        </w:rPr>
      </w:pPr>
    </w:p>
    <w:p w14:paraId="3C320672" w14:textId="77777777" w:rsidR="00E13B94" w:rsidRDefault="00E13B94">
      <w:pPr>
        <w:spacing w:line="480" w:lineRule="auto"/>
        <w:rPr>
          <w:rFonts w:ascii="Times New Roman" w:hAnsi="Times New Roman" w:cs="Times New Roman"/>
          <w:sz w:val="24"/>
          <w:szCs w:val="24"/>
        </w:rPr>
      </w:pPr>
    </w:p>
    <w:p w14:paraId="662E2A5D" w14:textId="77777777" w:rsidR="00E13B94" w:rsidRDefault="00E13B94">
      <w:pPr>
        <w:spacing w:line="480" w:lineRule="auto"/>
        <w:rPr>
          <w:rFonts w:ascii="Times New Roman" w:hAnsi="Times New Roman" w:cs="Times New Roman"/>
          <w:sz w:val="24"/>
          <w:szCs w:val="24"/>
        </w:rPr>
      </w:pPr>
    </w:p>
    <w:p w14:paraId="141C21A8" w14:textId="77777777" w:rsidR="00E13B94" w:rsidRDefault="00E13B94">
      <w:pPr>
        <w:spacing w:line="480" w:lineRule="auto"/>
        <w:rPr>
          <w:rFonts w:ascii="Times New Roman" w:hAnsi="Times New Roman" w:cs="Times New Roman"/>
          <w:sz w:val="24"/>
          <w:szCs w:val="24"/>
        </w:rPr>
      </w:pPr>
    </w:p>
    <w:p w14:paraId="1643E4C7" w14:textId="77777777" w:rsidR="00E13B94" w:rsidRDefault="00B67E80">
      <w:pPr>
        <w:spacing w:line="480" w:lineRule="auto"/>
        <w:rPr>
          <w:rFonts w:ascii="Times New Roman" w:hAnsi="Times New Roman" w:cs="Times New Roman"/>
          <w:sz w:val="24"/>
          <w:szCs w:val="24"/>
        </w:rPr>
      </w:pPr>
      <w:r>
        <w:rPr>
          <w:rFonts w:ascii="Times New Roman" w:hAnsi="Times New Roman" w:cs="Times New Roman"/>
          <w:noProof/>
          <w:sz w:val="24"/>
          <w:szCs w:val="24"/>
        </w:rPr>
      </w:r>
      <w:r w:rsidR="00B67E80">
        <w:rPr>
          <w:rFonts w:ascii="Times New Roman" w:hAnsi="Times New Roman" w:cs="Times New Roman"/>
          <w:noProof/>
          <w:sz w:val="24"/>
          <w:szCs w:val="24"/>
        </w:rPr>
        <w:object w:dxaOrig="13245" w:dyaOrig="6000">
          <v:shape id="1033" o:spid="_x0000_i1027" type="#_x0000_t75" style="width:477.45pt;height:3in;visibility:visible;mso-wrap-distance-left:0;mso-wrap-distance-right:0" o:ole="">
            <v:imagedata r:id="rId17" o:title="" embosscolor="white"/>
          </v:shape>
          <o:OLEObject Type="Embed" ProgID="Prism8.Document" ShapeID="1033" DrawAspect="Content" ObjectID="_1814679043" r:id="rId18"/>
        </w:object>
      </w:r>
    </w:p>
    <w:p w14:paraId="45AC695B" w14:textId="77777777" w:rsidR="00E13B94" w:rsidRDefault="00366EB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4.3: The phosphodiesterase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02529158" w14:textId="77777777" w:rsidR="00E13B94" w:rsidRDefault="00366EB5">
      <w:pPr>
        <w:spacing w:line="480" w:lineRule="auto"/>
        <w:jc w:val="both"/>
        <w:rPr>
          <w:rFonts w:ascii="Times New Roman" w:hAnsi="Times New Roman" w:cs="Times New Roman"/>
          <w:b/>
          <w:bCs/>
          <w:sz w:val="24"/>
          <w:szCs w:val="24"/>
        </w:rPr>
      </w:pPr>
      <w:r>
        <w:rPr>
          <w:rFonts w:ascii="Times New Roman" w:hAnsi="Times New Roman" w:cs="Times New Roman"/>
          <w:sz w:val="24"/>
          <w:szCs w:val="24"/>
        </w:rPr>
        <w:t>Values were expressed as Mean ± SEM (n = 3), and bars with different alphabets are statistically different</w:t>
      </w:r>
    </w:p>
    <w:p w14:paraId="349E82CF" w14:textId="77777777" w:rsidR="00E13B94" w:rsidRDefault="00366EB5">
      <w:pPr>
        <w:pStyle w:val="Heading2"/>
        <w:spacing w:line="480" w:lineRule="auto"/>
      </w:pPr>
      <w:bookmarkStart w:id="56" w:name="_Toc23441"/>
      <w:r>
        <w:t>4.5.2 Arginase</w:t>
      </w:r>
      <w:bookmarkEnd w:id="56"/>
    </w:p>
    <w:p w14:paraId="400D0EA0"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Arginase in group 2(dysfunctional untreated group) was significantly higher (p&lt;0.05) compared to other (Figure 4.4). There was no significant difference (p&lt;0.05) in the arginase activity of normal control, sildenafil citrate (standard), 200mg/kg body weight SAAE and 400mg/kg body weight SAAE groups   </w:t>
      </w:r>
    </w:p>
    <w:p w14:paraId="4FF6EF49" w14:textId="77777777" w:rsidR="00E13B94" w:rsidRDefault="00E13B94">
      <w:pPr>
        <w:spacing w:line="480" w:lineRule="auto"/>
        <w:jc w:val="both"/>
        <w:rPr>
          <w:rFonts w:ascii="Times New Roman" w:hAnsi="Times New Roman" w:cs="Times New Roman"/>
          <w:sz w:val="24"/>
          <w:szCs w:val="24"/>
        </w:rPr>
      </w:pPr>
    </w:p>
    <w:p w14:paraId="4F469138" w14:textId="77777777" w:rsidR="00E13B94" w:rsidRDefault="00B67E80">
      <w:pPr>
        <w:spacing w:line="480" w:lineRule="auto"/>
        <w:rPr>
          <w:rFonts w:ascii="Times New Roman" w:hAnsi="Times New Roman" w:cs="Times New Roman"/>
          <w:sz w:val="24"/>
          <w:szCs w:val="24"/>
        </w:rPr>
      </w:pPr>
      <w:r>
        <w:rPr>
          <w:rFonts w:ascii="Times New Roman" w:hAnsi="Times New Roman" w:cs="Times New Roman"/>
          <w:noProof/>
          <w:sz w:val="24"/>
          <w:szCs w:val="24"/>
        </w:rPr>
      </w:r>
      <w:r w:rsidR="00B67E80">
        <w:rPr>
          <w:rFonts w:ascii="Times New Roman" w:hAnsi="Times New Roman" w:cs="Times New Roman"/>
          <w:noProof/>
          <w:sz w:val="24"/>
          <w:szCs w:val="24"/>
        </w:rPr>
        <w:object w:dxaOrig="13095" w:dyaOrig="6000">
          <v:shape id="1035" o:spid="_x0000_i1028" type="#_x0000_t75" style="width:436.1pt;height:199.8pt;visibility:visible;mso-wrap-distance-left:0;mso-wrap-distance-right:0" o:ole="">
            <v:imagedata r:id="rId19" o:title="" embosscolor="white"/>
          </v:shape>
          <o:OLEObject Type="Embed" ProgID="Prism8.Document" ShapeID="1035" DrawAspect="Content" ObjectID="_1814679044" r:id="rId20"/>
        </w:object>
      </w:r>
    </w:p>
    <w:p w14:paraId="613DF90B" w14:textId="77777777" w:rsidR="00E13B94" w:rsidRDefault="00366EB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4.4: The Arginase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218803D3" w14:textId="77777777" w:rsidR="00E13B94" w:rsidRDefault="00366EB5">
      <w:pPr>
        <w:spacing w:line="480" w:lineRule="auto"/>
        <w:jc w:val="both"/>
        <w:rPr>
          <w:rFonts w:ascii="Times New Roman" w:hAnsi="Times New Roman" w:cs="Times New Roman"/>
          <w:b/>
          <w:bCs/>
          <w:sz w:val="24"/>
          <w:szCs w:val="24"/>
        </w:rPr>
      </w:pPr>
      <w:r>
        <w:rPr>
          <w:rFonts w:ascii="Times New Roman" w:hAnsi="Times New Roman" w:cs="Times New Roman"/>
          <w:sz w:val="24"/>
          <w:szCs w:val="24"/>
        </w:rPr>
        <w:t>Values were expressed as Mean ± SEM (n = 3), and bars with different alphabets are statistically different</w:t>
      </w:r>
    </w:p>
    <w:p w14:paraId="7A076D8C" w14:textId="77777777" w:rsidR="00E13B94" w:rsidRDefault="00366EB5">
      <w:pPr>
        <w:pStyle w:val="Heading2"/>
        <w:spacing w:line="480" w:lineRule="auto"/>
      </w:pPr>
      <w:bookmarkStart w:id="57" w:name="_Toc19066"/>
      <w:r>
        <w:t>4.5.3 Creatinine Kinase</w:t>
      </w:r>
      <w:bookmarkEnd w:id="57"/>
    </w:p>
    <w:p w14:paraId="0A028109"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sz w:val="24"/>
          <w:szCs w:val="24"/>
        </w:rPr>
        <w:t>The creatine kinase in group 2 (dysfunctional untreated group) was significantly higher (p&lt;0.05) compared to others (Figure 4.5). There was no significant difference (p&lt;0.05) in the creatine kinase of normal control, sildenafil citrate (standard), 200mg/kg body weight SAAE and 400mg/kg body weight SAAE groups.</w:t>
      </w:r>
    </w:p>
    <w:p w14:paraId="1D1CDC69" w14:textId="77777777" w:rsidR="00E13B94" w:rsidRDefault="00E13B94">
      <w:pPr>
        <w:spacing w:line="480" w:lineRule="auto"/>
        <w:jc w:val="both"/>
        <w:rPr>
          <w:rFonts w:ascii="Times New Roman" w:hAnsi="Times New Roman" w:cs="Times New Roman"/>
          <w:sz w:val="24"/>
          <w:szCs w:val="24"/>
        </w:rPr>
      </w:pPr>
    </w:p>
    <w:p w14:paraId="77406D13" w14:textId="77777777" w:rsidR="00E13B94" w:rsidRDefault="00B67E80">
      <w:pPr>
        <w:spacing w:line="480" w:lineRule="auto"/>
        <w:rPr>
          <w:rFonts w:ascii="Times New Roman" w:hAnsi="Times New Roman" w:cs="Times New Roman"/>
          <w:sz w:val="24"/>
          <w:szCs w:val="24"/>
        </w:rPr>
      </w:pPr>
      <w:r>
        <w:rPr>
          <w:rFonts w:ascii="Times New Roman" w:hAnsi="Times New Roman" w:cs="Times New Roman"/>
          <w:noProof/>
          <w:sz w:val="24"/>
          <w:szCs w:val="24"/>
        </w:rPr>
      </w:r>
      <w:r w:rsidR="00B67E80">
        <w:rPr>
          <w:rFonts w:ascii="Times New Roman" w:hAnsi="Times New Roman" w:cs="Times New Roman"/>
          <w:noProof/>
          <w:sz w:val="24"/>
          <w:szCs w:val="24"/>
        </w:rPr>
        <w:object w:dxaOrig="13215" w:dyaOrig="6000">
          <v:shape id="1037" o:spid="_x0000_i1029" type="#_x0000_t75" style="width:383.2pt;height:199.8pt;visibility:visible;mso-wrap-distance-left:0;mso-wrap-distance-right:0" o:ole="">
            <v:imagedata r:id="rId21" o:title="" embosscolor="white"/>
          </v:shape>
          <o:OLEObject Type="Embed" ProgID="Prism8.Document" ShapeID="1037" DrawAspect="Content" ObjectID="_1814679045" r:id="rId22"/>
        </w:object>
      </w:r>
    </w:p>
    <w:p w14:paraId="7DA5764C" w14:textId="77777777" w:rsidR="00E13B94" w:rsidRDefault="00366EB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4.5: Creatinine Kinase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4FB84050" w14:textId="77777777" w:rsidR="00E13B94" w:rsidRDefault="00366EB5">
      <w:pPr>
        <w:spacing w:line="480" w:lineRule="auto"/>
        <w:jc w:val="both"/>
        <w:rPr>
          <w:rFonts w:ascii="Times New Roman" w:hAnsi="Times New Roman" w:cs="Times New Roman"/>
          <w:b/>
          <w:bCs/>
          <w:sz w:val="24"/>
          <w:szCs w:val="24"/>
        </w:rPr>
      </w:pPr>
      <w:r>
        <w:rPr>
          <w:rFonts w:ascii="Times New Roman" w:hAnsi="Times New Roman" w:cs="Times New Roman"/>
          <w:sz w:val="24"/>
          <w:szCs w:val="24"/>
        </w:rPr>
        <w:t>Values were expressed as Mean ± SEM (n = 3), and bars with different alphabets are statistically different</w:t>
      </w:r>
    </w:p>
    <w:p w14:paraId="6A881CE5" w14:textId="77777777" w:rsidR="00E13B94" w:rsidRDefault="00366EB5">
      <w:pPr>
        <w:pStyle w:val="Heading2"/>
        <w:spacing w:line="480" w:lineRule="auto"/>
      </w:pPr>
      <w:bookmarkStart w:id="58" w:name="_Toc23112"/>
      <w:r>
        <w:t>4.6 Serum Lipid Profile</w:t>
      </w:r>
      <w:bookmarkEnd w:id="58"/>
    </w:p>
    <w:p w14:paraId="02C9633F"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sz w:val="24"/>
          <w:szCs w:val="24"/>
        </w:rPr>
        <w:t>The experiment revealed low density lipoprotein (LDL) in group 2 (dysfunctional untreated group) which was significantly higher (p&lt;0.05) compared to others (Table 4.2). There was no significant difference (p&lt;0.05) in LDL of 400 mg/kg body weight SAAE, 200mg/kg body weight SAAE and sildenafil citrate groups, and their LDL concentrations were significantly higher (p&lt;0.05) than that of normal control.</w:t>
      </w:r>
    </w:p>
    <w:p w14:paraId="02F12A81"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sz w:val="24"/>
          <w:szCs w:val="24"/>
        </w:rPr>
        <w:t>Higher density lipoprotein (HDL) in group 2 (untreated group) was significantly lower (p&lt;0.05) compared to others. There was no significant difference (p&lt;0.05) in the HDL of sildenafil citrate, 200 and 400 mg/kg body weight SAAE, and their HDL concentrations were significantly (p&lt;0.05) lower compared to the normal control group.</w:t>
      </w:r>
    </w:p>
    <w:p w14:paraId="78F83655"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sz w:val="24"/>
          <w:szCs w:val="24"/>
        </w:rPr>
        <w:t>Triacylglycerol (TAG) in group 2 (dysfunctional untreated group) was significantly higher (p&lt;0.05) compared to others. There was no significant difference (p&lt;0.05) in the triacylglycerol concentrations of normal control, sildenafil citrate and 400mg/kg body weight SAAE. The triacylglycerol in 400mg/kg body weight SAAE group was significantly lower (p&lt;0.05) than 200mg/kg body weight SAAE group.</w:t>
      </w:r>
    </w:p>
    <w:p w14:paraId="654956CE" w14:textId="77777777" w:rsidR="00E13B94" w:rsidRDefault="00366EB5">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total cholesterol in group 2 (dysfunctional untreated group) was significantly higher (p&lt;0.05) compared to other groups. There was no significant difference (p&lt;0.05) in the total cholesterol of 200 and 400 mg/kg body weight SAAE groups.</w:t>
      </w:r>
    </w:p>
    <w:p w14:paraId="4993FFAB" w14:textId="77777777" w:rsidR="00E13B94" w:rsidRDefault="00366EB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4.2: Serum Lipid Profile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w:t>
      </w:r>
    </w:p>
    <w:tbl>
      <w:tblPr>
        <w:tblpPr w:leftFromText="180" w:rightFromText="180" w:vertAnchor="text" w:horzAnchor="page" w:tblpX="521" w:tblpY="563"/>
        <w:tblOverlap w:val="never"/>
        <w:tblW w:w="10615" w:type="dxa"/>
        <w:tblLayout w:type="fixed"/>
        <w:tblLook w:val="04A0" w:firstRow="1" w:lastRow="0" w:firstColumn="1" w:lastColumn="0" w:noHBand="0" w:noVBand="1"/>
      </w:tblPr>
      <w:tblGrid>
        <w:gridCol w:w="591"/>
        <w:gridCol w:w="3261"/>
        <w:gridCol w:w="1723"/>
        <w:gridCol w:w="1710"/>
        <w:gridCol w:w="1710"/>
        <w:gridCol w:w="1620"/>
      </w:tblGrid>
      <w:tr w:rsidR="00E13B94" w14:paraId="57E79F6D" w14:textId="77777777">
        <w:tc>
          <w:tcPr>
            <w:tcW w:w="591" w:type="dxa"/>
            <w:tcBorders>
              <w:top w:val="single" w:sz="8" w:space="0" w:color="auto"/>
              <w:bottom w:val="single" w:sz="8" w:space="0" w:color="auto"/>
            </w:tcBorders>
          </w:tcPr>
          <w:p w14:paraId="4DC40D00" w14:textId="77777777" w:rsidR="00E13B94" w:rsidRDefault="00366EB5">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S/N</w:t>
            </w:r>
          </w:p>
        </w:tc>
        <w:tc>
          <w:tcPr>
            <w:tcW w:w="3261" w:type="dxa"/>
            <w:tcBorders>
              <w:top w:val="single" w:sz="8" w:space="0" w:color="auto"/>
              <w:bottom w:val="single" w:sz="8" w:space="0" w:color="auto"/>
            </w:tcBorders>
          </w:tcPr>
          <w:p w14:paraId="75339695" w14:textId="77777777" w:rsidR="00E13B94" w:rsidRDefault="00366EB5">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Groups</w:t>
            </w:r>
          </w:p>
        </w:tc>
        <w:tc>
          <w:tcPr>
            <w:tcW w:w="1723" w:type="dxa"/>
            <w:tcBorders>
              <w:top w:val="single" w:sz="8" w:space="0" w:color="auto"/>
              <w:bottom w:val="single" w:sz="8" w:space="0" w:color="auto"/>
            </w:tcBorders>
          </w:tcPr>
          <w:p w14:paraId="5724CD4F" w14:textId="77777777" w:rsidR="00E13B94" w:rsidRDefault="00366EB5">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LDL</w:t>
            </w:r>
          </w:p>
          <w:p w14:paraId="39E54137" w14:textId="77777777" w:rsidR="00E13B94" w:rsidRDefault="00366EB5">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(mmol/L)</w:t>
            </w:r>
          </w:p>
        </w:tc>
        <w:tc>
          <w:tcPr>
            <w:tcW w:w="1710" w:type="dxa"/>
            <w:tcBorders>
              <w:top w:val="single" w:sz="8" w:space="0" w:color="auto"/>
              <w:bottom w:val="single" w:sz="8" w:space="0" w:color="auto"/>
            </w:tcBorders>
          </w:tcPr>
          <w:p w14:paraId="2B03BBF0" w14:textId="77777777" w:rsidR="00E13B94" w:rsidRDefault="00366EB5">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HDL</w:t>
            </w:r>
          </w:p>
          <w:p w14:paraId="494DC1AD" w14:textId="77777777" w:rsidR="00E13B94" w:rsidRDefault="00366EB5">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(mmol/L)</w:t>
            </w:r>
          </w:p>
        </w:tc>
        <w:tc>
          <w:tcPr>
            <w:tcW w:w="1710" w:type="dxa"/>
            <w:tcBorders>
              <w:top w:val="single" w:sz="8" w:space="0" w:color="auto"/>
              <w:bottom w:val="single" w:sz="8" w:space="0" w:color="auto"/>
            </w:tcBorders>
          </w:tcPr>
          <w:p w14:paraId="470BDB5F" w14:textId="77777777" w:rsidR="00E13B94" w:rsidRDefault="00366EB5">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TAG</w:t>
            </w:r>
          </w:p>
          <w:p w14:paraId="2CEB96F7" w14:textId="77777777" w:rsidR="00E13B94" w:rsidRDefault="00366EB5">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(mmol/L)</w:t>
            </w:r>
          </w:p>
        </w:tc>
        <w:tc>
          <w:tcPr>
            <w:tcW w:w="1620" w:type="dxa"/>
            <w:tcBorders>
              <w:top w:val="single" w:sz="8" w:space="0" w:color="auto"/>
              <w:bottom w:val="single" w:sz="8" w:space="0" w:color="auto"/>
            </w:tcBorders>
          </w:tcPr>
          <w:p w14:paraId="650B5832" w14:textId="77777777" w:rsidR="00E13B94" w:rsidRDefault="00366EB5">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Cholesterol</w:t>
            </w:r>
          </w:p>
          <w:p w14:paraId="7F436787" w14:textId="77777777" w:rsidR="00E13B94" w:rsidRDefault="00366EB5">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(mmol/L)</w:t>
            </w:r>
          </w:p>
        </w:tc>
      </w:tr>
      <w:tr w:rsidR="00E13B94" w14:paraId="177819C7" w14:textId="77777777">
        <w:tc>
          <w:tcPr>
            <w:tcW w:w="591" w:type="dxa"/>
            <w:tcBorders>
              <w:top w:val="single" w:sz="8" w:space="0" w:color="auto"/>
            </w:tcBorders>
          </w:tcPr>
          <w:p w14:paraId="6BDBFC53" w14:textId="77777777" w:rsidR="00E13B94" w:rsidRDefault="00366EB5">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1</w:t>
            </w:r>
          </w:p>
        </w:tc>
        <w:tc>
          <w:tcPr>
            <w:tcW w:w="3261" w:type="dxa"/>
            <w:tcBorders>
              <w:top w:val="single" w:sz="8" w:space="0" w:color="auto"/>
            </w:tcBorders>
          </w:tcPr>
          <w:p w14:paraId="716BF349" w14:textId="77777777" w:rsidR="00E13B94" w:rsidRDefault="00366EB5">
            <w:pPr>
              <w:rPr>
                <w:rFonts w:ascii="Times New Roman" w:hAnsi="Times New Roman" w:cs="Times New Roman"/>
                <w:kern w:val="2"/>
                <w:sz w:val="24"/>
                <w:szCs w:val="24"/>
              </w:rPr>
            </w:pPr>
            <w:r>
              <w:rPr>
                <w:rFonts w:ascii="Times New Roman" w:hAnsi="Times New Roman" w:cs="Times New Roman" w:hint="eastAsia"/>
                <w:kern w:val="2"/>
                <w:sz w:val="24"/>
                <w:szCs w:val="24"/>
              </w:rPr>
              <w:t>Normal Control</w:t>
            </w:r>
          </w:p>
        </w:tc>
        <w:tc>
          <w:tcPr>
            <w:tcW w:w="1723" w:type="dxa"/>
            <w:tcBorders>
              <w:top w:val="single" w:sz="8" w:space="0" w:color="auto"/>
            </w:tcBorders>
          </w:tcPr>
          <w:p w14:paraId="55613061" w14:textId="77777777" w:rsidR="00E13B94" w:rsidRDefault="00366EB5">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5.14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0.20</w:t>
            </w:r>
            <w:r>
              <w:rPr>
                <w:rFonts w:ascii="Times New Roman" w:hAnsi="Times New Roman" w:cs="Times New Roman" w:hint="eastAsia"/>
                <w:kern w:val="2"/>
                <w:sz w:val="24"/>
                <w:szCs w:val="24"/>
                <w:vertAlign w:val="superscript"/>
              </w:rPr>
              <w:t>a</w:t>
            </w:r>
          </w:p>
        </w:tc>
        <w:tc>
          <w:tcPr>
            <w:tcW w:w="1710" w:type="dxa"/>
            <w:tcBorders>
              <w:top w:val="single" w:sz="8" w:space="0" w:color="auto"/>
            </w:tcBorders>
          </w:tcPr>
          <w:p w14:paraId="0C89D2A2" w14:textId="77777777" w:rsidR="00E13B94" w:rsidRDefault="00366EB5">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9.07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0.33</w:t>
            </w:r>
            <w:r>
              <w:rPr>
                <w:rFonts w:ascii="Times New Roman" w:hAnsi="Times New Roman" w:cs="Times New Roman" w:hint="eastAsia"/>
                <w:kern w:val="2"/>
                <w:sz w:val="24"/>
                <w:szCs w:val="24"/>
                <w:vertAlign w:val="superscript"/>
              </w:rPr>
              <w:t>c</w:t>
            </w:r>
          </w:p>
        </w:tc>
        <w:tc>
          <w:tcPr>
            <w:tcW w:w="1710" w:type="dxa"/>
            <w:tcBorders>
              <w:top w:val="single" w:sz="8" w:space="0" w:color="auto"/>
            </w:tcBorders>
          </w:tcPr>
          <w:p w14:paraId="1E6238B7" w14:textId="77777777" w:rsidR="00E13B94" w:rsidRDefault="00366EB5">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3.01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0.50</w:t>
            </w:r>
            <w:r>
              <w:rPr>
                <w:rFonts w:ascii="Times New Roman" w:hAnsi="Times New Roman" w:cs="Times New Roman" w:hint="eastAsia"/>
                <w:kern w:val="2"/>
                <w:sz w:val="24"/>
                <w:szCs w:val="24"/>
                <w:vertAlign w:val="superscript"/>
              </w:rPr>
              <w:t>ab</w:t>
            </w:r>
          </w:p>
        </w:tc>
        <w:tc>
          <w:tcPr>
            <w:tcW w:w="1620" w:type="dxa"/>
            <w:tcBorders>
              <w:top w:val="single" w:sz="8" w:space="0" w:color="auto"/>
            </w:tcBorders>
          </w:tcPr>
          <w:p w14:paraId="3926903C" w14:textId="77777777" w:rsidR="00E13B94" w:rsidRDefault="00366EB5">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16.82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1.13</w:t>
            </w:r>
            <w:r>
              <w:rPr>
                <w:rFonts w:ascii="Times New Roman" w:hAnsi="Times New Roman" w:cs="Times New Roman" w:hint="eastAsia"/>
                <w:kern w:val="2"/>
                <w:sz w:val="24"/>
                <w:szCs w:val="24"/>
                <w:vertAlign w:val="superscript"/>
              </w:rPr>
              <w:t>a</w:t>
            </w:r>
          </w:p>
        </w:tc>
      </w:tr>
      <w:tr w:rsidR="00E13B94" w14:paraId="0932C402" w14:textId="77777777">
        <w:tc>
          <w:tcPr>
            <w:tcW w:w="591" w:type="dxa"/>
          </w:tcPr>
          <w:p w14:paraId="7581A1CF" w14:textId="77777777" w:rsidR="00E13B94" w:rsidRDefault="00366EB5">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2</w:t>
            </w:r>
          </w:p>
        </w:tc>
        <w:tc>
          <w:tcPr>
            <w:tcW w:w="3261" w:type="dxa"/>
          </w:tcPr>
          <w:p w14:paraId="09297D16" w14:textId="77777777" w:rsidR="00E13B94" w:rsidRDefault="00366EB5">
            <w:pPr>
              <w:rPr>
                <w:rFonts w:ascii="Times New Roman" w:hAnsi="Times New Roman" w:cs="Times New Roman"/>
                <w:kern w:val="2"/>
                <w:sz w:val="24"/>
                <w:szCs w:val="24"/>
              </w:rPr>
            </w:pPr>
            <w:r>
              <w:rPr>
                <w:rFonts w:ascii="Times New Roman" w:hAnsi="Times New Roman" w:cs="Times New Roman" w:hint="eastAsia"/>
                <w:kern w:val="2"/>
                <w:sz w:val="24"/>
                <w:szCs w:val="24"/>
              </w:rPr>
              <w:t>Dysfunctional Untreated</w:t>
            </w:r>
          </w:p>
        </w:tc>
        <w:tc>
          <w:tcPr>
            <w:tcW w:w="1723" w:type="dxa"/>
          </w:tcPr>
          <w:p w14:paraId="17B06446" w14:textId="77777777" w:rsidR="00E13B94" w:rsidRDefault="00366EB5">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18.77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0.54</w:t>
            </w:r>
            <w:r>
              <w:rPr>
                <w:rFonts w:ascii="Times New Roman" w:hAnsi="Times New Roman" w:cs="Times New Roman" w:hint="eastAsia"/>
                <w:kern w:val="2"/>
                <w:sz w:val="24"/>
                <w:szCs w:val="24"/>
                <w:vertAlign w:val="superscript"/>
              </w:rPr>
              <w:t>c</w:t>
            </w:r>
          </w:p>
        </w:tc>
        <w:tc>
          <w:tcPr>
            <w:tcW w:w="1710" w:type="dxa"/>
          </w:tcPr>
          <w:p w14:paraId="65039C82" w14:textId="77777777" w:rsidR="00E13B94" w:rsidRDefault="00366EB5">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6.27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0.37</w:t>
            </w:r>
            <w:r>
              <w:rPr>
                <w:rFonts w:ascii="Times New Roman" w:hAnsi="Times New Roman" w:cs="Times New Roman" w:hint="eastAsia"/>
                <w:kern w:val="2"/>
                <w:sz w:val="24"/>
                <w:szCs w:val="24"/>
                <w:vertAlign w:val="superscript"/>
              </w:rPr>
              <w:t>a</w:t>
            </w:r>
          </w:p>
        </w:tc>
        <w:tc>
          <w:tcPr>
            <w:tcW w:w="1710" w:type="dxa"/>
          </w:tcPr>
          <w:p w14:paraId="56980137" w14:textId="77777777" w:rsidR="00E13B94" w:rsidRDefault="00366EB5">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5.18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0.20</w:t>
            </w:r>
            <w:r>
              <w:rPr>
                <w:rFonts w:ascii="Times New Roman" w:hAnsi="Times New Roman" w:cs="Times New Roman" w:hint="eastAsia"/>
                <w:kern w:val="2"/>
                <w:sz w:val="24"/>
                <w:szCs w:val="24"/>
                <w:vertAlign w:val="superscript"/>
              </w:rPr>
              <w:t>c</w:t>
            </w:r>
          </w:p>
        </w:tc>
        <w:tc>
          <w:tcPr>
            <w:tcW w:w="1620" w:type="dxa"/>
          </w:tcPr>
          <w:p w14:paraId="20737A97" w14:textId="77777777" w:rsidR="00E13B94" w:rsidRDefault="00366EB5">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23.13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1.22</w:t>
            </w:r>
            <w:r>
              <w:rPr>
                <w:rFonts w:ascii="Times New Roman" w:hAnsi="Times New Roman" w:cs="Times New Roman" w:hint="eastAsia"/>
                <w:kern w:val="2"/>
                <w:sz w:val="24"/>
                <w:szCs w:val="24"/>
                <w:vertAlign w:val="superscript"/>
              </w:rPr>
              <w:t>c</w:t>
            </w:r>
          </w:p>
        </w:tc>
      </w:tr>
      <w:tr w:rsidR="00E13B94" w14:paraId="26CC624C" w14:textId="77777777">
        <w:tc>
          <w:tcPr>
            <w:tcW w:w="591" w:type="dxa"/>
          </w:tcPr>
          <w:p w14:paraId="7B962956" w14:textId="77777777" w:rsidR="00E13B94" w:rsidRDefault="00366EB5">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3</w:t>
            </w:r>
          </w:p>
        </w:tc>
        <w:tc>
          <w:tcPr>
            <w:tcW w:w="3261" w:type="dxa"/>
          </w:tcPr>
          <w:p w14:paraId="4ABCB350" w14:textId="77777777" w:rsidR="00E13B94" w:rsidRDefault="00366EB5">
            <w:pPr>
              <w:rPr>
                <w:rFonts w:ascii="Times New Roman" w:hAnsi="Times New Roman" w:cs="Times New Roman"/>
                <w:kern w:val="2"/>
                <w:sz w:val="24"/>
                <w:szCs w:val="24"/>
              </w:rPr>
            </w:pPr>
            <w:r>
              <w:rPr>
                <w:rFonts w:ascii="Times New Roman" w:hAnsi="Times New Roman" w:cs="Times New Roman" w:hint="eastAsia"/>
                <w:kern w:val="2"/>
                <w:sz w:val="24"/>
                <w:szCs w:val="24"/>
              </w:rPr>
              <w:t>50 mg/kg bw Sildenafil Citrate</w:t>
            </w:r>
          </w:p>
        </w:tc>
        <w:tc>
          <w:tcPr>
            <w:tcW w:w="1723" w:type="dxa"/>
          </w:tcPr>
          <w:p w14:paraId="4437F3A1" w14:textId="77777777" w:rsidR="00E13B94" w:rsidRDefault="00366EB5">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8.78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0.15</w:t>
            </w:r>
            <w:r>
              <w:rPr>
                <w:rFonts w:ascii="Times New Roman" w:hAnsi="Times New Roman" w:cs="Times New Roman" w:hint="eastAsia"/>
                <w:kern w:val="2"/>
                <w:sz w:val="24"/>
                <w:szCs w:val="24"/>
                <w:vertAlign w:val="superscript"/>
              </w:rPr>
              <w:t>b</w:t>
            </w:r>
          </w:p>
        </w:tc>
        <w:tc>
          <w:tcPr>
            <w:tcW w:w="1710" w:type="dxa"/>
          </w:tcPr>
          <w:p w14:paraId="318A5316" w14:textId="77777777" w:rsidR="00E13B94" w:rsidRDefault="00366EB5">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7.73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0.33</w:t>
            </w:r>
            <w:r>
              <w:rPr>
                <w:rFonts w:ascii="Times New Roman" w:hAnsi="Times New Roman" w:cs="Times New Roman" w:hint="eastAsia"/>
                <w:kern w:val="2"/>
                <w:sz w:val="24"/>
                <w:szCs w:val="24"/>
                <w:vertAlign w:val="superscript"/>
              </w:rPr>
              <w:t>b</w:t>
            </w:r>
          </w:p>
        </w:tc>
        <w:tc>
          <w:tcPr>
            <w:tcW w:w="1710" w:type="dxa"/>
          </w:tcPr>
          <w:p w14:paraId="22A2468A" w14:textId="77777777" w:rsidR="00E13B94" w:rsidRDefault="00366EB5">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3.55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0.24</w:t>
            </w:r>
            <w:r>
              <w:rPr>
                <w:rFonts w:ascii="Times New Roman" w:hAnsi="Times New Roman" w:cs="Times New Roman" w:hint="eastAsia"/>
                <w:kern w:val="2"/>
                <w:sz w:val="24"/>
                <w:szCs w:val="24"/>
                <w:vertAlign w:val="superscript"/>
              </w:rPr>
              <w:t>ab</w:t>
            </w:r>
          </w:p>
        </w:tc>
        <w:tc>
          <w:tcPr>
            <w:tcW w:w="1620" w:type="dxa"/>
          </w:tcPr>
          <w:p w14:paraId="4678E3EA" w14:textId="77777777" w:rsidR="00E13B94" w:rsidRDefault="00366EB5">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20.38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1.03</w:t>
            </w:r>
            <w:r>
              <w:rPr>
                <w:rFonts w:ascii="Times New Roman" w:hAnsi="Times New Roman" w:cs="Times New Roman" w:hint="eastAsia"/>
                <w:kern w:val="2"/>
                <w:sz w:val="24"/>
                <w:szCs w:val="24"/>
                <w:vertAlign w:val="superscript"/>
              </w:rPr>
              <w:t>bc</w:t>
            </w:r>
          </w:p>
        </w:tc>
      </w:tr>
      <w:tr w:rsidR="00E13B94" w14:paraId="0AC438C0" w14:textId="77777777">
        <w:tc>
          <w:tcPr>
            <w:tcW w:w="591" w:type="dxa"/>
          </w:tcPr>
          <w:p w14:paraId="09E3D2BB" w14:textId="77777777" w:rsidR="00E13B94" w:rsidRDefault="00366EB5">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4</w:t>
            </w:r>
          </w:p>
        </w:tc>
        <w:tc>
          <w:tcPr>
            <w:tcW w:w="3261" w:type="dxa"/>
          </w:tcPr>
          <w:p w14:paraId="0418109A" w14:textId="77777777" w:rsidR="00E13B94" w:rsidRDefault="00366EB5">
            <w:pPr>
              <w:rPr>
                <w:rFonts w:ascii="Times New Roman" w:hAnsi="Times New Roman" w:cs="Times New Roman"/>
                <w:kern w:val="2"/>
                <w:sz w:val="24"/>
                <w:szCs w:val="24"/>
              </w:rPr>
            </w:pPr>
            <w:r>
              <w:rPr>
                <w:rFonts w:ascii="Times New Roman" w:hAnsi="Times New Roman" w:cs="Times New Roman" w:hint="eastAsia"/>
                <w:kern w:val="2"/>
                <w:sz w:val="24"/>
                <w:szCs w:val="24"/>
              </w:rPr>
              <w:t>200 mg/kg bw SAAE</w:t>
            </w:r>
          </w:p>
        </w:tc>
        <w:tc>
          <w:tcPr>
            <w:tcW w:w="1723" w:type="dxa"/>
          </w:tcPr>
          <w:p w14:paraId="2A418E0F" w14:textId="77777777" w:rsidR="00E13B94" w:rsidRDefault="00366EB5">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9.37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0.45</w:t>
            </w:r>
            <w:r>
              <w:rPr>
                <w:rFonts w:ascii="Times New Roman" w:hAnsi="Times New Roman" w:cs="Times New Roman" w:hint="eastAsia"/>
                <w:kern w:val="2"/>
                <w:sz w:val="24"/>
                <w:szCs w:val="24"/>
                <w:vertAlign w:val="superscript"/>
              </w:rPr>
              <w:t>b</w:t>
            </w:r>
          </w:p>
        </w:tc>
        <w:tc>
          <w:tcPr>
            <w:tcW w:w="1710" w:type="dxa"/>
          </w:tcPr>
          <w:p w14:paraId="2FF38C13" w14:textId="77777777" w:rsidR="00E13B94" w:rsidRDefault="00366EB5">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7.55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0.23</w:t>
            </w:r>
            <w:r>
              <w:rPr>
                <w:rFonts w:ascii="Times New Roman" w:hAnsi="Times New Roman" w:cs="Times New Roman" w:hint="eastAsia"/>
                <w:kern w:val="2"/>
                <w:sz w:val="24"/>
                <w:szCs w:val="24"/>
                <w:vertAlign w:val="superscript"/>
              </w:rPr>
              <w:t>b</w:t>
            </w:r>
          </w:p>
        </w:tc>
        <w:tc>
          <w:tcPr>
            <w:tcW w:w="1710" w:type="dxa"/>
          </w:tcPr>
          <w:p w14:paraId="2D517857" w14:textId="77777777" w:rsidR="00E13B94" w:rsidRDefault="00366EB5">
            <w:pPr>
              <w:rPr>
                <w:rFonts w:ascii="Times New Roman" w:hAnsi="Times New Roman" w:cs="Times New Roman"/>
                <w:b/>
                <w:bCs/>
                <w:kern w:val="2"/>
                <w:sz w:val="24"/>
                <w:szCs w:val="24"/>
              </w:rPr>
            </w:pPr>
            <w:r>
              <w:rPr>
                <w:rFonts w:ascii="Times New Roman" w:hAnsi="Times New Roman" w:cs="Times New Roman" w:hint="eastAsia"/>
                <w:kern w:val="2"/>
                <w:sz w:val="24"/>
                <w:szCs w:val="24"/>
              </w:rPr>
              <w:t xml:space="preserve">3.85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0.48</w:t>
            </w:r>
            <w:r>
              <w:rPr>
                <w:rFonts w:ascii="Times New Roman" w:hAnsi="Times New Roman" w:cs="Times New Roman" w:hint="eastAsia"/>
                <w:kern w:val="2"/>
                <w:sz w:val="24"/>
                <w:szCs w:val="24"/>
                <w:vertAlign w:val="superscript"/>
              </w:rPr>
              <w:t>b</w:t>
            </w:r>
          </w:p>
        </w:tc>
        <w:tc>
          <w:tcPr>
            <w:tcW w:w="1620" w:type="dxa"/>
          </w:tcPr>
          <w:p w14:paraId="2982675E" w14:textId="77777777" w:rsidR="00E13B94" w:rsidRDefault="00366EB5">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19.13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1.12</w:t>
            </w:r>
            <w:r>
              <w:rPr>
                <w:rFonts w:ascii="Times New Roman" w:hAnsi="Times New Roman" w:cs="Times New Roman" w:hint="eastAsia"/>
                <w:kern w:val="2"/>
                <w:sz w:val="24"/>
                <w:szCs w:val="24"/>
                <w:vertAlign w:val="superscript"/>
              </w:rPr>
              <w:t>ab</w:t>
            </w:r>
          </w:p>
        </w:tc>
      </w:tr>
      <w:tr w:rsidR="00E13B94" w14:paraId="58A4054D" w14:textId="77777777">
        <w:tc>
          <w:tcPr>
            <w:tcW w:w="591" w:type="dxa"/>
            <w:tcBorders>
              <w:bottom w:val="single" w:sz="8" w:space="0" w:color="auto"/>
            </w:tcBorders>
          </w:tcPr>
          <w:p w14:paraId="24C1C8B0" w14:textId="77777777" w:rsidR="00E13B94" w:rsidRDefault="00366EB5">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5</w:t>
            </w:r>
          </w:p>
        </w:tc>
        <w:tc>
          <w:tcPr>
            <w:tcW w:w="3261" w:type="dxa"/>
            <w:tcBorders>
              <w:bottom w:val="single" w:sz="8" w:space="0" w:color="auto"/>
            </w:tcBorders>
          </w:tcPr>
          <w:p w14:paraId="393CBE7C" w14:textId="77777777" w:rsidR="00E13B94" w:rsidRDefault="00366EB5">
            <w:pPr>
              <w:rPr>
                <w:rFonts w:ascii="Times New Roman" w:hAnsi="Times New Roman" w:cs="Times New Roman"/>
                <w:kern w:val="2"/>
                <w:sz w:val="24"/>
                <w:szCs w:val="24"/>
              </w:rPr>
            </w:pPr>
            <w:r>
              <w:rPr>
                <w:rFonts w:ascii="Times New Roman" w:hAnsi="Times New Roman" w:cs="Times New Roman" w:hint="eastAsia"/>
                <w:kern w:val="2"/>
                <w:sz w:val="24"/>
                <w:szCs w:val="24"/>
              </w:rPr>
              <w:t>400 mg/kg bw SAAE</w:t>
            </w:r>
          </w:p>
        </w:tc>
        <w:tc>
          <w:tcPr>
            <w:tcW w:w="1723" w:type="dxa"/>
            <w:tcBorders>
              <w:bottom w:val="single" w:sz="8" w:space="0" w:color="auto"/>
            </w:tcBorders>
          </w:tcPr>
          <w:p w14:paraId="6A647DE0" w14:textId="77777777" w:rsidR="00E13B94" w:rsidRDefault="00366EB5">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8.81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0.09</w:t>
            </w:r>
            <w:r>
              <w:rPr>
                <w:rFonts w:ascii="Times New Roman" w:hAnsi="Times New Roman" w:cs="Times New Roman" w:hint="eastAsia"/>
                <w:kern w:val="2"/>
                <w:sz w:val="24"/>
                <w:szCs w:val="24"/>
                <w:vertAlign w:val="superscript"/>
              </w:rPr>
              <w:t>b</w:t>
            </w:r>
          </w:p>
        </w:tc>
        <w:tc>
          <w:tcPr>
            <w:tcW w:w="1710" w:type="dxa"/>
            <w:tcBorders>
              <w:bottom w:val="single" w:sz="8" w:space="0" w:color="auto"/>
            </w:tcBorders>
          </w:tcPr>
          <w:p w14:paraId="2C3DEA9E" w14:textId="77777777" w:rsidR="00E13B94" w:rsidRDefault="00366EB5">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8.15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0.09</w:t>
            </w:r>
            <w:r>
              <w:rPr>
                <w:rFonts w:ascii="Times New Roman" w:hAnsi="Times New Roman" w:cs="Times New Roman" w:hint="eastAsia"/>
                <w:kern w:val="2"/>
                <w:sz w:val="24"/>
                <w:szCs w:val="24"/>
                <w:vertAlign w:val="superscript"/>
              </w:rPr>
              <w:t>b</w:t>
            </w:r>
          </w:p>
        </w:tc>
        <w:tc>
          <w:tcPr>
            <w:tcW w:w="1710" w:type="dxa"/>
            <w:tcBorders>
              <w:bottom w:val="single" w:sz="8" w:space="0" w:color="auto"/>
            </w:tcBorders>
          </w:tcPr>
          <w:p w14:paraId="5E5E8CFB" w14:textId="77777777" w:rsidR="00E13B94" w:rsidRDefault="00366EB5">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2.66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0.20</w:t>
            </w:r>
            <w:r>
              <w:rPr>
                <w:rFonts w:ascii="Times New Roman" w:hAnsi="Times New Roman" w:cs="Times New Roman" w:hint="eastAsia"/>
                <w:kern w:val="2"/>
                <w:sz w:val="24"/>
                <w:szCs w:val="24"/>
                <w:vertAlign w:val="superscript"/>
              </w:rPr>
              <w:t>a</w:t>
            </w:r>
          </w:p>
        </w:tc>
        <w:tc>
          <w:tcPr>
            <w:tcW w:w="1620" w:type="dxa"/>
            <w:tcBorders>
              <w:bottom w:val="single" w:sz="8" w:space="0" w:color="auto"/>
            </w:tcBorders>
          </w:tcPr>
          <w:p w14:paraId="6C53745D" w14:textId="77777777" w:rsidR="00E13B94" w:rsidRDefault="00366EB5">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18.02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0.49</w:t>
            </w:r>
            <w:r>
              <w:rPr>
                <w:rFonts w:ascii="Times New Roman" w:hAnsi="Times New Roman" w:cs="Times New Roman" w:hint="eastAsia"/>
                <w:kern w:val="2"/>
                <w:sz w:val="24"/>
                <w:szCs w:val="24"/>
                <w:vertAlign w:val="superscript"/>
              </w:rPr>
              <w:t>ab</w:t>
            </w:r>
          </w:p>
        </w:tc>
      </w:tr>
    </w:tbl>
    <w:p w14:paraId="276C3C02" w14:textId="77777777" w:rsidR="00E13B94" w:rsidRDefault="00E13B94">
      <w:pPr>
        <w:rPr>
          <w:rFonts w:ascii="Times New Roman" w:hAnsi="Times New Roman" w:cs="Times New Roman"/>
          <w:sz w:val="24"/>
          <w:szCs w:val="24"/>
        </w:rPr>
      </w:pPr>
    </w:p>
    <w:p w14:paraId="7E46D4D1" w14:textId="77777777" w:rsidR="00E13B94" w:rsidRDefault="00E13B94">
      <w:pPr>
        <w:rPr>
          <w:rFonts w:ascii="Times New Roman" w:hAnsi="Times New Roman" w:cs="Times New Roman"/>
          <w:sz w:val="24"/>
          <w:szCs w:val="24"/>
        </w:rPr>
      </w:pPr>
    </w:p>
    <w:p w14:paraId="7E5F49B0" w14:textId="77777777" w:rsidR="00E13B94" w:rsidRDefault="00E13B94">
      <w:pPr>
        <w:rPr>
          <w:rFonts w:ascii="Times New Roman" w:hAnsi="Times New Roman" w:cs="Times New Roman"/>
          <w:sz w:val="24"/>
          <w:szCs w:val="24"/>
        </w:rPr>
      </w:pPr>
    </w:p>
    <w:p w14:paraId="289AD734" w14:textId="77777777" w:rsidR="00E13B94" w:rsidRDefault="00366EB5">
      <w:pPr>
        <w:rPr>
          <w:rFonts w:ascii="Times New Roman" w:hAnsi="Times New Roman" w:cs="Times New Roman"/>
          <w:sz w:val="24"/>
          <w:szCs w:val="24"/>
        </w:rPr>
      </w:pPr>
      <w:r>
        <w:rPr>
          <w:rFonts w:ascii="Times New Roman" w:hAnsi="Times New Roman" w:cs="Times New Roman"/>
          <w:sz w:val="24"/>
          <w:szCs w:val="24"/>
        </w:rPr>
        <w:t xml:space="preserve">SAAE: </w:t>
      </w:r>
      <w:r>
        <w:rPr>
          <w:rFonts w:ascii="Times New Roman" w:hAnsi="Times New Roman" w:cs="Times New Roman"/>
          <w:i/>
          <w:iCs/>
          <w:sz w:val="24"/>
          <w:szCs w:val="24"/>
        </w:rPr>
        <w:t xml:space="preserve">Syzygium aromaticum </w:t>
      </w:r>
      <w:r>
        <w:rPr>
          <w:rFonts w:ascii="Times New Roman" w:hAnsi="Times New Roman" w:cs="Times New Roman"/>
          <w:sz w:val="24"/>
          <w:szCs w:val="24"/>
        </w:rPr>
        <w:t>Aqueous Extract</w:t>
      </w:r>
    </w:p>
    <w:p w14:paraId="573EBFE1" w14:textId="77777777" w:rsidR="00E13B94" w:rsidRDefault="00366EB5">
      <w:pPr>
        <w:rPr>
          <w:rFonts w:ascii="Times New Roman" w:hAnsi="Times New Roman" w:cs="Times New Roman"/>
          <w:sz w:val="24"/>
          <w:szCs w:val="24"/>
        </w:rPr>
      </w:pPr>
      <w:r>
        <w:rPr>
          <w:rFonts w:ascii="Times New Roman" w:hAnsi="Times New Roman" w:cs="Times New Roman"/>
          <w:sz w:val="24"/>
          <w:szCs w:val="24"/>
        </w:rPr>
        <w:br w:type="page"/>
      </w:r>
    </w:p>
    <w:p w14:paraId="1D53FA59" w14:textId="77777777" w:rsidR="00E13B94" w:rsidRDefault="00366EB5">
      <w:pPr>
        <w:pStyle w:val="Heading1"/>
        <w:spacing w:line="240" w:lineRule="auto"/>
        <w:ind w:left="2880" w:firstLine="720"/>
      </w:pPr>
      <w:bookmarkStart w:id="59" w:name="_Toc30383"/>
      <w:r>
        <w:t>CHAPTER FIVE</w:t>
      </w:r>
      <w:bookmarkEnd w:id="59"/>
    </w:p>
    <w:p w14:paraId="39B7F97B" w14:textId="77777777" w:rsidR="00E13B94" w:rsidRDefault="00366EB5">
      <w:pPr>
        <w:pStyle w:val="Heading1"/>
        <w:spacing w:line="240" w:lineRule="auto"/>
      </w:pPr>
      <w:bookmarkStart w:id="60" w:name="_Toc22960"/>
      <w:r>
        <w:t>5.0 DISCUSSION, CONCLUSION AND RECOMMENDATION</w:t>
      </w:r>
      <w:bookmarkEnd w:id="60"/>
    </w:p>
    <w:p w14:paraId="61EAB2A8" w14:textId="77777777" w:rsidR="00E13B94" w:rsidRDefault="00366EB5">
      <w:pPr>
        <w:pStyle w:val="Heading2"/>
        <w:spacing w:line="240" w:lineRule="auto"/>
      </w:pPr>
      <w:bookmarkStart w:id="61" w:name="_Toc29947"/>
      <w:r>
        <w:t>5.1 Discussion</w:t>
      </w:r>
      <w:bookmarkEnd w:id="61"/>
    </w:p>
    <w:p w14:paraId="03D4C21C"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observed improvements in paroxetine-induced sexual dysfunction following administration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(SAAE) highlight the therapeutic potential of clove-derived phytochemicals in modulating biochemical and physiological pathways relevant to male reproductive health. The significant reduction in penile organ-body ratio in the untreated paroxetine group aligns with existing evidence that selective serotonin reuptake inhibitors (SSRIs), such as paroxetine, impair sexual function by inhibiting dopaminergic and nitric oxide (NO)-mediated pathways critical for erection and lib</w:t>
      </w:r>
      <w:r>
        <w:rPr>
          <w:rFonts w:ascii="Times New Roman" w:hAnsi="Times New Roman" w:cs="Times New Roman"/>
          <w:sz w:val="24"/>
          <w:szCs w:val="24"/>
        </w:rPr>
        <w:t xml:space="preserve">ido (Khawam </w:t>
      </w:r>
      <w:r>
        <w:rPr>
          <w:rFonts w:ascii="Times New Roman" w:hAnsi="Times New Roman" w:cs="Times New Roman"/>
          <w:i/>
          <w:iCs/>
          <w:sz w:val="24"/>
          <w:szCs w:val="24"/>
        </w:rPr>
        <w:t>et al.,</w:t>
      </w:r>
      <w:r>
        <w:rPr>
          <w:rFonts w:ascii="Times New Roman" w:hAnsi="Times New Roman" w:cs="Times New Roman"/>
          <w:sz w:val="24"/>
          <w:szCs w:val="24"/>
        </w:rPr>
        <w:t xml:space="preserve"> 2021). The partial restoration of this ratio in rats treated with 200 mg/kg and 400 mg/kg of SAAE suggests that the bioactive components of </w:t>
      </w:r>
      <w:r>
        <w:rPr>
          <w:rFonts w:ascii="Times New Roman" w:hAnsi="Times New Roman" w:cs="Times New Roman"/>
          <w:i/>
          <w:iCs/>
          <w:sz w:val="24"/>
          <w:szCs w:val="24"/>
        </w:rPr>
        <w:t>S. aromaticum</w:t>
      </w:r>
      <w:r>
        <w:rPr>
          <w:rFonts w:ascii="Times New Roman" w:hAnsi="Times New Roman" w:cs="Times New Roman"/>
          <w:sz w:val="24"/>
          <w:szCs w:val="24"/>
        </w:rPr>
        <w:t xml:space="preserve">, particularly eugenol, flavonoids, and saponins, exert tissue-protective effects and potentially enhance androgenic stimulation (Taghipour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14274EF1"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restoration of NO concentrations in the SAAE-treated groups indicates a reversal of paroxetine-mediated oxidative and endothelial dysfunction. Nitric oxide is essential for corpus cavernosum relaxation and penile erection, and its reduction is a hallmark of drug-induced erectile dysfunction (Chauhan </w:t>
      </w:r>
      <w:r>
        <w:rPr>
          <w:rFonts w:ascii="Times New Roman" w:hAnsi="Times New Roman" w:cs="Times New Roman"/>
          <w:i/>
          <w:iCs/>
          <w:sz w:val="24"/>
          <w:szCs w:val="24"/>
        </w:rPr>
        <w:t>et al.,</w:t>
      </w:r>
      <w:r>
        <w:rPr>
          <w:rFonts w:ascii="Times New Roman" w:hAnsi="Times New Roman" w:cs="Times New Roman"/>
          <w:sz w:val="24"/>
          <w:szCs w:val="24"/>
        </w:rPr>
        <w:t xml:space="preserve"> 2020). Several phytochemicals found in clove, notably flavonoids and phenolic compounds, are known to enhance NO synthase activity and reduce oxidative stress (Yilmaz-Oral </w:t>
      </w:r>
      <w:r>
        <w:rPr>
          <w:rFonts w:ascii="Times New Roman" w:hAnsi="Times New Roman" w:cs="Times New Roman"/>
          <w:i/>
          <w:iCs/>
          <w:sz w:val="24"/>
          <w:szCs w:val="24"/>
        </w:rPr>
        <w:t>et al.,</w:t>
      </w:r>
      <w:r>
        <w:rPr>
          <w:rFonts w:ascii="Times New Roman" w:hAnsi="Times New Roman" w:cs="Times New Roman"/>
          <w:sz w:val="24"/>
          <w:szCs w:val="24"/>
        </w:rPr>
        <w:t xml:space="preserve"> 2020). The similarity in NO levels between the SAAE and sildenafil citrate groups further validates the efficacy of clove extract as a natural PDE5 modulator. This observation is supported by the findings of Elkomy et al. (2018), who demonstrated that clove oil improves testicular function and NO availability in toxicologi</w:t>
      </w:r>
      <w:r>
        <w:rPr>
          <w:rFonts w:ascii="Times New Roman" w:hAnsi="Times New Roman" w:cs="Times New Roman"/>
          <w:sz w:val="24"/>
          <w:szCs w:val="24"/>
        </w:rPr>
        <w:t>cal models.</w:t>
      </w:r>
    </w:p>
    <w:p w14:paraId="430C31D1"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sz w:val="24"/>
          <w:szCs w:val="24"/>
        </w:rPr>
        <w:t>Phosphodiesterase-5 (PDE5) plays a central role in penile detumescence by degrading cyclic GMP. The elevated PDE5 activity in the paroxetine-only group and its normalization in the 400 mg/kg SAAE group suggest that the extract may inhibit PDE5 enzymatic activity, akin to the mechanism of action of sildenafil. This effect was less pronounced in the 200 mg/kg SAAE group, reinforcing the dose-dependent efficacy of the extract. Eugenol, a major constituent of clove, has been shown to inhibit PDE enzymes and pro</w:t>
      </w:r>
      <w:r>
        <w:rPr>
          <w:rFonts w:ascii="Times New Roman" w:hAnsi="Times New Roman" w:cs="Times New Roman"/>
          <w:sz w:val="24"/>
          <w:szCs w:val="24"/>
        </w:rPr>
        <w:t xml:space="preserve">mote smooth muscle relaxation, thus enhancing erectile function (Okukpe </w:t>
      </w:r>
      <w:r>
        <w:rPr>
          <w:rFonts w:ascii="Times New Roman" w:hAnsi="Times New Roman" w:cs="Times New Roman"/>
          <w:i/>
          <w:iCs/>
          <w:sz w:val="24"/>
          <w:szCs w:val="24"/>
        </w:rPr>
        <w:t>et al.,</w:t>
      </w:r>
      <w:r>
        <w:rPr>
          <w:rFonts w:ascii="Times New Roman" w:hAnsi="Times New Roman" w:cs="Times New Roman"/>
          <w:sz w:val="24"/>
          <w:szCs w:val="24"/>
        </w:rPr>
        <w:t xml:space="preserve"> 2018). The biochemical inhibition of PDE5 observed in this study corroborates previous in vivo findings that link clove extract administration with restored erectile parameters and enhanced cGMP signaling (Taghipour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45DFF698"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Similarly, the reduction of arginase activity in the treatment groups is significant, as this enzyme competes with nitric oxide synthase for the common substrate L-arginine. Elevated arginase activity is a known contributor to erectile dysfunction through reduced substrate availability for NO synthesis (Gul </w:t>
      </w:r>
      <w:r>
        <w:rPr>
          <w:rFonts w:ascii="Times New Roman" w:hAnsi="Times New Roman" w:cs="Times New Roman"/>
          <w:i/>
          <w:iCs/>
          <w:sz w:val="24"/>
          <w:szCs w:val="24"/>
        </w:rPr>
        <w:t>et al.,</w:t>
      </w:r>
      <w:r>
        <w:rPr>
          <w:rFonts w:ascii="Times New Roman" w:hAnsi="Times New Roman" w:cs="Times New Roman"/>
          <w:sz w:val="24"/>
          <w:szCs w:val="24"/>
        </w:rPr>
        <w:t xml:space="preserve"> 2020). The normalization of arginase activity in SAAE-treated rats mirrors the effect of sildenafil and reflects the extract's ability to maintain NO production by regulating arginase expression. These findings are in line with the work of Soltani et al. (2023), who reported that </w:t>
      </w:r>
      <w:r>
        <w:rPr>
          <w:rFonts w:ascii="Times New Roman" w:hAnsi="Times New Roman" w:cs="Times New Roman"/>
          <w:i/>
          <w:iCs/>
          <w:sz w:val="24"/>
          <w:szCs w:val="24"/>
        </w:rPr>
        <w:t>S. aromaticum</w:t>
      </w:r>
      <w:r>
        <w:rPr>
          <w:rFonts w:ascii="Times New Roman" w:hAnsi="Times New Roman" w:cs="Times New Roman"/>
          <w:sz w:val="24"/>
          <w:szCs w:val="24"/>
        </w:rPr>
        <w:t xml:space="preserve"> extract modulates inflammatory and oxidative pathways, potentially downregulating arginase via antioxidant activity.</w:t>
      </w:r>
    </w:p>
    <w:p w14:paraId="3C03ECA0"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decline in creatine kinase (CK) activity in the treatment groups relative to the paroxetine-only group further supports the protective effect of SAAE on muscular energy metabolism in penile tissues. Elevated CK levels are often associated with tissue damage and impaired muscular energy handling. The normalization of CK activity suggests that SAAE supports the restoration of mitochondrial integrity and energy transfer processes in the penile smooth muscle and possibly the testis, as previously indicated </w:t>
      </w:r>
      <w:r>
        <w:rPr>
          <w:rFonts w:ascii="Times New Roman" w:hAnsi="Times New Roman" w:cs="Times New Roman"/>
          <w:sz w:val="24"/>
          <w:szCs w:val="24"/>
        </w:rPr>
        <w:t>by Chikere et al. (2015), who observed clove extract ameliorating histopathological damage in reproductive tissues.</w:t>
      </w:r>
    </w:p>
    <w:p w14:paraId="7D9993EF"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dyslipidemic effects induced by paroxetine were also evident, with elevated LDL, total cholesterol, and triacylglycerol (TAG), alongside decreased HDL levels in the dysfunctional group. These lipid abnormalities are consistent with the literature on SSRIs, which have been shown to impair lipid metabolism and increase cardiovascular risk (Yuan </w:t>
      </w:r>
      <w:r>
        <w:rPr>
          <w:rFonts w:ascii="Times New Roman" w:hAnsi="Times New Roman" w:cs="Times New Roman"/>
          <w:i/>
          <w:iCs/>
          <w:sz w:val="24"/>
          <w:szCs w:val="24"/>
        </w:rPr>
        <w:t>et al.,</w:t>
      </w:r>
      <w:r>
        <w:rPr>
          <w:rFonts w:ascii="Times New Roman" w:hAnsi="Times New Roman" w:cs="Times New Roman"/>
          <w:sz w:val="24"/>
          <w:szCs w:val="24"/>
        </w:rPr>
        <w:t xml:space="preserve"> 2022). Treatment with SAAE effectively reversed these alterations, particularly at the higher dose, showing comparable outcomes to sildenafil. This hypolipidemic effect is likely due to the antioxidant and hepatoprotective action of polyphenols in </w:t>
      </w:r>
      <w:r>
        <w:rPr>
          <w:rFonts w:ascii="Times New Roman" w:hAnsi="Times New Roman" w:cs="Times New Roman"/>
          <w:i/>
          <w:iCs/>
          <w:sz w:val="24"/>
          <w:szCs w:val="24"/>
        </w:rPr>
        <w:t>S. aromaticum</w:t>
      </w:r>
      <w:r>
        <w:rPr>
          <w:rFonts w:ascii="Times New Roman" w:hAnsi="Times New Roman" w:cs="Times New Roman"/>
          <w:sz w:val="24"/>
          <w:szCs w:val="24"/>
        </w:rPr>
        <w:t xml:space="preserve">, which enhance lipid catabolism and reduce lipid peroxidation (Aboubakr </w:t>
      </w:r>
      <w:r>
        <w:rPr>
          <w:rFonts w:ascii="Times New Roman" w:hAnsi="Times New Roman" w:cs="Times New Roman"/>
          <w:i/>
          <w:iCs/>
          <w:sz w:val="24"/>
          <w:szCs w:val="24"/>
        </w:rPr>
        <w:t>et al.,</w:t>
      </w:r>
      <w:r>
        <w:rPr>
          <w:rFonts w:ascii="Times New Roman" w:hAnsi="Times New Roman" w:cs="Times New Roman"/>
          <w:sz w:val="24"/>
          <w:szCs w:val="24"/>
        </w:rPr>
        <w:t xml:space="preserve"> 2018). In a study by Hussien et al. (2024), clove extract significantly reduced LDL and total cholesterol levels in diabetic rats, supporting its potential in cor</w:t>
      </w:r>
      <w:r>
        <w:rPr>
          <w:rFonts w:ascii="Times New Roman" w:hAnsi="Times New Roman" w:cs="Times New Roman"/>
          <w:sz w:val="24"/>
          <w:szCs w:val="24"/>
        </w:rPr>
        <w:t>recting drug-induced dyslipidemia.</w:t>
      </w:r>
    </w:p>
    <w:p w14:paraId="07CD218D" w14:textId="77777777" w:rsidR="00E13B94" w:rsidRDefault="00366EB5">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In addition to biochemical improvements, the broad spectrum of phytochemicals identified in the extract, such as alkaloids, saponins, and flavonoids, contribute synergistically to its therapeutic effects. Flavonoids in particular are well-known for their ability to scavenge free radicals, modulate endothelial function, and enhance reproductive hormone profiles (Dehghani </w:t>
      </w:r>
      <w:r>
        <w:rPr>
          <w:rFonts w:ascii="Times New Roman" w:hAnsi="Times New Roman" w:cs="Times New Roman"/>
          <w:i/>
          <w:iCs/>
          <w:sz w:val="24"/>
          <w:szCs w:val="24"/>
        </w:rPr>
        <w:t>et al.,</w:t>
      </w:r>
      <w:r>
        <w:rPr>
          <w:rFonts w:ascii="Times New Roman" w:hAnsi="Times New Roman" w:cs="Times New Roman"/>
          <w:sz w:val="24"/>
          <w:szCs w:val="24"/>
        </w:rPr>
        <w:t xml:space="preserve"> 2012). The absence of terpenoids and phlobatannins, though noteworthy, did not appear to compromise the efficacy of the extract, indicating that the major active compounds present were sufficient to induce measurable physiological and biochemical improvements.</w:t>
      </w:r>
    </w:p>
    <w:p w14:paraId="638CDD16" w14:textId="77777777" w:rsidR="00E13B94" w:rsidRDefault="00366EB5">
      <w:pPr>
        <w:pStyle w:val="Heading2"/>
        <w:spacing w:line="240" w:lineRule="auto"/>
      </w:pPr>
      <w:bookmarkStart w:id="62" w:name="_Toc20326"/>
      <w:r>
        <w:t>5.2 Conclusion</w:t>
      </w:r>
      <w:bookmarkEnd w:id="62"/>
    </w:p>
    <w:p w14:paraId="2E0A7E0B"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administration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effectively mitigated paroxetine-induced reproductive and metabolic dysfunction in male rats. The extract's rich phytochemical content, including flavonoids, saponins, and eugenol, contributed to the restoration of nitric oxide levels, inhibition of phosphodiesterase-5 activity, normalization of lipid profiles, and protection of reproductive tissues. These findings suggest that clove extract possesses multi-targeted therapeutic potential and could serve as a complementary approach for manag</w:t>
      </w:r>
      <w:r>
        <w:rPr>
          <w:rFonts w:ascii="Times New Roman" w:hAnsi="Times New Roman" w:cs="Times New Roman"/>
          <w:sz w:val="24"/>
          <w:szCs w:val="24"/>
        </w:rPr>
        <w:t>ing SSRI-induced sexual dysfunction and associated biochemical imbalances. Further research is warranted to explore its clinical relevance and mechanistic pathways in humans.</w:t>
      </w:r>
    </w:p>
    <w:p w14:paraId="639238CC" w14:textId="77777777" w:rsidR="00E13B94" w:rsidRDefault="00366EB5">
      <w:pPr>
        <w:pStyle w:val="Heading2"/>
        <w:spacing w:line="240" w:lineRule="auto"/>
      </w:pPr>
      <w:bookmarkStart w:id="63" w:name="_Toc8899"/>
      <w:r>
        <w:t>5.3 Recommendation</w:t>
      </w:r>
      <w:bookmarkEnd w:id="63"/>
    </w:p>
    <w:p w14:paraId="7B99CAEA" w14:textId="77777777" w:rsidR="00E13B94" w:rsidRDefault="00366EB5">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findings of this study, the following are recommended:</w:t>
      </w:r>
    </w:p>
    <w:p w14:paraId="560A66EC" w14:textId="77777777" w:rsidR="00E13B94" w:rsidRDefault="00366EB5">
      <w:pPr>
        <w:pStyle w:val="ListParagraph1"/>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Further mechanistic studies are needed to elucidate the molecular pathways through which clove extract modulates nitric oxide synthesis, phosphodiesterase-5 activity, and lipid metabolism.</w:t>
      </w:r>
    </w:p>
    <w:p w14:paraId="681B4592" w14:textId="77777777" w:rsidR="00E13B94" w:rsidRDefault="00366EB5">
      <w:pPr>
        <w:pStyle w:val="ListParagraph1"/>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Isolation and characterization of specific bioactive compounds within the extract is recommended to identify the most active constituents responsible for the observed pharmacological effects.</w:t>
      </w:r>
    </w:p>
    <w:p w14:paraId="7948EA12" w14:textId="77777777" w:rsidR="00E13B94" w:rsidRDefault="00366EB5">
      <w:pPr>
        <w:pStyle w:val="ListParagraph1"/>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Public health education initiatives could consider promoting the potential benefits of clove as a dietary supplement, with caution, under appropriate medical supervision.</w:t>
      </w:r>
    </w:p>
    <w:p w14:paraId="7D48B44A" w14:textId="77777777" w:rsidR="00E13B94" w:rsidRDefault="00E13B94">
      <w:pPr>
        <w:rPr>
          <w:rFonts w:ascii="Times New Roman" w:hAnsi="Times New Roman" w:cs="Times New Roman"/>
          <w:sz w:val="24"/>
          <w:szCs w:val="24"/>
        </w:rPr>
      </w:pPr>
    </w:p>
    <w:p w14:paraId="69396F8B" w14:textId="77777777" w:rsidR="00E13B94" w:rsidRDefault="00366EB5">
      <w:pPr>
        <w:rPr>
          <w:b/>
        </w:rPr>
      </w:pPr>
      <w:r>
        <w:rPr>
          <w:rFonts w:ascii="Times New Roman" w:hAnsi="Times New Roman" w:cs="Times New Roman"/>
          <w:sz w:val="24"/>
          <w:szCs w:val="24"/>
        </w:rPr>
        <w:br w:type="page"/>
      </w:r>
    </w:p>
    <w:p w14:paraId="5B7920A7" w14:textId="77777777" w:rsidR="00E13B94" w:rsidRDefault="00366EB5">
      <w:pPr>
        <w:pStyle w:val="Heading1"/>
        <w:spacing w:line="240" w:lineRule="auto"/>
        <w:ind w:left="2880" w:firstLine="720"/>
      </w:pPr>
      <w:bookmarkStart w:id="64" w:name="_Toc26004"/>
      <w:r>
        <w:t>REFERENCES</w:t>
      </w:r>
      <w:bookmarkEnd w:id="64"/>
    </w:p>
    <w:p w14:paraId="50E69BDB" w14:textId="77777777" w:rsidR="00E13B94" w:rsidRDefault="00366EB5">
      <w:pPr>
        <w:pStyle w:val="NormalWeb"/>
        <w:ind w:left="720" w:hanging="720"/>
        <w:jc w:val="both"/>
      </w:pPr>
      <w:r>
        <w:t xml:space="preserve">Abdel-Kader, M. S., Alam, P., Soliman, G. A., &amp; Al-Shdefat, R. (2021). Eco-friendly stability-indicating RP-HPTLC method for sildenafil analysis, characterization and biological evaluation of its oxidized stress degradation product. </w:t>
      </w:r>
      <w:r>
        <w:rPr>
          <w:rStyle w:val="Emphasis"/>
        </w:rPr>
        <w:t>Scientific Reports</w:t>
      </w:r>
      <w:r>
        <w:t xml:space="preserve">, 11, 1–11. </w:t>
      </w:r>
      <w:hyperlink r:id="rId23" w:history="1">
        <w:r>
          <w:rPr>
            <w:rStyle w:val="Hyperlink"/>
          </w:rPr>
          <w:t>https://www.nature.com/articles/s41598-021-94854-6</w:t>
        </w:r>
      </w:hyperlink>
    </w:p>
    <w:p w14:paraId="39F5FDB2" w14:textId="77777777" w:rsidR="00E13B94" w:rsidRDefault="00366EB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Aboubakr, M., Elkomy, A., &amp; Ibrahim, S. (2018). Protective effects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oil (clove) against acrylamide-induced hepatic, renal, and testicular toxicity in rats.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45–55. </w:t>
      </w:r>
      <w:hyperlink r:id="rId24" w:history="1">
        <w:r>
          <w:rPr>
            <w:rStyle w:val="Hyperlink"/>
            <w:rFonts w:ascii="Times New Roman" w:hAnsi="Times New Roman" w:cs="Times New Roman"/>
            <w:sz w:val="24"/>
            <w:szCs w:val="24"/>
          </w:rPr>
          <w:t>https://www.researchgate.net/publication/325584549</w:t>
        </w:r>
      </w:hyperlink>
    </w:p>
    <w:p w14:paraId="2D12670A" w14:textId="77777777" w:rsidR="00E13B94" w:rsidRDefault="00366EB5">
      <w:pPr>
        <w:pStyle w:val="NormalWeb"/>
        <w:ind w:left="720" w:hanging="720"/>
        <w:jc w:val="both"/>
      </w:pPr>
      <w:r>
        <w:t xml:space="preserve">Adama, O. I. (2025). Hydro-maceration and decoction of clove seed as an aphrodisiac: A structured literature review. </w:t>
      </w:r>
      <w:r>
        <w:rPr>
          <w:rStyle w:val="Emphasis"/>
        </w:rPr>
        <w:t>Archives of Biotechnology &amp; Pharmaceutical Research</w:t>
      </w:r>
      <w:r>
        <w:t xml:space="preserve">. </w:t>
      </w:r>
      <w:hyperlink r:id="rId25" w:history="1">
        <w:r>
          <w:rPr>
            <w:rStyle w:val="Hyperlink"/>
          </w:rPr>
          <w:t>PDF link</w:t>
        </w:r>
      </w:hyperlink>
    </w:p>
    <w:p w14:paraId="3607A826" w14:textId="77777777" w:rsidR="00E13B94" w:rsidRDefault="00366EB5">
      <w:pPr>
        <w:pStyle w:val="NormalWeb"/>
        <w:ind w:left="720" w:hanging="720"/>
        <w:jc w:val="both"/>
      </w:pPr>
      <w:r>
        <w:t xml:space="preserve">Adedayo, B. C., Jesubowale, O. S., &amp; Adebayo, A. A. (2021). Toxicological evaluation and in vitro assessment of antioxidant and anticholinesterase properties of </w:t>
      </w:r>
      <w:r>
        <w:rPr>
          <w:rStyle w:val="Emphasis"/>
        </w:rPr>
        <w:t>Andrographis paniculata</w:t>
      </w:r>
      <w:r>
        <w:t xml:space="preserve"> extract. </w:t>
      </w:r>
      <w:r>
        <w:rPr>
          <w:rStyle w:val="Emphasis"/>
        </w:rPr>
        <w:t>Interdisciplinary Toxicology</w:t>
      </w:r>
      <w:r>
        <w:t xml:space="preserve">, 14(1), 1–10. </w:t>
      </w:r>
      <w:hyperlink r:id="rId26" w:history="1">
        <w:r>
          <w:rPr>
            <w:rStyle w:val="Hyperlink"/>
          </w:rPr>
          <w:t>https://sciendo.com/pdf/10.2478/intox-2021-0001</w:t>
        </w:r>
      </w:hyperlink>
    </w:p>
    <w:p w14:paraId="5ECA9883" w14:textId="77777777" w:rsidR="00E13B94" w:rsidRDefault="00366EB5">
      <w:pPr>
        <w:pStyle w:val="NormalWeb"/>
        <w:ind w:left="720" w:hanging="720"/>
        <w:jc w:val="both"/>
      </w:pPr>
      <w:r>
        <w:t xml:space="preserve">Ademosun, A. O., Adebayo, A. A., &amp; Oboh, G. (2019). </w:t>
      </w:r>
      <w:r>
        <w:rPr>
          <w:rStyle w:val="Emphasis"/>
        </w:rPr>
        <w:t>Anogeissus leiocarpus</w:t>
      </w:r>
      <w:r>
        <w:t xml:space="preserve"> attenuates paroxetine-induced erectile dysfunction in male rats via enhanced sexual behavior, nitric oxide level and antioxidant status. </w:t>
      </w:r>
      <w:r>
        <w:rPr>
          <w:rStyle w:val="Emphasis"/>
        </w:rPr>
        <w:t>Biomedicine &amp; Pharmacotherapy, 111</w:t>
      </w:r>
      <w:r>
        <w:t xml:space="preserve">, 716–723. </w:t>
      </w:r>
      <w:hyperlink r:id="rId27" w:history="1">
        <w:r>
          <w:rPr>
            <w:rStyle w:val="Hyperlink"/>
          </w:rPr>
          <w:t>https://doi.org/10.1016/j.biopha.2018.12.142</w:t>
        </w:r>
      </w:hyperlink>
    </w:p>
    <w:p w14:paraId="1D49CA36" w14:textId="77777777" w:rsidR="00E13B94" w:rsidRDefault="00366EB5">
      <w:pPr>
        <w:pStyle w:val="NormalWeb"/>
        <w:ind w:left="720" w:hanging="720"/>
        <w:jc w:val="both"/>
      </w:pPr>
      <w:r>
        <w:t xml:space="preserve">Ajiboye, T. O., Nurudeen, Q. O., &amp; Yakubu, M. T. (2018). Effect of 50% ethanolic extract of </w:t>
      </w:r>
      <w:r>
        <w:rPr>
          <w:rStyle w:val="Emphasis"/>
        </w:rPr>
        <w:t>Syzygium aromaticum</w:t>
      </w:r>
      <w:r>
        <w:t xml:space="preserve"> (L.) Merr. &amp; L.M. Perry (clove) on sexual dysfunction. </w:t>
      </w:r>
      <w:r>
        <w:rPr>
          <w:rStyle w:val="Emphasis"/>
        </w:rPr>
        <w:t>Journal of Basic and Clinical Physiology and Pharmacology</w:t>
      </w:r>
      <w:r>
        <w:t xml:space="preserve">, 29(3), 243–250. </w:t>
      </w:r>
      <w:hyperlink r:id="rId28" w:history="1">
        <w:r>
          <w:rPr>
            <w:rStyle w:val="Hyperlink"/>
          </w:rPr>
          <w:t>https://www.academia.edu/download/101815394/jbcpp-2013-006120230504-1-9xts55.pdf</w:t>
        </w:r>
      </w:hyperlink>
    </w:p>
    <w:p w14:paraId="32DF2D52" w14:textId="77777777" w:rsidR="00E13B94" w:rsidRDefault="00366EB5">
      <w:pPr>
        <w:pStyle w:val="NormalWeb"/>
        <w:ind w:left="720" w:hanging="720"/>
        <w:jc w:val="both"/>
      </w:pPr>
      <w:r>
        <w:t xml:space="preserve">Al-Qahtani, F. S., Battar, S. S., &amp; Alqahtani, M. M. M. (2025). The prevalence of erectile dysfunction and its associated factors among diabetic patients in the Southwestern Region of Saudi Arabia: An analytical cross-sectional study. </w:t>
      </w:r>
      <w:r>
        <w:rPr>
          <w:rStyle w:val="Emphasis"/>
        </w:rPr>
        <w:t>Journal of Men's Health</w:t>
      </w:r>
      <w:r>
        <w:t xml:space="preserve">, 21(1), 1–9. </w:t>
      </w:r>
      <w:hyperlink r:id="rId29" w:history="1">
        <w:r>
          <w:rPr>
            <w:rStyle w:val="Hyperlink"/>
          </w:rPr>
          <w:t>https://oss.jomh.org/files/article/20250530-552/pdf/JOMH2025020101.pdf</w:t>
        </w:r>
      </w:hyperlink>
    </w:p>
    <w:p w14:paraId="36DA6301" w14:textId="77777777" w:rsidR="00E13B94" w:rsidRDefault="00366EB5">
      <w:pPr>
        <w:pStyle w:val="NormalWeb"/>
        <w:ind w:left="720" w:hanging="720"/>
        <w:jc w:val="both"/>
      </w:pPr>
      <w:r>
        <w:t xml:space="preserve">Alrumaihi, F., Raut, R., Yahia, E. A., Kumar, V., &amp; Anwar, S. (2024). A review on risk factors, diagnostic innovations, and plant-based therapies for the management of erectile dysfunction. </w:t>
      </w:r>
      <w:r>
        <w:rPr>
          <w:rStyle w:val="Emphasis"/>
        </w:rPr>
        <w:t>Uro, 4</w:t>
      </w:r>
      <w:r>
        <w:t xml:space="preserve">(2), 60–88. </w:t>
      </w:r>
      <w:hyperlink r:id="rId30" w:history="1">
        <w:r>
          <w:rPr>
            <w:rStyle w:val="Hyperlink"/>
          </w:rPr>
          <w:t>https://www.mdpi.com/2673-4397/4/2/6</w:t>
        </w:r>
      </w:hyperlink>
    </w:p>
    <w:p w14:paraId="7314EA63" w14:textId="77777777" w:rsidR="00E13B94" w:rsidRDefault="00366EB5">
      <w:pPr>
        <w:pStyle w:val="NormalWeb"/>
        <w:ind w:left="720" w:hanging="720"/>
        <w:jc w:val="both"/>
      </w:pPr>
      <w:r>
        <w:t xml:space="preserve">Besong, E. E., Akhigbe, T. M., Ashonibare, P. J., &amp; Adeyemi, A. M. (2023). Zinc improves sexual performance and erectile function by preventing penile oxidative injury and upregulating circulating testosterone in lead-exposed rats. </w:t>
      </w:r>
      <w:r>
        <w:rPr>
          <w:rStyle w:val="Emphasis"/>
        </w:rPr>
        <w:t>Redox Report</w:t>
      </w:r>
      <w:r>
        <w:t xml:space="preserve">, 28(1), 1–9. </w:t>
      </w:r>
      <w:hyperlink r:id="rId31" w:history="1">
        <w:r>
          <w:rPr>
            <w:rStyle w:val="Hyperlink"/>
          </w:rPr>
          <w:t>https://www.tandfonline.com/doi/abs/10.1080/13510002.2023.2225675</w:t>
        </w:r>
      </w:hyperlink>
    </w:p>
    <w:p w14:paraId="0470CDAE" w14:textId="77777777" w:rsidR="00E13B94" w:rsidRDefault="00366EB5">
      <w:pPr>
        <w:pStyle w:val="NormalWeb"/>
        <w:ind w:left="720" w:hanging="720"/>
        <w:jc w:val="both"/>
      </w:pPr>
      <w:r>
        <w:t xml:space="preserve">Bonarska, M., Adasik, D., Szymczyk, S., &amp; Łocik, G. (2025). A narrative review of independent treatment methods for ED: Diet, supplements, pharmacotherapy, and physiotherapy. </w:t>
      </w:r>
      <w:r>
        <w:rPr>
          <w:rStyle w:val="Emphasis"/>
        </w:rPr>
        <w:t>Journal of Clinical Medicine, 14</w:t>
      </w:r>
      <w:r>
        <w:t xml:space="preserve">(7), 2386. </w:t>
      </w:r>
      <w:hyperlink r:id="rId32" w:history="1">
        <w:r>
          <w:rPr>
            <w:rStyle w:val="Hyperlink"/>
          </w:rPr>
          <w:t>https://www.mdpi.com/2077-0383/14/7/2386</w:t>
        </w:r>
      </w:hyperlink>
    </w:p>
    <w:p w14:paraId="768F4D78" w14:textId="77777777" w:rsidR="00E13B94" w:rsidRDefault="00366EB5">
      <w:pPr>
        <w:pStyle w:val="NormalWeb"/>
        <w:ind w:left="720" w:hanging="720"/>
        <w:jc w:val="both"/>
      </w:pPr>
      <w:r>
        <w:t xml:space="preserve">Boojar, M. M. A., Shakeri, M., &amp; Saberi, M. (2024). Herbal treatments and their impact on male fertility: A comprehensive review. </w:t>
      </w:r>
      <w:r>
        <w:rPr>
          <w:rStyle w:val="Emphasis"/>
        </w:rPr>
        <w:t>ResearchGate</w:t>
      </w:r>
      <w:r>
        <w:t xml:space="preserve">. </w:t>
      </w:r>
      <w:hyperlink r:id="rId33" w:history="1">
        <w:r>
          <w:rPr>
            <w:rStyle w:val="Hyperlink"/>
          </w:rPr>
          <w:t>Link</w:t>
        </w:r>
      </w:hyperlink>
    </w:p>
    <w:p w14:paraId="729BFCD0" w14:textId="77777777" w:rsidR="00E13B94" w:rsidRDefault="00366EB5">
      <w:pPr>
        <w:pStyle w:val="NormalWeb"/>
        <w:ind w:left="720" w:hanging="720"/>
        <w:jc w:val="both"/>
      </w:pPr>
      <w:r>
        <w:t xml:space="preserve">Caballero-Gallardo, K., Quintero-Rincón, P., &amp; Michel, M. R. (2025). Aromatherapy and essential oils: Holistic strategies in complementary medicine. </w:t>
      </w:r>
      <w:r>
        <w:rPr>
          <w:rStyle w:val="Emphasis"/>
        </w:rPr>
        <w:t>Plants, 14</w:t>
      </w:r>
      <w:r>
        <w:t xml:space="preserve">(3), 400. </w:t>
      </w:r>
      <w:hyperlink r:id="rId34" w:history="1">
        <w:r>
          <w:rPr>
            <w:rStyle w:val="Hyperlink"/>
          </w:rPr>
          <w:t>https://www.mdpi.com/2223-7747/14/3/400</w:t>
        </w:r>
      </w:hyperlink>
    </w:p>
    <w:p w14:paraId="653E99F1" w14:textId="77777777" w:rsidR="00E13B94" w:rsidRDefault="00366EB5">
      <w:pPr>
        <w:pStyle w:val="NormalWeb"/>
        <w:ind w:left="720" w:hanging="720"/>
        <w:jc w:val="both"/>
      </w:pPr>
      <w:r>
        <w:t xml:space="preserve">Campolo, F., Barbagallo, F., Franceschini, E., Crecca, C., &amp; Maggi, M. (2020). PDE5 inhibitors in type 2 diabetes cardiovascular complications. </w:t>
      </w:r>
      <w:r>
        <w:rPr>
          <w:rStyle w:val="Emphasis"/>
        </w:rPr>
        <w:t>Endocrines, 1</w:t>
      </w:r>
      <w:r>
        <w:t xml:space="preserve">(2), 122–135. </w:t>
      </w:r>
      <w:hyperlink r:id="rId35" w:history="1">
        <w:r>
          <w:rPr>
            <w:rStyle w:val="Hyperlink"/>
          </w:rPr>
          <w:t>https://www.mdpi.com/2673-396X/1/2/9</w:t>
        </w:r>
      </w:hyperlink>
    </w:p>
    <w:p w14:paraId="2DA49F6C" w14:textId="77777777" w:rsidR="00E13B94" w:rsidRDefault="00366EB5">
      <w:pPr>
        <w:pStyle w:val="NormalWeb"/>
        <w:ind w:left="720" w:hanging="720"/>
        <w:jc w:val="both"/>
      </w:pPr>
      <w:r>
        <w:t>Carella, M. C., Forleo, C., Stanca, A., &amp; Carulli</w:t>
      </w:r>
      <w:r>
        <w:t xml:space="preserve">, E. (2023). Heart failure and erectile dysfunction: Clinical implications. </w:t>
      </w:r>
      <w:r>
        <w:rPr>
          <w:rStyle w:val="Emphasis"/>
        </w:rPr>
        <w:t>Current Heart Failure Reports, 20</w:t>
      </w:r>
      <w:r>
        <w:t xml:space="preserve">(4), 241–252. </w:t>
      </w:r>
      <w:hyperlink r:id="rId36" w:history="1">
        <w:r>
          <w:rPr>
            <w:rStyle w:val="Hyperlink"/>
          </w:rPr>
          <w:t>https://doi.org/10.1007/s11897-023-00632-y</w:t>
        </w:r>
      </w:hyperlink>
    </w:p>
    <w:p w14:paraId="1F84C927" w14:textId="77777777" w:rsidR="00E13B94" w:rsidRDefault="00366EB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Chauhan, N. S., Sharma, V., Dixit, V. K., &amp; Thakur, M. (2020). Endothelial nitric oxide and oxidative stress: key targets for therapeutic efficacy in erectile dysfunction. </w:t>
      </w:r>
      <w:r>
        <w:rPr>
          <w:rFonts w:ascii="Times New Roman" w:hAnsi="Times New Roman" w:cs="Times New Roman"/>
          <w:i/>
          <w:iCs/>
          <w:sz w:val="24"/>
          <w:szCs w:val="24"/>
        </w:rPr>
        <w:t>Biomedicine &amp; Pharmacotherapy</w:t>
      </w:r>
      <w:r>
        <w:rPr>
          <w:rFonts w:ascii="Times New Roman" w:hAnsi="Times New Roman" w:cs="Times New Roman"/>
          <w:sz w:val="24"/>
          <w:szCs w:val="24"/>
        </w:rPr>
        <w:t xml:space="preserve">, 125, 109898. </w:t>
      </w:r>
      <w:hyperlink r:id="rId37" w:history="1">
        <w:r>
          <w:rPr>
            <w:rStyle w:val="Hyperlink"/>
            <w:rFonts w:ascii="Times New Roman" w:hAnsi="Times New Roman" w:cs="Times New Roman"/>
            <w:sz w:val="24"/>
            <w:szCs w:val="24"/>
          </w:rPr>
          <w:t>https://doi.org/10.1016/j.biopha.2019.109898</w:t>
        </w:r>
      </w:hyperlink>
    </w:p>
    <w:p w14:paraId="4425AB9E" w14:textId="77777777" w:rsidR="00E13B94" w:rsidRDefault="00366EB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Chikere, O. U., Liman, F. L., Nnabuihe, E. D., &amp; Uchechi, E. E. (2015). The effects of methanolic extract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(clove bud) on the histology of testis in adult male Wistar rats. </w:t>
      </w:r>
      <w:r>
        <w:rPr>
          <w:rFonts w:ascii="Times New Roman" w:hAnsi="Times New Roman" w:cs="Times New Roman"/>
          <w:i/>
          <w:iCs/>
          <w:sz w:val="24"/>
          <w:szCs w:val="24"/>
        </w:rPr>
        <w:t>Journal of Natural Sciences Research</w:t>
      </w:r>
      <w:r>
        <w:rPr>
          <w:rFonts w:ascii="Times New Roman" w:hAnsi="Times New Roman" w:cs="Times New Roman"/>
          <w:sz w:val="24"/>
          <w:szCs w:val="24"/>
        </w:rPr>
        <w:t xml:space="preserve">, 5(3), 102–108. </w:t>
      </w:r>
      <w:hyperlink r:id="rId38" w:history="1">
        <w:r>
          <w:rPr>
            <w:rStyle w:val="Hyperlink"/>
            <w:rFonts w:ascii="Times New Roman" w:hAnsi="Times New Roman" w:cs="Times New Roman"/>
            <w:sz w:val="24"/>
            <w:szCs w:val="24"/>
          </w:rPr>
          <w:t>https://core.ac.uk/download/pdf/234655967.pdf</w:t>
        </w:r>
      </w:hyperlink>
    </w:p>
    <w:p w14:paraId="7435AD0E" w14:textId="77777777" w:rsidR="00E13B94" w:rsidRDefault="00366EB5">
      <w:pPr>
        <w:pStyle w:val="NormalWeb"/>
        <w:ind w:left="720" w:hanging="720"/>
        <w:jc w:val="both"/>
      </w:pPr>
      <w:r>
        <w:t xml:space="preserve">Crescioli, C., &amp; Paronetto, M. P. (2024). Rethinking phosphodiesterase 5 inhibition: the old, the new, and the perspective in human health. </w:t>
      </w:r>
      <w:r>
        <w:rPr>
          <w:rStyle w:val="Emphasis"/>
        </w:rPr>
        <w:t>Frontiers in Endocrinology, 15</w:t>
      </w:r>
      <w:r>
        <w:t xml:space="preserve">, Article 1461642. </w:t>
      </w:r>
      <w:hyperlink r:id="rId39" w:history="1">
        <w:r>
          <w:rPr>
            <w:rStyle w:val="Hyperlink"/>
          </w:rPr>
          <w:t>https://www.frontiersin.org/articles/10.3389/fendo.2024.1461642/full</w:t>
        </w:r>
      </w:hyperlink>
    </w:p>
    <w:p w14:paraId="4A3CD810" w14:textId="77777777" w:rsidR="00E13B94" w:rsidRDefault="00366EB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Dehghani, F., Heshmatpour, A., &amp; Taghizadeh, M. (2012). Toxic effects of water/alcoholic extract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on sperm quality, sex hormones, and reproductive tissues in male mouse. </w:t>
      </w:r>
      <w:r>
        <w:rPr>
          <w:rFonts w:ascii="Times New Roman" w:hAnsi="Times New Roman" w:cs="Times New Roman"/>
          <w:i/>
          <w:iCs/>
          <w:sz w:val="24"/>
          <w:szCs w:val="24"/>
        </w:rPr>
        <w:t>European Journal of Experimental Biology</w:t>
      </w:r>
      <w:r>
        <w:rPr>
          <w:rFonts w:ascii="Times New Roman" w:hAnsi="Times New Roman" w:cs="Times New Roman"/>
          <w:sz w:val="24"/>
          <w:szCs w:val="24"/>
        </w:rPr>
        <w:t xml:space="preserve">, 2(6), 2086–2090. </w:t>
      </w:r>
      <w:hyperlink r:id="rId40" w:history="1">
        <w:r>
          <w:rPr>
            <w:rStyle w:val="Hyperlink"/>
            <w:rFonts w:ascii="Times New Roman" w:hAnsi="Times New Roman" w:cs="Times New Roman"/>
            <w:sz w:val="24"/>
            <w:szCs w:val="24"/>
          </w:rPr>
          <w:t>https://dergipark.org.tr/en/download/article-file/95639</w:t>
        </w:r>
      </w:hyperlink>
    </w:p>
    <w:p w14:paraId="1B39BFE5" w14:textId="77777777" w:rsidR="00E13B94" w:rsidRDefault="00366EB5">
      <w:pPr>
        <w:pStyle w:val="NormalWeb"/>
        <w:ind w:left="720" w:hanging="720"/>
        <w:jc w:val="both"/>
      </w:pPr>
      <w:r>
        <w:t xml:space="preserve">Dilixiati, D., Waili, A., Tuerxunmaimaiti, A., Tao, L., &amp; Zhang, Y. (2024). Risk factors for erectile dysfunction in diabetes mellitus: A systematic review and meta-analysis. </w:t>
      </w:r>
      <w:r>
        <w:rPr>
          <w:rStyle w:val="Emphasis"/>
        </w:rPr>
        <w:t>Frontiers in Endocrinology</w:t>
      </w:r>
      <w:r>
        <w:t xml:space="preserve">, 15, Article 1368079. </w:t>
      </w:r>
      <w:hyperlink r:id="rId41" w:history="1">
        <w:r>
          <w:rPr>
            <w:rStyle w:val="Hyperlink"/>
          </w:rPr>
          <w:t>https://doi.org/10.3389/fendo.2024.1368079</w:t>
        </w:r>
      </w:hyperlink>
    </w:p>
    <w:p w14:paraId="1183851E" w14:textId="77777777" w:rsidR="00E13B94" w:rsidRDefault="00366EB5">
      <w:pPr>
        <w:pStyle w:val="NormalWeb"/>
        <w:ind w:left="720" w:hanging="720"/>
        <w:jc w:val="both"/>
      </w:pPr>
      <w:r>
        <w:t xml:space="preserve">Elekofehinti, O. O., Akintoye, O. N., &amp; Akinjiyan, M. O. (2024). Effect of </w:t>
      </w:r>
      <w:r>
        <w:rPr>
          <w:rStyle w:val="Emphasis"/>
        </w:rPr>
        <w:t>Carpolobia lutea</w:t>
      </w:r>
      <w:r>
        <w:t xml:space="preserve"> leaf extract on erectile dysfunction induced by paroxetine in rats. </w:t>
      </w:r>
      <w:r>
        <w:rPr>
          <w:rStyle w:val="Emphasis"/>
        </w:rPr>
        <w:t>Phytomedicine Plus, 4</w:t>
      </w:r>
      <w:r>
        <w:t xml:space="preserve">(2), 100384. </w:t>
      </w:r>
      <w:hyperlink r:id="rId42" w:history="1">
        <w:r>
          <w:rPr>
            <w:rStyle w:val="Hyperlink"/>
          </w:rPr>
          <w:t>https://doi.org/10.1016/j.phyplu.2024.100384</w:t>
        </w:r>
      </w:hyperlink>
    </w:p>
    <w:p w14:paraId="7D9689F7" w14:textId="77777777" w:rsidR="00E13B94" w:rsidRDefault="00366EB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Elkomy, A., Aboubakr, M., &amp; Ibrahim, S. (2018). Protective effects of clove oil against reproductive toxicity: a biochemical and histological analysis.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35–44. </w:t>
      </w:r>
      <w:hyperlink r:id="rId43" w:history="1">
        <w:r>
          <w:rPr>
            <w:rStyle w:val="Hyperlink"/>
            <w:rFonts w:ascii="Times New Roman" w:hAnsi="Times New Roman" w:cs="Times New Roman"/>
            <w:sz w:val="24"/>
            <w:szCs w:val="24"/>
          </w:rPr>
          <w:t>https://www.researchgate.net/publication/325584549</w:t>
        </w:r>
      </w:hyperlink>
    </w:p>
    <w:p w14:paraId="1337C02B" w14:textId="77777777" w:rsidR="00E13B94" w:rsidRDefault="00366EB5">
      <w:pPr>
        <w:pStyle w:val="NormalWeb"/>
        <w:ind w:left="720" w:hanging="720"/>
        <w:jc w:val="both"/>
      </w:pPr>
      <w:r>
        <w:t xml:space="preserve">El-Saber Batiha, G., Beshbishy, A. M., El-Mleeh, A., Abdel-Daim, M. M., &amp; Devkota, H. P. (2020). Traditional uses, bioactive chemical constituents, and pharmacological and toxicological activities of </w:t>
      </w:r>
      <w:r>
        <w:rPr>
          <w:rStyle w:val="Emphasis"/>
        </w:rPr>
        <w:t>Glycyrrhiza glabra</w:t>
      </w:r>
      <w:r>
        <w:t xml:space="preserve"> L. (Fabaceae). </w:t>
      </w:r>
      <w:r>
        <w:rPr>
          <w:rStyle w:val="Emphasis"/>
        </w:rPr>
        <w:t>Biomolecules, 10</w:t>
      </w:r>
      <w:r>
        <w:t xml:space="preserve">(3), 352. </w:t>
      </w:r>
      <w:hyperlink r:id="rId44" w:history="1">
        <w:r>
          <w:rPr>
            <w:rStyle w:val="Hyperlink"/>
          </w:rPr>
          <w:t>https://www.mdpi.com/2218-273X/10/3/352</w:t>
        </w:r>
      </w:hyperlink>
    </w:p>
    <w:p w14:paraId="5CD3F9A0" w14:textId="77777777" w:rsidR="00E13B94" w:rsidRDefault="00366EB5">
      <w:pPr>
        <w:pStyle w:val="NormalWeb"/>
        <w:ind w:left="720" w:hanging="720"/>
        <w:jc w:val="both"/>
      </w:pPr>
      <w:r>
        <w:t xml:space="preserve">Feng, Y., Qu, X., &amp; Hao, H. (2025). Progress in the study of the effects of selective serotonin reuptake inhibitors (SSRIs) on the reproductive system. </w:t>
      </w:r>
      <w:r>
        <w:rPr>
          <w:rStyle w:val="Emphasis"/>
        </w:rPr>
        <w:t>Frontiers in Pharmacology, 16</w:t>
      </w:r>
      <w:r>
        <w:t xml:space="preserve">, Article 1567863. </w:t>
      </w:r>
      <w:hyperlink r:id="rId45" w:history="1">
        <w:r>
          <w:rPr>
            <w:rStyle w:val="Hyperlink"/>
          </w:rPr>
          <w:t>https://doi.org/10.3389/fphar.2025.1567863</w:t>
        </w:r>
      </w:hyperlink>
    </w:p>
    <w:p w14:paraId="4B1C5E51" w14:textId="77777777" w:rsidR="00E13B94" w:rsidRDefault="00366EB5">
      <w:pPr>
        <w:pStyle w:val="NormalWeb"/>
        <w:ind w:left="720" w:hanging="720"/>
        <w:jc w:val="both"/>
      </w:pPr>
      <w:r>
        <w:t xml:space="preserve">Gebeyehu, N. A., Gesese, M. M., Tegegne, K. D., &amp; Kebede, Y. S. (2023). Global prevalence of sexual dysfunction among diabetic patients from 2008 to 2022: Systematic review and meta-analysis. </w:t>
      </w:r>
      <w:r>
        <w:rPr>
          <w:rStyle w:val="Emphasis"/>
        </w:rPr>
        <w:t>Metabolism Open</w:t>
      </w:r>
      <w:r>
        <w:t xml:space="preserve">, 19, Article 1000191. </w:t>
      </w:r>
      <w:hyperlink r:id="rId46" w:history="1">
        <w:r>
          <w:rPr>
            <w:rStyle w:val="Hyperlink"/>
          </w:rPr>
          <w:t>https://doi.org/10.1016/j.metop.2023.1000191</w:t>
        </w:r>
      </w:hyperlink>
    </w:p>
    <w:p w14:paraId="1A5B388C" w14:textId="77777777" w:rsidR="00E13B94" w:rsidRDefault="00366EB5">
      <w:pPr>
        <w:pStyle w:val="NormalWeb"/>
        <w:ind w:left="720" w:hanging="720"/>
        <w:jc w:val="both"/>
      </w:pPr>
      <w:r>
        <w:t xml:space="preserve">Giri, S., Varshney, K. K., &amp; Srivastava, R. (2024). Therapeutic potential and prospects of L-arginine in various diseases and its clinical intervention. </w:t>
      </w:r>
      <w:r>
        <w:rPr>
          <w:rStyle w:val="Emphasis"/>
        </w:rPr>
        <w:t>Current Drug Therapy, 19</w:t>
      </w:r>
      <w:r>
        <w:t xml:space="preserve">(1), 25–33. </w:t>
      </w:r>
      <w:hyperlink r:id="rId47" w:history="1">
        <w:r>
          <w:rPr>
            <w:rStyle w:val="Hyperlink"/>
          </w:rPr>
          <w:t>https://www.benthamdirect.com/content/journals/cdth/10.2174/0115748855260802231019072509</w:t>
        </w:r>
      </w:hyperlink>
    </w:p>
    <w:p w14:paraId="389514A6" w14:textId="77777777" w:rsidR="00E13B94" w:rsidRDefault="00366EB5">
      <w:pPr>
        <w:pStyle w:val="NormalWeb"/>
        <w:ind w:left="720" w:hanging="720"/>
        <w:jc w:val="both"/>
      </w:pPr>
      <w:r>
        <w:t xml:space="preserve">Goldstein, I., Goren, A., Li, V. W., &amp; Tang, W. Y. (2020). Epidemiology update of erectile dysfunction in eight countries with high burden. </w:t>
      </w:r>
      <w:r>
        <w:rPr>
          <w:rStyle w:val="Emphasis"/>
        </w:rPr>
        <w:t>Sexual Medicine Reviews</w:t>
      </w:r>
      <w:r>
        <w:t xml:space="preserve">, 8(1), 48–56. </w:t>
      </w:r>
      <w:hyperlink r:id="rId48" w:history="1">
        <w:r>
          <w:rPr>
            <w:rStyle w:val="Hyperlink"/>
          </w:rPr>
          <w:t>https://doi.org/10.1016/j.sxmr.2019.06.004</w:t>
        </w:r>
      </w:hyperlink>
    </w:p>
    <w:p w14:paraId="4A45EA36" w14:textId="77777777" w:rsidR="00E13B94" w:rsidRDefault="00366EB5">
      <w:pPr>
        <w:pStyle w:val="NormalWeb"/>
        <w:ind w:left="720" w:hanging="720"/>
        <w:jc w:val="both"/>
      </w:pPr>
      <w:r>
        <w:t xml:space="preserve">Hersch, E., Huang, J., &amp; Grider, J. R. (2004). Gq/G13 signaling by ET-1 in smooth muscle: MYPT1 phosphorylation via ETA and CPI-17 dephosphorylation via ETB. </w:t>
      </w:r>
      <w:r>
        <w:rPr>
          <w:rStyle w:val="Emphasis"/>
        </w:rPr>
        <w:t>American Journal of Physiology-Cell Physiology, 287</w:t>
      </w:r>
      <w:r>
        <w:t xml:space="preserve">(2), C456–C463. </w:t>
      </w:r>
      <w:hyperlink r:id="rId49" w:history="1">
        <w:r>
          <w:rPr>
            <w:rStyle w:val="Hyperlink"/>
          </w:rPr>
          <w:t>https://doi.org/10.1152/ajpcell.00198.2004</w:t>
        </w:r>
      </w:hyperlink>
    </w:p>
    <w:p w14:paraId="77370583" w14:textId="77777777" w:rsidR="00E13B94" w:rsidRDefault="00366EB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Hussien, A. G., Fyiad, A. E. A., &amp; Ali, M. M. (2024). The influence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ethanolic extract against streptozotocin-induced diabetic rats. </w:t>
      </w:r>
      <w:r>
        <w:rPr>
          <w:rFonts w:ascii="Times New Roman" w:hAnsi="Times New Roman" w:cs="Times New Roman"/>
          <w:i/>
          <w:iCs/>
          <w:sz w:val="24"/>
          <w:szCs w:val="24"/>
        </w:rPr>
        <w:t>Egyptian Journal of Experimental Biology</w:t>
      </w:r>
      <w:r>
        <w:rPr>
          <w:rFonts w:ascii="Times New Roman" w:hAnsi="Times New Roman" w:cs="Times New Roman"/>
          <w:sz w:val="24"/>
          <w:szCs w:val="24"/>
        </w:rPr>
        <w:t xml:space="preserve">, 20(1), 112–120. </w:t>
      </w:r>
      <w:hyperlink r:id="rId50" w:history="1">
        <w:r>
          <w:rPr>
            <w:rStyle w:val="Hyperlink"/>
            <w:rFonts w:ascii="Times New Roman" w:hAnsi="Times New Roman" w:cs="Times New Roman"/>
            <w:sz w:val="24"/>
            <w:szCs w:val="24"/>
          </w:rPr>
          <w:t>https://journals.ekb.eg/article_329525.html</w:t>
        </w:r>
      </w:hyperlink>
    </w:p>
    <w:p w14:paraId="14DB6203" w14:textId="77777777" w:rsidR="00E13B94" w:rsidRDefault="00366EB5">
      <w:pPr>
        <w:pStyle w:val="NormalWeb"/>
        <w:ind w:left="720" w:hanging="720"/>
        <w:jc w:val="both"/>
      </w:pPr>
      <w:r>
        <w:t xml:space="preserve">Islam, M. M., Naveen, N. R., &amp; Anitha, P. (2022). Recent advances and interventions to treat or manage erectile dysfunction. </w:t>
      </w:r>
      <w:r>
        <w:rPr>
          <w:rStyle w:val="Emphasis"/>
        </w:rPr>
        <w:t>Journal of Clinical Medicine, 11</w:t>
      </w:r>
      <w:r>
        <w:t xml:space="preserve">(11), 3140. </w:t>
      </w:r>
      <w:hyperlink r:id="rId51" w:history="1">
        <w:r>
          <w:rPr>
            <w:rStyle w:val="Hyperlink"/>
          </w:rPr>
          <w:t>https://www.mdpi.com/2077-0383/11/11/3140</w:t>
        </w:r>
      </w:hyperlink>
    </w:p>
    <w:p w14:paraId="3F4BC476" w14:textId="77777777" w:rsidR="00E13B94" w:rsidRDefault="00366EB5">
      <w:pPr>
        <w:pStyle w:val="NormalWeb"/>
        <w:ind w:left="720" w:hanging="720"/>
        <w:jc w:val="both"/>
      </w:pPr>
      <w:r>
        <w:t xml:space="preserve">Kaltsas, A., Dimitriadis, F., Zachariou, A., &amp; Sofikitis, N. (2025). Phosphodiesterase type 5 inhibitors in male reproduction: Molecular mechanisms and clinical implications. </w:t>
      </w:r>
      <w:r>
        <w:rPr>
          <w:rStyle w:val="Emphasis"/>
        </w:rPr>
        <w:t>Cells, 14</w:t>
      </w:r>
      <w:r>
        <w:t xml:space="preserve">(2), 120. </w:t>
      </w:r>
      <w:hyperlink r:id="rId52" w:history="1">
        <w:r>
          <w:rPr>
            <w:rStyle w:val="Hyperlink"/>
          </w:rPr>
          <w:t>https://www.mdpi.com/2073-4409/14/2/120</w:t>
        </w:r>
      </w:hyperlink>
    </w:p>
    <w:p w14:paraId="58BCC59F" w14:textId="77777777" w:rsidR="00E13B94" w:rsidRDefault="00366EB5">
      <w:pPr>
        <w:pStyle w:val="NormalWeb"/>
        <w:ind w:left="720" w:hanging="720"/>
        <w:jc w:val="both"/>
      </w:pPr>
      <w:r>
        <w:t xml:space="preserve">Kassan, M., Lasker, G. F., Sikka, S. C., Mandava, S. H., &amp; Hellstrom, W. J. G. (2013). Chronic escitalopram treatment induces erectile dysfunction by decreasing nitric oxide bioavailability mediated by increased NADPH oxidase activity. </w:t>
      </w:r>
      <w:r>
        <w:rPr>
          <w:rStyle w:val="Emphasis"/>
        </w:rPr>
        <w:t>Urology, 82</w:t>
      </w:r>
      <w:r>
        <w:t xml:space="preserve">(5), 1186–1192. </w:t>
      </w:r>
      <w:hyperlink r:id="rId53" w:history="1">
        <w:r>
          <w:rPr>
            <w:rStyle w:val="Hyperlink"/>
          </w:rPr>
          <w:t>https://doi.org/10.1016/j.urology.2013.05.049</w:t>
        </w:r>
      </w:hyperlink>
    </w:p>
    <w:p w14:paraId="5CF64E09" w14:textId="77777777" w:rsidR="00E13B94" w:rsidRDefault="00366EB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Khawam, E. A., Laurencic, G., &amp; Malone, D. A. (2021). Treating SSRI-induced sexual dysfunction: a review. </w:t>
      </w:r>
      <w:r>
        <w:rPr>
          <w:rFonts w:ascii="Times New Roman" w:hAnsi="Times New Roman" w:cs="Times New Roman"/>
          <w:i/>
          <w:iCs/>
          <w:sz w:val="24"/>
          <w:szCs w:val="24"/>
        </w:rPr>
        <w:t>Annals of Clinical Psychiatry</w:t>
      </w:r>
      <w:r>
        <w:rPr>
          <w:rFonts w:ascii="Times New Roman" w:hAnsi="Times New Roman" w:cs="Times New Roman"/>
          <w:sz w:val="24"/>
          <w:szCs w:val="24"/>
        </w:rPr>
        <w:t xml:space="preserve">, 33(1), 22–30. </w:t>
      </w:r>
      <w:hyperlink r:id="rId54" w:history="1">
        <w:r>
          <w:rPr>
            <w:rStyle w:val="Hyperlink"/>
            <w:rFonts w:ascii="Times New Roman" w:hAnsi="Times New Roman" w:cs="Times New Roman"/>
            <w:sz w:val="24"/>
            <w:szCs w:val="24"/>
          </w:rPr>
          <w:t>https://doi.org/10.12788/acp.0016</w:t>
        </w:r>
      </w:hyperlink>
    </w:p>
    <w:p w14:paraId="701C90F9" w14:textId="77777777" w:rsidR="00E13B94" w:rsidRDefault="00366EB5">
      <w:pPr>
        <w:pStyle w:val="NormalWeb"/>
        <w:ind w:left="720" w:hanging="720"/>
        <w:jc w:val="both"/>
      </w:pPr>
      <w:r>
        <w:t xml:space="preserve">Kim, N. N., Kim, J. J., Hypolite, J., &amp; Levin, R. M. (2001). Altered contractility of rabbit penile corpus cavernosum smooth muscle by hypoxia. </w:t>
      </w:r>
      <w:r>
        <w:rPr>
          <w:rStyle w:val="Emphasis"/>
        </w:rPr>
        <w:t>The Journal of Urology, 166</w:t>
      </w:r>
      <w:r>
        <w:t xml:space="preserve">(2), 745–751. </w:t>
      </w:r>
      <w:hyperlink r:id="rId55" w:history="1">
        <w:r>
          <w:rPr>
            <w:rStyle w:val="Hyperlink"/>
          </w:rPr>
          <w:t>https://doi.org/10.1016/S0022-5347(01)66519-4</w:t>
        </w:r>
      </w:hyperlink>
    </w:p>
    <w:p w14:paraId="12F29B45" w14:textId="77777777" w:rsidR="00E13B94" w:rsidRDefault="00366EB5">
      <w:pPr>
        <w:pStyle w:val="NormalWeb"/>
        <w:ind w:left="720" w:hanging="720"/>
        <w:jc w:val="both"/>
      </w:pPr>
      <w:r>
        <w:t xml:space="preserve">Kpomah, E. D., Osioma, E., &amp; Agoro, E. S. (2024). Sexual invigorating potentials of a combined extract of </w:t>
      </w:r>
      <w:r>
        <w:rPr>
          <w:rStyle w:val="Emphasis"/>
        </w:rPr>
        <w:t>Sabicea calycina</w:t>
      </w:r>
      <w:r>
        <w:t xml:space="preserve"> and </w:t>
      </w:r>
      <w:r>
        <w:rPr>
          <w:rStyle w:val="Emphasis"/>
        </w:rPr>
        <w:t>Carpolobia lutea</w:t>
      </w:r>
      <w:r>
        <w:t xml:space="preserve"> on male Wistar rats in crude oil challenged environment. </w:t>
      </w:r>
      <w:r>
        <w:rPr>
          <w:rStyle w:val="Emphasis"/>
        </w:rPr>
        <w:t>International Journal of Biochemistry Research and Review</w:t>
      </w:r>
      <w:r>
        <w:t xml:space="preserve">, 33(2), 32–45. </w:t>
      </w:r>
      <w:hyperlink r:id="rId56" w:history="1">
        <w:r>
          <w:rPr>
            <w:rStyle w:val="Hyperlink"/>
          </w:rPr>
          <w:t>https://www.researchgate.net/publication/377752319</w:t>
        </w:r>
      </w:hyperlink>
    </w:p>
    <w:p w14:paraId="003B4E75" w14:textId="77777777" w:rsidR="00E13B94" w:rsidRDefault="00366EB5">
      <w:pPr>
        <w:pStyle w:val="NormalWeb"/>
        <w:ind w:left="720" w:hanging="720"/>
        <w:jc w:val="both"/>
      </w:pPr>
      <w:r>
        <w:t xml:space="preserve">Lee, S., Hwang, Y. G., &amp; Chung, H. K. (2014). A proteomic analysis using an animal model for hyperlipidemia-related erectile dysfunction. </w:t>
      </w:r>
      <w:r>
        <w:rPr>
          <w:rStyle w:val="Emphasis"/>
        </w:rPr>
        <w:t>Drug Research, 64</w:t>
      </w:r>
      <w:r>
        <w:t xml:space="preserve">(5), 237–243. </w:t>
      </w:r>
      <w:hyperlink r:id="rId57" w:history="1">
        <w:r>
          <w:rPr>
            <w:rStyle w:val="Hyperlink"/>
          </w:rPr>
          <w:t>https://doi.org/10.1055/s-0033-1363994</w:t>
        </w:r>
      </w:hyperlink>
    </w:p>
    <w:p w14:paraId="7E3D8E4E" w14:textId="77777777" w:rsidR="00E13B94" w:rsidRDefault="00366EB5">
      <w:pPr>
        <w:pStyle w:val="NormalWeb"/>
        <w:ind w:left="720" w:hanging="720"/>
        <w:jc w:val="both"/>
      </w:pPr>
      <w:r>
        <w:t xml:space="preserve">Leyaro, B. J., Nyalile, K. B., Mushi, E. H. P., &amp; Moshi, E. (2020). Prevalence and factors associated with erectile dysfunction among adult men in Moshi Municipal, Tanzania: A community-based study. </w:t>
      </w:r>
      <w:r>
        <w:rPr>
          <w:rStyle w:val="Emphasis"/>
        </w:rPr>
        <w:t>Basic and Clinical Andrology</w:t>
      </w:r>
      <w:r>
        <w:t xml:space="preserve">, 30(1), 1–9. </w:t>
      </w:r>
      <w:hyperlink r:id="rId58" w:history="1">
        <w:r>
          <w:rPr>
            <w:rStyle w:val="Hyperlink"/>
          </w:rPr>
          <w:t>https://doi.org/10.1186/s12610-020-00118-0</w:t>
        </w:r>
      </w:hyperlink>
    </w:p>
    <w:p w14:paraId="1A894232" w14:textId="77777777" w:rsidR="00E13B94" w:rsidRDefault="00366EB5">
      <w:pPr>
        <w:pStyle w:val="NormalWeb"/>
        <w:ind w:left="720" w:hanging="720"/>
        <w:jc w:val="both"/>
      </w:pPr>
      <w:r>
        <w:t xml:space="preserve">Mobley, D. F., Khera, M., &amp; Baum, N. (2017). Recent advances in the treatment of erectile dysfunction. </w:t>
      </w:r>
      <w:r>
        <w:rPr>
          <w:rStyle w:val="Emphasis"/>
        </w:rPr>
        <w:t>Postgraduate Medical Journal, 93</w:t>
      </w:r>
      <w:r>
        <w:t xml:space="preserve">(1105), 679–685. </w:t>
      </w:r>
      <w:hyperlink r:id="rId59" w:history="1">
        <w:r>
          <w:rPr>
            <w:rStyle w:val="Hyperlink"/>
          </w:rPr>
          <w:t>https://doi.org/10.1136/postgradmedj-2017-135045</w:t>
        </w:r>
      </w:hyperlink>
    </w:p>
    <w:p w14:paraId="1EBD439F" w14:textId="77777777" w:rsidR="00E13B94" w:rsidRDefault="00366EB5">
      <w:pPr>
        <w:pStyle w:val="NormalWeb"/>
        <w:ind w:left="720" w:hanging="720"/>
        <w:jc w:val="both"/>
      </w:pPr>
      <w:r>
        <w:t xml:space="preserve">Muritala, H. F., &amp; Bewaji, C. O. (2021). Paroxetine administration alters some biochemical parameters in male Wistar rats over a systemic period of thirty-five days. </w:t>
      </w:r>
      <w:r>
        <w:rPr>
          <w:rStyle w:val="Emphasis"/>
        </w:rPr>
        <w:t>Academia.edu</w:t>
      </w:r>
      <w:r>
        <w:t xml:space="preserve">. </w:t>
      </w:r>
      <w:hyperlink r:id="rId60" w:history="1">
        <w:r>
          <w:rPr>
            <w:rStyle w:val="Hyperlink"/>
          </w:rPr>
          <w:t>https://www.academia.edu/download/109912536/19.pdf</w:t>
        </w:r>
      </w:hyperlink>
    </w:p>
    <w:p w14:paraId="5DD7DADD" w14:textId="77777777" w:rsidR="00E13B94" w:rsidRDefault="00366EB5">
      <w:pPr>
        <w:pStyle w:val="NormalWeb"/>
        <w:ind w:left="720" w:hanging="720"/>
        <w:jc w:val="both"/>
      </w:pPr>
      <w:r>
        <w:t>New Approaches in Oncology for Repositioning Drugs: The Case of PDE5 Inhibitor Sildenafil - Scientific Figure on ResearchGate. Available from: https://www.researchgate.net/figure/General-mechanism-of-action-of-sildenafil-in-erectile-dysfunction-Sexual-stimulation_fig1_349633465 [accessed 8 Jul 2025]</w:t>
      </w:r>
    </w:p>
    <w:p w14:paraId="3CF441A7" w14:textId="77777777" w:rsidR="00E13B94" w:rsidRDefault="00366EB5">
      <w:pPr>
        <w:pStyle w:val="NormalWeb"/>
        <w:ind w:left="720" w:hanging="720"/>
        <w:jc w:val="both"/>
      </w:pPr>
      <w:r>
        <w:t xml:space="preserve">Nguyen, H. N. N., Luong, T. V., &amp; Pham, A. K. (2024). Exploring the bidirectional link between erectile dysfunction and 10-year cardiovascular risk in men with diabetes and hypertension. </w:t>
      </w:r>
      <w:r>
        <w:rPr>
          <w:rStyle w:val="Emphasis"/>
        </w:rPr>
        <w:t>Scientific Reports, 14</w:t>
      </w:r>
      <w:r>
        <w:t xml:space="preserve">, Article 78182. </w:t>
      </w:r>
      <w:hyperlink r:id="rId61" w:history="1">
        <w:r>
          <w:rPr>
            <w:rStyle w:val="Hyperlink"/>
          </w:rPr>
          <w:t>https://doi.org/10.1038/s41598-024-78182-z</w:t>
        </w:r>
      </w:hyperlink>
    </w:p>
    <w:p w14:paraId="018776B1" w14:textId="77777777" w:rsidR="00E13B94" w:rsidRDefault="00366EB5">
      <w:pPr>
        <w:pStyle w:val="NormalWeb"/>
        <w:ind w:left="720" w:hanging="720"/>
        <w:jc w:val="both"/>
      </w:pPr>
      <w:r>
        <w:t>Nik-Ahd, F., &amp; Shindel</w:t>
      </w:r>
      <w:r>
        <w:t xml:space="preserve">, A. W. (2022). Pharmacotherapy for erectile dysfunction in 2021 and beyond. </w:t>
      </w:r>
      <w:r>
        <w:rPr>
          <w:rStyle w:val="Emphasis"/>
        </w:rPr>
        <w:t>Urologic Clinics of North America, 49</w:t>
      </w:r>
      <w:r>
        <w:t xml:space="preserve">(2), 197–209. </w:t>
      </w:r>
      <w:hyperlink r:id="rId62" w:history="1">
        <w:r>
          <w:rPr>
            <w:rStyle w:val="Hyperlink"/>
          </w:rPr>
          <w:t>https://doi.org/10.1016/j.ucl.2021.12.005</w:t>
        </w:r>
      </w:hyperlink>
    </w:p>
    <w:p w14:paraId="44E121AB" w14:textId="77777777" w:rsidR="00E13B94" w:rsidRDefault="00366EB5">
      <w:pPr>
        <w:pStyle w:val="NormalWeb"/>
        <w:ind w:left="720" w:hanging="720"/>
        <w:jc w:val="both"/>
      </w:pPr>
      <w:r>
        <w:t xml:space="preserve">Obalana, E., Oluwatimilehin, O. E. (2024). Assessment of serum biomarkers of cardiac function (creatine kinase and troponin) in Wistar rats treated with Long Jack sperm enhancer. </w:t>
      </w:r>
      <w:r>
        <w:rPr>
          <w:rStyle w:val="Emphasis"/>
        </w:rPr>
        <w:t>ResearchGate</w:t>
      </w:r>
      <w:r>
        <w:t xml:space="preserve">. </w:t>
      </w:r>
      <w:hyperlink r:id="rId63" w:history="1">
        <w:r>
          <w:rPr>
            <w:rStyle w:val="Hyperlink"/>
          </w:rPr>
          <w:t>https://www.researchgate.net/publication/383455071</w:t>
        </w:r>
      </w:hyperlink>
    </w:p>
    <w:p w14:paraId="0BD56DE6" w14:textId="77777777" w:rsidR="00E13B94" w:rsidRDefault="00366EB5">
      <w:pPr>
        <w:pStyle w:val="NormalWeb"/>
        <w:ind w:left="720" w:hanging="720"/>
        <w:jc w:val="both"/>
      </w:pPr>
      <w:r>
        <w:t xml:space="preserve">Odetayo, A. F., &amp; Olayaki, L. A. (2023). Omega-3 fatty acid improves sexual and erectile function in BPF-treated rats by upregulating NO/cGMP signaling and steroidogenic enzymes activities. </w:t>
      </w:r>
      <w:r>
        <w:rPr>
          <w:rStyle w:val="Emphasis"/>
        </w:rPr>
        <w:t>Scientific Reports</w:t>
      </w:r>
      <w:r>
        <w:t xml:space="preserve">, 13, 1–13. </w:t>
      </w:r>
      <w:hyperlink r:id="rId64" w:history="1">
        <w:r>
          <w:rPr>
            <w:rStyle w:val="Hyperlink"/>
          </w:rPr>
          <w:t>https://www.nature.com/articles/s41598-023-45344-4</w:t>
        </w:r>
      </w:hyperlink>
    </w:p>
    <w:p w14:paraId="15E5C828" w14:textId="77777777" w:rsidR="00E13B94" w:rsidRDefault="00366EB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Okukpe, K. M., Adeyina, A. O., Alli, O. I., &amp; Ajao, B. H. (2018). Hormone inducive effects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(clove) extract on the reproductive performance of bucks. </w:t>
      </w:r>
      <w:r>
        <w:rPr>
          <w:rFonts w:ascii="Times New Roman" w:hAnsi="Times New Roman" w:cs="Times New Roman"/>
          <w:i/>
          <w:iCs/>
          <w:sz w:val="24"/>
          <w:szCs w:val="24"/>
        </w:rPr>
        <w:t>Nigerian Journal of Animal Production</w:t>
      </w:r>
      <w:r>
        <w:rPr>
          <w:rFonts w:ascii="Times New Roman" w:hAnsi="Times New Roman" w:cs="Times New Roman"/>
          <w:sz w:val="24"/>
          <w:szCs w:val="24"/>
        </w:rPr>
        <w:t xml:space="preserve">, 45(3), 63–70. </w:t>
      </w:r>
      <w:hyperlink r:id="rId65" w:history="1">
        <w:r>
          <w:rPr>
            <w:rStyle w:val="Hyperlink"/>
            <w:rFonts w:ascii="Times New Roman" w:hAnsi="Times New Roman" w:cs="Times New Roman"/>
            <w:sz w:val="24"/>
            <w:szCs w:val="24"/>
          </w:rPr>
          <w:t>https://www.njap.org.ng/index.php/njap/article/view/560</w:t>
        </w:r>
      </w:hyperlink>
    </w:p>
    <w:p w14:paraId="2B3C5177" w14:textId="77777777" w:rsidR="00E13B94" w:rsidRDefault="00366EB5">
      <w:pPr>
        <w:pStyle w:val="NormalWeb"/>
        <w:ind w:left="720" w:hanging="720"/>
        <w:jc w:val="both"/>
      </w:pPr>
      <w:r>
        <w:t xml:space="preserve">Otunola, G. A. (2022). Culinary spices in food and medicine: An overview of </w:t>
      </w:r>
      <w:r>
        <w:rPr>
          <w:rStyle w:val="Emphasis"/>
        </w:rPr>
        <w:t>Syzygium aromaticum</w:t>
      </w:r>
      <w:r>
        <w:t xml:space="preserve">. </w:t>
      </w:r>
      <w:r>
        <w:rPr>
          <w:rStyle w:val="Emphasis"/>
        </w:rPr>
        <w:t>Frontiers in Pharmacology, 12</w:t>
      </w:r>
      <w:r>
        <w:t xml:space="preserve">, 793200. </w:t>
      </w:r>
      <w:hyperlink r:id="rId66" w:history="1">
        <w:r>
          <w:rPr>
            <w:rStyle w:val="Hyperlink"/>
          </w:rPr>
          <w:t>https://www.frontiersin.org/articles/10.3389/fphar.2021.793200/full</w:t>
        </w:r>
      </w:hyperlink>
    </w:p>
    <w:p w14:paraId="440E1F24" w14:textId="77777777" w:rsidR="00E13B94" w:rsidRDefault="00366EB5">
      <w:pPr>
        <w:pStyle w:val="NormalWeb"/>
        <w:ind w:left="720" w:hanging="720"/>
        <w:jc w:val="both"/>
      </w:pPr>
      <w:r>
        <w:t xml:space="preserve">Oyovwi, M. O., &amp; Atere, A. D. (2024). Exploring the medicinal significance of L-arginine-mediated nitric oxide in preventing health disorders. </w:t>
      </w:r>
      <w:r>
        <w:rPr>
          <w:rStyle w:val="Emphasis"/>
        </w:rPr>
        <w:t>European Journal of Medicinal Chemistry Reports, 3</w:t>
      </w:r>
      <w:r>
        <w:t xml:space="preserve">, 100047. </w:t>
      </w:r>
      <w:hyperlink r:id="rId67" w:history="1">
        <w:r>
          <w:rPr>
            <w:rStyle w:val="Hyperlink"/>
          </w:rPr>
          <w:t>https://doi.org/10.1016/j.ejmcr.2024.100047</w:t>
        </w:r>
      </w:hyperlink>
    </w:p>
    <w:p w14:paraId="6CCD8AE8" w14:textId="77777777" w:rsidR="00E13B94" w:rsidRDefault="00366EB5">
      <w:pPr>
        <w:pStyle w:val="NormalWeb"/>
        <w:ind w:left="720" w:hanging="720"/>
        <w:jc w:val="both"/>
      </w:pPr>
      <w:r>
        <w:t xml:space="preserve">Paschou, S. A., Athanasiadou, K. I., &amp; Hafford-Letchfield, T. (2024). Sexual health and wellbeing and the menopause: An EMAS clinical guide. </w:t>
      </w:r>
      <w:r>
        <w:rPr>
          <w:rStyle w:val="Emphasis"/>
        </w:rPr>
        <w:t>Maturitas, 185</w:t>
      </w:r>
      <w:r>
        <w:t xml:space="preserve">, 1–10. </w:t>
      </w:r>
      <w:hyperlink r:id="rId68" w:history="1">
        <w:r>
          <w:rPr>
            <w:rStyle w:val="Hyperlink"/>
          </w:rPr>
          <w:t>https://www.sciencedirect.com/science/article/pii/S0378512224001506</w:t>
        </w:r>
      </w:hyperlink>
    </w:p>
    <w:p w14:paraId="2456D687" w14:textId="77777777" w:rsidR="00E13B94" w:rsidRDefault="00366EB5">
      <w:pPr>
        <w:pStyle w:val="NormalWeb"/>
        <w:ind w:left="720" w:hanging="720"/>
        <w:jc w:val="both"/>
      </w:pPr>
      <w:r>
        <w:t xml:space="preserve">Pyrgidis, N., Mykoniatis, I., Haidich, A. B., Tirta, M., &amp; Hatzichristodoulou, G. (2021). The effect of PDE5 inhibitors on erectile function: A systematic overview. </w:t>
      </w:r>
      <w:r>
        <w:rPr>
          <w:rStyle w:val="Emphasis"/>
        </w:rPr>
        <w:t>Frontiers in Pharmacology, 12</w:t>
      </w:r>
      <w:r>
        <w:t xml:space="preserve">, 735708. </w:t>
      </w:r>
      <w:hyperlink r:id="rId69" w:history="1">
        <w:r>
          <w:rPr>
            <w:rStyle w:val="Hyperlink"/>
          </w:rPr>
          <w:t>https://doi.org/10.3389/fphar.2021.735708</w:t>
        </w:r>
      </w:hyperlink>
    </w:p>
    <w:p w14:paraId="3270B044" w14:textId="77777777" w:rsidR="00E13B94" w:rsidRDefault="00366EB5">
      <w:pPr>
        <w:pStyle w:val="NormalWeb"/>
        <w:ind w:left="720" w:hanging="720"/>
        <w:jc w:val="both"/>
      </w:pPr>
      <w:r>
        <w:t xml:space="preserve">Rastrelli, G., Antonio, L., Carrier, S., &amp; Isidori, A. (2025). Hormonal regulation of men’s sexual function: ICSM 2024 recommendations. </w:t>
      </w:r>
      <w:r>
        <w:rPr>
          <w:rStyle w:val="Emphasis"/>
        </w:rPr>
        <w:t>Sexual Medicine Reviews, 13</w:t>
      </w:r>
      <w:r>
        <w:t xml:space="preserve">(2), 147–168. </w:t>
      </w:r>
      <w:hyperlink r:id="rId70" w:history="1">
        <w:r>
          <w:rPr>
            <w:rStyle w:val="Hyperlink"/>
          </w:rPr>
          <w:t>https://doi.org/10.1093/sxmrev/qeaf025</w:t>
        </w:r>
      </w:hyperlink>
    </w:p>
    <w:p w14:paraId="2826F586" w14:textId="77777777" w:rsidR="00E13B94" w:rsidRDefault="00366EB5">
      <w:pPr>
        <w:pStyle w:val="NormalWeb"/>
        <w:ind w:left="720" w:hanging="720"/>
        <w:jc w:val="both"/>
      </w:pPr>
      <w:r>
        <w:t xml:space="preserve">Sağır, S., Ünsal, V., Öner, E., Yıldız, R., &amp; Mert, B. D. (2025). Comparison of PDE-5 inhibitors used in erectile dysfunction with some candidate molecules: A study involving molecular docking, ADMET, DFT, and biological target interactions. </w:t>
      </w:r>
      <w:r>
        <w:rPr>
          <w:rStyle w:val="Emphasis"/>
        </w:rPr>
        <w:t>BMC Urology, 25</w:t>
      </w:r>
      <w:r>
        <w:t xml:space="preserve">, Article 1727. </w:t>
      </w:r>
      <w:hyperlink r:id="rId71" w:history="1">
        <w:r>
          <w:rPr>
            <w:rStyle w:val="Hyperlink"/>
          </w:rPr>
          <w:t>https://doi.org/10.1186/s12894-025-01727-5</w:t>
        </w:r>
      </w:hyperlink>
    </w:p>
    <w:p w14:paraId="79A5E0D4" w14:textId="77777777" w:rsidR="00E13B94" w:rsidRDefault="00366EB5">
      <w:pPr>
        <w:pStyle w:val="NormalWeb"/>
        <w:ind w:left="720" w:hanging="720"/>
        <w:jc w:val="both"/>
      </w:pPr>
      <w:r>
        <w:t xml:space="preserve">Saikia, Q., Adhikari, K., Begum, T., &amp; Dutta, S. (2024). Erectile dysfunction: Basics and its management using plant products. </w:t>
      </w:r>
      <w:r>
        <w:rPr>
          <w:rStyle w:val="Emphasis"/>
        </w:rPr>
        <w:t>Egyptian Journal of Basic and Clinical Pharmacology, 14</w:t>
      </w:r>
      <w:r>
        <w:t xml:space="preserve">(1), 102–112. </w:t>
      </w:r>
      <w:hyperlink r:id="rId72" w:history="1">
        <w:r>
          <w:rPr>
            <w:rStyle w:val="Hyperlink"/>
          </w:rPr>
          <w:t>https://doi.org/10.1080/2314808X.2023.2300560</w:t>
        </w:r>
      </w:hyperlink>
    </w:p>
    <w:p w14:paraId="6BAF2C55" w14:textId="77777777" w:rsidR="00E13B94" w:rsidRDefault="00366EB5">
      <w:pPr>
        <w:pStyle w:val="NormalWeb"/>
        <w:ind w:left="720" w:hanging="720"/>
        <w:jc w:val="both"/>
      </w:pPr>
      <w:r>
        <w:t xml:space="preserve">Salehiyeh, S., Faiz, A. F., &amp; Manzourolhojeh, M. (2024). The functions of hydrogen sulfide on the urogenital system of both males and females: From inception to the present. </w:t>
      </w:r>
      <w:r>
        <w:rPr>
          <w:rStyle w:val="Emphasis"/>
        </w:rPr>
        <w:t>Naunyn–Schmiedeberg's Archives of Pharmacology</w:t>
      </w:r>
      <w:r>
        <w:t xml:space="preserve">. </w:t>
      </w:r>
      <w:hyperlink r:id="rId73" w:history="1">
        <w:r>
          <w:rPr>
            <w:rStyle w:val="Hyperlink"/>
          </w:rPr>
          <w:t>https://doi.org/10.1007/s00210-024-03086-8</w:t>
        </w:r>
      </w:hyperlink>
    </w:p>
    <w:p w14:paraId="3A44BABB" w14:textId="77777777" w:rsidR="00E13B94" w:rsidRDefault="00366EB5">
      <w:pPr>
        <w:pStyle w:val="NormalWeb"/>
        <w:ind w:left="720" w:hanging="720"/>
        <w:jc w:val="both"/>
      </w:pPr>
      <w:r>
        <w:t xml:space="preserve">Salvio, G., Martino, M., Giancola, G., &amp; Arnaldi, G. (2021). Hypothalamic–pituitary diseases and erectile dysfunction. </w:t>
      </w:r>
      <w:r>
        <w:rPr>
          <w:rStyle w:val="Emphasis"/>
        </w:rPr>
        <w:t>Journal of Clinical Medicine</w:t>
      </w:r>
      <w:r>
        <w:t xml:space="preserve">, 10(12), 2551. </w:t>
      </w:r>
      <w:hyperlink r:id="rId74" w:history="1">
        <w:r>
          <w:rPr>
            <w:rStyle w:val="Hyperlink"/>
          </w:rPr>
          <w:t>https://www.mdpi.com/2077-0383/10/12/2551</w:t>
        </w:r>
      </w:hyperlink>
    </w:p>
    <w:p w14:paraId="79BC6987" w14:textId="77777777" w:rsidR="00E13B94" w:rsidRDefault="00366EB5">
      <w:pPr>
        <w:pStyle w:val="NormalWeb"/>
        <w:ind w:left="720" w:hanging="720"/>
        <w:jc w:val="both"/>
      </w:pPr>
      <w:r>
        <w:t xml:space="preserve">Sangiorgi, G., Cereda, A., Benedetto, D., &amp; Bonanni, M. (2021). Anatomy, pathophysiology, molecular mechanisms, and clinical management of erectile dysfunction in patients affected by coronary artery disease: A review. </w:t>
      </w:r>
      <w:r>
        <w:rPr>
          <w:rStyle w:val="Emphasis"/>
        </w:rPr>
        <w:t>Biomedicines, 9</w:t>
      </w:r>
      <w:r>
        <w:t xml:space="preserve">(4), 432. </w:t>
      </w:r>
      <w:hyperlink r:id="rId75" w:history="1">
        <w:r>
          <w:rPr>
            <w:rStyle w:val="Hyperlink"/>
          </w:rPr>
          <w:t>https://www.mdpi.com/2227-9059/9/4/432</w:t>
        </w:r>
      </w:hyperlink>
    </w:p>
    <w:p w14:paraId="4C2958D4" w14:textId="77777777" w:rsidR="00E13B94" w:rsidRDefault="00366EB5">
      <w:pPr>
        <w:pStyle w:val="NormalWeb"/>
        <w:ind w:left="720" w:hanging="720"/>
        <w:jc w:val="both"/>
      </w:pPr>
      <w:r>
        <w:t xml:space="preserve">Sarkodie, J. A., Amponsah, I. K., &amp; Yeboah, F. O. (2024). Application of the Herbal Marker Ranking System (Herb Mars) for male vitality herbal remedies. </w:t>
      </w:r>
      <w:r>
        <w:rPr>
          <w:rStyle w:val="Emphasis"/>
        </w:rPr>
        <w:t>SSRN</w:t>
      </w:r>
      <w:r>
        <w:t xml:space="preserve">. </w:t>
      </w:r>
      <w:hyperlink r:id="rId76" w:history="1">
        <w:r>
          <w:rPr>
            <w:rStyle w:val="Hyperlink"/>
          </w:rPr>
          <w:t>https://papers.ssrn.com/sol3/papers.cfm?abstract_id=5270490</w:t>
        </w:r>
      </w:hyperlink>
    </w:p>
    <w:p w14:paraId="69418F5C" w14:textId="77777777" w:rsidR="00E13B94" w:rsidRDefault="00366EB5">
      <w:pPr>
        <w:pStyle w:val="NormalWeb"/>
        <w:ind w:left="720" w:hanging="720"/>
        <w:jc w:val="both"/>
      </w:pPr>
      <w:r>
        <w:t xml:space="preserve">Stefan, M. G., Kiss, B., Gutleb, A. C., &amp; Loghin, F. (2020). Redox metabolism modulation as a mechanism in SSRI toxicity and pharmacological effects. </w:t>
      </w:r>
      <w:r>
        <w:rPr>
          <w:rStyle w:val="Emphasis"/>
        </w:rPr>
        <w:t>Archives of Toxicology, 94</w:t>
      </w:r>
      <w:r>
        <w:t xml:space="preserve">, 3145–3156. </w:t>
      </w:r>
      <w:hyperlink r:id="rId77" w:history="1">
        <w:r>
          <w:rPr>
            <w:rStyle w:val="Hyperlink"/>
          </w:rPr>
          <w:t>https://doi.org/10.1007/s00204-020-02721-6</w:t>
        </w:r>
      </w:hyperlink>
    </w:p>
    <w:p w14:paraId="1325AE2B" w14:textId="77777777" w:rsidR="00E13B94" w:rsidRDefault="00366EB5">
      <w:pPr>
        <w:pStyle w:val="NormalWeb"/>
        <w:ind w:left="720" w:hanging="720"/>
        <w:jc w:val="both"/>
      </w:pPr>
      <w:r>
        <w:t xml:space="preserve">Sun, H., Zhao, Y., Liao, X., Ortega, F. B., &amp; Chen, Q. (2025). Effects and moderators of exercise training on erectile function: A systematic review and meta-analysis. </w:t>
      </w:r>
      <w:r>
        <w:rPr>
          <w:rStyle w:val="Emphasis"/>
        </w:rPr>
        <w:t>Research Square</w:t>
      </w:r>
      <w:r>
        <w:t xml:space="preserve">. </w:t>
      </w:r>
      <w:hyperlink r:id="rId78" w:history="1">
        <w:r>
          <w:rPr>
            <w:rStyle w:val="Hyperlink"/>
          </w:rPr>
          <w:t>https://www.researchsquare.com/article/rs-6075962/latest</w:t>
        </w:r>
      </w:hyperlink>
    </w:p>
    <w:p w14:paraId="279750C2" w14:textId="77777777" w:rsidR="00E13B94" w:rsidRDefault="00366EB5">
      <w:pPr>
        <w:pStyle w:val="NormalWeb"/>
        <w:ind w:left="720" w:hanging="720"/>
        <w:jc w:val="both"/>
      </w:pPr>
      <w:r>
        <w:t xml:space="preserve">Svennersten, K., &amp; Reus, C. (2024). Etiology, surgical anatomy, and pathophysiology of male erectile dysfunction. </w:t>
      </w:r>
      <w:r>
        <w:rPr>
          <w:rStyle w:val="Emphasis"/>
        </w:rPr>
        <w:t>International Journal of Reconstructive Urology</w:t>
      </w:r>
      <w:r>
        <w:t xml:space="preserve">, 14(1), 1–12. </w:t>
      </w:r>
      <w:hyperlink r:id="rId79" w:history="1">
        <w:r>
          <w:rPr>
            <w:rStyle w:val="Hyperlink"/>
          </w:rPr>
          <w:t>https://journals.lww.com/ijoru/fulltext/2024/02010/etiology,_surgical_anatomy,_and_pathophysiology_of.2.aspx</w:t>
        </w:r>
      </w:hyperlink>
    </w:p>
    <w:p w14:paraId="7301F199" w14:textId="77777777" w:rsidR="00E13B94" w:rsidRDefault="00366EB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Taghipour, Z., Bahmanzadeh, M., &amp; Rahimi, R. (2023). The effects of clove and its constituents on reproductive system: A comprehensive review. </w:t>
      </w:r>
      <w:r>
        <w:rPr>
          <w:rFonts w:ascii="Times New Roman" w:hAnsi="Times New Roman" w:cs="Times New Roman"/>
          <w:i/>
          <w:iCs/>
          <w:sz w:val="24"/>
          <w:szCs w:val="24"/>
        </w:rPr>
        <w:t>Reproductive Sciences</w:t>
      </w:r>
      <w:r>
        <w:rPr>
          <w:rFonts w:ascii="Times New Roman" w:hAnsi="Times New Roman" w:cs="Times New Roman"/>
          <w:sz w:val="24"/>
          <w:szCs w:val="24"/>
        </w:rPr>
        <w:t xml:space="preserve">, 30(2), 219–231. </w:t>
      </w:r>
      <w:hyperlink r:id="rId80" w:history="1">
        <w:r>
          <w:rPr>
            <w:rStyle w:val="Hyperlink"/>
            <w:rFonts w:ascii="Times New Roman" w:hAnsi="Times New Roman" w:cs="Times New Roman"/>
            <w:sz w:val="24"/>
            <w:szCs w:val="24"/>
          </w:rPr>
          <w:t>https://link.springer.com/article/10.1007/s43032-023-01223-x</w:t>
        </w:r>
      </w:hyperlink>
    </w:p>
    <w:p w14:paraId="2C9E7398" w14:textId="77777777" w:rsidR="00E13B94" w:rsidRDefault="00366EB5">
      <w:pPr>
        <w:pStyle w:val="NormalWeb"/>
        <w:ind w:left="720" w:hanging="720"/>
        <w:jc w:val="both"/>
      </w:pPr>
      <w:r>
        <w:t xml:space="preserve">Tang, X., Olatunji, O. J., Zhou, Y., &amp; Hou, X. (2017). In vitro and in vivo aphrodisiac properties of the seed extract from </w:t>
      </w:r>
      <w:r>
        <w:rPr>
          <w:rStyle w:val="Emphasis"/>
        </w:rPr>
        <w:t>Allium tuberosum</w:t>
      </w:r>
      <w:r>
        <w:t xml:space="preserve"> on corpus cavernosum smooth muscle relaxation and sexual behavior parameters in male rats. </w:t>
      </w:r>
      <w:r>
        <w:rPr>
          <w:rStyle w:val="Emphasis"/>
        </w:rPr>
        <w:t>BMC Complementary and Alternative Medicine, 17</w:t>
      </w:r>
      <w:r>
        <w:t xml:space="preserve">(1), 538. </w:t>
      </w:r>
      <w:hyperlink r:id="rId81" w:history="1">
        <w:r>
          <w:rPr>
            <w:rStyle w:val="Hyperlink"/>
          </w:rPr>
          <w:t>https://doi.org/10.1186/s12906-017-2008-5</w:t>
        </w:r>
      </w:hyperlink>
    </w:p>
    <w:p w14:paraId="55C54F2E" w14:textId="77777777" w:rsidR="00E13B94" w:rsidRDefault="00366EB5">
      <w:pPr>
        <w:pStyle w:val="NormalWeb"/>
        <w:ind w:left="720" w:hanging="720"/>
        <w:jc w:val="both"/>
      </w:pPr>
      <w:r>
        <w:t xml:space="preserve">Tarcan, T., Choi, H. P., &amp; Azadzoi, K. M. (2022). Molecular regulation of concomitant lower urinary tract symptoms and erectile dysfunction in pelvic ischemia. </w:t>
      </w:r>
      <w:r>
        <w:rPr>
          <w:rStyle w:val="Emphasis"/>
        </w:rPr>
        <w:t>International Journal of Molecular Sciences, 23</w:t>
      </w:r>
      <w:r>
        <w:t xml:space="preserve">(24), 15988. </w:t>
      </w:r>
      <w:hyperlink r:id="rId82" w:history="1">
        <w:r>
          <w:rPr>
            <w:rStyle w:val="Hyperlink"/>
          </w:rPr>
          <w:t>https://www.mdpi.com/1422-0067/23/24/15988</w:t>
        </w:r>
      </w:hyperlink>
    </w:p>
    <w:p w14:paraId="0D7B8410" w14:textId="77777777" w:rsidR="00E13B94" w:rsidRDefault="00366EB5">
      <w:pPr>
        <w:pStyle w:val="NormalWeb"/>
        <w:ind w:left="720" w:hanging="720"/>
        <w:jc w:val="both"/>
      </w:pPr>
      <w:r>
        <w:t xml:space="preserve">Tian, Y., Zhou, Q., Li, W., Liu, M., &amp; Chen, Q. (2023). Efficacy of L-arginine and Pycnogenol® in the treatment of male erectile dysfunction: A systematic review and meta-analysis. </w:t>
      </w:r>
      <w:r>
        <w:rPr>
          <w:rStyle w:val="Emphasis"/>
        </w:rPr>
        <w:t>Frontiers in Endocrinology, 14</w:t>
      </w:r>
      <w:r>
        <w:t xml:space="preserve">, Article 1211720. </w:t>
      </w:r>
      <w:hyperlink r:id="rId83" w:history="1">
        <w:r>
          <w:rPr>
            <w:rStyle w:val="Hyperlink"/>
          </w:rPr>
          <w:t>https://www.frontiersin.org/articles/10.3389/fendo.2023.1211720/full</w:t>
        </w:r>
      </w:hyperlink>
    </w:p>
    <w:p w14:paraId="5685FFF3" w14:textId="77777777" w:rsidR="00E13B94" w:rsidRDefault="00366EB5">
      <w:pPr>
        <w:pStyle w:val="NormalWeb"/>
        <w:ind w:left="720" w:hanging="720"/>
        <w:jc w:val="both"/>
      </w:pPr>
      <w:r>
        <w:t xml:space="preserve">Tuldjanah, M., Yanuarty, R., &amp; Sasdila, S. (2024). Aphrodisiac activity of clove leaves ethanol extract and fractions in Wistar rats. </w:t>
      </w:r>
      <w:r>
        <w:rPr>
          <w:rStyle w:val="Emphasis"/>
        </w:rPr>
        <w:t>Sciences of Phytochemistry</w:t>
      </w:r>
      <w:r>
        <w:t xml:space="preserve">. </w:t>
      </w:r>
      <w:hyperlink r:id="rId84" w:history="1">
        <w:r>
          <w:rPr>
            <w:rStyle w:val="Hyperlink"/>
          </w:rPr>
          <w:t>https://etflin.com/article/183</w:t>
        </w:r>
      </w:hyperlink>
    </w:p>
    <w:p w14:paraId="6DB8F892" w14:textId="77777777" w:rsidR="00E13B94" w:rsidRDefault="00366EB5">
      <w:pPr>
        <w:pStyle w:val="NormalWeb"/>
        <w:ind w:left="720" w:hanging="720"/>
        <w:jc w:val="both"/>
      </w:pPr>
      <w:r>
        <w:t xml:space="preserve">Vardi, Y., Appel, B., &amp; Gruenwald, I. (2022). The effect of lifestyle changes on erectile function in obese men. </w:t>
      </w:r>
      <w:r>
        <w:rPr>
          <w:rStyle w:val="Emphasis"/>
        </w:rPr>
        <w:t>Andrology, 10</w:t>
      </w:r>
      <w:r>
        <w:t xml:space="preserve">(1), 34–42. </w:t>
      </w:r>
      <w:hyperlink r:id="rId85" w:history="1">
        <w:r>
          <w:rPr>
            <w:rStyle w:val="Hyperlink"/>
          </w:rPr>
          <w:t>https://doi.org/10.1111/andr.13028</w:t>
        </w:r>
      </w:hyperlink>
    </w:p>
    <w:p w14:paraId="6C24FD6F" w14:textId="77777777" w:rsidR="00E13B94" w:rsidRDefault="00366EB5">
      <w:pPr>
        <w:pStyle w:val="NormalWeb"/>
        <w:ind w:left="720" w:hanging="720"/>
        <w:jc w:val="both"/>
      </w:pPr>
      <w:r>
        <w:t xml:space="preserve">Wang, H., &amp; Chung, E. (2025). Revisiting experimental models of erectile dysfunction and their value in drug discovery and development. </w:t>
      </w:r>
      <w:r>
        <w:rPr>
          <w:rStyle w:val="Emphasis"/>
        </w:rPr>
        <w:t>Expert Opinion on Drug Discovery, 20</w:t>
      </w:r>
      <w:r>
        <w:t xml:space="preserve">(2), 103–114. </w:t>
      </w:r>
      <w:hyperlink r:id="rId86" w:history="1">
        <w:r>
          <w:rPr>
            <w:rStyle w:val="Hyperlink"/>
          </w:rPr>
          <w:t>https://doi.org/10.1080/17460441.2025.2482065</w:t>
        </w:r>
      </w:hyperlink>
    </w:p>
    <w:p w14:paraId="621B8A07" w14:textId="77777777" w:rsidR="00E13B94" w:rsidRDefault="00366EB5">
      <w:pPr>
        <w:pStyle w:val="NormalWeb"/>
        <w:ind w:left="720" w:hanging="720"/>
        <w:jc w:val="both"/>
      </w:pPr>
      <w:r>
        <w:t xml:space="preserve">Wang, H., Chang, H., Sun, D., Wang, A., &amp; Yan, B. (2025). Therapeutic challenges of diabetes mellitus-related erectile dysfunction and the potential role of medicinal plants. </w:t>
      </w:r>
      <w:r>
        <w:rPr>
          <w:rStyle w:val="Emphasis"/>
        </w:rPr>
        <w:t>Drug Design, Development and Therapy, 19</w:t>
      </w:r>
      <w:r>
        <w:t xml:space="preserve">, 233–248. </w:t>
      </w:r>
      <w:hyperlink r:id="rId87" w:history="1">
        <w:r>
          <w:rPr>
            <w:rStyle w:val="Hyperlink"/>
          </w:rPr>
          <w:t>https://doi.org/10.2147/DDDT.S515403</w:t>
        </w:r>
      </w:hyperlink>
    </w:p>
    <w:p w14:paraId="558B0E60" w14:textId="77777777" w:rsidR="00E13B94" w:rsidRDefault="00366EB5">
      <w:pPr>
        <w:pStyle w:val="NormalWeb"/>
        <w:ind w:left="720" w:hanging="720"/>
        <w:jc w:val="both"/>
      </w:pPr>
      <w:r>
        <w:t xml:space="preserve">Woo, M. A., Martino, M., Arnaldi, G., &amp; Salvio, G. (2021). Endocrinology of male sexual dysfunction. </w:t>
      </w:r>
      <w:r>
        <w:rPr>
          <w:rStyle w:val="Emphasis"/>
        </w:rPr>
        <w:t>Journal of Clinical Endocrinology</w:t>
      </w:r>
      <w:r>
        <w:t xml:space="preserve">, 105(3), 458–467. </w:t>
      </w:r>
      <w:hyperlink r:id="rId88" w:history="1">
        <w:r>
          <w:rPr>
            <w:rStyle w:val="Hyperlink"/>
          </w:rPr>
          <w:t>https://doi.org/10.1210/jc.2020-04588</w:t>
        </w:r>
      </w:hyperlink>
    </w:p>
    <w:p w14:paraId="52B35EED" w14:textId="77777777" w:rsidR="00E13B94" w:rsidRDefault="00366EB5">
      <w:pPr>
        <w:pStyle w:val="NormalWeb"/>
        <w:ind w:left="720" w:hanging="720"/>
        <w:jc w:val="both"/>
      </w:pPr>
      <w:r>
        <w:t xml:space="preserve">Xie, Z., Zhang, X., Jia, H., &amp; Zhang, Y. (2025). Efficacy of Chinese herbal medicine in the treatment of anxiety and depression in male sexual dysfunction: A systematic review and meta-analysis protocol. </w:t>
      </w:r>
      <w:r>
        <w:rPr>
          <w:rStyle w:val="Emphasis"/>
        </w:rPr>
        <w:t>Frontiers in Psychiatry</w:t>
      </w:r>
      <w:r>
        <w:t xml:space="preserve">, 16, 1584306. </w:t>
      </w:r>
      <w:hyperlink r:id="rId89" w:history="1">
        <w:r>
          <w:rPr>
            <w:rStyle w:val="Hyperlink"/>
          </w:rPr>
          <w:t>https://www.frontiersin.org/articles/10.3389/fpsyt.2025.1584306/full</w:t>
        </w:r>
      </w:hyperlink>
    </w:p>
    <w:p w14:paraId="464D9312" w14:textId="77777777" w:rsidR="00E13B94" w:rsidRDefault="00366EB5">
      <w:pPr>
        <w:pStyle w:val="NormalWeb"/>
        <w:ind w:left="720" w:hanging="720"/>
        <w:jc w:val="both"/>
      </w:pPr>
      <w:r>
        <w:t xml:space="preserve">Yakubu, M. T., &amp; Jimoh, R. O. (2019). </w:t>
      </w:r>
      <w:r>
        <w:rPr>
          <w:rStyle w:val="Emphasis"/>
        </w:rPr>
        <w:t>Carpolobia lutea</w:t>
      </w:r>
      <w:r>
        <w:t xml:space="preserve"> roots restore sexual arousal and performance in paroxetine-induced sexually impaired male rats. </w:t>
      </w:r>
      <w:r>
        <w:rPr>
          <w:rStyle w:val="Emphasis"/>
        </w:rPr>
        <w:t>Revista Internacional de Andrología</w:t>
      </w:r>
      <w:r>
        <w:t xml:space="preserve">, 17(1), 10–18. </w:t>
      </w:r>
      <w:hyperlink r:id="rId90" w:history="1">
        <w:r>
          <w:rPr>
            <w:rStyle w:val="Hyperlink"/>
          </w:rPr>
          <w:t>https://dialnet.unirioja.es/servlet/articulo?codigo=4762193</w:t>
        </w:r>
      </w:hyperlink>
    </w:p>
    <w:p w14:paraId="291005BD" w14:textId="77777777" w:rsidR="00E13B94" w:rsidRDefault="00366EB5">
      <w:pPr>
        <w:pStyle w:val="NormalWeb"/>
        <w:ind w:left="720" w:hanging="720"/>
        <w:jc w:val="both"/>
      </w:pPr>
      <w:r>
        <w:t xml:space="preserve">Yanuarty, R., Tuldjanah, M., &amp; Wulandari, A. (2024). Determination of secondary metabolite levels in clove leaves using LC-HRMS methods. </w:t>
      </w:r>
      <w:r>
        <w:rPr>
          <w:rStyle w:val="Emphasis"/>
        </w:rPr>
        <w:t>Jurnal Biologi Tropis</w:t>
      </w:r>
      <w:r>
        <w:t xml:space="preserve">, 24(1). </w:t>
      </w:r>
      <w:hyperlink r:id="rId91" w:history="1">
        <w:r>
          <w:rPr>
            <w:rStyle w:val="Hyperlink"/>
          </w:rPr>
          <w:t>https://jurnalfkip.unram.ac.id/index.php/JBT/article/view/7975</w:t>
        </w:r>
      </w:hyperlink>
    </w:p>
    <w:p w14:paraId="66B8E239" w14:textId="77777777" w:rsidR="00E13B94" w:rsidRDefault="00366EB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Yilmaz-Oral, D., Onder, A., &amp; Gur, S. (2020). The beneficial effect of clove essential oil and its major component, eugenol, on erectile function in diabetic rats. </w:t>
      </w:r>
      <w:r>
        <w:rPr>
          <w:rFonts w:ascii="Times New Roman" w:hAnsi="Times New Roman" w:cs="Times New Roman"/>
          <w:i/>
          <w:iCs/>
          <w:sz w:val="24"/>
          <w:szCs w:val="24"/>
        </w:rPr>
        <w:t>Andrologia</w:t>
      </w:r>
      <w:r>
        <w:rPr>
          <w:rFonts w:ascii="Times New Roman" w:hAnsi="Times New Roman" w:cs="Times New Roman"/>
          <w:sz w:val="24"/>
          <w:szCs w:val="24"/>
        </w:rPr>
        <w:t xml:space="preserve">, 52(2), e13606. </w:t>
      </w:r>
      <w:hyperlink r:id="rId92" w:history="1">
        <w:r>
          <w:rPr>
            <w:rStyle w:val="Hyperlink"/>
            <w:rFonts w:ascii="Times New Roman" w:hAnsi="Times New Roman" w:cs="Times New Roman"/>
            <w:sz w:val="24"/>
            <w:szCs w:val="24"/>
          </w:rPr>
          <w:t>https://onlinelibrary.wiley.com/doi/abs/10.1111/and.13606</w:t>
        </w:r>
      </w:hyperlink>
    </w:p>
    <w:p w14:paraId="5DCB983F" w14:textId="77777777" w:rsidR="00E13B94" w:rsidRDefault="00366EB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Yuan, S., Liang, W., &amp; Luo, H. (2022). SSRI-induced lipid dysregulation: a meta-analysis. </w:t>
      </w:r>
      <w:r>
        <w:rPr>
          <w:rFonts w:ascii="Times New Roman" w:hAnsi="Times New Roman" w:cs="Times New Roman"/>
          <w:i/>
          <w:iCs/>
          <w:sz w:val="24"/>
          <w:szCs w:val="24"/>
        </w:rPr>
        <w:t>Journal of Clinical Psychiatry</w:t>
      </w:r>
      <w:r>
        <w:rPr>
          <w:rFonts w:ascii="Times New Roman" w:hAnsi="Times New Roman" w:cs="Times New Roman"/>
          <w:sz w:val="24"/>
          <w:szCs w:val="24"/>
        </w:rPr>
        <w:t xml:space="preserve">, 83(5), 22r14689. </w:t>
      </w:r>
      <w:hyperlink r:id="rId93" w:history="1">
        <w:r>
          <w:rPr>
            <w:rStyle w:val="Hyperlink"/>
            <w:rFonts w:ascii="Times New Roman" w:hAnsi="Times New Roman" w:cs="Times New Roman"/>
            <w:sz w:val="24"/>
            <w:szCs w:val="24"/>
          </w:rPr>
          <w:t>https://doi.org/10.4088/JCP.22r14689</w:t>
        </w:r>
      </w:hyperlink>
    </w:p>
    <w:p w14:paraId="669C862C" w14:textId="77777777" w:rsidR="00E13B94" w:rsidRDefault="00366EB5">
      <w:pPr>
        <w:pStyle w:val="NormalWeb"/>
        <w:ind w:left="720" w:hanging="720"/>
        <w:jc w:val="both"/>
      </w:pPr>
      <w:r>
        <w:t xml:space="preserve">Zachariou, A., Sofikitis, N., Dimitriadis, F., &amp; Kaltsas, A. (2025). Future perspectives for PDE5 inhibitors bridging the gap between cardiovascular health and psychological status. </w:t>
      </w:r>
      <w:r>
        <w:rPr>
          <w:rStyle w:val="Emphasis"/>
        </w:rPr>
        <w:t>Basic and Clinical Andrology, 35</w:t>
      </w:r>
      <w:r>
        <w:t xml:space="preserve">(1), 23. </w:t>
      </w:r>
      <w:hyperlink r:id="rId94" w:history="1">
        <w:r>
          <w:rPr>
            <w:rStyle w:val="Hyperlink"/>
          </w:rPr>
          <w:t>https://link.springer.com/article/10.1186/s12610-024-00245-y</w:t>
        </w:r>
      </w:hyperlink>
    </w:p>
    <w:p w14:paraId="1DD4254C" w14:textId="77777777" w:rsidR="00E13B94" w:rsidRDefault="00366EB5">
      <w:pPr>
        <w:pStyle w:val="NormalWeb"/>
        <w:ind w:left="720" w:hanging="720"/>
        <w:jc w:val="both"/>
      </w:pPr>
      <w:r>
        <w:t xml:space="preserve">Zhu, D., Pham, Q. M., Wang, C., Colonnello, E., &amp; Facio, F. (2025). Erectile dysfunction and oxidative stress: A narrative review. </w:t>
      </w:r>
      <w:r>
        <w:rPr>
          <w:rStyle w:val="Emphasis"/>
        </w:rPr>
        <w:t>International Journal of Molecular Sciences</w:t>
      </w:r>
      <w:r>
        <w:t xml:space="preserve">, 26(7), 3073. </w:t>
      </w:r>
      <w:hyperlink r:id="rId95" w:history="1">
        <w:r>
          <w:rPr>
            <w:rStyle w:val="Hyperlink"/>
          </w:rPr>
          <w:t>https://www.mdpi.com/1422-0067/26/7/3073</w:t>
        </w:r>
      </w:hyperlink>
    </w:p>
    <w:p w14:paraId="6EA789E2" w14:textId="77777777" w:rsidR="00E13B94" w:rsidRDefault="00366EB5">
      <w:pPr>
        <w:pStyle w:val="NormalWeb"/>
        <w:ind w:left="720" w:hanging="720"/>
        <w:jc w:val="both"/>
      </w:pPr>
      <w:r>
        <w:t xml:space="preserve">Ziapour, A., Kazeminia, M., &amp; Bakhshi, S. (2024). Global prevalence of sexual dysfunction in cardiovascular patients: A systematic review and meta-analysis. </w:t>
      </w:r>
      <w:r>
        <w:rPr>
          <w:rStyle w:val="Emphasis"/>
        </w:rPr>
        <w:t>Systematic Reviews</w:t>
      </w:r>
      <w:r>
        <w:t xml:space="preserve">, 13(1), 32–45. </w:t>
      </w:r>
      <w:hyperlink r:id="rId96" w:history="1">
        <w:r>
          <w:rPr>
            <w:rStyle w:val="Hyperlink"/>
          </w:rPr>
          <w:t>https://link.springer.com/article/10.1186/s13643-024-02525-0</w:t>
        </w:r>
      </w:hyperlink>
    </w:p>
    <w:p w14:paraId="2C618290" w14:textId="77777777" w:rsidR="00E13B94" w:rsidRDefault="00E13B94">
      <w:pPr>
        <w:rPr>
          <w:rFonts w:ascii="Times New Roman" w:hAnsi="Times New Roman" w:cs="Times New Roman"/>
          <w:sz w:val="24"/>
          <w:szCs w:val="24"/>
        </w:rPr>
      </w:pPr>
    </w:p>
    <w:sectPr w:rsidR="00E13B94">
      <w:footerReference w:type="default" r:id="rId97"/>
      <w:pgSz w:w="11906" w:h="16838"/>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B6650" w14:textId="77777777" w:rsidR="00366EB5" w:rsidRDefault="00366EB5">
      <w:pPr>
        <w:spacing w:after="0" w:line="240" w:lineRule="auto"/>
      </w:pPr>
      <w:r>
        <w:separator/>
      </w:r>
    </w:p>
  </w:endnote>
  <w:endnote w:type="continuationSeparator" w:id="0">
    <w:p w14:paraId="12572368" w14:textId="77777777" w:rsidR="00366EB5" w:rsidRDefault="00366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dalus">
    <w:altName w:val="Andalus"/>
    <w:charset w:val="00"/>
    <w:family w:val="roman"/>
    <w:pitch w:val="variable"/>
    <w:sig w:usb0="00002003" w:usb1="80000000" w:usb2="00000008" w:usb3="00000000" w:csb0="00000041" w:csb1="00000000"/>
  </w:font>
  <w:font w:name="Cooper Black">
    <w:altName w:val="Cooper Black"/>
    <w:panose1 w:val="0208090404030B020404"/>
    <w:charset w:val="00"/>
    <w:family w:val="roman"/>
    <w:pitch w:val="variable"/>
    <w:sig w:usb0="00000003" w:usb1="00000000" w:usb2="00000000" w:usb3="00000000" w:csb0="00000001" w:csb1="00000000"/>
  </w:font>
  <w:font w:name="Bernard MT Condensed">
    <w:altName w:val="Bernard MT Condensed"/>
    <w:panose1 w:val="02050806060905020404"/>
    <w:charset w:val="00"/>
    <w:family w:val="roman"/>
    <w:pitch w:val="variable"/>
    <w:sig w:usb0="00000003" w:usb1="00000000" w:usb2="00000000" w:usb3="00000000" w:csb0="00000001" w:csb1="00000000"/>
  </w:font>
  <w:font w:name="Miriam">
    <w:altName w:val="Miriam"/>
    <w:panose1 w:val="020B0502050101010101"/>
    <w:charset w:val="B1"/>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webkit-standard">
    <w:charset w:val="00"/>
    <w:family w:val="roman"/>
    <w:notTrueType/>
    <w:pitch w:val="default"/>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1A3C" w14:textId="77777777" w:rsidR="00E13B94" w:rsidRDefault="00366EB5">
    <w:pPr>
      <w:pStyle w:val="Footer"/>
      <w:jc w:val="center"/>
    </w:pPr>
    <w:r>
      <w:fldChar w:fldCharType="begin"/>
    </w:r>
    <w:r>
      <w:instrText xml:space="preserve"> PAGE   \* MERGEFORMAT </w:instrText>
    </w:r>
    <w:r>
      <w:fldChar w:fldCharType="separate"/>
    </w:r>
    <w:r>
      <w:rPr>
        <w:noProof/>
      </w:rPr>
      <w:t>2</w:t>
    </w:r>
    <w:r>
      <w:rPr>
        <w:noProof/>
      </w:rPr>
      <w:fldChar w:fldCharType="end"/>
    </w:r>
  </w:p>
  <w:p w14:paraId="0DB92B85" w14:textId="77777777" w:rsidR="00E13B94" w:rsidRDefault="00E13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83CF" w14:textId="77777777" w:rsidR="00E13B94" w:rsidRDefault="00366EB5">
    <w:pPr>
      <w:pStyle w:val="Footer"/>
    </w:pPr>
    <w:r>
      <w:rPr>
        <w:noProof/>
      </w:rPr>
      <mc:AlternateContent>
        <mc:Choice Requires="wps">
          <w:drawing>
            <wp:anchor distT="0" distB="0" distL="0" distR="0" simplePos="0" relativeHeight="2" behindDoc="0" locked="0" layoutInCell="1" allowOverlap="1" wp14:anchorId="086135F8" wp14:editId="146030A1">
              <wp:simplePos x="0" y="0"/>
              <wp:positionH relativeFrom="margin">
                <wp:align>center</wp:align>
              </wp:positionH>
              <wp:positionV relativeFrom="paragraph">
                <wp:posOffset>0</wp:posOffset>
              </wp:positionV>
              <wp:extent cx="1828800" cy="1828800"/>
              <wp:effectExtent l="0" t="0" r="0" b="0"/>
              <wp:wrapNone/>
              <wp:docPr id="40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14:paraId="791D6551" w14:textId="77777777" w:rsidR="00E13B94" w:rsidRDefault="00E13B94">
                          <w:pPr>
                            <w:pStyle w:val="Footer"/>
                          </w:pPr>
                        </w:p>
                      </w:txbxContent>
                    </wps:txbx>
                    <wps:bodyPr vert="horz" wrap="none" lIns="0" tIns="0" rIns="0" bIns="0" anchor="t">
                      <a:prstTxWarp prst="textNoShape">
                        <a:avLst/>
                      </a:prstTxWarp>
                      <a:spAutoFit/>
                    </wps:bodyPr>
                  </wps:wsp>
                </a:graphicData>
              </a:graphic>
            </wp:anchor>
          </w:drawing>
        </mc:Choice>
        <mc:Fallback>
          <w:pict>
            <v:rect w14:anchorId="086135F8" id="Text Box 5" o:spid="_x0000_s1026" style="position:absolute;margin-left:0;margin-top:0;width:2in;height:2in;z-index:2;visibility:visible;mso-wrap-style:none;mso-wrap-distance-left:0;mso-wrap-distance-top:0;mso-wrap-distance-right:0;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" filled="f" stroked="f">
              <v:textbox style="mso-fit-shape-to-text:t" inset="0,0,0,0">
                <w:txbxContent>
                  <w:p w14:paraId="791D6551" w14:textId="77777777" w:rsidR="00E13B94" w:rsidRDefault="00E13B94">
                    <w:pPr>
                      <w:pStyle w:val="Footer"/>
                    </w:pP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CBE0" w14:textId="77777777" w:rsidR="00E13B94" w:rsidRDefault="00366EB5">
    <w:pPr>
      <w:pStyle w:val="Footer"/>
    </w:pPr>
    <w:r>
      <w:rPr>
        <w:noProof/>
      </w:rPr>
      <mc:AlternateContent>
        <mc:Choice Requires="wps">
          <w:drawing>
            <wp:anchor distT="0" distB="0" distL="0" distR="0" simplePos="0" relativeHeight="3" behindDoc="0" locked="0" layoutInCell="1" allowOverlap="1" wp14:anchorId="4936598B" wp14:editId="45160728">
              <wp:simplePos x="0" y="0"/>
              <wp:positionH relativeFrom="margin">
                <wp:align>center</wp:align>
              </wp:positionH>
              <wp:positionV relativeFrom="paragraph">
                <wp:posOffset>0</wp:posOffset>
              </wp:positionV>
              <wp:extent cx="1828800" cy="1828800"/>
              <wp:effectExtent l="0" t="0" r="0" b="0"/>
              <wp:wrapNone/>
              <wp:docPr id="40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14:paraId="524C769F" w14:textId="77777777" w:rsidR="00E13B94" w:rsidRDefault="00366EB5">
                          <w:pPr>
                            <w:pStyle w:val="Footer"/>
                            <w:rPr>
                              <w:rFonts w:ascii="Times New Roman" w:hAnsi="Times New Roman" w:cs="Times New Roman"/>
                            </w:rPr>
                          </w:pPr>
                          <w:r>
                            <w:fldChar w:fldCharType="begin"/>
                          </w:r>
                          <w:r>
                            <w:instrText xml:space="preserve"> PAGE  \* MERGEFORMAT </w:instrText>
                          </w:r>
                          <w:r>
                            <w:fldChar w:fldCharType="separate"/>
                          </w:r>
                          <w:r>
                            <w:t>1</w:t>
                          </w:r>
                          <w:r>
                            <w:fldChar w:fldCharType="end"/>
                          </w:r>
                        </w:p>
                      </w:txbxContent>
                    </wps:txbx>
                    <wps:bodyPr vert="horz" wrap="none" lIns="0" tIns="0" rIns="0" bIns="0" anchor="t">
                      <a:prstTxWarp prst="textNoShape">
                        <a:avLst/>
                      </a:prstTxWarp>
                      <a:spAutoFit/>
                    </wps:bodyPr>
                  </wps:wsp>
                </a:graphicData>
              </a:graphic>
            </wp:anchor>
          </w:drawing>
        </mc:Choice>
        <mc:Fallback>
          <w:pict>
            <v:rect w14:anchorId="4936598B" id="Text Box 6" o:spid="_x0000_s1027" style="position:absolute;margin-left:0;margin-top:0;width:2in;height:2in;z-index:3;visibility:visible;mso-wrap-style:none;mso-wrap-distance-left:0;mso-wrap-distance-top:0;mso-wrap-distance-right:0;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" filled="f" stroked="f">
              <v:textbox style="mso-fit-shape-to-text:t" inset="0,0,0,0">
                <w:txbxContent>
                  <w:p w14:paraId="524C769F" w14:textId="77777777" w:rsidR="00E13B94" w:rsidRDefault="00366EB5">
                    <w:pPr>
                      <w:pStyle w:val="Footer"/>
                      <w:rPr>
                        <w:rFonts w:ascii="Times New Roman" w:hAnsi="Times New Roman" w:cs="Times New Roman"/>
                      </w:rPr>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DAA56" w14:textId="77777777" w:rsidR="00366EB5" w:rsidRDefault="00366EB5">
      <w:pPr>
        <w:spacing w:after="0" w:line="240" w:lineRule="auto"/>
      </w:pPr>
      <w:r>
        <w:separator/>
      </w:r>
    </w:p>
  </w:footnote>
  <w:footnote w:type="continuationSeparator" w:id="0">
    <w:p w14:paraId="71AF3E82" w14:textId="77777777" w:rsidR="00366EB5" w:rsidRDefault="00366E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singleLevel"/>
    <w:tmpl w:val="CEC4CF1A"/>
    <w:lvl w:ilvl="0">
      <w:start w:val="1"/>
      <w:numFmt w:val="lowerRoman"/>
      <w:lvlText w:val="%1."/>
      <w:lvlJc w:val="left"/>
      <w:pPr>
        <w:tabs>
          <w:tab w:val="left" w:pos="425"/>
        </w:tabs>
        <w:ind w:left="425" w:hanging="425"/>
      </w:pPr>
      <w:rPr>
        <w:rFonts w:hint="default"/>
      </w:rPr>
    </w:lvl>
  </w:abstractNum>
  <w:abstractNum w:abstractNumId="1" w15:restartNumberingAfterBreak="0">
    <w:nsid w:val="00000001"/>
    <w:multiLevelType w:val="multilevel"/>
    <w:tmpl w:val="1AE16CB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00000002"/>
    <w:multiLevelType w:val="multilevel"/>
    <w:tmpl w:val="485368C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91267204">
    <w:abstractNumId w:val="1"/>
  </w:num>
  <w:num w:numId="2" w16cid:durableId="615677633">
    <w:abstractNumId w:val="0"/>
  </w:num>
  <w:num w:numId="3" w16cid:durableId="2013339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embedSystemFonts/>
  <w:bordersDoNotSurroundHeader/>
  <w:bordersDoNotSurroundFooter/>
  <w:proofState w:spelling="clean"/>
  <w:revisionView w:inkAnnotations="0"/>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3B94"/>
    <w:rsid w:val="00014841"/>
    <w:rsid w:val="0005618A"/>
    <w:rsid w:val="000A4D7C"/>
    <w:rsid w:val="000C1BC0"/>
    <w:rsid w:val="001E7D6E"/>
    <w:rsid w:val="00313CB5"/>
    <w:rsid w:val="00366EB5"/>
    <w:rsid w:val="003C4EAA"/>
    <w:rsid w:val="003D151A"/>
    <w:rsid w:val="00437F8F"/>
    <w:rsid w:val="005B2A8A"/>
    <w:rsid w:val="006036FB"/>
    <w:rsid w:val="00660108"/>
    <w:rsid w:val="006D3F69"/>
    <w:rsid w:val="006F4DF3"/>
    <w:rsid w:val="007867D8"/>
    <w:rsid w:val="007947B3"/>
    <w:rsid w:val="008113A1"/>
    <w:rsid w:val="009759BD"/>
    <w:rsid w:val="009E176D"/>
    <w:rsid w:val="00A46BAD"/>
    <w:rsid w:val="00A5665F"/>
    <w:rsid w:val="00A7715D"/>
    <w:rsid w:val="00A83792"/>
    <w:rsid w:val="00B67E80"/>
    <w:rsid w:val="00CD6057"/>
    <w:rsid w:val="00D41356"/>
    <w:rsid w:val="00D73AFF"/>
    <w:rsid w:val="00D84DD6"/>
    <w:rsid w:val="00E1391C"/>
    <w:rsid w:val="00E13B94"/>
    <w:rsid w:val="00F01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343B04D2"/>
  <w15:docId w15:val="{74E80BA2-8FD5-C14A-9F00-A6257ACCA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DengXian" w:hAnsi="Calibri" w:cs="SimSun"/>
      <w:lang w:eastAsia="zh-CN"/>
    </w:rPr>
  </w:style>
  <w:style w:type="paragraph" w:styleId="Heading1">
    <w:name w:val="heading 1"/>
    <w:basedOn w:val="Normal"/>
    <w:next w:val="Normal"/>
    <w:uiPriority w:val="9"/>
    <w:qFormat/>
    <w:pPr>
      <w:keepNext/>
      <w:keepLines/>
      <w:spacing w:before="340" w:after="330" w:line="578" w:lineRule="auto"/>
      <w:jc w:val="both"/>
      <w:outlineLvl w:val="0"/>
    </w:pPr>
    <w:rPr>
      <w:rFonts w:ascii="Times New Roman" w:hAnsi="Times New Roman"/>
      <w:b/>
      <w:bCs/>
      <w:kern w:val="44"/>
      <w:sz w:val="28"/>
      <w:szCs w:val="44"/>
    </w:rPr>
  </w:style>
  <w:style w:type="paragraph" w:styleId="Heading2">
    <w:name w:val="heading 2"/>
    <w:basedOn w:val="Normal"/>
    <w:next w:val="Normal"/>
    <w:uiPriority w:val="9"/>
    <w:unhideWhenUsed/>
    <w:qFormat/>
    <w:pPr>
      <w:keepNext/>
      <w:keepLines/>
      <w:spacing w:before="260" w:after="260" w:line="416" w:lineRule="auto"/>
      <w:outlineLvl w:val="1"/>
    </w:pPr>
    <w:rPr>
      <w:rFonts w:ascii="Times New Roman" w:hAnsi="Times New Roman"/>
      <w:b/>
      <w:bCs/>
      <w:sz w:val="24"/>
      <w:szCs w:val="32"/>
    </w:rPr>
  </w:style>
  <w:style w:type="paragraph" w:styleId="Heading3">
    <w:name w:val="heading 3"/>
    <w:next w:val="Normal"/>
    <w:uiPriority w:val="9"/>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uiPriority w:val="9"/>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qFormat/>
    <w:pPr>
      <w:spacing w:beforeAutospacing="1" w:afterAutospacing="1"/>
    </w:pPr>
    <w:rPr>
      <w:sz w:val="24"/>
      <w:szCs w:val="24"/>
      <w:lang w:eastAsia="zh-CN"/>
    </w:rPr>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character" w:styleId="Strong">
    <w:name w:val="Strong"/>
    <w:basedOn w:val="DefaultParagraphFont"/>
    <w:qFormat/>
    <w:rPr>
      <w:b/>
      <w:bCs/>
    </w:rPr>
  </w:style>
  <w:style w:type="paragraph" w:customStyle="1" w:styleId="ListParagraph1">
    <w:name w:val="List Paragraph1"/>
    <w:basedOn w:val="Normal"/>
    <w:uiPriority w:val="99"/>
    <w:qFormat/>
    <w:pPr>
      <w:ind w:left="720"/>
      <w:contextualSpacing/>
    </w:pPr>
  </w:style>
  <w:style w:type="paragraph" w:customStyle="1" w:styleId="WPSOffice1">
    <w:name w:val="WPSOffice手动目录 1"/>
    <w:qFormat/>
    <w:rPr>
      <w:rFonts w:ascii="Calibri" w:eastAsia="DengXian" w:hAnsi="Calibri" w:cs="SimSun"/>
      <w:lang w:val="en-GB"/>
    </w:rPr>
  </w:style>
  <w:style w:type="paragraph" w:customStyle="1" w:styleId="WPSOffice2">
    <w:name w:val="WPSOffice手动目录 2"/>
    <w:qFormat/>
    <w:pPr>
      <w:ind w:leftChars="200" w:left="200"/>
    </w:pPr>
    <w:rPr>
      <w:rFonts w:ascii="Calibri" w:eastAsia="DengXian" w:hAnsi="Calibri" w:cs="SimSun"/>
      <w:lang w:val="en-GB"/>
    </w:rPr>
  </w:style>
  <w:style w:type="character" w:styleId="PlaceholderText">
    <w:name w:val="Placeholder Text"/>
    <w:basedOn w:val="DefaultParagraphFont"/>
    <w:uiPriority w:val="99"/>
    <w:rPr>
      <w:color w:val="666666"/>
    </w:rPr>
  </w:style>
  <w:style w:type="character" w:customStyle="1" w:styleId="FooterChar">
    <w:name w:val="Footer Char"/>
    <w:basedOn w:val="DefaultParagraphFont"/>
    <w:link w:val="Footer"/>
    <w:uiPriority w:val="99"/>
    <w:rPr>
      <w:rFonts w:ascii="Calibri" w:eastAsia="DengXian" w:hAnsi="Calibri" w:cs="SimSu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sciendo.com/pdf/10.2478/intox-2021-0001" TargetMode="External" /><Relationship Id="rId21" Type="http://schemas.openxmlformats.org/officeDocument/2006/relationships/image" Target="media/image8.emf" /><Relationship Id="rId34" Type="http://schemas.openxmlformats.org/officeDocument/2006/relationships/hyperlink" Target="https://www.mdpi.com/2223-7747/14/3/400" TargetMode="External" /><Relationship Id="rId42" Type="http://schemas.openxmlformats.org/officeDocument/2006/relationships/hyperlink" Target="https://doi.org/10.1016/j.phyplu.2024.100384" TargetMode="External" /><Relationship Id="rId47" Type="http://schemas.openxmlformats.org/officeDocument/2006/relationships/hyperlink" Target="https://www.benthamdirect.com/content/journals/cdth/10.2174/0115748855260802231019072509" TargetMode="External" /><Relationship Id="rId50" Type="http://schemas.openxmlformats.org/officeDocument/2006/relationships/hyperlink" Target="https://journals.ekb.eg/article_329525.html" TargetMode="External" /><Relationship Id="rId55" Type="http://schemas.openxmlformats.org/officeDocument/2006/relationships/hyperlink" Target="https://doi.org/10.1016/S0022-5347(01)66519-4" TargetMode="External" /><Relationship Id="rId63" Type="http://schemas.openxmlformats.org/officeDocument/2006/relationships/hyperlink" Target="https://www.researchgate.net/publication/383455071" TargetMode="External" /><Relationship Id="rId68" Type="http://schemas.openxmlformats.org/officeDocument/2006/relationships/hyperlink" Target="https://www.sciencedirect.com/science/article/pii/S0378512224001506" TargetMode="External" /><Relationship Id="rId76" Type="http://schemas.openxmlformats.org/officeDocument/2006/relationships/hyperlink" Target="https://papers.ssrn.com/sol3/papers.cfm?abstract_id=5270490" TargetMode="External" /><Relationship Id="rId84" Type="http://schemas.openxmlformats.org/officeDocument/2006/relationships/hyperlink" Target="https://etflin.com/article/183" TargetMode="External" /><Relationship Id="rId89" Type="http://schemas.openxmlformats.org/officeDocument/2006/relationships/hyperlink" Target="https://www.frontiersin.org/articles/10.3389/fpsyt.2025.1584306/full" TargetMode="External" /><Relationship Id="rId97" Type="http://schemas.openxmlformats.org/officeDocument/2006/relationships/footer" Target="footer3.xml" /><Relationship Id="rId7" Type="http://schemas.openxmlformats.org/officeDocument/2006/relationships/endnotes" Target="endnotes.xml" /><Relationship Id="rId71" Type="http://schemas.openxmlformats.org/officeDocument/2006/relationships/hyperlink" Target="https://doi.org/10.1186/s12894-025-01727-5" TargetMode="External" /><Relationship Id="rId92" Type="http://schemas.openxmlformats.org/officeDocument/2006/relationships/hyperlink" Target="https://onlinelibrary.wiley.com/doi/abs/10.1111/and.13606" TargetMode="External" /><Relationship Id="rId2" Type="http://schemas.openxmlformats.org/officeDocument/2006/relationships/numbering" Target="numbering.xml" /><Relationship Id="rId16" Type="http://schemas.openxmlformats.org/officeDocument/2006/relationships/oleObject" Target="embeddings/oleObject2.bin" /><Relationship Id="rId29" Type="http://schemas.openxmlformats.org/officeDocument/2006/relationships/hyperlink" Target="https://oss.jomh.org/files/article/20250530-552/pdf/JOMH2025020101.pdf" TargetMode="External" /><Relationship Id="rId11" Type="http://schemas.openxmlformats.org/officeDocument/2006/relationships/image" Target="media/image2.png" /><Relationship Id="rId24" Type="http://schemas.openxmlformats.org/officeDocument/2006/relationships/hyperlink" Target="https://www.researchgate.net/publication/325584549" TargetMode="External" /><Relationship Id="rId32" Type="http://schemas.openxmlformats.org/officeDocument/2006/relationships/hyperlink" Target="https://www.mdpi.com/2077-0383/14/7/2386" TargetMode="External" /><Relationship Id="rId37" Type="http://schemas.openxmlformats.org/officeDocument/2006/relationships/hyperlink" Target="https://doi.org/10.1016/j.biopha.2019.109898" TargetMode="External" /><Relationship Id="rId40" Type="http://schemas.openxmlformats.org/officeDocument/2006/relationships/hyperlink" Target="https://dergipark.org.tr/en/download/article-file/95639" TargetMode="External" /><Relationship Id="rId45" Type="http://schemas.openxmlformats.org/officeDocument/2006/relationships/hyperlink" Target="https://doi.org/10.3389/fphar.2025.1567863" TargetMode="External" /><Relationship Id="rId53" Type="http://schemas.openxmlformats.org/officeDocument/2006/relationships/hyperlink" Target="https://doi.org/10.1016/j.urology.2013.05.049" TargetMode="External" /><Relationship Id="rId58" Type="http://schemas.openxmlformats.org/officeDocument/2006/relationships/hyperlink" Target="https://doi.org/10.1186/s12610-020-00118-0" TargetMode="External" /><Relationship Id="rId66" Type="http://schemas.openxmlformats.org/officeDocument/2006/relationships/hyperlink" Target="https://www.frontiersin.org/articles/10.3389/fphar.2021.793200/full" TargetMode="External" /><Relationship Id="rId74" Type="http://schemas.openxmlformats.org/officeDocument/2006/relationships/hyperlink" Target="https://www.mdpi.com/2077-0383/10/12/2551" TargetMode="External" /><Relationship Id="rId79" Type="http://schemas.openxmlformats.org/officeDocument/2006/relationships/hyperlink" Target="https://journals.lww.com/ijoru/fulltext/2024/02010/etiology,_surgical_anatomy,_and_pathophysiology_of.2.aspx" TargetMode="External" /><Relationship Id="rId87" Type="http://schemas.openxmlformats.org/officeDocument/2006/relationships/hyperlink" Target="https://doi.org/10.2147/DDDT.S515403" TargetMode="External" /><Relationship Id="rId5" Type="http://schemas.openxmlformats.org/officeDocument/2006/relationships/webSettings" Target="webSettings.xml" /><Relationship Id="rId61" Type="http://schemas.openxmlformats.org/officeDocument/2006/relationships/hyperlink" Target="https://doi.org/10.1038/s41598-024-78182-z" TargetMode="External" /><Relationship Id="rId82" Type="http://schemas.openxmlformats.org/officeDocument/2006/relationships/hyperlink" Target="https://www.mdpi.com/1422-0067/23/24/15988" TargetMode="External" /><Relationship Id="rId90" Type="http://schemas.openxmlformats.org/officeDocument/2006/relationships/hyperlink" Target="https://dialnet.unirioja.es/servlet/articulo?codigo=4762193" TargetMode="External" /><Relationship Id="rId95" Type="http://schemas.openxmlformats.org/officeDocument/2006/relationships/hyperlink" Target="https://www.mdpi.com/1422-0067/26/7/3073" TargetMode="External" /><Relationship Id="rId19" Type="http://schemas.openxmlformats.org/officeDocument/2006/relationships/image" Target="media/image7.emf" /><Relationship Id="rId14" Type="http://schemas.openxmlformats.org/officeDocument/2006/relationships/oleObject" Target="embeddings/oleObject1.bin" /><Relationship Id="rId22" Type="http://schemas.openxmlformats.org/officeDocument/2006/relationships/oleObject" Target="embeddings/oleObject5.bin" /><Relationship Id="rId27" Type="http://schemas.openxmlformats.org/officeDocument/2006/relationships/hyperlink" Target="https://doi.org/10.1016/j.biopha.2018.12.142" TargetMode="External" /><Relationship Id="rId30" Type="http://schemas.openxmlformats.org/officeDocument/2006/relationships/hyperlink" Target="https://www.mdpi.com/2673-4397/4/2/6" TargetMode="External" /><Relationship Id="rId35" Type="http://schemas.openxmlformats.org/officeDocument/2006/relationships/hyperlink" Target="https://www.mdpi.com/2673-396X/1/2/9" TargetMode="External" /><Relationship Id="rId43" Type="http://schemas.openxmlformats.org/officeDocument/2006/relationships/hyperlink" Target="https://www.researchgate.net/publication/325584549" TargetMode="External" /><Relationship Id="rId48" Type="http://schemas.openxmlformats.org/officeDocument/2006/relationships/hyperlink" Target="https://doi.org/10.1016/j.sxmr.2019.06.004" TargetMode="External" /><Relationship Id="rId56" Type="http://schemas.openxmlformats.org/officeDocument/2006/relationships/hyperlink" Target="https://www.researchgate.net/publication/377752319" TargetMode="External" /><Relationship Id="rId64" Type="http://schemas.openxmlformats.org/officeDocument/2006/relationships/hyperlink" Target="https://www.nature.com/articles/s41598-023-45344-4" TargetMode="External" /><Relationship Id="rId69" Type="http://schemas.openxmlformats.org/officeDocument/2006/relationships/hyperlink" Target="https://doi.org/10.3389/fphar.2021.735708" TargetMode="External" /><Relationship Id="rId77" Type="http://schemas.openxmlformats.org/officeDocument/2006/relationships/hyperlink" Target="https://doi.org/10.1007/s00204-020-02721-6" TargetMode="External" /><Relationship Id="rId8" Type="http://schemas.openxmlformats.org/officeDocument/2006/relationships/image" Target="media/image1.jpeg" /><Relationship Id="rId51" Type="http://schemas.openxmlformats.org/officeDocument/2006/relationships/hyperlink" Target="https://www.mdpi.com/2077-0383/11/11/3140" TargetMode="External" /><Relationship Id="rId72" Type="http://schemas.openxmlformats.org/officeDocument/2006/relationships/hyperlink" Target="https://doi.org/10.1080/2314808X.2023.2300560" TargetMode="External" /><Relationship Id="rId80" Type="http://schemas.openxmlformats.org/officeDocument/2006/relationships/hyperlink" Target="https://link.springer.com/article/10.1007/s43032-023-01223-x" TargetMode="External" /><Relationship Id="rId85" Type="http://schemas.openxmlformats.org/officeDocument/2006/relationships/hyperlink" Target="https://doi.org/10.1111/andr.13028" TargetMode="External" /><Relationship Id="rId93" Type="http://schemas.openxmlformats.org/officeDocument/2006/relationships/hyperlink" Target="https://doi.org/10.4088/JCP.22r14689" TargetMode="External" /><Relationship Id="rId98" Type="http://schemas.openxmlformats.org/officeDocument/2006/relationships/fontTable" Target="fontTable.xml" /><Relationship Id="rId3" Type="http://schemas.openxmlformats.org/officeDocument/2006/relationships/styles" Target="styles.xml" /><Relationship Id="rId12" Type="http://schemas.openxmlformats.org/officeDocument/2006/relationships/image" Target="media/image3.png" /><Relationship Id="rId17" Type="http://schemas.openxmlformats.org/officeDocument/2006/relationships/image" Target="media/image6.emf" /><Relationship Id="rId25" Type="http://schemas.openxmlformats.org/officeDocument/2006/relationships/hyperlink" Target="https://urfjournals.org/open-access/hydro-maceration-and-decoction-of-clove-seed-as-an-aphrodisiac-a-structured-literature-review.pdf" TargetMode="External" /><Relationship Id="rId33" Type="http://schemas.openxmlformats.org/officeDocument/2006/relationships/hyperlink" Target="https://www.researchgate.net/publication/389745678" TargetMode="External" /><Relationship Id="rId38" Type="http://schemas.openxmlformats.org/officeDocument/2006/relationships/hyperlink" Target="https://core.ac.uk/download/pdf/234655967.pdf" TargetMode="External" /><Relationship Id="rId46" Type="http://schemas.openxmlformats.org/officeDocument/2006/relationships/hyperlink" Target="https://doi.org/10.1016/j.metop.2023.1000191" TargetMode="External" /><Relationship Id="rId59" Type="http://schemas.openxmlformats.org/officeDocument/2006/relationships/hyperlink" Target="https://doi.org/10.1136/postgradmedj-2017-135045" TargetMode="External" /><Relationship Id="rId67" Type="http://schemas.openxmlformats.org/officeDocument/2006/relationships/hyperlink" Target="https://doi.org/10.1016/j.ejmcr.2024.100047" TargetMode="External" /><Relationship Id="rId20" Type="http://schemas.openxmlformats.org/officeDocument/2006/relationships/oleObject" Target="embeddings/oleObject4.bin" /><Relationship Id="rId41" Type="http://schemas.openxmlformats.org/officeDocument/2006/relationships/hyperlink" Target="https://doi.org/10.3389/fendo.2024.1368079" TargetMode="External" /><Relationship Id="rId54" Type="http://schemas.openxmlformats.org/officeDocument/2006/relationships/hyperlink" Target="https://doi.org/10.12788/acp.0016" TargetMode="External" /><Relationship Id="rId62" Type="http://schemas.openxmlformats.org/officeDocument/2006/relationships/hyperlink" Target="https://doi.org/10.1016/j.ucl.2021.12.005" TargetMode="External" /><Relationship Id="rId70" Type="http://schemas.openxmlformats.org/officeDocument/2006/relationships/hyperlink" Target="https://doi.org/10.1093/sxmrev/qeaf025" TargetMode="External" /><Relationship Id="rId75" Type="http://schemas.openxmlformats.org/officeDocument/2006/relationships/hyperlink" Target="https://www.mdpi.com/2227-9059/9/4/432" TargetMode="External" /><Relationship Id="rId83" Type="http://schemas.openxmlformats.org/officeDocument/2006/relationships/hyperlink" Target="https://www.frontiersin.org/articles/10.3389/fendo.2023.1211720/full" TargetMode="External" /><Relationship Id="rId88" Type="http://schemas.openxmlformats.org/officeDocument/2006/relationships/hyperlink" Target="https://doi.org/10.1210/jc.2020-04588" TargetMode="External" /><Relationship Id="rId91" Type="http://schemas.openxmlformats.org/officeDocument/2006/relationships/hyperlink" Target="https://jurnalfkip.unram.ac.id/index.php/JBT/article/view/7975" TargetMode="External" /><Relationship Id="rId96" Type="http://schemas.openxmlformats.org/officeDocument/2006/relationships/hyperlink" Target="https://link.springer.com/article/10.1186/s13643-024-02525-0" TargetMode="External" /><Relationship Id="rId1" Type="http://schemas.openxmlformats.org/officeDocument/2006/relationships/customXml" Target="../customXml/item1.xml" /><Relationship Id="rId6" Type="http://schemas.openxmlformats.org/officeDocument/2006/relationships/footnotes" Target="footnotes.xml" /><Relationship Id="rId15" Type="http://schemas.openxmlformats.org/officeDocument/2006/relationships/image" Target="media/image5.emf" /><Relationship Id="rId23" Type="http://schemas.openxmlformats.org/officeDocument/2006/relationships/hyperlink" Target="https://www.nature.com/articles/s41598-021-94854-6" TargetMode="External" /><Relationship Id="rId28" Type="http://schemas.openxmlformats.org/officeDocument/2006/relationships/hyperlink" Target="https://www.academia.edu/download/101815394/jbcpp-2013-006120230504-1-9xts55.pdf" TargetMode="External" /><Relationship Id="rId36" Type="http://schemas.openxmlformats.org/officeDocument/2006/relationships/hyperlink" Target="https://doi.org/10.1007/s11897-023-00632-y" TargetMode="External" /><Relationship Id="rId49" Type="http://schemas.openxmlformats.org/officeDocument/2006/relationships/hyperlink" Target="https://doi.org/10.1152/ajpcell.00198.2004" TargetMode="External" /><Relationship Id="rId57" Type="http://schemas.openxmlformats.org/officeDocument/2006/relationships/hyperlink" Target="https://doi.org/10.1055/s-0033-1363994" TargetMode="External" /><Relationship Id="rId10" Type="http://schemas.openxmlformats.org/officeDocument/2006/relationships/footer" Target="footer2.xml" /><Relationship Id="rId31" Type="http://schemas.openxmlformats.org/officeDocument/2006/relationships/hyperlink" Target="https://www.tandfonline.com/doi/abs/10.1080/13510002.2023.2225675" TargetMode="External" /><Relationship Id="rId44" Type="http://schemas.openxmlformats.org/officeDocument/2006/relationships/hyperlink" Target="https://www.mdpi.com/2218-273X/10/3/352" TargetMode="External" /><Relationship Id="rId52" Type="http://schemas.openxmlformats.org/officeDocument/2006/relationships/hyperlink" Target="https://www.mdpi.com/2073-4409/14/2/120" TargetMode="External" /><Relationship Id="rId60" Type="http://schemas.openxmlformats.org/officeDocument/2006/relationships/hyperlink" Target="https://www.academia.edu/download/109912536/19.pdf" TargetMode="External" /><Relationship Id="rId65" Type="http://schemas.openxmlformats.org/officeDocument/2006/relationships/hyperlink" Target="https://www.njap.org.ng/index.php/njap/article/view/560" TargetMode="External" /><Relationship Id="rId73" Type="http://schemas.openxmlformats.org/officeDocument/2006/relationships/hyperlink" Target="https://doi.org/10.1007/s00210-024-03086-8" TargetMode="External" /><Relationship Id="rId78" Type="http://schemas.openxmlformats.org/officeDocument/2006/relationships/hyperlink" Target="https://www.researchsquare.com/article/rs-6075962/latest" TargetMode="External" /><Relationship Id="rId81" Type="http://schemas.openxmlformats.org/officeDocument/2006/relationships/hyperlink" Target="https://doi.org/10.1186/s12906-017-2008-5" TargetMode="External" /><Relationship Id="rId86" Type="http://schemas.openxmlformats.org/officeDocument/2006/relationships/hyperlink" Target="https://doi.org/10.1080/17460441.2025.2482065" TargetMode="External" /><Relationship Id="rId94" Type="http://schemas.openxmlformats.org/officeDocument/2006/relationships/hyperlink" Target="https://link.springer.com/article/10.1186/s12610-024-00245-y" TargetMode="External" /><Relationship Id="rId9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oter" Target="footer1.xml" /><Relationship Id="rId13" Type="http://schemas.openxmlformats.org/officeDocument/2006/relationships/image" Target="media/image4.emf" /><Relationship Id="rId18" Type="http://schemas.openxmlformats.org/officeDocument/2006/relationships/oleObject" Target="embeddings/oleObject3.bin" /><Relationship Id="rId39" Type="http://schemas.openxmlformats.org/officeDocument/2006/relationships/hyperlink" Target="https://www.frontiersin.org/articles/10.3389/fendo.2024.1461642/ful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11982</Words>
  <Characters>85567</Characters>
  <Application>Microsoft Office Word</Application>
  <DocSecurity>0</DocSecurity>
  <Lines>713</Lines>
  <Paragraphs>194</Paragraphs>
  <ScaleCrop>false</ScaleCrop>
  <Company/>
  <LinksUpToDate>false</LinksUpToDate>
  <CharactersWithSpaces>97355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ekrem pehlivan</cp:lastModifiedBy>
  <cp:revision>2</cp:revision>
  <dcterms:created xsi:type="dcterms:W3CDTF">2025-07-22T13:42:00Z</dcterms:created>
  <dcterms:modified xsi:type="dcterms:W3CDTF">2025-07-22T13:42:00Z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1033-11.34.13</vt:lpwstr>
  </property>
  <property fmtid="{D5CDD505-2E9C-101B-9397-08002B2CF9AE}" pid="3" name="ICV">
    <vt:lpwstr>6d39cdd012a0489db9947ecf427f8762</vt:lpwstr>
  </property>
</Properties>
</file>