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3A835F48">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ADIGUN ESTHER IFEOLUWA</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ND/23/NAD/FT/00</w:t>
      </w:r>
      <w:r>
        <w:rPr>
          <w:rFonts w:hint="default" w:ascii="Times New Roman" w:hAnsi="Times New Roman" w:cs="Times New Roman"/>
          <w:b/>
          <w:sz w:val="36"/>
          <w:szCs w:val="28"/>
          <w:lang w:val="en-US"/>
        </w:rPr>
        <w:t>57</w:t>
      </w:r>
    </w:p>
    <w:p w14:paraId="23880615">
      <w:pPr>
        <w:spacing w:after="0"/>
        <w:ind w:firstLine="720"/>
        <w:jc w:val="both"/>
        <w:rPr>
          <w:rFonts w:ascii="Times New Roman" w:hAnsi="Times New Roman" w:cs="Times New Roman"/>
          <w:b/>
          <w:sz w:val="30"/>
          <w:szCs w:val="26"/>
        </w:rPr>
      </w:pPr>
      <w:r>
        <w:rPr>
          <w:rFonts w:ascii="Times New Roman" w:hAnsi="Times New Roman" w:cs="Times New Roman"/>
          <w:b/>
          <w:sz w:val="30"/>
          <w:szCs w:val="26"/>
        </w:rPr>
        <w:tab/>
      </w: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bookmarkStart w:id="0" w:name="_GoBack"/>
      <w:bookmarkEnd w:id="0"/>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b/>
          <w:bCs/>
          <w:sz w:val="26"/>
          <w:szCs w:val="28"/>
          <w:lang w:val="en-US"/>
        </w:rPr>
        <w:t>ADIGUN ESTHER IFEOLUWA</w:t>
      </w:r>
      <w:r>
        <w:rPr>
          <w:rFonts w:ascii="Times New Roman" w:hAnsi="Times New Roman" w:cs="Times New Roman"/>
          <w:sz w:val="26"/>
          <w:szCs w:val="28"/>
        </w:rPr>
        <w:t xml:space="preserve"> with Matriculation Number </w:t>
      </w:r>
      <w:r>
        <w:rPr>
          <w:rFonts w:ascii="Times New Roman" w:hAnsi="Times New Roman" w:cs="Times New Roman"/>
          <w:b/>
          <w:bCs/>
          <w:sz w:val="26"/>
          <w:szCs w:val="28"/>
        </w:rPr>
        <w:t>ND/23/NAD/FT/00</w:t>
      </w:r>
      <w:r>
        <w:rPr>
          <w:rFonts w:hint="default" w:ascii="Times New Roman" w:hAnsi="Times New Roman" w:cs="Times New Roman"/>
          <w:b/>
          <w:bCs/>
          <w:sz w:val="26"/>
          <w:szCs w:val="28"/>
          <w:lang w:val="en-US"/>
        </w:rPr>
        <w:t>57</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5EED2D90">
      <w:pPr>
        <w:spacing w:line="576" w:lineRule="auto"/>
        <w:ind w:firstLine="720" w:firstLineChars="0"/>
        <w:jc w:val="both"/>
        <w:rPr>
          <w:sz w:val="26"/>
          <w:szCs w:val="26"/>
        </w:rPr>
      </w:pPr>
      <w:r>
        <w:rPr>
          <w:rFonts w:hint="default" w:ascii="Times New Roman" w:hAnsi="Times New Roman" w:eastAsia="Times New Roman"/>
          <w:sz w:val="26"/>
          <w:szCs w:val="26"/>
          <w:lang w:val="en-US"/>
        </w:rPr>
        <w:t>This research work is dedicated to Almighty God, for making it possible for me from the inception to the completion of this program,the Author and the finisher, Alpha and Omega,the most merciful.</w:t>
      </w: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7FE55122">
      <w:pPr>
        <w:spacing w:before="240" w:line="360"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rPr>
        <w:t>Patient is the root of all source, everything that has beginning must surely have an end.</w:t>
      </w:r>
    </w:p>
    <w:p w14:paraId="4C0C0D67">
      <w:pPr>
        <w:spacing w:before="240" w:line="360"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rPr>
        <w:t>My appreciation and gratitude goes to Almighty God,the most merciful, glorious,beneficent,guardians, and protector who has been protecting my life from the beginning to end of this program.</w:t>
      </w:r>
    </w:p>
    <w:p w14:paraId="57261488">
      <w:pPr>
        <w:spacing w:before="240" w:line="360"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rPr>
        <w:t>My unreserved gratitude goes to my parents in person of MR/MRS ADIGUN may the Almighty God bless you for me, and also live long to reap the fruits of your labor (Amen).</w:t>
      </w:r>
    </w:p>
    <w:p w14:paraId="5D9A7F75">
      <w:pPr>
        <w:spacing w:before="240" w:line="360"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rPr>
        <w:t>My special reverence, veneration and regard also goes to my project supervisor MR Adeyomo A O Elijah. Who patiently read the project and corrected the mistakes and errors during viewing for unique cross fertilization of ideas and mutual understanding which exist in the department and the entire workers in (IAS) may the almighty God guide and protect your home and grant you all your heart desires (Amen).</w:t>
      </w:r>
    </w:p>
    <w:p w14:paraId="780B1131">
      <w:pPr>
        <w:spacing w:before="240" w:line="360" w:lineRule="auto"/>
        <w:ind w:firstLine="720" w:firstLineChars="0"/>
        <w:jc w:val="both"/>
        <w:rPr>
          <w:rFonts w:ascii="Times New Roman" w:hAnsi="Times New Roman"/>
          <w:b/>
          <w:sz w:val="28"/>
        </w:rPr>
      </w:pPr>
      <w:r>
        <w:rPr>
          <w:rFonts w:hint="default" w:ascii="Times New Roman" w:hAnsi="Times New Roman" w:eastAsia="Times New Roman"/>
          <w:sz w:val="26"/>
          <w:szCs w:val="26"/>
        </w:rPr>
        <w:t>I cease to forget the impact of my beloved brothers and sisters,friends who have been contributed in one way or the other to the success of my project program i pray may Almighty God be there for you at very point of your needs (Amen).(God bless you all)</w:t>
      </w:r>
    </w:p>
    <w:p w14:paraId="21410180">
      <w:pPr>
        <w:spacing w:before="240" w:line="480" w:lineRule="auto"/>
        <w:jc w:val="both"/>
        <w:rPr>
          <w:rFonts w:ascii="Times New Roman" w:hAnsi="Times New Roman"/>
          <w:b/>
          <w:sz w:val="28"/>
        </w:rPr>
      </w:pPr>
    </w:p>
    <w:p w14:paraId="14485E74">
      <w:pPr>
        <w:spacing w:before="240" w:line="480" w:lineRule="auto"/>
        <w:jc w:val="both"/>
        <w:rPr>
          <w:rFonts w:ascii="Times New Roman" w:hAnsi="Times New Roman"/>
          <w:b/>
          <w:sz w:val="28"/>
        </w:rPr>
      </w:pP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lowerRoman"/>
          <w:cols w:space="708" w:num="1"/>
          <w:docGrid w:linePitch="360" w:charSpace="0"/>
        </w:sectPr>
      </w:pPr>
    </w:p>
    <w:p w14:paraId="228E1E80">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ilvl w:val="0"/>
          <w:numId w:val="0"/>
        </w:numPr>
        <w:spacing w:after="0" w:line="276" w:lineRule="auto"/>
        <w:jc w:val="both"/>
        <w:rPr>
          <w:rFonts w:ascii="Times New Roman" w:hAnsi="Times New Roman" w:cs="Times New Roman"/>
          <w:color w:val="auto"/>
          <w:szCs w:val="28"/>
        </w:rPr>
      </w:pPr>
    </w:p>
    <w:p w14:paraId="4DACC414">
      <w:pPr>
        <w:numPr>
          <w:ilvl w:val="0"/>
          <w:numId w:val="0"/>
        </w:numPr>
        <w:spacing w:after="0" w:line="276" w:lineRule="auto"/>
        <w:jc w:val="both"/>
        <w:rPr>
          <w:rFonts w:ascii="Times New Roman" w:hAnsi="Times New Roman" w:cs="Times New Roman"/>
          <w:color w:val="auto"/>
          <w:szCs w:val="28"/>
        </w:rPr>
      </w:pPr>
    </w:p>
    <w:p w14:paraId="61173B85">
      <w:pPr>
        <w:numPr>
          <w:ilvl w:val="0"/>
          <w:numId w:val="0"/>
        </w:numPr>
        <w:spacing w:after="0" w:line="276" w:lineRule="auto"/>
        <w:jc w:val="both"/>
        <w:rPr>
          <w:rFonts w:ascii="Times New Roman" w:hAnsi="Times New Roman" w:cs="Times New Roman"/>
          <w:color w:val="auto"/>
          <w:szCs w:val="28"/>
        </w:rPr>
      </w:pPr>
    </w:p>
    <w:p w14:paraId="4A365029">
      <w:pPr>
        <w:numPr>
          <w:ilvl w:val="0"/>
          <w:numId w:val="0"/>
        </w:numPr>
        <w:spacing w:after="0" w:line="276" w:lineRule="auto"/>
        <w:jc w:val="both"/>
        <w:rPr>
          <w:rFonts w:ascii="Times New Roman" w:hAnsi="Times New Roman" w:cs="Times New Roman"/>
          <w:color w:val="auto"/>
          <w:szCs w:val="28"/>
        </w:rPr>
      </w:pPr>
    </w:p>
    <w:p w14:paraId="489401F5">
      <w:pPr>
        <w:numPr>
          <w:ilvl w:val="0"/>
          <w:numId w:val="0"/>
        </w:numPr>
        <w:spacing w:after="0" w:line="276" w:lineRule="auto"/>
        <w:jc w:val="both"/>
        <w:rPr>
          <w:rFonts w:ascii="Times New Roman" w:hAnsi="Times New Roman" w:cs="Times New Roman"/>
          <w:color w:val="auto"/>
          <w:szCs w:val="28"/>
        </w:rPr>
      </w:pPr>
    </w:p>
    <w:p w14:paraId="46A2DDAD">
      <w:pPr>
        <w:numPr>
          <w:ilvl w:val="0"/>
          <w:numId w:val="0"/>
        </w:numPr>
        <w:spacing w:after="0" w:line="276" w:lineRule="auto"/>
        <w:jc w:val="both"/>
        <w:rPr>
          <w:rFonts w:ascii="Times New Roman" w:hAnsi="Times New Roman" w:cs="Times New Roman"/>
          <w:color w:val="auto"/>
          <w:szCs w:val="28"/>
        </w:rPr>
      </w:pPr>
    </w:p>
    <w:p w14:paraId="39AA0F19">
      <w:pPr>
        <w:numPr>
          <w:ilvl w:val="0"/>
          <w:numId w:val="0"/>
        </w:numPr>
        <w:spacing w:after="0" w:line="276" w:lineRule="auto"/>
        <w:jc w:val="both"/>
        <w:rPr>
          <w:rFonts w:ascii="Times New Roman" w:hAnsi="Times New Roman" w:cs="Times New Roman"/>
          <w:color w:val="auto"/>
          <w:szCs w:val="28"/>
        </w:rPr>
      </w:pPr>
    </w:p>
    <w:p w14:paraId="7D39FB63">
      <w:pPr>
        <w:numPr>
          <w:ilvl w:val="0"/>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w:t>
      </w:r>
      <w:r>
        <w:rPr>
          <w:rFonts w:hint="default" w:ascii="Times New Roman" w:hAnsi="Times New Roman" w:cs="Times New Roman"/>
          <w:color w:val="auto"/>
          <w:sz w:val="28"/>
          <w:szCs w:val="28"/>
          <w:lang w:val="en-US"/>
        </w:rPr>
        <w:t xml:space="preserve">evaporated </w:t>
      </w:r>
      <w:r>
        <w:rPr>
          <w:rFonts w:ascii="Times New Roman" w:hAnsi="Times New Roman" w:cs="Times New Roman"/>
          <w:color w:val="auto"/>
          <w:sz w:val="28"/>
          <w:szCs w:val="28"/>
        </w:rPr>
        <w:t xml:space="preserve">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ilvl w:val="0"/>
          <w:numId w:val="0"/>
        </w:numPr>
        <w:spacing w:after="0" w:line="276" w:lineRule="auto"/>
        <w:jc w:val="both"/>
        <w:rPr>
          <w:rFonts w:ascii="Times New Roman" w:hAnsi="Times New Roman" w:cs="Times New Roman"/>
          <w:color w:val="auto"/>
          <w:szCs w:val="28"/>
        </w:rPr>
      </w:pPr>
    </w:p>
    <w:p w14:paraId="7B6695C0">
      <w:pPr>
        <w:numPr>
          <w:ilvl w:val="0"/>
          <w:numId w:val="0"/>
        </w:numPr>
        <w:spacing w:after="0" w:line="276" w:lineRule="auto"/>
        <w:jc w:val="both"/>
        <w:rPr>
          <w:rFonts w:ascii="Times New Roman" w:hAnsi="Times New Roman" w:cs="Times New Roman"/>
          <w:color w:val="auto"/>
          <w:szCs w:val="28"/>
        </w:rPr>
      </w:pPr>
    </w:p>
    <w:p w14:paraId="0601811C">
      <w:pPr>
        <w:numPr>
          <w:ilvl w:val="0"/>
          <w:numId w:val="0"/>
        </w:numPr>
        <w:spacing w:after="0" w:line="276" w:lineRule="auto"/>
        <w:jc w:val="both"/>
        <w:rPr>
          <w:rFonts w:ascii="Times New Roman" w:hAnsi="Times New Roman" w:cs="Times New Roman"/>
          <w:color w:val="auto"/>
          <w:szCs w:val="28"/>
        </w:rPr>
      </w:pPr>
    </w:p>
    <w:p w14:paraId="0970C1DC">
      <w:pPr>
        <w:numPr>
          <w:ilvl w:val="0"/>
          <w:numId w:val="0"/>
        </w:numPr>
        <w:spacing w:after="0" w:line="276" w:lineRule="auto"/>
        <w:jc w:val="both"/>
        <w:rPr>
          <w:rFonts w:ascii="Times New Roman" w:hAnsi="Times New Roman" w:cs="Times New Roman"/>
          <w:color w:val="auto"/>
          <w:szCs w:val="28"/>
        </w:rPr>
      </w:pPr>
    </w:p>
    <w:p w14:paraId="60F7F8EB">
      <w:pPr>
        <w:numPr>
          <w:ilvl w:val="0"/>
          <w:numId w:val="0"/>
        </w:numPr>
        <w:spacing w:after="0" w:line="276" w:lineRule="auto"/>
        <w:jc w:val="both"/>
        <w:rPr>
          <w:rFonts w:ascii="Times New Roman" w:hAnsi="Times New Roman" w:cs="Times New Roman"/>
          <w:color w:val="auto"/>
          <w:szCs w:val="28"/>
        </w:rPr>
      </w:pPr>
    </w:p>
    <w:p w14:paraId="325FCC38">
      <w:pPr>
        <w:numPr>
          <w:ilvl w:val="0"/>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7F39FF39">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6308D0A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5608B4C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6BB0FD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60089C6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Table 4.1: Results of detection of adulterants in </w:t>
      </w:r>
      <w:r>
        <w:rPr>
          <w:rFonts w:hint="default" w:ascii="Times New Roman" w:hAnsi="Times New Roman" w:cs="Times New Roman"/>
          <w:b/>
          <w:color w:val="auto"/>
          <w:sz w:val="28"/>
          <w:szCs w:val="28"/>
          <w:lang w:val="en-US"/>
        </w:rPr>
        <w:t>Evaporated</w:t>
      </w:r>
      <w:r>
        <w:rPr>
          <w:rFonts w:ascii="Times New Roman" w:hAnsi="Times New Roman" w:cs="Times New Roman"/>
          <w:b/>
          <w:color w:val="auto"/>
          <w:sz w:val="28"/>
          <w:szCs w:val="28"/>
        </w:rPr>
        <w:t xml:space="preserve"> milk samples</w:t>
      </w:r>
    </w:p>
    <w:tbl>
      <w:tblPr>
        <w:tblStyle w:val="7"/>
        <w:tblW w:w="84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070"/>
        <w:gridCol w:w="1800"/>
        <w:gridCol w:w="1260"/>
        <w:gridCol w:w="1440"/>
      </w:tblGrid>
      <w:tr w14:paraId="1DF5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A7F1FAD">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2070" w:type="dxa"/>
          </w:tcPr>
          <w:p w14:paraId="60AB2EA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800" w:type="dxa"/>
          </w:tcPr>
          <w:p w14:paraId="064D36F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1260" w:type="dxa"/>
          </w:tcPr>
          <w:p w14:paraId="0DAE7694">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440" w:type="dxa"/>
          </w:tcPr>
          <w:p w14:paraId="6BE42BE2">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Hollandia</w:t>
            </w:r>
          </w:p>
        </w:tc>
      </w:tr>
      <w:tr w14:paraId="3853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4384C4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2070" w:type="dxa"/>
          </w:tcPr>
          <w:p w14:paraId="08BAD8B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F78E19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67E5BF8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3A0E711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72D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42267E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2070" w:type="dxa"/>
          </w:tcPr>
          <w:p w14:paraId="3CE37FB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805622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3AA1D61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1BA907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5F6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83DCE0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2070" w:type="dxa"/>
          </w:tcPr>
          <w:p w14:paraId="4F5A577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18EECC6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6E29CE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0539653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96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17F0BB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2070" w:type="dxa"/>
          </w:tcPr>
          <w:p w14:paraId="2058E24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55B123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4DFBC67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7321478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9C3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0E2E9D4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2070" w:type="dxa"/>
          </w:tcPr>
          <w:p w14:paraId="345D70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4F2E7E0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59DCAC7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348136F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11E3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3774D25">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2070" w:type="dxa"/>
          </w:tcPr>
          <w:p w14:paraId="386061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33F89E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33AC2B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2892DB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61A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5F8AF9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2070" w:type="dxa"/>
          </w:tcPr>
          <w:p w14:paraId="7C8A65B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128F89E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5DF79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1E5B594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1C5D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B1F5B89">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2070" w:type="dxa"/>
          </w:tcPr>
          <w:p w14:paraId="07380F2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0D605E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E031A6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2487984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113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5C49717">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2070" w:type="dxa"/>
          </w:tcPr>
          <w:p w14:paraId="2DE3F50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6A6F1AF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7FBC739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6F51AD5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E11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83F0B3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2070" w:type="dxa"/>
          </w:tcPr>
          <w:p w14:paraId="1FACEBE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0FCE9EA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6F4804C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0496A5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1C0B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7977A6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2070" w:type="dxa"/>
          </w:tcPr>
          <w:p w14:paraId="29BF835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208BF20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3C3918D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099E74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39C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353A98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2070" w:type="dxa"/>
          </w:tcPr>
          <w:p w14:paraId="1623826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48F231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06AAE7C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2724068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11B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41FD30B">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2070" w:type="dxa"/>
          </w:tcPr>
          <w:p w14:paraId="4702ABD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669DB86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679AC81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51BE2EB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2F6D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4D316C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2070" w:type="dxa"/>
          </w:tcPr>
          <w:p w14:paraId="20651A4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3026C36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1BEB5A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AEA09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F3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0E1799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2070" w:type="dxa"/>
          </w:tcPr>
          <w:p w14:paraId="6E2BCC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14:paraId="2D776EA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14:paraId="03CFEDF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14:paraId="4C173E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bl>
    <w:p w14:paraId="498C33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p>
    <w:p w14:paraId="7D3AE5D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xml:space="preserve"> =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7993D3C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45CABA6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samples analyzed contain at least one adulterant. In this study, the adulterants may be 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14:paraId="03829F8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(four) of 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14:paraId="0CCB8E6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314E7CF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516BE0D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595AF9EB">
      <w:pPr>
        <w:spacing w:before="240" w:after="0" w:line="480" w:lineRule="auto"/>
        <w:jc w:val="both"/>
        <w:rPr>
          <w:rFonts w:ascii="Times New Roman" w:hAnsi="Times New Roman" w:cs="Times New Roman"/>
          <w:b/>
          <w:color w:val="auto"/>
          <w:sz w:val="28"/>
          <w:szCs w:val="28"/>
        </w:rPr>
      </w:pPr>
    </w:p>
    <w:p w14:paraId="4EFD098C">
      <w:pPr>
        <w:spacing w:before="240" w:after="0" w:line="480" w:lineRule="auto"/>
        <w:jc w:val="both"/>
        <w:rPr>
          <w:rFonts w:ascii="Times New Roman" w:hAnsi="Times New Roman" w:cs="Times New Roman"/>
          <w:b/>
          <w:color w:val="auto"/>
          <w:sz w:val="28"/>
          <w:szCs w:val="28"/>
        </w:rPr>
      </w:pPr>
    </w:p>
    <w:p w14:paraId="159CEF84">
      <w:pPr>
        <w:spacing w:before="240" w:after="0" w:line="480" w:lineRule="auto"/>
        <w:jc w:val="both"/>
        <w:rPr>
          <w:rFonts w:ascii="Times New Roman" w:hAnsi="Times New Roman" w:cs="Times New Roman"/>
          <w:b/>
          <w:color w:val="auto"/>
          <w:sz w:val="28"/>
          <w:szCs w:val="28"/>
        </w:rPr>
      </w:pPr>
    </w:p>
    <w:p w14:paraId="5E4DB8E1">
      <w:pPr>
        <w:spacing w:before="240" w:after="0" w:line="480" w:lineRule="auto"/>
        <w:jc w:val="both"/>
        <w:rPr>
          <w:rFonts w:ascii="Times New Roman" w:hAnsi="Times New Roman" w:cs="Times New Roman"/>
          <w:b/>
          <w:color w:val="auto"/>
          <w:sz w:val="28"/>
          <w:szCs w:val="28"/>
        </w:rPr>
      </w:pPr>
    </w:p>
    <w:p w14:paraId="6EF52A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4DC9AAB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evaporated</w:t>
      </w:r>
      <w:r>
        <w:rPr>
          <w:rFonts w:ascii="Times New Roman" w:hAnsi="Times New Roman" w:cs="Times New Roman"/>
          <w:color w:val="auto"/>
          <w:sz w:val="28"/>
          <w:szCs w:val="28"/>
        </w:rPr>
        <w:t xml:space="preserve"> milk samples analyzed. There is therefore the need for increased and more aggressive monitoring and standardization of these group of products.</w:t>
      </w:r>
    </w:p>
    <w:p w14:paraId="3961FBB6">
      <w:pPr>
        <w:spacing w:before="240" w:after="0" w:line="480" w:lineRule="auto"/>
        <w:ind w:left="0" w:firstLine="0"/>
        <w:rPr>
          <w:rFonts w:ascii="Times New Roman" w:hAnsi="Times New Roman" w:cs="Times New Roman"/>
          <w:sz w:val="28"/>
          <w:szCs w:val="28"/>
        </w:rPr>
      </w:pPr>
    </w:p>
    <w:p w14:paraId="0C3BE11F"/>
    <w:p w14:paraId="38C3BAE1"/>
    <w:sectPr>
      <w:footerReference r:id="rId6" w:type="default"/>
      <w:pgSz w:w="11520" w:h="14400"/>
      <w:pgMar w:top="1440" w:right="1440" w:bottom="1440" w:left="1440" w:header="706" w:footer="706" w:gutter="0"/>
      <w:pgNumType w:fmt="decimalFullWidth"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4267084"/>
      <w:docPartObj>
        <w:docPartGallery w:val="autotext"/>
      </w:docPartObj>
    </w:sdtPr>
    <w:sdtContent>
      <w:p w14:paraId="362464A2">
        <w:pPr>
          <w:pStyle w:val="5"/>
          <w:jc w:val="center"/>
        </w:pPr>
        <w:r>
          <w:fldChar w:fldCharType="begin"/>
        </w:r>
        <w:r>
          <w:instrText xml:space="preserve"> PAGE   \* MERGEFORMAT </w:instrText>
        </w:r>
        <w:r>
          <w:fldChar w:fldCharType="separate"/>
        </w:r>
        <w:r>
          <w:t>x</w:t>
        </w:r>
        <w:r>
          <w:fldChar w:fldCharType="end"/>
        </w:r>
      </w:p>
    </w:sdtContent>
  </w:sdt>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42082"/>
    <w:rsid w:val="5904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6</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2025-07-13T10:39:00Z</dcterms:created>
  <dc:creator>HP</dc:creator>
  <cp:lastModifiedBy>HP</cp:lastModifiedBy>
  <dcterms:modified xsi:type="dcterms:W3CDTF">2025-07-13T10:46:09Z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2183F8BF91B144998A398DE9117C6D4C_11</vt:lpwstr>
  </property>
</Properties>
</file>