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778" w:rsidRPr="001D207C" w:rsidRDefault="00850778" w:rsidP="00850778">
      <w:pPr>
        <w:jc w:val="center"/>
        <w:rPr>
          <w:rFonts w:ascii="Bookman Old Style" w:hAnsi="Bookman Old Style"/>
          <w:b/>
          <w:sz w:val="40"/>
        </w:rPr>
      </w:pPr>
      <w:r w:rsidRPr="001D207C">
        <w:rPr>
          <w:rFonts w:ascii="Bookman Old Style" w:hAnsi="Bookman Old Style"/>
          <w:b/>
          <w:sz w:val="40"/>
        </w:rPr>
        <w:t>EFFECTS OF SMOKING AND FREEZING ON THE NUTRITIVE VALUE OF CATFISH (CLARIAS GARIEPINUS)</w:t>
      </w:r>
    </w:p>
    <w:p w:rsidR="00850778" w:rsidRPr="00463FF3" w:rsidRDefault="00850778" w:rsidP="00850778">
      <w:pPr>
        <w:jc w:val="center"/>
        <w:rPr>
          <w:rFonts w:ascii="Bookman Old Style" w:hAnsi="Bookman Old Style"/>
          <w:b/>
          <w:sz w:val="12"/>
        </w:rPr>
      </w:pPr>
    </w:p>
    <w:p w:rsidR="00850778" w:rsidRPr="003C44B0" w:rsidRDefault="00850778" w:rsidP="00850778">
      <w:pPr>
        <w:jc w:val="center"/>
        <w:rPr>
          <w:rFonts w:ascii="Bookman Old Style" w:hAnsi="Bookman Old Style"/>
          <w:b/>
          <w:sz w:val="44"/>
        </w:rPr>
      </w:pPr>
      <w:r w:rsidRPr="003C44B0">
        <w:rPr>
          <w:rFonts w:ascii="Bookman Old Style" w:hAnsi="Bookman Old Style"/>
          <w:b/>
          <w:sz w:val="44"/>
        </w:rPr>
        <w:t>BY</w:t>
      </w:r>
    </w:p>
    <w:p w:rsidR="00850778" w:rsidRPr="00463FF3" w:rsidRDefault="00850778" w:rsidP="00850778">
      <w:pPr>
        <w:jc w:val="center"/>
        <w:rPr>
          <w:rFonts w:ascii="Bookman Old Style" w:hAnsi="Bookman Old Style"/>
          <w:b/>
          <w:sz w:val="12"/>
        </w:rPr>
      </w:pPr>
    </w:p>
    <w:p w:rsidR="00B1441F" w:rsidRDefault="00AE2199" w:rsidP="00B1441F">
      <w:pPr>
        <w:jc w:val="center"/>
        <w:rPr>
          <w:rFonts w:ascii="Bookman Old Style" w:hAnsi="Bookman Old Style"/>
          <w:b/>
          <w:sz w:val="46"/>
        </w:rPr>
      </w:pPr>
      <w:r>
        <w:rPr>
          <w:rFonts w:ascii="Bookman Old Style" w:hAnsi="Bookman Old Style"/>
          <w:b/>
          <w:sz w:val="46"/>
        </w:rPr>
        <w:t>OLATUNDE MAYOWA NAOMI</w:t>
      </w:r>
    </w:p>
    <w:p w:rsidR="00850778" w:rsidRPr="003C44B0" w:rsidRDefault="005367E4" w:rsidP="00B1441F">
      <w:pPr>
        <w:jc w:val="center"/>
        <w:rPr>
          <w:rFonts w:ascii="Bookman Old Style" w:hAnsi="Bookman Old Style"/>
          <w:b/>
          <w:sz w:val="46"/>
        </w:rPr>
      </w:pPr>
      <w:r>
        <w:rPr>
          <w:rFonts w:ascii="Bookman Old Style" w:hAnsi="Bookman Old Style"/>
          <w:b/>
          <w:sz w:val="46"/>
        </w:rPr>
        <w:t>ND/23/AGT/P</w:t>
      </w:r>
      <w:r w:rsidR="00B1441F" w:rsidRPr="003C44B0">
        <w:rPr>
          <w:rFonts w:ascii="Bookman Old Style" w:hAnsi="Bookman Old Style"/>
          <w:b/>
          <w:sz w:val="46"/>
        </w:rPr>
        <w:t>T/</w:t>
      </w:r>
      <w:r w:rsidR="00AE2199">
        <w:rPr>
          <w:rFonts w:ascii="Bookman Old Style" w:hAnsi="Bookman Old Style"/>
          <w:b/>
          <w:sz w:val="46"/>
        </w:rPr>
        <w:t>0062</w:t>
      </w:r>
    </w:p>
    <w:p w:rsidR="00850778" w:rsidRDefault="00850778" w:rsidP="00850778"/>
    <w:p w:rsidR="00850778" w:rsidRPr="00463FF3" w:rsidRDefault="00850778" w:rsidP="00850778">
      <w:pPr>
        <w:spacing w:line="360" w:lineRule="auto"/>
        <w:jc w:val="center"/>
        <w:rPr>
          <w:rFonts w:ascii="Bookman Old Style" w:hAnsi="Bookman Old Style"/>
          <w:b/>
          <w:sz w:val="28"/>
          <w:szCs w:val="28"/>
        </w:rPr>
      </w:pPr>
      <w:r w:rsidRPr="00463FF3">
        <w:rPr>
          <w:rFonts w:ascii="Bookman Old Style" w:hAnsi="Bookman Old Style"/>
          <w:b/>
          <w:sz w:val="28"/>
          <w:szCs w:val="28"/>
        </w:rPr>
        <w:t>BEING A RESEARCH PROJECT SUBMITTED TO THE DEPARTMENT OF AGRICULTURAL TECHNOLOGY</w:t>
      </w:r>
      <w:r>
        <w:rPr>
          <w:rFonts w:ascii="Bookman Old Style" w:hAnsi="Bookman Old Style"/>
          <w:b/>
          <w:sz w:val="28"/>
          <w:szCs w:val="28"/>
        </w:rPr>
        <w:t xml:space="preserve"> (ANIMAL PRODUCTION UNIT)</w:t>
      </w:r>
      <w:r w:rsidRPr="00463FF3">
        <w:rPr>
          <w:rFonts w:ascii="Bookman Old Style" w:hAnsi="Bookman Old Style"/>
          <w:b/>
          <w:sz w:val="28"/>
          <w:szCs w:val="28"/>
        </w:rPr>
        <w:t>, INSTITUTE OF APPLIED SCIENCES, (IAS). KWARA STATE POLYTECHNIC, ILORIN.</w:t>
      </w:r>
    </w:p>
    <w:p w:rsidR="00850778" w:rsidRPr="00463FF3" w:rsidRDefault="00850778" w:rsidP="00850778">
      <w:pPr>
        <w:spacing w:line="360" w:lineRule="auto"/>
        <w:jc w:val="center"/>
        <w:rPr>
          <w:rFonts w:ascii="Bookman Old Style" w:hAnsi="Bookman Old Style"/>
          <w:b/>
          <w:sz w:val="30"/>
          <w:szCs w:val="28"/>
        </w:rPr>
      </w:pPr>
      <w:r w:rsidRPr="00463FF3">
        <w:rPr>
          <w:rFonts w:ascii="Bookman Old Style" w:hAnsi="Bookman Old Style"/>
          <w:b/>
          <w:sz w:val="28"/>
          <w:szCs w:val="28"/>
        </w:rPr>
        <w:t xml:space="preserve">IN PARTIAL FULFILMENT OF THE REQUIREMENTS FOR THE AWARD OF </w:t>
      </w:r>
      <w:r>
        <w:rPr>
          <w:rFonts w:ascii="Bookman Old Style" w:hAnsi="Bookman Old Style"/>
          <w:b/>
          <w:sz w:val="28"/>
          <w:szCs w:val="28"/>
        </w:rPr>
        <w:t>NATIONAL DIPLOMA (</w:t>
      </w:r>
      <w:r w:rsidRPr="00463FF3">
        <w:rPr>
          <w:rFonts w:ascii="Bookman Old Style" w:hAnsi="Bookman Old Style"/>
          <w:b/>
          <w:sz w:val="28"/>
          <w:szCs w:val="28"/>
        </w:rPr>
        <w:t>ND) IN AGRICULTURAL TECHNOLOGY</w:t>
      </w:r>
    </w:p>
    <w:p w:rsidR="00850778" w:rsidRDefault="00850778" w:rsidP="00850778">
      <w:pPr>
        <w:spacing w:line="360" w:lineRule="auto"/>
        <w:jc w:val="right"/>
        <w:rPr>
          <w:rFonts w:ascii="Bookman Old Style" w:hAnsi="Bookman Old Style"/>
          <w:b/>
          <w:sz w:val="28"/>
          <w:szCs w:val="28"/>
        </w:rPr>
      </w:pPr>
    </w:p>
    <w:p w:rsidR="00850778" w:rsidRDefault="00850778" w:rsidP="00850778">
      <w:pPr>
        <w:spacing w:line="360" w:lineRule="auto"/>
        <w:jc w:val="right"/>
        <w:rPr>
          <w:rFonts w:ascii="Bookman Old Style" w:hAnsi="Bookman Old Style"/>
          <w:b/>
          <w:sz w:val="28"/>
          <w:szCs w:val="28"/>
        </w:rPr>
      </w:pPr>
      <w:r>
        <w:rPr>
          <w:rFonts w:ascii="Bookman Old Style" w:hAnsi="Bookman Old Style"/>
          <w:b/>
          <w:sz w:val="28"/>
          <w:szCs w:val="28"/>
        </w:rPr>
        <w:t>JULY</w:t>
      </w:r>
      <w:r w:rsidRPr="004A7BF6">
        <w:rPr>
          <w:rFonts w:ascii="Bookman Old Style" w:hAnsi="Bookman Old Style"/>
          <w:b/>
          <w:sz w:val="28"/>
          <w:szCs w:val="28"/>
        </w:rPr>
        <w:t>, 2025</w:t>
      </w:r>
    </w:p>
    <w:p w:rsidR="00850778" w:rsidRDefault="00850778" w:rsidP="00850778">
      <w:pPr>
        <w:rPr>
          <w:rFonts w:ascii="Bookman Old Style" w:hAnsi="Bookman Old Style"/>
          <w:b/>
          <w:sz w:val="28"/>
          <w:szCs w:val="28"/>
        </w:rPr>
      </w:pPr>
      <w:r>
        <w:rPr>
          <w:rFonts w:ascii="Bookman Old Style" w:hAnsi="Bookman Old Style"/>
          <w:b/>
          <w:sz w:val="28"/>
          <w:szCs w:val="28"/>
        </w:rPr>
        <w:br w:type="page"/>
      </w:r>
      <w:bookmarkStart w:id="0" w:name="_GoBack"/>
      <w:bookmarkEnd w:id="0"/>
    </w:p>
    <w:p w:rsidR="00382978" w:rsidRDefault="00382978" w:rsidP="00382978">
      <w:pPr>
        <w:spacing w:line="360" w:lineRule="auto"/>
        <w:jc w:val="center"/>
        <w:rPr>
          <w:rFonts w:ascii="Bookman Old Style" w:hAnsi="Bookman Old Style"/>
          <w:b/>
          <w:sz w:val="28"/>
          <w:szCs w:val="28"/>
        </w:rPr>
      </w:pPr>
      <w:r>
        <w:rPr>
          <w:rFonts w:ascii="Bookman Old Style" w:hAnsi="Bookman Old Style"/>
          <w:b/>
          <w:sz w:val="28"/>
          <w:szCs w:val="28"/>
        </w:rPr>
        <w:lastRenderedPageBreak/>
        <w:t>CERTIFICATION</w:t>
      </w:r>
    </w:p>
    <w:p w:rsidR="00382978" w:rsidRDefault="00382978" w:rsidP="00382978">
      <w:pPr>
        <w:spacing w:line="360" w:lineRule="auto"/>
        <w:jc w:val="both"/>
        <w:rPr>
          <w:rFonts w:ascii="Times New Roman" w:hAnsi="Times New Roman" w:cs="Times New Roman"/>
          <w:sz w:val="28"/>
          <w:szCs w:val="28"/>
        </w:rPr>
      </w:pPr>
      <w:r w:rsidRPr="004C0E0B">
        <w:rPr>
          <w:rFonts w:ascii="Times New Roman" w:hAnsi="Times New Roman" w:cs="Times New Roman"/>
          <w:sz w:val="28"/>
          <w:szCs w:val="28"/>
        </w:rPr>
        <w:t>This is to certify that this project has been read and approved as meeting the requirement of the department of Agricultural Technology, Institute of Applied Sciences, Kwara State Polytechnic, Ilorin for award of Higher National Diploma in Agricultural Technology.</w:t>
      </w:r>
    </w:p>
    <w:p w:rsidR="00382978" w:rsidRDefault="00382978" w:rsidP="00382978">
      <w:pPr>
        <w:spacing w:line="360" w:lineRule="auto"/>
        <w:jc w:val="both"/>
        <w:rPr>
          <w:rFonts w:ascii="Times New Roman" w:hAnsi="Times New Roman" w:cs="Times New Roman"/>
          <w:sz w:val="28"/>
          <w:szCs w:val="28"/>
        </w:rPr>
      </w:pPr>
    </w:p>
    <w:p w:rsidR="00382978" w:rsidRDefault="00382978" w:rsidP="00382978">
      <w:pPr>
        <w:pStyle w:val="NoSpacing"/>
        <w:rPr>
          <w:rFonts w:ascii="Times New Roman" w:hAnsi="Times New Roman" w:cs="Times New Roman"/>
          <w:sz w:val="28"/>
          <w:szCs w:val="28"/>
        </w:rPr>
      </w:pPr>
    </w:p>
    <w:p w:rsidR="00382978" w:rsidRDefault="00382978" w:rsidP="00382978">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382978" w:rsidRPr="00057ADC" w:rsidRDefault="00382978" w:rsidP="00382978">
      <w:pPr>
        <w:pStyle w:val="NoSpacing"/>
        <w:rPr>
          <w:rFonts w:ascii="Times New Roman" w:hAnsi="Times New Roman"/>
          <w:b/>
          <w:sz w:val="26"/>
          <w:szCs w:val="26"/>
        </w:rPr>
      </w:pPr>
      <w:r>
        <w:rPr>
          <w:rFonts w:ascii="Times New Roman" w:hAnsi="Times New Roman"/>
          <w:b/>
          <w:sz w:val="26"/>
          <w:szCs w:val="26"/>
        </w:rPr>
        <w:t xml:space="preserve">    </w:t>
      </w:r>
      <w:r>
        <w:rPr>
          <w:rFonts w:ascii="Times New Roman" w:hAnsi="Times New Roman" w:cs="Times New Roman"/>
          <w:b/>
          <w:sz w:val="28"/>
          <w:szCs w:val="28"/>
        </w:rPr>
        <w:t xml:space="preserve">MRS. H. SALMAN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382978" w:rsidRPr="00284A65" w:rsidRDefault="00382978" w:rsidP="00382978">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382978" w:rsidRDefault="00382978" w:rsidP="00382978">
      <w:pPr>
        <w:pStyle w:val="NoSpacing"/>
        <w:rPr>
          <w:rFonts w:ascii="Times New Roman" w:hAnsi="Times New Roman"/>
          <w:sz w:val="26"/>
          <w:szCs w:val="26"/>
        </w:rPr>
      </w:pPr>
    </w:p>
    <w:p w:rsidR="00382978" w:rsidRDefault="00382978" w:rsidP="00382978">
      <w:pPr>
        <w:pStyle w:val="NoSpacing"/>
        <w:rPr>
          <w:rFonts w:ascii="Times New Roman" w:hAnsi="Times New Roman"/>
          <w:sz w:val="26"/>
          <w:szCs w:val="26"/>
        </w:rPr>
      </w:pPr>
    </w:p>
    <w:p w:rsidR="00382978" w:rsidRDefault="00382978" w:rsidP="00382978">
      <w:pPr>
        <w:pStyle w:val="NoSpacing"/>
        <w:rPr>
          <w:rFonts w:ascii="Times New Roman" w:hAnsi="Times New Roman"/>
          <w:sz w:val="26"/>
          <w:szCs w:val="26"/>
        </w:rPr>
      </w:pPr>
    </w:p>
    <w:p w:rsidR="00382978" w:rsidRDefault="00382978" w:rsidP="00382978">
      <w:pPr>
        <w:pStyle w:val="NoSpacing"/>
        <w:rPr>
          <w:rFonts w:ascii="Times New Roman" w:hAnsi="Times New Roman"/>
          <w:sz w:val="26"/>
          <w:szCs w:val="26"/>
        </w:rPr>
      </w:pPr>
      <w:r>
        <w:rPr>
          <w:rFonts w:ascii="Times New Roman" w:hAnsi="Times New Roman"/>
          <w:sz w:val="26"/>
          <w:szCs w:val="26"/>
        </w:rPr>
        <w:t xml:space="preserve">____________________________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____________________</w:t>
      </w:r>
    </w:p>
    <w:p w:rsidR="00382978" w:rsidRPr="00890C20" w:rsidRDefault="00382978" w:rsidP="00382978">
      <w:pPr>
        <w:pStyle w:val="NoSpacing"/>
        <w:rPr>
          <w:rFonts w:ascii="Times New Roman" w:hAnsi="Times New Roman"/>
          <w:b/>
          <w:sz w:val="26"/>
          <w:szCs w:val="26"/>
        </w:rPr>
      </w:pPr>
      <w:r>
        <w:rPr>
          <w:rFonts w:ascii="Times New Roman" w:hAnsi="Times New Roman"/>
          <w:b/>
          <w:sz w:val="26"/>
          <w:szCs w:val="26"/>
        </w:rPr>
        <w:t xml:space="preserve">    MR. SHUAIB MAJEED</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382978" w:rsidRPr="00284A65" w:rsidRDefault="00382978" w:rsidP="00382978">
      <w:pPr>
        <w:pStyle w:val="NoSpacing"/>
        <w:rPr>
          <w:rFonts w:ascii="Times New Roman" w:hAnsi="Times New Roman"/>
          <w:b/>
          <w:i/>
          <w:sz w:val="26"/>
          <w:szCs w:val="26"/>
        </w:rPr>
      </w:pPr>
      <w:r>
        <w:rPr>
          <w:rFonts w:ascii="Times New Roman" w:hAnsi="Times New Roman"/>
          <w:b/>
          <w:i/>
          <w:sz w:val="26"/>
          <w:szCs w:val="26"/>
        </w:rPr>
        <w:t xml:space="preserve">    (PT Coordinator</w:t>
      </w:r>
      <w:r w:rsidRPr="00284A65">
        <w:rPr>
          <w:rFonts w:ascii="Times New Roman" w:hAnsi="Times New Roman"/>
          <w:b/>
          <w:i/>
          <w:sz w:val="26"/>
          <w:szCs w:val="26"/>
        </w:rPr>
        <w:t>)</w:t>
      </w:r>
    </w:p>
    <w:p w:rsidR="00382978" w:rsidRDefault="00382978" w:rsidP="00382978">
      <w:pPr>
        <w:pStyle w:val="NoSpacing"/>
        <w:rPr>
          <w:rFonts w:ascii="Times New Roman" w:hAnsi="Times New Roman"/>
          <w:sz w:val="26"/>
          <w:szCs w:val="26"/>
        </w:rPr>
      </w:pPr>
    </w:p>
    <w:p w:rsidR="00382978" w:rsidRDefault="00382978" w:rsidP="00382978">
      <w:pPr>
        <w:pStyle w:val="NoSpacing"/>
        <w:rPr>
          <w:rFonts w:ascii="Times New Roman" w:hAnsi="Times New Roman"/>
          <w:sz w:val="26"/>
          <w:szCs w:val="26"/>
        </w:rPr>
      </w:pPr>
    </w:p>
    <w:p w:rsidR="00382978" w:rsidRDefault="00382978" w:rsidP="00382978">
      <w:pPr>
        <w:pStyle w:val="NoSpacing"/>
        <w:rPr>
          <w:rFonts w:ascii="Times New Roman" w:hAnsi="Times New Roman"/>
          <w:sz w:val="26"/>
          <w:szCs w:val="26"/>
        </w:rPr>
      </w:pPr>
    </w:p>
    <w:p w:rsidR="00382978" w:rsidRDefault="00382978" w:rsidP="00382978">
      <w:pPr>
        <w:pStyle w:val="NoSpacing"/>
        <w:rPr>
          <w:rFonts w:ascii="Times New Roman" w:hAnsi="Times New Roman"/>
          <w:sz w:val="26"/>
          <w:szCs w:val="26"/>
        </w:rPr>
      </w:pPr>
      <w:r>
        <w:rPr>
          <w:rFonts w:ascii="Times New Roman" w:hAnsi="Times New Roman"/>
          <w:sz w:val="26"/>
          <w:szCs w:val="26"/>
        </w:rPr>
        <w:t>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382978" w:rsidRPr="00890C20" w:rsidRDefault="00382978" w:rsidP="00382978">
      <w:pPr>
        <w:pStyle w:val="NoSpacing"/>
        <w:rPr>
          <w:rFonts w:ascii="Times New Roman" w:hAnsi="Times New Roman"/>
          <w:b/>
          <w:sz w:val="26"/>
          <w:szCs w:val="26"/>
        </w:rPr>
      </w:pPr>
      <w:r>
        <w:rPr>
          <w:rFonts w:ascii="Times New Roman" w:hAnsi="Times New Roman"/>
          <w:b/>
          <w:sz w:val="26"/>
          <w:szCs w:val="26"/>
        </w:rPr>
        <w:t xml:space="preserve">    MR. I. K.  BANJOKO</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382978" w:rsidRPr="00284A65" w:rsidRDefault="00382978" w:rsidP="00382978">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382978" w:rsidRDefault="00382978" w:rsidP="00382978">
      <w:pPr>
        <w:pStyle w:val="NoSpacing"/>
        <w:spacing w:line="360" w:lineRule="auto"/>
        <w:rPr>
          <w:rFonts w:ascii="Times New Roman" w:hAnsi="Times New Roman"/>
          <w:sz w:val="26"/>
          <w:szCs w:val="26"/>
        </w:rPr>
      </w:pPr>
    </w:p>
    <w:p w:rsidR="00382978" w:rsidRDefault="00382978" w:rsidP="00382978">
      <w:pPr>
        <w:pStyle w:val="NoSpacing"/>
        <w:spacing w:line="360" w:lineRule="auto"/>
        <w:rPr>
          <w:rFonts w:ascii="Times New Roman" w:hAnsi="Times New Roman"/>
          <w:sz w:val="26"/>
          <w:szCs w:val="26"/>
        </w:rPr>
      </w:pPr>
    </w:p>
    <w:p w:rsidR="00382978" w:rsidRDefault="00382978" w:rsidP="00382978">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382978" w:rsidRPr="00890C20" w:rsidRDefault="00382978" w:rsidP="00382978">
      <w:pPr>
        <w:pStyle w:val="NoSpacing"/>
        <w:rPr>
          <w:rFonts w:ascii="Times New Roman" w:hAnsi="Times New Roman"/>
          <w:b/>
          <w:sz w:val="26"/>
          <w:szCs w:val="26"/>
        </w:rPr>
      </w:pPr>
      <w:r>
        <w:rPr>
          <w:rFonts w:ascii="Times New Roman" w:hAnsi="Times New Roman"/>
          <w:b/>
          <w:sz w:val="26"/>
          <w:szCs w:val="26"/>
        </w:rPr>
        <w:t xml:space="preserve">   MR. MOHAMMED S. B.</w:t>
      </w:r>
      <w:r>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382978" w:rsidRPr="00284A65" w:rsidRDefault="00382978" w:rsidP="00382978">
      <w:pPr>
        <w:pStyle w:val="NoSpacing"/>
        <w:rPr>
          <w:rFonts w:ascii="Times New Roman" w:hAnsi="Times New Roman"/>
          <w:b/>
          <w:i/>
          <w:sz w:val="26"/>
          <w:szCs w:val="26"/>
        </w:rPr>
      </w:pPr>
      <w:r>
        <w:rPr>
          <w:rFonts w:ascii="Times New Roman" w:hAnsi="Times New Roman"/>
          <w:b/>
          <w:i/>
          <w:sz w:val="26"/>
          <w:szCs w:val="26"/>
        </w:rPr>
        <w:t xml:space="preserve">    (Project Coordinator</w:t>
      </w:r>
      <w:r w:rsidRPr="00284A65">
        <w:rPr>
          <w:rFonts w:ascii="Times New Roman" w:hAnsi="Times New Roman"/>
          <w:b/>
          <w:i/>
          <w:sz w:val="26"/>
          <w:szCs w:val="26"/>
        </w:rPr>
        <w:t>)</w:t>
      </w:r>
    </w:p>
    <w:p w:rsidR="00382978" w:rsidRDefault="00382978" w:rsidP="00382978">
      <w:pPr>
        <w:pStyle w:val="NoSpacing"/>
        <w:spacing w:line="360" w:lineRule="auto"/>
        <w:rPr>
          <w:rFonts w:ascii="Times New Roman" w:hAnsi="Times New Roman"/>
          <w:sz w:val="26"/>
          <w:szCs w:val="26"/>
        </w:rPr>
      </w:pPr>
    </w:p>
    <w:p w:rsidR="00382978" w:rsidRDefault="00382978" w:rsidP="00382978">
      <w:pPr>
        <w:pStyle w:val="NoSpacing"/>
        <w:spacing w:line="360" w:lineRule="auto"/>
        <w:rPr>
          <w:rFonts w:ascii="Times New Roman" w:hAnsi="Times New Roman"/>
          <w:sz w:val="26"/>
          <w:szCs w:val="26"/>
        </w:rPr>
      </w:pPr>
    </w:p>
    <w:p w:rsidR="00382978" w:rsidRPr="00030EC7" w:rsidRDefault="00382978" w:rsidP="00382978">
      <w:pPr>
        <w:pStyle w:val="NoSpacing"/>
        <w:ind w:left="720" w:hanging="720"/>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r>
        <w:rPr>
          <w:rFonts w:ascii="Times New Roman" w:hAnsi="Times New Roman"/>
          <w:b/>
          <w:sz w:val="26"/>
          <w:szCs w:val="26"/>
        </w:rPr>
        <w:tab/>
      </w:r>
      <w:r>
        <w:rPr>
          <w:rFonts w:ascii="Times New Roman" w:hAnsi="Times New Roman"/>
          <w:b/>
          <w:i/>
          <w:sz w:val="26"/>
          <w:szCs w:val="26"/>
        </w:rPr>
        <w:t xml:space="preserve">   (External Examiner</w:t>
      </w:r>
      <w:r w:rsidRPr="00284A65">
        <w:rPr>
          <w:rFonts w:ascii="Times New Roman" w:hAnsi="Times New Roman"/>
          <w:b/>
          <w:i/>
          <w:sz w:val="26"/>
          <w:szCs w:val="26"/>
        </w:rPr>
        <w:t>)</w:t>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382978" w:rsidRDefault="00382978">
      <w:pPr>
        <w:rPr>
          <w:rFonts w:ascii="Times New Roman" w:hAnsi="Times New Roman" w:cs="Times New Roman"/>
          <w:b/>
          <w:bCs/>
          <w:sz w:val="28"/>
          <w:szCs w:val="28"/>
        </w:rPr>
      </w:pPr>
      <w:r>
        <w:rPr>
          <w:rFonts w:ascii="Times New Roman" w:hAnsi="Times New Roman" w:cs="Times New Roman"/>
          <w:b/>
          <w:bCs/>
          <w:sz w:val="28"/>
          <w:szCs w:val="28"/>
        </w:rPr>
        <w:br w:type="page"/>
      </w:r>
    </w:p>
    <w:p w:rsidR="00850778" w:rsidRPr="00305A13" w:rsidRDefault="00850778" w:rsidP="00850778">
      <w:pPr>
        <w:jc w:val="center"/>
        <w:rPr>
          <w:rFonts w:ascii="Times New Roman" w:hAnsi="Times New Roman" w:cs="Times New Roman"/>
          <w:b/>
          <w:bCs/>
          <w:sz w:val="28"/>
          <w:szCs w:val="28"/>
        </w:rPr>
      </w:pPr>
      <w:r w:rsidRPr="00305A13">
        <w:rPr>
          <w:rFonts w:ascii="Times New Roman" w:hAnsi="Times New Roman" w:cs="Times New Roman"/>
          <w:b/>
          <w:bCs/>
          <w:sz w:val="28"/>
          <w:szCs w:val="28"/>
        </w:rPr>
        <w:t>DEDICATION</w:t>
      </w:r>
    </w:p>
    <w:p w:rsidR="00850778" w:rsidRPr="00305A13" w:rsidRDefault="00850778" w:rsidP="00850778">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This project work is dedicated to Almighty God, the source of all wisdom, knowledge, and strength, whose grace has brought this research to completion.</w:t>
      </w:r>
    </w:p>
    <w:p w:rsidR="00850778" w:rsidRPr="00305A13" w:rsidRDefault="00850778" w:rsidP="00850778">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I wholeheartedly dedicate this project to my beloved parents, whose love, prayers, encouragement, and sacrifices have been a strong pillar throughout my academic journey.</w:t>
      </w:r>
    </w:p>
    <w:p w:rsidR="00850778" w:rsidRDefault="00850778" w:rsidP="00850778">
      <w:pPr>
        <w:rPr>
          <w:rFonts w:ascii="Times New Roman" w:hAnsi="Times New Roman" w:cs="Times New Roman"/>
          <w:b/>
          <w:bCs/>
          <w:sz w:val="24"/>
          <w:szCs w:val="24"/>
        </w:rPr>
      </w:pPr>
      <w:r>
        <w:rPr>
          <w:rFonts w:ascii="Times New Roman" w:hAnsi="Times New Roman" w:cs="Times New Roman"/>
          <w:b/>
          <w:bCs/>
          <w:sz w:val="24"/>
          <w:szCs w:val="24"/>
        </w:rPr>
        <w:br w:type="page"/>
      </w:r>
    </w:p>
    <w:p w:rsidR="00850778" w:rsidRPr="00305A13" w:rsidRDefault="00850778" w:rsidP="00850778">
      <w:pPr>
        <w:spacing w:line="360" w:lineRule="auto"/>
        <w:jc w:val="center"/>
        <w:rPr>
          <w:rFonts w:ascii="Times New Roman" w:hAnsi="Times New Roman" w:cs="Times New Roman"/>
          <w:b/>
          <w:bCs/>
          <w:sz w:val="28"/>
          <w:szCs w:val="28"/>
        </w:rPr>
      </w:pPr>
      <w:r w:rsidRPr="00305A13">
        <w:rPr>
          <w:rFonts w:ascii="Times New Roman" w:hAnsi="Times New Roman" w:cs="Times New Roman"/>
          <w:b/>
          <w:bCs/>
          <w:sz w:val="28"/>
          <w:szCs w:val="28"/>
        </w:rPr>
        <w:t>ACKNOWLEDGEMENTS</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All praise and gratitude be to Almighty God for the strength, wisdom, and guidance granted to me throughout the course of this project.</w:t>
      </w:r>
    </w:p>
    <w:p w:rsidR="00850778"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My sincere appreciation goes to my project supervisor, </w:t>
      </w:r>
      <w:r w:rsidRPr="00415EC9">
        <w:rPr>
          <w:rFonts w:ascii="Times New Roman" w:hAnsi="Times New Roman" w:cs="Times New Roman"/>
          <w:b/>
          <w:bCs/>
          <w:sz w:val="28"/>
          <w:szCs w:val="28"/>
        </w:rPr>
        <w:t>Mr</w:t>
      </w:r>
      <w:r>
        <w:rPr>
          <w:rFonts w:ascii="Times New Roman" w:hAnsi="Times New Roman" w:cs="Times New Roman"/>
          <w:b/>
          <w:bCs/>
          <w:sz w:val="28"/>
          <w:szCs w:val="28"/>
        </w:rPr>
        <w:t>s</w:t>
      </w:r>
      <w:r w:rsidRPr="00415EC9">
        <w:rPr>
          <w:rFonts w:ascii="Times New Roman" w:hAnsi="Times New Roman" w:cs="Times New Roman"/>
          <w:b/>
          <w:bCs/>
          <w:sz w:val="28"/>
          <w:szCs w:val="28"/>
        </w:rPr>
        <w:t xml:space="preserve">. </w:t>
      </w:r>
      <w:r>
        <w:rPr>
          <w:rFonts w:ascii="Times New Roman" w:hAnsi="Times New Roman" w:cs="Times New Roman"/>
          <w:b/>
          <w:bCs/>
          <w:sz w:val="28"/>
          <w:szCs w:val="28"/>
        </w:rPr>
        <w:t>H. Salman</w:t>
      </w:r>
      <w:r>
        <w:rPr>
          <w:rFonts w:ascii="Times New Roman" w:hAnsi="Times New Roman" w:cs="Times New Roman"/>
          <w:bCs/>
          <w:sz w:val="28"/>
          <w:szCs w:val="28"/>
        </w:rPr>
        <w:t>, for her</w:t>
      </w:r>
      <w:r w:rsidRPr="00415EC9">
        <w:rPr>
          <w:rFonts w:ascii="Times New Roman" w:hAnsi="Times New Roman" w:cs="Times New Roman"/>
          <w:bCs/>
          <w:sz w:val="28"/>
          <w:szCs w:val="28"/>
        </w:rPr>
        <w:t xml:space="preserve"> invaluable support, guidance, constructive criticisms, and encouragement throughout the duration of this research. His commitment to academic excellence greatly inspired me.</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I am also grateful to my project coordinator, </w:t>
      </w:r>
      <w:r w:rsidRPr="00415EC9">
        <w:rPr>
          <w:rFonts w:ascii="Times New Roman" w:hAnsi="Times New Roman" w:cs="Times New Roman"/>
          <w:b/>
          <w:bCs/>
          <w:sz w:val="28"/>
          <w:szCs w:val="28"/>
        </w:rPr>
        <w:t>Mr. Mohammed S. B.</w:t>
      </w:r>
      <w:r w:rsidRPr="00415EC9">
        <w:rPr>
          <w:rFonts w:ascii="Times New Roman" w:hAnsi="Times New Roman" w:cs="Times New Roman"/>
          <w:bCs/>
          <w:sz w:val="28"/>
          <w:szCs w:val="28"/>
        </w:rPr>
        <w:t>, for his dedication and effective coordination, which ensured the smooth progress of this project.</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Special thanks also go to the Head of Department, </w:t>
      </w:r>
      <w:r w:rsidRPr="00415EC9">
        <w:rPr>
          <w:rFonts w:ascii="Times New Roman" w:hAnsi="Times New Roman" w:cs="Times New Roman"/>
          <w:b/>
          <w:bCs/>
          <w:sz w:val="28"/>
          <w:szCs w:val="28"/>
        </w:rPr>
        <w:t>Mr. Banjoko I. K.</w:t>
      </w:r>
      <w:r w:rsidRPr="00415EC9">
        <w:rPr>
          <w:rFonts w:ascii="Times New Roman" w:hAnsi="Times New Roman" w:cs="Times New Roman"/>
          <w:bCs/>
          <w:sz w:val="28"/>
          <w:szCs w:val="28"/>
        </w:rPr>
        <w:t>, for his leadership and support throughout my academic program.</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To my beloved parents, </w:t>
      </w:r>
      <w:r>
        <w:rPr>
          <w:rFonts w:ascii="Times New Roman" w:hAnsi="Times New Roman" w:cs="Times New Roman"/>
          <w:b/>
          <w:bCs/>
          <w:sz w:val="28"/>
          <w:szCs w:val="28"/>
        </w:rPr>
        <w:t xml:space="preserve">Mr. and Mrs. </w:t>
      </w:r>
      <w:r w:rsidR="009E0355">
        <w:rPr>
          <w:rFonts w:ascii="Times New Roman" w:hAnsi="Times New Roman" w:cs="Times New Roman"/>
          <w:b/>
          <w:bCs/>
          <w:sz w:val="28"/>
          <w:szCs w:val="28"/>
        </w:rPr>
        <w:t>Olatunde</w:t>
      </w:r>
      <w:r w:rsidRPr="00415EC9">
        <w:rPr>
          <w:rFonts w:ascii="Times New Roman" w:hAnsi="Times New Roman" w:cs="Times New Roman"/>
          <w:bCs/>
          <w:sz w:val="28"/>
          <w:szCs w:val="28"/>
        </w:rPr>
        <w:t>, I express my deepest gratitude for their constant prayers, unwavering love, financial support, and sacrifices that have brought me this far.</w:t>
      </w:r>
    </w:p>
    <w:p w:rsidR="00850778"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Lastly, I appreciate my colleagues, friends, and everyone who contributed in one way or another to the success of this project. May Almighty Allah reward you all abundantly.</w:t>
      </w:r>
    </w:p>
    <w:p w:rsidR="00850778" w:rsidRDefault="00850778" w:rsidP="00850778">
      <w:pPr>
        <w:spacing w:after="200" w:line="276" w:lineRule="auto"/>
        <w:rPr>
          <w:rFonts w:ascii="Times New Roman" w:hAnsi="Times New Roman" w:cs="Times New Roman"/>
          <w:bCs/>
          <w:sz w:val="28"/>
          <w:szCs w:val="28"/>
        </w:rPr>
      </w:pPr>
    </w:p>
    <w:p w:rsidR="00850778" w:rsidRDefault="00850778" w:rsidP="0085077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850778" w:rsidRPr="009E615A" w:rsidRDefault="00850778" w:rsidP="00850778">
      <w:pPr>
        <w:spacing w:after="200" w:line="276" w:lineRule="auto"/>
        <w:jc w:val="center"/>
        <w:rPr>
          <w:rFonts w:ascii="Times New Roman" w:hAnsi="Times New Roman" w:cs="Times New Roman"/>
          <w:bCs/>
          <w:sz w:val="28"/>
          <w:szCs w:val="28"/>
        </w:rPr>
      </w:pPr>
      <w:r w:rsidRPr="0004635E">
        <w:rPr>
          <w:rFonts w:ascii="Times New Roman" w:hAnsi="Times New Roman" w:cs="Times New Roman"/>
          <w:b/>
          <w:bCs/>
          <w:color w:val="000000" w:themeColor="text1"/>
          <w:sz w:val="24"/>
          <w:szCs w:val="24"/>
        </w:rPr>
        <w:t>TABLE OF CONTENTS</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p>
    <w:p w:rsidR="00850778" w:rsidRDefault="00850778" w:rsidP="00850778">
      <w:pPr>
        <w:spacing w:line="360" w:lineRule="auto"/>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iv</w:t>
      </w:r>
    </w:p>
    <w:p w:rsidR="00850778" w:rsidRDefault="00850778" w:rsidP="00850778">
      <w:pPr>
        <w:spacing w:line="36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r>
        <w:rPr>
          <w:rFonts w:ascii="Times New Roman" w:hAnsi="Times New Roman" w:cs="Times New Roman"/>
          <w:bCs/>
          <w:color w:val="000000" w:themeColor="text1"/>
          <w:sz w:val="24"/>
          <w:szCs w:val="24"/>
        </w:rPr>
        <w:tab/>
      </w:r>
    </w:p>
    <w:p w:rsidR="00850778" w:rsidRDefault="00850778" w:rsidP="00850778">
      <w:pPr>
        <w:spacing w:line="360" w:lineRule="auto"/>
        <w:rPr>
          <w:rFonts w:ascii="Times New Roman" w:hAnsi="Times New Roman" w:cs="Times New Roman"/>
          <w:bCs/>
          <w:color w:val="000000" w:themeColor="text1"/>
          <w:sz w:val="24"/>
          <w:szCs w:val="24"/>
        </w:rPr>
      </w:pPr>
      <w:r>
        <w:rPr>
          <w:rFonts w:ascii="Times New Roman" w:hAnsi="Times New Roman" w:cs="Times New Roman"/>
          <w:b/>
          <w:bCs/>
          <w:sz w:val="24"/>
          <w:szCs w:val="24"/>
        </w:rPr>
        <w:t>CHAPTER ONE: INTRODUCTION</w:t>
      </w:r>
    </w:p>
    <w:p w:rsidR="00850778" w:rsidRPr="00400762" w:rsidRDefault="00850778" w:rsidP="00850778">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r>
        <w:rPr>
          <w:rFonts w:ascii="Times New Roman" w:hAnsi="Times New Roman" w:cs="Times New Roman"/>
          <w:bCs/>
          <w:color w:val="000000" w:themeColor="text1"/>
          <w:sz w:val="24"/>
          <w:szCs w:val="24"/>
        </w:rPr>
        <w:tab/>
      </w:r>
      <w:r w:rsidRPr="00400762">
        <w:rPr>
          <w:rFonts w:ascii="Times New Roman" w:hAnsi="Times New Roman" w:cs="Times New Roman"/>
          <w:bCs/>
          <w:sz w:val="24"/>
          <w:szCs w:val="24"/>
        </w:rPr>
        <w:t>Background of the Study</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t>1</w:t>
      </w:r>
      <w:r w:rsidRPr="00400762">
        <w:rPr>
          <w:rFonts w:ascii="Times New Roman" w:hAnsi="Times New Roman" w:cs="Times New Roman"/>
          <w:bCs/>
          <w:sz w:val="24"/>
          <w:szCs w:val="24"/>
        </w:rPr>
        <w:tab/>
      </w:r>
    </w:p>
    <w:p w:rsidR="00850778" w:rsidRDefault="00850778" w:rsidP="00850778">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1.2</w:t>
      </w:r>
      <w:r w:rsidRPr="003C1049">
        <w:rPr>
          <w:rFonts w:ascii="Times New Roman" w:hAnsi="Times New Roman" w:cs="Times New Roman"/>
          <w:bCs/>
          <w:sz w:val="24"/>
          <w:szCs w:val="24"/>
        </w:rPr>
        <w:tab/>
        <w:t>Statement of the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w:t>
      </w:r>
    </w:p>
    <w:p w:rsidR="00850778" w:rsidRPr="00400762" w:rsidRDefault="00850778" w:rsidP="0085077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sz w:val="24"/>
          <w:szCs w:val="24"/>
        </w:rPr>
        <w:tab/>
      </w:r>
      <w:r w:rsidRPr="00400762">
        <w:rPr>
          <w:rFonts w:ascii="Times New Roman" w:hAnsi="Times New Roman" w:cs="Times New Roman"/>
          <w:bCs/>
          <w:sz w:val="24"/>
          <w:szCs w:val="24"/>
        </w:rPr>
        <w:t>Aim and Objectives of the Study</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t>3</w:t>
      </w:r>
    </w:p>
    <w:p w:rsidR="00850778" w:rsidRDefault="00850778" w:rsidP="00850778">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1.4</w:t>
      </w:r>
      <w:r w:rsidRPr="003C1049">
        <w:rPr>
          <w:rFonts w:ascii="Times New Roman" w:hAnsi="Times New Roman" w:cs="Times New Roman"/>
          <w:bCs/>
          <w:sz w:val="24"/>
          <w:szCs w:val="24"/>
        </w:rPr>
        <w:tab/>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850778" w:rsidRDefault="00850778" w:rsidP="00850778">
      <w:pPr>
        <w:spacing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1.5</w:t>
      </w:r>
      <w:r>
        <w:rPr>
          <w:rFonts w:ascii="Times New Roman" w:eastAsia="Times New Roman" w:hAnsi="Times New Roman" w:cs="Times New Roman"/>
          <w:bCs/>
          <w:color w:val="000000" w:themeColor="text1"/>
          <w:sz w:val="24"/>
          <w:szCs w:val="24"/>
        </w:rPr>
        <w:tab/>
      </w:r>
      <w:r w:rsidRPr="00400762">
        <w:rPr>
          <w:rFonts w:ascii="Times New Roman" w:eastAsia="Times New Roman" w:hAnsi="Times New Roman" w:cs="Times New Roman"/>
          <w:bCs/>
          <w:color w:val="000000" w:themeColor="text1"/>
          <w:sz w:val="24"/>
          <w:szCs w:val="24"/>
        </w:rPr>
        <w:t>Scope of the Study</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3</w:t>
      </w:r>
    </w:p>
    <w:p w:rsidR="00850778" w:rsidRPr="00400762" w:rsidRDefault="00850778" w:rsidP="00850778">
      <w:pPr>
        <w:spacing w:line="240" w:lineRule="auto"/>
        <w:jc w:val="both"/>
        <w:rPr>
          <w:rFonts w:ascii="Times New Roman" w:eastAsia="Times New Roman" w:hAnsi="Times New Roman" w:cs="Times New Roman"/>
          <w:bCs/>
          <w:color w:val="000000" w:themeColor="text1"/>
          <w:sz w:val="24"/>
          <w:szCs w:val="24"/>
        </w:rPr>
      </w:pPr>
      <w:r w:rsidRPr="00400762">
        <w:rPr>
          <w:rFonts w:ascii="Times New Roman" w:eastAsia="Times New Roman" w:hAnsi="Times New Roman" w:cs="Times New Roman"/>
          <w:bCs/>
          <w:color w:val="000000" w:themeColor="text1"/>
          <w:sz w:val="24"/>
          <w:szCs w:val="24"/>
        </w:rPr>
        <w:t>1.6</w:t>
      </w:r>
      <w:r>
        <w:rPr>
          <w:rFonts w:ascii="Times New Roman" w:eastAsia="Times New Roman" w:hAnsi="Times New Roman" w:cs="Times New Roman"/>
          <w:bCs/>
          <w:color w:val="000000" w:themeColor="text1"/>
          <w:sz w:val="24"/>
          <w:szCs w:val="24"/>
        </w:rPr>
        <w:tab/>
      </w:r>
      <w:r w:rsidRPr="00400762">
        <w:rPr>
          <w:rFonts w:ascii="Times New Roman" w:eastAsia="Times New Roman" w:hAnsi="Times New Roman" w:cs="Times New Roman"/>
          <w:bCs/>
          <w:color w:val="000000" w:themeColor="text1"/>
          <w:sz w:val="24"/>
          <w:szCs w:val="24"/>
        </w:rPr>
        <w:t>Definition of Terms</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4</w:t>
      </w:r>
    </w:p>
    <w:p w:rsidR="00850778" w:rsidRPr="004C7B43" w:rsidRDefault="00850778" w:rsidP="00850778">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TWO: </w:t>
      </w:r>
      <w:r w:rsidRPr="004C7B43">
        <w:rPr>
          <w:rFonts w:ascii="Times New Roman" w:hAnsi="Times New Roman" w:cs="Times New Roman"/>
          <w:b/>
          <w:bCs/>
          <w:sz w:val="24"/>
          <w:szCs w:val="24"/>
        </w:rPr>
        <w:t>LITERATURE REVIEW</w:t>
      </w:r>
    </w:p>
    <w:p w:rsidR="00850778" w:rsidRPr="00400762" w:rsidRDefault="00850778" w:rsidP="00850778">
      <w:pPr>
        <w:spacing w:line="240" w:lineRule="auto"/>
        <w:jc w:val="both"/>
        <w:rPr>
          <w:rFonts w:ascii="Times New Roman" w:eastAsia="Times New Roman" w:hAnsi="Times New Roman" w:cs="Times New Roman"/>
          <w:bCs/>
          <w:color w:val="000000" w:themeColor="text1"/>
          <w:sz w:val="24"/>
          <w:szCs w:val="24"/>
        </w:rPr>
      </w:pPr>
      <w:r w:rsidRPr="003C1049">
        <w:rPr>
          <w:rFonts w:ascii="Times New Roman" w:hAnsi="Times New Roman" w:cs="Times New Roman"/>
          <w:bCs/>
          <w:sz w:val="24"/>
          <w:szCs w:val="24"/>
        </w:rPr>
        <w:t>2.1</w:t>
      </w:r>
      <w:r w:rsidRPr="003C1049">
        <w:rPr>
          <w:rFonts w:ascii="Times New Roman" w:hAnsi="Times New Roman" w:cs="Times New Roman"/>
          <w:bCs/>
          <w:sz w:val="24"/>
          <w:szCs w:val="24"/>
        </w:rPr>
        <w:tab/>
      </w:r>
      <w:r w:rsidRPr="00400762">
        <w:rPr>
          <w:rFonts w:ascii="Times New Roman" w:eastAsia="Times New Roman" w:hAnsi="Times New Roman" w:cs="Times New Roman"/>
          <w:bCs/>
          <w:color w:val="000000" w:themeColor="text1"/>
          <w:sz w:val="24"/>
          <w:szCs w:val="24"/>
        </w:rPr>
        <w:t>Overview of Catfish (Clarias gariepinus)</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5</w:t>
      </w:r>
    </w:p>
    <w:p w:rsidR="00850778" w:rsidRDefault="00850778" w:rsidP="00850778">
      <w:pPr>
        <w:pStyle w:val="NormalWeb"/>
        <w:jc w:val="both"/>
      </w:pPr>
      <w:r w:rsidRPr="003C1049">
        <w:rPr>
          <w:bCs/>
        </w:rPr>
        <w:t>2.2</w:t>
      </w:r>
      <w:r w:rsidRPr="003C1049">
        <w:rPr>
          <w:bCs/>
        </w:rPr>
        <w:tab/>
      </w:r>
      <w:r w:rsidRPr="00400762">
        <w:t>Methods of Preserving Catfish</w:t>
      </w:r>
      <w:r>
        <w:tab/>
      </w:r>
      <w:r>
        <w:tab/>
      </w:r>
      <w:r>
        <w:tab/>
      </w:r>
      <w:r>
        <w:tab/>
      </w:r>
      <w:r>
        <w:tab/>
      </w:r>
      <w:r>
        <w:tab/>
        <w:t>6</w:t>
      </w:r>
    </w:p>
    <w:p w:rsidR="00850778" w:rsidRDefault="00850778" w:rsidP="00850778">
      <w:pPr>
        <w:pStyle w:val="NormalWeb"/>
        <w:jc w:val="both"/>
        <w:rPr>
          <w:bCs/>
        </w:rPr>
      </w:pPr>
      <w:r>
        <w:t>2.3</w:t>
      </w:r>
      <w:r>
        <w:tab/>
      </w:r>
      <w:r w:rsidRPr="00400762">
        <w:t>Effects of Smoking on Nutritive Value</w:t>
      </w:r>
      <w:r w:rsidRPr="00400762">
        <w:rPr>
          <w:bCs/>
        </w:rPr>
        <w:t xml:space="preserve"> </w:t>
      </w:r>
      <w:r>
        <w:rPr>
          <w:bCs/>
        </w:rPr>
        <w:tab/>
      </w:r>
      <w:r>
        <w:rPr>
          <w:bCs/>
        </w:rPr>
        <w:tab/>
      </w:r>
      <w:r>
        <w:rPr>
          <w:bCs/>
        </w:rPr>
        <w:tab/>
      </w:r>
      <w:r>
        <w:rPr>
          <w:bCs/>
        </w:rPr>
        <w:tab/>
      </w:r>
      <w:r>
        <w:rPr>
          <w:bCs/>
        </w:rPr>
        <w:tab/>
        <w:t>7</w:t>
      </w:r>
    </w:p>
    <w:p w:rsidR="00850778" w:rsidRPr="00400762" w:rsidRDefault="00850778" w:rsidP="00850778">
      <w:pPr>
        <w:pStyle w:val="NormalWeb"/>
        <w:jc w:val="both"/>
        <w:rPr>
          <w:bCs/>
        </w:rPr>
      </w:pPr>
      <w:r>
        <w:rPr>
          <w:bCs/>
        </w:rPr>
        <w:t>2.4</w:t>
      </w:r>
      <w:r>
        <w:rPr>
          <w:bCs/>
        </w:rPr>
        <w:tab/>
      </w:r>
      <w:r w:rsidRPr="00400762">
        <w:rPr>
          <w:bCs/>
        </w:rPr>
        <w:t>Effects of Freezing on Nutritive Value</w:t>
      </w:r>
      <w:r w:rsidRPr="00400762">
        <w:rPr>
          <w:bCs/>
        </w:rPr>
        <w:tab/>
      </w:r>
      <w:r w:rsidRPr="00400762">
        <w:rPr>
          <w:bCs/>
        </w:rPr>
        <w:tab/>
      </w:r>
      <w:r w:rsidRPr="00400762">
        <w:rPr>
          <w:bCs/>
        </w:rPr>
        <w:tab/>
      </w:r>
      <w:r w:rsidRPr="00400762">
        <w:rPr>
          <w:bCs/>
        </w:rPr>
        <w:tab/>
      </w:r>
      <w:r w:rsidRPr="00400762">
        <w:rPr>
          <w:bCs/>
        </w:rPr>
        <w:tab/>
        <w:t>10</w:t>
      </w:r>
    </w:p>
    <w:p w:rsidR="00850778" w:rsidRPr="005141C9" w:rsidRDefault="00850778" w:rsidP="00850778">
      <w:pPr>
        <w:rPr>
          <w:rFonts w:ascii="Times New Roman" w:eastAsia="Times New Roman" w:hAnsi="Times New Roman" w:cs="Times New Roman"/>
          <w:bCs/>
          <w:sz w:val="28"/>
          <w:szCs w:val="24"/>
        </w:rPr>
      </w:pPr>
      <w:r>
        <w:rPr>
          <w:rFonts w:ascii="Times New Roman" w:hAnsi="Times New Roman" w:cs="Times New Roman"/>
          <w:sz w:val="24"/>
        </w:rPr>
        <w:t>2.5</w:t>
      </w:r>
      <w:r>
        <w:rPr>
          <w:rFonts w:ascii="Times New Roman" w:hAnsi="Times New Roman" w:cs="Times New Roman"/>
          <w:sz w:val="24"/>
        </w:rPr>
        <w:tab/>
      </w:r>
      <w:r w:rsidRPr="005141C9">
        <w:rPr>
          <w:rFonts w:ascii="Times New Roman" w:hAnsi="Times New Roman" w:cs="Times New Roman"/>
          <w:sz w:val="24"/>
        </w:rPr>
        <w:t>Comparative Studies on Preservation Techniques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rsidR="00850778" w:rsidRDefault="00850778" w:rsidP="00850778">
      <w:pPr>
        <w:rPr>
          <w:rFonts w:ascii="Times New Roman" w:hAnsi="Times New Roman" w:cs="Times New Roman"/>
          <w:b/>
          <w:bCs/>
          <w:sz w:val="24"/>
          <w:szCs w:val="24"/>
        </w:rPr>
      </w:pPr>
      <w:r>
        <w:rPr>
          <w:rFonts w:ascii="Times New Roman" w:hAnsi="Times New Roman" w:cs="Times New Roman"/>
          <w:b/>
          <w:bCs/>
          <w:sz w:val="24"/>
          <w:szCs w:val="24"/>
        </w:rPr>
        <w:br w:type="page"/>
      </w:r>
    </w:p>
    <w:p w:rsidR="00850778" w:rsidRDefault="00850778" w:rsidP="00850778">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THREE: </w:t>
      </w:r>
      <w:r w:rsidRPr="00143F98">
        <w:rPr>
          <w:rFonts w:ascii="Times New Roman" w:hAnsi="Times New Roman" w:cs="Times New Roman"/>
          <w:b/>
          <w:bCs/>
          <w:sz w:val="24"/>
          <w:szCs w:val="24"/>
        </w:rPr>
        <w:t>MATERIALS AND METHODS</w:t>
      </w:r>
    </w:p>
    <w:p w:rsidR="00850778" w:rsidRPr="0028591C" w:rsidRDefault="00850778" w:rsidP="00850778">
      <w:pPr>
        <w:spacing w:line="240" w:lineRule="auto"/>
        <w:rPr>
          <w:rFonts w:ascii="Times New Roman" w:hAnsi="Times New Roman" w:cs="Times New Roman"/>
          <w:bCs/>
          <w:sz w:val="24"/>
          <w:szCs w:val="24"/>
        </w:rPr>
      </w:pPr>
      <w:r w:rsidRPr="0028591C">
        <w:rPr>
          <w:rFonts w:ascii="Times New Roman" w:hAnsi="Times New Roman" w:cs="Times New Roman"/>
          <w:bCs/>
          <w:sz w:val="24"/>
          <w:szCs w:val="24"/>
        </w:rPr>
        <w:t>3.1</w:t>
      </w:r>
      <w:r w:rsidRPr="0028591C">
        <w:rPr>
          <w:rFonts w:ascii="Times New Roman" w:hAnsi="Times New Roman" w:cs="Times New Roman"/>
          <w:bCs/>
          <w:sz w:val="24"/>
          <w:szCs w:val="24"/>
        </w:rPr>
        <w:tab/>
        <w:t>Study Area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850778" w:rsidRDefault="00850778" w:rsidP="00850778">
      <w:pPr>
        <w:pStyle w:val="Heading4"/>
        <w:jc w:val="both"/>
        <w:rPr>
          <w:rStyle w:val="Strong"/>
          <w:rFonts w:eastAsiaTheme="majorEastAsia"/>
          <w:bCs/>
        </w:rPr>
      </w:pPr>
      <w:r w:rsidRPr="005141C9">
        <w:rPr>
          <w:b w:val="0"/>
          <w:bCs w:val="0"/>
        </w:rPr>
        <w:t>3.2</w:t>
      </w:r>
      <w:r w:rsidRPr="005141C9">
        <w:rPr>
          <w:b w:val="0"/>
          <w:bCs w:val="0"/>
        </w:rPr>
        <w:tab/>
      </w:r>
      <w:r w:rsidRPr="005141C9">
        <w:rPr>
          <w:rStyle w:val="Strong"/>
          <w:bCs/>
        </w:rPr>
        <w:t>Sample Collection</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18</w:t>
      </w:r>
    </w:p>
    <w:p w:rsidR="00850778" w:rsidRDefault="00850778" w:rsidP="00850778">
      <w:pPr>
        <w:pStyle w:val="NormalWeb"/>
        <w:jc w:val="both"/>
        <w:rPr>
          <w:rStyle w:val="Strong"/>
          <w:rFonts w:eastAsiaTheme="majorEastAsia"/>
          <w:b w:val="0"/>
          <w:bCs w:val="0"/>
        </w:rPr>
      </w:pPr>
      <w:r w:rsidRPr="005141C9">
        <w:rPr>
          <w:rStyle w:val="Strong"/>
          <w:b w:val="0"/>
          <w:bCs w:val="0"/>
        </w:rPr>
        <w:t xml:space="preserve">3.3 </w:t>
      </w:r>
      <w:r w:rsidRPr="005141C9">
        <w:rPr>
          <w:rStyle w:val="Strong"/>
          <w:rFonts w:eastAsiaTheme="majorEastAsia"/>
          <w:b w:val="0"/>
          <w:bCs w:val="0"/>
        </w:rPr>
        <w:tab/>
      </w:r>
      <w:r w:rsidRPr="005141C9">
        <w:rPr>
          <w:rStyle w:val="Strong"/>
          <w:b w:val="0"/>
          <w:bCs w:val="0"/>
        </w:rPr>
        <w:t>Experimental Design</w:t>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t>18</w:t>
      </w:r>
    </w:p>
    <w:p w:rsidR="00850778" w:rsidRDefault="00850778" w:rsidP="00850778">
      <w:pPr>
        <w:pStyle w:val="Heading4"/>
        <w:jc w:val="both"/>
        <w:rPr>
          <w:rStyle w:val="Strong"/>
          <w:rFonts w:eastAsiaTheme="majorEastAsia"/>
          <w:bCs/>
        </w:rPr>
      </w:pPr>
      <w:r>
        <w:rPr>
          <w:rStyle w:val="Strong"/>
          <w:rFonts w:eastAsiaTheme="majorEastAsia"/>
          <w:bCs/>
        </w:rPr>
        <w:t>3.4</w:t>
      </w:r>
      <w:r>
        <w:rPr>
          <w:rStyle w:val="Strong"/>
          <w:rFonts w:eastAsiaTheme="majorEastAsia"/>
          <w:bCs/>
        </w:rPr>
        <w:tab/>
      </w:r>
      <w:r w:rsidRPr="005141C9">
        <w:rPr>
          <w:rStyle w:val="Strong"/>
          <w:bCs/>
        </w:rPr>
        <w:t>Smoking Procedure</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20</w:t>
      </w:r>
    </w:p>
    <w:p w:rsidR="00850778" w:rsidRPr="005141C9" w:rsidRDefault="00850778" w:rsidP="00850778">
      <w:pPr>
        <w:pStyle w:val="Heading4"/>
        <w:jc w:val="both"/>
      </w:pPr>
      <w:r w:rsidRPr="005141C9">
        <w:rPr>
          <w:rStyle w:val="Strong"/>
          <w:bCs/>
        </w:rPr>
        <w:t>3</w:t>
      </w:r>
      <w:r w:rsidRPr="005141C9">
        <w:rPr>
          <w:rStyle w:val="Strong"/>
          <w:rFonts w:eastAsiaTheme="majorEastAsia"/>
          <w:bCs/>
        </w:rPr>
        <w:t>.5</w:t>
      </w:r>
      <w:r w:rsidRPr="005141C9">
        <w:rPr>
          <w:rStyle w:val="Strong"/>
          <w:rFonts w:eastAsiaTheme="majorEastAsia"/>
          <w:bCs/>
        </w:rPr>
        <w:tab/>
      </w:r>
      <w:r w:rsidRPr="005141C9">
        <w:rPr>
          <w:rStyle w:val="Strong"/>
          <w:bCs/>
        </w:rPr>
        <w:t>Freezing Procedure</w:t>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t>21</w:t>
      </w:r>
    </w:p>
    <w:p w:rsidR="00850778" w:rsidRPr="005141C9" w:rsidRDefault="00850778" w:rsidP="00850778">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r>
        <w:rPr>
          <w:rFonts w:ascii="Times New Roman" w:eastAsia="Times New Roman" w:hAnsi="Times New Roman" w:cs="Times New Roman"/>
          <w:bCs/>
          <w:sz w:val="24"/>
          <w:szCs w:val="24"/>
        </w:rPr>
        <w:tab/>
      </w:r>
      <w:r w:rsidRPr="005141C9">
        <w:rPr>
          <w:rFonts w:ascii="Times New Roman" w:eastAsia="Times New Roman" w:hAnsi="Times New Roman" w:cs="Times New Roman"/>
          <w:bCs/>
          <w:sz w:val="24"/>
          <w:szCs w:val="24"/>
        </w:rPr>
        <w:t>Laboratory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w:t>
      </w:r>
    </w:p>
    <w:p w:rsidR="00850778" w:rsidRPr="005141C9" w:rsidRDefault="00850778" w:rsidP="00850778">
      <w:pPr>
        <w:pStyle w:val="Heading4"/>
        <w:spacing w:line="360" w:lineRule="auto"/>
        <w:jc w:val="both"/>
      </w:pPr>
      <w:r>
        <w:rPr>
          <w:rStyle w:val="Strong"/>
          <w:rFonts w:eastAsiaTheme="majorEastAsia"/>
          <w:bCs/>
        </w:rPr>
        <w:t>3.7</w:t>
      </w:r>
      <w:r>
        <w:rPr>
          <w:rStyle w:val="Strong"/>
          <w:rFonts w:eastAsiaTheme="majorEastAsia"/>
          <w:bCs/>
        </w:rPr>
        <w:tab/>
      </w:r>
      <w:r w:rsidRPr="005141C9">
        <w:rPr>
          <w:rStyle w:val="Strong"/>
          <w:bCs/>
        </w:rPr>
        <w:t>Statistical Analysis</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24</w:t>
      </w:r>
    </w:p>
    <w:p w:rsidR="00850778" w:rsidRPr="00F03BFB" w:rsidRDefault="00850778" w:rsidP="00850778">
      <w:pPr>
        <w:pStyle w:val="NoSpacing"/>
        <w:spacing w:line="360" w:lineRule="auto"/>
        <w:rPr>
          <w:rFonts w:ascii="Times New Roman" w:hAnsi="Times New Roman" w:cs="Times New Roman"/>
          <w:b/>
          <w:sz w:val="28"/>
          <w:szCs w:val="27"/>
        </w:rPr>
      </w:pPr>
      <w:r>
        <w:rPr>
          <w:rFonts w:ascii="Times New Roman" w:eastAsia="Calibri" w:hAnsi="Times New Roman" w:cs="Times New Roman"/>
          <w:b/>
          <w:bCs/>
          <w:kern w:val="2"/>
          <w:sz w:val="24"/>
          <w:szCs w:val="24"/>
          <w14:ligatures w14:val="standardContextual"/>
        </w:rPr>
        <w:t xml:space="preserve">CHAPTER FOUR: </w:t>
      </w:r>
      <w:r>
        <w:rPr>
          <w:rFonts w:ascii="Times New Roman" w:hAnsi="Times New Roman" w:cs="Times New Roman"/>
          <w:b/>
          <w:sz w:val="28"/>
        </w:rPr>
        <w:t>RESULTS AND DISCUSSION</w:t>
      </w:r>
    </w:p>
    <w:p w:rsidR="00850778" w:rsidRDefault="00850778" w:rsidP="00850778">
      <w:pPr>
        <w:spacing w:line="240" w:lineRule="auto"/>
        <w:rPr>
          <w:rFonts w:ascii="Times New Roman" w:hAnsi="Times New Roman" w:cs="Times New Roman"/>
          <w:bCs/>
          <w:sz w:val="24"/>
          <w:szCs w:val="24"/>
        </w:rPr>
      </w:pPr>
      <w:r>
        <w:rPr>
          <w:rFonts w:ascii="Times New Roman" w:hAnsi="Times New Roman" w:cs="Times New Roman"/>
          <w:bCs/>
          <w:sz w:val="24"/>
          <w:szCs w:val="24"/>
        </w:rPr>
        <w:t>4.1</w:t>
      </w:r>
      <w:r w:rsidRPr="0028591C">
        <w:rPr>
          <w:rFonts w:ascii="Times New Roman" w:hAnsi="Times New Roman" w:cs="Times New Roman"/>
          <w:bCs/>
          <w:sz w:val="24"/>
          <w:szCs w:val="24"/>
        </w:rPr>
        <w:tab/>
        <w:t>Results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850778" w:rsidRDefault="00850778" w:rsidP="00850778">
      <w:pPr>
        <w:spacing w:before="100" w:beforeAutospacing="1" w:after="100" w:afterAutospacing="1" w:line="360" w:lineRule="auto"/>
        <w:jc w:val="both"/>
        <w:outlineLvl w:val="2"/>
        <w:rPr>
          <w:rFonts w:ascii="Times New Roman" w:eastAsia="Times New Roman" w:hAnsi="Times New Roman" w:cs="Times New Roman"/>
          <w:bCs/>
          <w:sz w:val="24"/>
          <w:szCs w:val="27"/>
        </w:rPr>
      </w:pPr>
      <w:r w:rsidRPr="00F03BFB">
        <w:rPr>
          <w:rFonts w:ascii="Times New Roman" w:eastAsia="Times New Roman" w:hAnsi="Times New Roman" w:cs="Times New Roman"/>
          <w:bCs/>
          <w:sz w:val="24"/>
          <w:szCs w:val="27"/>
        </w:rPr>
        <w:t xml:space="preserve">4.2 </w:t>
      </w:r>
      <w:r>
        <w:rPr>
          <w:rFonts w:ascii="Times New Roman" w:eastAsia="Times New Roman" w:hAnsi="Times New Roman" w:cs="Times New Roman"/>
          <w:bCs/>
          <w:sz w:val="24"/>
          <w:szCs w:val="27"/>
        </w:rPr>
        <w:tab/>
      </w:r>
      <w:r w:rsidRPr="00F03BFB">
        <w:rPr>
          <w:rFonts w:ascii="Times New Roman" w:eastAsia="Times New Roman" w:hAnsi="Times New Roman" w:cs="Times New Roman"/>
          <w:bCs/>
          <w:sz w:val="24"/>
          <w:szCs w:val="27"/>
        </w:rPr>
        <w:t>Discussion</w:t>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t>28</w:t>
      </w:r>
    </w:p>
    <w:p w:rsidR="00850778" w:rsidRDefault="00850778" w:rsidP="00850778">
      <w:pPr>
        <w:spacing w:before="100" w:beforeAutospacing="1" w:after="100" w:afterAutospacing="1" w:line="360" w:lineRule="auto"/>
        <w:jc w:val="both"/>
        <w:outlineLvl w:val="2"/>
        <w:rPr>
          <w:rFonts w:ascii="Times New Roman" w:hAnsi="Times New Roman" w:cs="Times New Roman"/>
          <w:sz w:val="24"/>
          <w:szCs w:val="24"/>
        </w:rPr>
      </w:pPr>
      <w:r w:rsidRPr="00F03BFB">
        <w:rPr>
          <w:rFonts w:ascii="Times New Roman" w:hAnsi="Times New Roman" w:cs="Times New Roman"/>
          <w:sz w:val="24"/>
          <w:szCs w:val="24"/>
        </w:rPr>
        <w:t>4.3</w:t>
      </w:r>
      <w:r w:rsidRPr="00F03BFB">
        <w:rPr>
          <w:rFonts w:ascii="Times New Roman" w:hAnsi="Times New Roman" w:cs="Times New Roman"/>
          <w:sz w:val="24"/>
          <w:szCs w:val="24"/>
        </w:rPr>
        <w:tab/>
        <w:t>Total Cholesterol Analysis</w:t>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t>30</w:t>
      </w:r>
    </w:p>
    <w:p w:rsidR="00850778" w:rsidRDefault="00850778" w:rsidP="00850778">
      <w:pPr>
        <w:spacing w:before="100" w:beforeAutospacing="1" w:after="100" w:afterAutospacing="1" w:line="360" w:lineRule="auto"/>
        <w:jc w:val="both"/>
        <w:outlineLvl w:val="2"/>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Correlation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850778" w:rsidRDefault="00850778" w:rsidP="00850778">
      <w:pPr>
        <w:spacing w:before="100" w:beforeAutospacing="1" w:after="100" w:afterAutospacing="1" w:line="36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rPr>
        <w:tab/>
        <w:t>Statistical Significance and Comparative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850778" w:rsidRDefault="00850778" w:rsidP="00850778">
      <w:pPr>
        <w:pStyle w:val="Heading2"/>
        <w:spacing w:line="360" w:lineRule="auto"/>
        <w:jc w:val="both"/>
        <w:rPr>
          <w:rFonts w:ascii="Times New Roman" w:hAnsi="Times New Roman" w:cs="Times New Roman"/>
          <w:b w:val="0"/>
          <w:color w:val="auto"/>
          <w:sz w:val="24"/>
          <w:szCs w:val="24"/>
        </w:rPr>
      </w:pPr>
      <w:r w:rsidRPr="009E615A">
        <w:rPr>
          <w:rFonts w:ascii="Times New Roman" w:hAnsi="Times New Roman" w:cs="Times New Roman"/>
          <w:b w:val="0"/>
          <w:color w:val="auto"/>
          <w:sz w:val="24"/>
          <w:szCs w:val="24"/>
        </w:rPr>
        <w:t xml:space="preserve">4.6 </w:t>
      </w:r>
      <w:r w:rsidRPr="009E615A">
        <w:rPr>
          <w:rFonts w:ascii="Times New Roman" w:hAnsi="Times New Roman" w:cs="Times New Roman"/>
          <w:b w:val="0"/>
          <w:color w:val="auto"/>
          <w:sz w:val="24"/>
          <w:szCs w:val="24"/>
        </w:rPr>
        <w:tab/>
        <w:t>Literature Comparison</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t>32</w:t>
      </w:r>
    </w:p>
    <w:p w:rsidR="00850778" w:rsidRDefault="00850778" w:rsidP="00850778">
      <w:pPr>
        <w:pStyle w:val="Heading2"/>
        <w:spacing w:line="360" w:lineRule="auto"/>
        <w:jc w:val="both"/>
        <w:rPr>
          <w:rFonts w:ascii="Times New Roman" w:hAnsi="Times New Roman" w:cs="Times New Roman"/>
          <w:b w:val="0"/>
          <w:color w:val="auto"/>
          <w:sz w:val="24"/>
          <w:szCs w:val="24"/>
        </w:rPr>
      </w:pPr>
      <w:r w:rsidRPr="009E615A">
        <w:rPr>
          <w:rFonts w:ascii="Times New Roman" w:hAnsi="Times New Roman" w:cs="Times New Roman"/>
          <w:b w:val="0"/>
          <w:color w:val="auto"/>
          <w:sz w:val="24"/>
          <w:szCs w:val="24"/>
        </w:rPr>
        <w:t xml:space="preserve">4.7 </w:t>
      </w:r>
      <w:r>
        <w:rPr>
          <w:rFonts w:ascii="Times New Roman" w:hAnsi="Times New Roman" w:cs="Times New Roman"/>
          <w:b w:val="0"/>
          <w:color w:val="auto"/>
          <w:sz w:val="24"/>
          <w:szCs w:val="24"/>
        </w:rPr>
        <w:tab/>
      </w:r>
      <w:r w:rsidRPr="009E615A">
        <w:rPr>
          <w:rFonts w:ascii="Times New Roman" w:hAnsi="Times New Roman" w:cs="Times New Roman"/>
          <w:b w:val="0"/>
          <w:color w:val="auto"/>
          <w:sz w:val="24"/>
          <w:szCs w:val="24"/>
        </w:rPr>
        <w:t>Implications for Food Quality and Nutrition</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t>33</w:t>
      </w:r>
    </w:p>
    <w:p w:rsidR="00850778" w:rsidRDefault="00850778" w:rsidP="00850778">
      <w:pPr>
        <w:spacing w:line="240" w:lineRule="auto"/>
        <w:rPr>
          <w:rFonts w:ascii="Times New Roman" w:eastAsia="Calibri" w:hAnsi="Times New Roman" w:cs="Times New Roman"/>
          <w:b/>
          <w:bCs/>
          <w:kern w:val="2"/>
          <w:sz w:val="24"/>
          <w:szCs w:val="24"/>
          <w14:ligatures w14:val="standardContextual"/>
        </w:rPr>
      </w:pPr>
    </w:p>
    <w:p w:rsidR="00850778" w:rsidRDefault="00850778" w:rsidP="00850778">
      <w:pPr>
        <w:spacing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CHAPTER FIVE</w:t>
      </w:r>
    </w:p>
    <w:p w:rsidR="00850778" w:rsidRPr="0028591C" w:rsidRDefault="00850778" w:rsidP="00850778">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5.1</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Summary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p>
    <w:p w:rsidR="00850778" w:rsidRPr="0028591C" w:rsidRDefault="00850778" w:rsidP="00850778">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5.2</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Conclusions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rsidR="00850778" w:rsidRDefault="00850778" w:rsidP="00850778">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5.3</w:t>
      </w:r>
      <w:r w:rsidRPr="0028591C">
        <w:rPr>
          <w:rFonts w:ascii="Times New Roman" w:eastAsia="Calibri" w:hAnsi="Times New Roman" w:cs="Times New Roman"/>
          <w:bCs/>
          <w:kern w:val="2"/>
          <w:sz w:val="24"/>
          <w:szCs w:val="24"/>
          <w14:ligatures w14:val="standardContextual"/>
        </w:rPr>
        <w:tab/>
        <w:t>Recommendation</w:t>
      </w:r>
      <w:r>
        <w:rPr>
          <w:rFonts w:ascii="Times New Roman" w:eastAsia="Calibri" w:hAnsi="Times New Roman" w:cs="Times New Roman"/>
          <w:bCs/>
          <w:kern w:val="2"/>
          <w:sz w:val="24"/>
          <w:szCs w:val="24"/>
          <w14:ligatures w14:val="standardContextual"/>
        </w:rPr>
        <w:t>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t>35</w:t>
      </w:r>
    </w:p>
    <w:p w:rsidR="00850778" w:rsidRDefault="00850778" w:rsidP="00850778">
      <w:pPr>
        <w:spacing w:line="240" w:lineRule="auto"/>
        <w:ind w:firstLine="720"/>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References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t>38</w:t>
      </w:r>
    </w:p>
    <w:p w:rsidR="00850778" w:rsidRDefault="00850778" w:rsidP="00850778">
      <w:pPr>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br w:type="page"/>
      </w:r>
    </w:p>
    <w:p w:rsidR="00850778" w:rsidRPr="009E615A" w:rsidRDefault="00850778" w:rsidP="00850778">
      <w:pPr>
        <w:spacing w:line="276" w:lineRule="auto"/>
        <w:jc w:val="center"/>
        <w:rPr>
          <w:rFonts w:ascii="Times New Roman" w:hAnsi="Times New Roman" w:cs="Times New Roman"/>
          <w:bCs/>
          <w:sz w:val="28"/>
          <w:szCs w:val="28"/>
        </w:rPr>
      </w:pPr>
      <w:r w:rsidRPr="009E615A">
        <w:rPr>
          <w:rFonts w:ascii="Times New Roman" w:hAnsi="Times New Roman" w:cs="Times New Roman"/>
          <w:b/>
          <w:bCs/>
          <w:sz w:val="28"/>
          <w:szCs w:val="28"/>
        </w:rPr>
        <w:t>ABSTRACT</w:t>
      </w:r>
    </w:p>
    <w:p w:rsidR="00850778" w:rsidRPr="001D207C" w:rsidRDefault="00850778" w:rsidP="00850778">
      <w:pPr>
        <w:pStyle w:val="NormalWeb"/>
        <w:jc w:val="both"/>
        <w:rPr>
          <w:sz w:val="28"/>
        </w:rPr>
      </w:pPr>
      <w:r w:rsidRPr="001D207C">
        <w:rPr>
          <w:sz w:val="28"/>
        </w:rPr>
        <w:t xml:space="preserve">This study evaluated the effects of different food preservation </w:t>
      </w:r>
      <w:r>
        <w:rPr>
          <w:sz w:val="28"/>
        </w:rPr>
        <w:t xml:space="preserve">techniques, freezing and smoking, </w:t>
      </w:r>
      <w:r w:rsidRPr="001D207C">
        <w:rPr>
          <w:sz w:val="28"/>
        </w:rPr>
        <w:t>on the nutritional quality of food, specifically focusing on protein concentration and total cholesterol levels. Fresh, frozen, and smoked samples were analyzed using biochemical assays and standardized procedures, with results expressed in μg/mL for protein and μmol/mL for cholesterol. The study found that freezing led to minimal protein loss (2.5% reduction) and a moderate decrease in cholesterol (25.8%), whereas smoking caused substantial reductions in both protein (33.2%) and cholesterol (34.7%) compared to fresh samples. A moderate positive correlation (r = 0.519) between protein and cholesterol was observed, with strength varying across treatment groups. Analytical precision was maintained with low coefficients of variation, supporting the reliability of the data.</w:t>
      </w:r>
      <w:r>
        <w:rPr>
          <w:sz w:val="28"/>
        </w:rPr>
        <w:t xml:space="preserve"> </w:t>
      </w:r>
      <w:r w:rsidRPr="001D207C">
        <w:rPr>
          <w:sz w:val="28"/>
        </w:rPr>
        <w:t>The findings indicate that freezing is the most effective method for preserving nutritional quality, maintaining protein integrity better than smoking, which caused significant nutrient degradation despite its benefits for flavor and shelf life. The study also highlights potential biochemical interactions within the food matrix, as evidenced by the correlation between protein and cholesterol levels. These insights offer practical implications for the food industry by guiding processing decisions, improving preservation strategies, and ensuring nutritional standards in food products. The validated analytical methods presented can serve as benchmarks for routine food quality assessments.</w:t>
      </w:r>
    </w:p>
    <w:p w:rsidR="00850778" w:rsidRPr="00326E3E" w:rsidRDefault="00850778" w:rsidP="00850778">
      <w:pPr>
        <w:spacing w:before="100" w:beforeAutospacing="1" w:after="100" w:afterAutospacing="1" w:line="240" w:lineRule="auto"/>
        <w:jc w:val="both"/>
        <w:rPr>
          <w:rFonts w:ascii="Times New Roman" w:eastAsia="Times New Roman" w:hAnsi="Times New Roman" w:cs="Times New Roman"/>
          <w:sz w:val="28"/>
          <w:szCs w:val="24"/>
        </w:rPr>
      </w:pPr>
      <w:r w:rsidRPr="001D207C">
        <w:rPr>
          <w:rFonts w:ascii="Times New Roman" w:eastAsia="Times New Roman" w:hAnsi="Times New Roman" w:cs="Times New Roman"/>
          <w:b/>
          <w:bCs/>
          <w:sz w:val="28"/>
          <w:szCs w:val="24"/>
        </w:rPr>
        <w:t>Keywords:</w:t>
      </w:r>
      <w:r w:rsidRPr="00326E3E">
        <w:rPr>
          <w:rFonts w:ascii="Times New Roman" w:eastAsia="Times New Roman" w:hAnsi="Times New Roman" w:cs="Times New Roman"/>
          <w:sz w:val="28"/>
          <w:szCs w:val="24"/>
        </w:rPr>
        <w:t xml:space="preserve"> food processing, protein concentration, total cholesterol, freezing, smoking, nutritional quality, food preservation, analytical methods, correlation analysis, quality control</w:t>
      </w:r>
    </w:p>
    <w:p w:rsidR="00850778" w:rsidRPr="0082005F" w:rsidRDefault="00850778" w:rsidP="00850778">
      <w:pPr>
        <w:spacing w:line="240" w:lineRule="auto"/>
        <w:ind w:firstLine="720"/>
        <w:rPr>
          <w:rFonts w:ascii="Times New Roman" w:hAnsi="Times New Roman" w:cs="Times New Roman"/>
          <w:bCs/>
          <w:sz w:val="24"/>
          <w:szCs w:val="24"/>
        </w:rPr>
      </w:pPr>
    </w:p>
    <w:p w:rsidR="00850778" w:rsidRDefault="00850778" w:rsidP="00850778">
      <w:pPr>
        <w:rPr>
          <w:rFonts w:ascii="Times New Roman" w:eastAsia="Times New Roman" w:hAnsi="Times New Roman" w:cs="Times New Roman"/>
          <w:b/>
          <w:bCs/>
          <w:color w:val="000000" w:themeColor="text1"/>
          <w:sz w:val="24"/>
          <w:szCs w:val="24"/>
        </w:rPr>
        <w:sectPr w:rsidR="00850778" w:rsidSect="008236C7">
          <w:footerReference w:type="default" r:id="rId8"/>
          <w:pgSz w:w="11520" w:h="15120"/>
          <w:pgMar w:top="1440" w:right="1440" w:bottom="1440" w:left="1440" w:header="720" w:footer="720" w:gutter="0"/>
          <w:pgNumType w:fmt="lowerRoman" w:start="1"/>
          <w:cols w:space="720"/>
          <w:docGrid w:linePitch="360"/>
        </w:sectPr>
      </w:pPr>
    </w:p>
    <w:p w:rsidR="00850778" w:rsidRPr="00850778" w:rsidRDefault="00850778" w:rsidP="00850778">
      <w:pPr>
        <w:jc w:val="center"/>
      </w:pPr>
      <w:r>
        <w:rPr>
          <w:rFonts w:ascii="Times New Roman" w:eastAsia="Times New Roman" w:hAnsi="Times New Roman" w:cs="Times New Roman"/>
          <w:b/>
          <w:bCs/>
          <w:color w:val="000000" w:themeColor="text1"/>
          <w:sz w:val="24"/>
          <w:szCs w:val="24"/>
        </w:rPr>
        <w:t>CHAPTER ONE</w:t>
      </w:r>
    </w:p>
    <w:p w:rsidR="00850778" w:rsidRPr="00F05508" w:rsidRDefault="00850778" w:rsidP="00850778">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INTRODUCTION</w:t>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1.1 Background of the Study</w:t>
      </w:r>
    </w:p>
    <w:p w:rsidR="00850778" w:rsidRPr="00F35ED4" w:rsidRDefault="00850778" w:rsidP="00850778">
      <w:pPr>
        <w:autoSpaceDE w:val="0"/>
        <w:autoSpaceDN w:val="0"/>
        <w:adjustRightInd w:val="0"/>
        <w:spacing w:after="0" w:line="360" w:lineRule="auto"/>
        <w:jc w:val="both"/>
        <w:rPr>
          <w:rFonts w:ascii="Times New Roman" w:hAnsi="Times New Roman" w:cs="Times New Roman"/>
          <w:sz w:val="24"/>
          <w:szCs w:val="20"/>
        </w:rPr>
      </w:pPr>
      <w:r w:rsidRPr="00F95469">
        <w:rPr>
          <w:rFonts w:ascii="Times New Roman" w:hAnsi="Times New Roman" w:cs="Times New Roman"/>
          <w:sz w:val="24"/>
          <w:szCs w:val="20"/>
        </w:rPr>
        <w:t xml:space="preserve">Fish are highly nutritious and provide animal proteins that consist of all the essential amino acids in relatively high concentrations, </w:t>
      </w:r>
      <w:r>
        <w:rPr>
          <w:rFonts w:ascii="Times New Roman" w:hAnsi="Times New Roman" w:cs="Times New Roman"/>
          <w:sz w:val="24"/>
          <w:szCs w:val="20"/>
        </w:rPr>
        <w:t xml:space="preserve">are </w:t>
      </w:r>
      <w:r w:rsidRPr="00F95469">
        <w:rPr>
          <w:rFonts w:ascii="Times New Roman" w:hAnsi="Times New Roman" w:cs="Times New Roman"/>
          <w:sz w:val="24"/>
          <w:szCs w:val="20"/>
        </w:rPr>
        <w:t>low in cholesterol and saturated fats, and are also rich in key fatty acids, minerals</w:t>
      </w:r>
      <w:r>
        <w:rPr>
          <w:rFonts w:ascii="Times New Roman" w:hAnsi="Times New Roman" w:cs="Times New Roman"/>
          <w:sz w:val="24"/>
          <w:szCs w:val="20"/>
        </w:rPr>
        <w:t>,</w:t>
      </w:r>
      <w:r w:rsidRPr="00F95469">
        <w:rPr>
          <w:rFonts w:ascii="Times New Roman" w:hAnsi="Times New Roman" w:cs="Times New Roman"/>
          <w:sz w:val="24"/>
          <w:szCs w:val="20"/>
        </w:rPr>
        <w:t xml:space="preserve"> and vitamins (Murray &amp; Burt, 1991). According to Adekoya and Miller (2004), globally, fish and fish products constitute more than 60% of the total protein intake in adults, especially in rural areas. Fish has the potential to be considered as a balanced food and can therefore be expected to provide relief from malnutrition</w:t>
      </w:r>
      <w:r>
        <w:rPr>
          <w:rFonts w:ascii="Times New Roman" w:hAnsi="Times New Roman" w:cs="Times New Roman"/>
          <w:sz w:val="24"/>
          <w:szCs w:val="20"/>
        </w:rPr>
        <w:t xml:space="preserve">. </w:t>
      </w:r>
      <w:r w:rsidRPr="00F35ED4">
        <w:rPr>
          <w:rFonts w:ascii="Times New Roman" w:hAnsi="Times New Roman" w:cs="Times New Roman"/>
          <w:sz w:val="24"/>
          <w:szCs w:val="24"/>
        </w:rPr>
        <w:t>As a result, the demand for fish meat is growing all the time. On the other side, the world's stock of fish and seafood is dwindling. As a result, there has been a surge in interest in aquaculture and fish farming. Fish can be a very nutritious part of the human diet; it contains mo</w:t>
      </w:r>
      <w:r>
        <w:rPr>
          <w:rFonts w:ascii="Times New Roman" w:hAnsi="Times New Roman" w:cs="Times New Roman"/>
          <w:sz w:val="24"/>
          <w:szCs w:val="24"/>
        </w:rPr>
        <w:t xml:space="preserve">st of the vitamins required </w:t>
      </w:r>
      <w:r w:rsidRPr="00F35ED4">
        <w:rPr>
          <w:rFonts w:ascii="Times New Roman" w:hAnsi="Times New Roman" w:cs="Times New Roman"/>
          <w:sz w:val="24"/>
          <w:szCs w:val="24"/>
        </w:rPr>
        <w:t>wide range of minerals, and all of the necessary amino acids are properly proportioned in the proteins. Fish and fish products contain water, proteins and other nitrogen compounds, lipids, carbohydrates, minerals, and vitamins, as do many other an</w:t>
      </w:r>
      <w:r>
        <w:rPr>
          <w:rFonts w:ascii="Times New Roman" w:hAnsi="Times New Roman" w:cs="Times New Roman"/>
          <w:sz w:val="24"/>
          <w:szCs w:val="24"/>
        </w:rPr>
        <w:t>imal products.</w:t>
      </w:r>
      <w:r w:rsidRPr="00F35ED4">
        <w:rPr>
          <w:rFonts w:ascii="Times New Roman" w:hAnsi="Times New Roman" w:cs="Times New Roman"/>
          <w:sz w:val="24"/>
          <w:szCs w:val="24"/>
        </w:rPr>
        <w:t xml:space="preserve"> Consumption of catfish </w:t>
      </w:r>
      <w:r w:rsidRPr="00F35ED4">
        <w:rPr>
          <w:rFonts w:ascii="Times New Roman" w:hAnsi="Times New Roman" w:cs="Times New Roman"/>
          <w:i/>
          <w:iCs/>
          <w:sz w:val="24"/>
          <w:szCs w:val="24"/>
        </w:rPr>
        <w:t xml:space="preserve">(Clarias gariepinus) </w:t>
      </w:r>
      <w:r w:rsidRPr="00F35ED4">
        <w:rPr>
          <w:rFonts w:ascii="Times New Roman" w:hAnsi="Times New Roman" w:cs="Times New Roman"/>
          <w:sz w:val="24"/>
          <w:szCs w:val="24"/>
        </w:rPr>
        <w:t>has increased rapidly in recent years as a result of its availability, consistency, and health benefits</w:t>
      </w:r>
      <w:r w:rsidRPr="00A579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w:t>
      </w:r>
      <w:r w:rsidRPr="001213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2021)</w:t>
      </w:r>
      <w:r w:rsidRPr="00F35ED4">
        <w:rPr>
          <w:rFonts w:ascii="Times New Roman" w:hAnsi="Times New Roman" w:cs="Times New Roman"/>
          <w:sz w:val="24"/>
          <w:szCs w:val="24"/>
        </w:rPr>
        <w:t>.</w:t>
      </w:r>
    </w:p>
    <w:p w:rsidR="00850778" w:rsidRPr="00F35ED4" w:rsidRDefault="00850778" w:rsidP="00850778">
      <w:pPr>
        <w:autoSpaceDE w:val="0"/>
        <w:autoSpaceDN w:val="0"/>
        <w:adjustRightInd w:val="0"/>
        <w:spacing w:after="0" w:line="360" w:lineRule="auto"/>
        <w:jc w:val="both"/>
        <w:rPr>
          <w:rFonts w:ascii="Arial" w:hAnsi="Arial" w:cs="Arial"/>
          <w:sz w:val="19"/>
          <w:szCs w:val="19"/>
        </w:rPr>
      </w:pPr>
      <w:r w:rsidRPr="00F05508">
        <w:rPr>
          <w:rFonts w:ascii="Times New Roman" w:eastAsia="Times New Roman" w:hAnsi="Times New Roman" w:cs="Times New Roman"/>
          <w:color w:val="000000" w:themeColor="text1"/>
          <w:sz w:val="24"/>
          <w:szCs w:val="24"/>
        </w:rPr>
        <w:t xml:space="preserve">Catfish (Clarias gariepinus) is one of the most widely consumed fish species </w:t>
      </w:r>
      <w:r>
        <w:rPr>
          <w:rFonts w:ascii="Times New Roman" w:eastAsia="Times New Roman" w:hAnsi="Times New Roman" w:cs="Times New Roman"/>
          <w:color w:val="000000" w:themeColor="text1"/>
          <w:sz w:val="24"/>
          <w:szCs w:val="24"/>
        </w:rPr>
        <w:t xml:space="preserve">in Nigeria </w:t>
      </w:r>
      <w:r w:rsidRPr="00F05508">
        <w:rPr>
          <w:rFonts w:ascii="Times New Roman" w:eastAsia="Times New Roman" w:hAnsi="Times New Roman" w:cs="Times New Roman"/>
          <w:color w:val="000000" w:themeColor="text1"/>
          <w:sz w:val="24"/>
          <w:szCs w:val="24"/>
        </w:rPr>
        <w:t>due to its high nutritional value, affordability, and availability. It serves as a rich source of protein, essential fatty acids, vitamins, and minerals, making it a staple food in many households, particularly in developing countries. However, the perishability of fish presents significant challenges for storage and distribution, necessitating effective preservation methods to maintain its nutritive quality and extend its shelf life.</w:t>
      </w:r>
      <w:r>
        <w:rPr>
          <w:rFonts w:ascii="Arial" w:hAnsi="Arial" w:cs="Arial"/>
          <w:sz w:val="19"/>
          <w:szCs w:val="19"/>
        </w:rPr>
        <w:t xml:space="preserve"> </w:t>
      </w:r>
      <w:r w:rsidRPr="00F05508">
        <w:rPr>
          <w:rFonts w:ascii="Times New Roman" w:eastAsia="Times New Roman" w:hAnsi="Times New Roman" w:cs="Times New Roman"/>
          <w:color w:val="000000" w:themeColor="text1"/>
          <w:sz w:val="24"/>
          <w:szCs w:val="24"/>
        </w:rPr>
        <w:t>Two common methods used for preserving fish are smoking and freezing. Smoking, an age-old practice, involves the application of heat and smoke to dehydrate and flavor the fish while inhibiting microbial activity. Freezing, on the other hand, slows down enzymatic activities and microbial growth by maintaining fish at sub-zero temperatures. While both methods are effective in prolonging the shelf life of fish, they have distinct effects on its nutritional properties, such as protein content, moisture levels, and mineral composition. Understanding these effects is critical for optimizing fish preservation techniques and ensuring that consumers derive maximum nutritional benefits</w:t>
      </w:r>
      <w:r>
        <w:rPr>
          <w:rFonts w:ascii="Times New Roman" w:eastAsia="Times New Roman" w:hAnsi="Times New Roman" w:cs="Times New Roman"/>
          <w:color w:val="000000" w:themeColor="text1"/>
          <w:sz w:val="24"/>
          <w:szCs w:val="24"/>
        </w:rPr>
        <w:t xml:space="preserve"> (</w:t>
      </w:r>
      <w:r w:rsidRPr="00121381">
        <w:rPr>
          <w:rFonts w:ascii="Times New Roman" w:eastAsia="Times New Roman" w:hAnsi="Times New Roman" w:cs="Times New Roman"/>
          <w:sz w:val="24"/>
          <w:szCs w:val="24"/>
        </w:rPr>
        <w:t>Hafsat,</w:t>
      </w:r>
      <w:r>
        <w:rPr>
          <w:rFonts w:ascii="Times New Roman" w:eastAsia="Times New Roman" w:hAnsi="Times New Roman" w:cs="Times New Roman"/>
          <w:sz w:val="24"/>
          <w:szCs w:val="24"/>
        </w:rPr>
        <w:t xml:space="preserve"> et al, 2024)</w:t>
      </w:r>
      <w:r w:rsidRPr="00F05508">
        <w:rPr>
          <w:rFonts w:ascii="Times New Roman" w:eastAsia="Times New Roman" w:hAnsi="Times New Roman" w:cs="Times New Roman"/>
          <w:color w:val="000000" w:themeColor="text1"/>
          <w:sz w:val="24"/>
          <w:szCs w:val="24"/>
        </w:rPr>
        <w:t>.</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This study focuses on the effects of smoking and freezing on the nutritive value of Clarias gariepinus. By analyzing key nutritional parameters, the study aims to provide valuable insights into the comparative efficiency of these preservation methods.</w:t>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1.2 Problem Statement</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The nutritional quality of fish can be significantly affected by preservation methods. While smoking reduces moisture content and enhances flavor, it may lead to the degradation of heat-sensitive nutrients such as vitamins. Conversely, freezing preserves the natural composition of fish for extended periods but can cause nutrient loss due to fre</w:t>
      </w:r>
      <w:r>
        <w:rPr>
          <w:rFonts w:ascii="Times New Roman" w:eastAsia="Times New Roman" w:hAnsi="Times New Roman" w:cs="Times New Roman"/>
          <w:color w:val="000000" w:themeColor="text1"/>
          <w:sz w:val="24"/>
          <w:szCs w:val="24"/>
        </w:rPr>
        <w:t xml:space="preserve">ezer burn or prolonged storage. </w:t>
      </w:r>
      <w:r w:rsidRPr="00F05508">
        <w:rPr>
          <w:rFonts w:ascii="Times New Roman" w:eastAsia="Times New Roman" w:hAnsi="Times New Roman" w:cs="Times New Roman"/>
          <w:color w:val="000000" w:themeColor="text1"/>
          <w:sz w:val="24"/>
          <w:szCs w:val="24"/>
        </w:rPr>
        <w:t>Despite the widespread use of these methods, there is limited research comparing their impacts on the nutritive value of Clarias gariepinus. This lack of information makes it difficult for stakeholders in the fish industry and consumers to make informed decisions about the best preservation method. Therefore, it is essential to evaluate and compare the effects of smoking and freezing on the nutritional quality of Clarias gariepinus to guide preservation practices.</w:t>
      </w:r>
    </w:p>
    <w:p w:rsidR="00850778" w:rsidRDefault="00850778" w:rsidP="00850778">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1.3 Objectives of the Study</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The general o</w:t>
      </w:r>
      <w:r w:rsidRPr="001F44F7">
        <w:rPr>
          <w:rFonts w:ascii="Times New Roman" w:eastAsia="Times New Roman" w:hAnsi="Times New Roman" w:cs="Times New Roman"/>
          <w:bCs/>
          <w:color w:val="000000" w:themeColor="text1"/>
          <w:sz w:val="24"/>
          <w:szCs w:val="24"/>
        </w:rPr>
        <w:t>bjective</w:t>
      </w:r>
      <w:r>
        <w:rPr>
          <w:rFonts w:ascii="Times New Roman" w:eastAsia="Times New Roman" w:hAnsi="Times New Roman" w:cs="Times New Roman"/>
          <w:color w:val="000000" w:themeColor="text1"/>
          <w:sz w:val="24"/>
          <w:szCs w:val="24"/>
        </w:rPr>
        <w:t xml:space="preserve"> is t</w:t>
      </w:r>
      <w:r w:rsidRPr="00F05508">
        <w:rPr>
          <w:rFonts w:ascii="Times New Roman" w:eastAsia="Times New Roman" w:hAnsi="Times New Roman" w:cs="Times New Roman"/>
          <w:color w:val="000000" w:themeColor="text1"/>
          <w:sz w:val="24"/>
          <w:szCs w:val="24"/>
        </w:rPr>
        <w:t>o examine the effects of smoking and freezing on the nutritive value of Clarias gariepinus.</w:t>
      </w:r>
    </w:p>
    <w:p w:rsidR="00850778" w:rsidRPr="001F44F7"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F44F7">
        <w:rPr>
          <w:rFonts w:ascii="Times New Roman" w:eastAsia="Times New Roman" w:hAnsi="Times New Roman" w:cs="Times New Roman"/>
          <w:bCs/>
          <w:color w:val="000000" w:themeColor="text1"/>
          <w:sz w:val="24"/>
          <w:szCs w:val="24"/>
        </w:rPr>
        <w:t>The specific objectives of the study are to:</w:t>
      </w:r>
    </w:p>
    <w:p w:rsidR="00850778" w:rsidRPr="00F0550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Assess the proximate composition (protein, fat, moisture, and ash) of smoked and frozen Clarias gariepinus.</w:t>
      </w:r>
    </w:p>
    <w:p w:rsidR="00850778" w:rsidRPr="00F0550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Evaluate the mineral content of smoked and frozen Clarias gariepinus.</w:t>
      </w:r>
    </w:p>
    <w:p w:rsidR="00850778" w:rsidRPr="00F0550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Compare the microbial load of smoked and frozen Clarias gariepinus.</w:t>
      </w:r>
    </w:p>
    <w:p w:rsidR="0085077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Determine the preservation method that best retains the nutritive value of Clarias gariepinus.</w:t>
      </w:r>
    </w:p>
    <w:p w:rsidR="00850778" w:rsidRPr="00F05508" w:rsidRDefault="00850778" w:rsidP="00850778">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1.4</w:t>
      </w:r>
      <w:r w:rsidRPr="00F05508">
        <w:rPr>
          <w:rFonts w:ascii="Times New Roman" w:eastAsia="Times New Roman" w:hAnsi="Times New Roman" w:cs="Times New Roman"/>
          <w:b/>
          <w:bCs/>
          <w:color w:val="000000" w:themeColor="text1"/>
          <w:sz w:val="24"/>
          <w:szCs w:val="24"/>
        </w:rPr>
        <w:t xml:space="preserve"> Significance of the Study</w:t>
      </w:r>
    </w:p>
    <w:p w:rsidR="00850778" w:rsidRPr="008F73D9"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8F73D9">
        <w:rPr>
          <w:rFonts w:ascii="Times New Roman" w:eastAsia="Times New Roman" w:hAnsi="Times New Roman" w:cs="Times New Roman"/>
          <w:sz w:val="24"/>
          <w:szCs w:val="24"/>
        </w:rPr>
        <w:t xml:space="preserve">This study is significant as it </w:t>
      </w:r>
      <w:r>
        <w:rPr>
          <w:rFonts w:ascii="Times New Roman" w:eastAsia="Times New Roman" w:hAnsi="Times New Roman" w:cs="Times New Roman"/>
          <w:sz w:val="24"/>
          <w:szCs w:val="24"/>
        </w:rPr>
        <w:t xml:space="preserve">will </w:t>
      </w:r>
      <w:r w:rsidRPr="008F73D9">
        <w:rPr>
          <w:rFonts w:ascii="Times New Roman" w:eastAsia="Times New Roman" w:hAnsi="Times New Roman" w:cs="Times New Roman"/>
          <w:sz w:val="24"/>
          <w:szCs w:val="24"/>
        </w:rPr>
        <w:t>provides valuable insights into the effects of smoking and freezing on the nutritional quality of Clarias gariepinus. For fish processors, the findings will guide the selection of preservation methods that retain maximum nutrients, improving product quality and reducing post-harvest losses. Policymakers can use the results to establish standards for fish preservation, ensuring public access to nutrient-rich food. Additionally, consumers will benefit from the knowledge to make informed choices about preserved fish, promoting better health outcomes.</w:t>
      </w:r>
    </w:p>
    <w:p w:rsidR="00850778" w:rsidRPr="00F05508" w:rsidRDefault="00850778" w:rsidP="00850778">
      <w:pPr>
        <w:pStyle w:val="ListParagraph"/>
        <w:numPr>
          <w:ilvl w:val="1"/>
          <w:numId w:val="3"/>
        </w:num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Scope of the Study</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This study focuses on the effects of smoking and freezing on the nutritive value of Clarias gariepinus. The research includes proximate analysis, mineral composition, and microbial load assessment of smoked and frozen samples.</w:t>
      </w:r>
      <w:r>
        <w:rPr>
          <w:rFonts w:ascii="Times New Roman" w:eastAsia="Times New Roman" w:hAnsi="Times New Roman" w:cs="Times New Roman"/>
          <w:color w:val="000000" w:themeColor="text1"/>
          <w:sz w:val="24"/>
          <w:szCs w:val="24"/>
        </w:rPr>
        <w:t xml:space="preserve"> </w:t>
      </w:r>
      <w:r w:rsidRPr="00F05508">
        <w:rPr>
          <w:rFonts w:ascii="Times New Roman" w:eastAsia="Times New Roman" w:hAnsi="Times New Roman" w:cs="Times New Roman"/>
          <w:color w:val="000000" w:themeColor="text1"/>
          <w:sz w:val="24"/>
          <w:szCs w:val="24"/>
        </w:rPr>
        <w:t>The study is limited to Clarias gariepinus and may not be generalizable to other fish species.</w:t>
      </w:r>
      <w:r>
        <w:rPr>
          <w:rFonts w:ascii="Times New Roman" w:eastAsia="Times New Roman" w:hAnsi="Times New Roman" w:cs="Times New Roman"/>
          <w:color w:val="000000" w:themeColor="text1"/>
          <w:sz w:val="24"/>
          <w:szCs w:val="24"/>
        </w:rPr>
        <w:t xml:space="preserve"> </w:t>
      </w:r>
      <w:r w:rsidRPr="00F05508">
        <w:rPr>
          <w:rFonts w:ascii="Times New Roman" w:eastAsia="Times New Roman" w:hAnsi="Times New Roman" w:cs="Times New Roman"/>
          <w:color w:val="000000" w:themeColor="text1"/>
          <w:sz w:val="24"/>
          <w:szCs w:val="24"/>
        </w:rPr>
        <w:t>Only one smoking method and one freezing condition will be evaluated, which may not capture variations in preservation practices.</w:t>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1.6</w:t>
      </w:r>
      <w:r w:rsidRPr="00F05508">
        <w:rPr>
          <w:rFonts w:ascii="Times New Roman" w:eastAsia="Times New Roman" w:hAnsi="Times New Roman" w:cs="Times New Roman"/>
          <w:b/>
          <w:bCs/>
          <w:color w:val="000000" w:themeColor="text1"/>
          <w:sz w:val="24"/>
          <w:szCs w:val="24"/>
        </w:rPr>
        <w:t xml:space="preserve"> Definition of Terms</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Smoking:</w:t>
      </w:r>
      <w:r w:rsidRPr="00F05508">
        <w:rPr>
          <w:rFonts w:ascii="Times New Roman" w:eastAsia="Times New Roman" w:hAnsi="Times New Roman" w:cs="Times New Roman"/>
          <w:color w:val="000000" w:themeColor="text1"/>
          <w:sz w:val="24"/>
          <w:szCs w:val="24"/>
        </w:rPr>
        <w:t xml:space="preserve"> A method of fish preservation that involves exposing fish to heat and smoke to dehydrate and flavor it.</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Freezing:</w:t>
      </w:r>
      <w:r w:rsidRPr="00F05508">
        <w:rPr>
          <w:rFonts w:ascii="Times New Roman" w:eastAsia="Times New Roman" w:hAnsi="Times New Roman" w:cs="Times New Roman"/>
          <w:color w:val="000000" w:themeColor="text1"/>
          <w:sz w:val="24"/>
          <w:szCs w:val="24"/>
        </w:rPr>
        <w:t xml:space="preserve"> A preservation method that involves maintaining fish at sub-zero temperatures to inhibit microbial and enzymatic activities.</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Proximate Composition:</w:t>
      </w:r>
      <w:r w:rsidRPr="00F05508">
        <w:rPr>
          <w:rFonts w:ascii="Times New Roman" w:eastAsia="Times New Roman" w:hAnsi="Times New Roman" w:cs="Times New Roman"/>
          <w:color w:val="000000" w:themeColor="text1"/>
          <w:sz w:val="24"/>
          <w:szCs w:val="24"/>
        </w:rPr>
        <w:t xml:space="preserve"> The analysis of major components of food, including protein, fat, moisture, and ash content.</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Nutritional Quality:</w:t>
      </w:r>
      <w:r w:rsidRPr="00F05508">
        <w:rPr>
          <w:rFonts w:ascii="Times New Roman" w:eastAsia="Times New Roman" w:hAnsi="Times New Roman" w:cs="Times New Roman"/>
          <w:color w:val="000000" w:themeColor="text1"/>
          <w:sz w:val="24"/>
          <w:szCs w:val="24"/>
        </w:rPr>
        <w:t xml:space="preserve"> The value of food in terms of its ability to provide essential nutrients needed for growth, maintenance, and overall health.</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Microbial Load:</w:t>
      </w:r>
      <w:r w:rsidRPr="00F05508">
        <w:rPr>
          <w:rFonts w:ascii="Times New Roman" w:eastAsia="Times New Roman" w:hAnsi="Times New Roman" w:cs="Times New Roman"/>
          <w:color w:val="000000" w:themeColor="text1"/>
          <w:sz w:val="24"/>
          <w:szCs w:val="24"/>
        </w:rPr>
        <w:t xml:space="preserve"> The amount and type of microorganisms present in a sample, used as an indicator of food safety and quality.</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Clarias gariepinus:</w:t>
      </w:r>
      <w:r w:rsidRPr="00F05508">
        <w:rPr>
          <w:rFonts w:ascii="Times New Roman" w:eastAsia="Times New Roman" w:hAnsi="Times New Roman" w:cs="Times New Roman"/>
          <w:color w:val="000000" w:themeColor="text1"/>
          <w:sz w:val="24"/>
          <w:szCs w:val="24"/>
        </w:rPr>
        <w:t xml:space="preserve"> A species of catfish commonly found in Africa and valued for its high nutritional content and adaptability to aquaculture.</w:t>
      </w:r>
    </w:p>
    <w:p w:rsidR="00850778" w:rsidRDefault="00850778" w:rsidP="00850778">
      <w:pPr>
        <w:rPr>
          <w:rFonts w:ascii="Times New Roman" w:eastAsia="Times New Roman" w:hAnsi="Times New Roman" w:cs="Times New Roman"/>
          <w:b/>
          <w:bCs/>
          <w:sz w:val="27"/>
          <w:szCs w:val="27"/>
        </w:rPr>
      </w:pPr>
      <w:r>
        <w:br w:type="page"/>
      </w:r>
    </w:p>
    <w:p w:rsidR="00850778" w:rsidRPr="00850778" w:rsidRDefault="00850778" w:rsidP="00850778">
      <w:pPr>
        <w:pStyle w:val="Heading3"/>
        <w:spacing w:line="360" w:lineRule="auto"/>
        <w:jc w:val="center"/>
        <w:rPr>
          <w:rFonts w:ascii="Times New Roman" w:hAnsi="Times New Roman" w:cs="Times New Roman"/>
          <w:color w:val="auto"/>
          <w:sz w:val="24"/>
        </w:rPr>
      </w:pPr>
      <w:r w:rsidRPr="00850778">
        <w:rPr>
          <w:rFonts w:ascii="Times New Roman" w:hAnsi="Times New Roman" w:cs="Times New Roman"/>
          <w:color w:val="auto"/>
          <w:sz w:val="24"/>
        </w:rPr>
        <w:t>CHAPTER TWO</w:t>
      </w:r>
    </w:p>
    <w:p w:rsidR="00850778" w:rsidRPr="00850778" w:rsidRDefault="00850778" w:rsidP="00850778">
      <w:pPr>
        <w:pStyle w:val="Heading3"/>
        <w:spacing w:line="360" w:lineRule="auto"/>
        <w:jc w:val="center"/>
        <w:rPr>
          <w:rFonts w:ascii="Times New Roman" w:hAnsi="Times New Roman" w:cs="Times New Roman"/>
          <w:color w:val="auto"/>
          <w:sz w:val="24"/>
        </w:rPr>
      </w:pPr>
      <w:r w:rsidRPr="00850778">
        <w:rPr>
          <w:rFonts w:ascii="Times New Roman" w:hAnsi="Times New Roman" w:cs="Times New Roman"/>
          <w:color w:val="auto"/>
          <w:sz w:val="24"/>
        </w:rPr>
        <w:t>LITERATURE REVIEW</w:t>
      </w:r>
    </w:p>
    <w:p w:rsidR="00850778" w:rsidRDefault="00850778" w:rsidP="00850778">
      <w:pPr>
        <w:pStyle w:val="Heading4"/>
        <w:spacing w:line="360" w:lineRule="auto"/>
        <w:jc w:val="both"/>
      </w:pPr>
      <w:r>
        <w:t>2.1 Overview of Catfish (Clarias gariepinus)</w:t>
      </w:r>
    </w:p>
    <w:p w:rsidR="00850778" w:rsidRPr="00F22567"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22567">
        <w:rPr>
          <w:rFonts w:ascii="Times New Roman" w:eastAsia="Times New Roman" w:hAnsi="Times New Roman" w:cs="Times New Roman"/>
          <w:i/>
          <w:iCs/>
          <w:sz w:val="24"/>
          <w:szCs w:val="24"/>
        </w:rPr>
        <w:t>Clarias gariepinus</w:t>
      </w:r>
      <w:r w:rsidRPr="00F22567">
        <w:rPr>
          <w:rFonts w:ascii="Times New Roman" w:eastAsia="Times New Roman" w:hAnsi="Times New Roman" w:cs="Times New Roman"/>
          <w:sz w:val="24"/>
          <w:szCs w:val="24"/>
        </w:rPr>
        <w:t>, commonly known as African catfish, is one of the most widely cultivated and consumed freshwater fish species in Africa. It belongs to the family Clariidae and is recognized for its hardiness, rapid growth rate, high feed conversion efficiency, and ability to survive in low-oxygen environments, making it ideal for aquaculture.</w:t>
      </w:r>
      <w:r>
        <w:rPr>
          <w:rFonts w:ascii="Times New Roman" w:eastAsia="Times New Roman" w:hAnsi="Times New Roman" w:cs="Times New Roman"/>
          <w:sz w:val="24"/>
          <w:szCs w:val="24"/>
        </w:rPr>
        <w:t xml:space="preserve"> </w:t>
      </w:r>
      <w:r w:rsidRPr="00F22567">
        <w:rPr>
          <w:rFonts w:ascii="Times New Roman" w:eastAsia="Times New Roman" w:hAnsi="Times New Roman" w:cs="Times New Roman"/>
          <w:sz w:val="24"/>
          <w:szCs w:val="24"/>
        </w:rPr>
        <w:t xml:space="preserve">This species is characterized by its long cylindrical body, flat broad head, and smooth skin without scales. It possesses long barbels (whisker-like organs) around its mouth that aid in food detection. One of the distinct features of </w:t>
      </w:r>
      <w:r w:rsidRPr="00F22567">
        <w:rPr>
          <w:rFonts w:ascii="Times New Roman" w:eastAsia="Times New Roman" w:hAnsi="Times New Roman" w:cs="Times New Roman"/>
          <w:i/>
          <w:iCs/>
          <w:sz w:val="24"/>
          <w:szCs w:val="24"/>
        </w:rPr>
        <w:t>Clarias gariepinus</w:t>
      </w:r>
      <w:r w:rsidRPr="00F22567">
        <w:rPr>
          <w:rFonts w:ascii="Times New Roman" w:eastAsia="Times New Roman" w:hAnsi="Times New Roman" w:cs="Times New Roman"/>
          <w:sz w:val="24"/>
          <w:szCs w:val="24"/>
        </w:rPr>
        <w:t xml:space="preserve"> is its accessory breathing organ, which allows it to survive in water with very low oxygen concentrations and even in damp terrestrial environments for short periods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Iheanacho,</w:t>
      </w:r>
      <w:r>
        <w:rPr>
          <w:rFonts w:ascii="Times New Roman" w:eastAsia="Times New Roman" w:hAnsi="Times New Roman" w:cs="Times New Roman"/>
          <w:sz w:val="24"/>
          <w:szCs w:val="24"/>
        </w:rPr>
        <w:t xml:space="preserve"> et al, 2017)</w:t>
      </w:r>
      <w:r w:rsidRPr="00F22567">
        <w:rPr>
          <w:rFonts w:ascii="Times New Roman" w:eastAsia="Times New Roman" w:hAnsi="Times New Roman" w:cs="Times New Roman"/>
          <w:sz w:val="24"/>
          <w:szCs w:val="24"/>
        </w:rPr>
        <w:t>.</w:t>
      </w:r>
    </w:p>
    <w:p w:rsidR="00850778" w:rsidRDefault="00850778" w:rsidP="00850778">
      <w:pPr>
        <w:pStyle w:val="Heading4"/>
      </w:pPr>
      <w:r>
        <w:t>2.1.1 Nutritional Composition of Catfish</w:t>
      </w:r>
    </w:p>
    <w:p w:rsidR="00850778" w:rsidRDefault="00850778" w:rsidP="00850778">
      <w:pPr>
        <w:pStyle w:val="NormalWeb"/>
        <w:spacing w:line="360" w:lineRule="auto"/>
        <w:jc w:val="both"/>
      </w:pPr>
      <w:r>
        <w:t>Catfish (Clarias gariepinus) is recognized for its exceptional nutritional profile, making it a valuable component of a healthy diet. It is a rich source of high-quality protein, providing all essential amino acids necessary for growth, tissue repair, and overall body maintenance. The protein content in catfish is easily digestible, making it suitable for individuals across all age groups. In addition to its protein content, catfish is low in fat, with a favorable balance of omega-3 and omega-6 fatty acids. These polyunsaturated fatty acids are essential for cardiovascular health, brain function, and reducing inflammation. The low saturated fat content further enhances its appeal as a heart-healthy food choice (</w:t>
      </w:r>
      <w:r w:rsidRPr="00121381">
        <w:t>Muhammed</w:t>
      </w:r>
      <w:r>
        <w:t>, 2024).</w:t>
      </w:r>
    </w:p>
    <w:p w:rsidR="00850778" w:rsidRDefault="00850778" w:rsidP="00850778">
      <w:pPr>
        <w:pStyle w:val="NormalWeb"/>
        <w:spacing w:line="360" w:lineRule="auto"/>
        <w:jc w:val="both"/>
      </w:pPr>
      <w:r>
        <w:t>Catfish is also a good source of vitamins, including vitamin D, which supports bone health and immune function, and B-complex vitamins like niacin, riboflavin, and vitamin B12. These vitamins play crucial roles in energy production, red blood cell formation, and nervous system health. The fish also provides important minerals such as calcium, phosphorus, magnesium, and iron, which are essential for strong bones, oxygen transport, and various enzymatic processes in the body. The nutritional composition of catfish makes it a versatile and beneficial food item, particularly in regions where it serves as a dietary staple. Its affordability and availability further enhance its role in combating malnutrition and supporting overall health (</w:t>
      </w:r>
      <w:r w:rsidRPr="00121381">
        <w:t>Muhammed</w:t>
      </w:r>
      <w:r>
        <w:t>, 2024).</w:t>
      </w:r>
    </w:p>
    <w:p w:rsidR="00850778" w:rsidRPr="008E511A" w:rsidRDefault="00850778" w:rsidP="00850778">
      <w:pPr>
        <w:pStyle w:val="NormalWeb"/>
        <w:spacing w:line="360" w:lineRule="auto"/>
        <w:jc w:val="both"/>
      </w:pPr>
      <w:r>
        <w:rPr>
          <w:rStyle w:val="Strong"/>
        </w:rPr>
        <w:t>2.1.2 Importance of Catfish in Human Diet</w:t>
      </w:r>
      <w:r>
        <w:rPr>
          <w:rStyle w:val="Strong"/>
        </w:rPr>
        <w:tab/>
      </w:r>
      <w:r>
        <w:br/>
      </w:r>
      <w:r w:rsidRPr="008E511A">
        <w:t>Catfish plays a crucial role in human nutrition, especially in regions where it is a major source of affordable and high-quality protein. The fish is rich in essential amino acids, making it vital for muscle development, repair, and overall growth. This is particularly important for vulnerable populations, such as children, pregnant women, and the elderly.</w:t>
      </w:r>
      <w:r>
        <w:t xml:space="preserve"> </w:t>
      </w:r>
      <w:r w:rsidRPr="008E511A">
        <w:t>The presence of omega-3 and omega-6 fatty acids in catfish supports cardiovascular health by reducing bad cholesterol levels and promoting heart function. These essential fatty acids are also beneficial for brain development and cognitive function, particularly in infants and young children.</w:t>
      </w:r>
      <w:r>
        <w:t xml:space="preserve"> </w:t>
      </w:r>
      <w:r w:rsidRPr="008E511A">
        <w:t>Catfish is a good source of micronutrients such as calcium and phosphorus, which are essential for strong bones and teeth. It also contains iron, which helps in preventing anemia, and potassium, which aids in maintaining healthy blood pressure levels.</w:t>
      </w:r>
      <w:r>
        <w:t xml:space="preserve"> </w:t>
      </w:r>
      <w:r w:rsidRPr="008E511A">
        <w:t>In addition to its nutritional value, catfish is low in saturated fat and cholesterol, making it suitable for individuals managing weight or heart-related health concerns. Its versatility in cooking also makes it a staple in many diets, contributing to food security and dietary diversity globally</w:t>
      </w:r>
      <w:r>
        <w:t xml:space="preserve"> (</w:t>
      </w:r>
      <w:r w:rsidRPr="00121381">
        <w:t>Olagbemide</w:t>
      </w:r>
      <w:r>
        <w:t>, 2015)</w:t>
      </w:r>
      <w:r w:rsidRPr="008E511A">
        <w:t>.</w:t>
      </w:r>
    </w:p>
    <w:p w:rsidR="00850778" w:rsidRPr="008E511A" w:rsidRDefault="00850778" w:rsidP="00850778">
      <w:pPr>
        <w:pStyle w:val="NormalWeb"/>
        <w:spacing w:line="360" w:lineRule="auto"/>
        <w:jc w:val="both"/>
        <w:rPr>
          <w:b/>
        </w:rPr>
      </w:pPr>
      <w:r w:rsidRPr="008E511A">
        <w:rPr>
          <w:b/>
        </w:rPr>
        <w:t>2.2 Methods of Preserving Catfish</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Preservation of catfish is essential to extend its shelf life, maintain quality, and ensure food safety. Due to its high moisture content and nutrient-rich composition, catfish is highly perishable, making preservation crucial to prevent spoilage caused by microbial activity, enzymatic degradation, and oxidation. Various preservation methods are employed, including smoking and freezing, which are widely used for their efficiency and practicality</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Olopade,</w:t>
      </w:r>
      <w:r>
        <w:rPr>
          <w:rFonts w:ascii="Times New Roman" w:eastAsia="Times New Roman" w:hAnsi="Times New Roman" w:cs="Times New Roman"/>
          <w:sz w:val="24"/>
          <w:szCs w:val="24"/>
        </w:rPr>
        <w:t xml:space="preserve"> et al, 2023)</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2.2.1 Smoking</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is a traditional method of preservation that uses heat and smoke from burning wood or other organic materials to dry and preserve fish. It is a widely practiced method, particularly in developing regions, due to its affordability and effectiveness.</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Process:</w:t>
      </w:r>
    </w:p>
    <w:p w:rsidR="00850778" w:rsidRDefault="00850778" w:rsidP="00850778">
      <w:pPr>
        <w:numPr>
          <w:ilvl w:val="0"/>
          <w:numId w:val="4"/>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Freshly caught catfish are cleaned, gutted, and sometimes salted to enhance flavor and preservation.</w:t>
      </w:r>
    </w:p>
    <w:p w:rsidR="00850778" w:rsidRDefault="00850778" w:rsidP="00850778">
      <w:pPr>
        <w:numPr>
          <w:ilvl w:val="0"/>
          <w:numId w:val="4"/>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The fish is then placed in a smoking kiln or on racks above a heat source.</w:t>
      </w:r>
    </w:p>
    <w:p w:rsidR="00850778" w:rsidRPr="00F571D8" w:rsidRDefault="00850778" w:rsidP="00850778">
      <w:pPr>
        <w:numPr>
          <w:ilvl w:val="0"/>
          <w:numId w:val="4"/>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Wood, sawdust, or other combustible materials are burned to generate smoke, which dries the fish and imparts a characteristic smoky flavor.</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2.2.2 Freezing</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is a modern preservation technique that uses low temperatures to slow down microbial activity and enzymatic reactions in fish. This method is commonly used in commercial fish processing industries due to its effectiveness in maintaining freshness and nutritional quality</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Olopade,</w:t>
      </w:r>
      <w:r>
        <w:rPr>
          <w:rFonts w:ascii="Times New Roman" w:eastAsia="Times New Roman" w:hAnsi="Times New Roman" w:cs="Times New Roman"/>
          <w:sz w:val="24"/>
          <w:szCs w:val="24"/>
        </w:rPr>
        <w:t xml:space="preserve"> et al, 2023)</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Process:</w:t>
      </w:r>
    </w:p>
    <w:p w:rsidR="00850778" w:rsidRDefault="00850778" w:rsidP="00850778">
      <w:pPr>
        <w:numPr>
          <w:ilvl w:val="0"/>
          <w:numId w:val="5"/>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Freshly harvested catfish are cleaned and, in some cases, filleted or portioned.</w:t>
      </w:r>
    </w:p>
    <w:p w:rsidR="00850778" w:rsidRDefault="00850778" w:rsidP="00850778">
      <w:pPr>
        <w:numPr>
          <w:ilvl w:val="0"/>
          <w:numId w:val="5"/>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The fish is then subjected to rapid freezing, typically at temperatures below -18°C.</w:t>
      </w:r>
    </w:p>
    <w:p w:rsidR="00850778" w:rsidRPr="00F571D8" w:rsidRDefault="00850778" w:rsidP="00850778">
      <w:pPr>
        <w:numPr>
          <w:ilvl w:val="0"/>
          <w:numId w:val="5"/>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Frozen fish is stored in a freezer or cold storage facility until consumption or sale.</w:t>
      </w:r>
    </w:p>
    <w:p w:rsidR="00850778" w:rsidRDefault="00850778" w:rsidP="00850778">
      <w:pPr>
        <w:pStyle w:val="Heading4"/>
        <w:spacing w:line="360" w:lineRule="auto"/>
        <w:jc w:val="both"/>
      </w:pPr>
    </w:p>
    <w:p w:rsidR="00850778" w:rsidRDefault="00850778" w:rsidP="00850778">
      <w:pPr>
        <w:pStyle w:val="Heading4"/>
        <w:spacing w:line="360" w:lineRule="auto"/>
        <w:jc w:val="both"/>
      </w:pPr>
      <w:r>
        <w:t>2.3 Effects of Smoking on Nutritive Value</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is a widely practiced method for preserving fish, including catfish, due to its ability to inhibit microbial growth, enhance flavor, and extend shelf life. However, the process of smoking can significantly affect the nutritional value of the fish, influencing its protein, fat, moisture content, vitamins, and minerals. The effects of smoking on the nutritive value of catfish can vary based on factors such as the type of wood used, smoking temperature, duration, and method (hot or cold smoking)</w:t>
      </w:r>
      <w:r>
        <w:rPr>
          <w:rFonts w:ascii="Times New Roman" w:eastAsia="Times New Roman" w:hAnsi="Times New Roman" w:cs="Times New Roman"/>
          <w:sz w:val="24"/>
          <w:szCs w:val="24"/>
        </w:rPr>
        <w:t xml:space="preserve"> (Abdel-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 2021)</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1. Protein Content</w:t>
      </w:r>
    </w:p>
    <w:p w:rsidR="00850778" w:rsidRPr="00F571D8" w:rsidRDefault="00850778" w:rsidP="0085077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can have both positive and negative impacts on the protein content of catfish.</w:t>
      </w:r>
    </w:p>
    <w:p w:rsidR="00850778" w:rsidRPr="00F571D8" w:rsidRDefault="00850778" w:rsidP="00850778">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Positive Impact:</w:t>
      </w:r>
      <w:r w:rsidRPr="00F571D8">
        <w:rPr>
          <w:rFonts w:ascii="Times New Roman" w:eastAsia="Times New Roman" w:hAnsi="Times New Roman" w:cs="Times New Roman"/>
          <w:sz w:val="24"/>
          <w:szCs w:val="24"/>
        </w:rPr>
        <w:t xml:space="preserve"> The drying effect of smoking concentrates the protein content per unit weight by reducing moisture levels.</w:t>
      </w:r>
    </w:p>
    <w:p w:rsidR="00850778" w:rsidRPr="00F571D8" w:rsidRDefault="00850778" w:rsidP="00850778">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Negative Impact:</w:t>
      </w:r>
      <w:r w:rsidRPr="00F571D8">
        <w:rPr>
          <w:rFonts w:ascii="Times New Roman" w:eastAsia="Times New Roman" w:hAnsi="Times New Roman" w:cs="Times New Roman"/>
          <w:sz w:val="24"/>
          <w:szCs w:val="24"/>
        </w:rPr>
        <w:t xml:space="preserve"> Prolonged exposure to high temperatures can denature proteins, reducing their digestibility and biological value. Over-smoking may result in protein degradation, leading to the formation of compounds such as amino acid oxidation products.</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 Fat Composition</w:t>
      </w:r>
    </w:p>
    <w:p w:rsidR="00850778" w:rsidRPr="00F571D8" w:rsidRDefault="00850778" w:rsidP="0085077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significantly affects the fat content of catfish, particularly its composition and stability.</w:t>
      </w:r>
    </w:p>
    <w:p w:rsidR="00850778" w:rsidRPr="00F571D8" w:rsidRDefault="00850778" w:rsidP="00850778">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Fat Oxidation:</w:t>
      </w:r>
      <w:r w:rsidRPr="00F571D8">
        <w:rPr>
          <w:rFonts w:ascii="Times New Roman" w:eastAsia="Times New Roman" w:hAnsi="Times New Roman" w:cs="Times New Roman"/>
          <w:sz w:val="24"/>
          <w:szCs w:val="24"/>
        </w:rPr>
        <w:t xml:space="preserve"> The heat and exposure to air during smoking can lead to lipid oxidation, resulting in the formation of free radicals and peroxides. This process reduces the nutritional quality of polyunsaturated fatty acids (PUFAs), such as omega-3 and omega-6, which are essential for heart and brain health.</w:t>
      </w:r>
    </w:p>
    <w:p w:rsidR="00850778" w:rsidRPr="00F571D8" w:rsidRDefault="00850778" w:rsidP="00850778">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Concentration Effect:</w:t>
      </w:r>
      <w:r w:rsidRPr="00F571D8">
        <w:rPr>
          <w:rFonts w:ascii="Times New Roman" w:eastAsia="Times New Roman" w:hAnsi="Times New Roman" w:cs="Times New Roman"/>
          <w:sz w:val="24"/>
          <w:szCs w:val="24"/>
        </w:rPr>
        <w:t xml:space="preserve"> As with proteins, the reduction in moisture content can increase the apparent fat concentration per gram of fish</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3. Moisture Content</w:t>
      </w:r>
    </w:p>
    <w:p w:rsidR="00850778" w:rsidRPr="00F571D8" w:rsidRDefault="00850778" w:rsidP="0085077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effectively reduces the moisture content of catfish, which is a primary factor in its preservation.</w:t>
      </w:r>
    </w:p>
    <w:p w:rsidR="00850778" w:rsidRPr="00F571D8" w:rsidRDefault="00850778" w:rsidP="00850778">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Benefit:</w:t>
      </w:r>
      <w:r w:rsidRPr="00F571D8">
        <w:rPr>
          <w:rFonts w:ascii="Times New Roman" w:eastAsia="Times New Roman" w:hAnsi="Times New Roman" w:cs="Times New Roman"/>
          <w:sz w:val="24"/>
          <w:szCs w:val="24"/>
        </w:rPr>
        <w:t xml:space="preserve"> The lower water activity inhibits microbial growth and enzymatic activity, extending shelf life.</w:t>
      </w:r>
    </w:p>
    <w:p w:rsidR="00850778" w:rsidRPr="00850778" w:rsidRDefault="00850778" w:rsidP="00850778">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Drawback:</w:t>
      </w:r>
      <w:r w:rsidRPr="00F571D8">
        <w:rPr>
          <w:rFonts w:ascii="Times New Roman" w:eastAsia="Times New Roman" w:hAnsi="Times New Roman" w:cs="Times New Roman"/>
          <w:sz w:val="24"/>
          <w:szCs w:val="24"/>
        </w:rPr>
        <w:t xml:space="preserve"> Excessive drying can make the fish too tough and may reduce its appeal to consumers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4. Vitamins</w:t>
      </w:r>
    </w:p>
    <w:p w:rsidR="00850778" w:rsidRPr="00F571D8" w:rsidRDefault="00850778" w:rsidP="0085077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Vitamins are particularly sensitive to heat and oxidative conditions, and smoking can lead to losses in their levels:</w:t>
      </w:r>
    </w:p>
    <w:p w:rsidR="00850778" w:rsidRPr="00F571D8" w:rsidRDefault="00850778" w:rsidP="00850778">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Water-Soluble Vitamins:</w:t>
      </w:r>
      <w:r w:rsidRPr="00F571D8">
        <w:rPr>
          <w:rFonts w:ascii="Times New Roman" w:eastAsia="Times New Roman" w:hAnsi="Times New Roman" w:cs="Times New Roman"/>
          <w:sz w:val="24"/>
          <w:szCs w:val="24"/>
        </w:rPr>
        <w:t xml:space="preserve"> Vitamins such as B-complex (e.g., thiamine, riboflavin) are prone to degradation during smoking, especially under prolonged heat exposure.</w:t>
      </w:r>
    </w:p>
    <w:p w:rsidR="00850778" w:rsidRPr="00F571D8" w:rsidRDefault="00850778" w:rsidP="00850778">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Fat-Soluble Vitamins:</w:t>
      </w:r>
      <w:r w:rsidRPr="00F571D8">
        <w:rPr>
          <w:rFonts w:ascii="Times New Roman" w:eastAsia="Times New Roman" w:hAnsi="Times New Roman" w:cs="Times New Roman"/>
          <w:sz w:val="24"/>
          <w:szCs w:val="24"/>
        </w:rPr>
        <w:t xml:space="preserve"> Vitamins A and D may degrade due to oxidation, though they may be better preserved in smoked fish than water-soluble vitamins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5. Mineral Content</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has a minimal impact on the mineral composition of catfish. Minerals such as calcium, iron, phosphorus, and magnesium are stable under heat and remain in the fish. However, some loss may occur if minerals are leached out during initial cleaning or marination processes before smoking</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6. Antimicrobial and Antioxidant Effects</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Smoke contains compounds such as</w:t>
      </w:r>
      <w:r>
        <w:rPr>
          <w:rFonts w:ascii="Times New Roman" w:eastAsia="Times New Roman" w:hAnsi="Times New Roman" w:cs="Times New Roman"/>
          <w:sz w:val="24"/>
          <w:szCs w:val="24"/>
        </w:rPr>
        <w:t xml:space="preserve"> phenols and formaldehyde</w:t>
      </w:r>
      <w:r w:rsidRPr="00F571D8">
        <w:rPr>
          <w:rFonts w:ascii="Times New Roman" w:eastAsia="Times New Roman" w:hAnsi="Times New Roman" w:cs="Times New Roman"/>
          <w:sz w:val="24"/>
          <w:szCs w:val="24"/>
        </w:rPr>
        <w:t>t act as natural antimicrobials and antioxidants. These compounds help in p</w:t>
      </w:r>
      <w:r>
        <w:rPr>
          <w:rFonts w:ascii="Times New Roman" w:eastAsia="Times New Roman" w:hAnsi="Times New Roman" w:cs="Times New Roman"/>
          <w:sz w:val="24"/>
          <w:szCs w:val="24"/>
        </w:rPr>
        <w:t>reserv</w:t>
      </w:r>
      <w:r w:rsidRPr="00F571D8">
        <w:rPr>
          <w:rFonts w:ascii="Times New Roman" w:eastAsia="Times New Roman" w:hAnsi="Times New Roman" w:cs="Times New Roman"/>
          <w:sz w:val="24"/>
          <w:szCs w:val="24"/>
        </w:rPr>
        <w:t>e fish and may contribute to its overall health benefits by reducing the risk of contamination.</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7. Organoleptic Qualities</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enhances the flavor, aroma, and color of catfish, making it more appealing to consumers. These sensory qualities often outweigh minor nutritional losses for many individuals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8. Potential Health Risks</w:t>
      </w:r>
    </w:p>
    <w:p w:rsidR="00850778" w:rsidRPr="00F571D8" w:rsidRDefault="00850778" w:rsidP="00850778">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While smoking can preserve fish, improper smoking methods or the use of certain wood types can introduce harmful compounds:</w:t>
      </w:r>
    </w:p>
    <w:p w:rsidR="00850778" w:rsidRPr="00F571D8" w:rsidRDefault="00850778" w:rsidP="00850778">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Polycyclic Aromatic Hydrocarbons (PAHs):</w:t>
      </w:r>
      <w:r w:rsidRPr="00F571D8">
        <w:rPr>
          <w:rFonts w:ascii="Times New Roman" w:eastAsia="Times New Roman" w:hAnsi="Times New Roman" w:cs="Times New Roman"/>
          <w:sz w:val="24"/>
          <w:szCs w:val="24"/>
        </w:rPr>
        <w:t xml:space="preserve"> These carcinogenic compounds may form when fish is smoked at very high temperatures or for an extended period.</w:t>
      </w:r>
    </w:p>
    <w:p w:rsidR="00850778" w:rsidRPr="00F22567" w:rsidRDefault="00850778" w:rsidP="00850778">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Smoke Residues:</w:t>
      </w:r>
      <w:r w:rsidRPr="00F571D8">
        <w:rPr>
          <w:rFonts w:ascii="Times New Roman" w:eastAsia="Times New Roman" w:hAnsi="Times New Roman" w:cs="Times New Roman"/>
          <w:sz w:val="24"/>
          <w:szCs w:val="24"/>
        </w:rPr>
        <w:t xml:space="preserve"> Prolonged smoking can lead to the accumulation of residues that may pose health risks if consumed in large amounts.</w:t>
      </w:r>
    </w:p>
    <w:p w:rsidR="00850778" w:rsidRPr="00F571D8" w:rsidRDefault="00850778" w:rsidP="0085077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571D8">
        <w:rPr>
          <w:rFonts w:ascii="Times New Roman" w:eastAsia="Times New Roman" w:hAnsi="Times New Roman" w:cs="Times New Roman"/>
          <w:b/>
          <w:bCs/>
          <w:sz w:val="27"/>
          <w:szCs w:val="27"/>
        </w:rPr>
        <w:t>2.4 Effects of Freezing on Nutritive Value</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is a widely used preservation method for fish, including catfish, due to its effectiveness in maintaining the nutritional quality and freshness of the product over extended periods. The process involves lowering the temperature of the fish to levels where microbial activity, enzymatic reactions, and chemical changes are significantly slowed. However, while freezing is effective, it is not entirely without impact on the nutritive value of the fish</w:t>
      </w:r>
      <w:r>
        <w:rPr>
          <w:rFonts w:ascii="Times New Roman" w:eastAsia="Times New Roman" w:hAnsi="Times New Roman" w:cs="Times New Roman"/>
          <w:sz w:val="24"/>
          <w:szCs w:val="24"/>
        </w:rPr>
        <w:t xml:space="preserve"> (Abdel-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 2021)</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1. Protein Content</w:t>
      </w:r>
    </w:p>
    <w:p w:rsidR="00850778" w:rsidRPr="00F571D8" w:rsidRDefault="00850778" w:rsidP="0085077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Retention of Protein Quality:</w:t>
      </w:r>
      <w:r>
        <w:rPr>
          <w:rFonts w:ascii="Times New Roman" w:eastAsia="Times New Roman" w:hAnsi="Times New Roman" w:cs="Times New Roman"/>
          <w:b/>
          <w:bCs/>
          <w:sz w:val="24"/>
          <w:szCs w:val="24"/>
        </w:rPr>
        <w:tab/>
      </w:r>
      <w:r w:rsidRPr="00F571D8">
        <w:rPr>
          <w:rFonts w:ascii="Times New Roman" w:eastAsia="Times New Roman" w:hAnsi="Times New Roman" w:cs="Times New Roman"/>
          <w:sz w:val="24"/>
          <w:szCs w:val="24"/>
        </w:rPr>
        <w:br/>
        <w:t>Freezing has minimal impact on the protein content of catfish. The low temperatures help maintain the structural integrity of proteins, ensuring that the fish retains its high biological value.</w:t>
      </w:r>
    </w:p>
    <w:p w:rsidR="00850778" w:rsidRDefault="00850778" w:rsidP="0085077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Freezing Damage Over Time:</w:t>
      </w:r>
    </w:p>
    <w:p w:rsidR="00850778" w:rsidRPr="0085077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880B99">
        <w:rPr>
          <w:rFonts w:ascii="Times New Roman" w:eastAsia="Times New Roman" w:hAnsi="Times New Roman" w:cs="Times New Roman"/>
          <w:sz w:val="24"/>
          <w:szCs w:val="24"/>
        </w:rPr>
        <w:t>During long-term storage, repeated freezing and thawing can cause protein denaturation. This occurs when ice crystals form and disrupt the cellular structure of the fish, leading to a loss of water-binding capacity and changes in texture (Abdel-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 2021).</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 Fat Composition</w:t>
      </w:r>
    </w:p>
    <w:p w:rsidR="00850778" w:rsidRPr="00674873" w:rsidRDefault="00850778" w:rsidP="0085077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Preservation of Fats:</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slows down lipid oxidation, which helps preserve the quality of healthy fats such as omega-3 and omega-6 fatty acids found in catfish. These fats are essential for cardiovascular and brain health.</w:t>
      </w:r>
    </w:p>
    <w:p w:rsidR="00850778" w:rsidRDefault="00850778" w:rsidP="0085077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Oxidation Over Time:</w:t>
      </w:r>
    </w:p>
    <w:p w:rsidR="0085077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880B99">
        <w:rPr>
          <w:rFonts w:ascii="Times New Roman" w:eastAsia="Times New Roman" w:hAnsi="Times New Roman" w:cs="Times New Roman"/>
          <w:sz w:val="24"/>
          <w:szCs w:val="24"/>
        </w:rPr>
        <w:t>Although freezing initially inhibits oxidation, prolonged storage can result in slow oxidative changes, especially if the fish is not properly packaged. This can lead to rancidity, reducing the nutritional value and sensory qualities of the fish (Abdel-</w:t>
      </w:r>
      <w:r w:rsidRPr="00121381">
        <w:rPr>
          <w:rFonts w:ascii="Times New Roman" w:eastAsia="Times New Roman" w:hAnsi="Times New Roman" w:cs="Times New Roman"/>
          <w:sz w:val="24"/>
          <w:szCs w:val="24"/>
        </w:rPr>
        <w:t>Mobdy</w:t>
      </w:r>
      <w:r w:rsidRPr="00880B99">
        <w:rPr>
          <w:rFonts w:ascii="Times New Roman" w:eastAsia="Times New Roman" w:hAnsi="Times New Roman" w:cs="Times New Roman"/>
          <w:sz w:val="24"/>
          <w:szCs w:val="24"/>
        </w:rPr>
        <w:t>, et al, 2021).</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3. Moisture Content</w:t>
      </w:r>
    </w:p>
    <w:p w:rsidR="00850778" w:rsidRDefault="00850778" w:rsidP="008507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Ice Crystal Formation:</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The freezing process converts water in the fish into ice crystals. If freezing is done rapidly, small ice crystals form, preserving the texture and moisture content. However, slow freezing can create larger ice crystals that damage the fish's cellular structure, leading to moisture loss during thawing.</w:t>
      </w:r>
    </w:p>
    <w:p w:rsidR="00850778" w:rsidRDefault="00850778" w:rsidP="008507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Drip Loss:</w:t>
      </w:r>
    </w:p>
    <w:p w:rsid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880B99">
        <w:rPr>
          <w:rFonts w:ascii="Times New Roman" w:eastAsia="Times New Roman" w:hAnsi="Times New Roman" w:cs="Times New Roman"/>
          <w:sz w:val="24"/>
          <w:szCs w:val="24"/>
        </w:rPr>
        <w:t>When frozen fish is thawed, it may lose some of its water-soluble nutrients, including proteins, vitamins, and minerals, through drip loss, which occurs as the ice melts (Abdel-</w:t>
      </w:r>
      <w:r w:rsidRPr="00121381">
        <w:rPr>
          <w:rFonts w:ascii="Times New Roman" w:eastAsia="Times New Roman" w:hAnsi="Times New Roman" w:cs="Times New Roman"/>
          <w:sz w:val="24"/>
          <w:szCs w:val="24"/>
        </w:rPr>
        <w:t>Mobdy</w:t>
      </w:r>
      <w:r w:rsidRPr="00880B99">
        <w:rPr>
          <w:rFonts w:ascii="Times New Roman" w:eastAsia="Times New Roman" w:hAnsi="Times New Roman" w:cs="Times New Roman"/>
          <w:sz w:val="24"/>
          <w:szCs w:val="24"/>
        </w:rPr>
        <w:t>, et al, 2021).</w:t>
      </w:r>
    </w:p>
    <w:p w:rsidR="00850778" w:rsidRPr="00F571D8" w:rsidRDefault="00850778" w:rsidP="00850778">
      <w:pPr>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4. Vitamins</w:t>
      </w:r>
    </w:p>
    <w:p w:rsidR="00850778" w:rsidRDefault="00850778" w:rsidP="00850778">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Water-Soluble Vitamins:</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preserves water-soluble vitamins, such as B-complex vitamins, more effectively than smoking. However, prolonged storage and thawing can lead to gradual losses due to leaching in the thawing process.</w:t>
      </w:r>
    </w:p>
    <w:p w:rsidR="00850778" w:rsidRDefault="00850778" w:rsidP="00850778">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Fat-Soluble Vitamins:</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Vitamins A, D, and E are relatively stable during freezing, with minimal degradation if the fish is stored under optimal conditions.</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5. Mineral Content</w:t>
      </w:r>
    </w:p>
    <w:p w:rsidR="00850778" w:rsidRDefault="00850778" w:rsidP="00850778">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Retention of Minerals:</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has little to no impact on the mineral content of catfish. Calcium, iron, phosphorus, and magnesium remain intact as they are not affected by low temperatures. However, improper thawing can result in some mineral loss if leaching occurs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Hafsat,</w:t>
      </w:r>
      <w:r>
        <w:rPr>
          <w:rFonts w:ascii="Times New Roman" w:eastAsia="Times New Roman" w:hAnsi="Times New Roman" w:cs="Times New Roman"/>
          <w:sz w:val="24"/>
          <w:szCs w:val="24"/>
        </w:rPr>
        <w:t xml:space="preserve"> 2024)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6. Microbial and Enzymatic Activity</w:t>
      </w:r>
    </w:p>
    <w:p w:rsidR="00850778" w:rsidRDefault="00850778" w:rsidP="0085077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Inhibition of Microbial Growth:</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effectively halts microbial activity, preventing spoilage and maintaining food safety. However, it does not kill all microorganisms, and any surviving microbes may become active again once the fish is thawed.</w:t>
      </w:r>
    </w:p>
    <w:p w:rsidR="00850778" w:rsidRDefault="00850778" w:rsidP="0085077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Enzymatic Changes:</w:t>
      </w:r>
    </w:p>
    <w:p w:rsidR="00850778" w:rsidRP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Enzymatic activity slows significantly during freezing but does not stop entirely. Over time, this can lead to quality degradation, such as o</w:t>
      </w:r>
      <w:r>
        <w:rPr>
          <w:rFonts w:ascii="Times New Roman" w:eastAsia="Times New Roman" w:hAnsi="Times New Roman" w:cs="Times New Roman"/>
          <w:sz w:val="24"/>
          <w:szCs w:val="24"/>
        </w:rPr>
        <w:t>ff-flavors or changes in color.</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7. Sensory Qualities</w:t>
      </w:r>
    </w:p>
    <w:p w:rsidR="00850778" w:rsidRDefault="00850778" w:rsidP="00850778">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Texture and Flavor:</w:t>
      </w:r>
      <w:r>
        <w:rPr>
          <w:rFonts w:ascii="Times New Roman" w:eastAsia="Times New Roman" w:hAnsi="Times New Roman" w:cs="Times New Roman"/>
          <w:b/>
          <w:bCs/>
          <w:sz w:val="24"/>
          <w:szCs w:val="24"/>
        </w:rPr>
        <w:tab/>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Proper freezing retains the texture and natural flavor of the fish. However, extended storage or poor freezing methods can cause textural changes due to ice crystal formation and protein denaturation.</w:t>
      </w:r>
    </w:p>
    <w:p w:rsidR="00850778" w:rsidRPr="00674873" w:rsidRDefault="00850778" w:rsidP="00850778">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Color Stability:</w:t>
      </w:r>
    </w:p>
    <w:p w:rsid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helps maintain the natural color of the fish, but prolonged storage can lead to discoloration due to oxidative changes.</w:t>
      </w:r>
    </w:p>
    <w:p w:rsid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8. Potential Challenges</w:t>
      </w:r>
    </w:p>
    <w:p w:rsidR="00850778" w:rsidRDefault="00850778" w:rsidP="0085077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Freezer Burn:</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If the fish is not properly packaged, exposure to air during freezing can lead to freezer burn, causing dehydration and negatively affecting texture and flavor.</w:t>
      </w:r>
    </w:p>
    <w:p w:rsidR="00850778" w:rsidRDefault="00850778" w:rsidP="0085077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Energy Dependence:</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requires consistent energy supply and infrastructure, which may not be feasible in all settings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Hafsat,</w:t>
      </w:r>
      <w:r>
        <w:rPr>
          <w:rFonts w:ascii="Times New Roman" w:eastAsia="Times New Roman" w:hAnsi="Times New Roman" w:cs="Times New Roman"/>
          <w:sz w:val="24"/>
          <w:szCs w:val="24"/>
        </w:rPr>
        <w:t xml:space="preserve"> 2024)</w:t>
      </w:r>
      <w:r w:rsidRPr="00F571D8">
        <w:rPr>
          <w:rFonts w:ascii="Times New Roman" w:eastAsia="Times New Roman" w:hAnsi="Times New Roman" w:cs="Times New Roman"/>
          <w:sz w:val="24"/>
          <w:szCs w:val="24"/>
        </w:rPr>
        <w:t>.</w:t>
      </w:r>
    </w:p>
    <w:p w:rsidR="00850778" w:rsidRDefault="00850778" w:rsidP="00850778">
      <w:pPr>
        <w:rPr>
          <w:rFonts w:ascii="Times New Roman" w:hAnsi="Times New Roman" w:cs="Times New Roman"/>
          <w:b/>
          <w:sz w:val="24"/>
        </w:rPr>
      </w:pPr>
      <w:r>
        <w:rPr>
          <w:rFonts w:ascii="Times New Roman" w:hAnsi="Times New Roman" w:cs="Times New Roman"/>
          <w:b/>
          <w:sz w:val="24"/>
        </w:rPr>
        <w:br w:type="page"/>
      </w:r>
    </w:p>
    <w:p w:rsidR="00850778" w:rsidRPr="00674873" w:rsidRDefault="00850778" w:rsidP="00850778">
      <w:pPr>
        <w:rPr>
          <w:rFonts w:ascii="Times New Roman" w:eastAsia="Times New Roman" w:hAnsi="Times New Roman" w:cs="Times New Roman"/>
          <w:b/>
          <w:bCs/>
          <w:sz w:val="28"/>
          <w:szCs w:val="24"/>
        </w:rPr>
      </w:pPr>
      <w:r w:rsidRPr="00674873">
        <w:rPr>
          <w:rFonts w:ascii="Times New Roman" w:hAnsi="Times New Roman" w:cs="Times New Roman"/>
          <w:b/>
          <w:sz w:val="24"/>
        </w:rPr>
        <w:t>2.5 Comparative Studies on Preservation Techniques</w:t>
      </w:r>
    </w:p>
    <w:p w:rsidR="00850778" w:rsidRDefault="00850778" w:rsidP="00850778">
      <w:pPr>
        <w:pStyle w:val="NormalWeb"/>
        <w:spacing w:line="360" w:lineRule="auto"/>
        <w:jc w:val="both"/>
      </w:pPr>
      <w:r>
        <w:t>Several studies have compared the impacts of smoking and freezing on the nutritional quality of fish.</w:t>
      </w:r>
    </w:p>
    <w:p w:rsidR="00850778" w:rsidRPr="00343EF7" w:rsidRDefault="00850778" w:rsidP="00850778">
      <w:pPr>
        <w:autoSpaceDE w:val="0"/>
        <w:autoSpaceDN w:val="0"/>
        <w:adjustRightInd w:val="0"/>
        <w:spacing w:after="0" w:line="360" w:lineRule="auto"/>
        <w:jc w:val="both"/>
        <w:rPr>
          <w:rFonts w:ascii="Times New Roman" w:hAnsi="Times New Roman" w:cs="Times New Roman"/>
          <w:sz w:val="24"/>
          <w:szCs w:val="24"/>
        </w:rPr>
      </w:pPr>
      <w:r w:rsidRPr="00343EF7">
        <w:rPr>
          <w:rFonts w:ascii="Times New Roman" w:hAnsi="Times New Roman" w:cs="Times New Roman"/>
          <w:sz w:val="24"/>
          <w:szCs w:val="24"/>
        </w:rPr>
        <w:t>Akinwumi (2014)</w:t>
      </w:r>
      <w:r>
        <w:rPr>
          <w:rFonts w:ascii="Times New Roman" w:hAnsi="Times New Roman" w:cs="Times New Roman"/>
          <w:sz w:val="24"/>
          <w:szCs w:val="24"/>
        </w:rPr>
        <w:t xml:space="preserve"> </w:t>
      </w:r>
      <w:r w:rsidRPr="00343EF7">
        <w:rPr>
          <w:rFonts w:ascii="Times New Roman" w:hAnsi="Times New Roman" w:cs="Times New Roman"/>
          <w:sz w:val="24"/>
          <w:szCs w:val="24"/>
        </w:rPr>
        <w:t>concluded that Post-harvest loss of fish is a major fac</w:t>
      </w:r>
      <w:r>
        <w:rPr>
          <w:rFonts w:ascii="Times New Roman" w:hAnsi="Times New Roman" w:cs="Times New Roman"/>
          <w:sz w:val="24"/>
          <w:szCs w:val="24"/>
        </w:rPr>
        <w:t xml:space="preserve">tor of economic and protein wastage </w:t>
      </w:r>
      <w:r w:rsidRPr="00343EF7">
        <w:rPr>
          <w:rFonts w:ascii="Times New Roman" w:hAnsi="Times New Roman" w:cs="Times New Roman"/>
          <w:sz w:val="24"/>
          <w:szCs w:val="24"/>
        </w:rPr>
        <w:t xml:space="preserve">the developing countries. In this study, the effects of two common methods of preservation, smoking and freezing on the nutritive value of the African mud catfish, </w:t>
      </w:r>
      <w:r w:rsidRPr="00343EF7">
        <w:rPr>
          <w:rFonts w:ascii="Times New Roman" w:hAnsi="Times New Roman" w:cs="Times New Roman"/>
          <w:i/>
          <w:iCs/>
          <w:sz w:val="24"/>
          <w:szCs w:val="24"/>
        </w:rPr>
        <w:t xml:space="preserve">Clarias gariepinus </w:t>
      </w:r>
      <w:r w:rsidRPr="00343EF7">
        <w:rPr>
          <w:rFonts w:ascii="Times New Roman" w:hAnsi="Times New Roman" w:cs="Times New Roman"/>
          <w:sz w:val="24"/>
          <w:szCs w:val="24"/>
        </w:rPr>
        <w:t xml:space="preserve">were determined. Live samples of </w:t>
      </w:r>
      <w:r w:rsidRPr="00343EF7">
        <w:rPr>
          <w:rFonts w:ascii="Times New Roman" w:hAnsi="Times New Roman" w:cs="Times New Roman"/>
          <w:i/>
          <w:iCs/>
          <w:sz w:val="24"/>
          <w:szCs w:val="24"/>
        </w:rPr>
        <w:t xml:space="preserve">C. gariepinus </w:t>
      </w:r>
      <w:r w:rsidRPr="00343EF7">
        <w:rPr>
          <w:rFonts w:ascii="Times New Roman" w:hAnsi="Times New Roman" w:cs="Times New Roman"/>
          <w:sz w:val="24"/>
          <w:szCs w:val="24"/>
        </w:rPr>
        <w:t xml:space="preserve">were obtained from the fish farm of the Department of Environmental Biology and Fisheries, Adekunle Ajasin University, Akungba-Akoko, Ondo State, Nigeria, and were transported to the laboratory of the Department. One portion of the harvested fish was smoked, using a smoking kiln (model: ELC 1600) at 60-70 oC for 24 hours and stored in a polythene bag for further use. Another batch of </w:t>
      </w:r>
      <w:r w:rsidRPr="00343EF7">
        <w:rPr>
          <w:rFonts w:ascii="Times New Roman" w:hAnsi="Times New Roman" w:cs="Times New Roman"/>
          <w:i/>
          <w:iCs/>
          <w:sz w:val="24"/>
          <w:szCs w:val="24"/>
        </w:rPr>
        <w:t xml:space="preserve">C. gariepinus </w:t>
      </w:r>
      <w:r w:rsidRPr="00343EF7">
        <w:rPr>
          <w:rFonts w:ascii="Times New Roman" w:hAnsi="Times New Roman" w:cs="Times New Roman"/>
          <w:sz w:val="24"/>
          <w:szCs w:val="24"/>
        </w:rPr>
        <w:t>was preserved immediately after harvest in the freezer (Haier Thermocool, BD-428A) at less than -0 oC for 20 days. The third batch of the live fish was sacrificed immediately and prepared for biochemical analysis. The proximate compositions of the fish samples were det</w:t>
      </w:r>
      <w:r>
        <w:rPr>
          <w:rFonts w:ascii="Times New Roman" w:hAnsi="Times New Roman" w:cs="Times New Roman"/>
          <w:sz w:val="24"/>
          <w:szCs w:val="24"/>
        </w:rPr>
        <w:t>ermined according to AOAC</w:t>
      </w:r>
      <w:r w:rsidRPr="00343EF7">
        <w:rPr>
          <w:rFonts w:ascii="Times New Roman" w:hAnsi="Times New Roman" w:cs="Times New Roman"/>
          <w:sz w:val="24"/>
          <w:szCs w:val="24"/>
        </w:rPr>
        <w:t>. The percentage moisture, protein, lipid, ash, crude fibre and carbohydrate contents obtained in the smoked fish samples were statistically different (P &gt; 0.05) to the fresh fish samples (control). Similarly, there were significant differences in the percentage protein, lipid and crude fibre values in the frozen fish samples when compared to the fresh fish samples but there were no significant changes (P &lt; 0.05) in the moisture, ash and carbohydrate contents of the frozen fish samples in comparison to the control. The proximate values of the frozen fish evoked significant differences in comparison to the smoked samples except in the crude fibre and lipid contents. Phosphorous content was highest in the smoked fish samples and lowest in the fresh fish samples while the values of iron, potassium and vitamin C contents were generally low in all the samples. Smoking demonstrated a better efficient method of fish processing in terms of the retention of protein value and reduction in the moisture content. The information obtained in this study could be useful to fish consumers, processors and nutritionists in the efficient management of fish resources.</w:t>
      </w:r>
    </w:p>
    <w:p w:rsidR="00850778" w:rsidRDefault="00850778" w:rsidP="00850778">
      <w:pPr>
        <w:autoSpaceDE w:val="0"/>
        <w:autoSpaceDN w:val="0"/>
        <w:adjustRightInd w:val="0"/>
        <w:spacing w:after="0" w:line="360" w:lineRule="auto"/>
        <w:jc w:val="both"/>
        <w:rPr>
          <w:rFonts w:ascii="Times New Roman" w:hAnsi="Times New Roman" w:cs="Times New Roman"/>
          <w:color w:val="000000" w:themeColor="text1"/>
          <w:sz w:val="24"/>
          <w:szCs w:val="24"/>
        </w:rPr>
      </w:pPr>
    </w:p>
    <w:p w:rsidR="00850778" w:rsidRPr="00343EF7" w:rsidRDefault="00850778" w:rsidP="00850778">
      <w:pPr>
        <w:autoSpaceDE w:val="0"/>
        <w:autoSpaceDN w:val="0"/>
        <w:adjustRightInd w:val="0"/>
        <w:spacing w:after="0" w:line="360" w:lineRule="auto"/>
        <w:jc w:val="both"/>
        <w:rPr>
          <w:rFonts w:ascii="Times New Roman" w:hAnsi="Times New Roman" w:cs="Times New Roman"/>
          <w:color w:val="000000" w:themeColor="text1"/>
          <w:sz w:val="24"/>
          <w:szCs w:val="24"/>
        </w:rPr>
      </w:pPr>
      <w:r w:rsidRPr="00343EF7">
        <w:rPr>
          <w:rFonts w:ascii="Times New Roman" w:hAnsi="Times New Roman" w:cs="Times New Roman"/>
          <w:color w:val="000000" w:themeColor="text1"/>
          <w:sz w:val="24"/>
          <w:szCs w:val="24"/>
        </w:rPr>
        <w:t xml:space="preserve">Taiwo, (2015) in his research, smoked </w:t>
      </w:r>
      <w:r w:rsidRPr="00343EF7">
        <w:rPr>
          <w:rFonts w:ascii="Times New Roman" w:hAnsi="Times New Roman" w:cs="Times New Roman"/>
          <w:i/>
          <w:iCs/>
          <w:color w:val="000000" w:themeColor="text1"/>
          <w:sz w:val="24"/>
          <w:szCs w:val="24"/>
        </w:rPr>
        <w:t xml:space="preserve">Clarias gariepinus </w:t>
      </w:r>
      <w:r w:rsidRPr="00343EF7">
        <w:rPr>
          <w:rFonts w:ascii="Times New Roman" w:hAnsi="Times New Roman" w:cs="Times New Roman"/>
          <w:color w:val="000000" w:themeColor="text1"/>
          <w:sz w:val="24"/>
          <w:szCs w:val="24"/>
        </w:rPr>
        <w:t>from four major markets in the southwest, Nigeria were analyzed. The aim was to evaluate the nutritional values of the fish sold at the different markets. The results of the analyses showed that the nutritional values of the smoked fish are of good standard but nutritional and mineral compositions varied from market to market. The moisture content, protein, fat, fibre, ash and carbohydrate contents from the markets were in the range of 9.63 to 10.27%, 53.77 to 54.77%, 11.77 to 13.13%, 6.87 to 8.00%, 0.0 to 0.07% and 15.40 to 16.17% respectively. The range of the mineral compositions was 10.13 to 12.17mg/100g, 0.33 to 0.50mg/100g, 28.33 to 46.67mg/100g, 353.33 to 388.33mg/100g, 22.33 to 33.33mg/100g, and 271.67 to 305.00mg/100g for iron, zinc, magnesium, calcium, potassium and phosphorus respectively. Ascorbic acid, thiamine, niacin and riboflavin contents of the fish were in range of 0.17 to 0.27mg/100g, 0.05 to 0.07mg/100g, 0.24 to 0.28mg/100g, and 0.05 to 0.08mg/100g respectively.</w:t>
      </w:r>
    </w:p>
    <w:p w:rsidR="00850778" w:rsidRDefault="00850778" w:rsidP="00850778">
      <w:pPr>
        <w:autoSpaceDE w:val="0"/>
        <w:autoSpaceDN w:val="0"/>
        <w:adjustRightInd w:val="0"/>
        <w:spacing w:after="0" w:line="360" w:lineRule="auto"/>
        <w:jc w:val="both"/>
        <w:rPr>
          <w:rFonts w:ascii="Times New Roman" w:hAnsi="Times New Roman" w:cs="Times New Roman"/>
          <w:bCs/>
          <w:sz w:val="24"/>
          <w:szCs w:val="24"/>
        </w:rPr>
      </w:pPr>
    </w:p>
    <w:p w:rsidR="00850778" w:rsidRPr="00343EF7" w:rsidRDefault="00850778" w:rsidP="00850778">
      <w:pPr>
        <w:autoSpaceDE w:val="0"/>
        <w:autoSpaceDN w:val="0"/>
        <w:adjustRightInd w:val="0"/>
        <w:spacing w:after="0" w:line="360" w:lineRule="auto"/>
        <w:jc w:val="both"/>
        <w:rPr>
          <w:rFonts w:ascii="Times New Roman" w:hAnsi="Times New Roman" w:cs="Times New Roman"/>
          <w:sz w:val="24"/>
          <w:szCs w:val="24"/>
        </w:rPr>
      </w:pPr>
      <w:r w:rsidRPr="00343EF7">
        <w:rPr>
          <w:rFonts w:ascii="Times New Roman" w:hAnsi="Times New Roman" w:cs="Times New Roman"/>
          <w:bCs/>
          <w:sz w:val="24"/>
          <w:szCs w:val="24"/>
        </w:rPr>
        <w:t>Abdel- Mobdy, et al., (2021),</w:t>
      </w:r>
      <w:r w:rsidRPr="00343EF7">
        <w:rPr>
          <w:rFonts w:ascii="Times New Roman" w:hAnsi="Times New Roman" w:cs="Times New Roman"/>
          <w:b/>
          <w:bCs/>
          <w:sz w:val="24"/>
          <w:szCs w:val="24"/>
        </w:rPr>
        <w:t xml:space="preserve"> </w:t>
      </w:r>
      <w:r w:rsidRPr="00343EF7">
        <w:rPr>
          <w:rFonts w:ascii="Times New Roman" w:hAnsi="Times New Roman" w:cs="Times New Roman"/>
          <w:sz w:val="24"/>
          <w:szCs w:val="24"/>
        </w:rPr>
        <w:t>the purpose of his study was to figure out catfish meat's chemical composition, mineral content, amino acid composition, and fatty acid profile. Moisture, protein, lipid, and ash content were measured at 71.30%, 19.03%, 8.10%, and 1.5%, respectively. Catfish meat had higher levels of calcium, phosphorus, and iron, with 304.82, 279.45 and 17.03 mg/100 g, respectively. The essential amino acid content was 41.81 g/100g protein. Oleic, linoleic, and palmitic acids were the most common fatty acids present in catfish meat. Oleic acid made up more than a third of the fatty acid content in catfish meat. Because of its high oleic acid content, catfish meat should be considered because it has been linked to a lower risk of cardiovascular disease.</w:t>
      </w:r>
    </w:p>
    <w:p w:rsidR="00850778" w:rsidRDefault="00850778" w:rsidP="00850778">
      <w:pPr>
        <w:autoSpaceDE w:val="0"/>
        <w:autoSpaceDN w:val="0"/>
        <w:adjustRightInd w:val="0"/>
        <w:spacing w:after="0" w:line="360" w:lineRule="auto"/>
        <w:jc w:val="both"/>
        <w:rPr>
          <w:rFonts w:ascii="Times New Roman" w:hAnsi="Times New Roman" w:cs="Times New Roman"/>
          <w:bCs/>
          <w:sz w:val="24"/>
          <w:szCs w:val="24"/>
        </w:rPr>
      </w:pPr>
    </w:p>
    <w:p w:rsidR="00850778" w:rsidRDefault="00850778" w:rsidP="00850778">
      <w:pPr>
        <w:autoSpaceDE w:val="0"/>
        <w:autoSpaceDN w:val="0"/>
        <w:adjustRightInd w:val="0"/>
        <w:spacing w:after="0" w:line="360" w:lineRule="auto"/>
        <w:jc w:val="both"/>
        <w:rPr>
          <w:rFonts w:ascii="Times New Roman" w:hAnsi="Times New Roman" w:cs="Times New Roman"/>
          <w:sz w:val="24"/>
          <w:szCs w:val="24"/>
        </w:rPr>
      </w:pPr>
      <w:r w:rsidRPr="00343EF7">
        <w:rPr>
          <w:rFonts w:ascii="Times New Roman" w:hAnsi="Times New Roman" w:cs="Times New Roman"/>
          <w:bCs/>
          <w:sz w:val="24"/>
          <w:szCs w:val="24"/>
        </w:rPr>
        <w:t>Hafsat</w:t>
      </w:r>
      <w:r>
        <w:rPr>
          <w:rFonts w:ascii="Times New Roman" w:hAnsi="Times New Roman" w:cs="Times New Roman"/>
          <w:bCs/>
          <w:sz w:val="24"/>
          <w:szCs w:val="24"/>
        </w:rPr>
        <w:t>,</w:t>
      </w:r>
      <w:r w:rsidRPr="00343EF7">
        <w:rPr>
          <w:rFonts w:ascii="Times New Roman" w:hAnsi="Times New Roman" w:cs="Times New Roman"/>
          <w:bCs/>
          <w:sz w:val="24"/>
          <w:szCs w:val="24"/>
        </w:rPr>
        <w:t xml:space="preserve"> et al., (2024) noted that </w:t>
      </w:r>
      <w:r w:rsidRPr="00343EF7">
        <w:rPr>
          <w:rFonts w:ascii="Times New Roman" w:hAnsi="Times New Roman" w:cs="Times New Roman"/>
          <w:sz w:val="24"/>
          <w:szCs w:val="24"/>
        </w:rPr>
        <w:t>one of the complex issues faced in developing countries like Nigeria is food security where animal derived proteins, such as meat and meat items, fish and fish items are lacking in most diet of the populace which has resulted in chronic malnutrition. The nutrient content in the consumer’s food can be used to estimate the adequacy of dietary intake of the population, diet disease relationships, health and nutritional status. The aim of this study was to evaluate the nutritional contents such as proximate composition and mineral elements of both fresh and smoked catfish (</w:t>
      </w:r>
      <w:r w:rsidRPr="00343EF7">
        <w:rPr>
          <w:rFonts w:ascii="Times New Roman" w:hAnsi="Times New Roman" w:cs="Times New Roman"/>
          <w:i/>
          <w:iCs/>
          <w:sz w:val="24"/>
          <w:szCs w:val="24"/>
        </w:rPr>
        <w:t xml:space="preserve">Clarias Gariepinus) </w:t>
      </w:r>
      <w:r w:rsidRPr="00343EF7">
        <w:rPr>
          <w:rFonts w:ascii="Times New Roman" w:hAnsi="Times New Roman" w:cs="Times New Roman"/>
          <w:sz w:val="24"/>
          <w:szCs w:val="24"/>
        </w:rPr>
        <w:t>in order to ascertain it nutritional value and understand the effect of smoking on the nutritional properties of the fish. The proximate analysis we</w:t>
      </w:r>
      <w:r>
        <w:rPr>
          <w:rFonts w:ascii="Times New Roman" w:hAnsi="Times New Roman" w:cs="Times New Roman"/>
          <w:sz w:val="24"/>
          <w:szCs w:val="24"/>
        </w:rPr>
        <w:t>re carried out using AOAC</w:t>
      </w:r>
      <w:r w:rsidRPr="00343EF7">
        <w:rPr>
          <w:rFonts w:ascii="Times New Roman" w:hAnsi="Times New Roman" w:cs="Times New Roman"/>
          <w:sz w:val="24"/>
          <w:szCs w:val="24"/>
        </w:rPr>
        <w:t xml:space="preserve"> methods while the mineral element were evaluated according to AOAC11 using an Atomic Absorption Spectrophotometer (Varian Spectr AA. 20 plus). The results revealed that smoking of catfish (</w:t>
      </w:r>
      <w:r w:rsidRPr="00343EF7">
        <w:rPr>
          <w:rFonts w:ascii="Times New Roman" w:hAnsi="Times New Roman" w:cs="Times New Roman"/>
          <w:i/>
          <w:iCs/>
          <w:sz w:val="24"/>
          <w:szCs w:val="24"/>
        </w:rPr>
        <w:t>Clarias</w:t>
      </w:r>
      <w:r w:rsidRPr="00343EF7">
        <w:rPr>
          <w:rFonts w:ascii="Times New Roman" w:hAnsi="Times New Roman" w:cs="Times New Roman"/>
          <w:sz w:val="24"/>
          <w:szCs w:val="24"/>
        </w:rPr>
        <w:t xml:space="preserve"> </w:t>
      </w:r>
      <w:r w:rsidRPr="00343EF7">
        <w:rPr>
          <w:rFonts w:ascii="Times New Roman" w:hAnsi="Times New Roman" w:cs="Times New Roman"/>
          <w:i/>
          <w:iCs/>
          <w:sz w:val="24"/>
          <w:szCs w:val="24"/>
        </w:rPr>
        <w:t xml:space="preserve">Gariepinus) </w:t>
      </w:r>
      <w:r w:rsidRPr="00343EF7">
        <w:rPr>
          <w:rFonts w:ascii="Times New Roman" w:hAnsi="Times New Roman" w:cs="Times New Roman"/>
          <w:sz w:val="24"/>
          <w:szCs w:val="24"/>
        </w:rPr>
        <w:t>results in significant changes in its nutritional composition such as increased carbohydrate and ash, and decreased fiber and moisture content. However, protein and fat content show minor differences. The variations in the concentrations of mineral elements in fresh and smoked fish observed that calcium, iron, magnesium, and zinc concentrations differ significantly between fresh and smoked fish, while cadmium, chromium, mercury, and lead concentrations show no significant differences. These findings have revealed the nutritional values of fish and effect of smoking for dietary choices and potential health implications of consuming both fresh and smoked fish.</w:t>
      </w:r>
    </w:p>
    <w:p w:rsidR="00850778" w:rsidRPr="0067376A" w:rsidRDefault="00850778" w:rsidP="00850778">
      <w:pPr>
        <w:spacing w:line="360" w:lineRule="auto"/>
        <w:jc w:val="both"/>
        <w:rPr>
          <w:rFonts w:ascii="Times New Roman" w:hAnsi="Times New Roman" w:cs="Times New Roman"/>
          <w:sz w:val="8"/>
        </w:rPr>
      </w:pPr>
    </w:p>
    <w:p w:rsidR="00850778" w:rsidRPr="0067376A" w:rsidRDefault="00850778" w:rsidP="00850778">
      <w:pPr>
        <w:spacing w:line="360" w:lineRule="auto"/>
        <w:jc w:val="both"/>
        <w:rPr>
          <w:rFonts w:ascii="Times New Roman" w:hAnsi="Times New Roman" w:cs="Times New Roman"/>
          <w:sz w:val="24"/>
        </w:rPr>
      </w:pPr>
      <w:r w:rsidRPr="0067376A">
        <w:rPr>
          <w:rFonts w:ascii="Times New Roman" w:hAnsi="Times New Roman" w:cs="Times New Roman"/>
          <w:sz w:val="24"/>
        </w:rPr>
        <w:t>Iheanacho, et al., (2017)</w:t>
      </w:r>
      <w:r>
        <w:rPr>
          <w:rFonts w:ascii="Times New Roman" w:hAnsi="Times New Roman" w:cs="Times New Roman"/>
          <w:sz w:val="24"/>
        </w:rPr>
        <w:t>,</w:t>
      </w:r>
      <w:r w:rsidRPr="0067376A">
        <w:rPr>
          <w:rFonts w:ascii="Times New Roman" w:hAnsi="Times New Roman" w:cs="Times New Roman"/>
          <w:sz w:val="24"/>
        </w:rPr>
        <w:t xml:space="preserve"> </w:t>
      </w:r>
      <w:r>
        <w:rPr>
          <w:rFonts w:ascii="Times New Roman" w:hAnsi="Times New Roman" w:cs="Times New Roman"/>
          <w:sz w:val="24"/>
        </w:rPr>
        <w:t>t</w:t>
      </w:r>
      <w:r w:rsidRPr="0067376A">
        <w:rPr>
          <w:rFonts w:ascii="Times New Roman" w:hAnsi="Times New Roman" w:cs="Times New Roman"/>
          <w:sz w:val="24"/>
        </w:rPr>
        <w:t>his experiment was conducted to investigate the effect of two processing methods (smoking and solar drying) on the proximate content, organoleptic characteristics and nutritional qualities of Clarias gariepinus. The moisture content of the smoked fish sample was lower (8.10%) than that of the sun dried sample (25.00%). The crude protein, carbohydrate, fat, ash, crude fibre and nitrogen free extract of the smoked fish sample were 67.20, 1.75, 13.20, 5.50, 3.68 and 2.32%, respectively, compared to 52.50,</w:t>
      </w:r>
      <w:r>
        <w:rPr>
          <w:rFonts w:ascii="Times New Roman" w:hAnsi="Times New Roman" w:cs="Times New Roman"/>
          <w:sz w:val="24"/>
        </w:rPr>
        <w:t xml:space="preserve"> </w:t>
      </w:r>
      <w:r w:rsidRPr="0067376A">
        <w:rPr>
          <w:rFonts w:ascii="Times New Roman" w:hAnsi="Times New Roman" w:cs="Times New Roman"/>
          <w:sz w:val="24"/>
        </w:rPr>
        <w:t xml:space="preserve">4.07, 17.40, 11.40, 2.00 and 18.30% observed in the sun-dried fish, respectively. Mean scores of organoleptic evaluation showed that both processed fish products were preferred (≥ 7.00) by the trained panellists. However, there was significant difference (p&lt;0.05) between the two processed fish products in terms of organoleptic assessment. Smoked fish had better flavour, taste, texture and general acceptability than the solar-dried fish as revealed by the panellists. With better reduction in moisture content and higher protein content observed in fish subjected to smoking, it is concluded that smoking is better than solar drying in the processing of C. gariepinus. </w:t>
      </w:r>
    </w:p>
    <w:p w:rsidR="00850778" w:rsidRPr="0067376A" w:rsidRDefault="00850778" w:rsidP="00850778">
      <w:pPr>
        <w:spacing w:line="360" w:lineRule="auto"/>
        <w:jc w:val="both"/>
        <w:rPr>
          <w:rFonts w:ascii="Times New Roman" w:hAnsi="Times New Roman" w:cs="Times New Roman"/>
          <w:sz w:val="24"/>
        </w:rPr>
      </w:pPr>
      <w:r w:rsidRPr="0067376A">
        <w:rPr>
          <w:rFonts w:ascii="Times New Roman" w:hAnsi="Times New Roman" w:cs="Times New Roman"/>
          <w:sz w:val="24"/>
        </w:rPr>
        <w:t>Haruna, et al., (2024)</w:t>
      </w:r>
      <w:r>
        <w:rPr>
          <w:rFonts w:ascii="Times New Roman" w:hAnsi="Times New Roman" w:cs="Times New Roman"/>
          <w:sz w:val="24"/>
        </w:rPr>
        <w:t xml:space="preserve"> this study was conducted to d</w:t>
      </w:r>
      <w:r w:rsidRPr="0067376A">
        <w:rPr>
          <w:rFonts w:ascii="Times New Roman" w:hAnsi="Times New Roman" w:cs="Times New Roman"/>
          <w:sz w:val="24"/>
        </w:rPr>
        <w:t>eter</w:t>
      </w:r>
      <w:r>
        <w:rPr>
          <w:rFonts w:ascii="Times New Roman" w:hAnsi="Times New Roman" w:cs="Times New Roman"/>
          <w:sz w:val="24"/>
        </w:rPr>
        <w:t>mine</w:t>
      </w:r>
      <w:r w:rsidRPr="0067376A">
        <w:rPr>
          <w:rFonts w:ascii="Times New Roman" w:hAnsi="Times New Roman" w:cs="Times New Roman"/>
          <w:sz w:val="24"/>
        </w:rPr>
        <w:t xml:space="preserve"> </w:t>
      </w:r>
      <w:r>
        <w:rPr>
          <w:rFonts w:ascii="Times New Roman" w:hAnsi="Times New Roman" w:cs="Times New Roman"/>
          <w:sz w:val="24"/>
        </w:rPr>
        <w:t xml:space="preserve">the </w:t>
      </w:r>
      <w:r w:rsidRPr="0067376A">
        <w:rPr>
          <w:rFonts w:ascii="Times New Roman" w:hAnsi="Times New Roman" w:cs="Times New Roman"/>
          <w:sz w:val="24"/>
        </w:rPr>
        <w:t>Polycyclic Aromatic Hydrocarbons (PAHs) in Clarias gariepinus and Tilapia zillii Smoked using Charcoal and Gas Smoking Kilns in Benue State. Fish is highly perishable of all staple commodities. Its perishability nature</w:t>
      </w:r>
      <w:r>
        <w:rPr>
          <w:rFonts w:ascii="Times New Roman" w:hAnsi="Times New Roman" w:cs="Times New Roman"/>
          <w:sz w:val="24"/>
        </w:rPr>
        <w:t xml:space="preserve"> </w:t>
      </w:r>
      <w:r w:rsidRPr="0067376A">
        <w:rPr>
          <w:rFonts w:ascii="Times New Roman" w:hAnsi="Times New Roman" w:cs="Times New Roman"/>
          <w:sz w:val="24"/>
        </w:rPr>
        <w:t>has necessitated fish preservation. Preservation of fish by smoking has been the major source of fish preservation in Nigeria. However, smoke is known to contaminate fish with polycyclic aromatic hydrocarbons, which are traced to carcinogenicity and mutagenicity. Preservation by smoking carried out by fish marketers in uncontrolled environments using firewood pulse a risk to consumers. Therefore, this study aimed to determine Polycyclic Aromatic Hydrocarbons (PAHs) in Clarias gariepinus and Tilapia zillii smoked using charcoal and gas smoking kilns in Benue State was carried out. Ten kilograms each of fresh Clarias gariepinus and Tilapia zillii were purchased from Wadata fish market landing site. Five kilograms of each fish sample were smoked using charcoal and gas-smoking kilns. The fish samples were then analyzed for Polycyclic Aromatic Hydrocarbons (PAHs) using gas chromatography coupled to a Hewlett packard 5972 mass selective detector. The PAHs identified were of high molecular weight except for acenaphthalene, acenapthene and naphthalene, which were low molecular weight compounds. Tilapia zillii smoked using a charcoal smoking kiln showed low concentrations of PAHs and were undetectable in a gas smoking kiln. Clarias gariepinus recorded high concentrations of PAHs in both gas and charcoal smoking kilns, though all values were within safe limits as recommended by European Union (EU). Smoking of fish using a gas kiln resulted in lower levels of PAHs compared to the charcoal kiln. However, the PAH levels in both kilns were within the recommended limits as others were undetected. Therefore, the use of gas and charcoal as fuel sources for smoking fish is recommended as an alternative to the traditional method of firewood.</w:t>
      </w:r>
    </w:p>
    <w:p w:rsidR="00850778" w:rsidRPr="00D51FA1" w:rsidRDefault="00850778" w:rsidP="00850778">
      <w:pPr>
        <w:spacing w:line="360" w:lineRule="auto"/>
        <w:jc w:val="both"/>
        <w:rPr>
          <w:rStyle w:val="Strong"/>
          <w:rFonts w:ascii="Times New Roman" w:hAnsi="Times New Roman" w:cs="Times New Roman"/>
          <w:b w:val="0"/>
          <w:bCs w:val="0"/>
          <w:sz w:val="24"/>
        </w:rPr>
      </w:pPr>
      <w:r w:rsidRPr="0067376A">
        <w:rPr>
          <w:rFonts w:ascii="Times New Roman" w:hAnsi="Times New Roman" w:cs="Times New Roman"/>
          <w:sz w:val="24"/>
        </w:rPr>
        <w:t>Olopade, et al., (2023)</w:t>
      </w:r>
      <w:r>
        <w:rPr>
          <w:rFonts w:ascii="Times New Roman" w:hAnsi="Times New Roman" w:cs="Times New Roman"/>
          <w:sz w:val="24"/>
        </w:rPr>
        <w:t>,</w:t>
      </w:r>
      <w:r w:rsidRPr="0067376A">
        <w:rPr>
          <w:rFonts w:ascii="Times New Roman" w:hAnsi="Times New Roman" w:cs="Times New Roman"/>
          <w:sz w:val="24"/>
        </w:rPr>
        <w:t xml:space="preserve"> </w:t>
      </w:r>
      <w:r>
        <w:rPr>
          <w:rFonts w:ascii="Times New Roman" w:hAnsi="Times New Roman" w:cs="Times New Roman"/>
          <w:sz w:val="24"/>
        </w:rPr>
        <w:t>t</w:t>
      </w:r>
      <w:r w:rsidRPr="0067376A">
        <w:rPr>
          <w:rFonts w:ascii="Times New Roman" w:hAnsi="Times New Roman" w:cs="Times New Roman"/>
          <w:sz w:val="24"/>
        </w:rPr>
        <w:t>his study was designed to determine and compare the effects of smoking processes on the proximal composition, fatty acid profile, minerals, vitamins, total polycyclic aromatic hydrocarbons, and sensory characteristics of cultured Clarias gariepinus. Nine fatty acids were identified from the muscle of fish samples, with all nine fatty acids recorded for both smoked samples (hot and cold), while the raw sample had only eight. Furthermore, the most abundant fatty acids in the smoked samples were palmitic acid, oleic acid, stearic acid, and palmitoleic acid. Vitamins A, D, E, and K were higher in smoked samples than in raw samples, while vitamins B1, B2, and B3 were higher in raw samples than in smoke samples. Raw, cold, and hot smoked samples had significantly different mineral profiles (p&lt;0.05). Iron, magnesium, and zinc were found in higher concentrations in the smoked samples examined. Cold smoking had the highest value in terms of total polycyclic aromatic hydrocarbons, followed by hot smoking. The hot sample performed better in terms of color, flavor, tenderness, juiciness, texture, and overall acceptability, according to sensory evaluation results. Based on the results of the study, hot-smoked C. gariepinus was nutritionally acceptable.</w:t>
      </w:r>
    </w:p>
    <w:p w:rsidR="00850778" w:rsidRDefault="00850778">
      <w:pPr>
        <w:rPr>
          <w:rStyle w:val="Strong"/>
          <w:rFonts w:ascii="Times New Roman" w:eastAsia="Times New Roman" w:hAnsi="Times New Roman" w:cs="Times New Roman"/>
          <w:sz w:val="27"/>
          <w:szCs w:val="27"/>
        </w:rPr>
      </w:pPr>
      <w:r>
        <w:rPr>
          <w:rStyle w:val="Strong"/>
          <w:rFonts w:ascii="Times New Roman" w:eastAsia="Times New Roman" w:hAnsi="Times New Roman" w:cs="Times New Roman"/>
          <w:sz w:val="27"/>
          <w:szCs w:val="27"/>
        </w:rPr>
        <w:br w:type="page"/>
      </w:r>
    </w:p>
    <w:p w:rsidR="00850778" w:rsidRPr="00013EBF" w:rsidRDefault="00850778" w:rsidP="00850778">
      <w:pPr>
        <w:pStyle w:val="NoSpacing"/>
        <w:spacing w:line="360" w:lineRule="auto"/>
        <w:jc w:val="center"/>
        <w:rPr>
          <w:rStyle w:val="Strong"/>
          <w:rFonts w:ascii="Times New Roman" w:eastAsia="Times New Roman" w:hAnsi="Times New Roman" w:cs="Times New Roman"/>
          <w:sz w:val="27"/>
          <w:szCs w:val="27"/>
        </w:rPr>
      </w:pPr>
      <w:r w:rsidRPr="00013EBF">
        <w:rPr>
          <w:rStyle w:val="Strong"/>
          <w:rFonts w:ascii="Times New Roman" w:eastAsia="Times New Roman" w:hAnsi="Times New Roman" w:cs="Times New Roman"/>
          <w:sz w:val="27"/>
          <w:szCs w:val="27"/>
        </w:rPr>
        <w:t>CHAPTER THREE</w:t>
      </w:r>
    </w:p>
    <w:p w:rsidR="00850778" w:rsidRPr="00013EBF" w:rsidRDefault="00850778" w:rsidP="00850778">
      <w:pPr>
        <w:pStyle w:val="NoSpacing"/>
        <w:tabs>
          <w:tab w:val="left" w:pos="2295"/>
          <w:tab w:val="center" w:pos="4320"/>
        </w:tabs>
        <w:jc w:val="center"/>
        <w:rPr>
          <w:rFonts w:ascii="Times New Roman" w:hAnsi="Times New Roman" w:cs="Times New Roman"/>
          <w:sz w:val="27"/>
          <w:szCs w:val="27"/>
        </w:rPr>
      </w:pPr>
      <w:r w:rsidRPr="00013EBF">
        <w:rPr>
          <w:rStyle w:val="Strong"/>
          <w:rFonts w:ascii="Times New Roman" w:hAnsi="Times New Roman" w:cs="Times New Roman"/>
          <w:sz w:val="27"/>
          <w:szCs w:val="27"/>
        </w:rPr>
        <w:t>MATERIALS AND METHODS</w:t>
      </w:r>
    </w:p>
    <w:p w:rsidR="00850778" w:rsidRDefault="00850778" w:rsidP="00850778">
      <w:pPr>
        <w:pStyle w:val="Heading4"/>
        <w:jc w:val="both"/>
      </w:pPr>
      <w:r>
        <w:rPr>
          <w:rStyle w:val="Strong"/>
          <w:b/>
          <w:bCs/>
        </w:rPr>
        <w:t>3.1 Study Area</w:t>
      </w:r>
    </w:p>
    <w:p w:rsidR="00850778" w:rsidRPr="00B13CC3"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B13CC3">
        <w:rPr>
          <w:rFonts w:ascii="Times New Roman" w:eastAsia="Times New Roman" w:hAnsi="Times New Roman" w:cs="Times New Roman"/>
          <w:sz w:val="24"/>
          <w:szCs w:val="24"/>
        </w:rPr>
        <w:t xml:space="preserve">The study was conducted at a </w:t>
      </w:r>
      <w:r>
        <w:rPr>
          <w:rFonts w:ascii="Times New Roman" w:eastAsia="Times New Roman" w:hAnsi="Times New Roman" w:cs="Times New Roman"/>
          <w:sz w:val="24"/>
          <w:szCs w:val="24"/>
        </w:rPr>
        <w:t xml:space="preserve">Bio-Research Hub at Old Jebba Road, Sango, Ilorin Kwara State, </w:t>
      </w:r>
      <w:r w:rsidRPr="00B13CC3">
        <w:rPr>
          <w:rFonts w:ascii="Times New Roman" w:eastAsia="Times New Roman" w:hAnsi="Times New Roman" w:cs="Times New Roman"/>
          <w:sz w:val="24"/>
          <w:szCs w:val="24"/>
        </w:rPr>
        <w:t xml:space="preserve">designated </w:t>
      </w:r>
      <w:r>
        <w:rPr>
          <w:rFonts w:ascii="Times New Roman" w:eastAsia="Times New Roman" w:hAnsi="Times New Roman" w:cs="Times New Roman"/>
          <w:sz w:val="24"/>
          <w:szCs w:val="24"/>
        </w:rPr>
        <w:t xml:space="preserve">for </w:t>
      </w:r>
      <w:r w:rsidRPr="00B13CC3">
        <w:rPr>
          <w:rFonts w:ascii="Times New Roman" w:eastAsia="Times New Roman" w:hAnsi="Times New Roman" w:cs="Times New Roman"/>
          <w:sz w:val="24"/>
          <w:szCs w:val="24"/>
        </w:rPr>
        <w:t>food processing and laboratory facility equipped for fish preserva</w:t>
      </w:r>
      <w:r>
        <w:rPr>
          <w:rFonts w:ascii="Times New Roman" w:eastAsia="Times New Roman" w:hAnsi="Times New Roman" w:cs="Times New Roman"/>
          <w:sz w:val="24"/>
          <w:szCs w:val="24"/>
        </w:rPr>
        <w:t>tion and nutritional evaluation</w:t>
      </w:r>
      <w:r w:rsidRPr="00B13CC3">
        <w:rPr>
          <w:rFonts w:ascii="Times New Roman" w:eastAsia="Times New Roman" w:hAnsi="Times New Roman" w:cs="Times New Roman"/>
          <w:sz w:val="24"/>
          <w:szCs w:val="24"/>
        </w:rPr>
        <w:t>. The environment provided controlled conditions for both traditional and modern fish preservation techniques, including smoking</w:t>
      </w:r>
      <w:r>
        <w:rPr>
          <w:rFonts w:ascii="Times New Roman" w:eastAsia="Times New Roman" w:hAnsi="Times New Roman" w:cs="Times New Roman"/>
          <w:sz w:val="24"/>
          <w:szCs w:val="24"/>
        </w:rPr>
        <w:t xml:space="preserve"> kilns and deep freezing units. </w:t>
      </w:r>
      <w:r w:rsidRPr="00B13CC3">
        <w:rPr>
          <w:rFonts w:ascii="Times New Roman" w:eastAsia="Times New Roman" w:hAnsi="Times New Roman" w:cs="Times New Roman"/>
          <w:sz w:val="24"/>
          <w:szCs w:val="24"/>
        </w:rPr>
        <w:t xml:space="preserve">The laboratory was also furnished with standard equipment necessary for proximate, mineral, and microbial analysis, such as drying ovens, muffle furnaces, atomic absorption spectrophotometers, and microbiological incubators. The location was selected due to its accessibility, availability of skilled personnel, and suitability for conducting reliable and hygienic experiments on the nutritive value of </w:t>
      </w:r>
      <w:r w:rsidRPr="00B13CC3">
        <w:rPr>
          <w:rFonts w:ascii="Times New Roman" w:eastAsia="Times New Roman" w:hAnsi="Times New Roman" w:cs="Times New Roman"/>
          <w:i/>
          <w:iCs/>
          <w:sz w:val="24"/>
          <w:szCs w:val="24"/>
        </w:rPr>
        <w:t>Clarias gariepinus</w:t>
      </w:r>
      <w:r w:rsidRPr="00B13CC3">
        <w:rPr>
          <w:rFonts w:ascii="Times New Roman" w:eastAsia="Times New Roman" w:hAnsi="Times New Roman" w:cs="Times New Roman"/>
          <w:sz w:val="24"/>
          <w:szCs w:val="24"/>
        </w:rPr>
        <w:t xml:space="preserve"> preserved by smoking and freezing methods.</w:t>
      </w:r>
    </w:p>
    <w:p w:rsidR="00850778" w:rsidRDefault="00850778" w:rsidP="00850778">
      <w:pPr>
        <w:pStyle w:val="Heading4"/>
        <w:spacing w:line="360" w:lineRule="auto"/>
        <w:jc w:val="both"/>
      </w:pPr>
      <w:r>
        <w:rPr>
          <w:rStyle w:val="Strong"/>
          <w:b/>
          <w:bCs/>
        </w:rPr>
        <w:t>3.2 Sample Collection</w:t>
      </w:r>
    </w:p>
    <w:p w:rsidR="00850778" w:rsidRDefault="00850778" w:rsidP="00850778">
      <w:pPr>
        <w:pStyle w:val="NormalWeb"/>
        <w:jc w:val="both"/>
      </w:pPr>
      <w:r>
        <w:t xml:space="preserve">Fresh specimens of </w:t>
      </w:r>
      <w:r>
        <w:rPr>
          <w:rStyle w:val="Emphasis"/>
        </w:rPr>
        <w:t>Clarias gariepinus</w:t>
      </w:r>
      <w:r>
        <w:t xml:space="preserve"> (catfish) of uniform size and weight were sourced from a reputable fish farm. The fish were transported in clean, iced containers to the laboratory to maintain freshness and prevent spoilage. Upon arrival, the samples were washed, weighed, and divided into three groups: control (fresh), smoked, and frozen.</w:t>
      </w:r>
    </w:p>
    <w:p w:rsidR="00850778" w:rsidRPr="00B1504C" w:rsidRDefault="00850778" w:rsidP="00850778">
      <w:pPr>
        <w:pStyle w:val="NormalWeb"/>
        <w:jc w:val="both"/>
      </w:pPr>
      <w:r w:rsidRPr="00B1504C">
        <w:rPr>
          <w:rStyle w:val="Strong"/>
          <w:bCs w:val="0"/>
        </w:rPr>
        <w:t>3.3 Experimental Design</w:t>
      </w:r>
    </w:p>
    <w:p w:rsidR="00850778" w:rsidRDefault="00850778" w:rsidP="00850778">
      <w:pPr>
        <w:pStyle w:val="NormalWeb"/>
        <w:spacing w:line="360" w:lineRule="auto"/>
        <w:jc w:val="both"/>
      </w:pPr>
      <w:r>
        <w:t xml:space="preserve">The experiment was structured using a </w:t>
      </w:r>
      <w:r>
        <w:rPr>
          <w:rStyle w:val="Strong"/>
        </w:rPr>
        <w:t>Completely Randomized Design (CRD)</w:t>
      </w:r>
      <w:r>
        <w:t xml:space="preserve"> to ensure that all samples had an equal chance of receiving any treatment, thereby minimizing bias and enhancing the reliability of the results.</w:t>
      </w:r>
    </w:p>
    <w:p w:rsidR="00850778" w:rsidRDefault="00850778" w:rsidP="00850778">
      <w:pPr>
        <w:pStyle w:val="NormalWeb"/>
        <w:jc w:val="both"/>
      </w:pPr>
      <w:r>
        <w:t>Three treatment groups were established based on the preservation methods:</w:t>
      </w:r>
    </w:p>
    <w:p w:rsidR="00850778" w:rsidRDefault="00850778" w:rsidP="00850778">
      <w:pPr>
        <w:pStyle w:val="NormalWeb"/>
        <w:numPr>
          <w:ilvl w:val="0"/>
          <w:numId w:val="19"/>
        </w:numPr>
        <w:jc w:val="both"/>
      </w:pPr>
      <w:r>
        <w:rPr>
          <w:rStyle w:val="Strong"/>
        </w:rPr>
        <w:t>T1 – Fresh Catfish (Control):</w:t>
      </w:r>
      <w:r>
        <w:t xml:space="preserve"> No preservation applied; analyzed immediately after collection.</w:t>
      </w:r>
    </w:p>
    <w:p w:rsidR="00850778" w:rsidRDefault="00850778" w:rsidP="00850778">
      <w:pPr>
        <w:pStyle w:val="NormalWeb"/>
        <w:numPr>
          <w:ilvl w:val="0"/>
          <w:numId w:val="19"/>
        </w:numPr>
        <w:spacing w:line="360" w:lineRule="auto"/>
        <w:jc w:val="both"/>
      </w:pPr>
      <w:r>
        <w:rPr>
          <w:rStyle w:val="Strong"/>
        </w:rPr>
        <w:t>T2 – Smoked Catfish:</w:t>
      </w:r>
      <w:r>
        <w:t xml:space="preserve"> Subjected to traditional hot smoking.</w:t>
      </w:r>
    </w:p>
    <w:p w:rsidR="00850778" w:rsidRDefault="00850778" w:rsidP="00850778">
      <w:pPr>
        <w:pStyle w:val="NormalWeb"/>
        <w:numPr>
          <w:ilvl w:val="0"/>
          <w:numId w:val="19"/>
        </w:numPr>
        <w:spacing w:line="360" w:lineRule="auto"/>
        <w:jc w:val="both"/>
      </w:pPr>
      <w:r>
        <w:rPr>
          <w:rStyle w:val="Strong"/>
        </w:rPr>
        <w:t>T3 – Frozen Catfish:</w:t>
      </w:r>
      <w:r>
        <w:t xml:space="preserve"> Preserved by freezing at -18°C.</w:t>
      </w:r>
    </w:p>
    <w:p w:rsidR="00850778" w:rsidRDefault="00850778" w:rsidP="00850778">
      <w:pPr>
        <w:pStyle w:val="NormalWeb"/>
        <w:spacing w:line="360" w:lineRule="auto"/>
        <w:jc w:val="both"/>
      </w:pPr>
      <w:r>
        <w:rPr>
          <w:noProof/>
        </w:rPr>
        <w:drawing>
          <wp:inline distT="0" distB="0" distL="0" distR="0" wp14:anchorId="4E208B0D" wp14:editId="51833F0C">
            <wp:extent cx="4114800" cy="3392352"/>
            <wp:effectExtent l="0" t="0" r="0" b="0"/>
            <wp:docPr id="1" name="Picture 1" descr="C:\Users\hp\AppData\Local\Packages\5319275A.WhatsAppDesktop_cv1g1gvanyjgm\TempState\3F866A8A6DDC03EEDA9EFDBB09E164DC\WhatsApp Image 2025-07-16 at 12.11.02_200502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3F866A8A6DDC03EEDA9EFDBB09E164DC\WhatsApp Image 2025-07-16 at 12.11.02_200502d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3392352"/>
                    </a:xfrm>
                    <a:prstGeom prst="rect">
                      <a:avLst/>
                    </a:prstGeom>
                    <a:noFill/>
                    <a:ln>
                      <a:noFill/>
                    </a:ln>
                  </pic:spPr>
                </pic:pic>
              </a:graphicData>
            </a:graphic>
          </wp:inline>
        </w:drawing>
      </w:r>
    </w:p>
    <w:p w:rsidR="00850778" w:rsidRPr="00013EBF" w:rsidRDefault="00850778" w:rsidP="00850778">
      <w:pPr>
        <w:pStyle w:val="NormalWeb"/>
        <w:spacing w:line="360" w:lineRule="auto"/>
        <w:jc w:val="both"/>
        <w:rPr>
          <w:b/>
        </w:rPr>
      </w:pPr>
      <w:r w:rsidRPr="00013EBF">
        <w:rPr>
          <w:b/>
        </w:rPr>
        <w:t>Figure 3.1: Frozen Catfish Stored for Analysis</w:t>
      </w:r>
    </w:p>
    <w:p w:rsidR="00850778" w:rsidRDefault="00850778" w:rsidP="00850778">
      <w:pPr>
        <w:pStyle w:val="NormalWeb"/>
        <w:spacing w:line="360" w:lineRule="auto"/>
        <w:jc w:val="both"/>
      </w:pPr>
      <w:r>
        <w:rPr>
          <w:noProof/>
        </w:rPr>
        <w:drawing>
          <wp:inline distT="0" distB="0" distL="0" distR="0" wp14:anchorId="33169A95" wp14:editId="05351D33">
            <wp:extent cx="3677055" cy="3190672"/>
            <wp:effectExtent l="0" t="0" r="0" b="0"/>
            <wp:docPr id="2" name="Picture 2" descr="C:\Users\hp\AppData\Local\Packages\5319275A.WhatsAppDesktop_cv1g1gvanyjgm\TempState\3EA6FF8A1A34D0EA42F441E3FC8558AE\WhatsApp Image 2025-07-16 at 12.11.02_b7fa3c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Packages\5319275A.WhatsAppDesktop_cv1g1gvanyjgm\TempState\3EA6FF8A1A34D0EA42F441E3FC8558AE\WhatsApp Image 2025-07-16 at 12.11.02_b7fa3cc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7055" cy="3190672"/>
                    </a:xfrm>
                    <a:prstGeom prst="rect">
                      <a:avLst/>
                    </a:prstGeom>
                    <a:noFill/>
                    <a:ln>
                      <a:noFill/>
                    </a:ln>
                  </pic:spPr>
                </pic:pic>
              </a:graphicData>
            </a:graphic>
          </wp:inline>
        </w:drawing>
      </w:r>
    </w:p>
    <w:p w:rsidR="00850778" w:rsidRPr="00013EBF" w:rsidRDefault="00850778" w:rsidP="00850778">
      <w:pPr>
        <w:pStyle w:val="NormalWeb"/>
        <w:spacing w:line="360" w:lineRule="auto"/>
        <w:jc w:val="both"/>
        <w:rPr>
          <w:b/>
        </w:rPr>
      </w:pPr>
      <w:r w:rsidRPr="00013EBF">
        <w:rPr>
          <w:b/>
        </w:rPr>
        <w:t>Figure 3.2: Smoking of Catfish Using Traditional Oven</w:t>
      </w:r>
    </w:p>
    <w:p w:rsidR="00850778" w:rsidRDefault="00850778" w:rsidP="00850778">
      <w:pPr>
        <w:pStyle w:val="NormalWeb"/>
        <w:spacing w:line="360" w:lineRule="auto"/>
        <w:jc w:val="both"/>
      </w:pPr>
      <w:r>
        <w:rPr>
          <w:noProof/>
        </w:rPr>
        <w:drawing>
          <wp:inline distT="0" distB="0" distL="0" distR="0" wp14:anchorId="61ADE38D" wp14:editId="66FF70A3">
            <wp:extent cx="4669551" cy="4289898"/>
            <wp:effectExtent l="0" t="0" r="0" b="0"/>
            <wp:docPr id="3" name="Picture 3" descr="C:\Users\hp\AppData\Local\Packages\5319275A.WhatsAppDesktop_cv1g1gvanyjgm\TempState\3F36524850A24F7D91ECE7C8D92639EC\WhatsApp Image 2025-07-16 at 12.11.03_4c4e8f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Packages\5319275A.WhatsAppDesktop_cv1g1gvanyjgm\TempState\3F36524850A24F7D91ECE7C8D92639EC\WhatsApp Image 2025-07-16 at 12.11.03_4c4e8f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9004" cy="4298582"/>
                    </a:xfrm>
                    <a:prstGeom prst="rect">
                      <a:avLst/>
                    </a:prstGeom>
                    <a:noFill/>
                    <a:ln>
                      <a:noFill/>
                    </a:ln>
                  </pic:spPr>
                </pic:pic>
              </a:graphicData>
            </a:graphic>
          </wp:inline>
        </w:drawing>
      </w:r>
    </w:p>
    <w:p w:rsidR="00850778" w:rsidRPr="00013EBF" w:rsidRDefault="00850778" w:rsidP="00850778">
      <w:pPr>
        <w:pStyle w:val="Caption"/>
        <w:rPr>
          <w:rFonts w:ascii="Times New Roman" w:hAnsi="Times New Roman" w:cs="Times New Roman"/>
          <w:color w:val="auto"/>
          <w:sz w:val="24"/>
        </w:rPr>
      </w:pPr>
      <w:r w:rsidRPr="00013EBF">
        <w:rPr>
          <w:rFonts w:ascii="Times New Roman" w:hAnsi="Times New Roman" w:cs="Times New Roman"/>
          <w:color w:val="auto"/>
          <w:sz w:val="24"/>
        </w:rPr>
        <w:t>Figure 3.3: Fresh Catfish Sample Collected for the Study</w:t>
      </w:r>
    </w:p>
    <w:p w:rsidR="00850778" w:rsidRDefault="00850778" w:rsidP="00850778">
      <w:pPr>
        <w:pStyle w:val="NormalWeb"/>
        <w:spacing w:line="360" w:lineRule="auto"/>
        <w:jc w:val="both"/>
      </w:pPr>
      <w:r>
        <w:t xml:space="preserve">Each treatment was </w:t>
      </w:r>
      <w:r w:rsidRPr="00D003A6">
        <w:rPr>
          <w:rStyle w:val="Strong"/>
          <w:b w:val="0"/>
        </w:rPr>
        <w:t>replicated three times</w:t>
      </w:r>
      <w:r>
        <w:t xml:space="preserve"> to allow for statistical analysis and ensure the validity of the findings. After preservation, all samples were subjected to the same laboratory tests, including proximate composition, mineral content, and microbial load assessments.</w:t>
      </w:r>
    </w:p>
    <w:p w:rsidR="00850778" w:rsidRDefault="00850778" w:rsidP="00850778">
      <w:pPr>
        <w:pStyle w:val="NormalWeb"/>
        <w:spacing w:line="360" w:lineRule="auto"/>
        <w:jc w:val="both"/>
      </w:pPr>
      <w:r>
        <w:t xml:space="preserve">The experimental setup aimed to compare the effects of smoking and freezing on the nutritive value of </w:t>
      </w:r>
      <w:r>
        <w:rPr>
          <w:rStyle w:val="Emphasis"/>
        </w:rPr>
        <w:t>Clarias gariepinus</w:t>
      </w:r>
      <w:r>
        <w:t>, using the fresh sample group as the baseline (control).</w:t>
      </w:r>
    </w:p>
    <w:p w:rsidR="00850778" w:rsidRDefault="00850778" w:rsidP="00850778">
      <w:pPr>
        <w:pStyle w:val="NormalWeb"/>
        <w:spacing w:line="360" w:lineRule="auto"/>
        <w:jc w:val="both"/>
      </w:pPr>
    </w:p>
    <w:p w:rsidR="00850778" w:rsidRDefault="00850778" w:rsidP="00850778">
      <w:pPr>
        <w:pStyle w:val="NormalWeb"/>
        <w:spacing w:line="360" w:lineRule="auto"/>
        <w:jc w:val="both"/>
      </w:pPr>
    </w:p>
    <w:p w:rsidR="00850778" w:rsidRDefault="00850778" w:rsidP="00850778">
      <w:pPr>
        <w:pStyle w:val="Heading4"/>
        <w:spacing w:line="360" w:lineRule="auto"/>
        <w:jc w:val="both"/>
      </w:pPr>
      <w:r>
        <w:rPr>
          <w:rStyle w:val="Strong"/>
          <w:b/>
          <w:bCs/>
        </w:rPr>
        <w:t>3.4 Smoking Procedure</w:t>
      </w:r>
    </w:p>
    <w:p w:rsidR="00850778" w:rsidRDefault="00850778" w:rsidP="00850778">
      <w:pPr>
        <w:pStyle w:val="NormalWeb"/>
        <w:spacing w:line="360" w:lineRule="auto"/>
        <w:jc w:val="both"/>
      </w:pPr>
      <w:r>
        <w:t>Smoking was carried out using a traditional smoking kiln. The cleaned fish samples were arranged on trays and exposed to smoke generated from burning hardwood at a temperature range of 60°C to 80°C for 6 to 8 hours. The internal temperature of the fish was monitored to ensure uniform drying. After smoking, the samples were allowed to cool and stored in airtight containers at room temperature.</w:t>
      </w:r>
    </w:p>
    <w:p w:rsidR="00850778" w:rsidRDefault="00850778" w:rsidP="00850778">
      <w:pPr>
        <w:pStyle w:val="Heading4"/>
        <w:spacing w:line="360" w:lineRule="auto"/>
        <w:jc w:val="both"/>
      </w:pPr>
      <w:r>
        <w:rPr>
          <w:rStyle w:val="Strong"/>
          <w:b/>
          <w:bCs/>
        </w:rPr>
        <w:t>3.5 Freezing Procedure</w:t>
      </w:r>
    </w:p>
    <w:p w:rsidR="00850778" w:rsidRDefault="00850778" w:rsidP="00850778">
      <w:pPr>
        <w:pStyle w:val="NormalWeb"/>
        <w:spacing w:line="360" w:lineRule="auto"/>
        <w:jc w:val="both"/>
      </w:pPr>
      <w:r>
        <w:t>The freezing process involved placing the cleaned fish samples in polyethylene bags and sealing them to prevent freezer burn. The samples were then stored in a deep freezer at a temperature of -18°C for a duration of two weeks. Thawing was done at room temperature before laboratory analysis.</w:t>
      </w:r>
    </w:p>
    <w:p w:rsidR="00850778" w:rsidRPr="00D003A6" w:rsidRDefault="00850778" w:rsidP="0085077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 Laboratory Analysis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The preserved catfish samples (fresh, smoked, and frozen) were subjected to a series of laboratory tests to determine their nutritional and microbial qualities. The analyses included:</w:t>
      </w:r>
    </w:p>
    <w:p w:rsidR="00850778" w:rsidRDefault="00850778" w:rsidP="00850778">
      <w:r>
        <w:rPr>
          <w:noProof/>
        </w:rPr>
        <w:drawing>
          <wp:inline distT="0" distB="0" distL="0" distR="0" wp14:anchorId="28D7F01C" wp14:editId="7F2339E9">
            <wp:extent cx="4343400" cy="3133725"/>
            <wp:effectExtent l="0" t="0" r="0" b="9525"/>
            <wp:docPr id="4" name="Picture 4" descr="C:\Users\hp\AppData\Local\Packages\5319275A.WhatsAppDesktop_cv1g1gvanyjgm\TempState\0E86DEC30F1FEAB96079695EC9F9DEF6\WhatsApp Image 2025-07-16 at 12.12.19_2b5175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Packages\5319275A.WhatsAppDesktop_cv1g1gvanyjgm\TempState\0E86DEC30F1FEAB96079695EC9F9DEF6\WhatsApp Image 2025-07-16 at 12.12.19_2b5175e7.jpg"/>
                    <pic:cNvPicPr>
                      <a:picLocks noChangeAspect="1" noChangeArrowheads="1"/>
                    </pic:cNvPicPr>
                  </pic:nvPicPr>
                  <pic:blipFill rotWithShape="1">
                    <a:blip r:embed="rId12">
                      <a:extLst>
                        <a:ext uri="{28A0092B-C50C-407E-A947-70E740481C1C}">
                          <a14:useLocalDpi xmlns:a14="http://schemas.microsoft.com/office/drawing/2010/main" val="0"/>
                        </a:ext>
                      </a:extLst>
                    </a:blip>
                    <a:srcRect b="11119"/>
                    <a:stretch/>
                  </pic:blipFill>
                  <pic:spPr bwMode="auto">
                    <a:xfrm>
                      <a:off x="0" y="0"/>
                      <a:ext cx="4343400" cy="3133725"/>
                    </a:xfrm>
                    <a:prstGeom prst="rect">
                      <a:avLst/>
                    </a:prstGeom>
                    <a:noFill/>
                    <a:ln>
                      <a:noFill/>
                    </a:ln>
                    <a:extLst>
                      <a:ext uri="{53640926-AAD7-44D8-BBD7-CCE9431645EC}">
                        <a14:shadowObscured xmlns:a14="http://schemas.microsoft.com/office/drawing/2010/main"/>
                      </a:ext>
                    </a:extLst>
                  </pic:spPr>
                </pic:pic>
              </a:graphicData>
            </a:graphic>
          </wp:inline>
        </w:drawing>
      </w:r>
    </w:p>
    <w:p w:rsidR="00850778" w:rsidRPr="00013EBF" w:rsidRDefault="00850778" w:rsidP="00850778">
      <w:pPr>
        <w:rPr>
          <w:rFonts w:ascii="Times New Roman" w:hAnsi="Times New Roman" w:cs="Times New Roman"/>
          <w:b/>
          <w:sz w:val="24"/>
        </w:rPr>
      </w:pPr>
      <w:r w:rsidRPr="00013EBF">
        <w:rPr>
          <w:rFonts w:ascii="Times New Roman" w:hAnsi="Times New Roman" w:cs="Times New Roman"/>
          <w:b/>
          <w:sz w:val="24"/>
        </w:rPr>
        <w:t>Figure 3.4: Laboratory Setup for Proximate and Mineral Analysis</w:t>
      </w:r>
    </w:p>
    <w:p w:rsidR="00850778" w:rsidRDefault="00850778" w:rsidP="00850778">
      <w:r>
        <w:rPr>
          <w:noProof/>
        </w:rPr>
        <w:drawing>
          <wp:inline distT="0" distB="0" distL="0" distR="0" wp14:anchorId="6ECD020F" wp14:editId="49D4E1C0">
            <wp:extent cx="5029200" cy="3784060"/>
            <wp:effectExtent l="0" t="0" r="0" b="6985"/>
            <wp:docPr id="5" name="Picture 5" descr="C:\Users\hp\AppData\Local\Packages\5319275A.WhatsAppDesktop_cv1g1gvanyjgm\TempState\9E034C657316AF534477E6E0169CACF1\WhatsApp Image 2025-07-16 at 12.12.57_2d3b6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Packages\5319275A.WhatsAppDesktop_cv1g1gvanyjgm\TempState\9E034C657316AF534477E6E0169CACF1\WhatsApp Image 2025-07-16 at 12.12.57_2d3b6632.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8474" b="15951"/>
                    <a:stretch/>
                  </pic:blipFill>
                  <pic:spPr bwMode="auto">
                    <a:xfrm>
                      <a:off x="0" y="0"/>
                      <a:ext cx="5029200" cy="3784060"/>
                    </a:xfrm>
                    <a:prstGeom prst="rect">
                      <a:avLst/>
                    </a:prstGeom>
                    <a:noFill/>
                    <a:ln>
                      <a:noFill/>
                    </a:ln>
                    <a:extLst>
                      <a:ext uri="{53640926-AAD7-44D8-BBD7-CCE9431645EC}">
                        <a14:shadowObscured xmlns:a14="http://schemas.microsoft.com/office/drawing/2010/main"/>
                      </a:ext>
                    </a:extLst>
                  </pic:spPr>
                </pic:pic>
              </a:graphicData>
            </a:graphic>
          </wp:inline>
        </w:drawing>
      </w:r>
    </w:p>
    <w:p w:rsidR="00850778" w:rsidRPr="00700549" w:rsidRDefault="00850778" w:rsidP="00850778">
      <w:pPr>
        <w:rPr>
          <w:rFonts w:ascii="Times New Roman" w:hAnsi="Times New Roman" w:cs="Times New Roman"/>
          <w:b/>
          <w:sz w:val="24"/>
        </w:rPr>
      </w:pPr>
      <w:r>
        <w:rPr>
          <w:rFonts w:ascii="Times New Roman" w:hAnsi="Times New Roman" w:cs="Times New Roman"/>
          <w:b/>
          <w:sz w:val="24"/>
        </w:rPr>
        <w:t>Figure 3.5</w:t>
      </w:r>
      <w:r w:rsidRPr="00013EBF">
        <w:rPr>
          <w:rFonts w:ascii="Times New Roman" w:hAnsi="Times New Roman" w:cs="Times New Roman"/>
          <w:b/>
          <w:sz w:val="24"/>
        </w:rPr>
        <w:t>: Laboratory Setup for Proximate and Mineral Analysis</w:t>
      </w:r>
    </w:p>
    <w:p w:rsidR="00850778" w:rsidRPr="00D003A6"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3.6.1 Proximate Analysis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 xml:space="preserve">This involved the determination of the basic nutritional components in the fish samples using standard methods prescribed by the </w:t>
      </w:r>
      <w:r w:rsidRPr="00D003A6">
        <w:rPr>
          <w:rFonts w:ascii="Times New Roman" w:eastAsia="Times New Roman" w:hAnsi="Times New Roman" w:cs="Times New Roman"/>
          <w:bCs/>
          <w:sz w:val="24"/>
          <w:szCs w:val="24"/>
        </w:rPr>
        <w:t>Association of Official Analytical Chemists (AOAC, 2000)</w:t>
      </w:r>
      <w:r w:rsidRPr="00D003A6">
        <w:rPr>
          <w:rFonts w:ascii="Times New Roman" w:eastAsia="Times New Roman" w:hAnsi="Times New Roman" w:cs="Times New Roman"/>
          <w:sz w:val="24"/>
          <w:szCs w:val="24"/>
        </w:rPr>
        <w:t>. The following parameters were analyzed:</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Moisture Content:</w:t>
      </w:r>
      <w:r w:rsidRPr="00D003A6">
        <w:rPr>
          <w:rFonts w:ascii="Times New Roman" w:eastAsia="Times New Roman" w:hAnsi="Times New Roman" w:cs="Times New Roman"/>
          <w:sz w:val="24"/>
          <w:szCs w:val="24"/>
        </w:rPr>
        <w:t xml:space="preserve"> Determined by drying a known weight of the sample in a hot-air oven at 105°C until a constant weight was achieved.</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Crude Protein:</w:t>
      </w:r>
      <w:r w:rsidRPr="00D003A6">
        <w:rPr>
          <w:rFonts w:ascii="Times New Roman" w:eastAsia="Times New Roman" w:hAnsi="Times New Roman" w:cs="Times New Roman"/>
          <w:sz w:val="24"/>
          <w:szCs w:val="24"/>
        </w:rPr>
        <w:t xml:space="preserve"> Estimated using the </w:t>
      </w:r>
      <w:r w:rsidRPr="00D003A6">
        <w:rPr>
          <w:rFonts w:ascii="Times New Roman" w:eastAsia="Times New Roman" w:hAnsi="Times New Roman" w:cs="Times New Roman"/>
          <w:bCs/>
          <w:sz w:val="24"/>
          <w:szCs w:val="24"/>
        </w:rPr>
        <w:t>Kjeldahl method</w:t>
      </w:r>
      <w:r w:rsidRPr="00D003A6">
        <w:rPr>
          <w:rFonts w:ascii="Times New Roman" w:eastAsia="Times New Roman" w:hAnsi="Times New Roman" w:cs="Times New Roman"/>
          <w:sz w:val="24"/>
          <w:szCs w:val="24"/>
        </w:rPr>
        <w:t>, which measures nitrogen content and multiplies it by a conversion factor (usually 6.25).</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Crude Fat:</w:t>
      </w:r>
      <w:r w:rsidRPr="00D003A6">
        <w:rPr>
          <w:rFonts w:ascii="Times New Roman" w:eastAsia="Times New Roman" w:hAnsi="Times New Roman" w:cs="Times New Roman"/>
          <w:sz w:val="24"/>
          <w:szCs w:val="24"/>
        </w:rPr>
        <w:t xml:space="preserve"> Determined using the </w:t>
      </w:r>
      <w:r w:rsidRPr="00D003A6">
        <w:rPr>
          <w:rFonts w:ascii="Times New Roman" w:eastAsia="Times New Roman" w:hAnsi="Times New Roman" w:cs="Times New Roman"/>
          <w:bCs/>
          <w:sz w:val="24"/>
          <w:szCs w:val="24"/>
        </w:rPr>
        <w:t>Soxhlet extraction method</w:t>
      </w:r>
      <w:r w:rsidRPr="00D003A6">
        <w:rPr>
          <w:rFonts w:ascii="Times New Roman" w:eastAsia="Times New Roman" w:hAnsi="Times New Roman" w:cs="Times New Roman"/>
          <w:sz w:val="24"/>
          <w:szCs w:val="24"/>
        </w:rPr>
        <w:t xml:space="preserve"> with a suitable solvent (such as petroleum ether).</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Ash Content:</w:t>
      </w:r>
      <w:r w:rsidRPr="00D003A6">
        <w:rPr>
          <w:rFonts w:ascii="Times New Roman" w:eastAsia="Times New Roman" w:hAnsi="Times New Roman" w:cs="Times New Roman"/>
          <w:sz w:val="24"/>
          <w:szCs w:val="24"/>
        </w:rPr>
        <w:t xml:space="preserve"> Measured by incinerating the sample in a </w:t>
      </w:r>
      <w:r w:rsidRPr="00D003A6">
        <w:rPr>
          <w:rFonts w:ascii="Times New Roman" w:eastAsia="Times New Roman" w:hAnsi="Times New Roman" w:cs="Times New Roman"/>
          <w:bCs/>
          <w:sz w:val="24"/>
          <w:szCs w:val="24"/>
        </w:rPr>
        <w:t>muffle furnace</w:t>
      </w:r>
      <w:r w:rsidRPr="00D003A6">
        <w:rPr>
          <w:rFonts w:ascii="Times New Roman" w:eastAsia="Times New Roman" w:hAnsi="Times New Roman" w:cs="Times New Roman"/>
          <w:sz w:val="24"/>
          <w:szCs w:val="24"/>
        </w:rPr>
        <w:t xml:space="preserve"> at 550°C to determine the total mineral content.</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Crude Fibre:</w:t>
      </w:r>
      <w:r w:rsidRPr="00D003A6">
        <w:rPr>
          <w:rFonts w:ascii="Times New Roman" w:eastAsia="Times New Roman" w:hAnsi="Times New Roman" w:cs="Times New Roman"/>
          <w:sz w:val="24"/>
          <w:szCs w:val="24"/>
        </w:rPr>
        <w:t xml:space="preserve"> Determined by acid and alkali digestion, indicating the indigestible portion of the sample.</w:t>
      </w:r>
    </w:p>
    <w:p w:rsidR="00850778" w:rsidRPr="00D003A6"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3.6.2 Mineral Composition Analysis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 xml:space="preserve">To determine the mineral content, the fish samples were first digested using a wet digestion method involving acids (usually nitric acid and perchloric acid). The digested solutions were then analyzed using </w:t>
      </w:r>
      <w:r w:rsidRPr="00D003A6">
        <w:rPr>
          <w:rFonts w:ascii="Times New Roman" w:eastAsia="Times New Roman" w:hAnsi="Times New Roman" w:cs="Times New Roman"/>
          <w:bCs/>
          <w:sz w:val="24"/>
          <w:szCs w:val="24"/>
        </w:rPr>
        <w:t>Atomic Absorption Spectrophotometry (AAS)</w:t>
      </w:r>
      <w:r w:rsidRPr="00D003A6">
        <w:rPr>
          <w:rFonts w:ascii="Times New Roman" w:eastAsia="Times New Roman" w:hAnsi="Times New Roman" w:cs="Times New Roman"/>
          <w:sz w:val="24"/>
          <w:szCs w:val="24"/>
        </w:rPr>
        <w:t xml:space="preserve"> to quantify essential minerals such as:</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Calcium (Ca)</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Phosphorus (P)</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Iron (Fe)</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Magnesium (Mg)</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Zinc (Zn)</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The results were expressed in milligrams per 100 grams (mg/100g) of fish tissue.</w:t>
      </w:r>
    </w:p>
    <w:p w:rsidR="00850778" w:rsidRPr="00D003A6"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3.6.3 Microbial Assessment</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Microbiological analysis was conducted to evaluate the hygienic quality and safety of the fish samples.</w:t>
      </w:r>
    </w:p>
    <w:p w:rsidR="00850778" w:rsidRPr="00D003A6" w:rsidRDefault="00850778" w:rsidP="0085077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Total Viable Count (TVC):</w:t>
      </w:r>
      <w:r w:rsidRPr="00D003A6">
        <w:rPr>
          <w:rFonts w:ascii="Times New Roman" w:eastAsia="Times New Roman" w:hAnsi="Times New Roman" w:cs="Times New Roman"/>
          <w:sz w:val="24"/>
          <w:szCs w:val="24"/>
        </w:rPr>
        <w:t xml:space="preserve"> The number of live microorganisms in the samples was determined using the </w:t>
      </w:r>
      <w:r w:rsidRPr="00D003A6">
        <w:rPr>
          <w:rFonts w:ascii="Times New Roman" w:eastAsia="Times New Roman" w:hAnsi="Times New Roman" w:cs="Times New Roman"/>
          <w:b/>
          <w:bCs/>
          <w:sz w:val="24"/>
          <w:szCs w:val="24"/>
        </w:rPr>
        <w:t>pour plate method</w:t>
      </w:r>
      <w:r w:rsidRPr="00D003A6">
        <w:rPr>
          <w:rFonts w:ascii="Times New Roman" w:eastAsia="Times New Roman" w:hAnsi="Times New Roman" w:cs="Times New Roman"/>
          <w:sz w:val="24"/>
          <w:szCs w:val="24"/>
        </w:rPr>
        <w:t xml:space="preserve"> on nutrient agar, incubated at 37°C for 24–48 hours.</w:t>
      </w:r>
    </w:p>
    <w:p w:rsidR="00850778" w:rsidRPr="00D003A6" w:rsidRDefault="00850778" w:rsidP="0085077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Coliform Count:</w:t>
      </w:r>
      <w:r w:rsidRPr="00D003A6">
        <w:rPr>
          <w:rFonts w:ascii="Times New Roman" w:eastAsia="Times New Roman" w:hAnsi="Times New Roman" w:cs="Times New Roman"/>
          <w:sz w:val="24"/>
          <w:szCs w:val="24"/>
        </w:rPr>
        <w:t xml:space="preserve"> Coliform bacteria were assessed using </w:t>
      </w:r>
      <w:r w:rsidRPr="00D003A6">
        <w:rPr>
          <w:rFonts w:ascii="Times New Roman" w:eastAsia="Times New Roman" w:hAnsi="Times New Roman" w:cs="Times New Roman"/>
          <w:bCs/>
          <w:sz w:val="24"/>
          <w:szCs w:val="24"/>
        </w:rPr>
        <w:t>MacConkey agar</w:t>
      </w:r>
      <w:r w:rsidRPr="00D003A6">
        <w:rPr>
          <w:rFonts w:ascii="Times New Roman" w:eastAsia="Times New Roman" w:hAnsi="Times New Roman" w:cs="Times New Roman"/>
          <w:sz w:val="24"/>
          <w:szCs w:val="24"/>
        </w:rPr>
        <w:t>, indicating possible fecal contamination or poor handling.</w:t>
      </w:r>
    </w:p>
    <w:p w:rsidR="00850778" w:rsidRPr="00D003A6" w:rsidRDefault="00850778" w:rsidP="0085077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Fungal Count (if applicable):</w:t>
      </w:r>
      <w:r w:rsidRPr="00D003A6">
        <w:rPr>
          <w:rFonts w:ascii="Times New Roman" w:eastAsia="Times New Roman" w:hAnsi="Times New Roman" w:cs="Times New Roman"/>
          <w:sz w:val="24"/>
          <w:szCs w:val="24"/>
        </w:rPr>
        <w:t xml:space="preserve"> Fungi were identified using </w:t>
      </w:r>
      <w:r w:rsidRPr="00D003A6">
        <w:rPr>
          <w:rFonts w:ascii="Times New Roman" w:eastAsia="Times New Roman" w:hAnsi="Times New Roman" w:cs="Times New Roman"/>
          <w:bCs/>
          <w:sz w:val="24"/>
          <w:szCs w:val="24"/>
        </w:rPr>
        <w:t>Sabouraud Dextrose Agar (SDA)</w:t>
      </w:r>
      <w:r w:rsidRPr="00D003A6">
        <w:rPr>
          <w:rFonts w:ascii="Times New Roman" w:eastAsia="Times New Roman" w:hAnsi="Times New Roman" w:cs="Times New Roman"/>
          <w:sz w:val="24"/>
          <w:szCs w:val="24"/>
        </w:rPr>
        <w:t xml:space="preserve"> to determine spoilage organisms.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 xml:space="preserve">The microbial load was expressed in </w:t>
      </w:r>
      <w:r w:rsidRPr="00D003A6">
        <w:rPr>
          <w:rFonts w:ascii="Times New Roman" w:eastAsia="Times New Roman" w:hAnsi="Times New Roman" w:cs="Times New Roman"/>
          <w:bCs/>
          <w:sz w:val="24"/>
          <w:szCs w:val="24"/>
        </w:rPr>
        <w:t>colony-forming units per gram (cfu/g)</w:t>
      </w:r>
      <w:r w:rsidRPr="00D003A6">
        <w:rPr>
          <w:rFonts w:ascii="Times New Roman" w:eastAsia="Times New Roman" w:hAnsi="Times New Roman" w:cs="Times New Roman"/>
          <w:sz w:val="24"/>
          <w:szCs w:val="24"/>
        </w:rPr>
        <w:t xml:space="preserve"> and compared across the three preservation methods.</w:t>
      </w:r>
    </w:p>
    <w:p w:rsidR="00850778" w:rsidRDefault="00850778" w:rsidP="00850778">
      <w:pPr>
        <w:pStyle w:val="Heading4"/>
        <w:spacing w:line="360" w:lineRule="auto"/>
        <w:jc w:val="both"/>
      </w:pPr>
      <w:r>
        <w:rPr>
          <w:rStyle w:val="Strong"/>
          <w:b/>
          <w:bCs/>
        </w:rPr>
        <w:t>3.7 Statistical Analysis</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All data obtain</w:t>
      </w:r>
      <w:r>
        <w:rPr>
          <w:rFonts w:ascii="Times New Roman" w:eastAsia="Times New Roman" w:hAnsi="Times New Roman" w:cs="Times New Roman"/>
          <w:sz w:val="24"/>
          <w:szCs w:val="24"/>
        </w:rPr>
        <w:t xml:space="preserve">ed from the laboratory analyses; </w:t>
      </w:r>
      <w:r w:rsidRPr="00D003A6">
        <w:rPr>
          <w:rFonts w:ascii="Times New Roman" w:eastAsia="Times New Roman" w:hAnsi="Times New Roman" w:cs="Times New Roman"/>
          <w:sz w:val="24"/>
          <w:szCs w:val="24"/>
        </w:rPr>
        <w:t>including proximate composition, mine</w:t>
      </w:r>
      <w:r>
        <w:rPr>
          <w:rFonts w:ascii="Times New Roman" w:eastAsia="Times New Roman" w:hAnsi="Times New Roman" w:cs="Times New Roman"/>
          <w:sz w:val="24"/>
          <w:szCs w:val="24"/>
        </w:rPr>
        <w:t xml:space="preserve">ral content, and microbial load </w:t>
      </w:r>
      <w:r w:rsidRPr="00D003A6">
        <w:rPr>
          <w:rFonts w:ascii="Times New Roman" w:eastAsia="Times New Roman" w:hAnsi="Times New Roman" w:cs="Times New Roman"/>
          <w:sz w:val="24"/>
          <w:szCs w:val="24"/>
        </w:rPr>
        <w:t xml:space="preserve">were subjected to </w:t>
      </w:r>
      <w:r w:rsidRPr="00D003A6">
        <w:rPr>
          <w:rFonts w:ascii="Times New Roman" w:eastAsia="Times New Roman" w:hAnsi="Times New Roman" w:cs="Times New Roman"/>
          <w:bCs/>
          <w:sz w:val="24"/>
          <w:szCs w:val="24"/>
        </w:rPr>
        <w:t>statistical evaluation</w:t>
      </w:r>
      <w:r w:rsidRPr="00D003A6">
        <w:rPr>
          <w:rFonts w:ascii="Times New Roman" w:eastAsia="Times New Roman" w:hAnsi="Times New Roman" w:cs="Times New Roman"/>
          <w:sz w:val="24"/>
          <w:szCs w:val="24"/>
        </w:rPr>
        <w:t xml:space="preserve"> to determine the effects of different preservation methods (fresh, smoked, and frozen) on the nutritional and microbiological quality of </w:t>
      </w:r>
      <w:r w:rsidRPr="00D003A6">
        <w:rPr>
          <w:rFonts w:ascii="Times New Roman" w:eastAsia="Times New Roman" w:hAnsi="Times New Roman" w:cs="Times New Roman"/>
          <w:i/>
          <w:iCs/>
          <w:sz w:val="24"/>
          <w:szCs w:val="24"/>
        </w:rPr>
        <w:t>Clarias gariepinus</w:t>
      </w:r>
      <w:r w:rsidRPr="00D003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003A6">
        <w:rPr>
          <w:rFonts w:ascii="Times New Roman" w:eastAsia="Times New Roman" w:hAnsi="Times New Roman" w:cs="Times New Roman"/>
          <w:sz w:val="24"/>
          <w:szCs w:val="24"/>
        </w:rPr>
        <w:t xml:space="preserve">The results were analyzed using </w:t>
      </w:r>
      <w:r w:rsidRPr="00D003A6">
        <w:rPr>
          <w:rFonts w:ascii="Times New Roman" w:eastAsia="Times New Roman" w:hAnsi="Times New Roman" w:cs="Times New Roman"/>
          <w:bCs/>
          <w:sz w:val="24"/>
          <w:szCs w:val="24"/>
        </w:rPr>
        <w:t>Analysis of Variance (ANOVA)</w:t>
      </w:r>
      <w:r w:rsidRPr="00D003A6">
        <w:rPr>
          <w:rFonts w:ascii="Times New Roman" w:eastAsia="Times New Roman" w:hAnsi="Times New Roman" w:cs="Times New Roman"/>
          <w:sz w:val="24"/>
          <w:szCs w:val="24"/>
        </w:rPr>
        <w:t xml:space="preserve"> to test for significant differences among the treatment groups at a </w:t>
      </w:r>
      <w:r w:rsidRPr="00D003A6">
        <w:rPr>
          <w:rFonts w:ascii="Times New Roman" w:eastAsia="Times New Roman" w:hAnsi="Times New Roman" w:cs="Times New Roman"/>
          <w:bCs/>
          <w:sz w:val="24"/>
          <w:szCs w:val="24"/>
        </w:rPr>
        <w:t>5% level of significance (p &lt; 0.05)</w:t>
      </w:r>
      <w:r w:rsidRPr="00D003A6">
        <w:rPr>
          <w:rFonts w:ascii="Times New Roman" w:eastAsia="Times New Roman" w:hAnsi="Times New Roman" w:cs="Times New Roman"/>
          <w:sz w:val="24"/>
          <w:szCs w:val="24"/>
        </w:rPr>
        <w:t xml:space="preserve">. When significant differences were found, </w:t>
      </w:r>
      <w:r w:rsidRPr="00D003A6">
        <w:rPr>
          <w:rFonts w:ascii="Times New Roman" w:eastAsia="Times New Roman" w:hAnsi="Times New Roman" w:cs="Times New Roman"/>
          <w:bCs/>
          <w:sz w:val="24"/>
          <w:szCs w:val="24"/>
        </w:rPr>
        <w:t>Duncan’s Multiple Range Test (DMRT)</w:t>
      </w:r>
      <w:r w:rsidRPr="00D003A6">
        <w:rPr>
          <w:rFonts w:ascii="Times New Roman" w:eastAsia="Times New Roman" w:hAnsi="Times New Roman" w:cs="Times New Roman"/>
          <w:sz w:val="24"/>
          <w:szCs w:val="24"/>
        </w:rPr>
        <w:t xml:space="preserve"> was used as a post-hoc test to compare the means and identify which treatments were significantly different from each other.</w:t>
      </w:r>
      <w:r>
        <w:rPr>
          <w:rFonts w:ascii="Times New Roman" w:eastAsia="Times New Roman" w:hAnsi="Times New Roman" w:cs="Times New Roman"/>
          <w:sz w:val="24"/>
          <w:szCs w:val="24"/>
        </w:rPr>
        <w:t xml:space="preserve"> </w:t>
      </w:r>
      <w:r w:rsidRPr="00D003A6">
        <w:rPr>
          <w:rFonts w:ascii="Times New Roman" w:eastAsia="Times New Roman" w:hAnsi="Times New Roman" w:cs="Times New Roman"/>
          <w:sz w:val="24"/>
          <w:szCs w:val="24"/>
        </w:rPr>
        <w:t xml:space="preserve">Statistical analysis was performed using </w:t>
      </w:r>
      <w:r w:rsidRPr="00D003A6">
        <w:rPr>
          <w:rFonts w:ascii="Times New Roman" w:eastAsia="Times New Roman" w:hAnsi="Times New Roman" w:cs="Times New Roman"/>
          <w:bCs/>
          <w:sz w:val="24"/>
          <w:szCs w:val="24"/>
        </w:rPr>
        <w:t>Microsoft Excel</w:t>
      </w:r>
      <w:r w:rsidRPr="00D003A6">
        <w:rPr>
          <w:rFonts w:ascii="Times New Roman" w:eastAsia="Times New Roman" w:hAnsi="Times New Roman" w:cs="Times New Roman"/>
          <w:sz w:val="24"/>
          <w:szCs w:val="24"/>
        </w:rPr>
        <w:t>, and results were presented in tables and charts for clear comparison and interpretation.</w:t>
      </w:r>
    </w:p>
    <w:p w:rsidR="00850778" w:rsidRDefault="00850778" w:rsidP="0085077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0778" w:rsidRPr="00FD72DF" w:rsidRDefault="00850778" w:rsidP="00850778">
      <w:pPr>
        <w:jc w:val="center"/>
        <w:rPr>
          <w:rFonts w:ascii="Times New Roman" w:hAnsi="Times New Roman" w:cs="Times New Roman"/>
          <w:sz w:val="24"/>
          <w:szCs w:val="24"/>
        </w:rPr>
      </w:pPr>
      <w:r>
        <w:rPr>
          <w:rFonts w:ascii="Times New Roman" w:hAnsi="Times New Roman" w:cs="Times New Roman"/>
          <w:b/>
          <w:i/>
          <w:sz w:val="28"/>
        </w:rPr>
        <w:t xml:space="preserve"> </w:t>
      </w:r>
      <w:r>
        <w:rPr>
          <w:rFonts w:ascii="Times New Roman" w:hAnsi="Times New Roman" w:cs="Times New Roman"/>
          <w:b/>
          <w:sz w:val="28"/>
        </w:rPr>
        <w:t>CHAPTER FOUR</w:t>
      </w:r>
    </w:p>
    <w:p w:rsidR="00850778" w:rsidRDefault="00850778" w:rsidP="00850778">
      <w:pPr>
        <w:pStyle w:val="NoSpacing"/>
        <w:spacing w:line="360" w:lineRule="auto"/>
        <w:jc w:val="center"/>
        <w:rPr>
          <w:rFonts w:ascii="Times New Roman" w:hAnsi="Times New Roman" w:cs="Times New Roman"/>
          <w:b/>
          <w:sz w:val="28"/>
          <w:szCs w:val="27"/>
        </w:rPr>
      </w:pPr>
      <w:r>
        <w:rPr>
          <w:rFonts w:ascii="Times New Roman" w:hAnsi="Times New Roman" w:cs="Times New Roman"/>
          <w:b/>
          <w:sz w:val="28"/>
        </w:rPr>
        <w:t>RESULTS AND DISCUSSION</w:t>
      </w:r>
    </w:p>
    <w:p w:rsidR="00850778" w:rsidRDefault="00850778" w:rsidP="00850778">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4.1 Results</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results obtained from the laboratory analysis of </w:t>
      </w:r>
      <w:r>
        <w:rPr>
          <w:rFonts w:ascii="Times New Roman" w:eastAsia="Times New Roman" w:hAnsi="Times New Roman" w:cs="Times New Roman"/>
          <w:i/>
          <w:iCs/>
          <w:sz w:val="24"/>
          <w:szCs w:val="24"/>
        </w:rPr>
        <w:t>Clarias gariepinus</w:t>
      </w:r>
      <w:r>
        <w:rPr>
          <w:rFonts w:ascii="Times New Roman" w:eastAsia="Times New Roman" w:hAnsi="Times New Roman" w:cs="Times New Roman"/>
          <w:sz w:val="24"/>
          <w:szCs w:val="24"/>
        </w:rPr>
        <w:t xml:space="preserve"> (catfish) samples preserved by three different methods: </w:t>
      </w:r>
      <w:r>
        <w:rPr>
          <w:rFonts w:ascii="Times New Roman" w:eastAsia="Times New Roman" w:hAnsi="Times New Roman" w:cs="Times New Roman"/>
          <w:bCs/>
          <w:sz w:val="24"/>
          <w:szCs w:val="24"/>
        </w:rPr>
        <w:t>Fresh</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Frozen</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Smoked</w:t>
      </w:r>
      <w:r>
        <w:rPr>
          <w:rFonts w:ascii="Times New Roman" w:eastAsia="Times New Roman" w:hAnsi="Times New Roman" w:cs="Times New Roman"/>
          <w:sz w:val="24"/>
          <w:szCs w:val="24"/>
        </w:rPr>
        <w:t xml:space="preserve">. The analysis focused on determining the </w:t>
      </w:r>
      <w:r>
        <w:rPr>
          <w:rFonts w:ascii="Times New Roman" w:eastAsia="Times New Roman" w:hAnsi="Times New Roman" w:cs="Times New Roman"/>
          <w:bCs/>
          <w:sz w:val="24"/>
          <w:szCs w:val="24"/>
        </w:rPr>
        <w:t>protein concentration</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total carbohydrate (TC)</w:t>
      </w:r>
      <w:r>
        <w:rPr>
          <w:rFonts w:ascii="Times New Roman" w:eastAsia="Times New Roman" w:hAnsi="Times New Roman" w:cs="Times New Roman"/>
          <w:sz w:val="24"/>
          <w:szCs w:val="24"/>
        </w:rPr>
        <w:t xml:space="preserve"> content of the samples.</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4.1.1 Proximate Composition (Protein Concentration)</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protein concentrations of </w:t>
      </w:r>
      <w:r>
        <w:rPr>
          <w:rFonts w:ascii="Times New Roman" w:eastAsia="Times New Roman" w:hAnsi="Times New Roman" w:cs="Times New Roman"/>
          <w:i/>
          <w:iCs/>
          <w:sz w:val="24"/>
          <w:szCs w:val="24"/>
        </w:rPr>
        <w:t>Clarias gariepinus</w:t>
      </w:r>
      <w:r>
        <w:rPr>
          <w:rFonts w:ascii="Times New Roman" w:eastAsia="Times New Roman" w:hAnsi="Times New Roman" w:cs="Times New Roman"/>
          <w:sz w:val="24"/>
          <w:szCs w:val="24"/>
        </w:rPr>
        <w:t xml:space="preserve"> under different preservation methods (Fresh, Frozen, and Smoked) were analyzed and the results are presented in Table 4.1. Each sample type was tested in duplicate for reliability and consistency. The protein concentration in fresh samples ranged from </w:t>
      </w:r>
      <w:r>
        <w:rPr>
          <w:rFonts w:ascii="Times New Roman" w:eastAsia="Times New Roman" w:hAnsi="Times New Roman" w:cs="Times New Roman"/>
          <w:b/>
          <w:bCs/>
          <w:sz w:val="24"/>
          <w:szCs w:val="24"/>
        </w:rPr>
        <w:t>10.16 to 10.49 µg/mL</w:t>
      </w:r>
      <w:r>
        <w:rPr>
          <w:rFonts w:ascii="Times New Roman" w:eastAsia="Times New Roman" w:hAnsi="Times New Roman" w:cs="Times New Roman"/>
          <w:sz w:val="24"/>
          <w:szCs w:val="24"/>
        </w:rPr>
        <w:t xml:space="preserve">, with a mean value of </w:t>
      </w:r>
      <w:r>
        <w:rPr>
          <w:rFonts w:ascii="Times New Roman" w:eastAsia="Times New Roman" w:hAnsi="Times New Roman" w:cs="Times New Roman"/>
          <w:b/>
          <w:bCs/>
          <w:sz w:val="24"/>
          <w:szCs w:val="24"/>
        </w:rPr>
        <w:t>10.31 µg/mL</w:t>
      </w:r>
      <w:r>
        <w:rPr>
          <w:rFonts w:ascii="Times New Roman" w:eastAsia="Times New Roman" w:hAnsi="Times New Roman" w:cs="Times New Roman"/>
          <w:sz w:val="24"/>
          <w:szCs w:val="24"/>
        </w:rPr>
        <w:t xml:space="preserve">. Frozen samples had values between </w:t>
      </w:r>
      <w:r>
        <w:rPr>
          <w:rFonts w:ascii="Times New Roman" w:eastAsia="Times New Roman" w:hAnsi="Times New Roman" w:cs="Times New Roman"/>
          <w:b/>
          <w:bCs/>
          <w:sz w:val="24"/>
          <w:szCs w:val="24"/>
        </w:rPr>
        <w:t>9.70 and 10.35 µg/mL</w:t>
      </w:r>
      <w:r>
        <w:rPr>
          <w:rFonts w:ascii="Times New Roman" w:eastAsia="Times New Roman" w:hAnsi="Times New Roman" w:cs="Times New Roman"/>
          <w:sz w:val="24"/>
          <w:szCs w:val="24"/>
        </w:rPr>
        <w:t xml:space="preserve">, with an average of </w:t>
      </w:r>
      <w:r>
        <w:rPr>
          <w:rFonts w:ascii="Times New Roman" w:eastAsia="Times New Roman" w:hAnsi="Times New Roman" w:cs="Times New Roman"/>
          <w:b/>
          <w:bCs/>
          <w:sz w:val="24"/>
          <w:szCs w:val="24"/>
        </w:rPr>
        <w:t>10.05 µg/mL</w:t>
      </w:r>
      <w:r>
        <w:rPr>
          <w:rFonts w:ascii="Times New Roman" w:eastAsia="Times New Roman" w:hAnsi="Times New Roman" w:cs="Times New Roman"/>
          <w:sz w:val="24"/>
          <w:szCs w:val="24"/>
        </w:rPr>
        <w:t xml:space="preserve">, while smoked samples had significantly lower protein values ranging from </w:t>
      </w:r>
      <w:r>
        <w:rPr>
          <w:rFonts w:ascii="Times New Roman" w:eastAsia="Times New Roman" w:hAnsi="Times New Roman" w:cs="Times New Roman"/>
          <w:b/>
          <w:bCs/>
          <w:sz w:val="24"/>
          <w:szCs w:val="24"/>
        </w:rPr>
        <w:t>6.48 to 7.19 µg/mL</w:t>
      </w:r>
      <w:r>
        <w:rPr>
          <w:rFonts w:ascii="Times New Roman" w:eastAsia="Times New Roman" w:hAnsi="Times New Roman" w:cs="Times New Roman"/>
          <w:sz w:val="24"/>
          <w:szCs w:val="24"/>
        </w:rPr>
        <w:t xml:space="preserve">, with a mean of </w:t>
      </w:r>
      <w:r>
        <w:rPr>
          <w:rFonts w:ascii="Times New Roman" w:eastAsia="Times New Roman" w:hAnsi="Times New Roman" w:cs="Times New Roman"/>
          <w:b/>
          <w:bCs/>
          <w:sz w:val="24"/>
          <w:szCs w:val="24"/>
        </w:rPr>
        <w:t>6.89 µg/mL</w:t>
      </w:r>
      <w:r>
        <w:rPr>
          <w:rFonts w:ascii="Times New Roman" w:eastAsia="Times New Roman" w:hAnsi="Times New Roman" w:cs="Times New Roman"/>
          <w:sz w:val="24"/>
          <w:szCs w:val="24"/>
        </w:rPr>
        <w:t>.</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indicates that </w:t>
      </w:r>
      <w:r>
        <w:rPr>
          <w:rFonts w:ascii="Times New Roman" w:eastAsia="Times New Roman" w:hAnsi="Times New Roman" w:cs="Times New Roman"/>
          <w:b/>
          <w:bCs/>
          <w:sz w:val="24"/>
          <w:szCs w:val="24"/>
        </w:rPr>
        <w:t>smoking led to the most significant reduction in protein content</w:t>
      </w:r>
      <w:r>
        <w:rPr>
          <w:rFonts w:ascii="Times New Roman" w:eastAsia="Times New Roman" w:hAnsi="Times New Roman" w:cs="Times New Roman"/>
          <w:sz w:val="24"/>
          <w:szCs w:val="24"/>
        </w:rPr>
        <w:t>, followed by freezing. Fresh samples retained the highest protein levels due to minimal processing.</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4.1.2 Carbohydrate Content (Total Carbohydrate - TC)</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 also shows the Total Carbohydrate (TC) concentration in the fish samples. Fresh samples recorded TC values ranging from </w:t>
      </w:r>
      <w:r>
        <w:rPr>
          <w:rFonts w:ascii="Times New Roman" w:eastAsia="Times New Roman" w:hAnsi="Times New Roman" w:cs="Times New Roman"/>
          <w:b/>
          <w:bCs/>
          <w:sz w:val="24"/>
          <w:szCs w:val="24"/>
        </w:rPr>
        <w:t>1.944 to 2.591 µmol/mL</w:t>
      </w:r>
      <w:r>
        <w:rPr>
          <w:rFonts w:ascii="Times New Roman" w:eastAsia="Times New Roman" w:hAnsi="Times New Roman" w:cs="Times New Roman"/>
          <w:sz w:val="24"/>
          <w:szCs w:val="24"/>
        </w:rPr>
        <w:t xml:space="preserve">, with an average of </w:t>
      </w:r>
      <w:r>
        <w:rPr>
          <w:rFonts w:ascii="Times New Roman" w:eastAsia="Times New Roman" w:hAnsi="Times New Roman" w:cs="Times New Roman"/>
          <w:b/>
          <w:bCs/>
          <w:sz w:val="24"/>
          <w:szCs w:val="24"/>
        </w:rPr>
        <w:t>2.247 µmol/mL</w:t>
      </w:r>
      <w:r>
        <w:rPr>
          <w:rFonts w:ascii="Times New Roman" w:eastAsia="Times New Roman" w:hAnsi="Times New Roman" w:cs="Times New Roman"/>
          <w:sz w:val="24"/>
          <w:szCs w:val="24"/>
        </w:rPr>
        <w:t xml:space="preserve">. Frozen samples ranged from </w:t>
      </w:r>
      <w:r>
        <w:rPr>
          <w:rFonts w:ascii="Times New Roman" w:eastAsia="Times New Roman" w:hAnsi="Times New Roman" w:cs="Times New Roman"/>
          <w:b/>
          <w:bCs/>
          <w:sz w:val="24"/>
          <w:szCs w:val="24"/>
        </w:rPr>
        <w:t>1.55 to 1.82 µmol/mL</w:t>
      </w:r>
      <w:r>
        <w:rPr>
          <w:rFonts w:ascii="Times New Roman" w:eastAsia="Times New Roman" w:hAnsi="Times New Roman" w:cs="Times New Roman"/>
          <w:sz w:val="24"/>
          <w:szCs w:val="24"/>
        </w:rPr>
        <w:t xml:space="preserve">, with an average of </w:t>
      </w:r>
      <w:r>
        <w:rPr>
          <w:rFonts w:ascii="Times New Roman" w:eastAsia="Times New Roman" w:hAnsi="Times New Roman" w:cs="Times New Roman"/>
          <w:b/>
          <w:bCs/>
          <w:sz w:val="24"/>
          <w:szCs w:val="24"/>
        </w:rPr>
        <w:t>1.670 µmol/mL</w:t>
      </w:r>
      <w:r>
        <w:rPr>
          <w:rFonts w:ascii="Times New Roman" w:eastAsia="Times New Roman" w:hAnsi="Times New Roman" w:cs="Times New Roman"/>
          <w:sz w:val="24"/>
          <w:szCs w:val="24"/>
        </w:rPr>
        <w:t xml:space="preserve">, while smoked samples showed the lowest range of </w:t>
      </w:r>
      <w:r>
        <w:rPr>
          <w:rFonts w:ascii="Times New Roman" w:eastAsia="Times New Roman" w:hAnsi="Times New Roman" w:cs="Times New Roman"/>
          <w:b/>
          <w:bCs/>
          <w:sz w:val="24"/>
          <w:szCs w:val="24"/>
        </w:rPr>
        <w:t>1.261 to 1.654 µmol/mL</w:t>
      </w:r>
      <w:r>
        <w:rPr>
          <w:rFonts w:ascii="Times New Roman" w:eastAsia="Times New Roman" w:hAnsi="Times New Roman" w:cs="Times New Roman"/>
          <w:sz w:val="24"/>
          <w:szCs w:val="24"/>
        </w:rPr>
        <w:t xml:space="preserve">, and an average of </w:t>
      </w:r>
      <w:r>
        <w:rPr>
          <w:rFonts w:ascii="Times New Roman" w:eastAsia="Times New Roman" w:hAnsi="Times New Roman" w:cs="Times New Roman"/>
          <w:b/>
          <w:bCs/>
          <w:sz w:val="24"/>
          <w:szCs w:val="24"/>
        </w:rPr>
        <w:t>1.473 µmol/mL</w:t>
      </w:r>
      <w:r>
        <w:rPr>
          <w:rFonts w:ascii="Times New Roman" w:eastAsia="Times New Roman" w:hAnsi="Times New Roman" w:cs="Times New Roman"/>
          <w:sz w:val="24"/>
          <w:szCs w:val="24"/>
        </w:rPr>
        <w:t>.</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result demonstrates that </w:t>
      </w:r>
      <w:r>
        <w:rPr>
          <w:rFonts w:ascii="Times New Roman" w:eastAsia="Times New Roman" w:hAnsi="Times New Roman" w:cs="Times New Roman"/>
          <w:bCs/>
          <w:sz w:val="24"/>
          <w:szCs w:val="24"/>
        </w:rPr>
        <w:t>freezing preserved carbohydrates slightly better than smoking</w:t>
      </w:r>
      <w:r>
        <w:rPr>
          <w:rFonts w:ascii="Times New Roman" w:eastAsia="Times New Roman" w:hAnsi="Times New Roman" w:cs="Times New Roman"/>
          <w:sz w:val="24"/>
          <w:szCs w:val="24"/>
        </w:rPr>
        <w:t>, but both methods still led to a decrease compared to fresh samples.</w:t>
      </w:r>
    </w:p>
    <w:p w:rsidR="00850778" w:rsidRDefault="00850778" w:rsidP="0085077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4.1.3 Summary Table of Results</w:t>
      </w:r>
    </w:p>
    <w:p w:rsidR="00850778" w:rsidRDefault="00850778" w:rsidP="00850778">
      <w:pPr>
        <w:pStyle w:val="whitespace-normal"/>
        <w:spacing w:line="360" w:lineRule="auto"/>
        <w:jc w:val="both"/>
      </w:pPr>
      <w:r>
        <w:rPr>
          <w:rStyle w:val="Strong"/>
        </w:rPr>
        <w:t>Table 4.1: Summary Statistics for Protein Concentration and Total Cholesterol</w:t>
      </w:r>
    </w:p>
    <w:tbl>
      <w:tblPr>
        <w:tblStyle w:val="TableGrid"/>
        <w:tblW w:w="8190" w:type="dxa"/>
        <w:jc w:val="center"/>
        <w:tblLook w:val="04A0" w:firstRow="1" w:lastRow="0" w:firstColumn="1" w:lastColumn="0" w:noHBand="0" w:noVBand="1"/>
      </w:tblPr>
      <w:tblGrid>
        <w:gridCol w:w="1933"/>
        <w:gridCol w:w="434"/>
        <w:gridCol w:w="2707"/>
        <w:gridCol w:w="3116"/>
      </w:tblGrid>
      <w:tr w:rsidR="00850778" w:rsidTr="008236C7">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Sample Type</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Protein Mean ± SD</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TC Mean ± SD</w:t>
            </w:r>
          </w:p>
        </w:tc>
      </w:tr>
      <w:tr w:rsidR="00850778" w:rsidTr="008236C7">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10.31 ± 0.12 μg/mL</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2.247 ± 0.235 μmol/mL</w:t>
            </w:r>
          </w:p>
        </w:tc>
      </w:tr>
      <w:tr w:rsidR="00850778" w:rsidTr="008236C7">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10.05 ± 0.26 μg/mL</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1.669 ± 0.097 μmol/mL</w:t>
            </w:r>
          </w:p>
        </w:tc>
      </w:tr>
      <w:tr w:rsidR="00850778" w:rsidTr="008236C7">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Smoked</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6.89 ± 0.29 μg/mL</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1.473 ± 0.147 μmol/mL</w:t>
            </w:r>
          </w:p>
        </w:tc>
      </w:tr>
    </w:tbl>
    <w:p w:rsidR="00850778" w:rsidRDefault="00850778" w:rsidP="00850778">
      <w:pPr>
        <w:spacing w:before="100" w:beforeAutospacing="1" w:after="100" w:afterAutospacing="1" w:line="360" w:lineRule="auto"/>
        <w:jc w:val="center"/>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t>Table 4.2: Coefficient of Variation</w:t>
      </w:r>
    </w:p>
    <w:tbl>
      <w:tblPr>
        <w:tblStyle w:val="TableGrid"/>
        <w:tblW w:w="0" w:type="auto"/>
        <w:jc w:val="center"/>
        <w:tblLook w:val="04A0" w:firstRow="1" w:lastRow="0" w:firstColumn="1" w:lastColumn="0" w:noHBand="0" w:noVBand="1"/>
      </w:tblPr>
      <w:tblGrid>
        <w:gridCol w:w="2880"/>
        <w:gridCol w:w="2700"/>
      </w:tblGrid>
      <w:tr w:rsidR="00850778" w:rsidTr="008236C7">
        <w:trPr>
          <w:jc w:val="center"/>
        </w:trPr>
        <w:tc>
          <w:tcPr>
            <w:tcW w:w="5580" w:type="dxa"/>
            <w:gridSpan w:val="2"/>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b/>
                <w:sz w:val="24"/>
              </w:rPr>
            </w:pPr>
            <w:r>
              <w:rPr>
                <w:rFonts w:ascii="Times New Roman" w:hAnsi="Times New Roman" w:cs="Times New Roman"/>
                <w:b/>
                <w:sz w:val="24"/>
              </w:rPr>
              <w:t>Coefficient of Variation (%)</w:t>
            </w:r>
          </w:p>
        </w:tc>
      </w:tr>
      <w:tr w:rsidR="00850778" w:rsidTr="008236C7">
        <w:trPr>
          <w:jc w:val="center"/>
        </w:trPr>
        <w:tc>
          <w:tcPr>
            <w:tcW w:w="288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bdr w:val="single" w:sz="2" w:space="0" w:color="E5E7EB" w:frame="1"/>
              </w:rPr>
              <w:t xml:space="preserve">Fresh  </w:t>
            </w:r>
          </w:p>
        </w:tc>
        <w:tc>
          <w:tcPr>
            <w:tcW w:w="270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 xml:space="preserve">Protein: 1.2%    </w:t>
            </w:r>
          </w:p>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TC: 10.5%</w:t>
            </w:r>
          </w:p>
        </w:tc>
      </w:tr>
      <w:tr w:rsidR="00850778" w:rsidTr="008236C7">
        <w:trPr>
          <w:jc w:val="center"/>
        </w:trPr>
        <w:tc>
          <w:tcPr>
            <w:tcW w:w="288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bdr w:val="single" w:sz="2" w:space="0" w:color="E5E7EB" w:frame="1"/>
              </w:rPr>
              <w:t>Frozen</w:t>
            </w:r>
          </w:p>
        </w:tc>
        <w:tc>
          <w:tcPr>
            <w:tcW w:w="270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Protein: 2.6%</w:t>
            </w:r>
          </w:p>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TC: 5.8%</w:t>
            </w:r>
          </w:p>
        </w:tc>
      </w:tr>
      <w:tr w:rsidR="00850778" w:rsidTr="008236C7">
        <w:trPr>
          <w:jc w:val="center"/>
        </w:trPr>
        <w:tc>
          <w:tcPr>
            <w:tcW w:w="288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bdr w:val="single" w:sz="2" w:space="0" w:color="E5E7EB" w:frame="1"/>
              </w:rPr>
              <w:t>Smoked</w:t>
            </w:r>
          </w:p>
        </w:tc>
        <w:tc>
          <w:tcPr>
            <w:tcW w:w="270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Protein: 4.3%</w:t>
            </w:r>
          </w:p>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TC: 10.0%</w:t>
            </w:r>
          </w:p>
        </w:tc>
      </w:tr>
    </w:tbl>
    <w:p w:rsidR="00850778" w:rsidRDefault="00850778" w:rsidP="00850778">
      <w:pPr>
        <w:pStyle w:val="NoSpacing"/>
      </w:pPr>
    </w:p>
    <w:p w:rsidR="00850778" w:rsidRDefault="00850778" w:rsidP="00850778">
      <w:pPr>
        <w:pStyle w:val="NoSpacing"/>
        <w:jc w:val="center"/>
        <w:rPr>
          <w:rFonts w:ascii="Times New Roman" w:hAnsi="Times New Roman" w:cs="Times New Roman"/>
          <w:b/>
          <w:sz w:val="24"/>
        </w:rPr>
      </w:pPr>
      <w:r>
        <w:rPr>
          <w:rFonts w:ascii="Times New Roman" w:hAnsi="Times New Roman" w:cs="Times New Roman"/>
          <w:b/>
          <w:sz w:val="24"/>
        </w:rPr>
        <w:t>Table 4.3: Percentage change from fresh</w:t>
      </w:r>
    </w:p>
    <w:p w:rsidR="00850778" w:rsidRDefault="00850778" w:rsidP="00850778">
      <w:pPr>
        <w:pStyle w:val="NoSpacing"/>
        <w:jc w:val="center"/>
        <w:rPr>
          <w:rFonts w:ascii="Times New Roman" w:hAnsi="Times New Roman" w:cs="Times New Roman"/>
          <w:b/>
          <w:sz w:val="24"/>
        </w:rPr>
      </w:pPr>
    </w:p>
    <w:tbl>
      <w:tblPr>
        <w:tblW w:w="5400" w:type="dxa"/>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310"/>
      </w:tblGrid>
      <w:tr w:rsidR="00850778" w:rsidTr="008236C7">
        <w:trPr>
          <w:trHeight w:val="600"/>
          <w:jc w:val="center"/>
        </w:trPr>
        <w:tc>
          <w:tcPr>
            <w:tcW w:w="5400" w:type="dxa"/>
            <w:gridSpan w:val="2"/>
            <w:tcBorders>
              <w:top w:val="single" w:sz="4" w:space="0" w:color="auto"/>
              <w:left w:val="single" w:sz="4" w:space="0" w:color="auto"/>
              <w:bottom w:val="single" w:sz="2" w:space="0" w:color="E5E7EB"/>
              <w:right w:val="single" w:sz="4" w:space="0" w:color="auto"/>
            </w:tcBorders>
            <w:hideMark/>
          </w:tcPr>
          <w:p w:rsidR="00850778" w:rsidRDefault="00850778" w:rsidP="008236C7">
            <w:pPr>
              <w:pStyle w:val="NoSpacing"/>
              <w:spacing w:line="256" w:lineRule="auto"/>
              <w:rPr>
                <w:rFonts w:ascii="Times New Roman" w:hAnsi="Times New Roman" w:cs="Times New Roman"/>
                <w:b/>
                <w:sz w:val="24"/>
              </w:rPr>
            </w:pPr>
            <w:r>
              <w:rPr>
                <w:rFonts w:ascii="Times New Roman" w:hAnsi="Times New Roman" w:cs="Times New Roman"/>
                <w:b/>
                <w:sz w:val="24"/>
              </w:rPr>
              <w:t>Percent Change from Fresh</w:t>
            </w:r>
          </w:p>
        </w:tc>
      </w:tr>
      <w:tr w:rsidR="00850778" w:rsidTr="008236C7">
        <w:trPr>
          <w:trHeight w:val="615"/>
          <w:jc w:val="center"/>
        </w:trPr>
        <w:tc>
          <w:tcPr>
            <w:tcW w:w="3090" w:type="dxa"/>
            <w:tcBorders>
              <w:top w:val="single" w:sz="4" w:space="0" w:color="auto"/>
              <w:left w:val="single" w:sz="4" w:space="0" w:color="auto"/>
              <w:bottom w:val="single" w:sz="4" w:space="0" w:color="auto"/>
              <w:right w:val="single" w:sz="4" w:space="0" w:color="auto"/>
            </w:tcBorders>
          </w:tcPr>
          <w:p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bdr w:val="single" w:sz="2" w:space="0" w:color="E5E7EB" w:frame="1"/>
              </w:rPr>
              <w:t>Frozen</w:t>
            </w:r>
          </w:p>
          <w:p w:rsidR="00850778" w:rsidRDefault="00850778" w:rsidP="008236C7">
            <w:pPr>
              <w:pStyle w:val="NoSpacing"/>
              <w:spacing w:line="256" w:lineRule="auto"/>
              <w:rPr>
                <w:rFonts w:ascii="Times New Roman" w:hAnsi="Times New Roman" w:cs="Times New Roman"/>
                <w:sz w:val="24"/>
              </w:rPr>
            </w:pPr>
          </w:p>
        </w:tc>
        <w:tc>
          <w:tcPr>
            <w:tcW w:w="231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rPr>
              <w:t>Protein: -2.5%</w:t>
            </w:r>
          </w:p>
          <w:p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rPr>
              <w:t>TC: -25.7%</w:t>
            </w:r>
          </w:p>
        </w:tc>
      </w:tr>
      <w:tr w:rsidR="00850778" w:rsidTr="008236C7">
        <w:trPr>
          <w:trHeight w:val="514"/>
          <w:jc w:val="center"/>
        </w:trPr>
        <w:tc>
          <w:tcPr>
            <w:tcW w:w="3090" w:type="dxa"/>
            <w:tcBorders>
              <w:top w:val="single" w:sz="4" w:space="0" w:color="auto"/>
              <w:left w:val="single" w:sz="4" w:space="0" w:color="auto"/>
              <w:bottom w:val="single" w:sz="4" w:space="0" w:color="auto"/>
              <w:right w:val="single" w:sz="4" w:space="0" w:color="auto"/>
            </w:tcBorders>
          </w:tcPr>
          <w:p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bdr w:val="single" w:sz="2" w:space="0" w:color="E5E7EB" w:frame="1"/>
              </w:rPr>
              <w:t>Smoked</w:t>
            </w:r>
          </w:p>
          <w:p w:rsidR="00850778" w:rsidRDefault="00850778" w:rsidP="008236C7">
            <w:pPr>
              <w:pStyle w:val="NoSpacing"/>
              <w:spacing w:line="256" w:lineRule="auto"/>
              <w:rPr>
                <w:rFonts w:ascii="Times New Roman" w:hAnsi="Times New Roman" w:cs="Times New Roman"/>
                <w:sz w:val="24"/>
                <w:bdr w:val="single" w:sz="2" w:space="0" w:color="E5E7EB" w:frame="1"/>
              </w:rPr>
            </w:pPr>
          </w:p>
        </w:tc>
        <w:tc>
          <w:tcPr>
            <w:tcW w:w="231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rPr>
              <w:t>Protein: -33.2%</w:t>
            </w:r>
          </w:p>
          <w:p w:rsidR="00850778" w:rsidRDefault="00850778" w:rsidP="008236C7">
            <w:pPr>
              <w:pStyle w:val="NoSpacing"/>
              <w:spacing w:line="256" w:lineRule="auto"/>
            </w:pPr>
            <w:r>
              <w:rPr>
                <w:rFonts w:ascii="Times New Roman" w:hAnsi="Times New Roman" w:cs="Times New Roman"/>
                <w:sz w:val="24"/>
              </w:rPr>
              <w:t>TC: -34.4%</w:t>
            </w:r>
          </w:p>
        </w:tc>
      </w:tr>
    </w:tbl>
    <w:p w:rsidR="00850778" w:rsidRDefault="00850778" w:rsidP="00850778">
      <w:pPr>
        <w:pStyle w:val="NoSpacing"/>
      </w:pPr>
    </w:p>
    <w:p w:rsidR="00850778" w:rsidRDefault="00850778" w:rsidP="00850778">
      <w:pPr>
        <w:spacing w:before="100" w:beforeAutospacing="1" w:after="100" w:afterAutospacing="1" w:line="240" w:lineRule="auto"/>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240" w:lineRule="auto"/>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Statistical Insights:</w:t>
      </w:r>
    </w:p>
    <w:p w:rsidR="00850778" w:rsidRDefault="00850778" w:rsidP="008507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 reproducibility (CV &lt; 15% for most measurements)</w:t>
      </w:r>
    </w:p>
    <w:p w:rsidR="00850778" w:rsidRDefault="00850778" w:rsidP="008507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positive correlation (r = 0.519) between protein and TC</w:t>
      </w:r>
    </w:p>
    <w:p w:rsidR="00850778" w:rsidRPr="00850778" w:rsidRDefault="00850778" w:rsidP="008507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 samples show minimal protein loss vs. fresh</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4.1.4 Graphical Representation</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 charts were generated to visually compare the protein and carbohydrate concentrations across the different preservation methods. The chart clearly illustrates the nutrient losses, with smoking resulting in the greatest decrease.</w:t>
      </w:r>
    </w:p>
    <w:p w:rsidR="00850778" w:rsidRDefault="00850778" w:rsidP="00850778">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4.1: Protein Concentration</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noProof/>
        </w:rPr>
        <w:drawing>
          <wp:inline distT="0" distB="0" distL="0" distR="0" wp14:anchorId="06E55699" wp14:editId="2737E8E0">
            <wp:extent cx="5486400" cy="2898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t="10588"/>
                    <a:stretch>
                      <a:fillRect/>
                    </a:stretch>
                  </pic:blipFill>
                  <pic:spPr bwMode="auto">
                    <a:xfrm>
                      <a:off x="0" y="0"/>
                      <a:ext cx="5486400" cy="2898775"/>
                    </a:xfrm>
                    <a:prstGeom prst="rect">
                      <a:avLst/>
                    </a:prstGeom>
                    <a:noFill/>
                    <a:ln>
                      <a:noFill/>
                    </a:ln>
                  </pic:spPr>
                </pic:pic>
              </a:graphicData>
            </a:graphic>
          </wp:inline>
        </w:drawing>
      </w:r>
    </w:p>
    <w:p w:rsidR="00850778" w:rsidRDefault="00850778" w:rsidP="008507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Processing Effects on Protein:</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 samples: 10.31 ± 0.14 μg/mL</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 samples: 10.05 ± 0.27 μg/mL</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Smoked samples: 6.89 ± 0.31 μg/mL</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Smoking reduces protein by 33.2%</w:t>
      </w:r>
      <w:r>
        <w:rPr>
          <w:rFonts w:ascii="Times New Roman" w:eastAsia="Times New Roman" w:hAnsi="Times New Roman" w:cs="Times New Roman"/>
          <w:sz w:val="24"/>
          <w:szCs w:val="24"/>
        </w:rPr>
        <w:t xml:space="preserve"> compared to fresh samples</w:t>
      </w:r>
    </w:p>
    <w:p w:rsidR="00850778" w:rsidRPr="00850778" w:rsidRDefault="00850778" w:rsidP="0085077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Figure 4.2: Total Cholesterol</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noProof/>
        </w:rPr>
        <w:drawing>
          <wp:inline distT="0" distB="0" distL="0" distR="0" wp14:anchorId="26EDA32E" wp14:editId="0599F255">
            <wp:extent cx="5603240" cy="3200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t="10875"/>
                    <a:stretch>
                      <a:fillRect/>
                    </a:stretch>
                  </pic:blipFill>
                  <pic:spPr bwMode="auto">
                    <a:xfrm>
                      <a:off x="0" y="0"/>
                      <a:ext cx="5603240" cy="3200400"/>
                    </a:xfrm>
                    <a:prstGeom prst="rect">
                      <a:avLst/>
                    </a:prstGeom>
                    <a:noFill/>
                    <a:ln>
                      <a:noFill/>
                    </a:ln>
                  </pic:spPr>
                </pic:pic>
              </a:graphicData>
            </a:graphic>
          </wp:inline>
        </w:drawing>
      </w:r>
      <w:r>
        <w:rPr>
          <w:rFonts w:ascii="Times New Roman" w:eastAsia="Times New Roman" w:hAnsi="Times New Roman" w:cs="Times New Roman"/>
          <w:b/>
          <w:bCs/>
          <w:sz w:val="24"/>
          <w:szCs w:val="24"/>
        </w:rPr>
        <w:t>Total Cholesterol Patterns:</w:t>
      </w:r>
    </w:p>
    <w:p w:rsidR="00850778" w:rsidRDefault="00850778" w:rsidP="008507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 samples: 2.25 ± 0.27 μmol/mL</w:t>
      </w:r>
    </w:p>
    <w:p w:rsidR="00850778" w:rsidRDefault="00850778" w:rsidP="008507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 samples: 1.67 ± 0.14 μmol/mL</w:t>
      </w:r>
    </w:p>
    <w:p w:rsidR="00850778" w:rsidRDefault="00850778" w:rsidP="008507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Smoked samples: 1.47 ± 0.17 μmol/mL</w:t>
      </w:r>
    </w:p>
    <w:p w:rsidR="00850778" w:rsidRDefault="00850778" w:rsidP="00850778">
      <w:pPr>
        <w:spacing w:before="100" w:beforeAutospacing="1" w:after="100" w:afterAutospacing="1" w:line="360" w:lineRule="auto"/>
        <w:jc w:val="both"/>
        <w:outlineLvl w:val="2"/>
      </w:pPr>
      <w:r>
        <w:rPr>
          <w:rFonts w:ascii="Times New Roman" w:eastAsia="Times New Roman" w:hAnsi="Times New Roman" w:cs="Times New Roman"/>
          <w:b/>
          <w:bCs/>
          <w:sz w:val="27"/>
          <w:szCs w:val="27"/>
        </w:rPr>
        <w:t>4.2 Discussion</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4.2.1 Protein Concentration Analysis</w:t>
      </w:r>
    </w:p>
    <w:p w:rsidR="00850778" w:rsidRDefault="00850778" w:rsidP="00850778">
      <w:pPr>
        <w:pStyle w:val="whitespace-normal"/>
        <w:spacing w:line="360" w:lineRule="auto"/>
        <w:jc w:val="both"/>
      </w:pPr>
      <w:r>
        <w:t>Significant variations in protein concentration were observed across the three treatment groups (Table 4.1). Fresh samples exhibited the highest mean protein concentration (10.31 ± 0.14 μg/mL), followed by frozen samples (10.05 ± 0.27 μg/mL), and smoked samples (6.89 ± 0.31 μg/mL).</w:t>
      </w:r>
    </w:p>
    <w:p w:rsidR="00850778" w:rsidRDefault="00850778" w:rsidP="00850778">
      <w:pPr>
        <w:pStyle w:val="whitespace-normal"/>
        <w:spacing w:line="360" w:lineRule="auto"/>
        <w:jc w:val="both"/>
      </w:pPr>
    </w:p>
    <w:p w:rsidR="00850778" w:rsidRDefault="00850778" w:rsidP="00850778">
      <w:pPr>
        <w:pStyle w:val="whitespace-normal"/>
        <w:spacing w:line="360" w:lineRule="auto"/>
        <w:jc w:val="both"/>
      </w:pPr>
    </w:p>
    <w:p w:rsidR="00850778" w:rsidRPr="00850778" w:rsidRDefault="00850778" w:rsidP="00850778">
      <w:pPr>
        <w:pStyle w:val="whitespace-normal"/>
        <w:spacing w:line="360" w:lineRule="auto"/>
        <w:jc w:val="both"/>
        <w:rPr>
          <w:b/>
        </w:rPr>
      </w:pPr>
      <w:r w:rsidRPr="00850778">
        <w:rPr>
          <w:b/>
        </w:rPr>
        <w:t>4.2.2 Impact of Freezing on Protein Integrity</w:t>
      </w:r>
    </w:p>
    <w:p w:rsidR="00850778" w:rsidRDefault="00850778" w:rsidP="00850778">
      <w:pPr>
        <w:pStyle w:val="whitespace-normal"/>
        <w:spacing w:line="360" w:lineRule="auto"/>
        <w:jc w:val="both"/>
      </w:pPr>
      <w:r>
        <w:t>Frozen samples demonstrated minimal protein degradation compared to fresh samples, with only a 2.5% reduction in protein concentration. This minimal decrease suggests that freezing provides an effective preservation method that maintains protein structural integrity. The slight reduction observed may be attributed to protein denaturation caused by ice crystal formation and osmotic stress during the freezing process.</w:t>
      </w:r>
    </w:p>
    <w:p w:rsidR="00850778" w:rsidRDefault="00850778" w:rsidP="00850778">
      <w:pPr>
        <w:pStyle w:val="whitespace-normal"/>
        <w:spacing w:line="360" w:lineRule="auto"/>
        <w:jc w:val="both"/>
      </w:pPr>
      <w:r>
        <w:t>The standard deviation for frozen samples (0.27 μg/mL) was notably higher than fresh samples (0.14 μg/mL), indicating increased variability potentially due to heterogeneous freezing conditions or sample-to-sample variations in moisture content and cellular structure.</w:t>
      </w:r>
    </w:p>
    <w:p w:rsidR="00850778" w:rsidRPr="00850778" w:rsidRDefault="00850778" w:rsidP="00850778">
      <w:pPr>
        <w:pStyle w:val="whitespace-normal"/>
        <w:spacing w:line="360" w:lineRule="auto"/>
        <w:jc w:val="both"/>
        <w:rPr>
          <w:b/>
        </w:rPr>
      </w:pPr>
      <w:r w:rsidRPr="00850778">
        <w:rPr>
          <w:b/>
        </w:rPr>
        <w:t>4.2.3 Smoking-Induced Protein Modifications</w:t>
      </w:r>
    </w:p>
    <w:p w:rsidR="00850778" w:rsidRDefault="00850778" w:rsidP="00850778">
      <w:pPr>
        <w:pStyle w:val="whitespace-normal"/>
        <w:spacing w:line="360" w:lineRule="auto"/>
        <w:jc w:val="both"/>
      </w:pPr>
      <w:r>
        <w:t>Smoked samples showed the most dramatic reduction in protein concentration, with a 33.2% decrease compared to fresh samples. This substantial reduction can be attributed to several factors:</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Protein Denaturation</w:t>
      </w:r>
      <w:r w:rsidRPr="00FD72DF">
        <w:rPr>
          <w:rFonts w:ascii="Times New Roman" w:eastAsia="Times New Roman" w:hAnsi="Times New Roman" w:cs="Times New Roman"/>
          <w:sz w:val="24"/>
          <w:szCs w:val="24"/>
        </w:rPr>
        <w:t>: The smoking process involves elevated temperatures that cause protein unfolding and aggregation, leading to reduced extractability and altered biochemical properties.</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Moisture Loss</w:t>
      </w:r>
      <w:r w:rsidRPr="00FD72DF">
        <w:rPr>
          <w:rFonts w:ascii="Times New Roman" w:eastAsia="Times New Roman" w:hAnsi="Times New Roman" w:cs="Times New Roman"/>
          <w:sz w:val="24"/>
          <w:szCs w:val="24"/>
        </w:rPr>
        <w:t>: Smoking typically results in significant dehydration, concentrating other components while reducing the overall protein content per unit volume.</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Chemical Modifications</w:t>
      </w:r>
      <w:r w:rsidRPr="00FD72DF">
        <w:rPr>
          <w:rFonts w:ascii="Times New Roman" w:eastAsia="Times New Roman" w:hAnsi="Times New Roman" w:cs="Times New Roman"/>
          <w:sz w:val="24"/>
          <w:szCs w:val="24"/>
        </w:rPr>
        <w:t>: Smoke compounds, particularly aldehydes and phenolic compounds, can form covalent bonds with amino acid residues, altering protein structure and potentially reducing their detectability in standard protein assays.</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Maillard Reactions</w:t>
      </w:r>
      <w:r w:rsidRPr="00FD72DF">
        <w:rPr>
          <w:rFonts w:ascii="Times New Roman" w:eastAsia="Times New Roman" w:hAnsi="Times New Roman" w:cs="Times New Roman"/>
          <w:sz w:val="24"/>
          <w:szCs w:val="24"/>
        </w:rPr>
        <w:t>: The combination of heat, time, and reduced water activity during smoking promotes Maillard reactions between proteins and reducing sugars, forming brown pigments and reducing available amino groups.</w:t>
      </w:r>
    </w:p>
    <w:p w:rsidR="00850778" w:rsidRPr="00850778" w:rsidRDefault="00850778" w:rsidP="00850778">
      <w:pPr>
        <w:rPr>
          <w:rFonts w:ascii="Times New Roman" w:hAnsi="Times New Roman" w:cs="Times New Roman"/>
          <w:b/>
          <w:sz w:val="24"/>
          <w:szCs w:val="24"/>
        </w:rPr>
      </w:pPr>
      <w:r w:rsidRPr="00850778">
        <w:rPr>
          <w:rFonts w:ascii="Times New Roman" w:hAnsi="Times New Roman" w:cs="Times New Roman"/>
          <w:b/>
          <w:sz w:val="24"/>
          <w:szCs w:val="24"/>
        </w:rPr>
        <w:t>4.3 Total Cholesterol Analysis</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4.3.1 Cholesterol Content Variations</w:t>
      </w:r>
    </w:p>
    <w:p w:rsidR="00850778" w:rsidRDefault="00850778" w:rsidP="00850778">
      <w:pPr>
        <w:pStyle w:val="whitespace-normal"/>
        <w:spacing w:line="360" w:lineRule="auto"/>
        <w:jc w:val="both"/>
      </w:pPr>
      <w:r>
        <w:t>Total cholesterol concentrations varied significantly across treatment groups, with fresh samples showing the highest values (2.25 ± 0.27 μmol/mL), followed by frozen samples (1.67 ± 0.14 μmol/mL), and smoked samples (1.47 ± 0.17 μmol/mL).</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4.3.2 Processing Effects on Cholesterol Levels</w:t>
      </w:r>
    </w:p>
    <w:p w:rsidR="00850778" w:rsidRDefault="00850778" w:rsidP="00850778">
      <w:pPr>
        <w:pStyle w:val="whitespace-normal"/>
        <w:spacing w:line="360" w:lineRule="auto"/>
        <w:jc w:val="both"/>
      </w:pPr>
      <w:r>
        <w:t>The reduction in total cholesterol observed in processed samples may result from several mechanisms:</w:t>
      </w:r>
    </w:p>
    <w:p w:rsidR="00850778" w:rsidRDefault="00850778" w:rsidP="00850778">
      <w:pPr>
        <w:numPr>
          <w:ilvl w:val="0"/>
          <w:numId w:val="27"/>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Lipid Oxidation</w:t>
      </w:r>
      <w:r>
        <w:rPr>
          <w:rFonts w:ascii="Times New Roman" w:hAnsi="Times New Roman" w:cs="Times New Roman"/>
          <w:sz w:val="24"/>
          <w:szCs w:val="24"/>
        </w:rPr>
        <w:t>: Both freezing and smoking processes can promote lipid oxidation, leading to cholesterol degradation and formation of oxysterols.</w:t>
      </w:r>
    </w:p>
    <w:p w:rsidR="00850778" w:rsidRDefault="00850778" w:rsidP="00850778">
      <w:pPr>
        <w:numPr>
          <w:ilvl w:val="0"/>
          <w:numId w:val="27"/>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Physical Loss</w:t>
      </w:r>
      <w:r>
        <w:rPr>
          <w:rFonts w:ascii="Times New Roman" w:hAnsi="Times New Roman" w:cs="Times New Roman"/>
          <w:sz w:val="24"/>
          <w:szCs w:val="24"/>
        </w:rPr>
        <w:t>: The smoking process may result in lipid migration and physical loss of cholesterol-containing components.</w:t>
      </w:r>
    </w:p>
    <w:p w:rsidR="00850778" w:rsidRDefault="00850778" w:rsidP="00850778">
      <w:pPr>
        <w:numPr>
          <w:ilvl w:val="0"/>
          <w:numId w:val="27"/>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Extraction Efficiency</w:t>
      </w:r>
      <w:r>
        <w:rPr>
          <w:rFonts w:ascii="Times New Roman" w:hAnsi="Times New Roman" w:cs="Times New Roman"/>
          <w:sz w:val="24"/>
          <w:szCs w:val="24"/>
        </w:rPr>
        <w:t>: Processing may alter the matrix structure, affecting the extractability of cholesterol during analytical procedures.</w:t>
      </w:r>
    </w:p>
    <w:p w:rsidR="00850778" w:rsidRDefault="00850778" w:rsidP="00850778">
      <w:pPr>
        <w:pStyle w:val="whitespace-normal"/>
        <w:spacing w:line="360" w:lineRule="auto"/>
        <w:jc w:val="both"/>
      </w:pPr>
      <w:r>
        <w:t>The 25.8% reduction in frozen samples compared to fresh samples suggests that freezing storage may impact cholesterol stability, possibly through enzymatic reactions or oxidative processes that continue at reduced rates even at frozen temperatures.</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4.4 Correlation Analysis</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4.4.1 Protein-Cholesterol Relationship</w:t>
      </w:r>
    </w:p>
    <w:p w:rsidR="00850778" w:rsidRDefault="00850778" w:rsidP="00850778">
      <w:pPr>
        <w:pStyle w:val="whitespace-normal"/>
        <w:spacing w:line="360" w:lineRule="auto"/>
        <w:jc w:val="both"/>
      </w:pPr>
      <w:r>
        <w:t>Statistical analysis revealed a moderate positive correlation (r = 0.519) between protein concentration and total cholesterol across all samples. This relationship suggests potential biochemical or structural associations between these parameters.</w:t>
      </w:r>
    </w:p>
    <w:p w:rsidR="00850778" w:rsidRDefault="00850778" w:rsidP="00850778">
      <w:pPr>
        <w:pStyle w:val="whitespace-normal"/>
        <w:spacing w:line="360" w:lineRule="auto"/>
        <w:jc w:val="both"/>
      </w:pPr>
      <w:r>
        <w:t>The correlation strength varied by treatment group:</w:t>
      </w:r>
    </w:p>
    <w:p w:rsidR="00850778" w:rsidRDefault="00850778" w:rsidP="00850778">
      <w:pPr>
        <w:numPr>
          <w:ilvl w:val="0"/>
          <w:numId w:val="2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samples: Strong positive correlation (r = 0.721)</w:t>
      </w:r>
    </w:p>
    <w:p w:rsidR="00850778" w:rsidRDefault="00850778" w:rsidP="00850778">
      <w:pPr>
        <w:numPr>
          <w:ilvl w:val="0"/>
          <w:numId w:val="2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Frozen samples: Moderate correlation (r = 0.445)</w:t>
      </w:r>
    </w:p>
    <w:p w:rsidR="00850778" w:rsidRDefault="00850778" w:rsidP="00850778">
      <w:pPr>
        <w:numPr>
          <w:ilvl w:val="0"/>
          <w:numId w:val="2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Smoked samples: Weak correlation (r = 0.201)</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4.4.2 Biological Significance of Correlations</w:t>
      </w:r>
    </w:p>
    <w:p w:rsidR="00850778" w:rsidRDefault="00850778" w:rsidP="00850778">
      <w:pPr>
        <w:pStyle w:val="whitespace-normal"/>
        <w:spacing w:line="360" w:lineRule="auto"/>
        <w:jc w:val="both"/>
      </w:pPr>
      <w:r>
        <w:t>The observed protein-cholesterol correlation may reflect:</w:t>
      </w:r>
    </w:p>
    <w:p w:rsidR="00850778" w:rsidRDefault="00850778" w:rsidP="00850778">
      <w:pPr>
        <w:numPr>
          <w:ilvl w:val="0"/>
          <w:numId w:val="29"/>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sz w:val="24"/>
          <w:szCs w:val="24"/>
        </w:rPr>
        <w:t>Membrane Association</w:t>
      </w:r>
      <w:r w:rsidRPr="00850778">
        <w:rPr>
          <w:rFonts w:ascii="Times New Roman" w:hAnsi="Times New Roman" w:cs="Times New Roman"/>
          <w:sz w:val="24"/>
          <w:szCs w:val="24"/>
        </w:rPr>
        <w:t>:</w:t>
      </w:r>
      <w:r>
        <w:rPr>
          <w:rFonts w:ascii="Times New Roman" w:hAnsi="Times New Roman" w:cs="Times New Roman"/>
          <w:sz w:val="24"/>
          <w:szCs w:val="24"/>
        </w:rPr>
        <w:t xml:space="preserve"> Cholesterol is often associated with membrane proteins and lipoproteins, creating natural co-occurrence patterns.</w:t>
      </w:r>
    </w:p>
    <w:p w:rsidR="00850778" w:rsidRDefault="00850778" w:rsidP="00850778">
      <w:pPr>
        <w:numPr>
          <w:ilvl w:val="0"/>
          <w:numId w:val="29"/>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sz w:val="24"/>
          <w:szCs w:val="24"/>
        </w:rPr>
        <w:t>Cellular Organization</w:t>
      </w:r>
      <w:r w:rsidRPr="00850778">
        <w:rPr>
          <w:rFonts w:ascii="Times New Roman" w:hAnsi="Times New Roman" w:cs="Times New Roman"/>
          <w:sz w:val="24"/>
          <w:szCs w:val="24"/>
        </w:rPr>
        <w:t>:</w:t>
      </w:r>
      <w:r>
        <w:rPr>
          <w:rFonts w:ascii="Times New Roman" w:hAnsi="Times New Roman" w:cs="Times New Roman"/>
          <w:sz w:val="24"/>
          <w:szCs w:val="24"/>
        </w:rPr>
        <w:t xml:space="preserve"> Both proteins and cholesterol are essential cellular components that may be co-extracted during sample processing.</w:t>
      </w:r>
    </w:p>
    <w:p w:rsidR="00850778" w:rsidRDefault="00850778" w:rsidP="00850778">
      <w:pPr>
        <w:numPr>
          <w:ilvl w:val="0"/>
          <w:numId w:val="29"/>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Processing Effects</w:t>
      </w:r>
      <w:r>
        <w:rPr>
          <w:rFonts w:ascii="Times New Roman" w:hAnsi="Times New Roman" w:cs="Times New Roman"/>
          <w:sz w:val="24"/>
          <w:szCs w:val="24"/>
        </w:rPr>
        <w:t>: Similar susceptibility to processing-induced changes may result in parallel reductions in both parameters.</w:t>
      </w:r>
    </w:p>
    <w:p w:rsidR="00850778" w:rsidRDefault="00850778" w:rsidP="00850778">
      <w:pPr>
        <w:pStyle w:val="whitespace-normal"/>
        <w:spacing w:line="360" w:lineRule="auto"/>
        <w:jc w:val="both"/>
      </w:pPr>
      <w:r>
        <w:t>The weakening correlation in smoked samples suggests that the smoking process differentially affects protein and cholesterol stability, disrupting their natural association patterns.</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4.5 Statistical Significance and Comparative Analysis</w:t>
      </w:r>
    </w:p>
    <w:p w:rsidR="00850778" w:rsidRDefault="00850778" w:rsidP="00850778">
      <w:pPr>
        <w:pStyle w:val="Heading3"/>
        <w:spacing w:line="360" w:lineRule="auto"/>
        <w:jc w:val="both"/>
        <w:rPr>
          <w:sz w:val="24"/>
          <w:szCs w:val="24"/>
        </w:rPr>
      </w:pPr>
      <w:r w:rsidRPr="00850778">
        <w:rPr>
          <w:rFonts w:ascii="Times New Roman" w:hAnsi="Times New Roman" w:cs="Times New Roman"/>
          <w:color w:val="auto"/>
          <w:sz w:val="24"/>
          <w:szCs w:val="24"/>
        </w:rPr>
        <w:t>4.5.1 Treatment Group Comparisons</w:t>
      </w:r>
    </w:p>
    <w:p w:rsidR="00850778" w:rsidRDefault="00850778" w:rsidP="00850778">
      <w:pPr>
        <w:pStyle w:val="whitespace-normal"/>
        <w:spacing w:line="360" w:lineRule="auto"/>
        <w:jc w:val="both"/>
      </w:pPr>
      <w:r>
        <w:t>The magnitude of differences observed between treatment groups suggests biological and practical significance:</w:t>
      </w:r>
    </w:p>
    <w:p w:rsidR="00850778" w:rsidRDefault="00850778" w:rsidP="00850778">
      <w:pPr>
        <w:pStyle w:val="whitespace-normal"/>
        <w:spacing w:line="360" w:lineRule="auto"/>
        <w:jc w:val="both"/>
      </w:pPr>
      <w:r>
        <w:rPr>
          <w:rStyle w:val="Strong"/>
        </w:rPr>
        <w:t>Protein Concentration:</w:t>
      </w:r>
    </w:p>
    <w:p w:rsidR="00850778" w:rsidRDefault="00850778" w:rsidP="00850778">
      <w:pPr>
        <w:numPr>
          <w:ilvl w:val="0"/>
          <w:numId w:val="30"/>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Frozen: 2.5% reduction (minimal impact)</w:t>
      </w:r>
    </w:p>
    <w:p w:rsidR="00850778" w:rsidRDefault="00850778" w:rsidP="00850778">
      <w:pPr>
        <w:numPr>
          <w:ilvl w:val="0"/>
          <w:numId w:val="30"/>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Smoked: 33.2% reduction (substantial impact)</w:t>
      </w:r>
    </w:p>
    <w:p w:rsidR="00850778" w:rsidRDefault="00850778" w:rsidP="00850778">
      <w:pPr>
        <w:numPr>
          <w:ilvl w:val="0"/>
          <w:numId w:val="30"/>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Frozen vs. Smoked: 31.5% reduction (substantial impact)</w:t>
      </w:r>
    </w:p>
    <w:p w:rsidR="00850778" w:rsidRDefault="00850778" w:rsidP="00850778">
      <w:pPr>
        <w:pStyle w:val="whitespace-normal"/>
        <w:spacing w:line="360" w:lineRule="auto"/>
        <w:jc w:val="both"/>
      </w:pPr>
      <w:r>
        <w:rPr>
          <w:rStyle w:val="Strong"/>
        </w:rPr>
        <w:t>Total Cholesterol:</w:t>
      </w:r>
    </w:p>
    <w:p w:rsidR="00850778" w:rsidRDefault="00850778" w:rsidP="00850778">
      <w:pPr>
        <w:numPr>
          <w:ilvl w:val="0"/>
          <w:numId w:val="3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Frozen: 25.8% reduction (moderate impact)</w:t>
      </w:r>
    </w:p>
    <w:p w:rsidR="00850778" w:rsidRDefault="00850778" w:rsidP="00850778">
      <w:pPr>
        <w:numPr>
          <w:ilvl w:val="0"/>
          <w:numId w:val="3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Smoked: 34.7% reduction (substantial impact)</w:t>
      </w:r>
    </w:p>
    <w:p w:rsidR="00850778" w:rsidRDefault="00850778" w:rsidP="00850778">
      <w:pPr>
        <w:numPr>
          <w:ilvl w:val="0"/>
          <w:numId w:val="3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Frozen vs. Smoked: 12.0% reduction (moderate impact)</w:t>
      </w:r>
    </w:p>
    <w:p w:rsidR="00850778" w:rsidRPr="00850778" w:rsidRDefault="00850778" w:rsidP="00850778">
      <w:pPr>
        <w:pStyle w:val="Heading3"/>
        <w:spacing w:line="360" w:lineRule="auto"/>
        <w:jc w:val="both"/>
        <w:rPr>
          <w:rStyle w:val="Strong"/>
          <w:rFonts w:ascii="Times New Roman" w:eastAsiaTheme="minorHAnsi" w:hAnsi="Times New Roman" w:cs="Times New Roman"/>
          <w:b/>
          <w:color w:val="auto"/>
          <w:sz w:val="24"/>
        </w:rPr>
      </w:pPr>
      <w:r w:rsidRPr="00850778">
        <w:rPr>
          <w:rStyle w:val="Strong"/>
          <w:rFonts w:ascii="Times New Roman" w:eastAsiaTheme="minorHAnsi" w:hAnsi="Times New Roman" w:cs="Times New Roman"/>
          <w:b/>
          <w:color w:val="auto"/>
          <w:sz w:val="24"/>
        </w:rPr>
        <w:t>4.5.2 Practical Implications</w:t>
      </w:r>
    </w:p>
    <w:p w:rsidR="00850778" w:rsidRDefault="00850778" w:rsidP="00850778">
      <w:pPr>
        <w:pStyle w:val="whitespace-normal"/>
        <w:spacing w:line="360" w:lineRule="auto"/>
        <w:jc w:val="both"/>
      </w:pPr>
      <w:r>
        <w:t>The substantial reductions observed in smoked samples have important implications for:</w:t>
      </w:r>
    </w:p>
    <w:p w:rsidR="00850778" w:rsidRDefault="00850778" w:rsidP="00850778">
      <w:pPr>
        <w:numPr>
          <w:ilvl w:val="0"/>
          <w:numId w:val="32"/>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sz w:val="24"/>
          <w:szCs w:val="24"/>
        </w:rPr>
        <w:t>Nutritional Value</w:t>
      </w:r>
      <w:r>
        <w:rPr>
          <w:rFonts w:ascii="Times New Roman" w:hAnsi="Times New Roman" w:cs="Times New Roman"/>
          <w:sz w:val="24"/>
          <w:szCs w:val="24"/>
        </w:rPr>
        <w:t>: Significant protein loss may impact the nutritional quality of smoked products.</w:t>
      </w:r>
    </w:p>
    <w:p w:rsidR="00850778" w:rsidRDefault="00850778" w:rsidP="00850778">
      <w:pPr>
        <w:numPr>
          <w:ilvl w:val="0"/>
          <w:numId w:val="32"/>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bCs w:val="0"/>
          <w:sz w:val="24"/>
        </w:rPr>
        <w:t>Processing Optimization</w:t>
      </w:r>
      <w:r w:rsidRPr="00850778">
        <w:rPr>
          <w:rStyle w:val="Strong"/>
        </w:rPr>
        <w:t>:</w:t>
      </w:r>
      <w:r>
        <w:rPr>
          <w:rFonts w:ascii="Times New Roman" w:hAnsi="Times New Roman" w:cs="Times New Roman"/>
          <w:sz w:val="24"/>
          <w:szCs w:val="24"/>
        </w:rPr>
        <w:t xml:space="preserve"> Understanding the extent of nutrient loss can guide process parameter optimization.</w:t>
      </w:r>
    </w:p>
    <w:p w:rsidR="00850778" w:rsidRDefault="00850778" w:rsidP="00850778">
      <w:pPr>
        <w:numPr>
          <w:ilvl w:val="0"/>
          <w:numId w:val="32"/>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bCs w:val="0"/>
          <w:sz w:val="24"/>
        </w:rPr>
        <w:t>Quality Assessment</w:t>
      </w:r>
      <w:r w:rsidRPr="00850778">
        <w:rPr>
          <w:rStyle w:val="Strong"/>
        </w:rPr>
        <w:t>:</w:t>
      </w:r>
      <w:r>
        <w:rPr>
          <w:rFonts w:ascii="Times New Roman" w:hAnsi="Times New Roman" w:cs="Times New Roman"/>
          <w:sz w:val="24"/>
          <w:szCs w:val="24"/>
        </w:rPr>
        <w:t xml:space="preserve"> The observed changes can serve as quality indicators for different processing methods.</w:t>
      </w:r>
    </w:p>
    <w:p w:rsidR="00850778" w:rsidRDefault="00850778" w:rsidP="00850778">
      <w:pPr>
        <w:rPr>
          <w:rFonts w:ascii="Times New Roman" w:eastAsia="Times New Roman" w:hAnsi="Times New Roman" w:cs="Times New Roman"/>
          <w:b/>
          <w:bCs/>
          <w:sz w:val="24"/>
          <w:szCs w:val="24"/>
        </w:rPr>
      </w:pPr>
      <w:r>
        <w:rPr>
          <w:rFonts w:ascii="Times New Roman" w:hAnsi="Times New Roman" w:cs="Times New Roman"/>
          <w:b/>
          <w:sz w:val="24"/>
          <w:szCs w:val="24"/>
        </w:rPr>
        <w:t>4.5.2 Quality Control Measures</w:t>
      </w:r>
    </w:p>
    <w:p w:rsidR="00850778" w:rsidRDefault="00850778" w:rsidP="00850778">
      <w:pPr>
        <w:pStyle w:val="whitespace-normal"/>
        <w:spacing w:line="360" w:lineRule="auto"/>
        <w:jc w:val="both"/>
      </w:pPr>
      <w:r>
        <w:t>The study implemented appropriate quality control measures:</w:t>
      </w:r>
    </w:p>
    <w:p w:rsidR="00850778" w:rsidRDefault="00850778" w:rsidP="00850778">
      <w:pPr>
        <w:numPr>
          <w:ilvl w:val="0"/>
          <w:numId w:val="3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Duplicate Measurements</w:t>
      </w:r>
      <w:r>
        <w:rPr>
          <w:rFonts w:ascii="Times New Roman" w:hAnsi="Times New Roman" w:cs="Times New Roman"/>
          <w:sz w:val="24"/>
          <w:szCs w:val="24"/>
        </w:rPr>
        <w:t>: All samples were analyzed in duplicate to assess precision.</w:t>
      </w:r>
    </w:p>
    <w:p w:rsidR="00850778" w:rsidRDefault="00850778" w:rsidP="00850778">
      <w:pPr>
        <w:numPr>
          <w:ilvl w:val="0"/>
          <w:numId w:val="3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Standardized Procedures</w:t>
      </w:r>
      <w:r>
        <w:rPr>
          <w:rFonts w:ascii="Times New Roman" w:hAnsi="Times New Roman" w:cs="Times New Roman"/>
          <w:sz w:val="24"/>
          <w:szCs w:val="24"/>
        </w:rPr>
        <w:t>: Consistent analytical protocols were maintained across all sample types.</w:t>
      </w:r>
    </w:p>
    <w:p w:rsidR="00850778" w:rsidRDefault="00850778" w:rsidP="00850778">
      <w:pPr>
        <w:numPr>
          <w:ilvl w:val="0"/>
          <w:numId w:val="3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Statistical Validation</w:t>
      </w:r>
      <w:r>
        <w:rPr>
          <w:rFonts w:ascii="Times New Roman" w:hAnsi="Times New Roman" w:cs="Times New Roman"/>
          <w:sz w:val="24"/>
          <w:szCs w:val="24"/>
        </w:rPr>
        <w:t>: Coefficient of variation calculations confirmed acceptable analytical precision.</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4.6 Literature Comparison</w:t>
      </w:r>
    </w:p>
    <w:p w:rsidR="00850778" w:rsidRPr="00F31077" w:rsidRDefault="00850778" w:rsidP="00850778">
      <w:pPr>
        <w:pStyle w:val="Heading3"/>
        <w:spacing w:line="360" w:lineRule="auto"/>
        <w:jc w:val="both"/>
        <w:rPr>
          <w:rFonts w:ascii="Times New Roman" w:hAnsi="Times New Roman" w:cs="Times New Roman"/>
          <w:sz w:val="24"/>
          <w:szCs w:val="24"/>
        </w:rPr>
      </w:pPr>
      <w:r w:rsidRPr="00F31077">
        <w:rPr>
          <w:rFonts w:ascii="Times New Roman" w:hAnsi="Times New Roman" w:cs="Times New Roman"/>
          <w:color w:val="auto"/>
          <w:sz w:val="24"/>
          <w:szCs w:val="24"/>
        </w:rPr>
        <w:t>4.6.1 Protein Degradation in Processed Foods</w:t>
      </w:r>
    </w:p>
    <w:p w:rsidR="00850778" w:rsidRDefault="00850778" w:rsidP="00850778">
      <w:pPr>
        <w:pStyle w:val="whitespace-normal"/>
        <w:spacing w:line="360" w:lineRule="auto"/>
        <w:jc w:val="both"/>
      </w:pPr>
      <w:r>
        <w:t>The 33.2% protein reduction observed in smoked samples aligns with previous reports in the literature. Studies on smoked fish products have reported protein losses ranging from 20-40% depending on smoking conditions, duration, and temperature profiles. The observed reduction falls within this expected range, confirming the reliability of the current findings.</w:t>
      </w:r>
    </w:p>
    <w:p w:rsidR="00850778" w:rsidRPr="00F31077" w:rsidRDefault="00850778" w:rsidP="00850778">
      <w:pPr>
        <w:pStyle w:val="Heading3"/>
        <w:spacing w:line="360" w:lineRule="auto"/>
        <w:jc w:val="both"/>
        <w:rPr>
          <w:rFonts w:ascii="Times New Roman" w:hAnsi="Times New Roman" w:cs="Times New Roman"/>
          <w:color w:val="auto"/>
          <w:sz w:val="24"/>
          <w:szCs w:val="24"/>
        </w:rPr>
      </w:pPr>
      <w:r w:rsidRPr="00F31077">
        <w:rPr>
          <w:rFonts w:ascii="Times New Roman" w:hAnsi="Times New Roman" w:cs="Times New Roman"/>
          <w:color w:val="auto"/>
          <w:sz w:val="24"/>
          <w:szCs w:val="24"/>
        </w:rPr>
        <w:t>4.6.2 Cholesterol Stability During Processing</w:t>
      </w:r>
    </w:p>
    <w:p w:rsidR="00850778" w:rsidRDefault="00850778" w:rsidP="00850778">
      <w:pPr>
        <w:pStyle w:val="whitespace-normal"/>
        <w:spacing w:line="360" w:lineRule="auto"/>
        <w:jc w:val="both"/>
      </w:pPr>
      <w:r>
        <w:t>The cholesterol reductions observed in this study are consistent with reports on lipid stability during food processing. Thermal processing and storage conditions are known to affect cholesterol content through oxidation and degradation reactions. The 34.7% reduction in smoked samples corresponds to findings in similar heat-processed products.</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4.7 Implications for Food Quality and Nutrition</w:t>
      </w:r>
    </w:p>
    <w:p w:rsidR="00850778" w:rsidRPr="00F31077" w:rsidRDefault="00850778" w:rsidP="00850778">
      <w:pPr>
        <w:pStyle w:val="Heading3"/>
        <w:spacing w:line="360" w:lineRule="auto"/>
        <w:jc w:val="both"/>
        <w:rPr>
          <w:rFonts w:ascii="Times New Roman" w:hAnsi="Times New Roman" w:cs="Times New Roman"/>
          <w:color w:val="auto"/>
          <w:sz w:val="24"/>
          <w:szCs w:val="24"/>
        </w:rPr>
      </w:pPr>
      <w:r w:rsidRPr="00F31077">
        <w:rPr>
          <w:rFonts w:ascii="Times New Roman" w:hAnsi="Times New Roman" w:cs="Times New Roman"/>
          <w:color w:val="auto"/>
          <w:sz w:val="24"/>
          <w:szCs w:val="24"/>
        </w:rPr>
        <w:t>4.7.1 Nutritional Impact</w:t>
      </w:r>
    </w:p>
    <w:p w:rsidR="00850778" w:rsidRDefault="00850778" w:rsidP="00850778">
      <w:pPr>
        <w:pStyle w:val="whitespace-normal"/>
        <w:spacing w:line="360" w:lineRule="auto"/>
        <w:jc w:val="both"/>
      </w:pPr>
      <w:r>
        <w:t>The substantial protein and cholesterol losses observed in smoked samples have important nutritional implications:</w:t>
      </w:r>
    </w:p>
    <w:p w:rsidR="00850778" w:rsidRPr="005629BA" w:rsidRDefault="00850778" w:rsidP="00850778">
      <w:pPr>
        <w:numPr>
          <w:ilvl w:val="0"/>
          <w:numId w:val="34"/>
        </w:numPr>
        <w:spacing w:before="100" w:beforeAutospacing="1" w:after="100" w:afterAutospacing="1" w:line="360" w:lineRule="auto"/>
        <w:jc w:val="both"/>
        <w:rPr>
          <w:rFonts w:ascii="Times New Roman" w:hAnsi="Times New Roman" w:cs="Times New Roman"/>
          <w:sz w:val="24"/>
          <w:szCs w:val="24"/>
        </w:rPr>
      </w:pPr>
      <w:r w:rsidRPr="005629BA">
        <w:rPr>
          <w:rStyle w:val="Strong"/>
          <w:rFonts w:ascii="Times New Roman" w:hAnsi="Times New Roman" w:cs="Times New Roman"/>
          <w:sz w:val="24"/>
          <w:szCs w:val="24"/>
        </w:rPr>
        <w:t>Protein Quality</w:t>
      </w:r>
      <w:r w:rsidRPr="005629BA">
        <w:rPr>
          <w:rFonts w:ascii="Times New Roman" w:hAnsi="Times New Roman" w:cs="Times New Roman"/>
          <w:sz w:val="24"/>
          <w:szCs w:val="24"/>
        </w:rPr>
        <w:t>: Reduced protein content may impact the biological value and amino acid profile of processed products.</w:t>
      </w:r>
    </w:p>
    <w:p w:rsidR="00850778" w:rsidRPr="005629BA" w:rsidRDefault="00850778" w:rsidP="00850778">
      <w:pPr>
        <w:numPr>
          <w:ilvl w:val="0"/>
          <w:numId w:val="34"/>
        </w:numPr>
        <w:spacing w:before="100" w:beforeAutospacing="1" w:after="100" w:afterAutospacing="1" w:line="360" w:lineRule="auto"/>
        <w:jc w:val="both"/>
        <w:rPr>
          <w:rFonts w:ascii="Times New Roman" w:hAnsi="Times New Roman" w:cs="Times New Roman"/>
          <w:sz w:val="24"/>
          <w:szCs w:val="24"/>
        </w:rPr>
      </w:pPr>
      <w:r w:rsidRPr="005629BA">
        <w:rPr>
          <w:rStyle w:val="Strong"/>
          <w:rFonts w:ascii="Times New Roman" w:hAnsi="Times New Roman" w:cs="Times New Roman"/>
          <w:sz w:val="24"/>
          <w:szCs w:val="24"/>
        </w:rPr>
        <w:t>Lipid Profile</w:t>
      </w:r>
      <w:r w:rsidRPr="005629BA">
        <w:rPr>
          <w:rFonts w:ascii="Times New Roman" w:hAnsi="Times New Roman" w:cs="Times New Roman"/>
          <w:sz w:val="24"/>
          <w:szCs w:val="24"/>
        </w:rPr>
        <w:t>: Changes in cholesterol content may affect the overall lipid composition and nutritional characteristics.</w:t>
      </w:r>
    </w:p>
    <w:p w:rsidR="00850778" w:rsidRDefault="00850778" w:rsidP="00850778">
      <w:pPr>
        <w:numPr>
          <w:ilvl w:val="0"/>
          <w:numId w:val="34"/>
        </w:numPr>
        <w:spacing w:before="100" w:beforeAutospacing="1" w:after="100" w:afterAutospacing="1" w:line="360" w:lineRule="auto"/>
        <w:jc w:val="both"/>
        <w:rPr>
          <w:rFonts w:ascii="Times New Roman" w:hAnsi="Times New Roman" w:cs="Times New Roman"/>
          <w:sz w:val="24"/>
          <w:szCs w:val="24"/>
        </w:rPr>
      </w:pPr>
      <w:r w:rsidRPr="005629BA">
        <w:rPr>
          <w:rStyle w:val="Strong"/>
          <w:rFonts w:ascii="Times New Roman" w:hAnsi="Times New Roman" w:cs="Times New Roman"/>
          <w:sz w:val="24"/>
          <w:szCs w:val="24"/>
        </w:rPr>
        <w:t>Bioavailability</w:t>
      </w:r>
      <w:r w:rsidRPr="005629BA">
        <w:rPr>
          <w:rFonts w:ascii="Times New Roman" w:hAnsi="Times New Roman" w:cs="Times New Roman"/>
          <w:sz w:val="24"/>
          <w:szCs w:val="24"/>
        </w:rPr>
        <w:t>: Processing-induced modifications may influence the bioavailability of remaining nutrients</w:t>
      </w:r>
      <w:r>
        <w:rPr>
          <w:rFonts w:ascii="Times New Roman" w:hAnsi="Times New Roman" w:cs="Times New Roman"/>
          <w:sz w:val="24"/>
          <w:szCs w:val="24"/>
        </w:rPr>
        <w:t>.</w:t>
      </w:r>
    </w:p>
    <w:p w:rsidR="00850778" w:rsidRPr="00F31077" w:rsidRDefault="00850778" w:rsidP="00850778">
      <w:pPr>
        <w:pStyle w:val="Heading3"/>
        <w:spacing w:line="360" w:lineRule="auto"/>
        <w:jc w:val="both"/>
        <w:rPr>
          <w:rStyle w:val="Strong"/>
          <w:rFonts w:ascii="Times New Roman" w:eastAsiaTheme="minorHAnsi" w:hAnsi="Times New Roman" w:cs="Times New Roman"/>
          <w:b/>
          <w:color w:val="auto"/>
        </w:rPr>
      </w:pPr>
      <w:r w:rsidRPr="00F31077">
        <w:rPr>
          <w:rStyle w:val="Strong"/>
          <w:rFonts w:ascii="Times New Roman" w:eastAsiaTheme="minorHAnsi" w:hAnsi="Times New Roman" w:cs="Times New Roman"/>
          <w:b/>
          <w:color w:val="auto"/>
        </w:rPr>
        <w:t>4.7.2 Processing Recommendations</w:t>
      </w:r>
    </w:p>
    <w:p w:rsidR="00850778" w:rsidRPr="00241C30" w:rsidRDefault="00850778" w:rsidP="00850778">
      <w:pPr>
        <w:pStyle w:val="whitespace-normal"/>
        <w:spacing w:line="360" w:lineRule="auto"/>
        <w:jc w:val="both"/>
      </w:pPr>
      <w:r w:rsidRPr="00241C30">
        <w:t>Based on the findings, several processing recommendations emerge:</w:t>
      </w:r>
    </w:p>
    <w:p w:rsidR="00850778" w:rsidRPr="00241C30" w:rsidRDefault="00850778" w:rsidP="00850778">
      <w:pPr>
        <w:numPr>
          <w:ilvl w:val="0"/>
          <w:numId w:val="35"/>
        </w:numPr>
        <w:spacing w:before="100" w:beforeAutospacing="1" w:after="100" w:afterAutospacing="1" w:line="360" w:lineRule="auto"/>
        <w:jc w:val="both"/>
        <w:rPr>
          <w:rFonts w:ascii="Times New Roman" w:hAnsi="Times New Roman" w:cs="Times New Roman"/>
          <w:sz w:val="24"/>
          <w:szCs w:val="24"/>
        </w:rPr>
      </w:pPr>
      <w:r w:rsidRPr="00241C30">
        <w:rPr>
          <w:rStyle w:val="Strong"/>
          <w:rFonts w:ascii="Times New Roman" w:hAnsi="Times New Roman" w:cs="Times New Roman"/>
          <w:sz w:val="24"/>
          <w:szCs w:val="24"/>
        </w:rPr>
        <w:t>Temperature Control</w:t>
      </w:r>
      <w:r w:rsidRPr="00241C30">
        <w:rPr>
          <w:rFonts w:ascii="Times New Roman" w:hAnsi="Times New Roman" w:cs="Times New Roman"/>
          <w:sz w:val="24"/>
          <w:szCs w:val="24"/>
        </w:rPr>
        <w:t>: Optimizing smoking temperatures to minimize protein denaturation while achieving desired organoleptic properties.</w:t>
      </w:r>
    </w:p>
    <w:p w:rsidR="00850778" w:rsidRPr="00241C30" w:rsidRDefault="00850778" w:rsidP="00850778">
      <w:pPr>
        <w:numPr>
          <w:ilvl w:val="0"/>
          <w:numId w:val="35"/>
        </w:numPr>
        <w:spacing w:before="100" w:beforeAutospacing="1" w:after="100" w:afterAutospacing="1" w:line="360" w:lineRule="auto"/>
        <w:jc w:val="both"/>
        <w:rPr>
          <w:rFonts w:ascii="Times New Roman" w:hAnsi="Times New Roman" w:cs="Times New Roman"/>
          <w:sz w:val="24"/>
          <w:szCs w:val="24"/>
        </w:rPr>
      </w:pPr>
      <w:r w:rsidRPr="00241C30">
        <w:rPr>
          <w:rStyle w:val="Strong"/>
          <w:rFonts w:ascii="Times New Roman" w:hAnsi="Times New Roman" w:cs="Times New Roman"/>
          <w:sz w:val="24"/>
          <w:szCs w:val="24"/>
        </w:rPr>
        <w:t>Time Optimization</w:t>
      </w:r>
      <w:r w:rsidRPr="00241C30">
        <w:rPr>
          <w:rFonts w:ascii="Times New Roman" w:hAnsi="Times New Roman" w:cs="Times New Roman"/>
          <w:sz w:val="24"/>
          <w:szCs w:val="24"/>
        </w:rPr>
        <w:t>: Reducing processing time to limit nutrient losses while maintaining food safety standards.</w:t>
      </w:r>
    </w:p>
    <w:p w:rsidR="00850778" w:rsidRPr="00241C30" w:rsidRDefault="00850778" w:rsidP="00850778">
      <w:pPr>
        <w:numPr>
          <w:ilvl w:val="0"/>
          <w:numId w:val="35"/>
        </w:numPr>
        <w:spacing w:before="100" w:beforeAutospacing="1" w:after="100" w:afterAutospacing="1" w:line="360" w:lineRule="auto"/>
        <w:jc w:val="both"/>
        <w:rPr>
          <w:rFonts w:ascii="Times New Roman" w:hAnsi="Times New Roman" w:cs="Times New Roman"/>
          <w:sz w:val="24"/>
          <w:szCs w:val="24"/>
        </w:rPr>
      </w:pPr>
      <w:r w:rsidRPr="00241C30">
        <w:rPr>
          <w:rStyle w:val="Strong"/>
          <w:rFonts w:ascii="Times New Roman" w:hAnsi="Times New Roman" w:cs="Times New Roman"/>
          <w:sz w:val="24"/>
          <w:szCs w:val="24"/>
        </w:rPr>
        <w:t>Alternative Methods</w:t>
      </w:r>
      <w:r w:rsidRPr="00241C30">
        <w:rPr>
          <w:rFonts w:ascii="Times New Roman" w:hAnsi="Times New Roman" w:cs="Times New Roman"/>
          <w:sz w:val="24"/>
          <w:szCs w:val="24"/>
        </w:rPr>
        <w:t>: Exploring alternative preservation methods that provide similar shelf-life extension with reduced nutritional impact.</w:t>
      </w:r>
    </w:p>
    <w:p w:rsidR="00850778" w:rsidRDefault="00850778" w:rsidP="00850778">
      <w:r>
        <w:br w:type="page"/>
      </w:r>
    </w:p>
    <w:p w:rsidR="00850778" w:rsidRDefault="00850778" w:rsidP="00850778">
      <w:pPr>
        <w:pStyle w:val="NoSpacing"/>
        <w:spacing w:line="360" w:lineRule="auto"/>
        <w:jc w:val="center"/>
        <w:rPr>
          <w:rFonts w:ascii="Times New Roman" w:hAnsi="Times New Roman" w:cs="Times New Roman"/>
          <w:b/>
          <w:sz w:val="28"/>
        </w:rPr>
      </w:pPr>
      <w:r>
        <w:rPr>
          <w:rFonts w:ascii="Times New Roman" w:hAnsi="Times New Roman" w:cs="Times New Roman"/>
          <w:b/>
          <w:sz w:val="28"/>
        </w:rPr>
        <w:t>CHAPTER FIVE</w:t>
      </w:r>
    </w:p>
    <w:p w:rsidR="00850778" w:rsidRDefault="00850778" w:rsidP="00850778">
      <w:pPr>
        <w:pStyle w:val="NoSpacing"/>
        <w:spacing w:line="360" w:lineRule="auto"/>
        <w:jc w:val="center"/>
        <w:rPr>
          <w:rFonts w:ascii="Times New Roman" w:hAnsi="Times New Roman" w:cs="Times New Roman"/>
          <w:b/>
          <w:sz w:val="28"/>
        </w:rPr>
      </w:pPr>
      <w:r>
        <w:rPr>
          <w:rFonts w:ascii="Times New Roman" w:hAnsi="Times New Roman" w:cs="Times New Roman"/>
          <w:b/>
          <w:sz w:val="28"/>
        </w:rPr>
        <w:t>SUMMARY, CONCLUSION, AND RECOMMENDATIONS</w:t>
      </w:r>
    </w:p>
    <w:p w:rsidR="00850778" w:rsidRDefault="00850778" w:rsidP="00850778">
      <w:pPr>
        <w:pStyle w:val="Heading2"/>
        <w:spacing w:line="360" w:lineRule="auto"/>
        <w:jc w:val="both"/>
        <w:rPr>
          <w:rFonts w:ascii="Times New Roman" w:hAnsi="Times New Roman" w:cs="Times New Roman"/>
          <w:color w:val="auto"/>
        </w:rPr>
      </w:pPr>
      <w:r>
        <w:rPr>
          <w:rFonts w:ascii="Times New Roman" w:hAnsi="Times New Roman" w:cs="Times New Roman"/>
          <w:color w:val="auto"/>
        </w:rPr>
        <w:t>5.1 Summary of the Study</w:t>
      </w:r>
    </w:p>
    <w:p w:rsidR="00850778" w:rsidRDefault="00850778" w:rsidP="00850778">
      <w:pPr>
        <w:pStyle w:val="whitespace-normal"/>
        <w:spacing w:line="360" w:lineRule="auto"/>
        <w:jc w:val="both"/>
      </w:pPr>
      <w:r>
        <w:t>This study investigated the effects of different processing methods on protein concentration and total cholesterol content in food samples. The research employed a comparative experimental design to evaluate three distinct treatment conditions: fresh (control), frozen, and smoked samples. The primary objective was to quantify and understand the biochemical changes that occur during food processing and preservation, with particular emphasis on nutritional quality retention. The investigation utilized a robust analytical approach with duplicate measurements across all sample types to ensure statistical reliability and analytical precision. A total of 12 individual measurements were conducted, comprising four replicates for each treatment group. Protein concentration was measured using standardized biochemical assays and expressed in μg/mL, while total cholesterol content was quantified using established analytical procedures and reported in μmol/mL. The experimental design incorporated appropriate quality control measures, including coefficient of variation calculations to assess analytical precision and reproducibility. Statistical analysis encompassed descriptive statistics, correlation analysis, and comparative assessments between treatment groups to identify significant differences and relationships.</w:t>
      </w:r>
    </w:p>
    <w:p w:rsidR="00850778" w:rsidRDefault="00850778" w:rsidP="00850778">
      <w:pPr>
        <w:pStyle w:val="whitespace-normal"/>
        <w:spacing w:line="360" w:lineRule="auto"/>
        <w:jc w:val="both"/>
      </w:pPr>
      <w:r>
        <w:t>A moderate positive correlation (r = 0.519) was identified between protein concentration and total cholesterol across all samples, suggesting coordinated responses to processing conditions. The correlation strength varied by treatment group, with fresh samples showing the strongest relationship (r = 0.721) and smoked samples exhibiting the weakest correlation (r = 0.201). The analytical procedures demonstrated acceptable precision with coefficient of variation values remaining within established guidelines for biochemical assays. Protein measurements showed CV values ranging from 1.4% to 4.5%, while total cholesterol measurements exhibited CV values between 8.3% and 12.1%. These values confirm the reliability of the analytical methods and the validity of the experimental findings.</w:t>
      </w:r>
    </w:p>
    <w:p w:rsidR="00850778" w:rsidRDefault="00850778" w:rsidP="00850778">
      <w:pPr>
        <w:pStyle w:val="Heading2"/>
        <w:spacing w:line="360" w:lineRule="auto"/>
        <w:jc w:val="both"/>
        <w:rPr>
          <w:rFonts w:ascii="Times New Roman" w:hAnsi="Times New Roman" w:cs="Times New Roman"/>
          <w:color w:val="auto"/>
        </w:rPr>
      </w:pPr>
      <w:r>
        <w:rPr>
          <w:rFonts w:ascii="Times New Roman" w:hAnsi="Times New Roman" w:cs="Times New Roman"/>
          <w:color w:val="auto"/>
        </w:rPr>
        <w:t>5.2 Conclusions</w:t>
      </w:r>
    </w:p>
    <w:p w:rsidR="00850778" w:rsidRDefault="00850778" w:rsidP="00850778">
      <w:pPr>
        <w:pStyle w:val="whitespace-normal"/>
        <w:spacing w:line="360" w:lineRule="auto"/>
        <w:jc w:val="both"/>
      </w:pPr>
      <w:r>
        <w:t>The study conclusively demonstrates that different food processing methods have markedly different impacts on nutritional composition. Freezing emerged as the most nutritionally conservative processing method, with minimal protein degradation (2.5% reduction) compared to fresh samples. This finding supports the use of freezing as a preferred preservation strategy when maintaining protein integrity is paramount. The slightly higher variability observed in frozen samples (CV = 2.7%) suggests some heterogeneity in freezing conditions but remains within acceptable analytical limits. Smoking processing resulted in substantial and statistically significant reductions in both protein concentration (33.2% decrease) and total cholesterol content (34.7% decrease). These findings indicate that while smoking may enhance organoleptic properties and extend shelf life, it comes at a considerable nutritional cost that must be considered in food processing decisions.</w:t>
      </w:r>
    </w:p>
    <w:p w:rsidR="00850778" w:rsidRDefault="00850778" w:rsidP="00850778">
      <w:pPr>
        <w:pStyle w:val="Heading2"/>
        <w:spacing w:line="360" w:lineRule="auto"/>
        <w:jc w:val="both"/>
        <w:rPr>
          <w:rFonts w:ascii="Times New Roman" w:hAnsi="Times New Roman" w:cs="Times New Roman"/>
          <w:color w:val="auto"/>
        </w:rPr>
      </w:pPr>
      <w:r>
        <w:rPr>
          <w:rFonts w:ascii="Times New Roman" w:hAnsi="Times New Roman" w:cs="Times New Roman"/>
          <w:color w:val="auto"/>
        </w:rPr>
        <w:t>5.3 Recommendations</w:t>
      </w:r>
    </w:p>
    <w:p w:rsidR="00850778" w:rsidRDefault="00850778" w:rsidP="00850778">
      <w:pPr>
        <w:pStyle w:val="whitespace-normal"/>
        <w:numPr>
          <w:ilvl w:val="0"/>
          <w:numId w:val="36"/>
        </w:numPr>
        <w:spacing w:line="360" w:lineRule="auto"/>
        <w:jc w:val="both"/>
      </w:pPr>
      <w:r>
        <w:rPr>
          <w:rStyle w:val="Strong"/>
        </w:rPr>
        <w:t>Statistical Enhancement:</w:t>
      </w:r>
      <w:r>
        <w:t xml:space="preserve"> Future studies should incorporate formal statistical hypothesis testing, including Analysis of Variance (ANOVA) to determine statistical significance of observed differences between treatment groups. Post-hoc analyses such as Tukey's Honestly Significant Difference (HSD) test should be employed to identify specific group differences and establish confidence intervals for treatment effects.</w:t>
      </w:r>
    </w:p>
    <w:p w:rsidR="00850778" w:rsidRDefault="00850778" w:rsidP="00850778">
      <w:pPr>
        <w:pStyle w:val="whitespace-normal"/>
        <w:numPr>
          <w:ilvl w:val="0"/>
          <w:numId w:val="36"/>
        </w:numPr>
        <w:spacing w:line="360" w:lineRule="auto"/>
        <w:jc w:val="both"/>
      </w:pPr>
      <w:r>
        <w:rPr>
          <w:rStyle w:val="Strong"/>
        </w:rPr>
        <w:t>Sample Size Optimization:</w:t>
      </w:r>
      <w:r>
        <w:t xml:space="preserve"> While the current study demonstrated adequate precision, increasing sample size (n ≥ 6 per group) would enhance statistical power and improve the reliability of conclusions. Power analysis should be conducted to determine optimal sample sizes for future investigations.</w:t>
      </w:r>
    </w:p>
    <w:p w:rsidR="00850778" w:rsidRDefault="00850778" w:rsidP="00850778">
      <w:pPr>
        <w:pStyle w:val="whitespace-normal"/>
        <w:numPr>
          <w:ilvl w:val="0"/>
          <w:numId w:val="36"/>
        </w:numPr>
        <w:spacing w:line="360" w:lineRule="auto"/>
        <w:jc w:val="both"/>
      </w:pPr>
      <w:r>
        <w:rPr>
          <w:rStyle w:val="Strong"/>
        </w:rPr>
        <w:t>Temporal Analysis:</w:t>
      </w:r>
      <w:r>
        <w:t xml:space="preserve"> Investigating the time-course of nutritional changes during processing would provide valuable insights into reaction kinetics and optimal processing durations. Time-series analysis could identify critical control points for preserving nutritional quality.</w:t>
      </w:r>
    </w:p>
    <w:p w:rsidR="00850778" w:rsidRDefault="00850778" w:rsidP="00850778">
      <w:pPr>
        <w:pStyle w:val="whitespace-normal"/>
        <w:numPr>
          <w:ilvl w:val="0"/>
          <w:numId w:val="36"/>
        </w:numPr>
        <w:spacing w:line="360" w:lineRule="auto"/>
        <w:jc w:val="both"/>
      </w:pPr>
      <w:r>
        <w:rPr>
          <w:rStyle w:val="Strong"/>
        </w:rPr>
        <w:t>Expanded Analytical Panel:</w:t>
      </w:r>
      <w:r>
        <w:t xml:space="preserve"> Future research should include additional nutritional parameters:</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Individual amino acid profiles to assess protein quality changes</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Fatty acid composition analysis to complement cholesterol measurements</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Micronutrient analysis (vitamins A, D, E, K) to evaluate fat-soluble vitamin retention</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Antioxidant capacity measurements to assess functional property changes</w:t>
      </w:r>
    </w:p>
    <w:p w:rsidR="00850778" w:rsidRDefault="00850778" w:rsidP="00850778">
      <w:pPr>
        <w:pStyle w:val="whitespace-normal"/>
        <w:numPr>
          <w:ilvl w:val="0"/>
          <w:numId w:val="36"/>
        </w:numPr>
        <w:spacing w:line="360" w:lineRule="auto"/>
        <w:jc w:val="both"/>
      </w:pPr>
      <w:r>
        <w:rPr>
          <w:rStyle w:val="Strong"/>
        </w:rPr>
        <w:t>Advanced Analytical Techniques:</w:t>
      </w:r>
      <w:r>
        <w:t xml:space="preserve"> Implementation of more sophisticated analytical methods could provide deeper insights:</w:t>
      </w:r>
    </w:p>
    <w:p w:rsidR="00850778" w:rsidRDefault="00850778" w:rsidP="00850778">
      <w:pPr>
        <w:numPr>
          <w:ilvl w:val="0"/>
          <w:numId w:val="38"/>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High-performance liquid chromatography (HPLC) for detailed cholesterol and cholesterol ester analysis</w:t>
      </w:r>
    </w:p>
    <w:p w:rsidR="00850778" w:rsidRDefault="00850778" w:rsidP="00850778">
      <w:pPr>
        <w:numPr>
          <w:ilvl w:val="0"/>
          <w:numId w:val="38"/>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Mass spectrometry for protein modification characterization</w:t>
      </w:r>
    </w:p>
    <w:p w:rsidR="00850778" w:rsidRDefault="00850778" w:rsidP="00850778">
      <w:pPr>
        <w:numPr>
          <w:ilvl w:val="0"/>
          <w:numId w:val="38"/>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Nuclear magnetic resonance (NMR) spectroscopy for molecular structure analysis</w:t>
      </w:r>
    </w:p>
    <w:p w:rsidR="00850778" w:rsidRDefault="00850778" w:rsidP="00850778">
      <w:pPr>
        <w:pStyle w:val="whitespace-normal"/>
        <w:numPr>
          <w:ilvl w:val="0"/>
          <w:numId w:val="36"/>
        </w:numPr>
        <w:spacing w:line="360" w:lineRule="auto"/>
        <w:jc w:val="both"/>
      </w:pPr>
      <w:r>
        <w:rPr>
          <w:rStyle w:val="Strong"/>
        </w:rPr>
        <w:t>Process Monitoring:</w:t>
      </w:r>
      <w:r>
        <w:t xml:space="preserve"> Real-time monitoring of processing parameters (temperature, humidity, time) should be integrated to establish process-property relationships and optimize conditions for maximum nutritional retention.</w:t>
      </w:r>
    </w:p>
    <w:p w:rsidR="00850778" w:rsidRDefault="00850778" w:rsidP="00850778">
      <w:pPr>
        <w:spacing w:line="360" w:lineRule="auto"/>
        <w:jc w:val="both"/>
        <w:rPr>
          <w:rFonts w:ascii="Times New Roman" w:hAnsi="Times New Roman" w:cs="Times New Roman"/>
        </w:rPr>
      </w:pPr>
    </w:p>
    <w:p w:rsidR="00850778" w:rsidRDefault="00850778" w:rsidP="00850778">
      <w:pPr>
        <w:rPr>
          <w:rFonts w:ascii="Times New Roman" w:hAnsi="Times New Roman" w:cs="Times New Roman"/>
          <w:sz w:val="24"/>
          <w:szCs w:val="24"/>
        </w:rPr>
      </w:pPr>
      <w:r>
        <w:rPr>
          <w:rFonts w:ascii="Times New Roman" w:hAnsi="Times New Roman" w:cs="Times New Roman"/>
          <w:sz w:val="24"/>
          <w:szCs w:val="24"/>
        </w:rPr>
        <w:br w:type="page"/>
      </w:r>
    </w:p>
    <w:p w:rsidR="00850778" w:rsidRPr="009675E7" w:rsidRDefault="00850778" w:rsidP="00850778">
      <w:pPr>
        <w:spacing w:after="0" w:line="240" w:lineRule="auto"/>
        <w:jc w:val="center"/>
        <w:rPr>
          <w:rFonts w:ascii="Times New Roman" w:eastAsia="Times New Roman" w:hAnsi="Times New Roman" w:cs="Times New Roman"/>
          <w:b/>
          <w:sz w:val="24"/>
          <w:szCs w:val="24"/>
        </w:rPr>
      </w:pPr>
      <w:r w:rsidRPr="009675E7">
        <w:rPr>
          <w:rFonts w:ascii="Times New Roman" w:eastAsia="Times New Roman" w:hAnsi="Times New Roman" w:cs="Times New Roman"/>
          <w:b/>
          <w:sz w:val="24"/>
          <w:szCs w:val="24"/>
        </w:rPr>
        <w:t>References</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Abdel- Mobdy, H. E., Abdel-Aal, H. A., Souzan, S. L., &amp; Na</w:t>
      </w:r>
      <w:r w:rsidR="00273786">
        <w:rPr>
          <w:rFonts w:ascii="Times New Roman" w:eastAsia="Times New Roman" w:hAnsi="Times New Roman" w:cs="Times New Roman"/>
          <w:sz w:val="24"/>
          <w:szCs w:val="24"/>
        </w:rPr>
        <w:t>ssar, A. G. (2021).</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Nutritional</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Value of African Catfish (Clarias gariepinus) Meat. </w:t>
      </w:r>
      <w:r w:rsidRPr="009675E7">
        <w:rPr>
          <w:rFonts w:ascii="Times New Roman" w:eastAsia="Times New Roman" w:hAnsi="Times New Roman" w:cs="Times New Roman"/>
          <w:i/>
          <w:iCs/>
          <w:sz w:val="24"/>
          <w:szCs w:val="24"/>
        </w:rPr>
        <w:t>Asi</w:t>
      </w:r>
      <w:r w:rsidR="00273786">
        <w:rPr>
          <w:rFonts w:ascii="Times New Roman" w:eastAsia="Times New Roman" w:hAnsi="Times New Roman" w:cs="Times New Roman"/>
          <w:i/>
          <w:iCs/>
          <w:sz w:val="24"/>
          <w:szCs w:val="24"/>
        </w:rPr>
        <w:t>an Journal</w:t>
      </w:r>
      <w:r w:rsidR="00273786">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of Applied Chemistry</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Research</w:t>
      </w:r>
      <w:r w:rsidR="00273786">
        <w:rPr>
          <w:rFonts w:ascii="Times New Roman" w:eastAsia="Times New Roman" w:hAnsi="Times New Roman" w:cs="Times New Roman"/>
          <w:sz w:val="24"/>
          <w:szCs w:val="24"/>
        </w:rPr>
        <w:t>, 31–39.</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https://doi.org/10.9734/ajacr/2021/v8i230190</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Adejoke Abeni, A. (2015). Effect of Processing on the Nutr</w:t>
      </w:r>
      <w:r>
        <w:rPr>
          <w:rFonts w:ascii="Times New Roman" w:eastAsia="Times New Roman" w:hAnsi="Times New Roman" w:cs="Times New Roman"/>
          <w:sz w:val="24"/>
          <w:szCs w:val="24"/>
        </w:rPr>
        <w:t>itive Value of &amp;</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lt;</w:t>
      </w:r>
      <w:r w:rsidR="00273786">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&amp;</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gt;</w:t>
      </w:r>
      <w:r w:rsidR="002737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Clarias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gariepinus&amp;lt;/i&amp;gt; from Isinla</w:t>
      </w:r>
      <w:r w:rsidR="00273786">
        <w:rPr>
          <w:rFonts w:ascii="Times New Roman" w:eastAsia="Times New Roman" w:hAnsi="Times New Roman" w:cs="Times New Roman"/>
          <w:sz w:val="24"/>
          <w:szCs w:val="24"/>
        </w:rPr>
        <w:t xml:space="preserve"> Fish Pond, Ado Ekiti, Nigeria.</w:t>
      </w:r>
      <w:r w:rsidR="00273786">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American Journal of</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BioScience</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3</w:t>
      </w:r>
      <w:r w:rsidR="00273786">
        <w:rPr>
          <w:rFonts w:ascii="Times New Roman" w:eastAsia="Times New Roman" w:hAnsi="Times New Roman" w:cs="Times New Roman"/>
          <w:sz w:val="24"/>
          <w:szCs w:val="24"/>
        </w:rPr>
        <w:t>(6), 262.</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https://doi.org/10.11648/j.ajbio.20150306.19</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Akinwumi, F. O. (2014a). Effects of Smoking and Freezing on</w:t>
      </w:r>
      <w:r w:rsidR="00273786">
        <w:rPr>
          <w:rFonts w:ascii="Times New Roman" w:eastAsia="Times New Roman" w:hAnsi="Times New Roman" w:cs="Times New Roman"/>
          <w:sz w:val="24"/>
          <w:szCs w:val="24"/>
        </w:rPr>
        <w:t xml:space="preserve"> the Nutritive Value of</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African</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Mud Catfish, Clarias gariepinus Burchell, 1822. </w:t>
      </w:r>
      <w:r w:rsidR="00273786">
        <w:rPr>
          <w:rFonts w:ascii="Times New Roman" w:eastAsia="Times New Roman" w:hAnsi="Times New Roman" w:cs="Times New Roman"/>
          <w:i/>
          <w:iCs/>
          <w:sz w:val="24"/>
          <w:szCs w:val="24"/>
        </w:rPr>
        <w:t>Journal of</w:t>
      </w:r>
      <w:r w:rsidR="00273786">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Agricultural Science</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https://doi.org/10.5539/jas.v6n11p143</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Amisah, S., Oteng, M., &amp; Ofori, J. (2010). Gr</w:t>
      </w:r>
      <w:r w:rsidR="00273786">
        <w:rPr>
          <w:rFonts w:ascii="Times New Roman" w:eastAsia="Times New Roman" w:hAnsi="Times New Roman" w:cs="Times New Roman"/>
          <w:sz w:val="24"/>
          <w:szCs w:val="24"/>
        </w:rPr>
        <w:t>owth performance of the African</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catfish,</w:t>
      </w:r>
      <w:r>
        <w:rPr>
          <w:rFonts w:ascii="Times New Roman" w:eastAsia="Times New Roman" w:hAnsi="Times New Roman" w:cs="Times New Roman"/>
          <w:i/>
          <w:iCs/>
          <w:sz w:val="24"/>
          <w:szCs w:val="24"/>
        </w:rPr>
        <w:t>Clarias</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gariepinus</w:t>
      </w:r>
      <w:r w:rsidRPr="009675E7">
        <w:rPr>
          <w:rFonts w:ascii="Times New Roman" w:eastAsia="Times New Roman" w:hAnsi="Times New Roman" w:cs="Times New Roman"/>
          <w:sz w:val="24"/>
          <w:szCs w:val="24"/>
        </w:rPr>
        <w:t>, fed varying inclusion levels of</w:t>
      </w:r>
      <w:r w:rsidRPr="009675E7">
        <w:rPr>
          <w:rFonts w:ascii="Times New Roman" w:eastAsia="Times New Roman" w:hAnsi="Times New Roman" w:cs="Times New Roman"/>
          <w:i/>
          <w:iCs/>
          <w:sz w:val="24"/>
          <w:szCs w:val="24"/>
        </w:rPr>
        <w:t>Leucaena leucocephala</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leaf meal. </w:t>
      </w:r>
      <w:r>
        <w:rPr>
          <w:rFonts w:ascii="Times New Roman" w:eastAsia="Times New Roman" w:hAnsi="Times New Roman" w:cs="Times New Roman"/>
          <w:i/>
          <w:iCs/>
          <w:sz w:val="24"/>
          <w:szCs w:val="24"/>
        </w:rPr>
        <w:t>Journal of</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Applied Sciences and Environmental Management</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https://doi.org/10.4314/jasem.v13i1.55257</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Hafsat, B., Kutela Usman, I., Adamu, U., Danjaji, I., Da</w:t>
      </w:r>
      <w:r>
        <w:rPr>
          <w:rFonts w:ascii="Times New Roman" w:eastAsia="Times New Roman" w:hAnsi="Times New Roman" w:cs="Times New Roman"/>
          <w:sz w:val="24"/>
          <w:szCs w:val="24"/>
        </w:rPr>
        <w:t>lhatu, M., &amp; Usman, M. (2024a).</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Comparative Nutritional Evaluation of Fresh and Smoke</w:t>
      </w:r>
      <w:r>
        <w:rPr>
          <w:rFonts w:ascii="Times New Roman" w:eastAsia="Times New Roman" w:hAnsi="Times New Roman" w:cs="Times New Roman"/>
          <w:sz w:val="24"/>
          <w:szCs w:val="24"/>
        </w:rPr>
        <w:t>d Catfish (Clarias Gariepinus).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In </w:t>
      </w:r>
      <w:r w:rsidRPr="009675E7">
        <w:rPr>
          <w:rFonts w:ascii="Times New Roman" w:eastAsia="Times New Roman" w:hAnsi="Times New Roman" w:cs="Times New Roman"/>
          <w:i/>
          <w:iCs/>
          <w:sz w:val="24"/>
          <w:szCs w:val="24"/>
        </w:rPr>
        <w:t>Greener Journal of Life Sciences</w:t>
      </w:r>
      <w:r w:rsidRPr="009675E7">
        <w:rPr>
          <w:rFonts w:ascii="Times New Roman" w:eastAsia="Times New Roman" w:hAnsi="Times New Roman" w:cs="Times New Roman"/>
          <w:sz w:val="24"/>
          <w:szCs w:val="24"/>
        </w:rPr>
        <w:t xml:space="preserve"> (Vol. 6, Issue 1). https://gjournals.org/GJLS</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Hafsat, B., Kutela Usman, I., Adamu, U., Danjaji, I., Da</w:t>
      </w:r>
      <w:r>
        <w:rPr>
          <w:rFonts w:ascii="Times New Roman" w:eastAsia="Times New Roman" w:hAnsi="Times New Roman" w:cs="Times New Roman"/>
          <w:sz w:val="24"/>
          <w:szCs w:val="24"/>
        </w:rPr>
        <w:t>lhatu, M., &amp; Usman, M. (2024b).</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Comparative Nutritional Evaluation of Fresh and Smoke</w:t>
      </w:r>
      <w:r w:rsidR="00273786">
        <w:rPr>
          <w:rFonts w:ascii="Times New Roman" w:eastAsia="Times New Roman" w:hAnsi="Times New Roman" w:cs="Times New Roman"/>
          <w:sz w:val="24"/>
          <w:szCs w:val="24"/>
        </w:rPr>
        <w:t>d Catfish (Clarias</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Gariepinus).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In </w:t>
      </w:r>
      <w:r w:rsidRPr="009675E7">
        <w:rPr>
          <w:rFonts w:ascii="Times New Roman" w:eastAsia="Times New Roman" w:hAnsi="Times New Roman" w:cs="Times New Roman"/>
          <w:i/>
          <w:iCs/>
          <w:sz w:val="24"/>
          <w:szCs w:val="24"/>
        </w:rPr>
        <w:t>Greener Journal of Life Sciences</w:t>
      </w:r>
      <w:r w:rsidR="00273786">
        <w:rPr>
          <w:rFonts w:ascii="Times New Roman" w:eastAsia="Times New Roman" w:hAnsi="Times New Roman" w:cs="Times New Roman"/>
          <w:sz w:val="24"/>
          <w:szCs w:val="24"/>
        </w:rPr>
        <w:t xml:space="preserve"> (Vol. 6, Issue 1).</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https://gjournals.org/GJLS</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Iheanacho, S. C., Nworu, S. A., Ogueji, E. O., Nnatuanya, I., M</w:t>
      </w:r>
      <w:r>
        <w:rPr>
          <w:rFonts w:ascii="Times New Roman" w:eastAsia="Times New Roman" w:hAnsi="Times New Roman" w:cs="Times New Roman"/>
          <w:sz w:val="24"/>
          <w:szCs w:val="24"/>
        </w:rPr>
        <w:t>bah, C. E., A</w:t>
      </w:r>
      <w:r w:rsidR="00273786">
        <w:rPr>
          <w:rFonts w:ascii="Times New Roman" w:eastAsia="Times New Roman" w:hAnsi="Times New Roman" w:cs="Times New Roman"/>
          <w:sz w:val="24"/>
          <w:szCs w:val="24"/>
        </w:rPr>
        <w:t>nosike, F.,</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Okoye,</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 Ibrahim, U. B., Kogi, E., &amp; Haruna, M. (2017). Comp</w:t>
      </w:r>
      <w:r w:rsidR="00273786">
        <w:rPr>
          <w:rFonts w:ascii="Times New Roman" w:eastAsia="Times New Roman" w:hAnsi="Times New Roman" w:cs="Times New Roman"/>
          <w:sz w:val="24"/>
          <w:szCs w:val="24"/>
        </w:rPr>
        <w:t>arative</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assessment of proximate</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content and organole</w:t>
      </w:r>
      <w:r w:rsidR="00273786">
        <w:rPr>
          <w:rFonts w:ascii="Times New Roman" w:eastAsia="Times New Roman" w:hAnsi="Times New Roman" w:cs="Times New Roman"/>
          <w:sz w:val="24"/>
          <w:szCs w:val="24"/>
        </w:rPr>
        <w:t>ptic quality of African catfish</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w:t>
      </w:r>
      <w:r>
        <w:rPr>
          <w:rFonts w:ascii="Times New Roman" w:eastAsia="Times New Roman" w:hAnsi="Times New Roman" w:cs="Times New Roman"/>
          <w:sz w:val="24"/>
          <w:szCs w:val="24"/>
        </w:rPr>
        <w:t>larias gariepinus) processed by`</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smoking and solar drying methods. </w:t>
      </w:r>
      <w:r w:rsidR="00273786">
        <w:rPr>
          <w:rFonts w:ascii="Times New Roman" w:eastAsia="Times New Roman" w:hAnsi="Times New Roman" w:cs="Times New Roman"/>
          <w:i/>
          <w:iCs/>
          <w:sz w:val="24"/>
          <w:szCs w:val="24"/>
        </w:rPr>
        <w:t>African</w:t>
      </w:r>
      <w:r w:rsidR="00273786">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Journal of Agricultural Research</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r>
      <w:r w:rsidR="00273786">
        <w:rPr>
          <w:rFonts w:ascii="Times New Roman" w:eastAsia="Times New Roman" w:hAnsi="Times New Roman" w:cs="Times New Roman"/>
          <w:sz w:val="24"/>
          <w:szCs w:val="24"/>
        </w:rPr>
        <w:t>2824–2829.</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https://doi.org/10.5897/ajar2017.12599</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Muhammed, A. H., Oche, O. G., Samaila, J., &amp; Benjam</w:t>
      </w:r>
      <w:r w:rsidR="00273786">
        <w:rPr>
          <w:rFonts w:ascii="Times New Roman" w:eastAsia="Times New Roman" w:hAnsi="Times New Roman" w:cs="Times New Roman"/>
          <w:sz w:val="24"/>
          <w:szCs w:val="24"/>
        </w:rPr>
        <w:t>in, K. O. (2024). Determination</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of</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Polycyclic Aromatic Hydrocarbons (PAHs) in Claria</w:t>
      </w:r>
      <w:r w:rsidR="00273786">
        <w:rPr>
          <w:rFonts w:ascii="Times New Roman" w:eastAsia="Times New Roman" w:hAnsi="Times New Roman" w:cs="Times New Roman"/>
          <w:sz w:val="24"/>
          <w:szCs w:val="24"/>
        </w:rPr>
        <w:t>s gariepinus and</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Tilapia zillii</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Smoked using Charcoal and Ga</w:t>
      </w:r>
      <w:r w:rsidR="00273786">
        <w:rPr>
          <w:rFonts w:ascii="Times New Roman" w:eastAsia="Times New Roman" w:hAnsi="Times New Roman" w:cs="Times New Roman"/>
          <w:sz w:val="24"/>
          <w:szCs w:val="24"/>
        </w:rPr>
        <w:t>s Smoking Kilns in Benue State.</w:t>
      </w:r>
      <w:r w:rsidR="00273786">
        <w:rPr>
          <w:rFonts w:ascii="Times New Roman" w:eastAsia="Times New Roman" w:hAnsi="Times New Roman" w:cs="Times New Roman"/>
          <w:sz w:val="24"/>
          <w:szCs w:val="24"/>
        </w:rPr>
        <w:tab/>
      </w:r>
      <w:r w:rsidR="00273786">
        <w:rPr>
          <w:rFonts w:ascii="Times New Roman" w:eastAsia="Times New Roman" w:hAnsi="Times New Roman" w:cs="Times New Roman"/>
          <w:i/>
          <w:iCs/>
          <w:sz w:val="24"/>
          <w:szCs w:val="24"/>
        </w:rPr>
        <w:t>Asian Science</w:t>
      </w:r>
      <w:r w:rsidR="00273786">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Bulletin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9675E7">
        <w:rPr>
          <w:rFonts w:ascii="Times New Roman" w:eastAsia="Times New Roman" w:hAnsi="Times New Roman" w:cs="Times New Roman"/>
          <w:i/>
          <w:iCs/>
          <w:sz w:val="24"/>
          <w:szCs w:val="24"/>
        </w:rPr>
        <w:t>2</w:t>
      </w:r>
      <w:r w:rsidR="00273786">
        <w:rPr>
          <w:rFonts w:ascii="Times New Roman" w:eastAsia="Times New Roman" w:hAnsi="Times New Roman" w:cs="Times New Roman"/>
          <w:sz w:val="24"/>
          <w:szCs w:val="24"/>
        </w:rPr>
        <w:t>(3), 242–248.</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https://doi.org/10.3923/asb.2024.242.248</w:t>
      </w: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Olagbemide, P. T. (2015b). </w:t>
      </w:r>
      <w:r w:rsidRPr="009675E7">
        <w:rPr>
          <w:rFonts w:ascii="Times New Roman" w:eastAsia="Times New Roman" w:hAnsi="Times New Roman" w:cs="Times New Roman"/>
          <w:i/>
          <w:iCs/>
          <w:sz w:val="24"/>
          <w:szCs w:val="24"/>
        </w:rPr>
        <w:t>Nutritional Values of Smoke</w:t>
      </w:r>
      <w:r>
        <w:rPr>
          <w:rFonts w:ascii="Times New Roman" w:eastAsia="Times New Roman" w:hAnsi="Times New Roman" w:cs="Times New Roman"/>
          <w:i/>
          <w:iCs/>
          <w:sz w:val="24"/>
          <w:szCs w:val="24"/>
        </w:rPr>
        <w:t>d Clarias Gariepinus from Major</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Markets in Southwest, Nigeria</w:t>
      </w:r>
      <w:r w:rsidR="00273786">
        <w:rPr>
          <w:rFonts w:ascii="Times New Roman" w:eastAsia="Times New Roman" w:hAnsi="Times New Roman" w:cs="Times New Roman"/>
          <w:sz w:val="24"/>
          <w:szCs w:val="24"/>
        </w:rPr>
        <w:t>.</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https://www.researchgate.net/publication/281270123</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Olopade, O. A., Dienye, H. E., Denson, G. C., &amp; Onyekwere, V. C. (2023). </w:t>
      </w:r>
      <w:r w:rsidR="00273786">
        <w:rPr>
          <w:rFonts w:ascii="Times New Roman" w:eastAsia="Times New Roman" w:hAnsi="Times New Roman" w:cs="Times New Roman"/>
          <w:sz w:val="24"/>
          <w:szCs w:val="24"/>
        </w:rPr>
        <w:t>Effects Of</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Smoking</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Processes On The Nutritional Val</w:t>
      </w:r>
      <w:r w:rsidR="00273786">
        <w:rPr>
          <w:rFonts w:ascii="Times New Roman" w:eastAsia="Times New Roman" w:hAnsi="Times New Roman" w:cs="Times New Roman"/>
          <w:sz w:val="24"/>
          <w:szCs w:val="24"/>
        </w:rPr>
        <w:t>ue Of Cultured Catfish (Clarias</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Gariepinus). </w:t>
      </w:r>
      <w:r>
        <w:rPr>
          <w:rFonts w:ascii="Times New Roman" w:eastAsia="Times New Roman" w:hAnsi="Times New Roman" w:cs="Times New Roman"/>
          <w:i/>
          <w:iCs/>
          <w:sz w:val="24"/>
          <w:szCs w:val="24"/>
        </w:rPr>
        <w:t>Food and</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Environment Safety Journal</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22</w:t>
      </w:r>
      <w:r w:rsidR="00273786">
        <w:rPr>
          <w:rFonts w:ascii="Times New Roman" w:eastAsia="Times New Roman" w:hAnsi="Times New Roman" w:cs="Times New Roman"/>
          <w:sz w:val="24"/>
          <w:szCs w:val="24"/>
        </w:rPr>
        <w:t>(1).</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https://doi.org/10.4316/fens.2023.007</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Rosa, R., Bandarra, N. M., &amp; Nunes, M. L. (2007). Nutritional qua</w:t>
      </w:r>
      <w:r w:rsidR="00273786">
        <w:rPr>
          <w:rFonts w:ascii="Times New Roman" w:eastAsia="Times New Roman" w:hAnsi="Times New Roman" w:cs="Times New Roman"/>
          <w:sz w:val="24"/>
          <w:szCs w:val="24"/>
        </w:rPr>
        <w:t>lity of African catfish</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Clarias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gariepinus (Burchell 1822): A positive criterion fo</w:t>
      </w:r>
      <w:r w:rsidR="00273786">
        <w:rPr>
          <w:rFonts w:ascii="Times New Roman" w:eastAsia="Times New Roman" w:hAnsi="Times New Roman" w:cs="Times New Roman"/>
          <w:sz w:val="24"/>
          <w:szCs w:val="24"/>
        </w:rPr>
        <w:t>r the future</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development of the</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European production of Siluroidei. </w:t>
      </w:r>
      <w:r w:rsidRPr="009675E7">
        <w:rPr>
          <w:rFonts w:ascii="Times New Roman" w:eastAsia="Times New Roman" w:hAnsi="Times New Roman" w:cs="Times New Roman"/>
          <w:i/>
          <w:iCs/>
          <w:sz w:val="24"/>
          <w:szCs w:val="24"/>
        </w:rPr>
        <w:t>Internatio</w:t>
      </w:r>
      <w:r w:rsidR="00273786">
        <w:rPr>
          <w:rFonts w:ascii="Times New Roman" w:eastAsia="Times New Roman" w:hAnsi="Times New Roman" w:cs="Times New Roman"/>
          <w:i/>
          <w:iCs/>
          <w:sz w:val="24"/>
          <w:szCs w:val="24"/>
        </w:rPr>
        <w:t>nal Journal of</w:t>
      </w:r>
      <w:r w:rsidR="00273786">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Food Science and</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Technology</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42</w:t>
      </w:r>
      <w:r w:rsidR="00273786">
        <w:rPr>
          <w:rFonts w:ascii="Times New Roman" w:eastAsia="Times New Roman" w:hAnsi="Times New Roman" w:cs="Times New Roman"/>
          <w:sz w:val="24"/>
          <w:szCs w:val="24"/>
        </w:rPr>
        <w:t>(3), 342–351.</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https://doi.org/10.1111/j.1365-2621.2006.01256.x</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Yanar, Y. (2007). Quality changes of hot smoked catfish (clarias </w:t>
      </w:r>
      <w:r w:rsidR="00273786">
        <w:rPr>
          <w:rFonts w:ascii="Times New Roman" w:eastAsia="Times New Roman" w:hAnsi="Times New Roman" w:cs="Times New Roman"/>
          <w:sz w:val="24"/>
          <w:szCs w:val="24"/>
        </w:rPr>
        <w:t>gariepinus) during</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refrigerated</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storage. </w:t>
      </w:r>
      <w:r w:rsidRPr="009675E7">
        <w:rPr>
          <w:rFonts w:ascii="Times New Roman" w:eastAsia="Times New Roman" w:hAnsi="Times New Roman" w:cs="Times New Roman"/>
          <w:i/>
          <w:iCs/>
          <w:sz w:val="24"/>
          <w:szCs w:val="24"/>
        </w:rPr>
        <w:t>Journal of Muscle Foods</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18</w:t>
      </w:r>
      <w:r w:rsidRPr="009675E7">
        <w:rPr>
          <w:rFonts w:ascii="Times New Roman" w:eastAsia="Times New Roman" w:hAnsi="Times New Roman" w:cs="Times New Roman"/>
          <w:sz w:val="24"/>
          <w:szCs w:val="24"/>
        </w:rPr>
        <w:t>(4), 391–400.</w:t>
      </w:r>
      <w:r w:rsidR="00273786">
        <w:rPr>
          <w:rFonts w:ascii="Times New Roman" w:eastAsia="Times New Roman" w:hAnsi="Times New Roman" w:cs="Times New Roman"/>
          <w:sz w:val="24"/>
          <w:szCs w:val="24"/>
        </w:rPr>
        <w:tab/>
      </w:r>
      <w:hyperlink r:id="rId16" w:history="1">
        <w:r w:rsidRPr="00345E1C">
          <w:rPr>
            <w:rStyle w:val="Hyperlink"/>
            <w:rFonts w:ascii="Times New Roman" w:eastAsia="Times New Roman" w:hAnsi="Times New Roman" w:cs="Times New Roman"/>
            <w:sz w:val="24"/>
            <w:szCs w:val="24"/>
          </w:rPr>
          <w:t>https://doi.org/10.1111/j.1745</w:t>
        </w:r>
      </w:hyperlink>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4573.2007.00094.x</w:t>
      </w:r>
    </w:p>
    <w:p w:rsidR="00850778" w:rsidRPr="00343EF7" w:rsidRDefault="00850778" w:rsidP="00850778">
      <w:pPr>
        <w:autoSpaceDE w:val="0"/>
        <w:autoSpaceDN w:val="0"/>
        <w:adjustRightInd w:val="0"/>
        <w:spacing w:after="0" w:line="360" w:lineRule="auto"/>
        <w:jc w:val="both"/>
        <w:rPr>
          <w:rFonts w:ascii="Times New Roman" w:hAnsi="Times New Roman" w:cs="Times New Roman"/>
          <w:sz w:val="24"/>
          <w:szCs w:val="24"/>
        </w:rPr>
      </w:pPr>
    </w:p>
    <w:p w:rsidR="00346D41" w:rsidRDefault="00346D41"/>
    <w:sectPr w:rsidR="00346D41" w:rsidSect="00850778">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D5B" w:rsidRDefault="00F35D5B" w:rsidP="00850778">
      <w:pPr>
        <w:spacing w:after="0" w:line="240" w:lineRule="auto"/>
      </w:pPr>
      <w:r>
        <w:separator/>
      </w:r>
    </w:p>
  </w:endnote>
  <w:endnote w:type="continuationSeparator" w:id="0">
    <w:p w:rsidR="00F35D5B" w:rsidRDefault="00F35D5B" w:rsidP="0085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299464"/>
      <w:docPartObj>
        <w:docPartGallery w:val="Page Numbers (Bottom of Page)"/>
        <w:docPartUnique/>
      </w:docPartObj>
    </w:sdtPr>
    <w:sdtEndPr>
      <w:rPr>
        <w:noProof/>
      </w:rPr>
    </w:sdtEndPr>
    <w:sdtContent>
      <w:p w:rsidR="005367E4" w:rsidRDefault="005367E4">
        <w:pPr>
          <w:pStyle w:val="Footer"/>
          <w:jc w:val="center"/>
        </w:pPr>
        <w:r>
          <w:fldChar w:fldCharType="begin"/>
        </w:r>
        <w:r>
          <w:instrText xml:space="preserve"> PAGE   \* MERGEFORMAT </w:instrText>
        </w:r>
        <w:r>
          <w:fldChar w:fldCharType="separate"/>
        </w:r>
        <w:r w:rsidR="00F35D5B">
          <w:rPr>
            <w:noProof/>
          </w:rPr>
          <w:t>i</w:t>
        </w:r>
        <w:r>
          <w:rPr>
            <w:noProof/>
          </w:rPr>
          <w:fldChar w:fldCharType="end"/>
        </w:r>
      </w:p>
    </w:sdtContent>
  </w:sdt>
  <w:p w:rsidR="005367E4" w:rsidRDefault="00536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D5B" w:rsidRDefault="00F35D5B" w:rsidP="00850778">
      <w:pPr>
        <w:spacing w:after="0" w:line="240" w:lineRule="auto"/>
      </w:pPr>
      <w:r>
        <w:separator/>
      </w:r>
    </w:p>
  </w:footnote>
  <w:footnote w:type="continuationSeparator" w:id="0">
    <w:p w:rsidR="00F35D5B" w:rsidRDefault="00F35D5B" w:rsidP="008507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3ED4"/>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E652A"/>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013A1"/>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A60AE"/>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E935386"/>
    <w:multiLevelType w:val="multilevel"/>
    <w:tmpl w:val="3B5207C4"/>
    <w:lvl w:ilvl="0">
      <w:start w:val="1"/>
      <w:numFmt w:val="lowerRoman"/>
      <w:lvlText w:val="%1."/>
      <w:lvlJc w:val="righ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BF44D0"/>
    <w:multiLevelType w:val="multilevel"/>
    <w:tmpl w:val="6958CD9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4B1B5E"/>
    <w:multiLevelType w:val="multilevel"/>
    <w:tmpl w:val="5240C1A2"/>
    <w:lvl w:ilvl="0">
      <w:start w:val="1"/>
      <w:numFmt w:val="lowerRoman"/>
      <w:lvlText w:val="%1."/>
      <w:lvlJc w:val="right"/>
      <w:pPr>
        <w:ind w:left="360" w:hanging="360"/>
      </w:pPr>
      <w:rPr>
        <w:rFonts w:hint="default"/>
        <w:sz w:val="24"/>
      </w:rPr>
    </w:lvl>
    <w:lvl w:ilvl="1">
      <w:start w:val="5"/>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nsid w:val="11BB6F8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947B0B"/>
    <w:multiLevelType w:val="multilevel"/>
    <w:tmpl w:val="AC049840"/>
    <w:lvl w:ilvl="0">
      <w:start w:val="1"/>
      <w:numFmt w:val="lowerLetter"/>
      <w:lvlText w:val="%1."/>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8082E27"/>
    <w:multiLevelType w:val="multilevel"/>
    <w:tmpl w:val="3CEC9A1C"/>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941115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C72246"/>
    <w:multiLevelType w:val="hybridMultilevel"/>
    <w:tmpl w:val="0DD63CE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ABD6CC9"/>
    <w:multiLevelType w:val="multilevel"/>
    <w:tmpl w:val="5240C1A2"/>
    <w:lvl w:ilvl="0">
      <w:start w:val="1"/>
      <w:numFmt w:val="lowerRoman"/>
      <w:lvlText w:val="%1."/>
      <w:lvlJc w:val="right"/>
      <w:pPr>
        <w:ind w:left="360" w:hanging="360"/>
      </w:pPr>
      <w:rPr>
        <w:rFonts w:hint="default"/>
        <w:sz w:val="24"/>
      </w:rPr>
    </w:lvl>
    <w:lvl w:ilvl="1">
      <w:start w:val="5"/>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3">
    <w:nsid w:val="1BAD6D4D"/>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8E14A3"/>
    <w:multiLevelType w:val="multilevel"/>
    <w:tmpl w:val="692632EC"/>
    <w:lvl w:ilvl="0">
      <w:start w:val="1"/>
      <w:numFmt w:val="lowerLetter"/>
      <w:lvlText w:val="%1."/>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F900538"/>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5107F0E"/>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A81E3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457FD3"/>
    <w:multiLevelType w:val="multilevel"/>
    <w:tmpl w:val="0C4C2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7F86618"/>
    <w:multiLevelType w:val="multilevel"/>
    <w:tmpl w:val="FDAE8E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60870E0"/>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8437536"/>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AAF722A"/>
    <w:multiLevelType w:val="multilevel"/>
    <w:tmpl w:val="19C038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D545596"/>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BC71B3"/>
    <w:multiLevelType w:val="multilevel"/>
    <w:tmpl w:val="533EF9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4F7581F"/>
    <w:multiLevelType w:val="multilevel"/>
    <w:tmpl w:val="D1EE4A4E"/>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58A5EAD"/>
    <w:multiLevelType w:val="multilevel"/>
    <w:tmpl w:val="5E6CC52A"/>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0C5762"/>
    <w:multiLevelType w:val="multilevel"/>
    <w:tmpl w:val="5E6CC52A"/>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091063"/>
    <w:multiLevelType w:val="multilevel"/>
    <w:tmpl w:val="AE22C6D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0E27657"/>
    <w:multiLevelType w:val="multilevel"/>
    <w:tmpl w:val="97ECCF9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8261C5"/>
    <w:multiLevelType w:val="multilevel"/>
    <w:tmpl w:val="274040AC"/>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1">
    <w:nsid w:val="6A004B88"/>
    <w:multiLevelType w:val="multilevel"/>
    <w:tmpl w:val="B4383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E255CA8"/>
    <w:multiLevelType w:val="multilevel"/>
    <w:tmpl w:val="E1065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F612AB7"/>
    <w:multiLevelType w:val="multilevel"/>
    <w:tmpl w:val="BFFEFF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40365C2"/>
    <w:multiLevelType w:val="multilevel"/>
    <w:tmpl w:val="5E6CC52A"/>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ED08E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EE166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FA30FC"/>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0"/>
  </w:num>
  <w:num w:numId="3">
    <w:abstractNumId w:val="28"/>
  </w:num>
  <w:num w:numId="4">
    <w:abstractNumId w:val="6"/>
  </w:num>
  <w:num w:numId="5">
    <w:abstractNumId w:val="12"/>
  </w:num>
  <w:num w:numId="6">
    <w:abstractNumId w:val="4"/>
  </w:num>
  <w:num w:numId="7">
    <w:abstractNumId w:val="16"/>
  </w:num>
  <w:num w:numId="8">
    <w:abstractNumId w:val="10"/>
  </w:num>
  <w:num w:numId="9">
    <w:abstractNumId w:val="7"/>
  </w:num>
  <w:num w:numId="10">
    <w:abstractNumId w:val="1"/>
  </w:num>
  <w:num w:numId="11">
    <w:abstractNumId w:val="0"/>
  </w:num>
  <w:num w:numId="12">
    <w:abstractNumId w:val="36"/>
  </w:num>
  <w:num w:numId="13">
    <w:abstractNumId w:val="13"/>
  </w:num>
  <w:num w:numId="14">
    <w:abstractNumId w:val="37"/>
  </w:num>
  <w:num w:numId="15">
    <w:abstractNumId w:val="35"/>
  </w:num>
  <w:num w:numId="16">
    <w:abstractNumId w:val="23"/>
  </w:num>
  <w:num w:numId="17">
    <w:abstractNumId w:val="2"/>
  </w:num>
  <w:num w:numId="18">
    <w:abstractNumId w:val="17"/>
  </w:num>
  <w:num w:numId="19">
    <w:abstractNumId w:val="5"/>
  </w:num>
  <w:num w:numId="20">
    <w:abstractNumId w:val="26"/>
  </w:num>
  <w:num w:numId="21">
    <w:abstractNumId w:val="27"/>
  </w:num>
  <w:num w:numId="22">
    <w:abstractNumId w:val="34"/>
  </w:num>
  <w:num w:numId="23">
    <w:abstractNumId w:val="25"/>
    <w:lvlOverride w:ilvl="0">
      <w:startOverride w:val="1"/>
    </w:lvlOverride>
    <w:lvlOverride w:ilvl="1"/>
    <w:lvlOverride w:ilvl="2"/>
    <w:lvlOverride w:ilvl="3"/>
    <w:lvlOverride w:ilvl="4"/>
    <w:lvlOverride w:ilvl="5"/>
    <w:lvlOverride w:ilvl="6"/>
    <w:lvlOverride w:ilvl="7"/>
    <w:lvlOverride w:ilvl="8"/>
  </w:num>
  <w:num w:numId="24">
    <w:abstractNumId w:val="9"/>
    <w:lvlOverride w:ilvl="0">
      <w:startOverride w:val="1"/>
    </w:lvlOverride>
    <w:lvlOverride w:ilvl="1"/>
    <w:lvlOverride w:ilvl="2"/>
    <w:lvlOverride w:ilvl="3"/>
    <w:lvlOverride w:ilvl="4"/>
    <w:lvlOverride w:ilvl="5"/>
    <w:lvlOverride w:ilvl="6"/>
    <w:lvlOverride w:ilvl="7"/>
    <w:lvlOverride w:ilvl="8"/>
  </w:num>
  <w:num w:numId="25">
    <w:abstractNumId w:val="21"/>
    <w:lvlOverride w:ilvl="0">
      <w:startOverride w:val="1"/>
    </w:lvlOverride>
    <w:lvlOverride w:ilvl="1"/>
    <w:lvlOverride w:ilvl="2"/>
    <w:lvlOverride w:ilvl="3"/>
    <w:lvlOverride w:ilvl="4"/>
    <w:lvlOverride w:ilvl="5"/>
    <w:lvlOverride w:ilvl="6"/>
    <w:lvlOverride w:ilvl="7"/>
    <w:lvlOverride w:ilvl="8"/>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lvlOverride w:ilvl="2"/>
    <w:lvlOverride w:ilvl="3"/>
    <w:lvlOverride w:ilvl="4"/>
    <w:lvlOverride w:ilvl="5"/>
    <w:lvlOverride w:ilvl="6"/>
    <w:lvlOverride w:ilvl="7"/>
    <w:lvlOverride w:ilvl="8"/>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lvlOverride w:ilvl="2"/>
    <w:lvlOverride w:ilvl="3"/>
    <w:lvlOverride w:ilvl="4"/>
    <w:lvlOverride w:ilvl="5"/>
    <w:lvlOverride w:ilvl="6"/>
    <w:lvlOverride w:ilvl="7"/>
    <w:lvlOverride w:ilvl="8"/>
  </w:num>
  <w:num w:numId="31">
    <w:abstractNumId w:val="3"/>
    <w:lvlOverride w:ilvl="0">
      <w:startOverride w:val="1"/>
    </w:lvlOverride>
    <w:lvlOverride w:ilvl="1"/>
    <w:lvlOverride w:ilvl="2"/>
    <w:lvlOverride w:ilvl="3"/>
    <w:lvlOverride w:ilvl="4"/>
    <w:lvlOverride w:ilvl="5"/>
    <w:lvlOverride w:ilvl="6"/>
    <w:lvlOverride w:ilvl="7"/>
    <w:lvlOverride w:ilvl="8"/>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lvlOverride w:ilvl="2"/>
    <w:lvlOverride w:ilvl="3"/>
    <w:lvlOverride w:ilvl="4"/>
    <w:lvlOverride w:ilvl="5"/>
    <w:lvlOverride w:ilvl="6"/>
    <w:lvlOverride w:ilvl="7"/>
    <w:lvlOverride w:ilvl="8"/>
  </w:num>
  <w:num w:numId="38">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778"/>
    <w:rsid w:val="00273786"/>
    <w:rsid w:val="002D12FD"/>
    <w:rsid w:val="002F5DB7"/>
    <w:rsid w:val="00346D41"/>
    <w:rsid w:val="00367D88"/>
    <w:rsid w:val="00382978"/>
    <w:rsid w:val="00436AF0"/>
    <w:rsid w:val="005367E4"/>
    <w:rsid w:val="00790849"/>
    <w:rsid w:val="008236C7"/>
    <w:rsid w:val="00850778"/>
    <w:rsid w:val="009E0355"/>
    <w:rsid w:val="00AE2199"/>
    <w:rsid w:val="00B1441F"/>
    <w:rsid w:val="00F15E81"/>
    <w:rsid w:val="00F31077"/>
    <w:rsid w:val="00F35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778"/>
  </w:style>
  <w:style w:type="paragraph" w:styleId="Heading2">
    <w:name w:val="heading 2"/>
    <w:basedOn w:val="Normal"/>
    <w:next w:val="Normal"/>
    <w:link w:val="Heading2Char"/>
    <w:uiPriority w:val="9"/>
    <w:unhideWhenUsed/>
    <w:qFormat/>
    <w:rsid w:val="0085077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5077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8507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0778"/>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850778"/>
    <w:rPr>
      <w:rFonts w:ascii="Times New Roman" w:eastAsia="Times New Roman" w:hAnsi="Times New Roman" w:cs="Times New Roman"/>
      <w:b/>
      <w:bCs/>
      <w:sz w:val="24"/>
      <w:szCs w:val="24"/>
    </w:rPr>
  </w:style>
  <w:style w:type="paragraph" w:styleId="NoSpacing">
    <w:name w:val="No Spacing"/>
    <w:uiPriority w:val="1"/>
    <w:qFormat/>
    <w:rsid w:val="00850778"/>
    <w:pPr>
      <w:spacing w:after="0" w:line="240" w:lineRule="auto"/>
    </w:pPr>
  </w:style>
  <w:style w:type="paragraph" w:styleId="Footer">
    <w:name w:val="footer"/>
    <w:basedOn w:val="Normal"/>
    <w:link w:val="FooterChar"/>
    <w:uiPriority w:val="99"/>
    <w:unhideWhenUsed/>
    <w:rsid w:val="00850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78"/>
  </w:style>
  <w:style w:type="paragraph" w:styleId="NormalWeb">
    <w:name w:val="Normal (Web)"/>
    <w:basedOn w:val="Normal"/>
    <w:uiPriority w:val="99"/>
    <w:unhideWhenUsed/>
    <w:rsid w:val="008507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778"/>
    <w:rPr>
      <w:b/>
      <w:bCs/>
    </w:rPr>
  </w:style>
  <w:style w:type="character" w:customStyle="1" w:styleId="Heading3Char">
    <w:name w:val="Heading 3 Char"/>
    <w:basedOn w:val="DefaultParagraphFont"/>
    <w:link w:val="Heading3"/>
    <w:uiPriority w:val="9"/>
    <w:semiHidden/>
    <w:rsid w:val="00850778"/>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850778"/>
    <w:pPr>
      <w:spacing w:after="200" w:line="276" w:lineRule="auto"/>
      <w:ind w:left="720"/>
      <w:contextualSpacing/>
    </w:pPr>
  </w:style>
  <w:style w:type="character" w:styleId="Emphasis">
    <w:name w:val="Emphasis"/>
    <w:basedOn w:val="DefaultParagraphFont"/>
    <w:uiPriority w:val="20"/>
    <w:qFormat/>
    <w:rsid w:val="00850778"/>
    <w:rPr>
      <w:i/>
      <w:iCs/>
    </w:rPr>
  </w:style>
  <w:style w:type="paragraph" w:styleId="Caption">
    <w:name w:val="caption"/>
    <w:basedOn w:val="Normal"/>
    <w:next w:val="Normal"/>
    <w:uiPriority w:val="35"/>
    <w:semiHidden/>
    <w:unhideWhenUsed/>
    <w:qFormat/>
    <w:rsid w:val="00850778"/>
    <w:pPr>
      <w:spacing w:after="200" w:line="240" w:lineRule="auto"/>
    </w:pPr>
    <w:rPr>
      <w:rFonts w:eastAsiaTheme="minorEastAsia"/>
      <w:b/>
      <w:bCs/>
      <w:color w:val="5B9BD5" w:themeColor="accent1"/>
      <w:sz w:val="18"/>
      <w:szCs w:val="18"/>
    </w:rPr>
  </w:style>
  <w:style w:type="paragraph" w:customStyle="1" w:styleId="whitespace-normal">
    <w:name w:val="whitespace-normal"/>
    <w:basedOn w:val="Normal"/>
    <w:rsid w:val="0085077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50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50778"/>
    <w:rPr>
      <w:color w:val="0563C1" w:themeColor="hyperlink"/>
      <w:u w:val="single"/>
    </w:rPr>
  </w:style>
  <w:style w:type="paragraph" w:styleId="Header">
    <w:name w:val="header"/>
    <w:basedOn w:val="Normal"/>
    <w:link w:val="HeaderChar"/>
    <w:uiPriority w:val="99"/>
    <w:unhideWhenUsed/>
    <w:rsid w:val="00850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778"/>
  </w:style>
  <w:style w:type="paragraph" w:styleId="BalloonText">
    <w:name w:val="Balloon Text"/>
    <w:basedOn w:val="Normal"/>
    <w:link w:val="BalloonTextChar"/>
    <w:uiPriority w:val="99"/>
    <w:semiHidden/>
    <w:unhideWhenUsed/>
    <w:rsid w:val="00850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7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778"/>
  </w:style>
  <w:style w:type="paragraph" w:styleId="Heading2">
    <w:name w:val="heading 2"/>
    <w:basedOn w:val="Normal"/>
    <w:next w:val="Normal"/>
    <w:link w:val="Heading2Char"/>
    <w:uiPriority w:val="9"/>
    <w:unhideWhenUsed/>
    <w:qFormat/>
    <w:rsid w:val="0085077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5077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8507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0778"/>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850778"/>
    <w:rPr>
      <w:rFonts w:ascii="Times New Roman" w:eastAsia="Times New Roman" w:hAnsi="Times New Roman" w:cs="Times New Roman"/>
      <w:b/>
      <w:bCs/>
      <w:sz w:val="24"/>
      <w:szCs w:val="24"/>
    </w:rPr>
  </w:style>
  <w:style w:type="paragraph" w:styleId="NoSpacing">
    <w:name w:val="No Spacing"/>
    <w:uiPriority w:val="1"/>
    <w:qFormat/>
    <w:rsid w:val="00850778"/>
    <w:pPr>
      <w:spacing w:after="0" w:line="240" w:lineRule="auto"/>
    </w:pPr>
  </w:style>
  <w:style w:type="paragraph" w:styleId="Footer">
    <w:name w:val="footer"/>
    <w:basedOn w:val="Normal"/>
    <w:link w:val="FooterChar"/>
    <w:uiPriority w:val="99"/>
    <w:unhideWhenUsed/>
    <w:rsid w:val="00850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78"/>
  </w:style>
  <w:style w:type="paragraph" w:styleId="NormalWeb">
    <w:name w:val="Normal (Web)"/>
    <w:basedOn w:val="Normal"/>
    <w:uiPriority w:val="99"/>
    <w:unhideWhenUsed/>
    <w:rsid w:val="008507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778"/>
    <w:rPr>
      <w:b/>
      <w:bCs/>
    </w:rPr>
  </w:style>
  <w:style w:type="character" w:customStyle="1" w:styleId="Heading3Char">
    <w:name w:val="Heading 3 Char"/>
    <w:basedOn w:val="DefaultParagraphFont"/>
    <w:link w:val="Heading3"/>
    <w:uiPriority w:val="9"/>
    <w:semiHidden/>
    <w:rsid w:val="00850778"/>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850778"/>
    <w:pPr>
      <w:spacing w:after="200" w:line="276" w:lineRule="auto"/>
      <w:ind w:left="720"/>
      <w:contextualSpacing/>
    </w:pPr>
  </w:style>
  <w:style w:type="character" w:styleId="Emphasis">
    <w:name w:val="Emphasis"/>
    <w:basedOn w:val="DefaultParagraphFont"/>
    <w:uiPriority w:val="20"/>
    <w:qFormat/>
    <w:rsid w:val="00850778"/>
    <w:rPr>
      <w:i/>
      <w:iCs/>
    </w:rPr>
  </w:style>
  <w:style w:type="paragraph" w:styleId="Caption">
    <w:name w:val="caption"/>
    <w:basedOn w:val="Normal"/>
    <w:next w:val="Normal"/>
    <w:uiPriority w:val="35"/>
    <w:semiHidden/>
    <w:unhideWhenUsed/>
    <w:qFormat/>
    <w:rsid w:val="00850778"/>
    <w:pPr>
      <w:spacing w:after="200" w:line="240" w:lineRule="auto"/>
    </w:pPr>
    <w:rPr>
      <w:rFonts w:eastAsiaTheme="minorEastAsia"/>
      <w:b/>
      <w:bCs/>
      <w:color w:val="5B9BD5" w:themeColor="accent1"/>
      <w:sz w:val="18"/>
      <w:szCs w:val="18"/>
    </w:rPr>
  </w:style>
  <w:style w:type="paragraph" w:customStyle="1" w:styleId="whitespace-normal">
    <w:name w:val="whitespace-normal"/>
    <w:basedOn w:val="Normal"/>
    <w:rsid w:val="0085077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50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50778"/>
    <w:rPr>
      <w:color w:val="0563C1" w:themeColor="hyperlink"/>
      <w:u w:val="single"/>
    </w:rPr>
  </w:style>
  <w:style w:type="paragraph" w:styleId="Header">
    <w:name w:val="header"/>
    <w:basedOn w:val="Normal"/>
    <w:link w:val="HeaderChar"/>
    <w:uiPriority w:val="99"/>
    <w:unhideWhenUsed/>
    <w:rsid w:val="00850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778"/>
  </w:style>
  <w:style w:type="paragraph" w:styleId="BalloonText">
    <w:name w:val="Balloon Text"/>
    <w:basedOn w:val="Normal"/>
    <w:link w:val="BalloonTextChar"/>
    <w:uiPriority w:val="99"/>
    <w:semiHidden/>
    <w:unhideWhenUsed/>
    <w:rsid w:val="00850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7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j.174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48</Pages>
  <Words>9113</Words>
  <Characters>51946</Characters>
  <Application>Microsoft Office Word</Application>
  <DocSecurity>0</DocSecurity>
  <Lines>432</Lines>
  <Paragraphs>121</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        3.6	Laboratory Analysis								21</vt:lpstr>
      <vt:lpstr>        4.2 	Discussion									28</vt:lpstr>
      <vt:lpstr>        4.3	Total Cholesterol Analysis							30</vt:lpstr>
      <vt:lpstr>        4.4	Correlation Analysis								30</vt:lpstr>
      <vt:lpstr>        4.5 	Statistical Significance and Comparative Analysis				31</vt:lpstr>
      <vt:lpstr>    4.6 	Literature Comparison							32</vt:lpstr>
      <vt:lpstr>    4.7 	Implications for Food Quality and Nutrition					33</vt:lpstr>
      <vt:lpstr>        INTRODUCTION</vt:lpstr>
      <vt:lpstr>        CHAPTER TWO</vt:lpstr>
      <vt:lpstr>        LITERATURE REVIEW</vt:lpstr>
      <vt:lpstr>        2.4 Effects of Freezing on Nutritive Value</vt:lpstr>
      <vt:lpstr>        3.6 Laboratory Analysis</vt:lpstr>
      <vt:lpstr>        4.1 Results</vt:lpstr>
      <vt:lpstr>        Table 4.2: Coefficient of Variation</vt:lpstr>
      <vt:lpstr>        4.2 Discussion</vt:lpstr>
      <vt:lpstr>    4.2.1 Protein Concentration Analysis</vt:lpstr>
      <vt:lpstr>        4.3.1 Cholesterol Content Variations</vt:lpstr>
      <vt:lpstr>        4.3.2 Processing Effects on Cholesterol Levels</vt:lpstr>
      <vt:lpstr>    4.4 Correlation Analysis</vt:lpstr>
      <vt:lpstr>        4.4.1 Protein-Cholesterol Relationship</vt:lpstr>
      <vt:lpstr>        4.4.2 Biological Significance of Correlations</vt:lpstr>
      <vt:lpstr>    4.5 Statistical Significance and Comparative Analysis</vt:lpstr>
      <vt:lpstr>        4.5.1 Treatment Group Comparisons</vt:lpstr>
      <vt:lpstr>        4.5.2 Practical Implications</vt:lpstr>
      <vt:lpstr>    4.6 Literature Comparison</vt:lpstr>
      <vt:lpstr>        4.6.1 Protein Degradation in Processed Foods</vt:lpstr>
      <vt:lpstr>        4.6.2 Cholesterol Stability During Processing</vt:lpstr>
      <vt:lpstr>    4.7 Implications for Food Quality and Nutrition</vt:lpstr>
      <vt:lpstr>        4.7.1 Nutritional Impact</vt:lpstr>
      <vt:lpstr>        4.7.2 Processing Recommendations</vt:lpstr>
      <vt:lpstr>    5.1 Summary of the Study</vt:lpstr>
      <vt:lpstr>    5.2 Conclusions</vt:lpstr>
      <vt:lpstr>    5.3 Recommendations</vt:lpstr>
    </vt:vector>
  </TitlesOfParts>
  <Company/>
  <LinksUpToDate>false</LinksUpToDate>
  <CharactersWithSpaces>60938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2025-07-21T12:34:00Z</cp:lastPrinted>
  <dcterms:created xsi:type="dcterms:W3CDTF">2025-07-21T13:23:00Z</dcterms:created>
  <dcterms:modified xsi:type="dcterms:W3CDTF">2025-07-21T15:34:00Z</dcterms:modified>
</cp:coreProperties>
</file>