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2D8" w:rsidRPr="00D472BA" w:rsidRDefault="009141C5" w:rsidP="00D472BA">
      <w:pPr>
        <w:spacing w:line="360" w:lineRule="auto"/>
        <w:jc w:val="both"/>
        <w:rPr>
          <w:rFonts w:asciiTheme="majorBidi" w:hAnsiTheme="majorBidi" w:cstheme="majorBidi"/>
        </w:rPr>
      </w:pPr>
      <w:r>
        <w:rPr>
          <w:rFonts w:asciiTheme="majorBidi" w:hAnsiTheme="majorBidi" w:cstheme="majorBidi"/>
          <w:noProof/>
        </w:rPr>
        <w:drawing>
          <wp:anchor distT="0" distB="0" distL="114300" distR="114300" simplePos="0" relativeHeight="251658240" behindDoc="1" locked="0" layoutInCell="1" allowOverlap="1">
            <wp:simplePos x="0" y="0"/>
            <wp:positionH relativeFrom="column">
              <wp:posOffset>2196641</wp:posOffset>
            </wp:positionH>
            <wp:positionV relativeFrom="paragraph">
              <wp:posOffset>-141402</wp:posOffset>
            </wp:positionV>
            <wp:extent cx="1451532" cy="1404594"/>
            <wp:effectExtent l="19050" t="0" r="0" b="0"/>
            <wp:wrapNone/>
            <wp:docPr id="1163122823" name="Picture 1" descr="Kwara State Polytechnic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Polytechnic - Wikipedia"/>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1532" cy="1404594"/>
                    </a:xfrm>
                    <a:prstGeom prst="rect">
                      <a:avLst/>
                    </a:prstGeom>
                    <a:noFill/>
                    <a:ln>
                      <a:noFill/>
                    </a:ln>
                  </pic:spPr>
                </pic:pic>
              </a:graphicData>
            </a:graphic>
          </wp:anchor>
        </w:drawing>
      </w:r>
    </w:p>
    <w:p w:rsidR="009141C5" w:rsidRDefault="009141C5" w:rsidP="00D472BA">
      <w:pPr>
        <w:spacing w:line="360" w:lineRule="auto"/>
        <w:jc w:val="both"/>
        <w:rPr>
          <w:rFonts w:asciiTheme="majorBidi" w:hAnsiTheme="majorBidi" w:cstheme="majorBidi"/>
          <w:b/>
          <w:bCs/>
          <w:sz w:val="32"/>
          <w:szCs w:val="32"/>
        </w:rPr>
      </w:pPr>
    </w:p>
    <w:p w:rsidR="009141C5" w:rsidRDefault="009141C5" w:rsidP="00D472BA">
      <w:pPr>
        <w:spacing w:line="360" w:lineRule="auto"/>
        <w:jc w:val="both"/>
        <w:rPr>
          <w:rFonts w:asciiTheme="majorBidi" w:hAnsiTheme="majorBidi" w:cstheme="majorBidi"/>
          <w:b/>
          <w:bCs/>
          <w:sz w:val="32"/>
          <w:szCs w:val="32"/>
        </w:rPr>
      </w:pPr>
    </w:p>
    <w:p w:rsidR="009141C5" w:rsidRDefault="009141C5" w:rsidP="00D472BA">
      <w:pPr>
        <w:spacing w:line="360" w:lineRule="auto"/>
        <w:jc w:val="both"/>
        <w:rPr>
          <w:rFonts w:asciiTheme="majorBidi" w:hAnsiTheme="majorBidi" w:cstheme="majorBidi"/>
          <w:b/>
          <w:bCs/>
          <w:sz w:val="32"/>
          <w:szCs w:val="32"/>
        </w:rPr>
      </w:pPr>
    </w:p>
    <w:p w:rsidR="004C0592" w:rsidRPr="00D472BA" w:rsidRDefault="004C0592" w:rsidP="009141C5">
      <w:pPr>
        <w:spacing w:line="360" w:lineRule="auto"/>
        <w:jc w:val="center"/>
        <w:rPr>
          <w:rFonts w:asciiTheme="majorBidi" w:hAnsiTheme="majorBidi" w:cstheme="majorBidi"/>
          <w:b/>
          <w:bCs/>
          <w:sz w:val="32"/>
          <w:szCs w:val="32"/>
        </w:rPr>
      </w:pPr>
      <w:r w:rsidRPr="00D472BA">
        <w:rPr>
          <w:rFonts w:asciiTheme="majorBidi" w:hAnsiTheme="majorBidi" w:cstheme="majorBidi"/>
          <w:b/>
          <w:bCs/>
          <w:sz w:val="32"/>
          <w:szCs w:val="32"/>
        </w:rPr>
        <w:t>COMPREHENSIVE ASSESSMENTS OF SOIL MICROBES IN KWARA STATE POLYTHCHNIC COMMERCIAL FARM</w:t>
      </w:r>
    </w:p>
    <w:p w:rsidR="004C0592" w:rsidRPr="00D472BA" w:rsidRDefault="004C0592" w:rsidP="00D472BA">
      <w:pPr>
        <w:spacing w:line="360" w:lineRule="auto"/>
        <w:jc w:val="both"/>
        <w:rPr>
          <w:rFonts w:asciiTheme="majorBidi" w:hAnsiTheme="majorBidi" w:cstheme="majorBidi"/>
          <w:b/>
          <w:bCs/>
          <w:sz w:val="32"/>
          <w:szCs w:val="32"/>
        </w:rPr>
      </w:pPr>
    </w:p>
    <w:p w:rsidR="00425DB4" w:rsidRPr="00D472BA" w:rsidRDefault="00425DB4" w:rsidP="009141C5">
      <w:pPr>
        <w:spacing w:line="360" w:lineRule="auto"/>
        <w:jc w:val="center"/>
        <w:rPr>
          <w:rFonts w:asciiTheme="majorBidi" w:hAnsiTheme="majorBidi" w:cstheme="majorBidi"/>
          <w:b/>
          <w:bCs/>
          <w:sz w:val="32"/>
          <w:szCs w:val="32"/>
        </w:rPr>
      </w:pPr>
      <w:r w:rsidRPr="00D472BA">
        <w:rPr>
          <w:rFonts w:asciiTheme="majorBidi" w:hAnsiTheme="majorBidi" w:cstheme="majorBidi"/>
          <w:b/>
          <w:bCs/>
          <w:sz w:val="32"/>
          <w:szCs w:val="32"/>
        </w:rPr>
        <w:t>BY</w:t>
      </w:r>
    </w:p>
    <w:p w:rsidR="004C0592" w:rsidRPr="00D472BA" w:rsidRDefault="004C0592" w:rsidP="00D472BA">
      <w:pPr>
        <w:spacing w:line="360" w:lineRule="auto"/>
        <w:jc w:val="both"/>
        <w:rPr>
          <w:rFonts w:asciiTheme="majorBidi" w:hAnsiTheme="majorBidi" w:cstheme="majorBidi"/>
          <w:b/>
          <w:bCs/>
          <w:sz w:val="32"/>
          <w:szCs w:val="32"/>
        </w:rPr>
      </w:pPr>
    </w:p>
    <w:p w:rsidR="00425DB4" w:rsidRPr="00D472BA" w:rsidRDefault="00425DB4" w:rsidP="009141C5">
      <w:pPr>
        <w:spacing w:line="360" w:lineRule="auto"/>
        <w:jc w:val="center"/>
        <w:rPr>
          <w:rFonts w:asciiTheme="majorBidi" w:hAnsiTheme="majorBidi" w:cstheme="majorBidi"/>
          <w:b/>
          <w:bCs/>
          <w:sz w:val="32"/>
          <w:szCs w:val="32"/>
        </w:rPr>
      </w:pPr>
      <w:r w:rsidRPr="00D472BA">
        <w:rPr>
          <w:rFonts w:asciiTheme="majorBidi" w:hAnsiTheme="majorBidi" w:cstheme="majorBidi"/>
          <w:b/>
          <w:bCs/>
          <w:sz w:val="32"/>
          <w:szCs w:val="32"/>
        </w:rPr>
        <w:t>BABATUNDE MERCY OLAMIDE</w:t>
      </w:r>
    </w:p>
    <w:p w:rsidR="00425DB4" w:rsidRPr="00D472BA" w:rsidRDefault="00425DB4" w:rsidP="009141C5">
      <w:pPr>
        <w:spacing w:line="360" w:lineRule="auto"/>
        <w:jc w:val="center"/>
        <w:rPr>
          <w:rFonts w:asciiTheme="majorBidi" w:hAnsiTheme="majorBidi" w:cstheme="majorBidi"/>
          <w:b/>
          <w:bCs/>
          <w:sz w:val="32"/>
          <w:szCs w:val="32"/>
        </w:rPr>
      </w:pPr>
      <w:r w:rsidRPr="00D472BA">
        <w:rPr>
          <w:rFonts w:asciiTheme="majorBidi" w:hAnsiTheme="majorBidi" w:cstheme="majorBidi"/>
          <w:b/>
          <w:bCs/>
          <w:sz w:val="32"/>
          <w:szCs w:val="32"/>
        </w:rPr>
        <w:t>ND/23/AGT/FT/0042</w:t>
      </w:r>
    </w:p>
    <w:p w:rsidR="004C0592" w:rsidRPr="009141C5" w:rsidRDefault="004C0592" w:rsidP="009141C5">
      <w:pPr>
        <w:spacing w:line="360" w:lineRule="auto"/>
        <w:jc w:val="center"/>
        <w:rPr>
          <w:rFonts w:asciiTheme="majorBidi" w:hAnsiTheme="majorBidi" w:cstheme="majorBidi"/>
          <w:b/>
          <w:bCs/>
          <w:sz w:val="28"/>
          <w:szCs w:val="28"/>
        </w:rPr>
      </w:pPr>
      <w:r w:rsidRPr="009141C5">
        <w:rPr>
          <w:rFonts w:asciiTheme="majorBidi" w:hAnsiTheme="majorBidi" w:cstheme="majorBidi"/>
          <w:b/>
          <w:bCs/>
          <w:sz w:val="28"/>
          <w:szCs w:val="28"/>
        </w:rPr>
        <w:t>THE DEPARTMENT OF AGRICULTURAL TECHNOLOGY,</w:t>
      </w:r>
    </w:p>
    <w:p w:rsidR="004C0592" w:rsidRPr="009141C5" w:rsidRDefault="004C0592" w:rsidP="009141C5">
      <w:pPr>
        <w:spacing w:line="360" w:lineRule="auto"/>
        <w:jc w:val="center"/>
        <w:rPr>
          <w:rFonts w:asciiTheme="majorBidi" w:hAnsiTheme="majorBidi" w:cstheme="majorBidi"/>
          <w:b/>
          <w:bCs/>
          <w:sz w:val="28"/>
          <w:szCs w:val="28"/>
        </w:rPr>
      </w:pPr>
      <w:r w:rsidRPr="009141C5">
        <w:rPr>
          <w:rFonts w:asciiTheme="majorBidi" w:hAnsiTheme="majorBidi" w:cstheme="majorBidi"/>
          <w:b/>
          <w:bCs/>
          <w:sz w:val="28"/>
          <w:szCs w:val="28"/>
        </w:rPr>
        <w:t xml:space="preserve">INSTITUTE OF </w:t>
      </w:r>
      <w:r w:rsidR="002C7B59" w:rsidRPr="009141C5">
        <w:rPr>
          <w:rFonts w:asciiTheme="majorBidi" w:hAnsiTheme="majorBidi" w:cstheme="majorBidi"/>
          <w:b/>
          <w:bCs/>
          <w:sz w:val="28"/>
          <w:szCs w:val="28"/>
        </w:rPr>
        <w:t>APPLIED SCIENCE</w:t>
      </w:r>
      <w:r w:rsidRPr="009141C5">
        <w:rPr>
          <w:rFonts w:asciiTheme="majorBidi" w:hAnsiTheme="majorBidi" w:cstheme="majorBidi"/>
          <w:b/>
          <w:bCs/>
          <w:sz w:val="28"/>
          <w:szCs w:val="28"/>
        </w:rPr>
        <w:t>, KWARA STATE</w:t>
      </w:r>
    </w:p>
    <w:p w:rsidR="00425DB4" w:rsidRPr="009141C5" w:rsidRDefault="004C0592" w:rsidP="009141C5">
      <w:pPr>
        <w:spacing w:line="360" w:lineRule="auto"/>
        <w:jc w:val="center"/>
        <w:rPr>
          <w:rFonts w:asciiTheme="majorBidi" w:hAnsiTheme="majorBidi" w:cstheme="majorBidi"/>
          <w:b/>
          <w:bCs/>
          <w:sz w:val="28"/>
          <w:szCs w:val="28"/>
        </w:rPr>
      </w:pPr>
      <w:r w:rsidRPr="009141C5">
        <w:rPr>
          <w:rFonts w:asciiTheme="majorBidi" w:hAnsiTheme="majorBidi" w:cstheme="majorBidi"/>
          <w:b/>
          <w:bCs/>
          <w:sz w:val="28"/>
          <w:szCs w:val="28"/>
        </w:rPr>
        <w:t>POLYTECHNIC, ILORIN</w:t>
      </w:r>
    </w:p>
    <w:p w:rsidR="004C0592" w:rsidRPr="00D472BA" w:rsidRDefault="004C0592" w:rsidP="00D472BA">
      <w:pPr>
        <w:spacing w:line="360" w:lineRule="auto"/>
        <w:jc w:val="both"/>
        <w:rPr>
          <w:rFonts w:asciiTheme="majorBidi" w:hAnsiTheme="majorBidi" w:cstheme="majorBidi"/>
          <w:b/>
          <w:bCs/>
          <w:sz w:val="32"/>
          <w:szCs w:val="32"/>
        </w:rPr>
      </w:pPr>
    </w:p>
    <w:p w:rsidR="004C0592" w:rsidRPr="00D472BA" w:rsidRDefault="004C0592" w:rsidP="009141C5">
      <w:pPr>
        <w:spacing w:line="240" w:lineRule="auto"/>
        <w:jc w:val="center"/>
        <w:rPr>
          <w:rFonts w:asciiTheme="majorBidi" w:hAnsiTheme="majorBidi" w:cstheme="majorBidi"/>
          <w:b/>
          <w:bCs/>
          <w:sz w:val="32"/>
          <w:szCs w:val="32"/>
        </w:rPr>
      </w:pPr>
      <w:r w:rsidRPr="00D472BA">
        <w:rPr>
          <w:rFonts w:asciiTheme="majorBidi" w:hAnsiTheme="majorBidi" w:cstheme="majorBidi"/>
          <w:b/>
          <w:bCs/>
          <w:sz w:val="32"/>
          <w:szCs w:val="32"/>
        </w:rPr>
        <w:t>IN PARTIAL FULFILMENT OF THE REQUIREMENT</w:t>
      </w:r>
    </w:p>
    <w:p w:rsidR="004C0592" w:rsidRPr="00D472BA" w:rsidRDefault="004C0592" w:rsidP="009141C5">
      <w:pPr>
        <w:spacing w:line="240" w:lineRule="auto"/>
        <w:jc w:val="center"/>
        <w:rPr>
          <w:rFonts w:asciiTheme="majorBidi" w:hAnsiTheme="majorBidi" w:cstheme="majorBidi"/>
          <w:b/>
          <w:bCs/>
          <w:sz w:val="32"/>
          <w:szCs w:val="32"/>
        </w:rPr>
      </w:pPr>
      <w:r w:rsidRPr="00D472BA">
        <w:rPr>
          <w:rFonts w:asciiTheme="majorBidi" w:hAnsiTheme="majorBidi" w:cstheme="majorBidi"/>
          <w:b/>
          <w:bCs/>
          <w:sz w:val="32"/>
          <w:szCs w:val="32"/>
        </w:rPr>
        <w:t>FOR THE AWARD OF NATIONAL DIPLOMA</w:t>
      </w:r>
    </w:p>
    <w:p w:rsidR="004C0592" w:rsidRPr="00D472BA" w:rsidRDefault="004C0592" w:rsidP="009141C5">
      <w:pPr>
        <w:spacing w:line="240" w:lineRule="auto"/>
        <w:jc w:val="center"/>
        <w:rPr>
          <w:rFonts w:asciiTheme="majorBidi" w:hAnsiTheme="majorBidi" w:cstheme="majorBidi"/>
          <w:b/>
          <w:bCs/>
          <w:sz w:val="32"/>
          <w:szCs w:val="32"/>
        </w:rPr>
      </w:pPr>
      <w:r w:rsidRPr="00D472BA">
        <w:rPr>
          <w:rFonts w:asciiTheme="majorBidi" w:hAnsiTheme="majorBidi" w:cstheme="majorBidi"/>
          <w:b/>
          <w:bCs/>
          <w:sz w:val="32"/>
          <w:szCs w:val="32"/>
        </w:rPr>
        <w:t>(ND) IN AGRICULTURAL TECHNOLOGY</w:t>
      </w:r>
    </w:p>
    <w:p w:rsidR="004C0592" w:rsidRPr="00D472BA" w:rsidRDefault="004C0592" w:rsidP="009141C5">
      <w:pPr>
        <w:spacing w:line="240" w:lineRule="auto"/>
        <w:jc w:val="both"/>
        <w:rPr>
          <w:rFonts w:asciiTheme="majorBidi" w:hAnsiTheme="majorBidi" w:cstheme="majorBidi"/>
          <w:b/>
          <w:bCs/>
          <w:sz w:val="32"/>
          <w:szCs w:val="32"/>
        </w:rPr>
      </w:pPr>
    </w:p>
    <w:p w:rsidR="004C0592" w:rsidRPr="00D472BA" w:rsidRDefault="004C0592" w:rsidP="009141C5">
      <w:pPr>
        <w:spacing w:line="360" w:lineRule="auto"/>
        <w:jc w:val="center"/>
        <w:rPr>
          <w:rFonts w:asciiTheme="majorBidi" w:hAnsiTheme="majorBidi" w:cstheme="majorBidi"/>
          <w:b/>
          <w:bCs/>
          <w:sz w:val="32"/>
          <w:szCs w:val="32"/>
        </w:rPr>
      </w:pPr>
      <w:r w:rsidRPr="00D472BA">
        <w:rPr>
          <w:rFonts w:asciiTheme="majorBidi" w:hAnsiTheme="majorBidi" w:cstheme="majorBidi"/>
          <w:b/>
          <w:bCs/>
          <w:sz w:val="32"/>
          <w:szCs w:val="32"/>
        </w:rPr>
        <w:t>JULY 2025</w:t>
      </w:r>
    </w:p>
    <w:p w:rsidR="004C0592" w:rsidRPr="00D472BA" w:rsidRDefault="009141C5" w:rsidP="00EF0805">
      <w:pPr>
        <w:jc w:val="center"/>
        <w:rPr>
          <w:rFonts w:asciiTheme="majorBidi" w:hAnsiTheme="majorBidi" w:cstheme="majorBidi"/>
          <w:b/>
          <w:bCs/>
          <w:sz w:val="32"/>
          <w:szCs w:val="32"/>
        </w:rPr>
      </w:pPr>
      <w:r>
        <w:rPr>
          <w:rFonts w:asciiTheme="majorBidi" w:hAnsiTheme="majorBidi" w:cstheme="majorBidi"/>
          <w:b/>
          <w:bCs/>
          <w:sz w:val="32"/>
          <w:szCs w:val="32"/>
        </w:rPr>
        <w:br w:type="page"/>
      </w:r>
      <w:r w:rsidR="002C7B59" w:rsidRPr="00D472BA">
        <w:rPr>
          <w:rFonts w:asciiTheme="majorBidi" w:hAnsiTheme="majorBidi" w:cstheme="majorBidi"/>
          <w:b/>
          <w:bCs/>
          <w:sz w:val="32"/>
          <w:szCs w:val="32"/>
        </w:rPr>
        <w:lastRenderedPageBreak/>
        <w:t>CERTIFICATION</w:t>
      </w:r>
    </w:p>
    <w:p w:rsidR="00CA582D" w:rsidRPr="00D472BA" w:rsidRDefault="002C7B59" w:rsidP="00D472BA">
      <w:pPr>
        <w:spacing w:line="360" w:lineRule="auto"/>
        <w:jc w:val="both"/>
        <w:rPr>
          <w:rFonts w:asciiTheme="majorBidi" w:hAnsiTheme="majorBidi" w:cstheme="majorBidi"/>
          <w:sz w:val="28"/>
          <w:szCs w:val="28"/>
        </w:rPr>
      </w:pPr>
      <w:r w:rsidRPr="00D472BA">
        <w:rPr>
          <w:rFonts w:asciiTheme="majorBidi" w:hAnsiTheme="majorBidi" w:cstheme="majorBidi"/>
          <w:sz w:val="28"/>
          <w:szCs w:val="28"/>
        </w:rPr>
        <w:t>This is to certify that the research study was conducted by</w:t>
      </w:r>
      <w:r w:rsidRPr="00D472BA">
        <w:rPr>
          <w:rFonts w:asciiTheme="majorBidi" w:hAnsiTheme="majorBidi" w:cstheme="majorBidi"/>
          <w:b/>
          <w:bCs/>
          <w:sz w:val="28"/>
          <w:szCs w:val="28"/>
        </w:rPr>
        <w:t xml:space="preserve"> BABATUNDE MERCY OLAMIDE</w:t>
      </w:r>
      <w:r w:rsidRPr="00D472BA">
        <w:rPr>
          <w:rFonts w:asciiTheme="majorBidi" w:hAnsiTheme="majorBidi" w:cstheme="majorBidi"/>
          <w:sz w:val="28"/>
          <w:szCs w:val="28"/>
        </w:rPr>
        <w:t xml:space="preserve"> with Matric No. </w:t>
      </w:r>
      <w:r w:rsidRPr="00D472BA">
        <w:rPr>
          <w:rFonts w:asciiTheme="majorBidi" w:hAnsiTheme="majorBidi" w:cstheme="majorBidi"/>
          <w:b/>
          <w:bCs/>
          <w:sz w:val="28"/>
          <w:szCs w:val="28"/>
        </w:rPr>
        <w:t>ND/23/AGT/FT/0042 and</w:t>
      </w:r>
      <w:r w:rsidRPr="00D472BA">
        <w:rPr>
          <w:rFonts w:asciiTheme="majorBidi" w:hAnsiTheme="majorBidi" w:cstheme="majorBidi"/>
          <w:sz w:val="28"/>
          <w:szCs w:val="28"/>
        </w:rPr>
        <w:t xml:space="preserve"> had been read and approved as meeting the requirement for the award of National Diploma (ND) in the Department of Agricultural Technology, Institute of Applied Science, Kwara State Polytechnic, Ilorin.</w:t>
      </w:r>
    </w:p>
    <w:p w:rsidR="00CA582D" w:rsidRPr="00D472BA" w:rsidRDefault="00CA582D" w:rsidP="00D472BA">
      <w:pPr>
        <w:spacing w:line="360" w:lineRule="auto"/>
        <w:jc w:val="both"/>
        <w:rPr>
          <w:rFonts w:asciiTheme="majorBidi" w:hAnsiTheme="majorBidi" w:cstheme="majorBidi"/>
          <w:sz w:val="28"/>
          <w:szCs w:val="28"/>
        </w:rPr>
      </w:pPr>
    </w:p>
    <w:p w:rsidR="00CA582D" w:rsidRPr="00D472BA" w:rsidRDefault="00CA582D" w:rsidP="00D472BA">
      <w:pPr>
        <w:spacing w:after="0" w:line="360" w:lineRule="auto"/>
        <w:jc w:val="both"/>
        <w:rPr>
          <w:rFonts w:asciiTheme="majorBidi" w:hAnsiTheme="majorBidi" w:cstheme="majorBidi"/>
          <w:sz w:val="28"/>
          <w:szCs w:val="28"/>
        </w:rPr>
      </w:pPr>
      <w:r w:rsidRPr="00D472BA">
        <w:rPr>
          <w:rFonts w:asciiTheme="majorBidi" w:hAnsiTheme="majorBidi" w:cstheme="majorBidi"/>
          <w:sz w:val="28"/>
          <w:szCs w:val="28"/>
        </w:rPr>
        <w:t>……………………………                                                    ……………………….</w:t>
      </w:r>
    </w:p>
    <w:p w:rsidR="00CA582D" w:rsidRPr="00D472BA" w:rsidRDefault="00CA582D" w:rsidP="00D472BA">
      <w:pPr>
        <w:spacing w:after="0"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MROLOHUNDARE</w:t>
      </w:r>
      <w:r w:rsidR="00291E3C" w:rsidRPr="00D472BA">
        <w:rPr>
          <w:rFonts w:asciiTheme="majorBidi" w:hAnsiTheme="majorBidi" w:cstheme="majorBidi"/>
          <w:b/>
          <w:bCs/>
          <w:sz w:val="28"/>
          <w:szCs w:val="28"/>
        </w:rPr>
        <w:t xml:space="preserve"> </w:t>
      </w:r>
      <w:r w:rsidRPr="00D472BA">
        <w:rPr>
          <w:rFonts w:asciiTheme="majorBidi" w:hAnsiTheme="majorBidi" w:cstheme="majorBidi"/>
          <w:b/>
          <w:bCs/>
          <w:sz w:val="28"/>
          <w:szCs w:val="28"/>
        </w:rPr>
        <w:t>T</w:t>
      </w:r>
      <w:r w:rsidR="00291E3C" w:rsidRPr="00D472BA">
        <w:rPr>
          <w:rFonts w:asciiTheme="majorBidi" w:hAnsiTheme="majorBidi" w:cstheme="majorBidi"/>
          <w:b/>
          <w:bCs/>
          <w:sz w:val="28"/>
          <w:szCs w:val="28"/>
        </w:rPr>
        <w:t>.M</w:t>
      </w:r>
      <w:r w:rsidR="00291E3C" w:rsidRPr="00D472BA">
        <w:rPr>
          <w:rFonts w:asciiTheme="majorBidi" w:hAnsiTheme="majorBidi" w:cstheme="majorBidi"/>
          <w:b/>
          <w:bCs/>
          <w:sz w:val="28"/>
          <w:szCs w:val="28"/>
        </w:rPr>
        <w:tab/>
      </w:r>
      <w:r w:rsidRPr="00D472BA">
        <w:rPr>
          <w:rFonts w:asciiTheme="majorBidi" w:hAnsiTheme="majorBidi" w:cstheme="majorBidi"/>
          <w:b/>
          <w:bCs/>
          <w:sz w:val="28"/>
          <w:szCs w:val="28"/>
        </w:rPr>
        <w:t xml:space="preserve"> </w:t>
      </w:r>
      <w:r w:rsidR="00FF37F9" w:rsidRPr="00D472BA">
        <w:rPr>
          <w:rFonts w:asciiTheme="majorBidi" w:hAnsiTheme="majorBidi" w:cstheme="majorBidi"/>
          <w:b/>
          <w:bCs/>
          <w:sz w:val="28"/>
          <w:szCs w:val="28"/>
        </w:rPr>
        <w:tab/>
      </w:r>
      <w:r w:rsidR="00FF37F9" w:rsidRPr="00D472BA">
        <w:rPr>
          <w:rFonts w:asciiTheme="majorBidi" w:hAnsiTheme="majorBidi" w:cstheme="majorBidi"/>
          <w:b/>
          <w:bCs/>
          <w:sz w:val="28"/>
          <w:szCs w:val="28"/>
        </w:rPr>
        <w:tab/>
      </w:r>
      <w:r w:rsidRPr="00D472BA">
        <w:rPr>
          <w:rFonts w:asciiTheme="majorBidi" w:hAnsiTheme="majorBidi" w:cstheme="majorBidi"/>
          <w:b/>
          <w:bCs/>
          <w:sz w:val="28"/>
          <w:szCs w:val="28"/>
        </w:rPr>
        <w:t xml:space="preserve">                                     DATE</w:t>
      </w:r>
    </w:p>
    <w:p w:rsidR="00CA582D" w:rsidRPr="00D472BA" w:rsidRDefault="00291E3C" w:rsidP="00D472BA">
      <w:pPr>
        <w:spacing w:after="0"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Project Supervisor</w:t>
      </w:r>
    </w:p>
    <w:p w:rsidR="00CA582D" w:rsidRPr="00D472BA" w:rsidRDefault="00CA582D" w:rsidP="00D472BA">
      <w:pPr>
        <w:spacing w:after="0" w:line="360" w:lineRule="auto"/>
        <w:jc w:val="both"/>
        <w:rPr>
          <w:rFonts w:asciiTheme="majorBidi" w:hAnsiTheme="majorBidi" w:cstheme="majorBidi"/>
          <w:b/>
          <w:bCs/>
          <w:sz w:val="28"/>
          <w:szCs w:val="28"/>
        </w:rPr>
      </w:pPr>
    </w:p>
    <w:p w:rsidR="00291E3C" w:rsidRPr="00D472BA" w:rsidRDefault="00291E3C" w:rsidP="00D472BA">
      <w:pPr>
        <w:spacing w:after="0" w:line="360" w:lineRule="auto"/>
        <w:jc w:val="both"/>
        <w:rPr>
          <w:rFonts w:asciiTheme="majorBidi" w:hAnsiTheme="majorBidi" w:cstheme="majorBidi"/>
          <w:b/>
          <w:bCs/>
          <w:sz w:val="28"/>
          <w:szCs w:val="28"/>
        </w:rPr>
      </w:pPr>
    </w:p>
    <w:p w:rsidR="00914F73" w:rsidRPr="00D472BA" w:rsidRDefault="00914F73" w:rsidP="00D472BA">
      <w:pPr>
        <w:spacing w:after="0"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                                                      ………………………</w:t>
      </w:r>
    </w:p>
    <w:p w:rsidR="00914F73" w:rsidRPr="00D472BA" w:rsidRDefault="00914F73" w:rsidP="00D472BA">
      <w:pPr>
        <w:spacing w:after="0"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MR</w:t>
      </w:r>
      <w:r w:rsidR="00291E3C" w:rsidRPr="00D472BA">
        <w:rPr>
          <w:rFonts w:asciiTheme="majorBidi" w:hAnsiTheme="majorBidi" w:cstheme="majorBidi"/>
          <w:b/>
          <w:bCs/>
          <w:sz w:val="28"/>
          <w:szCs w:val="28"/>
        </w:rPr>
        <w:t>.</w:t>
      </w:r>
      <w:r w:rsidRPr="00D472BA">
        <w:rPr>
          <w:rFonts w:asciiTheme="majorBidi" w:hAnsiTheme="majorBidi" w:cstheme="majorBidi"/>
          <w:b/>
          <w:bCs/>
          <w:sz w:val="28"/>
          <w:szCs w:val="28"/>
        </w:rPr>
        <w:t xml:space="preserve"> BAMIJOKO</w:t>
      </w:r>
      <w:r w:rsidR="00291E3C" w:rsidRPr="00D472BA">
        <w:rPr>
          <w:rFonts w:asciiTheme="majorBidi" w:hAnsiTheme="majorBidi" w:cstheme="majorBidi"/>
          <w:b/>
          <w:bCs/>
          <w:sz w:val="28"/>
          <w:szCs w:val="28"/>
        </w:rPr>
        <w:t>,</w:t>
      </w:r>
      <w:r w:rsidRPr="00D472BA">
        <w:rPr>
          <w:rFonts w:asciiTheme="majorBidi" w:hAnsiTheme="majorBidi" w:cstheme="majorBidi"/>
          <w:b/>
          <w:bCs/>
          <w:sz w:val="28"/>
          <w:szCs w:val="28"/>
        </w:rPr>
        <w:t xml:space="preserve"> I</w:t>
      </w:r>
      <w:r w:rsidR="00291E3C" w:rsidRPr="00D472BA">
        <w:rPr>
          <w:rFonts w:asciiTheme="majorBidi" w:hAnsiTheme="majorBidi" w:cstheme="majorBidi"/>
          <w:b/>
          <w:bCs/>
          <w:sz w:val="28"/>
          <w:szCs w:val="28"/>
        </w:rPr>
        <w:t>.K</w:t>
      </w:r>
      <w:r w:rsidRPr="00D472BA">
        <w:rPr>
          <w:rFonts w:asciiTheme="majorBidi" w:hAnsiTheme="majorBidi" w:cstheme="majorBidi"/>
          <w:b/>
          <w:bCs/>
          <w:sz w:val="28"/>
          <w:szCs w:val="28"/>
        </w:rPr>
        <w:t xml:space="preserve"> </w:t>
      </w:r>
      <w:r w:rsidR="00291E3C" w:rsidRPr="00D472BA">
        <w:rPr>
          <w:rFonts w:asciiTheme="majorBidi" w:hAnsiTheme="majorBidi" w:cstheme="majorBidi"/>
          <w:b/>
          <w:bCs/>
          <w:sz w:val="28"/>
          <w:szCs w:val="28"/>
        </w:rPr>
        <w:tab/>
      </w:r>
      <w:r w:rsidR="00291E3C" w:rsidRPr="00D472BA">
        <w:rPr>
          <w:rFonts w:asciiTheme="majorBidi" w:hAnsiTheme="majorBidi" w:cstheme="majorBidi"/>
          <w:b/>
          <w:bCs/>
          <w:sz w:val="28"/>
          <w:szCs w:val="28"/>
        </w:rPr>
        <w:tab/>
      </w:r>
      <w:r w:rsidRPr="00D472BA">
        <w:rPr>
          <w:rFonts w:asciiTheme="majorBidi" w:hAnsiTheme="majorBidi" w:cstheme="majorBidi"/>
          <w:b/>
          <w:bCs/>
          <w:sz w:val="28"/>
          <w:szCs w:val="28"/>
        </w:rPr>
        <w:t xml:space="preserve">                                                          DATE</w:t>
      </w:r>
    </w:p>
    <w:p w:rsidR="00CA582D" w:rsidRPr="00D472BA" w:rsidRDefault="00914F73" w:rsidP="00D472BA">
      <w:pPr>
        <w:spacing w:after="0"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(Head of Department)</w:t>
      </w:r>
    </w:p>
    <w:p w:rsidR="00CA582D" w:rsidRPr="00D472BA" w:rsidRDefault="00CA582D" w:rsidP="00D472BA">
      <w:pPr>
        <w:spacing w:after="0" w:line="360" w:lineRule="auto"/>
        <w:jc w:val="both"/>
        <w:rPr>
          <w:rFonts w:asciiTheme="majorBidi" w:hAnsiTheme="majorBidi" w:cstheme="majorBidi"/>
          <w:b/>
          <w:bCs/>
          <w:sz w:val="28"/>
          <w:szCs w:val="28"/>
        </w:rPr>
      </w:pPr>
    </w:p>
    <w:p w:rsidR="00CA582D" w:rsidRPr="00D472BA" w:rsidRDefault="00CA582D" w:rsidP="00D472BA">
      <w:pPr>
        <w:spacing w:line="360" w:lineRule="auto"/>
        <w:jc w:val="both"/>
        <w:rPr>
          <w:rFonts w:asciiTheme="majorBidi" w:hAnsiTheme="majorBidi" w:cstheme="majorBidi"/>
          <w:b/>
          <w:bCs/>
          <w:sz w:val="28"/>
          <w:szCs w:val="28"/>
        </w:rPr>
      </w:pPr>
    </w:p>
    <w:p w:rsidR="00FF37F9" w:rsidRPr="00D472BA" w:rsidRDefault="00FF37F9" w:rsidP="00D472BA">
      <w:pPr>
        <w:spacing w:after="0"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                                                      ………………………</w:t>
      </w:r>
    </w:p>
    <w:p w:rsidR="00FF37F9" w:rsidRPr="00D472BA" w:rsidRDefault="00FF37F9" w:rsidP="00D472BA">
      <w:pPr>
        <w:spacing w:after="0"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MR</w:t>
      </w:r>
      <w:r w:rsidR="00291E3C" w:rsidRPr="00D472BA">
        <w:rPr>
          <w:rFonts w:asciiTheme="majorBidi" w:hAnsiTheme="majorBidi" w:cstheme="majorBidi"/>
          <w:b/>
          <w:bCs/>
          <w:sz w:val="28"/>
          <w:szCs w:val="28"/>
        </w:rPr>
        <w:t>. MOHAMMED, S.B</w:t>
      </w:r>
      <w:r w:rsidR="00291E3C" w:rsidRPr="00D472BA">
        <w:rPr>
          <w:rFonts w:asciiTheme="majorBidi" w:hAnsiTheme="majorBidi" w:cstheme="majorBidi"/>
          <w:b/>
          <w:bCs/>
          <w:sz w:val="28"/>
          <w:szCs w:val="28"/>
        </w:rPr>
        <w:tab/>
      </w:r>
      <w:r w:rsidRPr="00D472BA">
        <w:rPr>
          <w:rFonts w:asciiTheme="majorBidi" w:hAnsiTheme="majorBidi" w:cstheme="majorBidi"/>
          <w:b/>
          <w:bCs/>
          <w:sz w:val="28"/>
          <w:szCs w:val="28"/>
        </w:rPr>
        <w:t xml:space="preserve">                                                     DATE</w:t>
      </w:r>
    </w:p>
    <w:p w:rsidR="00FF37F9" w:rsidRPr="00D472BA" w:rsidRDefault="00291E3C" w:rsidP="00D472BA">
      <w:pPr>
        <w:spacing w:after="0"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 xml:space="preserve">Project </w:t>
      </w:r>
      <w:r w:rsidR="00D472BA" w:rsidRPr="00D472BA">
        <w:rPr>
          <w:rFonts w:asciiTheme="majorBidi" w:hAnsiTheme="majorBidi" w:cstheme="majorBidi"/>
          <w:b/>
          <w:bCs/>
          <w:sz w:val="28"/>
          <w:szCs w:val="28"/>
        </w:rPr>
        <w:t>Coordinator</w:t>
      </w:r>
    </w:p>
    <w:p w:rsidR="00CA582D" w:rsidRPr="00D472BA" w:rsidRDefault="00CA582D" w:rsidP="00D472BA">
      <w:pPr>
        <w:spacing w:after="0" w:line="360" w:lineRule="auto"/>
        <w:jc w:val="both"/>
        <w:rPr>
          <w:rFonts w:asciiTheme="majorBidi" w:hAnsiTheme="majorBidi" w:cstheme="majorBidi"/>
          <w:b/>
          <w:bCs/>
          <w:sz w:val="28"/>
          <w:szCs w:val="28"/>
        </w:rPr>
      </w:pPr>
    </w:p>
    <w:p w:rsidR="00291E3C" w:rsidRPr="00D472BA" w:rsidRDefault="00291E3C" w:rsidP="00D472BA">
      <w:pPr>
        <w:spacing w:after="0"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                                                      ………………………</w:t>
      </w:r>
    </w:p>
    <w:p w:rsidR="00291E3C" w:rsidRPr="00D472BA" w:rsidRDefault="00291E3C" w:rsidP="00D472BA">
      <w:pPr>
        <w:spacing w:after="0"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External Examiner</w:t>
      </w:r>
      <w:r w:rsidRPr="00D472BA">
        <w:rPr>
          <w:rFonts w:asciiTheme="majorBidi" w:hAnsiTheme="majorBidi" w:cstheme="majorBidi"/>
          <w:b/>
          <w:bCs/>
          <w:sz w:val="28"/>
          <w:szCs w:val="28"/>
        </w:rPr>
        <w:tab/>
      </w:r>
      <w:r w:rsidRPr="00D472BA">
        <w:rPr>
          <w:rFonts w:asciiTheme="majorBidi" w:hAnsiTheme="majorBidi" w:cstheme="majorBidi"/>
          <w:b/>
          <w:bCs/>
          <w:sz w:val="28"/>
          <w:szCs w:val="28"/>
        </w:rPr>
        <w:tab/>
      </w:r>
      <w:r w:rsidRPr="00D472BA">
        <w:rPr>
          <w:rFonts w:asciiTheme="majorBidi" w:hAnsiTheme="majorBidi" w:cstheme="majorBidi"/>
          <w:b/>
          <w:bCs/>
          <w:sz w:val="28"/>
          <w:szCs w:val="28"/>
        </w:rPr>
        <w:tab/>
      </w:r>
      <w:r w:rsidRPr="00D472BA">
        <w:rPr>
          <w:rFonts w:asciiTheme="majorBidi" w:hAnsiTheme="majorBidi" w:cstheme="majorBidi"/>
          <w:b/>
          <w:bCs/>
          <w:sz w:val="28"/>
          <w:szCs w:val="28"/>
        </w:rPr>
        <w:tab/>
      </w:r>
      <w:r w:rsidRPr="00D472BA">
        <w:rPr>
          <w:rFonts w:asciiTheme="majorBidi" w:hAnsiTheme="majorBidi" w:cstheme="majorBidi"/>
          <w:b/>
          <w:bCs/>
          <w:sz w:val="28"/>
          <w:szCs w:val="28"/>
        </w:rPr>
        <w:tab/>
      </w:r>
      <w:r w:rsidRPr="00D472BA">
        <w:rPr>
          <w:rFonts w:asciiTheme="majorBidi" w:hAnsiTheme="majorBidi" w:cstheme="majorBidi"/>
          <w:b/>
          <w:bCs/>
          <w:sz w:val="28"/>
          <w:szCs w:val="28"/>
        </w:rPr>
        <w:tab/>
      </w:r>
      <w:r w:rsidRPr="00D472BA">
        <w:rPr>
          <w:rFonts w:asciiTheme="majorBidi" w:hAnsiTheme="majorBidi" w:cstheme="majorBidi"/>
          <w:b/>
          <w:bCs/>
          <w:sz w:val="28"/>
          <w:szCs w:val="28"/>
        </w:rPr>
        <w:tab/>
        <w:t>DATE</w:t>
      </w:r>
    </w:p>
    <w:p w:rsidR="00291E3C" w:rsidRPr="00D472BA" w:rsidRDefault="00291E3C" w:rsidP="00D472BA">
      <w:pPr>
        <w:spacing w:after="0" w:line="360" w:lineRule="auto"/>
        <w:jc w:val="both"/>
        <w:rPr>
          <w:rFonts w:asciiTheme="majorBidi" w:hAnsiTheme="majorBidi" w:cstheme="majorBidi"/>
          <w:b/>
          <w:bCs/>
          <w:sz w:val="28"/>
          <w:szCs w:val="28"/>
        </w:rPr>
      </w:pPr>
    </w:p>
    <w:p w:rsidR="00291E3C" w:rsidRPr="00D472BA" w:rsidRDefault="00291E3C" w:rsidP="00D472BA">
      <w:pPr>
        <w:spacing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br w:type="page"/>
      </w:r>
    </w:p>
    <w:p w:rsidR="00CA582D" w:rsidRPr="00D472BA" w:rsidRDefault="001D568F" w:rsidP="009141C5">
      <w:pPr>
        <w:spacing w:line="360" w:lineRule="auto"/>
        <w:jc w:val="center"/>
        <w:rPr>
          <w:rFonts w:asciiTheme="majorBidi" w:hAnsiTheme="majorBidi" w:cstheme="majorBidi"/>
          <w:b/>
          <w:bCs/>
          <w:sz w:val="28"/>
          <w:szCs w:val="28"/>
        </w:rPr>
      </w:pPr>
      <w:r w:rsidRPr="00D472BA">
        <w:rPr>
          <w:rFonts w:asciiTheme="majorBidi" w:hAnsiTheme="majorBidi" w:cstheme="majorBidi"/>
          <w:b/>
          <w:bCs/>
          <w:sz w:val="28"/>
          <w:szCs w:val="28"/>
        </w:rPr>
        <w:lastRenderedPageBreak/>
        <w:t>DEDICATION</w:t>
      </w:r>
    </w:p>
    <w:p w:rsidR="001D568F" w:rsidRPr="00D472BA" w:rsidRDefault="001D568F" w:rsidP="00D472BA">
      <w:pPr>
        <w:spacing w:line="360" w:lineRule="auto"/>
        <w:jc w:val="both"/>
        <w:rPr>
          <w:rFonts w:asciiTheme="majorBidi" w:hAnsiTheme="majorBidi" w:cstheme="majorBidi"/>
          <w:sz w:val="28"/>
          <w:szCs w:val="28"/>
        </w:rPr>
      </w:pPr>
      <w:r w:rsidRPr="00D472BA">
        <w:rPr>
          <w:rFonts w:asciiTheme="majorBidi" w:hAnsiTheme="majorBidi" w:cstheme="majorBidi"/>
          <w:sz w:val="28"/>
          <w:szCs w:val="28"/>
        </w:rPr>
        <w:t xml:space="preserve">I dedicate my project to my Parents, Family, and Lecturers and to each </w:t>
      </w:r>
    </w:p>
    <w:p w:rsidR="001D568F" w:rsidRPr="00D472BA" w:rsidRDefault="001D568F" w:rsidP="00D472BA">
      <w:pPr>
        <w:spacing w:line="360" w:lineRule="auto"/>
        <w:jc w:val="both"/>
        <w:rPr>
          <w:rFonts w:asciiTheme="majorBidi" w:hAnsiTheme="majorBidi" w:cstheme="majorBidi"/>
          <w:sz w:val="28"/>
          <w:szCs w:val="28"/>
        </w:rPr>
      </w:pPr>
      <w:r w:rsidRPr="00D472BA">
        <w:rPr>
          <w:rFonts w:asciiTheme="majorBidi" w:hAnsiTheme="majorBidi" w:cstheme="majorBidi"/>
          <w:sz w:val="28"/>
          <w:szCs w:val="28"/>
        </w:rPr>
        <w:t xml:space="preserve">group member. Because of my parents and Family and my Lecturers makes </w:t>
      </w:r>
    </w:p>
    <w:p w:rsidR="001D568F" w:rsidRPr="00D472BA" w:rsidRDefault="001D568F" w:rsidP="00D472BA">
      <w:pPr>
        <w:spacing w:line="360" w:lineRule="auto"/>
        <w:jc w:val="both"/>
        <w:rPr>
          <w:rFonts w:asciiTheme="majorBidi" w:hAnsiTheme="majorBidi" w:cstheme="majorBidi"/>
          <w:sz w:val="28"/>
          <w:szCs w:val="28"/>
        </w:rPr>
      </w:pPr>
      <w:r w:rsidRPr="00D472BA">
        <w:rPr>
          <w:rFonts w:asciiTheme="majorBidi" w:hAnsiTheme="majorBidi" w:cstheme="majorBidi"/>
          <w:sz w:val="28"/>
          <w:szCs w:val="28"/>
        </w:rPr>
        <w:t xml:space="preserve">me able to face different challenges and win those challenges. Last but not least </w:t>
      </w:r>
    </w:p>
    <w:p w:rsidR="001D568F" w:rsidRPr="00D472BA" w:rsidRDefault="001D568F" w:rsidP="00D472BA">
      <w:pPr>
        <w:spacing w:line="360" w:lineRule="auto"/>
        <w:jc w:val="both"/>
        <w:rPr>
          <w:rFonts w:asciiTheme="majorBidi" w:hAnsiTheme="majorBidi" w:cstheme="majorBidi"/>
          <w:sz w:val="28"/>
          <w:szCs w:val="28"/>
        </w:rPr>
      </w:pPr>
      <w:r w:rsidRPr="00D472BA">
        <w:rPr>
          <w:rFonts w:asciiTheme="majorBidi" w:hAnsiTheme="majorBidi" w:cstheme="majorBidi"/>
          <w:sz w:val="28"/>
          <w:szCs w:val="28"/>
        </w:rPr>
        <w:t xml:space="preserve">group members, who support me a lot and contribute their full effort to make this </w:t>
      </w:r>
    </w:p>
    <w:p w:rsidR="001D568F" w:rsidRPr="00D472BA" w:rsidRDefault="001D568F" w:rsidP="00D472BA">
      <w:pPr>
        <w:spacing w:line="360" w:lineRule="auto"/>
        <w:jc w:val="both"/>
        <w:rPr>
          <w:rFonts w:asciiTheme="majorBidi" w:hAnsiTheme="majorBidi" w:cstheme="majorBidi"/>
          <w:sz w:val="28"/>
          <w:szCs w:val="28"/>
        </w:rPr>
      </w:pPr>
      <w:r w:rsidRPr="00D472BA">
        <w:rPr>
          <w:rFonts w:asciiTheme="majorBidi" w:hAnsiTheme="majorBidi" w:cstheme="majorBidi"/>
          <w:sz w:val="28"/>
          <w:szCs w:val="28"/>
        </w:rPr>
        <w:t>project possible</w:t>
      </w:r>
    </w:p>
    <w:p w:rsidR="001D568F" w:rsidRPr="00D472BA" w:rsidRDefault="001D568F" w:rsidP="00D472BA">
      <w:pPr>
        <w:spacing w:line="360" w:lineRule="auto"/>
        <w:jc w:val="both"/>
        <w:rPr>
          <w:rFonts w:asciiTheme="majorBidi" w:hAnsiTheme="majorBidi" w:cstheme="majorBidi"/>
          <w:b/>
          <w:bCs/>
          <w:sz w:val="28"/>
          <w:szCs w:val="28"/>
        </w:rPr>
      </w:pPr>
    </w:p>
    <w:p w:rsidR="001D568F" w:rsidRPr="00D472BA" w:rsidRDefault="001D568F" w:rsidP="00D472BA">
      <w:pPr>
        <w:spacing w:line="360" w:lineRule="auto"/>
        <w:jc w:val="both"/>
        <w:rPr>
          <w:rFonts w:asciiTheme="majorBidi" w:hAnsiTheme="majorBidi" w:cstheme="majorBidi"/>
          <w:b/>
          <w:bCs/>
          <w:sz w:val="28"/>
          <w:szCs w:val="28"/>
        </w:rPr>
      </w:pPr>
    </w:p>
    <w:p w:rsidR="001D568F" w:rsidRPr="00D472BA" w:rsidRDefault="001D568F" w:rsidP="00D472BA">
      <w:pPr>
        <w:spacing w:line="360" w:lineRule="auto"/>
        <w:jc w:val="both"/>
        <w:rPr>
          <w:rFonts w:asciiTheme="majorBidi" w:hAnsiTheme="majorBidi" w:cstheme="majorBidi"/>
          <w:b/>
          <w:bCs/>
          <w:sz w:val="28"/>
          <w:szCs w:val="28"/>
        </w:rPr>
      </w:pPr>
    </w:p>
    <w:p w:rsidR="001D568F" w:rsidRPr="00D472BA" w:rsidRDefault="001D568F" w:rsidP="00D472BA">
      <w:pPr>
        <w:spacing w:line="360" w:lineRule="auto"/>
        <w:jc w:val="both"/>
        <w:rPr>
          <w:rFonts w:asciiTheme="majorBidi" w:hAnsiTheme="majorBidi" w:cstheme="majorBidi"/>
          <w:b/>
          <w:bCs/>
          <w:sz w:val="28"/>
          <w:szCs w:val="28"/>
        </w:rPr>
      </w:pPr>
    </w:p>
    <w:p w:rsidR="001D568F" w:rsidRPr="00D472BA" w:rsidRDefault="001D568F" w:rsidP="00D472BA">
      <w:pPr>
        <w:spacing w:line="360" w:lineRule="auto"/>
        <w:jc w:val="both"/>
        <w:rPr>
          <w:rFonts w:asciiTheme="majorBidi" w:hAnsiTheme="majorBidi" w:cstheme="majorBidi"/>
          <w:b/>
          <w:bCs/>
          <w:sz w:val="28"/>
          <w:szCs w:val="28"/>
        </w:rPr>
      </w:pPr>
    </w:p>
    <w:p w:rsidR="001D568F" w:rsidRPr="00D472BA" w:rsidRDefault="001D568F" w:rsidP="00D472BA">
      <w:pPr>
        <w:spacing w:line="360" w:lineRule="auto"/>
        <w:jc w:val="both"/>
        <w:rPr>
          <w:rFonts w:asciiTheme="majorBidi" w:hAnsiTheme="majorBidi" w:cstheme="majorBidi"/>
          <w:b/>
          <w:bCs/>
          <w:sz w:val="28"/>
          <w:szCs w:val="28"/>
        </w:rPr>
      </w:pPr>
    </w:p>
    <w:p w:rsidR="001D568F" w:rsidRPr="00D472BA" w:rsidRDefault="001D568F" w:rsidP="00D472BA">
      <w:pPr>
        <w:spacing w:line="360" w:lineRule="auto"/>
        <w:jc w:val="both"/>
        <w:rPr>
          <w:rFonts w:asciiTheme="majorBidi" w:hAnsiTheme="majorBidi" w:cstheme="majorBidi"/>
          <w:b/>
          <w:bCs/>
          <w:sz w:val="28"/>
          <w:szCs w:val="28"/>
        </w:rPr>
      </w:pPr>
    </w:p>
    <w:p w:rsidR="001D568F" w:rsidRPr="00D472BA" w:rsidRDefault="001D568F" w:rsidP="00D472BA">
      <w:pPr>
        <w:spacing w:line="360" w:lineRule="auto"/>
        <w:jc w:val="both"/>
        <w:rPr>
          <w:rFonts w:asciiTheme="majorBidi" w:hAnsiTheme="majorBidi" w:cstheme="majorBidi"/>
          <w:b/>
          <w:bCs/>
          <w:sz w:val="28"/>
          <w:szCs w:val="28"/>
        </w:rPr>
      </w:pPr>
    </w:p>
    <w:p w:rsidR="001D568F" w:rsidRPr="00D472BA" w:rsidRDefault="001D568F" w:rsidP="00D472BA">
      <w:pPr>
        <w:spacing w:line="360" w:lineRule="auto"/>
        <w:jc w:val="both"/>
        <w:rPr>
          <w:rFonts w:asciiTheme="majorBidi" w:hAnsiTheme="majorBidi" w:cstheme="majorBidi"/>
          <w:b/>
          <w:bCs/>
          <w:sz w:val="28"/>
          <w:szCs w:val="28"/>
        </w:rPr>
      </w:pPr>
    </w:p>
    <w:p w:rsidR="001D568F" w:rsidRPr="00D472BA" w:rsidRDefault="001D568F" w:rsidP="00D472BA">
      <w:pPr>
        <w:spacing w:line="360" w:lineRule="auto"/>
        <w:jc w:val="both"/>
        <w:rPr>
          <w:rFonts w:asciiTheme="majorBidi" w:hAnsiTheme="majorBidi" w:cstheme="majorBidi"/>
          <w:b/>
          <w:bCs/>
          <w:sz w:val="28"/>
          <w:szCs w:val="28"/>
        </w:rPr>
      </w:pPr>
    </w:p>
    <w:p w:rsidR="001D568F" w:rsidRPr="00D472BA" w:rsidRDefault="001D568F" w:rsidP="00D472BA">
      <w:pPr>
        <w:spacing w:line="360" w:lineRule="auto"/>
        <w:jc w:val="both"/>
        <w:rPr>
          <w:rFonts w:asciiTheme="majorBidi" w:hAnsiTheme="majorBidi" w:cstheme="majorBidi"/>
          <w:b/>
          <w:bCs/>
          <w:sz w:val="28"/>
          <w:szCs w:val="28"/>
        </w:rPr>
      </w:pPr>
    </w:p>
    <w:p w:rsidR="001D568F" w:rsidRPr="00D472BA" w:rsidRDefault="001D568F" w:rsidP="00D472BA">
      <w:pPr>
        <w:spacing w:line="360" w:lineRule="auto"/>
        <w:jc w:val="both"/>
        <w:rPr>
          <w:rFonts w:asciiTheme="majorBidi" w:hAnsiTheme="majorBidi" w:cstheme="majorBidi"/>
          <w:b/>
          <w:bCs/>
          <w:sz w:val="28"/>
          <w:szCs w:val="28"/>
        </w:rPr>
      </w:pPr>
    </w:p>
    <w:p w:rsidR="001D568F" w:rsidRPr="00D472BA" w:rsidRDefault="001D568F" w:rsidP="00D472BA">
      <w:pPr>
        <w:spacing w:line="360" w:lineRule="auto"/>
        <w:jc w:val="both"/>
        <w:rPr>
          <w:rFonts w:asciiTheme="majorBidi" w:hAnsiTheme="majorBidi" w:cstheme="majorBidi"/>
          <w:b/>
          <w:bCs/>
          <w:sz w:val="28"/>
          <w:szCs w:val="28"/>
        </w:rPr>
      </w:pPr>
    </w:p>
    <w:p w:rsidR="001D568F" w:rsidRPr="00D472BA" w:rsidRDefault="001D568F" w:rsidP="00D472BA">
      <w:pPr>
        <w:spacing w:line="360" w:lineRule="auto"/>
        <w:jc w:val="both"/>
        <w:rPr>
          <w:rFonts w:asciiTheme="majorBidi" w:hAnsiTheme="majorBidi" w:cstheme="majorBidi"/>
          <w:b/>
          <w:bCs/>
          <w:sz w:val="28"/>
          <w:szCs w:val="28"/>
        </w:rPr>
      </w:pPr>
    </w:p>
    <w:p w:rsidR="001D568F" w:rsidRPr="00D472BA" w:rsidRDefault="001D568F" w:rsidP="009141C5">
      <w:pPr>
        <w:spacing w:line="360" w:lineRule="auto"/>
        <w:jc w:val="center"/>
        <w:rPr>
          <w:rFonts w:asciiTheme="majorBidi" w:hAnsiTheme="majorBidi" w:cstheme="majorBidi"/>
          <w:b/>
          <w:bCs/>
          <w:sz w:val="28"/>
          <w:szCs w:val="28"/>
        </w:rPr>
      </w:pPr>
      <w:r w:rsidRPr="00D472BA">
        <w:rPr>
          <w:rFonts w:asciiTheme="majorBidi" w:hAnsiTheme="majorBidi" w:cstheme="majorBidi"/>
          <w:b/>
          <w:bCs/>
          <w:sz w:val="28"/>
          <w:szCs w:val="28"/>
        </w:rPr>
        <w:lastRenderedPageBreak/>
        <w:t>ACKNOWLEDGEMENT</w:t>
      </w:r>
    </w:p>
    <w:p w:rsidR="001D568F" w:rsidRPr="00D472BA" w:rsidRDefault="001D568F" w:rsidP="00D472BA">
      <w:pPr>
        <w:spacing w:line="360" w:lineRule="auto"/>
        <w:jc w:val="both"/>
        <w:rPr>
          <w:rFonts w:asciiTheme="majorBidi" w:hAnsiTheme="majorBidi" w:cstheme="majorBidi"/>
          <w:sz w:val="28"/>
          <w:szCs w:val="28"/>
        </w:rPr>
      </w:pPr>
      <w:r w:rsidRPr="00D472BA">
        <w:rPr>
          <w:rFonts w:asciiTheme="majorBidi" w:hAnsiTheme="majorBidi" w:cstheme="majorBidi"/>
          <w:sz w:val="28"/>
          <w:szCs w:val="28"/>
        </w:rPr>
        <w:t xml:space="preserve">Thanks to the Almighty, which enabled me to present this project </w:t>
      </w:r>
      <w:r w:rsidR="00D472BA" w:rsidRPr="00D472BA">
        <w:rPr>
          <w:rFonts w:asciiTheme="majorBidi" w:hAnsiTheme="majorBidi" w:cstheme="majorBidi"/>
          <w:sz w:val="28"/>
          <w:szCs w:val="28"/>
        </w:rPr>
        <w:t xml:space="preserve"> </w:t>
      </w:r>
      <w:r w:rsidRPr="00D472BA">
        <w:rPr>
          <w:rFonts w:asciiTheme="majorBidi" w:hAnsiTheme="majorBidi" w:cstheme="majorBidi"/>
          <w:sz w:val="28"/>
          <w:szCs w:val="28"/>
        </w:rPr>
        <w:t xml:space="preserve">within this stipulated time period.  All respects are for the </w:t>
      </w:r>
      <w:r w:rsidR="00914F73" w:rsidRPr="00D472BA">
        <w:rPr>
          <w:rFonts w:asciiTheme="majorBidi" w:hAnsiTheme="majorBidi" w:cstheme="majorBidi"/>
          <w:sz w:val="28"/>
          <w:szCs w:val="28"/>
        </w:rPr>
        <w:t>Almighty God</w:t>
      </w:r>
      <w:r w:rsidRPr="00D472BA">
        <w:rPr>
          <w:rFonts w:asciiTheme="majorBidi" w:hAnsiTheme="majorBidi" w:cstheme="majorBidi"/>
          <w:sz w:val="28"/>
          <w:szCs w:val="28"/>
        </w:rPr>
        <w:t xml:space="preserve"> who enables </w:t>
      </w:r>
      <w:r w:rsidR="00914F73" w:rsidRPr="00D472BA">
        <w:rPr>
          <w:rFonts w:asciiTheme="majorBidi" w:hAnsiTheme="majorBidi" w:cstheme="majorBidi"/>
          <w:sz w:val="28"/>
          <w:szCs w:val="28"/>
        </w:rPr>
        <w:t>us</w:t>
      </w:r>
      <w:r w:rsidRPr="00D472BA">
        <w:rPr>
          <w:rFonts w:asciiTheme="majorBidi" w:hAnsiTheme="majorBidi" w:cstheme="majorBidi"/>
          <w:sz w:val="28"/>
          <w:szCs w:val="28"/>
        </w:rPr>
        <w:t xml:space="preserve"> to recognize our creature. After that </w:t>
      </w:r>
      <w:r w:rsidR="00914F73" w:rsidRPr="00D472BA">
        <w:rPr>
          <w:rFonts w:asciiTheme="majorBidi" w:hAnsiTheme="majorBidi" w:cstheme="majorBidi"/>
          <w:sz w:val="28"/>
          <w:szCs w:val="28"/>
        </w:rPr>
        <w:t xml:space="preserve">I </w:t>
      </w:r>
      <w:r w:rsidRPr="00D472BA">
        <w:rPr>
          <w:rFonts w:asciiTheme="majorBidi" w:hAnsiTheme="majorBidi" w:cstheme="majorBidi"/>
          <w:sz w:val="28"/>
          <w:szCs w:val="28"/>
        </w:rPr>
        <w:t xml:space="preserve">would like to express </w:t>
      </w:r>
      <w:r w:rsidR="00914F73" w:rsidRPr="00D472BA">
        <w:rPr>
          <w:rFonts w:asciiTheme="majorBidi" w:hAnsiTheme="majorBidi" w:cstheme="majorBidi"/>
          <w:sz w:val="28"/>
          <w:szCs w:val="28"/>
        </w:rPr>
        <w:t>my</w:t>
      </w:r>
      <w:r w:rsidR="00D472BA" w:rsidRPr="00D472BA">
        <w:rPr>
          <w:rFonts w:asciiTheme="majorBidi" w:hAnsiTheme="majorBidi" w:cstheme="majorBidi"/>
          <w:sz w:val="28"/>
          <w:szCs w:val="28"/>
        </w:rPr>
        <w:t xml:space="preserve"> </w:t>
      </w:r>
      <w:r w:rsidRPr="00D472BA">
        <w:rPr>
          <w:rFonts w:asciiTheme="majorBidi" w:hAnsiTheme="majorBidi" w:cstheme="majorBidi"/>
          <w:sz w:val="28"/>
          <w:szCs w:val="28"/>
        </w:rPr>
        <w:t xml:space="preserve">sincere gratitude and heartily thanks to our respected </w:t>
      </w:r>
      <w:r w:rsidR="00914F73" w:rsidRPr="00D472BA">
        <w:rPr>
          <w:rFonts w:asciiTheme="majorBidi" w:hAnsiTheme="majorBidi" w:cstheme="majorBidi"/>
          <w:sz w:val="28"/>
          <w:szCs w:val="28"/>
        </w:rPr>
        <w:t>MR BAMIJOKO IBRAHIM</w:t>
      </w:r>
      <w:r w:rsidR="00D472BA" w:rsidRPr="00D472BA">
        <w:rPr>
          <w:rFonts w:asciiTheme="majorBidi" w:hAnsiTheme="majorBidi" w:cstheme="majorBidi"/>
          <w:sz w:val="28"/>
          <w:szCs w:val="28"/>
        </w:rPr>
        <w:t xml:space="preserve"> </w:t>
      </w:r>
      <w:r w:rsidR="00914F73" w:rsidRPr="00D472BA">
        <w:rPr>
          <w:rFonts w:asciiTheme="majorBidi" w:hAnsiTheme="majorBidi" w:cstheme="majorBidi"/>
          <w:sz w:val="28"/>
          <w:szCs w:val="28"/>
        </w:rPr>
        <w:t>w</w:t>
      </w:r>
      <w:r w:rsidRPr="00D472BA">
        <w:rPr>
          <w:rFonts w:asciiTheme="majorBidi" w:hAnsiTheme="majorBidi" w:cstheme="majorBidi"/>
          <w:sz w:val="28"/>
          <w:szCs w:val="28"/>
        </w:rPr>
        <w:t xml:space="preserve">ho encourage </w:t>
      </w:r>
      <w:r w:rsidR="00914F73" w:rsidRPr="00D472BA">
        <w:rPr>
          <w:rFonts w:asciiTheme="majorBidi" w:hAnsiTheme="majorBidi" w:cstheme="majorBidi"/>
          <w:sz w:val="28"/>
          <w:szCs w:val="28"/>
        </w:rPr>
        <w:t xml:space="preserve">me </w:t>
      </w:r>
      <w:r w:rsidRPr="00D472BA">
        <w:rPr>
          <w:rFonts w:asciiTheme="majorBidi" w:hAnsiTheme="majorBidi" w:cstheme="majorBidi"/>
          <w:sz w:val="28"/>
          <w:szCs w:val="28"/>
        </w:rPr>
        <w:t xml:space="preserve">for interesting project. </w:t>
      </w:r>
      <w:r w:rsidR="00914F73" w:rsidRPr="00D472BA">
        <w:rPr>
          <w:rFonts w:asciiTheme="majorBidi" w:hAnsiTheme="majorBidi" w:cstheme="majorBidi"/>
          <w:sz w:val="28"/>
          <w:szCs w:val="28"/>
        </w:rPr>
        <w:t>Through this he tries</w:t>
      </w:r>
      <w:r w:rsidRPr="00D472BA">
        <w:rPr>
          <w:rFonts w:asciiTheme="majorBidi" w:hAnsiTheme="majorBidi" w:cstheme="majorBidi"/>
          <w:sz w:val="28"/>
          <w:szCs w:val="28"/>
        </w:rPr>
        <w:t xml:space="preserve"> to polish </w:t>
      </w:r>
      <w:r w:rsidR="00914F73" w:rsidRPr="00D472BA">
        <w:rPr>
          <w:rFonts w:asciiTheme="majorBidi" w:hAnsiTheme="majorBidi" w:cstheme="majorBidi"/>
          <w:sz w:val="28"/>
          <w:szCs w:val="28"/>
        </w:rPr>
        <w:t>my mind</w:t>
      </w:r>
      <w:r w:rsidR="00D472BA" w:rsidRPr="00D472BA">
        <w:rPr>
          <w:rFonts w:asciiTheme="majorBidi" w:hAnsiTheme="majorBidi" w:cstheme="majorBidi"/>
          <w:sz w:val="28"/>
          <w:szCs w:val="28"/>
        </w:rPr>
        <w:t xml:space="preserve"> </w:t>
      </w:r>
      <w:r w:rsidR="00914F73" w:rsidRPr="00D472BA">
        <w:rPr>
          <w:rFonts w:asciiTheme="majorBidi" w:hAnsiTheme="majorBidi" w:cstheme="majorBidi"/>
          <w:sz w:val="28"/>
          <w:szCs w:val="28"/>
        </w:rPr>
        <w:t>towards</w:t>
      </w:r>
      <w:r w:rsidR="00D472BA" w:rsidRPr="00D472BA">
        <w:rPr>
          <w:rFonts w:asciiTheme="majorBidi" w:hAnsiTheme="majorBidi" w:cstheme="majorBidi"/>
          <w:sz w:val="28"/>
          <w:szCs w:val="28"/>
        </w:rPr>
        <w:t xml:space="preserve"> </w:t>
      </w:r>
      <w:r w:rsidR="00914F73" w:rsidRPr="00D472BA">
        <w:rPr>
          <w:rFonts w:asciiTheme="majorBidi" w:hAnsiTheme="majorBidi" w:cstheme="majorBidi"/>
          <w:sz w:val="28"/>
          <w:szCs w:val="28"/>
        </w:rPr>
        <w:t>business world</w:t>
      </w:r>
      <w:r w:rsidRPr="00D472BA">
        <w:rPr>
          <w:rFonts w:asciiTheme="majorBidi" w:hAnsiTheme="majorBidi" w:cstheme="majorBidi"/>
          <w:sz w:val="28"/>
          <w:szCs w:val="28"/>
        </w:rPr>
        <w:t xml:space="preserve">. </w:t>
      </w:r>
      <w:r w:rsidR="00914F73" w:rsidRPr="00D472BA">
        <w:rPr>
          <w:rFonts w:asciiTheme="majorBidi" w:hAnsiTheme="majorBidi" w:cstheme="majorBidi"/>
          <w:sz w:val="28"/>
          <w:szCs w:val="28"/>
        </w:rPr>
        <w:t>I am also thankful to my</w:t>
      </w:r>
      <w:r w:rsidRPr="00D472BA">
        <w:rPr>
          <w:rFonts w:asciiTheme="majorBidi" w:hAnsiTheme="majorBidi" w:cstheme="majorBidi"/>
          <w:sz w:val="28"/>
          <w:szCs w:val="28"/>
        </w:rPr>
        <w:t xml:space="preserve"> parents</w:t>
      </w:r>
      <w:r w:rsidR="00D472BA" w:rsidRPr="00D472BA">
        <w:rPr>
          <w:rFonts w:asciiTheme="majorBidi" w:hAnsiTheme="majorBidi" w:cstheme="majorBidi"/>
          <w:sz w:val="28"/>
          <w:szCs w:val="28"/>
        </w:rPr>
        <w:t xml:space="preserve"> </w:t>
      </w:r>
      <w:r w:rsidR="00914F73" w:rsidRPr="00D472BA">
        <w:rPr>
          <w:rFonts w:asciiTheme="majorBidi" w:hAnsiTheme="majorBidi" w:cstheme="majorBidi"/>
          <w:sz w:val="28"/>
          <w:szCs w:val="28"/>
        </w:rPr>
        <w:t>without their love</w:t>
      </w:r>
      <w:r w:rsidR="00D472BA" w:rsidRPr="00D472BA">
        <w:rPr>
          <w:rFonts w:asciiTheme="majorBidi" w:hAnsiTheme="majorBidi" w:cstheme="majorBidi"/>
          <w:sz w:val="28"/>
          <w:szCs w:val="28"/>
        </w:rPr>
        <w:t xml:space="preserve"> </w:t>
      </w:r>
      <w:r w:rsidR="00914F73" w:rsidRPr="00D472BA">
        <w:rPr>
          <w:rFonts w:asciiTheme="majorBidi" w:hAnsiTheme="majorBidi" w:cstheme="majorBidi"/>
          <w:sz w:val="28"/>
          <w:szCs w:val="28"/>
        </w:rPr>
        <w:t>and</w:t>
      </w:r>
      <w:r w:rsidR="00D472BA" w:rsidRPr="00D472BA">
        <w:rPr>
          <w:rFonts w:asciiTheme="majorBidi" w:hAnsiTheme="majorBidi" w:cstheme="majorBidi"/>
          <w:sz w:val="28"/>
          <w:szCs w:val="28"/>
        </w:rPr>
        <w:t xml:space="preserve"> </w:t>
      </w:r>
      <w:r w:rsidRPr="00D472BA">
        <w:rPr>
          <w:rFonts w:asciiTheme="majorBidi" w:hAnsiTheme="majorBidi" w:cstheme="majorBidi"/>
          <w:sz w:val="28"/>
          <w:szCs w:val="28"/>
        </w:rPr>
        <w:t xml:space="preserve">encouragement it was not possible for </w:t>
      </w:r>
      <w:r w:rsidR="00914F73" w:rsidRPr="00D472BA">
        <w:rPr>
          <w:rFonts w:asciiTheme="majorBidi" w:hAnsiTheme="majorBidi" w:cstheme="majorBidi"/>
          <w:sz w:val="28"/>
          <w:szCs w:val="28"/>
        </w:rPr>
        <w:t>me</w:t>
      </w:r>
      <w:r w:rsidRPr="00D472BA">
        <w:rPr>
          <w:rFonts w:asciiTheme="majorBidi" w:hAnsiTheme="majorBidi" w:cstheme="majorBidi"/>
          <w:sz w:val="28"/>
          <w:szCs w:val="28"/>
        </w:rPr>
        <w:t xml:space="preserve"> to complete </w:t>
      </w:r>
      <w:r w:rsidR="00914F73" w:rsidRPr="00D472BA">
        <w:rPr>
          <w:rFonts w:asciiTheme="majorBidi" w:hAnsiTheme="majorBidi" w:cstheme="majorBidi"/>
          <w:sz w:val="28"/>
          <w:szCs w:val="28"/>
        </w:rPr>
        <w:t>my</w:t>
      </w:r>
      <w:r w:rsidRPr="00D472BA">
        <w:rPr>
          <w:rFonts w:asciiTheme="majorBidi" w:hAnsiTheme="majorBidi" w:cstheme="majorBidi"/>
          <w:sz w:val="28"/>
          <w:szCs w:val="28"/>
        </w:rPr>
        <w:t xml:space="preserve"> project. And </w:t>
      </w:r>
      <w:r w:rsidR="00914F73" w:rsidRPr="00D472BA">
        <w:rPr>
          <w:rFonts w:asciiTheme="majorBidi" w:hAnsiTheme="majorBidi" w:cstheme="majorBidi"/>
          <w:sz w:val="28"/>
          <w:szCs w:val="28"/>
        </w:rPr>
        <w:t>I</w:t>
      </w:r>
      <w:r w:rsidRPr="00D472BA">
        <w:rPr>
          <w:rFonts w:asciiTheme="majorBidi" w:hAnsiTheme="majorBidi" w:cstheme="majorBidi"/>
          <w:sz w:val="28"/>
          <w:szCs w:val="28"/>
        </w:rPr>
        <w:t xml:space="preserve"> also would like to thanks </w:t>
      </w:r>
      <w:r w:rsidR="00914F73" w:rsidRPr="00D472BA">
        <w:rPr>
          <w:rFonts w:asciiTheme="majorBidi" w:hAnsiTheme="majorBidi" w:cstheme="majorBidi"/>
          <w:sz w:val="28"/>
          <w:szCs w:val="28"/>
        </w:rPr>
        <w:t>my</w:t>
      </w:r>
      <w:r w:rsidRPr="00D472BA">
        <w:rPr>
          <w:rFonts w:asciiTheme="majorBidi" w:hAnsiTheme="majorBidi" w:cstheme="majorBidi"/>
          <w:sz w:val="28"/>
          <w:szCs w:val="28"/>
        </w:rPr>
        <w:t xml:space="preserve"> seniors who helped </w:t>
      </w:r>
      <w:r w:rsidR="00914F73" w:rsidRPr="00D472BA">
        <w:rPr>
          <w:rFonts w:asciiTheme="majorBidi" w:hAnsiTheme="majorBidi" w:cstheme="majorBidi"/>
          <w:sz w:val="28"/>
          <w:szCs w:val="28"/>
        </w:rPr>
        <w:t>me</w:t>
      </w:r>
      <w:r w:rsidRPr="00D472BA">
        <w:rPr>
          <w:rFonts w:asciiTheme="majorBidi" w:hAnsiTheme="majorBidi" w:cstheme="majorBidi"/>
          <w:sz w:val="28"/>
          <w:szCs w:val="28"/>
        </w:rPr>
        <w:t xml:space="preserve"> throughout this project. </w:t>
      </w:r>
    </w:p>
    <w:p w:rsidR="001D568F" w:rsidRPr="00D472BA" w:rsidRDefault="001D568F" w:rsidP="00D472BA">
      <w:pPr>
        <w:spacing w:line="360" w:lineRule="auto"/>
        <w:jc w:val="both"/>
        <w:rPr>
          <w:rFonts w:asciiTheme="majorBidi" w:hAnsiTheme="majorBidi" w:cstheme="majorBidi"/>
          <w:sz w:val="28"/>
          <w:szCs w:val="28"/>
        </w:rPr>
      </w:pPr>
    </w:p>
    <w:p w:rsidR="001D568F" w:rsidRPr="00D472BA" w:rsidRDefault="001D568F" w:rsidP="00D472BA">
      <w:pPr>
        <w:spacing w:line="360" w:lineRule="auto"/>
        <w:jc w:val="both"/>
        <w:rPr>
          <w:rFonts w:asciiTheme="majorBidi" w:hAnsiTheme="majorBidi" w:cstheme="majorBidi"/>
          <w:b/>
          <w:bCs/>
          <w:sz w:val="28"/>
          <w:szCs w:val="28"/>
        </w:rPr>
      </w:pPr>
    </w:p>
    <w:p w:rsidR="00914F73" w:rsidRPr="00D472BA" w:rsidRDefault="00914F73" w:rsidP="00D472BA">
      <w:pPr>
        <w:spacing w:line="360" w:lineRule="auto"/>
        <w:jc w:val="both"/>
        <w:rPr>
          <w:rFonts w:asciiTheme="majorBidi" w:hAnsiTheme="majorBidi" w:cstheme="majorBidi"/>
          <w:b/>
          <w:bCs/>
          <w:sz w:val="28"/>
          <w:szCs w:val="28"/>
        </w:rPr>
      </w:pPr>
    </w:p>
    <w:p w:rsidR="00914F73" w:rsidRPr="00D472BA" w:rsidRDefault="00914F73" w:rsidP="00D472BA">
      <w:pPr>
        <w:spacing w:line="360" w:lineRule="auto"/>
        <w:jc w:val="both"/>
        <w:rPr>
          <w:rFonts w:asciiTheme="majorBidi" w:hAnsiTheme="majorBidi" w:cstheme="majorBidi"/>
          <w:b/>
          <w:bCs/>
          <w:sz w:val="28"/>
          <w:szCs w:val="28"/>
        </w:rPr>
      </w:pPr>
    </w:p>
    <w:p w:rsidR="00914F73" w:rsidRPr="00D472BA" w:rsidRDefault="00914F73" w:rsidP="00D472BA">
      <w:pPr>
        <w:spacing w:line="360" w:lineRule="auto"/>
        <w:jc w:val="both"/>
        <w:rPr>
          <w:rFonts w:asciiTheme="majorBidi" w:hAnsiTheme="majorBidi" w:cstheme="majorBidi"/>
          <w:b/>
          <w:bCs/>
          <w:sz w:val="28"/>
          <w:szCs w:val="28"/>
        </w:rPr>
      </w:pPr>
    </w:p>
    <w:p w:rsidR="00914F73" w:rsidRPr="00D472BA" w:rsidRDefault="00914F73" w:rsidP="00D472BA">
      <w:pPr>
        <w:spacing w:line="360" w:lineRule="auto"/>
        <w:jc w:val="both"/>
        <w:rPr>
          <w:rFonts w:asciiTheme="majorBidi" w:hAnsiTheme="majorBidi" w:cstheme="majorBidi"/>
          <w:b/>
          <w:bCs/>
          <w:sz w:val="28"/>
          <w:szCs w:val="28"/>
        </w:rPr>
      </w:pPr>
    </w:p>
    <w:p w:rsidR="00914F73" w:rsidRPr="00D472BA" w:rsidRDefault="00914F73" w:rsidP="00D472BA">
      <w:pPr>
        <w:spacing w:line="360" w:lineRule="auto"/>
        <w:jc w:val="both"/>
        <w:rPr>
          <w:rFonts w:asciiTheme="majorBidi" w:hAnsiTheme="majorBidi" w:cstheme="majorBidi"/>
          <w:b/>
          <w:bCs/>
          <w:sz w:val="28"/>
          <w:szCs w:val="28"/>
        </w:rPr>
      </w:pPr>
    </w:p>
    <w:p w:rsidR="00914F73" w:rsidRPr="00D472BA" w:rsidRDefault="00914F73" w:rsidP="00D472BA">
      <w:pPr>
        <w:spacing w:line="360" w:lineRule="auto"/>
        <w:jc w:val="both"/>
        <w:rPr>
          <w:rFonts w:asciiTheme="majorBidi" w:hAnsiTheme="majorBidi" w:cstheme="majorBidi"/>
          <w:b/>
          <w:bCs/>
          <w:sz w:val="28"/>
          <w:szCs w:val="28"/>
        </w:rPr>
      </w:pPr>
    </w:p>
    <w:p w:rsidR="00914F73" w:rsidRPr="00D472BA" w:rsidRDefault="00914F73" w:rsidP="00D472BA">
      <w:pPr>
        <w:spacing w:line="360" w:lineRule="auto"/>
        <w:jc w:val="both"/>
        <w:rPr>
          <w:rFonts w:asciiTheme="majorBidi" w:hAnsiTheme="majorBidi" w:cstheme="majorBidi"/>
          <w:b/>
          <w:bCs/>
          <w:sz w:val="28"/>
          <w:szCs w:val="28"/>
        </w:rPr>
      </w:pPr>
    </w:p>
    <w:p w:rsidR="00EF0805" w:rsidRDefault="00EF0805">
      <w:pPr>
        <w:rPr>
          <w:rFonts w:asciiTheme="majorBidi" w:hAnsiTheme="majorBidi" w:cstheme="majorBidi"/>
          <w:b/>
          <w:bCs/>
          <w:sz w:val="28"/>
          <w:szCs w:val="28"/>
        </w:rPr>
      </w:pPr>
      <w:r>
        <w:rPr>
          <w:rFonts w:asciiTheme="majorBidi" w:hAnsiTheme="majorBidi" w:cstheme="majorBidi"/>
          <w:b/>
          <w:bCs/>
          <w:sz w:val="28"/>
          <w:szCs w:val="28"/>
        </w:rPr>
        <w:br w:type="page"/>
      </w:r>
    </w:p>
    <w:p w:rsidR="00914F73" w:rsidRPr="00D472BA" w:rsidRDefault="00914F73" w:rsidP="009141C5">
      <w:pPr>
        <w:spacing w:line="360" w:lineRule="auto"/>
        <w:jc w:val="center"/>
        <w:rPr>
          <w:rFonts w:asciiTheme="majorBidi" w:hAnsiTheme="majorBidi" w:cstheme="majorBidi"/>
          <w:b/>
          <w:bCs/>
          <w:sz w:val="28"/>
          <w:szCs w:val="28"/>
        </w:rPr>
      </w:pPr>
      <w:r w:rsidRPr="00D472BA">
        <w:rPr>
          <w:rFonts w:asciiTheme="majorBidi" w:hAnsiTheme="majorBidi" w:cstheme="majorBidi"/>
          <w:b/>
          <w:bCs/>
          <w:sz w:val="28"/>
          <w:szCs w:val="28"/>
        </w:rPr>
        <w:lastRenderedPageBreak/>
        <w:t>TABLE OF CONTENTS</w:t>
      </w:r>
    </w:p>
    <w:p w:rsidR="00914F73" w:rsidRPr="00D472BA" w:rsidRDefault="00914F73" w:rsidP="00D472BA">
      <w:pPr>
        <w:spacing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CONTENTS                                                                                            PAGES</w:t>
      </w:r>
    </w:p>
    <w:p w:rsidR="00914F73" w:rsidRPr="00D472BA" w:rsidRDefault="00C82DB2" w:rsidP="00D472BA">
      <w:pPr>
        <w:spacing w:line="360" w:lineRule="auto"/>
        <w:jc w:val="both"/>
        <w:rPr>
          <w:rFonts w:asciiTheme="majorBidi" w:hAnsiTheme="majorBidi" w:cstheme="majorBidi"/>
          <w:sz w:val="28"/>
          <w:szCs w:val="28"/>
        </w:rPr>
      </w:pPr>
      <w:r w:rsidRPr="00D472BA">
        <w:rPr>
          <w:rFonts w:asciiTheme="majorBidi" w:hAnsiTheme="majorBidi" w:cstheme="majorBidi"/>
          <w:sz w:val="28"/>
          <w:szCs w:val="28"/>
        </w:rPr>
        <w:t>Title Page</w:t>
      </w:r>
    </w:p>
    <w:p w:rsidR="00C82DB2" w:rsidRPr="00D472BA" w:rsidRDefault="00C82DB2" w:rsidP="00D472BA">
      <w:pPr>
        <w:spacing w:line="360" w:lineRule="auto"/>
        <w:jc w:val="both"/>
        <w:rPr>
          <w:rFonts w:asciiTheme="majorBidi" w:hAnsiTheme="majorBidi" w:cstheme="majorBidi"/>
          <w:sz w:val="28"/>
          <w:szCs w:val="28"/>
        </w:rPr>
      </w:pPr>
      <w:r w:rsidRPr="00D472BA">
        <w:rPr>
          <w:rFonts w:asciiTheme="majorBidi" w:hAnsiTheme="majorBidi" w:cstheme="majorBidi"/>
          <w:sz w:val="28"/>
          <w:szCs w:val="28"/>
        </w:rPr>
        <w:t>Certification</w:t>
      </w:r>
    </w:p>
    <w:p w:rsidR="00C82DB2" w:rsidRPr="00D472BA" w:rsidRDefault="00C82DB2" w:rsidP="00D472BA">
      <w:pPr>
        <w:spacing w:line="360" w:lineRule="auto"/>
        <w:jc w:val="both"/>
        <w:rPr>
          <w:rFonts w:asciiTheme="majorBidi" w:hAnsiTheme="majorBidi" w:cstheme="majorBidi"/>
          <w:sz w:val="28"/>
          <w:szCs w:val="28"/>
        </w:rPr>
      </w:pPr>
      <w:r w:rsidRPr="00D472BA">
        <w:rPr>
          <w:rFonts w:asciiTheme="majorBidi" w:hAnsiTheme="majorBidi" w:cstheme="majorBidi"/>
          <w:sz w:val="28"/>
          <w:szCs w:val="28"/>
        </w:rPr>
        <w:t>Dedication</w:t>
      </w:r>
    </w:p>
    <w:p w:rsidR="00C82DB2" w:rsidRPr="00D472BA" w:rsidRDefault="00C82DB2" w:rsidP="00D472BA">
      <w:pPr>
        <w:spacing w:line="360" w:lineRule="auto"/>
        <w:jc w:val="both"/>
        <w:rPr>
          <w:rFonts w:asciiTheme="majorBidi" w:hAnsiTheme="majorBidi" w:cstheme="majorBidi"/>
          <w:sz w:val="28"/>
          <w:szCs w:val="28"/>
        </w:rPr>
      </w:pPr>
      <w:r w:rsidRPr="00D472BA">
        <w:rPr>
          <w:rFonts w:asciiTheme="majorBidi" w:hAnsiTheme="majorBidi" w:cstheme="majorBidi"/>
          <w:sz w:val="28"/>
          <w:szCs w:val="28"/>
        </w:rPr>
        <w:t xml:space="preserve">Acknowledgement </w:t>
      </w:r>
    </w:p>
    <w:p w:rsidR="00C82DB2" w:rsidRPr="00D472BA" w:rsidRDefault="00C82DB2" w:rsidP="00D472BA">
      <w:pPr>
        <w:spacing w:line="360" w:lineRule="auto"/>
        <w:jc w:val="both"/>
        <w:rPr>
          <w:rFonts w:asciiTheme="majorBidi" w:hAnsiTheme="majorBidi" w:cstheme="majorBidi"/>
          <w:sz w:val="28"/>
          <w:szCs w:val="28"/>
        </w:rPr>
      </w:pPr>
      <w:r w:rsidRPr="00D472BA">
        <w:rPr>
          <w:rFonts w:asciiTheme="majorBidi" w:hAnsiTheme="majorBidi" w:cstheme="majorBidi"/>
          <w:sz w:val="28"/>
          <w:szCs w:val="28"/>
        </w:rPr>
        <w:t>Table of Contents</w:t>
      </w:r>
    </w:p>
    <w:p w:rsidR="00C82DB2" w:rsidRPr="00D472BA" w:rsidRDefault="00C82DB2" w:rsidP="00D472BA">
      <w:pPr>
        <w:spacing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 xml:space="preserve">CHAPTER ONE </w:t>
      </w:r>
    </w:p>
    <w:p w:rsidR="00C82DB2" w:rsidRPr="00D472BA" w:rsidRDefault="00C82DB2" w:rsidP="00D472BA">
      <w:pPr>
        <w:pStyle w:val="ListParagraph"/>
        <w:numPr>
          <w:ilvl w:val="0"/>
          <w:numId w:val="1"/>
        </w:numPr>
        <w:spacing w:line="360" w:lineRule="auto"/>
        <w:jc w:val="both"/>
        <w:rPr>
          <w:rFonts w:asciiTheme="majorBidi" w:hAnsiTheme="majorBidi" w:cstheme="majorBidi"/>
          <w:sz w:val="28"/>
          <w:szCs w:val="28"/>
        </w:rPr>
      </w:pPr>
      <w:r w:rsidRPr="00D472BA">
        <w:rPr>
          <w:rFonts w:asciiTheme="majorBidi" w:hAnsiTheme="majorBidi" w:cstheme="majorBidi"/>
          <w:sz w:val="28"/>
          <w:szCs w:val="28"/>
        </w:rPr>
        <w:t xml:space="preserve"> Introduction</w:t>
      </w:r>
    </w:p>
    <w:p w:rsidR="00C82DB2" w:rsidRPr="00D472BA" w:rsidRDefault="00C82DB2" w:rsidP="00D472BA">
      <w:pPr>
        <w:pStyle w:val="ListParagraph"/>
        <w:numPr>
          <w:ilvl w:val="1"/>
          <w:numId w:val="3"/>
        </w:numPr>
        <w:spacing w:line="360" w:lineRule="auto"/>
        <w:jc w:val="both"/>
        <w:rPr>
          <w:rFonts w:asciiTheme="majorBidi" w:hAnsiTheme="majorBidi" w:cstheme="majorBidi"/>
          <w:sz w:val="28"/>
          <w:szCs w:val="28"/>
        </w:rPr>
      </w:pPr>
      <w:r w:rsidRPr="00D472BA">
        <w:rPr>
          <w:rFonts w:asciiTheme="majorBidi" w:hAnsiTheme="majorBidi" w:cstheme="majorBidi"/>
          <w:sz w:val="28"/>
          <w:szCs w:val="28"/>
        </w:rPr>
        <w:t>Background of the Study</w:t>
      </w:r>
    </w:p>
    <w:p w:rsidR="00C82DB2" w:rsidRPr="00D472BA" w:rsidRDefault="00C82DB2" w:rsidP="00D472BA">
      <w:pPr>
        <w:pStyle w:val="ListParagraph"/>
        <w:numPr>
          <w:ilvl w:val="1"/>
          <w:numId w:val="3"/>
        </w:numPr>
        <w:spacing w:line="360" w:lineRule="auto"/>
        <w:jc w:val="both"/>
        <w:rPr>
          <w:rFonts w:asciiTheme="majorBidi" w:hAnsiTheme="majorBidi" w:cstheme="majorBidi"/>
          <w:sz w:val="28"/>
          <w:szCs w:val="28"/>
        </w:rPr>
      </w:pPr>
      <w:r w:rsidRPr="00D472BA">
        <w:rPr>
          <w:rFonts w:asciiTheme="majorBidi" w:hAnsiTheme="majorBidi" w:cstheme="majorBidi"/>
          <w:sz w:val="28"/>
          <w:szCs w:val="28"/>
        </w:rPr>
        <w:t>Statement of the Problem</w:t>
      </w:r>
    </w:p>
    <w:p w:rsidR="00C82DB2" w:rsidRPr="00D472BA" w:rsidRDefault="00C82DB2" w:rsidP="00D472BA">
      <w:pPr>
        <w:pStyle w:val="ListParagraph"/>
        <w:numPr>
          <w:ilvl w:val="1"/>
          <w:numId w:val="3"/>
        </w:numPr>
        <w:spacing w:line="360" w:lineRule="auto"/>
        <w:jc w:val="both"/>
        <w:rPr>
          <w:rFonts w:asciiTheme="majorBidi" w:hAnsiTheme="majorBidi" w:cstheme="majorBidi"/>
          <w:sz w:val="28"/>
          <w:szCs w:val="28"/>
        </w:rPr>
      </w:pPr>
      <w:r w:rsidRPr="00D472BA">
        <w:rPr>
          <w:rFonts w:asciiTheme="majorBidi" w:hAnsiTheme="majorBidi" w:cstheme="majorBidi"/>
          <w:sz w:val="28"/>
          <w:szCs w:val="28"/>
        </w:rPr>
        <w:t>Objectives of the Study</w:t>
      </w:r>
    </w:p>
    <w:p w:rsidR="00C82DB2" w:rsidRPr="00D472BA" w:rsidRDefault="00C82DB2" w:rsidP="00D472BA">
      <w:pPr>
        <w:pStyle w:val="ListParagraph"/>
        <w:numPr>
          <w:ilvl w:val="1"/>
          <w:numId w:val="3"/>
        </w:numPr>
        <w:spacing w:line="360" w:lineRule="auto"/>
        <w:jc w:val="both"/>
        <w:rPr>
          <w:rFonts w:asciiTheme="majorBidi" w:hAnsiTheme="majorBidi" w:cstheme="majorBidi"/>
          <w:sz w:val="28"/>
          <w:szCs w:val="28"/>
        </w:rPr>
      </w:pPr>
      <w:r w:rsidRPr="00D472BA">
        <w:rPr>
          <w:rFonts w:asciiTheme="majorBidi" w:hAnsiTheme="majorBidi" w:cstheme="majorBidi"/>
          <w:sz w:val="28"/>
          <w:szCs w:val="28"/>
        </w:rPr>
        <w:t>Significant of the Study</w:t>
      </w:r>
    </w:p>
    <w:p w:rsidR="00C82DB2" w:rsidRPr="00D472BA" w:rsidRDefault="00C82DB2" w:rsidP="00D472BA">
      <w:pPr>
        <w:spacing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CHAPTER TWO</w:t>
      </w:r>
    </w:p>
    <w:p w:rsidR="002A3008" w:rsidRPr="00D472BA" w:rsidRDefault="002A3008" w:rsidP="00D472BA">
      <w:pPr>
        <w:pStyle w:val="ListParagraph"/>
        <w:numPr>
          <w:ilvl w:val="0"/>
          <w:numId w:val="1"/>
        </w:numPr>
        <w:spacing w:line="360" w:lineRule="auto"/>
        <w:jc w:val="both"/>
        <w:rPr>
          <w:rFonts w:asciiTheme="majorBidi" w:hAnsiTheme="majorBidi" w:cstheme="majorBidi"/>
          <w:b/>
          <w:bCs/>
          <w:sz w:val="28"/>
          <w:szCs w:val="28"/>
        </w:rPr>
      </w:pPr>
      <w:r w:rsidRPr="00D472BA">
        <w:rPr>
          <w:rFonts w:asciiTheme="majorBidi" w:hAnsiTheme="majorBidi" w:cstheme="majorBidi"/>
          <w:sz w:val="28"/>
          <w:szCs w:val="28"/>
        </w:rPr>
        <w:t>Literature Review</w:t>
      </w:r>
    </w:p>
    <w:p w:rsidR="002A3008" w:rsidRPr="00D472BA" w:rsidRDefault="002A3008" w:rsidP="00D472BA">
      <w:pPr>
        <w:pStyle w:val="ListParagraph"/>
        <w:spacing w:line="360" w:lineRule="auto"/>
        <w:ind w:left="360"/>
        <w:jc w:val="both"/>
        <w:rPr>
          <w:rFonts w:asciiTheme="majorBidi" w:hAnsiTheme="majorBidi" w:cstheme="majorBidi"/>
          <w:sz w:val="28"/>
          <w:szCs w:val="28"/>
        </w:rPr>
      </w:pPr>
      <w:r w:rsidRPr="00D472BA">
        <w:rPr>
          <w:rFonts w:asciiTheme="majorBidi" w:hAnsiTheme="majorBidi" w:cstheme="majorBidi"/>
          <w:sz w:val="28"/>
          <w:szCs w:val="28"/>
        </w:rPr>
        <w:t>2.1 Soil Microbial Communities and Their Roles</w:t>
      </w:r>
    </w:p>
    <w:p w:rsidR="002A3008" w:rsidRPr="00D472BA" w:rsidRDefault="002A3008" w:rsidP="00D472BA">
      <w:pPr>
        <w:pStyle w:val="ListParagraph"/>
        <w:spacing w:line="360" w:lineRule="auto"/>
        <w:ind w:left="360"/>
        <w:jc w:val="both"/>
        <w:rPr>
          <w:rFonts w:asciiTheme="majorBidi" w:hAnsiTheme="majorBidi" w:cstheme="majorBidi"/>
          <w:sz w:val="28"/>
          <w:szCs w:val="28"/>
        </w:rPr>
      </w:pPr>
      <w:r w:rsidRPr="00D472BA">
        <w:rPr>
          <w:rFonts w:asciiTheme="majorBidi" w:hAnsiTheme="majorBidi" w:cstheme="majorBidi"/>
          <w:sz w:val="28"/>
          <w:szCs w:val="28"/>
        </w:rPr>
        <w:t xml:space="preserve">2.2 </w:t>
      </w:r>
      <w:r w:rsidR="0012512C" w:rsidRPr="00D472BA">
        <w:rPr>
          <w:rFonts w:asciiTheme="majorBidi" w:hAnsiTheme="majorBidi" w:cstheme="majorBidi"/>
          <w:sz w:val="28"/>
          <w:szCs w:val="28"/>
        </w:rPr>
        <w:t>Factors Influencing Soil Microbial Diversity</w:t>
      </w:r>
    </w:p>
    <w:p w:rsidR="0012512C" w:rsidRPr="00D472BA" w:rsidRDefault="0012512C" w:rsidP="00D472BA">
      <w:pPr>
        <w:pStyle w:val="ListParagraph"/>
        <w:spacing w:line="360" w:lineRule="auto"/>
        <w:ind w:left="360"/>
        <w:jc w:val="both"/>
        <w:rPr>
          <w:rFonts w:asciiTheme="majorBidi" w:hAnsiTheme="majorBidi" w:cstheme="majorBidi"/>
          <w:sz w:val="28"/>
          <w:szCs w:val="28"/>
        </w:rPr>
      </w:pPr>
      <w:r w:rsidRPr="00D472BA">
        <w:rPr>
          <w:rFonts w:asciiTheme="majorBidi" w:hAnsiTheme="majorBidi" w:cstheme="majorBidi"/>
          <w:sz w:val="28"/>
          <w:szCs w:val="28"/>
        </w:rPr>
        <w:t>2.3 Importance of Microbial Assessments in Agriculture</w:t>
      </w:r>
    </w:p>
    <w:p w:rsidR="0012512C" w:rsidRPr="00D472BA" w:rsidRDefault="0012512C" w:rsidP="00D472BA">
      <w:pPr>
        <w:pStyle w:val="ListParagraph"/>
        <w:spacing w:line="360" w:lineRule="auto"/>
        <w:ind w:left="360"/>
        <w:jc w:val="both"/>
        <w:rPr>
          <w:rFonts w:asciiTheme="majorBidi" w:hAnsiTheme="majorBidi" w:cstheme="majorBidi"/>
          <w:sz w:val="28"/>
          <w:szCs w:val="28"/>
        </w:rPr>
      </w:pPr>
      <w:r w:rsidRPr="00D472BA">
        <w:rPr>
          <w:rFonts w:asciiTheme="majorBidi" w:hAnsiTheme="majorBidi" w:cstheme="majorBidi"/>
          <w:sz w:val="28"/>
          <w:szCs w:val="28"/>
        </w:rPr>
        <w:t xml:space="preserve">2.4 Previous Studies in Nigeria </w:t>
      </w:r>
    </w:p>
    <w:p w:rsidR="0012512C" w:rsidRPr="00D472BA" w:rsidRDefault="0012512C" w:rsidP="00D472BA">
      <w:pPr>
        <w:spacing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CHAPTER THREE</w:t>
      </w:r>
    </w:p>
    <w:p w:rsidR="0012512C" w:rsidRPr="00D472BA" w:rsidRDefault="0012512C" w:rsidP="00D472BA">
      <w:pPr>
        <w:pStyle w:val="ListParagraph"/>
        <w:numPr>
          <w:ilvl w:val="0"/>
          <w:numId w:val="1"/>
        </w:numPr>
        <w:spacing w:line="360" w:lineRule="auto"/>
        <w:jc w:val="both"/>
        <w:rPr>
          <w:rFonts w:asciiTheme="majorBidi" w:hAnsiTheme="majorBidi" w:cstheme="majorBidi"/>
          <w:sz w:val="28"/>
          <w:szCs w:val="28"/>
        </w:rPr>
      </w:pPr>
      <w:r w:rsidRPr="00D472BA">
        <w:rPr>
          <w:rFonts w:asciiTheme="majorBidi" w:hAnsiTheme="majorBidi" w:cstheme="majorBidi"/>
          <w:sz w:val="28"/>
          <w:szCs w:val="28"/>
        </w:rPr>
        <w:t>Materials and Methods</w:t>
      </w:r>
    </w:p>
    <w:p w:rsidR="0012512C" w:rsidRPr="00D472BA" w:rsidRDefault="0012512C" w:rsidP="00D472BA">
      <w:pPr>
        <w:pStyle w:val="ListParagraph"/>
        <w:spacing w:line="360" w:lineRule="auto"/>
        <w:ind w:left="360"/>
        <w:jc w:val="both"/>
        <w:rPr>
          <w:rFonts w:asciiTheme="majorBidi" w:hAnsiTheme="majorBidi" w:cstheme="majorBidi"/>
          <w:sz w:val="28"/>
          <w:szCs w:val="28"/>
        </w:rPr>
      </w:pPr>
      <w:r w:rsidRPr="00D472BA">
        <w:rPr>
          <w:rFonts w:asciiTheme="majorBidi" w:hAnsiTheme="majorBidi" w:cstheme="majorBidi"/>
          <w:sz w:val="28"/>
          <w:szCs w:val="28"/>
        </w:rPr>
        <w:t>3.1 Study Area</w:t>
      </w:r>
    </w:p>
    <w:p w:rsidR="0012512C" w:rsidRPr="00D472BA" w:rsidRDefault="0012512C" w:rsidP="00D472BA">
      <w:pPr>
        <w:pStyle w:val="ListParagraph"/>
        <w:spacing w:line="360" w:lineRule="auto"/>
        <w:ind w:left="360"/>
        <w:jc w:val="both"/>
        <w:rPr>
          <w:rFonts w:asciiTheme="majorBidi" w:hAnsiTheme="majorBidi" w:cstheme="majorBidi"/>
          <w:sz w:val="28"/>
          <w:szCs w:val="28"/>
        </w:rPr>
      </w:pPr>
      <w:r w:rsidRPr="00D472BA">
        <w:rPr>
          <w:rFonts w:asciiTheme="majorBidi" w:hAnsiTheme="majorBidi" w:cstheme="majorBidi"/>
          <w:sz w:val="28"/>
          <w:szCs w:val="28"/>
        </w:rPr>
        <w:t>3.2 Soil Sampling</w:t>
      </w:r>
    </w:p>
    <w:p w:rsidR="0012512C" w:rsidRPr="00D472BA" w:rsidRDefault="0012512C" w:rsidP="00D472BA">
      <w:pPr>
        <w:pStyle w:val="ListParagraph"/>
        <w:spacing w:line="360" w:lineRule="auto"/>
        <w:ind w:left="360"/>
        <w:jc w:val="both"/>
        <w:rPr>
          <w:rFonts w:asciiTheme="majorBidi" w:hAnsiTheme="majorBidi" w:cstheme="majorBidi"/>
          <w:sz w:val="28"/>
          <w:szCs w:val="28"/>
        </w:rPr>
      </w:pPr>
      <w:r w:rsidRPr="00D472BA">
        <w:rPr>
          <w:rFonts w:asciiTheme="majorBidi" w:hAnsiTheme="majorBidi" w:cstheme="majorBidi"/>
          <w:sz w:val="28"/>
          <w:szCs w:val="28"/>
        </w:rPr>
        <w:lastRenderedPageBreak/>
        <w:t>3.3 Soil Physicochemical Analysis</w:t>
      </w:r>
    </w:p>
    <w:p w:rsidR="0012512C" w:rsidRPr="00D472BA" w:rsidRDefault="0012512C" w:rsidP="00D472BA">
      <w:pPr>
        <w:pStyle w:val="ListParagraph"/>
        <w:spacing w:line="360" w:lineRule="auto"/>
        <w:ind w:left="360"/>
        <w:jc w:val="both"/>
        <w:rPr>
          <w:rFonts w:asciiTheme="majorBidi" w:hAnsiTheme="majorBidi" w:cstheme="majorBidi"/>
          <w:sz w:val="28"/>
          <w:szCs w:val="28"/>
        </w:rPr>
      </w:pPr>
      <w:r w:rsidRPr="00D472BA">
        <w:rPr>
          <w:rFonts w:asciiTheme="majorBidi" w:hAnsiTheme="majorBidi" w:cstheme="majorBidi"/>
          <w:sz w:val="28"/>
          <w:szCs w:val="28"/>
        </w:rPr>
        <w:t>3.4 Microbial Enumeration and Identification</w:t>
      </w:r>
    </w:p>
    <w:p w:rsidR="0012512C" w:rsidRPr="00D472BA" w:rsidRDefault="0012512C" w:rsidP="00D472BA">
      <w:pPr>
        <w:pStyle w:val="ListParagraph"/>
        <w:spacing w:line="360" w:lineRule="auto"/>
        <w:ind w:left="360"/>
        <w:jc w:val="both"/>
        <w:rPr>
          <w:rFonts w:asciiTheme="majorBidi" w:hAnsiTheme="majorBidi" w:cstheme="majorBidi"/>
          <w:sz w:val="28"/>
          <w:szCs w:val="28"/>
        </w:rPr>
      </w:pPr>
      <w:r w:rsidRPr="00D472BA">
        <w:rPr>
          <w:rFonts w:asciiTheme="majorBidi" w:hAnsiTheme="majorBidi" w:cstheme="majorBidi"/>
          <w:sz w:val="28"/>
          <w:szCs w:val="28"/>
        </w:rPr>
        <w:t>3.4.1 Culture Based Methods</w:t>
      </w:r>
    </w:p>
    <w:p w:rsidR="0012512C" w:rsidRPr="00D472BA" w:rsidRDefault="0012512C" w:rsidP="00D472BA">
      <w:pPr>
        <w:pStyle w:val="ListParagraph"/>
        <w:spacing w:line="360" w:lineRule="auto"/>
        <w:ind w:left="360"/>
        <w:jc w:val="both"/>
        <w:rPr>
          <w:rFonts w:asciiTheme="majorBidi" w:hAnsiTheme="majorBidi" w:cstheme="majorBidi"/>
          <w:sz w:val="28"/>
          <w:szCs w:val="28"/>
        </w:rPr>
      </w:pPr>
      <w:r w:rsidRPr="00D472BA">
        <w:rPr>
          <w:rFonts w:asciiTheme="majorBidi" w:hAnsiTheme="majorBidi" w:cstheme="majorBidi"/>
          <w:sz w:val="28"/>
          <w:szCs w:val="28"/>
        </w:rPr>
        <w:t xml:space="preserve">3.4.2 Molecular Techniques </w:t>
      </w:r>
    </w:p>
    <w:p w:rsidR="0012512C" w:rsidRPr="00D472BA" w:rsidRDefault="0012512C"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CHAPTER FOUR</w:t>
      </w:r>
    </w:p>
    <w:p w:rsidR="002A3008" w:rsidRPr="00D472BA" w:rsidRDefault="0012512C" w:rsidP="00D472BA">
      <w:pPr>
        <w:pStyle w:val="ListParagraph"/>
        <w:numPr>
          <w:ilvl w:val="0"/>
          <w:numId w:val="1"/>
        </w:numPr>
        <w:spacing w:line="360" w:lineRule="auto"/>
        <w:jc w:val="both"/>
        <w:rPr>
          <w:rFonts w:asciiTheme="majorBidi" w:hAnsiTheme="majorBidi" w:cstheme="majorBidi"/>
          <w:sz w:val="28"/>
          <w:szCs w:val="28"/>
        </w:rPr>
      </w:pPr>
      <w:r w:rsidRPr="00D472BA">
        <w:rPr>
          <w:rFonts w:asciiTheme="majorBidi" w:hAnsiTheme="majorBidi" w:cstheme="majorBidi"/>
          <w:sz w:val="28"/>
          <w:szCs w:val="28"/>
        </w:rPr>
        <w:t>Results</w:t>
      </w:r>
    </w:p>
    <w:p w:rsidR="007062A7" w:rsidRPr="00D472BA" w:rsidRDefault="007062A7" w:rsidP="00D472BA">
      <w:pPr>
        <w:pStyle w:val="ListParagraph"/>
        <w:spacing w:line="360" w:lineRule="auto"/>
        <w:ind w:left="360"/>
        <w:jc w:val="both"/>
        <w:rPr>
          <w:rFonts w:asciiTheme="majorBidi" w:hAnsiTheme="majorBidi" w:cstheme="majorBidi"/>
          <w:sz w:val="28"/>
          <w:szCs w:val="28"/>
        </w:rPr>
      </w:pPr>
      <w:r w:rsidRPr="00D472BA">
        <w:rPr>
          <w:rFonts w:asciiTheme="majorBidi" w:hAnsiTheme="majorBidi" w:cstheme="majorBidi"/>
          <w:sz w:val="28"/>
          <w:szCs w:val="28"/>
        </w:rPr>
        <w:t>4.1 Results Discussion</w:t>
      </w: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 xml:space="preserve">CHAPTER FIVE </w:t>
      </w:r>
    </w:p>
    <w:p w:rsidR="007062A7" w:rsidRPr="00D472BA" w:rsidRDefault="007062A7" w:rsidP="00D472BA">
      <w:pPr>
        <w:pStyle w:val="ListParagraph"/>
        <w:numPr>
          <w:ilvl w:val="0"/>
          <w:numId w:val="1"/>
        </w:numPr>
        <w:spacing w:line="360" w:lineRule="auto"/>
        <w:jc w:val="both"/>
        <w:rPr>
          <w:rFonts w:asciiTheme="majorBidi" w:hAnsiTheme="majorBidi" w:cstheme="majorBidi"/>
          <w:b/>
          <w:bCs/>
          <w:sz w:val="28"/>
          <w:szCs w:val="28"/>
        </w:rPr>
      </w:pPr>
      <w:r w:rsidRPr="00D472BA">
        <w:rPr>
          <w:rFonts w:asciiTheme="majorBidi" w:hAnsiTheme="majorBidi" w:cstheme="majorBidi"/>
          <w:sz w:val="28"/>
          <w:szCs w:val="28"/>
        </w:rPr>
        <w:t>Conclusion</w:t>
      </w:r>
    </w:p>
    <w:p w:rsidR="007062A7" w:rsidRPr="00D472BA" w:rsidRDefault="007062A7" w:rsidP="00D472BA">
      <w:pPr>
        <w:pStyle w:val="ListParagraph"/>
        <w:spacing w:line="360" w:lineRule="auto"/>
        <w:ind w:left="360"/>
        <w:jc w:val="both"/>
        <w:rPr>
          <w:rFonts w:asciiTheme="majorBidi" w:hAnsiTheme="majorBidi" w:cstheme="majorBidi"/>
          <w:sz w:val="28"/>
          <w:szCs w:val="28"/>
        </w:rPr>
      </w:pPr>
      <w:r w:rsidRPr="00D472BA">
        <w:rPr>
          <w:rFonts w:asciiTheme="majorBidi" w:hAnsiTheme="majorBidi" w:cstheme="majorBidi"/>
          <w:sz w:val="28"/>
          <w:szCs w:val="28"/>
        </w:rPr>
        <w:t>5.1 Recommendations</w:t>
      </w: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REFERENCES</w:t>
      </w: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p>
    <w:p w:rsidR="007062A7" w:rsidRPr="00D472BA" w:rsidRDefault="007062A7"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lastRenderedPageBreak/>
        <w:t>LIST OF TABLES</w:t>
      </w:r>
    </w:p>
    <w:p w:rsidR="007062A7" w:rsidRPr="00D472BA" w:rsidRDefault="007062A7" w:rsidP="00D472BA">
      <w:pPr>
        <w:pStyle w:val="ListParagraph"/>
        <w:spacing w:line="360" w:lineRule="auto"/>
        <w:ind w:left="0"/>
        <w:jc w:val="both"/>
        <w:rPr>
          <w:rFonts w:asciiTheme="majorBidi" w:hAnsiTheme="majorBidi" w:cstheme="majorBidi"/>
          <w:sz w:val="28"/>
          <w:szCs w:val="28"/>
        </w:rPr>
      </w:pPr>
      <w:r w:rsidRPr="00D472BA">
        <w:rPr>
          <w:rFonts w:asciiTheme="majorBidi" w:hAnsiTheme="majorBidi" w:cstheme="majorBidi"/>
          <w:sz w:val="28"/>
          <w:szCs w:val="28"/>
        </w:rPr>
        <w:t>Table 4.1 Bacterial Load in Soil Sample (cfu/g)</w:t>
      </w:r>
    </w:p>
    <w:p w:rsidR="007062A7" w:rsidRPr="00D472BA" w:rsidRDefault="007062A7" w:rsidP="00D472BA">
      <w:pPr>
        <w:pStyle w:val="ListParagraph"/>
        <w:spacing w:line="360" w:lineRule="auto"/>
        <w:ind w:left="0"/>
        <w:jc w:val="both"/>
        <w:rPr>
          <w:rFonts w:asciiTheme="majorBidi" w:hAnsiTheme="majorBidi" w:cstheme="majorBidi"/>
          <w:sz w:val="28"/>
          <w:szCs w:val="28"/>
        </w:rPr>
      </w:pPr>
      <w:r w:rsidRPr="00D472BA">
        <w:rPr>
          <w:rFonts w:asciiTheme="majorBidi" w:hAnsiTheme="majorBidi" w:cstheme="majorBidi"/>
          <w:sz w:val="28"/>
          <w:szCs w:val="28"/>
        </w:rPr>
        <w:t>Table 4.2 Distribution of Probable Bacterial in Soil Type</w:t>
      </w:r>
    </w:p>
    <w:p w:rsidR="007062A7" w:rsidRPr="00D472BA" w:rsidRDefault="007062A7" w:rsidP="00D472BA">
      <w:pPr>
        <w:pStyle w:val="ListParagraph"/>
        <w:spacing w:line="360" w:lineRule="auto"/>
        <w:ind w:left="0"/>
        <w:jc w:val="both"/>
        <w:rPr>
          <w:rFonts w:asciiTheme="majorBidi" w:hAnsiTheme="majorBidi" w:cstheme="majorBidi"/>
          <w:sz w:val="28"/>
          <w:szCs w:val="28"/>
        </w:rPr>
      </w:pPr>
      <w:r w:rsidRPr="00D472BA">
        <w:rPr>
          <w:rFonts w:asciiTheme="majorBidi" w:hAnsiTheme="majorBidi" w:cstheme="majorBidi"/>
          <w:sz w:val="28"/>
          <w:szCs w:val="28"/>
        </w:rPr>
        <w:t>Table 4.3 Biochemical Characterization of Bacterial Isolates</w:t>
      </w: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D472BA">
      <w:pPr>
        <w:pStyle w:val="ListParagraph"/>
        <w:spacing w:line="360" w:lineRule="auto"/>
        <w:ind w:left="0"/>
        <w:jc w:val="both"/>
        <w:rPr>
          <w:rFonts w:asciiTheme="majorBidi" w:hAnsiTheme="majorBidi" w:cstheme="majorBidi"/>
          <w:sz w:val="28"/>
          <w:szCs w:val="28"/>
        </w:rPr>
      </w:pPr>
    </w:p>
    <w:p w:rsidR="007062A7" w:rsidRPr="00D472BA" w:rsidRDefault="007062A7" w:rsidP="009141C5">
      <w:pPr>
        <w:pStyle w:val="ListParagraph"/>
        <w:spacing w:line="360" w:lineRule="auto"/>
        <w:ind w:left="0"/>
        <w:jc w:val="center"/>
        <w:rPr>
          <w:rFonts w:asciiTheme="majorBidi" w:hAnsiTheme="majorBidi" w:cstheme="majorBidi"/>
          <w:sz w:val="28"/>
          <w:szCs w:val="28"/>
        </w:rPr>
      </w:pPr>
      <w:r w:rsidRPr="00D472BA">
        <w:rPr>
          <w:rFonts w:asciiTheme="majorBidi" w:hAnsiTheme="majorBidi" w:cstheme="majorBidi"/>
          <w:b/>
          <w:bCs/>
          <w:sz w:val="28"/>
          <w:szCs w:val="28"/>
        </w:rPr>
        <w:lastRenderedPageBreak/>
        <w:t>CHAPTER ONE</w:t>
      </w:r>
    </w:p>
    <w:p w:rsidR="007062A7" w:rsidRPr="00D472BA" w:rsidRDefault="0014175F" w:rsidP="00D472BA">
      <w:pPr>
        <w:pStyle w:val="ListParagraph"/>
        <w:numPr>
          <w:ilvl w:val="0"/>
          <w:numId w:val="9"/>
        </w:numPr>
        <w:spacing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INTRODUCTION</w:t>
      </w:r>
    </w:p>
    <w:p w:rsidR="0014175F" w:rsidRPr="00D472BA" w:rsidRDefault="0014175F"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1.1 BACKGROUND OF THE STUDY</w:t>
      </w:r>
    </w:p>
    <w:p w:rsidR="0014175F" w:rsidRPr="00D472BA" w:rsidRDefault="0014175F" w:rsidP="00D472BA">
      <w:pPr>
        <w:pStyle w:val="ListParagraph"/>
        <w:spacing w:line="360" w:lineRule="auto"/>
        <w:ind w:left="0"/>
        <w:jc w:val="both"/>
        <w:rPr>
          <w:rFonts w:asciiTheme="majorBidi" w:hAnsiTheme="majorBidi" w:cstheme="majorBidi"/>
          <w:sz w:val="28"/>
          <w:szCs w:val="28"/>
        </w:rPr>
      </w:pPr>
      <w:r w:rsidRPr="00D472BA">
        <w:rPr>
          <w:rFonts w:asciiTheme="majorBidi" w:hAnsiTheme="majorBidi" w:cstheme="majorBidi"/>
          <w:sz w:val="28"/>
          <w:szCs w:val="28"/>
        </w:rPr>
        <w:t>Soil microorganisms are fundamental to the health and productivity of terrestrial ecosystems. They are involved in critical processes such as organic matter decomposition, nutrient cycling, and the formation of soil structure, which collectively contribute to soil fertility and plant growth (Van Elsas et al., 2007). The microbial community in the soil comprises a diverse array of organisms, including bacteria, fungi, archaea, protozoa, and viruses, each playing unique roles in maintaining soil health and ecosystem functionality (Torsvik and Øvreås, 2002). In agricultural systems, particularly in tropical regions like Kwara State, Nigeria, the dynamics of soil microbial communities are essential for sustainable farming practices, as they directly influence crop yield and soil quality (Obayelu and Alabi, 2014).</w:t>
      </w:r>
    </w:p>
    <w:p w:rsidR="0014175F" w:rsidRPr="00D472BA" w:rsidRDefault="0014175F" w:rsidP="00D472BA">
      <w:pPr>
        <w:pStyle w:val="ListParagraph"/>
        <w:spacing w:line="360" w:lineRule="auto"/>
        <w:ind w:left="0"/>
        <w:jc w:val="both"/>
        <w:rPr>
          <w:rFonts w:asciiTheme="majorBidi" w:hAnsiTheme="majorBidi" w:cstheme="majorBidi"/>
          <w:sz w:val="28"/>
          <w:szCs w:val="28"/>
        </w:rPr>
      </w:pPr>
      <w:r w:rsidRPr="00D472BA">
        <w:rPr>
          <w:rFonts w:asciiTheme="majorBidi" w:hAnsiTheme="majorBidi" w:cstheme="majorBidi"/>
          <w:sz w:val="28"/>
          <w:szCs w:val="28"/>
        </w:rPr>
        <w:t>Kwara State Polytechnic's commercial farm serves as a microcosm of the agricultural landscape in the region, characterized by diverse cropping systems and varying management practices. However, there is a notable lack of comprehensive data regarding the composition, diversity, and functional roles of soil microbes in this specific agroecosystem. Understanding the microbial community structure and its relationship with soil physicochemical properties is crucial for developing effective soil management strategies that enhance agricultural productivity and sustainability.</w:t>
      </w:r>
    </w:p>
    <w:p w:rsidR="00EF0805" w:rsidRDefault="00EF0805">
      <w:pPr>
        <w:rPr>
          <w:rFonts w:asciiTheme="majorBidi" w:hAnsiTheme="majorBidi" w:cstheme="majorBidi"/>
          <w:b/>
          <w:bCs/>
          <w:sz w:val="28"/>
          <w:szCs w:val="28"/>
        </w:rPr>
      </w:pPr>
      <w:r>
        <w:rPr>
          <w:rFonts w:asciiTheme="majorBidi" w:hAnsiTheme="majorBidi" w:cstheme="majorBidi"/>
          <w:b/>
          <w:bCs/>
          <w:sz w:val="28"/>
          <w:szCs w:val="28"/>
        </w:rPr>
        <w:br w:type="page"/>
      </w:r>
    </w:p>
    <w:p w:rsidR="0014175F" w:rsidRPr="00D472BA" w:rsidRDefault="0014175F"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lastRenderedPageBreak/>
        <w:t>1.2 STATEMENT OF THE PROBLEM</w:t>
      </w:r>
    </w:p>
    <w:p w:rsidR="0014175F" w:rsidRPr="00D472BA" w:rsidRDefault="0014175F" w:rsidP="00D472BA">
      <w:pPr>
        <w:pStyle w:val="ListParagraph"/>
        <w:spacing w:line="360" w:lineRule="auto"/>
        <w:ind w:left="0"/>
        <w:jc w:val="both"/>
        <w:rPr>
          <w:rFonts w:asciiTheme="majorBidi" w:hAnsiTheme="majorBidi" w:cstheme="majorBidi"/>
          <w:sz w:val="28"/>
          <w:szCs w:val="28"/>
        </w:rPr>
      </w:pPr>
      <w:r w:rsidRPr="00D472BA">
        <w:rPr>
          <w:rFonts w:asciiTheme="majorBidi" w:hAnsiTheme="majorBidi" w:cstheme="majorBidi"/>
          <w:sz w:val="28"/>
          <w:szCs w:val="28"/>
        </w:rPr>
        <w:t>Despite the recognized importance of soil microbes in agricultural productivity, there is a significant gap in knowledge regarding their diversity and functional roles within the soils of Kwara State Polytechnic commercial farm. This lack of information limits the ability to optimize soil fertility management and implement practices that promote sustainable agriculture. Additionally, environmental factors such as land use changes, climate variability, and soil erosion can alter microbial communities, further complicating soil health assessments. Therefore, a comprehensive assessment of soil microbes is essential to inform effective soil management practices and enhance the farm's productivity and resilience.</w:t>
      </w:r>
    </w:p>
    <w:p w:rsidR="0014175F" w:rsidRPr="00D472BA" w:rsidRDefault="0014175F"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1.3 OBJECTIVES OF THE STUDY</w:t>
      </w:r>
    </w:p>
    <w:p w:rsidR="0014175F" w:rsidRPr="00D472BA" w:rsidRDefault="0014175F" w:rsidP="00D472BA">
      <w:pPr>
        <w:pStyle w:val="ListParagraph"/>
        <w:spacing w:line="360" w:lineRule="auto"/>
        <w:ind w:left="0"/>
        <w:jc w:val="both"/>
        <w:rPr>
          <w:rFonts w:asciiTheme="majorBidi" w:hAnsiTheme="majorBidi" w:cstheme="majorBidi"/>
          <w:sz w:val="28"/>
          <w:szCs w:val="28"/>
        </w:rPr>
      </w:pPr>
      <w:r w:rsidRPr="00D472BA">
        <w:rPr>
          <w:rFonts w:asciiTheme="majorBidi" w:hAnsiTheme="majorBidi" w:cstheme="majorBidi"/>
          <w:sz w:val="28"/>
          <w:szCs w:val="28"/>
        </w:rPr>
        <w:t>The primary objective of this study is to conduct a comprehensive assessment of soil microbial diversity and abundance at Kwara State Polytechnic commercial farm. The specific objectives include:</w:t>
      </w:r>
    </w:p>
    <w:p w:rsidR="0014175F" w:rsidRPr="00D472BA" w:rsidRDefault="0014175F" w:rsidP="00D472BA">
      <w:pPr>
        <w:pStyle w:val="ListParagraph"/>
        <w:spacing w:line="360" w:lineRule="auto"/>
        <w:ind w:left="0"/>
        <w:jc w:val="both"/>
        <w:rPr>
          <w:rFonts w:asciiTheme="majorBidi" w:hAnsiTheme="majorBidi" w:cstheme="majorBidi"/>
          <w:sz w:val="28"/>
          <w:szCs w:val="28"/>
        </w:rPr>
      </w:pPr>
      <w:r w:rsidRPr="00D472BA">
        <w:rPr>
          <w:rFonts w:asciiTheme="majorBidi" w:hAnsiTheme="majorBidi" w:cstheme="majorBidi"/>
          <w:sz w:val="28"/>
          <w:szCs w:val="28"/>
        </w:rPr>
        <w:t>1. To characterize the microbial populations, present in soil samples from different farm sites.</w:t>
      </w:r>
    </w:p>
    <w:p w:rsidR="0014175F" w:rsidRPr="00D472BA" w:rsidRDefault="0014175F" w:rsidP="00D472BA">
      <w:pPr>
        <w:pStyle w:val="ListParagraph"/>
        <w:spacing w:line="360" w:lineRule="auto"/>
        <w:ind w:left="0"/>
        <w:jc w:val="both"/>
        <w:rPr>
          <w:rFonts w:asciiTheme="majorBidi" w:hAnsiTheme="majorBidi" w:cstheme="majorBidi"/>
          <w:sz w:val="28"/>
          <w:szCs w:val="28"/>
        </w:rPr>
      </w:pPr>
      <w:r w:rsidRPr="00D472BA">
        <w:rPr>
          <w:rFonts w:asciiTheme="majorBidi" w:hAnsiTheme="majorBidi" w:cstheme="majorBidi"/>
          <w:sz w:val="28"/>
          <w:szCs w:val="28"/>
        </w:rPr>
        <w:t>2. To identify key microbial groups involved in nutrient cycling and their functional roles.</w:t>
      </w:r>
    </w:p>
    <w:p w:rsidR="0014175F" w:rsidRPr="00D472BA" w:rsidRDefault="0014175F" w:rsidP="00D472BA">
      <w:pPr>
        <w:pStyle w:val="ListParagraph"/>
        <w:spacing w:line="360" w:lineRule="auto"/>
        <w:ind w:left="0"/>
        <w:jc w:val="both"/>
        <w:rPr>
          <w:rFonts w:asciiTheme="majorBidi" w:hAnsiTheme="majorBidi" w:cstheme="majorBidi"/>
          <w:sz w:val="28"/>
          <w:szCs w:val="28"/>
        </w:rPr>
      </w:pPr>
      <w:r w:rsidRPr="00D472BA">
        <w:rPr>
          <w:rFonts w:asciiTheme="majorBidi" w:hAnsiTheme="majorBidi" w:cstheme="majorBidi"/>
          <w:sz w:val="28"/>
          <w:szCs w:val="28"/>
        </w:rPr>
        <w:t>3. To assess the influence of soil physicochemical properties on microbial diversity and activity.</w:t>
      </w:r>
    </w:p>
    <w:p w:rsidR="0014175F" w:rsidRPr="00D472BA" w:rsidRDefault="0014175F" w:rsidP="00D472BA">
      <w:pPr>
        <w:pStyle w:val="ListParagraph"/>
        <w:spacing w:line="360" w:lineRule="auto"/>
        <w:ind w:left="0"/>
        <w:jc w:val="both"/>
        <w:rPr>
          <w:rFonts w:asciiTheme="majorBidi" w:hAnsiTheme="majorBidi" w:cstheme="majorBidi"/>
          <w:sz w:val="28"/>
          <w:szCs w:val="28"/>
        </w:rPr>
      </w:pPr>
      <w:r w:rsidRPr="00D472BA">
        <w:rPr>
          <w:rFonts w:asciiTheme="majorBidi" w:hAnsiTheme="majorBidi" w:cstheme="majorBidi"/>
          <w:sz w:val="28"/>
          <w:szCs w:val="28"/>
        </w:rPr>
        <w:t>4. To provide recommendations for improving soil management based on microbial community profiles.</w:t>
      </w:r>
    </w:p>
    <w:p w:rsidR="0014175F" w:rsidRPr="00D472BA" w:rsidRDefault="0014175F" w:rsidP="00D472BA">
      <w:pPr>
        <w:spacing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1.4 SIGNIFICANCE OF THE STUDY</w:t>
      </w:r>
    </w:p>
    <w:p w:rsidR="0014175F" w:rsidRPr="00D472BA" w:rsidRDefault="0014175F" w:rsidP="00D472BA">
      <w:pPr>
        <w:pStyle w:val="ListParagraph"/>
        <w:spacing w:after="0"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 xml:space="preserve">The findings from this study will provide foundational data on soil microbial ecosystems within Kwara State Polytechnic commercial farm, contributing to sustainable agricultural development. By elucidating the relationships between soil microbes and soil health, this research can guide farm managers and policymakers in adopting practices that enhance beneficial microbial </w:t>
      </w:r>
      <w:r w:rsidRPr="00D472BA">
        <w:rPr>
          <w:rFonts w:asciiTheme="majorBidi" w:hAnsiTheme="majorBidi" w:cstheme="majorBidi"/>
          <w:sz w:val="24"/>
          <w:szCs w:val="24"/>
        </w:rPr>
        <w:lastRenderedPageBreak/>
        <w:t>functions, ultimately improving crop yields and soil quality. Furthermore, this study will build local capacity in microbial soil science, supporting further scientific investigations in the region and fostering a deeper understanding of soil health dynamics.</w:t>
      </w:r>
    </w:p>
    <w:p w:rsidR="0014175F" w:rsidRPr="00D472BA" w:rsidRDefault="0014175F" w:rsidP="009141C5">
      <w:pPr>
        <w:pStyle w:val="ListParagraph"/>
        <w:spacing w:after="0" w:line="360" w:lineRule="auto"/>
        <w:ind w:left="0"/>
        <w:jc w:val="center"/>
        <w:rPr>
          <w:rFonts w:asciiTheme="majorBidi" w:hAnsiTheme="majorBidi" w:cstheme="majorBidi"/>
          <w:b/>
          <w:bCs/>
          <w:sz w:val="28"/>
          <w:szCs w:val="28"/>
        </w:rPr>
      </w:pPr>
      <w:r w:rsidRPr="00D472BA">
        <w:rPr>
          <w:rFonts w:asciiTheme="majorBidi" w:hAnsiTheme="majorBidi" w:cstheme="majorBidi"/>
          <w:b/>
          <w:bCs/>
          <w:sz w:val="28"/>
          <w:szCs w:val="28"/>
        </w:rPr>
        <w:t>CHAPTER TWO</w:t>
      </w:r>
    </w:p>
    <w:p w:rsidR="00E439AD" w:rsidRPr="00D472BA" w:rsidRDefault="0014175F" w:rsidP="00D472BA">
      <w:pPr>
        <w:pStyle w:val="ListParagraph"/>
        <w:spacing w:after="0"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2.0 LITERATURE REVIEW</w:t>
      </w:r>
    </w:p>
    <w:p w:rsidR="00E439AD" w:rsidRPr="00D472BA" w:rsidRDefault="00E439AD" w:rsidP="00D472BA">
      <w:pPr>
        <w:pStyle w:val="ListParagraph"/>
        <w:spacing w:after="0"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2.1 SOIL MICROBIAL COMMUNITIES AND THEIR ROLES</w:t>
      </w:r>
    </w:p>
    <w:p w:rsidR="00E439AD" w:rsidRPr="00D472BA" w:rsidRDefault="00E439AD"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Soil microbial communities are essential for the functioning of terrestrial ecosystems, as they mediate various biogeochemical processes. Bacteria and fungi are the predominant groups within these communities, with bacteria often outnumbering fungi in terms of abundance (Torsvik and Øvreås, 2002). These microorganisms play critical roles in organic matter decomposition, nutrient cycling, and the suppression of soilborne pathogens. For instance, bacteria are primarily responsible for the mineralization of organic nitrogen, while fungi contribute to the breakdown of complex organic compounds, facilitating nutrient availability for plants (Garbeva et al., 2004). The diversity and composition of soil microbial communities are closely linked to soil health, reflecting the soil's capacity to sustain productive agriculture (Fierer and Jackson, 2006).</w:t>
      </w:r>
    </w:p>
    <w:p w:rsidR="0014175F" w:rsidRPr="00D472BA" w:rsidRDefault="0014175F" w:rsidP="00D472BA">
      <w:pPr>
        <w:pStyle w:val="ListParagraph"/>
        <w:spacing w:after="0" w:line="360" w:lineRule="auto"/>
        <w:ind w:left="0"/>
        <w:jc w:val="both"/>
        <w:rPr>
          <w:rFonts w:asciiTheme="majorBidi" w:hAnsiTheme="majorBidi" w:cstheme="majorBidi"/>
          <w:b/>
          <w:bCs/>
          <w:sz w:val="24"/>
          <w:szCs w:val="24"/>
        </w:rPr>
      </w:pPr>
    </w:p>
    <w:p w:rsidR="00E439AD" w:rsidRPr="00D472BA" w:rsidRDefault="00E439AD" w:rsidP="00D472BA">
      <w:pPr>
        <w:pStyle w:val="ListParagraph"/>
        <w:spacing w:after="0"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2.2 FACTORS INFLUENCING SOIL MICROBIAL DIVERSITY</w:t>
      </w:r>
    </w:p>
    <w:p w:rsidR="00E439AD" w:rsidRPr="00D472BA" w:rsidRDefault="00E439AD"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 xml:space="preserve">Soil microbial diversity is influenced by a myriad of abiotic and biotic factors. Key soil parameters such as pH, moisture content, organic matter, texture, and nutrient availability significantly affect microbial community structure and function (Rousk et al., 2009). For example, acidic soils often harbor distinct microbial communities compared to neutral or alkaline soils, as different taxa exhibit varying tolerances to pH levels (Bardgett and Van Der Putten, 2014). Land use practices play a significant role in shaping the microbial dynamics within soil ecosystems. These practices encompass a variety of agricultural techniques, including tillage, crop rotation, and the application of agrochemicals. Each of these practices can have profound effects on the composition and functional capabilities of microbial communities in the soil. For instance, tillage can disrupt soil structure and alter the habitat available for microorganisms, potentially leading to a decline in microbial diversity. Similarly, crop rotation can influence the types of plants grown in succession, which in turn affects the microbial populations that thrive in response to different root exudates and organic matter inputs. The application of agrochemicals, </w:t>
      </w:r>
      <w:r w:rsidRPr="00D472BA">
        <w:rPr>
          <w:rFonts w:asciiTheme="majorBidi" w:hAnsiTheme="majorBidi" w:cstheme="majorBidi"/>
          <w:sz w:val="24"/>
          <w:szCs w:val="24"/>
        </w:rPr>
        <w:lastRenderedPageBreak/>
        <w:t>such as fertilizers and pesticides, can also significantly impact microbial communities by either promoting certain beneficial microbes or inhibiting others that are essential for nutrient cycling and soil health (Hartmann et al., 2015).</w:t>
      </w:r>
    </w:p>
    <w:p w:rsidR="00E439AD" w:rsidRPr="00D472BA" w:rsidRDefault="00E439AD"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 xml:space="preserve">In tropical soils, which are often characterized by frequent weathering and nutrient depletion, understanding the implications of these land use practices is particularly crucial. Tropical soils </w:t>
      </w:r>
      <w:r w:rsidRPr="00D472BA">
        <w:rPr>
          <w:rFonts w:asciiTheme="majorBidi" w:hAnsiTheme="majorBidi" w:cstheme="majorBidi"/>
          <w:sz w:val="28"/>
          <w:szCs w:val="28"/>
        </w:rPr>
        <w:t>typically have lower organic matter content and are more susceptible to erosion and nutrient</w:t>
      </w:r>
      <w:r w:rsidRPr="00D472BA">
        <w:rPr>
          <w:rFonts w:asciiTheme="majorBidi" w:hAnsiTheme="majorBidi" w:cstheme="majorBidi"/>
          <w:sz w:val="24"/>
          <w:szCs w:val="24"/>
        </w:rPr>
        <w:t xml:space="preserve"> leaching. Therefore, effective management strategies that consider microbial dynamics are essential for maintaining soil health and enhancing agricultural productivity in these regions. By fostering a better understanding of how land use practices influence microbial communities, farmers and land managers can implement more sustainable agricultural practices that not only improve crop yields but also promote long-term soil health and ecosystem resilience (Bardgett and Van Der Putten, 2014).</w:t>
      </w:r>
    </w:p>
    <w:p w:rsidR="00E439AD" w:rsidRPr="00D472BA" w:rsidRDefault="00E439AD" w:rsidP="00D472BA">
      <w:pPr>
        <w:pStyle w:val="ListParagraph"/>
        <w:spacing w:line="360" w:lineRule="auto"/>
        <w:ind w:left="0"/>
        <w:jc w:val="both"/>
        <w:rPr>
          <w:rFonts w:asciiTheme="majorBidi" w:hAnsiTheme="majorBidi" w:cstheme="majorBidi"/>
          <w:b/>
          <w:bCs/>
          <w:sz w:val="28"/>
          <w:szCs w:val="28"/>
        </w:rPr>
      </w:pPr>
    </w:p>
    <w:p w:rsidR="00E439AD" w:rsidRPr="00D472BA" w:rsidRDefault="00E439AD"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 xml:space="preserve">2.3 IMPORTANCE OF MICROBIAL ASSESSMENTS IN AGRICULTURE </w:t>
      </w:r>
    </w:p>
    <w:p w:rsidR="00E439AD" w:rsidRPr="00D472BA" w:rsidRDefault="00E439AD"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Assessing the diversity and abundance of soil microbes is essential for gaining a comprehensive understanding of soil health and resilience. Soil microorganisms play critical roles in various ecological processes, including nutrient cycling, organic matter decomposition, and the maintenance of soil structure. Therefore, a thorough evaluation of microbial communities can provide valuable insights into the overall functioning of soil ecosystems.</w:t>
      </w:r>
    </w:p>
    <w:p w:rsidR="00E439AD" w:rsidRPr="00D472BA" w:rsidRDefault="00E439AD"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Recent advances in molecular techniques, particularly high-throughput sequencing, have significantly transformed the field of microbial ecology. These innovative methods allow researchers to analyze complex microbial communities with unprecedented resolution, enabling the identification of previously uncharacterized taxa that were difficult to detect using traditional culture-based approaches. High-throughput sequencing facilitates the exploration of the vast diversity of microbial life in soil, revealing not only the presence of different species but also their functional roles within the ecosystem (Schmidt et al., 2011). This capability is particularly important for understanding how microbial communities respond to various environmental changes, such as shifts in climate, land use practices, and soil management strategies.</w:t>
      </w:r>
    </w:p>
    <w:p w:rsidR="00E439AD" w:rsidRPr="00D472BA" w:rsidRDefault="00E439AD"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 xml:space="preserve">Moreover, such assessments of microbial diversity and abundance can help identify bioindicators of soil quality. Bio indicators are specific microbial taxa or community characteristics that reflect </w:t>
      </w:r>
      <w:r w:rsidRPr="00D472BA">
        <w:rPr>
          <w:rFonts w:asciiTheme="majorBidi" w:hAnsiTheme="majorBidi" w:cstheme="majorBidi"/>
          <w:sz w:val="24"/>
          <w:szCs w:val="24"/>
        </w:rPr>
        <w:lastRenderedPageBreak/>
        <w:t>the health and functionality of the soil ecosystem. By monitoring these indicators, land managers and farmers can gain insights into the impacts of their agricultural practices on soil health, allowing for more informed decision-making regarding soil management. Ultimately, understanding the dynamics of soil microbial communities is crucial for developing sustainable agricultural practices that enhance soil resilience and productivity in the face of environmental challenges.</w:t>
      </w:r>
    </w:p>
    <w:p w:rsidR="00E439AD" w:rsidRPr="00D472BA" w:rsidRDefault="00E439AD"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 xml:space="preserve"> For instance, a diverse microbial community is often associated with enhanced soil fertility and resilience against pests and diseases (Siciliano et al., 2014). By understanding the microbial dynamics in agricultural soils, farmers can implement management practices that promote beneficial microbes, thereby improving nutrient use efficiency and crop health.</w:t>
      </w:r>
    </w:p>
    <w:p w:rsidR="00E439AD" w:rsidRPr="00D472BA" w:rsidRDefault="00E439AD" w:rsidP="00D472BA">
      <w:pPr>
        <w:pStyle w:val="ListParagraph"/>
        <w:spacing w:line="360" w:lineRule="auto"/>
        <w:ind w:left="0"/>
        <w:jc w:val="both"/>
        <w:rPr>
          <w:rFonts w:asciiTheme="majorBidi" w:hAnsiTheme="majorBidi" w:cstheme="majorBidi"/>
          <w:b/>
          <w:bCs/>
          <w:sz w:val="28"/>
          <w:szCs w:val="28"/>
        </w:rPr>
      </w:pPr>
    </w:p>
    <w:p w:rsidR="00E439AD" w:rsidRPr="00D472BA" w:rsidRDefault="00E439AD" w:rsidP="00D472BA">
      <w:pPr>
        <w:pStyle w:val="ListParagraph"/>
        <w:spacing w:after="0"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2.4 PREVIOUS STUDIES IN NIGERIA</w:t>
      </w:r>
    </w:p>
    <w:p w:rsidR="00E439AD" w:rsidRPr="00D472BA" w:rsidRDefault="00E439AD"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Numerous studies have investigated microbial diversity in various agricultural soils throughout Nigeria, revealing important insights into how different practices and amendments influence soil health. For instance, Akinola et al. (2017) conducted research that demonstrated the positive effects of organic amendments on bacterial diversity in the tropical soils of southwestern Nigeria. Their findings indicated that the addition of organic materials, such as compost and manure, not only enhanced the overall microbial diversity but also improved soil structure and nutrient availability. This increase in bacterial diversity is crucial, as a more diverse microbial community can enhance ecosystem functions, including nutrient cycling and disease suppression, ultimately contributing to improved soil health and agricultural productivity.</w:t>
      </w:r>
    </w:p>
    <w:p w:rsidR="00E439AD" w:rsidRPr="00D472BA" w:rsidRDefault="00E439AD"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In a related study, Ojo et al. (2018) examined the effects of various land use practices on soil microbial communities across different agricultural systems. Their research highlighted that agroforestry systems, which integrate trees and shrubs with crops, supported significantly higher microbial diversity compared to traditional monoculture systems. The presence of diverse plant species in agroforestry systems creates a more complex habitat, providing varied root exudates and organic matter inputs that foster a rich microbial community. This finding underscores the importance of sustainable land management practices, as higher microbial diversity is often associated with greater resilience to environmental stressors and improved soil functionality.</w:t>
      </w:r>
    </w:p>
    <w:p w:rsidR="00E439AD" w:rsidRPr="00D472BA" w:rsidRDefault="00E439AD"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 xml:space="preserve">Together, these studies illustrate the critical role of management practices and organic amendments in shaping microbial diversity in agricultural soils. By promoting practices that </w:t>
      </w:r>
      <w:r w:rsidRPr="00D472BA">
        <w:rPr>
          <w:rFonts w:asciiTheme="majorBidi" w:hAnsiTheme="majorBidi" w:cstheme="majorBidi"/>
          <w:sz w:val="24"/>
          <w:szCs w:val="24"/>
        </w:rPr>
        <w:lastRenderedPageBreak/>
        <w:t>enhance microbial diversity, farmers can improve soil health, increase agricultural productivity, and contribute to sustainable land use in Nigeria.</w:t>
      </w:r>
    </w:p>
    <w:p w:rsidR="00E439AD" w:rsidRPr="00D472BA" w:rsidRDefault="00E439AD"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 xml:space="preserve"> However, comprehensive microbial profiling that combines physicochemical analyses and microbial community characterization specific to Kwara State Polytechnic commercial farm remains absent. This highlights the novelty and necessity of this research, as it aims to fill the existing knowledge gap and provide a detailed understanding of soil microbial dynamics in this unique agro ecosystem.</w:t>
      </w: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D472BA">
      <w:pPr>
        <w:pStyle w:val="ListParagraph"/>
        <w:spacing w:line="360" w:lineRule="auto"/>
        <w:ind w:left="0"/>
        <w:jc w:val="both"/>
        <w:rPr>
          <w:rFonts w:asciiTheme="majorBidi" w:hAnsiTheme="majorBidi" w:cstheme="majorBidi"/>
          <w:sz w:val="24"/>
          <w:szCs w:val="24"/>
        </w:rPr>
      </w:pPr>
    </w:p>
    <w:p w:rsidR="00E439AD" w:rsidRPr="00D472BA" w:rsidRDefault="00E439AD" w:rsidP="00EF0805">
      <w:pPr>
        <w:pStyle w:val="ListParagraph"/>
        <w:spacing w:line="360" w:lineRule="auto"/>
        <w:ind w:left="0"/>
        <w:jc w:val="center"/>
        <w:rPr>
          <w:rFonts w:asciiTheme="majorBidi" w:hAnsiTheme="majorBidi" w:cstheme="majorBidi"/>
          <w:b/>
          <w:bCs/>
          <w:sz w:val="28"/>
          <w:szCs w:val="28"/>
        </w:rPr>
      </w:pPr>
      <w:r w:rsidRPr="00D472BA">
        <w:rPr>
          <w:rFonts w:asciiTheme="majorBidi" w:hAnsiTheme="majorBidi" w:cstheme="majorBidi"/>
          <w:b/>
          <w:bCs/>
          <w:sz w:val="28"/>
          <w:szCs w:val="28"/>
        </w:rPr>
        <w:t>CHAPTER THREE</w:t>
      </w:r>
    </w:p>
    <w:p w:rsidR="00E439AD" w:rsidRPr="00D472BA" w:rsidRDefault="00E439AD"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3.0 MATERIALS AND METHODS</w:t>
      </w:r>
    </w:p>
    <w:p w:rsidR="00E439AD" w:rsidRPr="00D472BA" w:rsidRDefault="00E439AD"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3.1 STUDY AREA</w:t>
      </w:r>
    </w:p>
    <w:p w:rsidR="00E439AD" w:rsidRPr="00D472BA" w:rsidRDefault="00E439AD"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The study was conducted at the Kwara State Polytechnic commercial farm, located in Ilorin, Kwara State, Nigeria (latitude 8.5°N, longitude 4.5°E). The farm is situated in a tropical climate zone characterized by distinct wet and dry seasons, with an average annual rainfall of approximately 1,200 mm. The farm supports diverse crop production systems, including maize, cassava, and vegetables, making it an ideal site for assessing soil microbial communities.</w:t>
      </w:r>
    </w:p>
    <w:p w:rsidR="00E439AD" w:rsidRPr="00D472BA" w:rsidRDefault="00E439AD" w:rsidP="00D472BA">
      <w:pPr>
        <w:pStyle w:val="ListParagraph"/>
        <w:spacing w:after="0"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 xml:space="preserve">3.2 SOIL SAMPLING </w:t>
      </w:r>
    </w:p>
    <w:p w:rsidR="00E439AD" w:rsidRPr="00D472BA" w:rsidRDefault="00E439AD"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Soil samples were collected from multiple locations within the commercial farm, representing different crop fields and land use types. A systematic sampling approach was employed, with samples taken from the topsoil (020 cm depth) to capture the active root zone where microbial activity is highest. At each site, five subsamples were collected using a soil auger, mixed thoroughly to create a composite sample, and placed in sterile containers. The samples were labeled and transported to the laboratory for analysis, ensuring that they were kept cool to preserve microbial viability.</w:t>
      </w:r>
    </w:p>
    <w:p w:rsidR="00EE50D2" w:rsidRPr="00D472BA" w:rsidRDefault="00EE50D2"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 xml:space="preserve">3.3 SOIL PHYSICOCHEMICAL ANALYSIS </w:t>
      </w:r>
    </w:p>
    <w:p w:rsidR="00EE50D2" w:rsidRPr="00D472BA" w:rsidRDefault="00EE50D2"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Soil physicochemical properties were analyzed following standard laboratory protocols. Soil pH was measured using a glass electrode pH meter in both distilled water and KCl solution (Thomas, 1996). Electrical conductivity (EC) was determined using a conductivity meter, and organic matter content was assessed using the WalkleyBlack method (Nelson and Sommers, 1996). Total nitrogen was quantified using the Kjeldahl method, while available phosphorus was measured using the Olsen method (Olsen et al., 1954). Exchangeable bases (sodium, potassium, calcium, and magnesium) were extracted using ammonium acetate and analyzed using atomic absorption spectrophotometry (Gee and Bauder, 1986).</w:t>
      </w:r>
    </w:p>
    <w:p w:rsidR="00EE50D2" w:rsidRPr="00D472BA" w:rsidRDefault="00EE50D2" w:rsidP="00D472BA">
      <w:pPr>
        <w:pStyle w:val="ListParagraph"/>
        <w:spacing w:line="360" w:lineRule="auto"/>
        <w:ind w:left="0"/>
        <w:jc w:val="both"/>
        <w:rPr>
          <w:rFonts w:asciiTheme="majorBidi" w:hAnsiTheme="majorBidi" w:cstheme="majorBidi"/>
          <w:b/>
          <w:bCs/>
          <w:sz w:val="28"/>
          <w:szCs w:val="28"/>
        </w:rPr>
      </w:pPr>
    </w:p>
    <w:p w:rsidR="00E439AD" w:rsidRPr="00D472BA" w:rsidRDefault="00E439AD" w:rsidP="00D472BA">
      <w:pPr>
        <w:pStyle w:val="ListParagraph"/>
        <w:spacing w:after="0" w:line="360" w:lineRule="auto"/>
        <w:ind w:left="0"/>
        <w:jc w:val="both"/>
        <w:rPr>
          <w:rFonts w:asciiTheme="majorBidi" w:hAnsiTheme="majorBidi" w:cstheme="majorBidi"/>
          <w:sz w:val="24"/>
          <w:szCs w:val="24"/>
        </w:rPr>
      </w:pPr>
    </w:p>
    <w:p w:rsidR="0014175F" w:rsidRPr="00D472BA" w:rsidRDefault="0014175F" w:rsidP="00D472BA">
      <w:pPr>
        <w:pStyle w:val="ListParagraph"/>
        <w:spacing w:line="360" w:lineRule="auto"/>
        <w:ind w:left="0"/>
        <w:jc w:val="both"/>
        <w:rPr>
          <w:rFonts w:asciiTheme="majorBidi" w:hAnsiTheme="majorBidi" w:cstheme="majorBidi"/>
          <w:sz w:val="28"/>
          <w:szCs w:val="28"/>
        </w:rPr>
      </w:pPr>
    </w:p>
    <w:p w:rsidR="002F5A71" w:rsidRDefault="002F5A71">
      <w:pPr>
        <w:rPr>
          <w:rFonts w:asciiTheme="majorBidi" w:hAnsiTheme="majorBidi" w:cstheme="majorBidi"/>
          <w:b/>
          <w:bCs/>
          <w:sz w:val="28"/>
          <w:szCs w:val="28"/>
        </w:rPr>
      </w:pPr>
    </w:p>
    <w:p w:rsidR="00EE50D2" w:rsidRPr="00D472BA" w:rsidRDefault="00EE50D2"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3.4 MICROBIAL ENUMERATION AND IDENTIFICATION</w:t>
      </w:r>
    </w:p>
    <w:p w:rsidR="00EE50D2" w:rsidRPr="00D472BA" w:rsidRDefault="00EE50D2"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 xml:space="preserve">3.4.1 CULTURE BASED METHODS </w:t>
      </w:r>
    </w:p>
    <w:p w:rsidR="00EE50D2" w:rsidRPr="00D472BA" w:rsidRDefault="00EE50D2"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To quantify culturable bacteria and fungi, serial dilution and plating methods were employed. Soil samples were diluted in sterile saline solution, and aliquots were plated on selective media. Nutrient Agar was used for bacterial enumeration, while Potato Dextrose Agar was utilized for fungal counts. Plates were incubated at 28°C for 48 hours for bacteria and 57 days for fungi. Colony counts were expressed as colony forming units (CFU) per gram of dry soil.</w:t>
      </w:r>
    </w:p>
    <w:p w:rsidR="00EE50D2" w:rsidRPr="00D472BA" w:rsidRDefault="00EE50D2"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 xml:space="preserve">3.4.2 MOLECULAR TECHNIQUES </w:t>
      </w:r>
    </w:p>
    <w:p w:rsidR="00542EB3" w:rsidRPr="00D472BA" w:rsidRDefault="00542EB3" w:rsidP="00D472BA">
      <w:pPr>
        <w:pStyle w:val="ListParagraph"/>
        <w:spacing w:line="360" w:lineRule="auto"/>
        <w:ind w:left="0"/>
        <w:jc w:val="both"/>
        <w:rPr>
          <w:rFonts w:asciiTheme="majorBidi" w:hAnsiTheme="majorBidi" w:cstheme="majorBidi"/>
          <w:sz w:val="24"/>
          <w:szCs w:val="24"/>
        </w:rPr>
      </w:pPr>
      <w:r w:rsidRPr="00D472BA">
        <w:rPr>
          <w:rFonts w:asciiTheme="majorBidi" w:hAnsiTheme="majorBidi" w:cstheme="majorBidi"/>
          <w:sz w:val="24"/>
          <w:szCs w:val="24"/>
        </w:rPr>
        <w:t>To assess the diversity of microbial communities, DNA extraction from soil samples was performed using a soil DNA extraction kit following the manufacturer's instructions. Polymerase chain reaction (PCR) was conducted to amplify the bacterial 16S rRNA gene and fungal internal transcribed spacer (ITS) regions using specific primers. The PCR products were purified and sequenced using Sanger sequencing technology. Bioinformatics analyses were performed to identify microbial taxa and assess diversity indices using software such as QIIME and Mothur.</w:t>
      </w: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542EB3" w:rsidRPr="00D472BA" w:rsidRDefault="00542EB3" w:rsidP="00D472BA">
      <w:pPr>
        <w:pStyle w:val="ListParagraph"/>
        <w:spacing w:line="360" w:lineRule="auto"/>
        <w:ind w:left="0"/>
        <w:jc w:val="both"/>
        <w:rPr>
          <w:rFonts w:asciiTheme="majorBidi" w:hAnsiTheme="majorBidi" w:cstheme="majorBidi"/>
          <w:sz w:val="24"/>
          <w:szCs w:val="24"/>
        </w:rPr>
      </w:pPr>
    </w:p>
    <w:p w:rsidR="00EF0805" w:rsidRDefault="00EF0805">
      <w:pPr>
        <w:rPr>
          <w:rFonts w:asciiTheme="majorBidi" w:hAnsiTheme="majorBidi" w:cstheme="majorBidi"/>
          <w:b/>
          <w:bCs/>
          <w:sz w:val="28"/>
          <w:szCs w:val="28"/>
        </w:rPr>
      </w:pPr>
    </w:p>
    <w:p w:rsidR="00542EB3" w:rsidRPr="00D472BA" w:rsidRDefault="00542EB3" w:rsidP="00EF0805">
      <w:pPr>
        <w:pStyle w:val="ListParagraph"/>
        <w:spacing w:line="360" w:lineRule="auto"/>
        <w:ind w:left="0"/>
        <w:jc w:val="center"/>
        <w:rPr>
          <w:rFonts w:asciiTheme="majorBidi" w:hAnsiTheme="majorBidi" w:cstheme="majorBidi"/>
          <w:b/>
          <w:bCs/>
          <w:sz w:val="28"/>
          <w:szCs w:val="28"/>
        </w:rPr>
      </w:pPr>
      <w:r w:rsidRPr="00D472BA">
        <w:rPr>
          <w:rFonts w:asciiTheme="majorBidi" w:hAnsiTheme="majorBidi" w:cstheme="majorBidi"/>
          <w:b/>
          <w:bCs/>
          <w:sz w:val="28"/>
          <w:szCs w:val="28"/>
        </w:rPr>
        <w:t>CHAPTER FOUR</w:t>
      </w:r>
    </w:p>
    <w:p w:rsidR="00542EB3" w:rsidRPr="00D472BA" w:rsidRDefault="00542EB3" w:rsidP="00D472BA">
      <w:pPr>
        <w:pStyle w:val="ListParagraph"/>
        <w:spacing w:line="360" w:lineRule="auto"/>
        <w:ind w:left="0"/>
        <w:jc w:val="both"/>
        <w:rPr>
          <w:rFonts w:asciiTheme="majorBidi" w:hAnsiTheme="majorBidi" w:cstheme="majorBidi"/>
          <w:b/>
          <w:bCs/>
          <w:sz w:val="24"/>
          <w:szCs w:val="24"/>
        </w:rPr>
      </w:pPr>
    </w:p>
    <w:p w:rsidR="00542EB3" w:rsidRPr="00D472BA" w:rsidRDefault="00387AB5"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4.0 RESULTS</w:t>
      </w:r>
    </w:p>
    <w:p w:rsidR="00387AB5" w:rsidRPr="00D472BA" w:rsidRDefault="00387AB5" w:rsidP="00D472BA">
      <w:pPr>
        <w:pStyle w:val="ListParagraph"/>
        <w:spacing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Table 1: Bacterial Load in Soil Samples (cfu/g)</w:t>
      </w:r>
    </w:p>
    <w:tbl>
      <w:tblPr>
        <w:tblStyle w:val="TableGrid"/>
        <w:tblW w:w="9537" w:type="dxa"/>
        <w:tblLook w:val="04A0"/>
      </w:tblPr>
      <w:tblGrid>
        <w:gridCol w:w="3383"/>
        <w:gridCol w:w="6154"/>
      </w:tblGrid>
      <w:tr w:rsidR="00387AB5" w:rsidRPr="00EF0805" w:rsidTr="00387AB5">
        <w:trPr>
          <w:trHeight w:val="192"/>
        </w:trPr>
        <w:tc>
          <w:tcPr>
            <w:tcW w:w="3383"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sz w:val="24"/>
                <w:szCs w:val="24"/>
              </w:rPr>
            </w:pPr>
            <w:r w:rsidRPr="00EF0805">
              <w:rPr>
                <w:rFonts w:asciiTheme="majorBidi" w:hAnsiTheme="majorBidi" w:cstheme="majorBidi"/>
                <w:sz w:val="24"/>
                <w:szCs w:val="24"/>
              </w:rPr>
              <w:t>Soil Type</w:t>
            </w:r>
          </w:p>
        </w:tc>
        <w:tc>
          <w:tcPr>
            <w:tcW w:w="6154"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sz w:val="24"/>
                <w:szCs w:val="24"/>
              </w:rPr>
            </w:pPr>
            <w:r w:rsidRPr="00EF0805">
              <w:rPr>
                <w:rFonts w:asciiTheme="majorBidi" w:hAnsiTheme="majorBidi" w:cstheme="majorBidi"/>
                <w:sz w:val="24"/>
                <w:szCs w:val="24"/>
              </w:rPr>
              <w:t>Total Heterotrophic Bacteria (cfu/g)</w:t>
            </w:r>
          </w:p>
        </w:tc>
      </w:tr>
      <w:tr w:rsidR="00387AB5" w:rsidRPr="00EF0805" w:rsidTr="00387AB5">
        <w:trPr>
          <w:trHeight w:val="455"/>
        </w:trPr>
        <w:tc>
          <w:tcPr>
            <w:tcW w:w="3383"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sz w:val="24"/>
                <w:szCs w:val="24"/>
              </w:rPr>
            </w:pPr>
            <w:r w:rsidRPr="00EF0805">
              <w:rPr>
                <w:rFonts w:asciiTheme="majorBidi" w:hAnsiTheme="majorBidi" w:cstheme="majorBidi"/>
                <w:sz w:val="24"/>
                <w:szCs w:val="24"/>
              </w:rPr>
              <w:t xml:space="preserve">F-2 </w:t>
            </w:r>
          </w:p>
        </w:tc>
        <w:tc>
          <w:tcPr>
            <w:tcW w:w="6154"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sz w:val="24"/>
                <w:szCs w:val="24"/>
              </w:rPr>
            </w:pPr>
            <w:r w:rsidRPr="00EF0805">
              <w:rPr>
                <w:rFonts w:asciiTheme="majorBidi" w:hAnsiTheme="majorBidi" w:cstheme="majorBidi"/>
                <w:sz w:val="24"/>
                <w:szCs w:val="24"/>
              </w:rPr>
              <w:t>2.1 ×10</w:t>
            </w:r>
            <w:r w:rsidRPr="00EF0805">
              <w:rPr>
                <w:rFonts w:asciiTheme="majorBidi" w:hAnsiTheme="majorBidi" w:cstheme="majorBidi"/>
                <w:sz w:val="24"/>
                <w:szCs w:val="24"/>
                <w:vertAlign w:val="superscript"/>
              </w:rPr>
              <w:t>4</w:t>
            </w:r>
          </w:p>
        </w:tc>
      </w:tr>
      <w:tr w:rsidR="00387AB5" w:rsidRPr="00EF0805" w:rsidTr="00387AB5">
        <w:trPr>
          <w:trHeight w:val="597"/>
        </w:trPr>
        <w:tc>
          <w:tcPr>
            <w:tcW w:w="3383"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sz w:val="24"/>
                <w:szCs w:val="24"/>
              </w:rPr>
            </w:pPr>
            <w:r w:rsidRPr="00EF0805">
              <w:rPr>
                <w:rFonts w:asciiTheme="majorBidi" w:hAnsiTheme="majorBidi" w:cstheme="majorBidi"/>
                <w:sz w:val="24"/>
                <w:szCs w:val="24"/>
              </w:rPr>
              <w:t>F-1</w:t>
            </w:r>
          </w:p>
        </w:tc>
        <w:tc>
          <w:tcPr>
            <w:tcW w:w="6154"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sz w:val="24"/>
                <w:szCs w:val="24"/>
              </w:rPr>
            </w:pPr>
            <w:r w:rsidRPr="00EF0805">
              <w:rPr>
                <w:rFonts w:asciiTheme="majorBidi" w:hAnsiTheme="majorBidi" w:cstheme="majorBidi"/>
                <w:sz w:val="24"/>
                <w:szCs w:val="24"/>
              </w:rPr>
              <w:t>7.8 ×10</w:t>
            </w:r>
            <w:r w:rsidRPr="00EF0805">
              <w:rPr>
                <w:rFonts w:asciiTheme="majorBidi" w:hAnsiTheme="majorBidi" w:cstheme="majorBidi"/>
                <w:sz w:val="24"/>
                <w:szCs w:val="24"/>
                <w:vertAlign w:val="superscript"/>
              </w:rPr>
              <w:t>6</w:t>
            </w:r>
          </w:p>
        </w:tc>
      </w:tr>
    </w:tbl>
    <w:p w:rsidR="00387AB5" w:rsidRPr="00D472BA" w:rsidRDefault="00387AB5" w:rsidP="00D472BA">
      <w:pPr>
        <w:pStyle w:val="ListParagraph"/>
        <w:spacing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Table 2: Distribution of Probable Bacteria in Soil Type</w:t>
      </w:r>
    </w:p>
    <w:tbl>
      <w:tblPr>
        <w:tblStyle w:val="TableGrid"/>
        <w:tblW w:w="9612" w:type="dxa"/>
        <w:tblLook w:val="04A0"/>
      </w:tblPr>
      <w:tblGrid>
        <w:gridCol w:w="4806"/>
        <w:gridCol w:w="4806"/>
      </w:tblGrid>
      <w:tr w:rsidR="00387AB5" w:rsidRPr="00EF0805" w:rsidTr="00387AB5">
        <w:trPr>
          <w:trHeight w:val="468"/>
        </w:trPr>
        <w:tc>
          <w:tcPr>
            <w:tcW w:w="4806" w:type="dxa"/>
            <w:tcBorders>
              <w:top w:val="single" w:sz="4" w:space="0" w:color="auto"/>
              <w:left w:val="single" w:sz="4" w:space="0" w:color="auto"/>
              <w:bottom w:val="single" w:sz="4" w:space="0" w:color="auto"/>
              <w:right w:val="single" w:sz="4" w:space="0" w:color="auto"/>
            </w:tcBorders>
          </w:tcPr>
          <w:p w:rsidR="00387AB5" w:rsidRPr="00EF0805" w:rsidRDefault="00387AB5" w:rsidP="00D472BA">
            <w:pPr>
              <w:pStyle w:val="ListParagraph"/>
              <w:spacing w:after="160" w:line="360" w:lineRule="auto"/>
              <w:jc w:val="both"/>
              <w:rPr>
                <w:rFonts w:asciiTheme="majorBidi" w:hAnsiTheme="majorBidi" w:cstheme="majorBidi"/>
                <w:sz w:val="24"/>
                <w:szCs w:val="24"/>
              </w:rPr>
            </w:pPr>
          </w:p>
          <w:p w:rsidR="00387AB5" w:rsidRPr="00EF0805" w:rsidRDefault="00387AB5" w:rsidP="00D472BA">
            <w:pPr>
              <w:pStyle w:val="ListParagraph"/>
              <w:spacing w:after="160" w:line="360" w:lineRule="auto"/>
              <w:jc w:val="both"/>
              <w:rPr>
                <w:rFonts w:asciiTheme="majorBidi" w:hAnsiTheme="majorBidi" w:cstheme="majorBidi"/>
                <w:sz w:val="24"/>
                <w:szCs w:val="24"/>
              </w:rPr>
            </w:pPr>
            <w:r w:rsidRPr="00EF0805">
              <w:rPr>
                <w:rFonts w:asciiTheme="majorBidi" w:hAnsiTheme="majorBidi" w:cstheme="majorBidi"/>
                <w:sz w:val="24"/>
                <w:szCs w:val="24"/>
              </w:rPr>
              <w:t>Soil Type</w:t>
            </w:r>
          </w:p>
        </w:tc>
        <w:tc>
          <w:tcPr>
            <w:tcW w:w="4806"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sz w:val="24"/>
                <w:szCs w:val="24"/>
              </w:rPr>
            </w:pPr>
            <w:r w:rsidRPr="00EF0805">
              <w:rPr>
                <w:rFonts w:asciiTheme="majorBidi" w:hAnsiTheme="majorBidi" w:cstheme="majorBidi"/>
                <w:sz w:val="24"/>
                <w:szCs w:val="24"/>
              </w:rPr>
              <w:t>Probable Bacterial Islates</w:t>
            </w:r>
          </w:p>
        </w:tc>
      </w:tr>
      <w:tr w:rsidR="00387AB5" w:rsidRPr="00EF0805" w:rsidTr="00387AB5">
        <w:trPr>
          <w:trHeight w:val="468"/>
        </w:trPr>
        <w:tc>
          <w:tcPr>
            <w:tcW w:w="4806" w:type="dxa"/>
            <w:tcBorders>
              <w:top w:val="single" w:sz="4" w:space="0" w:color="auto"/>
              <w:left w:val="single" w:sz="4" w:space="0" w:color="auto"/>
              <w:bottom w:val="single" w:sz="4" w:space="0" w:color="auto"/>
              <w:right w:val="single" w:sz="4" w:space="0" w:color="auto"/>
            </w:tcBorders>
          </w:tcPr>
          <w:p w:rsidR="00387AB5" w:rsidRPr="00EF0805" w:rsidRDefault="00387AB5" w:rsidP="00D472BA">
            <w:pPr>
              <w:pStyle w:val="ListParagraph"/>
              <w:spacing w:after="160" w:line="360" w:lineRule="auto"/>
              <w:jc w:val="both"/>
              <w:rPr>
                <w:rFonts w:asciiTheme="majorBidi" w:hAnsiTheme="majorBidi" w:cstheme="majorBidi"/>
                <w:sz w:val="24"/>
                <w:szCs w:val="24"/>
              </w:rPr>
            </w:pPr>
          </w:p>
          <w:p w:rsidR="00387AB5" w:rsidRPr="00EF0805" w:rsidRDefault="00387AB5" w:rsidP="00D472BA">
            <w:pPr>
              <w:pStyle w:val="ListParagraph"/>
              <w:spacing w:after="160" w:line="360" w:lineRule="auto"/>
              <w:jc w:val="both"/>
              <w:rPr>
                <w:rFonts w:asciiTheme="majorBidi" w:hAnsiTheme="majorBidi" w:cstheme="majorBidi"/>
                <w:sz w:val="24"/>
                <w:szCs w:val="24"/>
              </w:rPr>
            </w:pPr>
            <w:r w:rsidRPr="00EF0805">
              <w:rPr>
                <w:rFonts w:asciiTheme="majorBidi" w:hAnsiTheme="majorBidi" w:cstheme="majorBidi"/>
                <w:sz w:val="24"/>
                <w:szCs w:val="24"/>
              </w:rPr>
              <w:t>F-2</w:t>
            </w:r>
          </w:p>
        </w:tc>
        <w:tc>
          <w:tcPr>
            <w:tcW w:w="4806"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i/>
                <w:sz w:val="24"/>
                <w:szCs w:val="24"/>
              </w:rPr>
            </w:pPr>
            <w:r w:rsidRPr="00EF0805">
              <w:rPr>
                <w:rFonts w:asciiTheme="majorBidi" w:hAnsiTheme="majorBidi" w:cstheme="majorBidi"/>
                <w:i/>
                <w:sz w:val="24"/>
                <w:szCs w:val="24"/>
              </w:rPr>
              <w:t>Bacillus subtilis, Micrococcus luteus</w:t>
            </w:r>
          </w:p>
        </w:tc>
      </w:tr>
      <w:tr w:rsidR="00387AB5" w:rsidRPr="00EF0805" w:rsidTr="00387AB5">
        <w:trPr>
          <w:trHeight w:val="483"/>
        </w:trPr>
        <w:tc>
          <w:tcPr>
            <w:tcW w:w="4806" w:type="dxa"/>
            <w:tcBorders>
              <w:top w:val="single" w:sz="4" w:space="0" w:color="auto"/>
              <w:left w:val="single" w:sz="4" w:space="0" w:color="auto"/>
              <w:bottom w:val="single" w:sz="4" w:space="0" w:color="auto"/>
              <w:right w:val="single" w:sz="4" w:space="0" w:color="auto"/>
            </w:tcBorders>
          </w:tcPr>
          <w:p w:rsidR="00387AB5" w:rsidRPr="00EF0805" w:rsidRDefault="00387AB5" w:rsidP="00D472BA">
            <w:pPr>
              <w:pStyle w:val="ListParagraph"/>
              <w:spacing w:after="160" w:line="360" w:lineRule="auto"/>
              <w:jc w:val="both"/>
              <w:rPr>
                <w:rFonts w:asciiTheme="majorBidi" w:hAnsiTheme="majorBidi" w:cstheme="majorBidi"/>
                <w:sz w:val="24"/>
                <w:szCs w:val="24"/>
              </w:rPr>
            </w:pPr>
          </w:p>
          <w:p w:rsidR="00387AB5" w:rsidRPr="00EF0805" w:rsidRDefault="00387AB5" w:rsidP="00D472BA">
            <w:pPr>
              <w:pStyle w:val="ListParagraph"/>
              <w:spacing w:after="160" w:line="360" w:lineRule="auto"/>
              <w:jc w:val="both"/>
              <w:rPr>
                <w:rFonts w:asciiTheme="majorBidi" w:hAnsiTheme="majorBidi" w:cstheme="majorBidi"/>
                <w:sz w:val="24"/>
                <w:szCs w:val="24"/>
              </w:rPr>
            </w:pPr>
          </w:p>
        </w:tc>
        <w:tc>
          <w:tcPr>
            <w:tcW w:w="4806"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i/>
                <w:sz w:val="24"/>
                <w:szCs w:val="24"/>
              </w:rPr>
            </w:pPr>
            <w:r w:rsidRPr="00EF0805">
              <w:rPr>
                <w:rFonts w:asciiTheme="majorBidi" w:hAnsiTheme="majorBidi" w:cstheme="majorBidi"/>
                <w:i/>
                <w:sz w:val="24"/>
                <w:szCs w:val="24"/>
              </w:rPr>
              <w:t>Pseudomonas aeruginosa, Staphylococcus spp</w:t>
            </w:r>
          </w:p>
        </w:tc>
      </w:tr>
      <w:tr w:rsidR="00387AB5" w:rsidRPr="00EF0805" w:rsidTr="00387AB5">
        <w:trPr>
          <w:trHeight w:val="468"/>
        </w:trPr>
        <w:tc>
          <w:tcPr>
            <w:tcW w:w="4806" w:type="dxa"/>
            <w:tcBorders>
              <w:top w:val="single" w:sz="4" w:space="0" w:color="auto"/>
              <w:left w:val="single" w:sz="4" w:space="0" w:color="auto"/>
              <w:bottom w:val="single" w:sz="4" w:space="0" w:color="auto"/>
              <w:right w:val="single" w:sz="4" w:space="0" w:color="auto"/>
            </w:tcBorders>
          </w:tcPr>
          <w:p w:rsidR="00387AB5" w:rsidRPr="00EF0805" w:rsidRDefault="00387AB5" w:rsidP="00D472BA">
            <w:pPr>
              <w:pStyle w:val="ListParagraph"/>
              <w:spacing w:after="160" w:line="360" w:lineRule="auto"/>
              <w:jc w:val="both"/>
              <w:rPr>
                <w:rFonts w:asciiTheme="majorBidi" w:hAnsiTheme="majorBidi" w:cstheme="majorBidi"/>
                <w:sz w:val="24"/>
                <w:szCs w:val="24"/>
              </w:rPr>
            </w:pPr>
          </w:p>
          <w:p w:rsidR="00387AB5" w:rsidRPr="00EF0805" w:rsidRDefault="00387AB5" w:rsidP="00D472BA">
            <w:pPr>
              <w:pStyle w:val="ListParagraph"/>
              <w:spacing w:after="160" w:line="360" w:lineRule="auto"/>
              <w:jc w:val="both"/>
              <w:rPr>
                <w:rFonts w:asciiTheme="majorBidi" w:hAnsiTheme="majorBidi" w:cstheme="majorBidi"/>
                <w:sz w:val="24"/>
                <w:szCs w:val="24"/>
              </w:rPr>
            </w:pPr>
            <w:r w:rsidRPr="00EF0805">
              <w:rPr>
                <w:rFonts w:asciiTheme="majorBidi" w:hAnsiTheme="majorBidi" w:cstheme="majorBidi"/>
                <w:sz w:val="24"/>
                <w:szCs w:val="24"/>
              </w:rPr>
              <w:t>F-1</w:t>
            </w:r>
          </w:p>
        </w:tc>
        <w:tc>
          <w:tcPr>
            <w:tcW w:w="4806"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i/>
                <w:sz w:val="24"/>
                <w:szCs w:val="24"/>
              </w:rPr>
            </w:pPr>
            <w:r w:rsidRPr="00EF0805">
              <w:rPr>
                <w:rFonts w:asciiTheme="majorBidi" w:hAnsiTheme="majorBidi" w:cstheme="majorBidi"/>
                <w:i/>
                <w:sz w:val="24"/>
                <w:szCs w:val="24"/>
              </w:rPr>
              <w:t>Bacillus subtilis, Azotobacter spp.</w:t>
            </w:r>
          </w:p>
        </w:tc>
      </w:tr>
      <w:tr w:rsidR="00387AB5" w:rsidRPr="00EF0805" w:rsidTr="00387AB5">
        <w:trPr>
          <w:trHeight w:val="468"/>
        </w:trPr>
        <w:tc>
          <w:tcPr>
            <w:tcW w:w="4806" w:type="dxa"/>
            <w:tcBorders>
              <w:top w:val="single" w:sz="4" w:space="0" w:color="auto"/>
              <w:left w:val="single" w:sz="4" w:space="0" w:color="auto"/>
              <w:bottom w:val="single" w:sz="4" w:space="0" w:color="auto"/>
              <w:right w:val="single" w:sz="4" w:space="0" w:color="auto"/>
            </w:tcBorders>
          </w:tcPr>
          <w:p w:rsidR="00387AB5" w:rsidRPr="00EF0805" w:rsidRDefault="00387AB5" w:rsidP="00D472BA">
            <w:pPr>
              <w:pStyle w:val="ListParagraph"/>
              <w:spacing w:after="160" w:line="360" w:lineRule="auto"/>
              <w:jc w:val="both"/>
              <w:rPr>
                <w:rFonts w:asciiTheme="majorBidi" w:hAnsiTheme="majorBidi" w:cstheme="majorBidi"/>
                <w:sz w:val="24"/>
                <w:szCs w:val="24"/>
              </w:rPr>
            </w:pPr>
          </w:p>
          <w:p w:rsidR="00387AB5" w:rsidRPr="00EF0805" w:rsidRDefault="00387AB5" w:rsidP="00D472BA">
            <w:pPr>
              <w:pStyle w:val="ListParagraph"/>
              <w:spacing w:after="160" w:line="360" w:lineRule="auto"/>
              <w:jc w:val="both"/>
              <w:rPr>
                <w:rFonts w:asciiTheme="majorBidi" w:hAnsiTheme="majorBidi" w:cstheme="majorBidi"/>
                <w:sz w:val="24"/>
                <w:szCs w:val="24"/>
              </w:rPr>
            </w:pPr>
          </w:p>
        </w:tc>
        <w:tc>
          <w:tcPr>
            <w:tcW w:w="4806"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i/>
                <w:sz w:val="24"/>
                <w:szCs w:val="24"/>
              </w:rPr>
            </w:pPr>
            <w:r w:rsidRPr="00EF0805">
              <w:rPr>
                <w:rFonts w:asciiTheme="majorBidi" w:hAnsiTheme="majorBidi" w:cstheme="majorBidi"/>
                <w:i/>
                <w:sz w:val="24"/>
                <w:szCs w:val="24"/>
              </w:rPr>
              <w:t>Rhizobium spp., Pseudomonas fluorescens</w:t>
            </w:r>
          </w:p>
        </w:tc>
      </w:tr>
      <w:tr w:rsidR="00387AB5" w:rsidRPr="00EF0805" w:rsidTr="00387AB5">
        <w:trPr>
          <w:trHeight w:val="468"/>
        </w:trPr>
        <w:tc>
          <w:tcPr>
            <w:tcW w:w="4806" w:type="dxa"/>
            <w:tcBorders>
              <w:top w:val="single" w:sz="4" w:space="0" w:color="auto"/>
              <w:left w:val="single" w:sz="4" w:space="0" w:color="auto"/>
              <w:bottom w:val="single" w:sz="4" w:space="0" w:color="auto"/>
              <w:right w:val="single" w:sz="4" w:space="0" w:color="auto"/>
            </w:tcBorders>
          </w:tcPr>
          <w:p w:rsidR="00387AB5" w:rsidRPr="00EF0805" w:rsidRDefault="00387AB5" w:rsidP="00D472BA">
            <w:pPr>
              <w:pStyle w:val="ListParagraph"/>
              <w:spacing w:after="160" w:line="360" w:lineRule="auto"/>
              <w:jc w:val="both"/>
              <w:rPr>
                <w:rFonts w:asciiTheme="majorBidi" w:hAnsiTheme="majorBidi" w:cstheme="majorBidi"/>
                <w:sz w:val="24"/>
                <w:szCs w:val="24"/>
              </w:rPr>
            </w:pPr>
          </w:p>
          <w:p w:rsidR="00387AB5" w:rsidRPr="00EF0805" w:rsidRDefault="00387AB5" w:rsidP="00D472BA">
            <w:pPr>
              <w:pStyle w:val="ListParagraph"/>
              <w:spacing w:after="160" w:line="360" w:lineRule="auto"/>
              <w:jc w:val="both"/>
              <w:rPr>
                <w:rFonts w:asciiTheme="majorBidi" w:hAnsiTheme="majorBidi" w:cstheme="majorBidi"/>
                <w:sz w:val="24"/>
                <w:szCs w:val="24"/>
              </w:rPr>
            </w:pPr>
          </w:p>
        </w:tc>
        <w:tc>
          <w:tcPr>
            <w:tcW w:w="4806"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i/>
                <w:sz w:val="24"/>
                <w:szCs w:val="24"/>
              </w:rPr>
            </w:pPr>
            <w:r w:rsidRPr="00EF0805">
              <w:rPr>
                <w:rFonts w:asciiTheme="majorBidi" w:hAnsiTheme="majorBidi" w:cstheme="majorBidi"/>
                <w:i/>
                <w:sz w:val="24"/>
                <w:szCs w:val="24"/>
              </w:rPr>
              <w:t>Enterobacter cloacae, Escherichia coli</w:t>
            </w:r>
          </w:p>
        </w:tc>
      </w:tr>
    </w:tbl>
    <w:p w:rsidR="00387AB5" w:rsidRPr="00D472BA" w:rsidRDefault="00387AB5" w:rsidP="00D472BA">
      <w:pPr>
        <w:pStyle w:val="ListParagraph"/>
        <w:spacing w:line="360" w:lineRule="auto"/>
        <w:jc w:val="both"/>
        <w:rPr>
          <w:rFonts w:asciiTheme="majorBidi" w:hAnsiTheme="majorBidi" w:cstheme="majorBidi"/>
          <w:b/>
          <w:bCs/>
          <w:sz w:val="28"/>
          <w:szCs w:val="28"/>
        </w:rPr>
      </w:pPr>
      <w:r w:rsidRPr="00D472BA">
        <w:rPr>
          <w:rFonts w:asciiTheme="majorBidi" w:hAnsiTheme="majorBidi" w:cstheme="majorBidi"/>
          <w:b/>
          <w:bCs/>
          <w:sz w:val="28"/>
          <w:szCs w:val="28"/>
        </w:rPr>
        <w:t>Table 3:  Biochemical Characterization of Bacterial Isolates</w:t>
      </w:r>
    </w:p>
    <w:tbl>
      <w:tblPr>
        <w:tblStyle w:val="TableGrid"/>
        <w:tblW w:w="9606" w:type="dxa"/>
        <w:tblLook w:val="04A0"/>
      </w:tblPr>
      <w:tblGrid>
        <w:gridCol w:w="1575"/>
        <w:gridCol w:w="1314"/>
        <w:gridCol w:w="1303"/>
        <w:gridCol w:w="1281"/>
        <w:gridCol w:w="1209"/>
        <w:gridCol w:w="1242"/>
        <w:gridCol w:w="1229"/>
        <w:gridCol w:w="1281"/>
      </w:tblGrid>
      <w:tr w:rsidR="00387AB5" w:rsidRPr="00EF0805" w:rsidTr="00387AB5">
        <w:trPr>
          <w:trHeight w:val="485"/>
        </w:trPr>
        <w:tc>
          <w:tcPr>
            <w:tcW w:w="1770"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Bacterial Isolate</w:t>
            </w:r>
          </w:p>
        </w:tc>
        <w:tc>
          <w:tcPr>
            <w:tcW w:w="1122"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Gram Reaction</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Catalase</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Oxidase</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Indole</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Citrate</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Urease</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Motility</w:t>
            </w:r>
          </w:p>
        </w:tc>
      </w:tr>
      <w:tr w:rsidR="00387AB5" w:rsidRPr="00EF0805" w:rsidTr="00387AB5">
        <w:trPr>
          <w:trHeight w:val="485"/>
        </w:trPr>
        <w:tc>
          <w:tcPr>
            <w:tcW w:w="1770"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i/>
                <w:sz w:val="10"/>
                <w:szCs w:val="10"/>
              </w:rPr>
            </w:pPr>
            <w:r w:rsidRPr="00EF0805">
              <w:rPr>
                <w:rFonts w:asciiTheme="majorBidi" w:hAnsiTheme="majorBidi" w:cstheme="majorBidi"/>
                <w:b/>
                <w:bCs/>
                <w:i/>
                <w:sz w:val="10"/>
                <w:szCs w:val="10"/>
              </w:rPr>
              <w:t>Bacillus subtilis</w:t>
            </w:r>
          </w:p>
        </w:tc>
        <w:tc>
          <w:tcPr>
            <w:tcW w:w="1122"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Positive</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r>
      <w:tr w:rsidR="00387AB5" w:rsidRPr="00EF0805" w:rsidTr="00387AB5">
        <w:trPr>
          <w:trHeight w:val="500"/>
        </w:trPr>
        <w:tc>
          <w:tcPr>
            <w:tcW w:w="1770"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i/>
                <w:sz w:val="10"/>
                <w:szCs w:val="10"/>
              </w:rPr>
            </w:pPr>
            <w:r w:rsidRPr="00EF0805">
              <w:rPr>
                <w:rFonts w:asciiTheme="majorBidi" w:hAnsiTheme="majorBidi" w:cstheme="majorBidi"/>
                <w:b/>
                <w:bCs/>
                <w:i/>
                <w:sz w:val="10"/>
                <w:szCs w:val="10"/>
              </w:rPr>
              <w:t>Micrococcus luteus</w:t>
            </w:r>
          </w:p>
        </w:tc>
        <w:tc>
          <w:tcPr>
            <w:tcW w:w="1122"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Positive</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r>
      <w:tr w:rsidR="00387AB5" w:rsidRPr="00EF0805" w:rsidTr="00387AB5">
        <w:trPr>
          <w:trHeight w:val="485"/>
        </w:trPr>
        <w:tc>
          <w:tcPr>
            <w:tcW w:w="1770"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i/>
                <w:sz w:val="10"/>
                <w:szCs w:val="10"/>
              </w:rPr>
            </w:pPr>
            <w:r w:rsidRPr="00EF0805">
              <w:rPr>
                <w:rFonts w:asciiTheme="majorBidi" w:hAnsiTheme="majorBidi" w:cstheme="majorBidi"/>
                <w:b/>
                <w:bCs/>
                <w:i/>
                <w:sz w:val="10"/>
                <w:szCs w:val="10"/>
              </w:rPr>
              <w:lastRenderedPageBreak/>
              <w:t>Pseudomonas aeruginosa</w:t>
            </w:r>
          </w:p>
        </w:tc>
        <w:tc>
          <w:tcPr>
            <w:tcW w:w="1122"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Negative</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r>
      <w:tr w:rsidR="00387AB5" w:rsidRPr="00EF0805" w:rsidTr="00387AB5">
        <w:trPr>
          <w:trHeight w:val="485"/>
        </w:trPr>
        <w:tc>
          <w:tcPr>
            <w:tcW w:w="1770"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i/>
                <w:sz w:val="10"/>
                <w:szCs w:val="10"/>
              </w:rPr>
            </w:pPr>
            <w:r w:rsidRPr="00EF0805">
              <w:rPr>
                <w:rFonts w:asciiTheme="majorBidi" w:hAnsiTheme="majorBidi" w:cstheme="majorBidi"/>
                <w:b/>
                <w:bCs/>
                <w:i/>
                <w:sz w:val="10"/>
                <w:szCs w:val="10"/>
              </w:rPr>
              <w:t>Escherichia coli</w:t>
            </w:r>
          </w:p>
        </w:tc>
        <w:tc>
          <w:tcPr>
            <w:tcW w:w="1122"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Negative</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r>
      <w:tr w:rsidR="00387AB5" w:rsidRPr="00EF0805" w:rsidTr="00387AB5">
        <w:trPr>
          <w:trHeight w:val="485"/>
        </w:trPr>
        <w:tc>
          <w:tcPr>
            <w:tcW w:w="1770"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i/>
                <w:sz w:val="10"/>
                <w:szCs w:val="10"/>
              </w:rPr>
            </w:pPr>
            <w:r w:rsidRPr="00EF0805">
              <w:rPr>
                <w:rFonts w:asciiTheme="majorBidi" w:hAnsiTheme="majorBidi" w:cstheme="majorBidi"/>
                <w:b/>
                <w:bCs/>
                <w:i/>
                <w:sz w:val="10"/>
                <w:szCs w:val="10"/>
              </w:rPr>
              <w:t>Enterobacter cloacae</w:t>
            </w:r>
          </w:p>
        </w:tc>
        <w:tc>
          <w:tcPr>
            <w:tcW w:w="1122"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Negative</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r>
      <w:tr w:rsidR="00387AB5" w:rsidRPr="00EF0805" w:rsidTr="00387AB5">
        <w:trPr>
          <w:trHeight w:val="485"/>
        </w:trPr>
        <w:tc>
          <w:tcPr>
            <w:tcW w:w="1770"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i/>
                <w:sz w:val="10"/>
                <w:szCs w:val="10"/>
              </w:rPr>
            </w:pPr>
            <w:r w:rsidRPr="00EF0805">
              <w:rPr>
                <w:rFonts w:asciiTheme="majorBidi" w:hAnsiTheme="majorBidi" w:cstheme="majorBidi"/>
                <w:b/>
                <w:bCs/>
                <w:i/>
                <w:sz w:val="10"/>
                <w:szCs w:val="10"/>
              </w:rPr>
              <w:t>Staphylococcus aureus</w:t>
            </w:r>
          </w:p>
        </w:tc>
        <w:tc>
          <w:tcPr>
            <w:tcW w:w="1122"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Positive</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r>
      <w:tr w:rsidR="00387AB5" w:rsidRPr="00EF0805" w:rsidTr="00387AB5">
        <w:trPr>
          <w:trHeight w:val="485"/>
        </w:trPr>
        <w:tc>
          <w:tcPr>
            <w:tcW w:w="1770"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i/>
                <w:sz w:val="10"/>
                <w:szCs w:val="10"/>
              </w:rPr>
            </w:pPr>
            <w:r w:rsidRPr="00EF0805">
              <w:rPr>
                <w:rFonts w:asciiTheme="majorBidi" w:hAnsiTheme="majorBidi" w:cstheme="majorBidi"/>
                <w:b/>
                <w:bCs/>
                <w:i/>
                <w:sz w:val="10"/>
                <w:szCs w:val="10"/>
              </w:rPr>
              <w:t>Azotobacter spp.</w:t>
            </w:r>
          </w:p>
        </w:tc>
        <w:tc>
          <w:tcPr>
            <w:tcW w:w="1122"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Negative</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r>
      <w:tr w:rsidR="00387AB5" w:rsidRPr="00EF0805" w:rsidTr="00387AB5">
        <w:trPr>
          <w:trHeight w:val="242"/>
        </w:trPr>
        <w:tc>
          <w:tcPr>
            <w:tcW w:w="1770"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i/>
                <w:sz w:val="10"/>
                <w:szCs w:val="10"/>
              </w:rPr>
            </w:pPr>
            <w:r w:rsidRPr="00EF0805">
              <w:rPr>
                <w:rFonts w:asciiTheme="majorBidi" w:hAnsiTheme="majorBidi" w:cstheme="majorBidi"/>
                <w:b/>
                <w:bCs/>
                <w:i/>
                <w:sz w:val="10"/>
                <w:szCs w:val="10"/>
              </w:rPr>
              <w:t>Rhizobium spp.</w:t>
            </w:r>
          </w:p>
        </w:tc>
        <w:tc>
          <w:tcPr>
            <w:tcW w:w="1122"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Negative</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r>
      <w:tr w:rsidR="00387AB5" w:rsidRPr="00EF0805" w:rsidTr="00387AB5">
        <w:trPr>
          <w:trHeight w:val="485"/>
        </w:trPr>
        <w:tc>
          <w:tcPr>
            <w:tcW w:w="1770"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i/>
                <w:sz w:val="10"/>
                <w:szCs w:val="10"/>
              </w:rPr>
            </w:pPr>
            <w:r w:rsidRPr="00EF0805">
              <w:rPr>
                <w:rFonts w:asciiTheme="majorBidi" w:hAnsiTheme="majorBidi" w:cstheme="majorBidi"/>
                <w:b/>
                <w:bCs/>
                <w:i/>
                <w:sz w:val="10"/>
                <w:szCs w:val="10"/>
              </w:rPr>
              <w:t>Pseudomonas fluorescens</w:t>
            </w:r>
          </w:p>
        </w:tc>
        <w:tc>
          <w:tcPr>
            <w:tcW w:w="1122"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Negative</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c>
          <w:tcPr>
            <w:tcW w:w="1119" w:type="dxa"/>
            <w:tcBorders>
              <w:top w:val="single" w:sz="4" w:space="0" w:color="auto"/>
              <w:left w:val="single" w:sz="4" w:space="0" w:color="auto"/>
              <w:bottom w:val="single" w:sz="4" w:space="0" w:color="auto"/>
              <w:right w:val="single" w:sz="4" w:space="0" w:color="auto"/>
            </w:tcBorders>
            <w:hideMark/>
          </w:tcPr>
          <w:p w:rsidR="00387AB5" w:rsidRPr="00EF0805" w:rsidRDefault="00387AB5" w:rsidP="00D472BA">
            <w:pPr>
              <w:pStyle w:val="ListParagraph"/>
              <w:spacing w:after="160" w:line="360" w:lineRule="auto"/>
              <w:jc w:val="both"/>
              <w:rPr>
                <w:rFonts w:asciiTheme="majorBidi" w:hAnsiTheme="majorBidi" w:cstheme="majorBidi"/>
                <w:b/>
                <w:bCs/>
                <w:sz w:val="10"/>
                <w:szCs w:val="10"/>
              </w:rPr>
            </w:pPr>
            <w:r w:rsidRPr="00EF0805">
              <w:rPr>
                <w:rFonts w:asciiTheme="majorBidi" w:hAnsiTheme="majorBidi" w:cstheme="majorBidi"/>
                <w:b/>
                <w:bCs/>
                <w:sz w:val="10"/>
                <w:szCs w:val="10"/>
              </w:rPr>
              <w:t>+</w:t>
            </w:r>
          </w:p>
        </w:tc>
      </w:tr>
    </w:tbl>
    <w:p w:rsidR="00387AB5" w:rsidRPr="00D472BA" w:rsidRDefault="00387AB5" w:rsidP="00D472BA">
      <w:pPr>
        <w:pStyle w:val="ListParagraph"/>
        <w:spacing w:line="360" w:lineRule="auto"/>
        <w:ind w:left="0"/>
        <w:jc w:val="both"/>
        <w:rPr>
          <w:rFonts w:asciiTheme="majorBidi" w:hAnsiTheme="majorBidi" w:cstheme="majorBidi"/>
          <w:b/>
          <w:bCs/>
          <w:sz w:val="10"/>
          <w:szCs w:val="10"/>
        </w:rPr>
      </w:pPr>
    </w:p>
    <w:p w:rsidR="00387AB5" w:rsidRPr="00D472BA" w:rsidRDefault="00387AB5" w:rsidP="00D472BA">
      <w:pPr>
        <w:pStyle w:val="ListParagraph"/>
        <w:spacing w:line="360" w:lineRule="auto"/>
        <w:ind w:left="0"/>
        <w:jc w:val="both"/>
        <w:rPr>
          <w:rFonts w:asciiTheme="majorBidi" w:hAnsiTheme="majorBidi" w:cstheme="majorBidi"/>
          <w:b/>
          <w:bCs/>
          <w:sz w:val="28"/>
          <w:szCs w:val="28"/>
        </w:rPr>
      </w:pPr>
    </w:p>
    <w:p w:rsidR="00387AB5" w:rsidRPr="00D472BA" w:rsidRDefault="00387AB5" w:rsidP="00D472BA">
      <w:pPr>
        <w:pStyle w:val="ListParagraph"/>
        <w:spacing w:line="360" w:lineRule="auto"/>
        <w:ind w:left="0"/>
        <w:jc w:val="both"/>
        <w:rPr>
          <w:rFonts w:asciiTheme="majorBidi" w:hAnsiTheme="majorBidi" w:cstheme="majorBidi"/>
          <w:b/>
          <w:bCs/>
          <w:sz w:val="28"/>
          <w:szCs w:val="28"/>
        </w:rPr>
      </w:pPr>
      <w:r w:rsidRPr="00D472BA">
        <w:rPr>
          <w:rFonts w:asciiTheme="majorBidi" w:hAnsiTheme="majorBidi" w:cstheme="majorBidi"/>
          <w:b/>
          <w:bCs/>
          <w:sz w:val="28"/>
          <w:szCs w:val="28"/>
        </w:rPr>
        <w:t>4.1 RESULTS DISCUSSION</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The assessment of soil microbial communities at Kwara State Polytechnic commercial farm revealed significant differences in bacterial loads and diversity between the two soil types sampled, F1 and F2. The total heterotrophic bacterial count was markedly higher in soil type F1 (7.8 × 10^6 cfu/g) compared to F2 (2.1 × 10^4 cfu/g) (Table 1). This substantial difference in bacterial load indicates that soil type F1 may provide more favorable conditions for microbial proliferation. Several factors could contribute to this enhanced microbial activity, including a higher organic matter content, which serves as a vital source of nutrients and energy for bacteria. Organic matter not only supports microbial growth but also improves soil structure, enhancing aeration and water retention. Additionally, moisture levels are crucial for microbial metabolism; soils that maintain adequate moisture can sustain more active and diverse microbial communities. Furthermore, the availability of essential nutrients such as nitrogen, phosphorus, and potassium plays a critical role in supporting microbial growth and activity. These nutrients are necessary for various cellular processes, including reproduction and metabolism, and their presence can significantly influence the composition and abundance of microbial communities (Fierer and Jackson, 2006). Collectively, these factors suggest that soil type F1 is likely more conducive to fostering a robust and diverse microbial population, which is essential for maintaining soil health and supporting agricultural productivity. The higher bacterial load in F1 indicates a more active microbial community, which is essential for processes such as nutrient cycling and organic matter decomposition, both of which are vital for maintaining soil fertility and supporting crop growth.</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lastRenderedPageBreak/>
        <w:t>The distribution of probable bacterial isolates further highlights the diversity present in the soil samples. Soil type F1 was found to harbor beneficial bacteria such as Bacillus subtilis, Azotobacter spp., and Rhizobium spp., which are known for their roles in nitrogen fixation and plant growth promotion (Garbeva et al., 2004) (Table 2). For instance, Rhizobium spp. forms symbiotic relationships with legumes, enhancing nitrogen availability in the soil, which can benefit subsequent crops in rotation systems. In contrast, soil type F2 contained a more limited range of bacterial isolates, including Micrococcus luteus and Pseudomonas aeruginosa. While these bacteria can also be beneficial, they may not contribute as significantly to nutrient cycling as the isolates found in F1. The presence of Pseudomonas aeruginosa, although often recognized for its plant growth-promoting abilities, can also act as a pathogen under certain conditions, which raises concerns for crop health (Khan et al., 2015).</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The biochemical characterization of the bacterial isolates obtained from both soil types revealed a predominance of Gram-positive bacteria. Among the notable isolates identified were </w:t>
      </w:r>
      <w:r w:rsidRPr="00D472BA">
        <w:rPr>
          <w:rFonts w:asciiTheme="majorBidi" w:hAnsiTheme="majorBidi" w:cstheme="majorBidi"/>
          <w:i/>
          <w:iCs/>
          <w:sz w:val="24"/>
          <w:szCs w:val="24"/>
        </w:rPr>
        <w:t>Bacillus subtilis</w:t>
      </w:r>
      <w:r w:rsidRPr="00D472BA">
        <w:rPr>
          <w:rFonts w:asciiTheme="majorBidi" w:hAnsiTheme="majorBidi" w:cstheme="majorBidi"/>
          <w:sz w:val="24"/>
          <w:szCs w:val="24"/>
        </w:rPr>
        <w:t> and </w:t>
      </w:r>
      <w:r w:rsidRPr="00D472BA">
        <w:rPr>
          <w:rFonts w:asciiTheme="majorBidi" w:hAnsiTheme="majorBidi" w:cstheme="majorBidi"/>
          <w:i/>
          <w:iCs/>
          <w:sz w:val="24"/>
          <w:szCs w:val="24"/>
        </w:rPr>
        <w:t>Staphylococcus aureus</w:t>
      </w:r>
      <w:r w:rsidRPr="00D472BA">
        <w:rPr>
          <w:rFonts w:asciiTheme="majorBidi" w:hAnsiTheme="majorBidi" w:cstheme="majorBidi"/>
          <w:sz w:val="24"/>
          <w:szCs w:val="24"/>
        </w:rPr>
        <w:t> (see Table 3). The presence of </w:t>
      </w:r>
      <w:r w:rsidRPr="00D472BA">
        <w:rPr>
          <w:rFonts w:asciiTheme="majorBidi" w:hAnsiTheme="majorBidi" w:cstheme="majorBidi"/>
          <w:i/>
          <w:iCs/>
          <w:sz w:val="24"/>
          <w:szCs w:val="24"/>
        </w:rPr>
        <w:t>Bacillus subtilis</w:t>
      </w:r>
      <w:r w:rsidRPr="00D472BA">
        <w:rPr>
          <w:rFonts w:asciiTheme="majorBidi" w:hAnsiTheme="majorBidi" w:cstheme="majorBidi"/>
          <w:sz w:val="24"/>
          <w:szCs w:val="24"/>
        </w:rPr>
        <w:t> is particularly significant due to its well-documented ability to produce a variety of bioactive compounds, including antibiotics and enzymes, which can effectively suppress plant pathogens. This characteristic makes </w:t>
      </w:r>
      <w:r w:rsidRPr="00D472BA">
        <w:rPr>
          <w:rFonts w:asciiTheme="majorBidi" w:hAnsiTheme="majorBidi" w:cstheme="majorBidi"/>
          <w:i/>
          <w:iCs/>
          <w:sz w:val="24"/>
          <w:szCs w:val="24"/>
        </w:rPr>
        <w:t>Bacillus subtilis</w:t>
      </w:r>
      <w:r w:rsidRPr="00D472BA">
        <w:rPr>
          <w:rFonts w:asciiTheme="majorBidi" w:hAnsiTheme="majorBidi" w:cstheme="majorBidi"/>
          <w:sz w:val="24"/>
          <w:szCs w:val="24"/>
        </w:rPr>
        <w:t> an important player in promoting plant health and resilience against diseases.</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In addition to its pathogen-suppressing capabilities, </w:t>
      </w:r>
      <w:r w:rsidRPr="00D472BA">
        <w:rPr>
          <w:rFonts w:asciiTheme="majorBidi" w:hAnsiTheme="majorBidi" w:cstheme="majorBidi"/>
          <w:i/>
          <w:iCs/>
          <w:sz w:val="24"/>
          <w:szCs w:val="24"/>
        </w:rPr>
        <w:t>Bacillus subtilis</w:t>
      </w:r>
      <w:r w:rsidRPr="00D472BA">
        <w:rPr>
          <w:rFonts w:asciiTheme="majorBidi" w:hAnsiTheme="majorBidi" w:cstheme="majorBidi"/>
          <w:sz w:val="24"/>
          <w:szCs w:val="24"/>
        </w:rPr>
        <w:t> is also recognized for its role in enhancing soil fertility. It contributes to nutrient cycling by facilitating the breakdown of organic matter and improving nutrient availability for plants. The production of plant growth-promoting substances, such as phytohormones, further supports plant growth and development. These attributes highlight the potential of </w:t>
      </w:r>
      <w:r w:rsidRPr="00D472BA">
        <w:rPr>
          <w:rFonts w:asciiTheme="majorBidi" w:hAnsiTheme="majorBidi" w:cstheme="majorBidi"/>
          <w:i/>
          <w:iCs/>
          <w:sz w:val="24"/>
          <w:szCs w:val="24"/>
        </w:rPr>
        <w:t>Bacillus subtilis</w:t>
      </w:r>
      <w:r w:rsidRPr="00D472BA">
        <w:rPr>
          <w:rFonts w:asciiTheme="majorBidi" w:hAnsiTheme="majorBidi" w:cstheme="majorBidi"/>
          <w:sz w:val="24"/>
          <w:szCs w:val="24"/>
        </w:rPr>
        <w:t> as a beneficial microbial agent in sustainable agricultural practices, where the enhancement of soil health and crop productivity is paramount (Siciliano et al., 2014).</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The identification of </w:t>
      </w:r>
      <w:r w:rsidRPr="00D472BA">
        <w:rPr>
          <w:rFonts w:asciiTheme="majorBidi" w:hAnsiTheme="majorBidi" w:cstheme="majorBidi"/>
          <w:i/>
          <w:iCs/>
          <w:sz w:val="24"/>
          <w:szCs w:val="24"/>
        </w:rPr>
        <w:t>Staphylococcus aureus</w:t>
      </w:r>
      <w:r w:rsidRPr="00D472BA">
        <w:rPr>
          <w:rFonts w:asciiTheme="majorBidi" w:hAnsiTheme="majorBidi" w:cstheme="majorBidi"/>
          <w:sz w:val="24"/>
          <w:szCs w:val="24"/>
        </w:rPr>
        <w:t>, while noteworthy, warrants further investigation due to its association with pathogenicity in humans and animals. Understanding the ecological roles and interactions of these bacterial isolates within the soil ecosystem is crucial for developing effective soil management strategies that leverage beneficial microbes while mitigating potential risks associated with pathogenic species.</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lastRenderedPageBreak/>
        <w:t>This characteristic makes it a valuable asset in sustainable agriculture, as it can help reduce the reliance on chemical fertilizers and pesticides. However, the detection of Escherichia coli and Enterobacter cloacae in soil type F1 raises concerns regarding potential pathogenicity, especially in the context of maize and cassava farming. High loads of these organisms can lead to soil-borne diseases, which may adversely affect crop health and yield (Nwosu et al., 2018). The presence of pathogenic bacteria can lead to increased crop susceptibility to diseases, resulting in lower yields and higher production costs due to the need for disease management strategies.</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The economic implications of microbial load in maize and cassava farming are significant. Beneficial bacteria can enhance nutrient availability, improve soil structure, and promote plant growth, leading to increased crop yields and profitability for farmers (Obayelu and Alabi, 2014). For example, the presence of Azotobacter spp. in soil type F1 can enhance nitrogen availability, which is crucial for maize and cassava, both of which are nitrogen-demanding crops. Conversely, an overload of pathogenic bacteria can result in crop diseases, reduced yields, and increased costs associated with pest and disease management. For instance, </w:t>
      </w:r>
      <w:r w:rsidRPr="00D472BA">
        <w:rPr>
          <w:rFonts w:asciiTheme="majorBidi" w:hAnsiTheme="majorBidi" w:cstheme="majorBidi"/>
          <w:i/>
          <w:iCs/>
          <w:sz w:val="24"/>
          <w:szCs w:val="24"/>
        </w:rPr>
        <w:t>Pseudomonas aeruginosa</w:t>
      </w:r>
      <w:r w:rsidRPr="00D472BA">
        <w:rPr>
          <w:rFonts w:asciiTheme="majorBidi" w:hAnsiTheme="majorBidi" w:cstheme="majorBidi"/>
          <w:sz w:val="24"/>
          <w:szCs w:val="24"/>
        </w:rPr>
        <w:t> is a bacterium that exhibits a dual nature; while it can be beneficial in certain contexts—such as promoting plant growth through the production of plant growth-promoting hormones and enhancing nutrient availability—it can also act as a plant pathogen under specific environmental conditions. This pathogenic potential can lead to significant economic losses for farmers, particularly when </w:t>
      </w:r>
      <w:r w:rsidRPr="00D472BA">
        <w:rPr>
          <w:rFonts w:asciiTheme="majorBidi" w:hAnsiTheme="majorBidi" w:cstheme="majorBidi"/>
          <w:i/>
          <w:iCs/>
          <w:sz w:val="24"/>
          <w:szCs w:val="24"/>
        </w:rPr>
        <w:t>Pseudomonas aeruginosa</w:t>
      </w:r>
      <w:r w:rsidRPr="00D472BA">
        <w:rPr>
          <w:rFonts w:asciiTheme="majorBidi" w:hAnsiTheme="majorBidi" w:cstheme="majorBidi"/>
          <w:sz w:val="24"/>
          <w:szCs w:val="24"/>
        </w:rPr>
        <w:t> infects crops and causes diseases that reduce yield and quality (Khan et al., 2015).</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The dual nature of some bacterial species, like </w:t>
      </w:r>
      <w:r w:rsidRPr="00D472BA">
        <w:rPr>
          <w:rFonts w:asciiTheme="majorBidi" w:hAnsiTheme="majorBidi" w:cstheme="majorBidi"/>
          <w:i/>
          <w:iCs/>
          <w:sz w:val="24"/>
          <w:szCs w:val="24"/>
        </w:rPr>
        <w:t>Pseudomonas aeruginosa</w:t>
      </w:r>
      <w:r w:rsidRPr="00D472BA">
        <w:rPr>
          <w:rFonts w:asciiTheme="majorBidi" w:hAnsiTheme="majorBidi" w:cstheme="majorBidi"/>
          <w:sz w:val="24"/>
          <w:szCs w:val="24"/>
        </w:rPr>
        <w:t>, underscores the importance of careful monitoring and management of microbial communities in agricultural settings. Effective management strategies should aim to maximize the beneficial aspects of these bacteria while minimizing the risks associated with their pathogenicity. This may involve practices such as regular soil testing, the use of crop rotation, and the application of biocontrol agents that can suppress harmful pathogens while promoting beneficial microbes.</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Furthermore, understanding the specific environmental conditions that trigger the pathogenic behavior of such bacteria is crucial for developing targeted interventions. By fostering a balanced microbial ecosystem, farmers can enhance soil health and crop resilience, ultimately leading to more sustainable agricultural practices that mitigate the risks posed by potentially harmful microorganisms.</w:t>
      </w:r>
    </w:p>
    <w:p w:rsidR="00387AB5" w:rsidRPr="00D472BA" w:rsidRDefault="00387AB5" w:rsidP="00D472BA">
      <w:pPr>
        <w:pStyle w:val="ListParagraph"/>
        <w:spacing w:line="360" w:lineRule="auto"/>
        <w:ind w:left="0"/>
        <w:jc w:val="both"/>
        <w:rPr>
          <w:rFonts w:asciiTheme="majorBidi" w:hAnsiTheme="majorBidi" w:cstheme="majorBidi"/>
          <w:b/>
          <w:bCs/>
          <w:sz w:val="28"/>
          <w:szCs w:val="28"/>
        </w:rPr>
      </w:pPr>
    </w:p>
    <w:p w:rsidR="00EE50D2" w:rsidRPr="00D472BA" w:rsidRDefault="00EE50D2" w:rsidP="00D472BA">
      <w:pPr>
        <w:pStyle w:val="ListParagraph"/>
        <w:spacing w:line="360" w:lineRule="auto"/>
        <w:ind w:left="0"/>
        <w:jc w:val="both"/>
        <w:rPr>
          <w:rFonts w:asciiTheme="majorBidi" w:hAnsiTheme="majorBidi" w:cstheme="majorBidi"/>
          <w:b/>
          <w:bCs/>
          <w:sz w:val="28"/>
          <w:szCs w:val="28"/>
        </w:rPr>
      </w:pPr>
    </w:p>
    <w:p w:rsidR="0014175F" w:rsidRPr="00D472BA" w:rsidRDefault="0014175F" w:rsidP="00D472BA">
      <w:pPr>
        <w:pStyle w:val="ListParagraph"/>
        <w:spacing w:line="360" w:lineRule="auto"/>
        <w:ind w:left="0"/>
        <w:jc w:val="both"/>
        <w:rPr>
          <w:rFonts w:asciiTheme="majorBidi" w:hAnsiTheme="majorBidi" w:cstheme="majorBidi"/>
          <w:sz w:val="28"/>
          <w:szCs w:val="28"/>
        </w:rPr>
      </w:pPr>
    </w:p>
    <w:p w:rsidR="00387AB5" w:rsidRPr="00D472BA" w:rsidRDefault="00387AB5" w:rsidP="00EF0805">
      <w:pPr>
        <w:spacing w:after="0" w:line="360" w:lineRule="auto"/>
        <w:jc w:val="center"/>
        <w:rPr>
          <w:rFonts w:asciiTheme="majorBidi" w:hAnsiTheme="majorBidi" w:cstheme="majorBidi"/>
          <w:b/>
          <w:sz w:val="28"/>
          <w:szCs w:val="28"/>
        </w:rPr>
      </w:pPr>
      <w:r w:rsidRPr="00D472BA">
        <w:rPr>
          <w:rFonts w:asciiTheme="majorBidi" w:hAnsiTheme="majorBidi" w:cstheme="majorBidi"/>
          <w:b/>
          <w:sz w:val="28"/>
          <w:szCs w:val="28"/>
        </w:rPr>
        <w:t>CHAPTER FIVE</w:t>
      </w:r>
    </w:p>
    <w:p w:rsidR="00387AB5" w:rsidRPr="00D472BA" w:rsidRDefault="00387AB5" w:rsidP="00D472BA">
      <w:pPr>
        <w:spacing w:after="0" w:line="360" w:lineRule="auto"/>
        <w:jc w:val="both"/>
        <w:rPr>
          <w:rFonts w:asciiTheme="majorBidi" w:hAnsiTheme="majorBidi" w:cstheme="majorBidi"/>
          <w:b/>
          <w:sz w:val="24"/>
          <w:szCs w:val="24"/>
        </w:rPr>
      </w:pPr>
      <w:r w:rsidRPr="00D472BA">
        <w:rPr>
          <w:rFonts w:asciiTheme="majorBidi" w:hAnsiTheme="majorBidi" w:cstheme="majorBidi"/>
          <w:b/>
          <w:sz w:val="24"/>
          <w:szCs w:val="24"/>
        </w:rPr>
        <w:t>5.0</w:t>
      </w:r>
      <w:r w:rsidRPr="00D472BA">
        <w:rPr>
          <w:rFonts w:asciiTheme="majorBidi" w:hAnsiTheme="majorBidi" w:cstheme="majorBidi"/>
          <w:b/>
          <w:sz w:val="28"/>
          <w:szCs w:val="28"/>
        </w:rPr>
        <w:t xml:space="preserve">CONCLUSION </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In conclusion, the comprehensive assessment of soil microbial communities at Kwara State Polytechnic commercial farm has highlighted the critical role of bacterial diversity in influencing soil health and agricultural productivity. The higher bacterial load observed in soil type F1, along with the presence of beneficial bacterial isolates, indicates a more favorable environment for the cultivation of crops such as maize and cassava. The enhanced microbial activity in this soil type can contribute to improved nutrient availability, better soil structure, and increased resilience against environmental stressors, all of which are essential for the healthy growth of these staple crops.</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However, the detection of potentially pathogenic bacteria within the same soil type highlights the importance of implementing careful management practices to mitigate the risks associated with soil-borne diseases. The presence of pathogens can pose significant threats to crop health, leading to reduced yields and economic losses for farmers. Therefore, it is crucial to adopt integrated soil management strategies that not only promote beneficial microbial communities but also monitor and control the populations of harmful bacteria.</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Such management practices may include crop rotation, the use of resistant crop varieties, and the application of organic amendments that enhance soil health while suppressing pathogen populations. Additionally, regular soil testing and monitoring can help identify shifts in microbial communities, allowing for timely interventions to address any emerging threats. By balancing the benefits of a rich microbial community with the need to manage potential risks, farmers can optimize their agricultural practices, ensuring sustainable production of maize and cassava while safeguarding against soil-borne diseases.</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The findings underscore the critical importance of understanding microbial dynamics in agricultural soils as a means to enhance crop productivity and sustainability. By gaining insights into the composition, diversity, and functional roles of microbial communities, farmers and agricultural scientists can develop targeted strategies that optimize soil health and fertility.</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lastRenderedPageBreak/>
        <w:t>Microbial dynamics play a pivotal role in various soil processes, including nutrient cycling, organic matter decomposition, and the suppression of soil-borne pathogens. A thorough understanding of these dynamics allows for the identification of beneficial microorganisms that can be harnessed to improve plant growth and resilience. For instance, promoting the activity of beneficial bacteria and fungi can lead to increased nutrient availability, improved soil structure, and enhanced water retention, all of which contribute to higher crop yields.</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Moreover, recognizing the interactions between different microbial species and their responses to environmental changes is essential for developing sustainable agricultural practices. This knowledge can inform decisions related to crop rotation, soil amendments, and pest management, ultimately leading to more resilient farming systems that can withstand the challenges posed by climate change and other stressors.</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In summary, a comprehensive understanding of microbial dynamics in agricultural soils is vital for fostering sustainable practices that not only boost crop productivity but also promote long-term soil health and ecosystem stability.</w:t>
      </w:r>
    </w:p>
    <w:p w:rsidR="00387AB5" w:rsidRPr="00D472BA" w:rsidRDefault="00387AB5" w:rsidP="00D472BA">
      <w:pPr>
        <w:spacing w:after="0" w:line="360" w:lineRule="auto"/>
        <w:jc w:val="both"/>
        <w:rPr>
          <w:rFonts w:asciiTheme="majorBidi" w:hAnsiTheme="majorBidi" w:cstheme="majorBidi"/>
          <w:b/>
          <w:sz w:val="24"/>
          <w:szCs w:val="24"/>
        </w:rPr>
      </w:pPr>
      <w:r w:rsidRPr="00D472BA">
        <w:rPr>
          <w:rFonts w:asciiTheme="majorBidi" w:hAnsiTheme="majorBidi" w:cstheme="majorBidi"/>
          <w:b/>
          <w:sz w:val="24"/>
          <w:szCs w:val="24"/>
        </w:rPr>
        <w:t>5.1</w:t>
      </w:r>
      <w:r w:rsidR="00EF0805">
        <w:rPr>
          <w:rFonts w:asciiTheme="majorBidi" w:hAnsiTheme="majorBidi" w:cstheme="majorBidi"/>
          <w:b/>
          <w:sz w:val="24"/>
          <w:szCs w:val="24"/>
        </w:rPr>
        <w:t xml:space="preserve">   </w:t>
      </w:r>
      <w:r w:rsidRPr="00D472BA">
        <w:rPr>
          <w:rFonts w:asciiTheme="majorBidi" w:hAnsiTheme="majorBidi" w:cstheme="majorBidi"/>
          <w:b/>
          <w:sz w:val="28"/>
          <w:szCs w:val="28"/>
        </w:rPr>
        <w:t>RECOMMENDATIONS</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Soil Management Practices: Implement integrated soil fertility management practices that promote beneficial microbial populations while minimizing the risks associated with pathogenic bacteria. This may include the use of organic amendments, crop rotation, and cover cropping to enhance soil health. For instance, incorporating legumes in crop rotations can enhance nitrogen fixation and improve soil microbial diversity.</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Regular Monitoring: Conduct regular soil microbial assessments to monitor changes in microbial communities and their impact on crop health. This will help in making informed decisions regarding soil management and crop production strategies. Monitoring should include microbial population counts as well as identification of beneficial and pathogenic species to tailor interventions effectively.</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Education and Training: Organize workshops and training programs for farmers and extension workers on the role of soil microbes in crop health, emphasizing practices that foster beneficial bacteria and minimize pathogenic risks. Awareness will encourage adoption of sustainable farming techniques.</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 xml:space="preserve">Research and Development: Support further research into the functional roles of bacterial isolates identified, such as Bacillus subtilis, Azotobacter spp., and Rhizobium spp. This could </w:t>
      </w:r>
      <w:r w:rsidRPr="00D472BA">
        <w:rPr>
          <w:rFonts w:asciiTheme="majorBidi" w:hAnsiTheme="majorBidi" w:cstheme="majorBidi"/>
          <w:sz w:val="24"/>
          <w:szCs w:val="24"/>
        </w:rPr>
        <w:lastRenderedPageBreak/>
        <w:t>facilitate development of microbial inoculants or biofertilizers adapted for local conditions, enhancing nutrient cycling and disease resistance.</w:t>
      </w:r>
    </w:p>
    <w:p w:rsidR="00387AB5" w:rsidRPr="00D472BA" w:rsidRDefault="00387AB5" w:rsidP="00D472BA">
      <w:pPr>
        <w:spacing w:after="0" w:line="360" w:lineRule="auto"/>
        <w:jc w:val="both"/>
        <w:rPr>
          <w:rFonts w:asciiTheme="majorBidi" w:hAnsiTheme="majorBidi" w:cstheme="majorBidi"/>
          <w:sz w:val="24"/>
          <w:szCs w:val="24"/>
        </w:rPr>
      </w:pPr>
      <w:r w:rsidRPr="00D472BA">
        <w:rPr>
          <w:rFonts w:asciiTheme="majorBidi" w:hAnsiTheme="majorBidi" w:cstheme="majorBidi"/>
          <w:sz w:val="24"/>
          <w:szCs w:val="24"/>
        </w:rPr>
        <w:t>Policy Support: Advocate for agricultural policies that prioritize sustainable soil health management and microbial biodiversity conservation. This includes funding for microbial soil studies, incentives for use of organic amendments, and regulations on pesticide use to preserve beneficial microorganisms.</w:t>
      </w:r>
    </w:p>
    <w:p w:rsidR="00387AB5" w:rsidRPr="00D472BA" w:rsidRDefault="00387AB5" w:rsidP="00D472BA">
      <w:pPr>
        <w:pStyle w:val="ListParagraph"/>
        <w:spacing w:line="360" w:lineRule="auto"/>
        <w:ind w:left="0"/>
        <w:jc w:val="both"/>
        <w:rPr>
          <w:rFonts w:asciiTheme="majorBidi" w:hAnsiTheme="majorBidi" w:cstheme="majorBidi"/>
          <w:sz w:val="28"/>
          <w:szCs w:val="28"/>
        </w:rPr>
      </w:pPr>
    </w:p>
    <w:p w:rsidR="0014175F" w:rsidRPr="00D472BA" w:rsidRDefault="0014175F" w:rsidP="00D472BA">
      <w:pPr>
        <w:pStyle w:val="ListParagraph"/>
        <w:spacing w:line="360" w:lineRule="auto"/>
        <w:ind w:left="-720"/>
        <w:jc w:val="both"/>
        <w:rPr>
          <w:rFonts w:asciiTheme="majorBidi" w:hAnsiTheme="majorBidi" w:cstheme="majorBidi"/>
          <w:sz w:val="28"/>
          <w:szCs w:val="28"/>
        </w:rPr>
      </w:pPr>
    </w:p>
    <w:p w:rsidR="00387AB5" w:rsidRPr="00D472BA" w:rsidRDefault="00387AB5" w:rsidP="00D472BA">
      <w:pPr>
        <w:pStyle w:val="ListParagraph"/>
        <w:spacing w:line="360" w:lineRule="auto"/>
        <w:ind w:left="-720"/>
        <w:jc w:val="both"/>
        <w:rPr>
          <w:rFonts w:asciiTheme="majorBidi" w:hAnsiTheme="majorBidi" w:cstheme="majorBidi"/>
          <w:sz w:val="28"/>
          <w:szCs w:val="28"/>
        </w:rPr>
      </w:pPr>
    </w:p>
    <w:p w:rsidR="00387AB5" w:rsidRPr="00D472BA" w:rsidRDefault="00387AB5" w:rsidP="00D472BA">
      <w:pPr>
        <w:pStyle w:val="ListParagraph"/>
        <w:spacing w:line="360" w:lineRule="auto"/>
        <w:ind w:left="-720"/>
        <w:jc w:val="both"/>
        <w:rPr>
          <w:rFonts w:asciiTheme="majorBidi" w:hAnsiTheme="majorBidi" w:cstheme="majorBidi"/>
          <w:sz w:val="28"/>
          <w:szCs w:val="28"/>
        </w:rPr>
      </w:pPr>
    </w:p>
    <w:p w:rsidR="00387AB5" w:rsidRPr="00D472BA" w:rsidRDefault="00387AB5" w:rsidP="00D472BA">
      <w:pPr>
        <w:pStyle w:val="ListParagraph"/>
        <w:spacing w:line="360" w:lineRule="auto"/>
        <w:ind w:left="-720"/>
        <w:jc w:val="both"/>
        <w:rPr>
          <w:rFonts w:asciiTheme="majorBidi" w:hAnsiTheme="majorBidi" w:cstheme="majorBidi"/>
          <w:sz w:val="28"/>
          <w:szCs w:val="28"/>
        </w:rPr>
      </w:pPr>
    </w:p>
    <w:p w:rsidR="00387AB5" w:rsidRPr="00D472BA" w:rsidRDefault="00387AB5" w:rsidP="00D472BA">
      <w:pPr>
        <w:spacing w:after="0" w:line="360" w:lineRule="auto"/>
        <w:jc w:val="both"/>
        <w:rPr>
          <w:rFonts w:asciiTheme="majorBidi" w:hAnsiTheme="majorBidi" w:cstheme="majorBidi"/>
          <w:sz w:val="24"/>
          <w:szCs w:val="24"/>
        </w:rPr>
      </w:pPr>
    </w:p>
    <w:p w:rsidR="00EF0805" w:rsidRDefault="00EF0805">
      <w:pPr>
        <w:rPr>
          <w:rFonts w:asciiTheme="majorBidi" w:hAnsiTheme="majorBidi" w:cstheme="majorBidi"/>
          <w:b/>
          <w:bCs/>
          <w:sz w:val="24"/>
          <w:szCs w:val="24"/>
        </w:rPr>
      </w:pPr>
      <w:r>
        <w:rPr>
          <w:rFonts w:asciiTheme="majorBidi" w:hAnsiTheme="majorBidi" w:cstheme="majorBidi"/>
          <w:b/>
          <w:bCs/>
          <w:sz w:val="24"/>
          <w:szCs w:val="24"/>
        </w:rPr>
        <w:br w:type="page"/>
      </w:r>
    </w:p>
    <w:p w:rsidR="00387AB5" w:rsidRPr="00D472BA" w:rsidRDefault="00387AB5" w:rsidP="00EF0805">
      <w:pPr>
        <w:spacing w:after="0" w:line="360" w:lineRule="auto"/>
        <w:jc w:val="center"/>
        <w:rPr>
          <w:rFonts w:asciiTheme="majorBidi" w:hAnsiTheme="majorBidi" w:cstheme="majorBidi"/>
          <w:b/>
          <w:bCs/>
          <w:sz w:val="24"/>
          <w:szCs w:val="24"/>
        </w:rPr>
      </w:pPr>
      <w:r w:rsidRPr="00D472BA">
        <w:rPr>
          <w:rFonts w:asciiTheme="majorBidi" w:hAnsiTheme="majorBidi" w:cstheme="majorBidi"/>
          <w:b/>
          <w:bCs/>
          <w:sz w:val="24"/>
          <w:szCs w:val="24"/>
        </w:rPr>
        <w:lastRenderedPageBreak/>
        <w:t>REFERENCES</w:t>
      </w:r>
    </w:p>
    <w:p w:rsidR="00387AB5" w:rsidRPr="00D472BA" w:rsidRDefault="00387AB5" w:rsidP="00D472BA">
      <w:pPr>
        <w:spacing w:after="0" w:line="360" w:lineRule="auto"/>
        <w:ind w:left="1170" w:hanging="1170"/>
        <w:jc w:val="both"/>
        <w:rPr>
          <w:rFonts w:asciiTheme="majorBidi" w:hAnsiTheme="majorBidi" w:cstheme="majorBidi"/>
          <w:sz w:val="24"/>
          <w:szCs w:val="24"/>
        </w:rPr>
      </w:pPr>
      <w:r w:rsidRPr="00D472BA">
        <w:rPr>
          <w:rFonts w:asciiTheme="majorBidi" w:hAnsiTheme="majorBidi" w:cstheme="majorBidi"/>
          <w:sz w:val="24"/>
          <w:szCs w:val="24"/>
        </w:rPr>
        <w:t>Akinola, J. O., Ojo, O. A., and Olatunji, A. A. (2017). Influence of organic amendments on soil bacterial diversity in southwestern Nigeria. </w:t>
      </w:r>
      <w:r w:rsidRPr="00D472BA">
        <w:rPr>
          <w:rFonts w:asciiTheme="majorBidi" w:hAnsiTheme="majorBidi" w:cstheme="majorBidi"/>
          <w:i/>
          <w:iCs/>
          <w:sz w:val="24"/>
          <w:szCs w:val="24"/>
        </w:rPr>
        <w:t>International Journal of Soil Science</w:t>
      </w:r>
      <w:r w:rsidRPr="00D472BA">
        <w:rPr>
          <w:rFonts w:asciiTheme="majorBidi" w:hAnsiTheme="majorBidi" w:cstheme="majorBidi"/>
          <w:sz w:val="24"/>
          <w:szCs w:val="24"/>
        </w:rPr>
        <w:t>, 12(4), 134-142. https://doi.org/10.3923/ijss.2017.134.142</w:t>
      </w:r>
    </w:p>
    <w:p w:rsidR="00387AB5" w:rsidRPr="00D472BA" w:rsidRDefault="00387AB5" w:rsidP="00D472BA">
      <w:pPr>
        <w:spacing w:after="0" w:line="360" w:lineRule="auto"/>
        <w:ind w:left="1170" w:hanging="1170"/>
        <w:jc w:val="both"/>
        <w:rPr>
          <w:rFonts w:asciiTheme="majorBidi" w:hAnsiTheme="majorBidi" w:cstheme="majorBidi"/>
          <w:sz w:val="24"/>
          <w:szCs w:val="24"/>
        </w:rPr>
      </w:pPr>
      <w:r w:rsidRPr="00D472BA">
        <w:rPr>
          <w:rFonts w:asciiTheme="majorBidi" w:hAnsiTheme="majorBidi" w:cstheme="majorBidi"/>
          <w:sz w:val="24"/>
          <w:szCs w:val="24"/>
        </w:rPr>
        <w:t>Bardgett, R. D., and Van Der Putten, W. H. (2014). Belowground biodiversity and ecosystem functioning. </w:t>
      </w:r>
      <w:r w:rsidRPr="00D472BA">
        <w:rPr>
          <w:rFonts w:asciiTheme="majorBidi" w:hAnsiTheme="majorBidi" w:cstheme="majorBidi"/>
          <w:i/>
          <w:iCs/>
          <w:sz w:val="24"/>
          <w:szCs w:val="24"/>
        </w:rPr>
        <w:t>Nature</w:t>
      </w:r>
      <w:r w:rsidRPr="00D472BA">
        <w:rPr>
          <w:rFonts w:asciiTheme="majorBidi" w:hAnsiTheme="majorBidi" w:cstheme="majorBidi"/>
          <w:sz w:val="24"/>
          <w:szCs w:val="24"/>
        </w:rPr>
        <w:t>, 515(7528), 505-511. https://doi.org/10.1038/nature13855</w:t>
      </w:r>
    </w:p>
    <w:p w:rsidR="00387AB5" w:rsidRPr="00D472BA" w:rsidRDefault="00387AB5" w:rsidP="00D472BA">
      <w:pPr>
        <w:spacing w:after="0" w:line="360" w:lineRule="auto"/>
        <w:ind w:left="1170" w:hanging="1170"/>
        <w:jc w:val="both"/>
        <w:rPr>
          <w:rFonts w:asciiTheme="majorBidi" w:hAnsiTheme="majorBidi" w:cstheme="majorBidi"/>
          <w:sz w:val="24"/>
          <w:szCs w:val="24"/>
        </w:rPr>
      </w:pPr>
      <w:r w:rsidRPr="00D472BA">
        <w:rPr>
          <w:rFonts w:asciiTheme="majorBidi" w:hAnsiTheme="majorBidi" w:cstheme="majorBidi"/>
          <w:sz w:val="24"/>
          <w:szCs w:val="24"/>
        </w:rPr>
        <w:t>Fierer, N., and Jackson, R. B. (2006). The diversity and biogeography of soil bacterial communities. </w:t>
      </w:r>
      <w:r w:rsidRPr="00D472BA">
        <w:rPr>
          <w:rFonts w:asciiTheme="majorBidi" w:hAnsiTheme="majorBidi" w:cstheme="majorBidi"/>
          <w:i/>
          <w:iCs/>
          <w:sz w:val="24"/>
          <w:szCs w:val="24"/>
        </w:rPr>
        <w:t>Proceedings of the National Academy of Sciences</w:t>
      </w:r>
      <w:r w:rsidRPr="00D472BA">
        <w:rPr>
          <w:rFonts w:asciiTheme="majorBidi" w:hAnsiTheme="majorBidi" w:cstheme="majorBidi"/>
          <w:sz w:val="24"/>
          <w:szCs w:val="24"/>
        </w:rPr>
        <w:t>, 103(3), 626-631. https://doi.org/10.1073/pnas.0507535103</w:t>
      </w:r>
    </w:p>
    <w:p w:rsidR="00387AB5" w:rsidRPr="00D472BA" w:rsidRDefault="00387AB5" w:rsidP="00D472BA">
      <w:pPr>
        <w:spacing w:after="0" w:line="360" w:lineRule="auto"/>
        <w:ind w:left="1170" w:hanging="1170"/>
        <w:jc w:val="both"/>
        <w:rPr>
          <w:rFonts w:asciiTheme="majorBidi" w:hAnsiTheme="majorBidi" w:cstheme="majorBidi"/>
          <w:sz w:val="24"/>
          <w:szCs w:val="24"/>
        </w:rPr>
      </w:pPr>
      <w:r w:rsidRPr="00D472BA">
        <w:rPr>
          <w:rFonts w:asciiTheme="majorBidi" w:hAnsiTheme="majorBidi" w:cstheme="majorBidi"/>
          <w:sz w:val="24"/>
          <w:szCs w:val="24"/>
        </w:rPr>
        <w:t>Garbeva, P., van Veen, J. A., and van Elsas, J. D. (2004). Microbial diversity in soil: selection of microbial populations by plant and soil type and implications for disease suppressiveness. </w:t>
      </w:r>
      <w:r w:rsidRPr="00D472BA">
        <w:rPr>
          <w:rFonts w:asciiTheme="majorBidi" w:hAnsiTheme="majorBidi" w:cstheme="majorBidi"/>
          <w:i/>
          <w:iCs/>
          <w:sz w:val="24"/>
          <w:szCs w:val="24"/>
        </w:rPr>
        <w:t>Annual Review of Phytopathology</w:t>
      </w:r>
      <w:r w:rsidRPr="00D472BA">
        <w:rPr>
          <w:rFonts w:asciiTheme="majorBidi" w:hAnsiTheme="majorBidi" w:cstheme="majorBidi"/>
          <w:sz w:val="24"/>
          <w:szCs w:val="24"/>
        </w:rPr>
        <w:t>, 42, 243-270. https://doi.org/10.1146/annurev.phyto.42.040104.110202</w:t>
      </w:r>
    </w:p>
    <w:p w:rsidR="00387AB5" w:rsidRPr="00D472BA" w:rsidRDefault="00387AB5" w:rsidP="00D472BA">
      <w:pPr>
        <w:spacing w:after="0" w:line="360" w:lineRule="auto"/>
        <w:ind w:left="1170" w:hanging="1170"/>
        <w:jc w:val="both"/>
        <w:rPr>
          <w:rFonts w:asciiTheme="majorBidi" w:hAnsiTheme="majorBidi" w:cstheme="majorBidi"/>
          <w:sz w:val="24"/>
          <w:szCs w:val="24"/>
        </w:rPr>
      </w:pPr>
      <w:r w:rsidRPr="00D472BA">
        <w:rPr>
          <w:rFonts w:asciiTheme="majorBidi" w:hAnsiTheme="majorBidi" w:cstheme="majorBidi"/>
          <w:sz w:val="24"/>
          <w:szCs w:val="24"/>
        </w:rPr>
        <w:t>Hartmann, M., et al. (2015). Resistance and resilience of the forest soil microbiome to logging-associated compaction. </w:t>
      </w:r>
      <w:r w:rsidRPr="00D472BA">
        <w:rPr>
          <w:rFonts w:asciiTheme="majorBidi" w:hAnsiTheme="majorBidi" w:cstheme="majorBidi"/>
          <w:i/>
          <w:iCs/>
          <w:sz w:val="24"/>
          <w:szCs w:val="24"/>
        </w:rPr>
        <w:t>The ISME Journal</w:t>
      </w:r>
      <w:r w:rsidRPr="00D472BA">
        <w:rPr>
          <w:rFonts w:asciiTheme="majorBidi" w:hAnsiTheme="majorBidi" w:cstheme="majorBidi"/>
          <w:sz w:val="24"/>
          <w:szCs w:val="24"/>
        </w:rPr>
        <w:t>, 9(1), 226-240. https://doi.org/10.1038/ismej.2014.118</w:t>
      </w:r>
    </w:p>
    <w:p w:rsidR="00387AB5" w:rsidRPr="00D472BA" w:rsidRDefault="00387AB5" w:rsidP="00D472BA">
      <w:pPr>
        <w:spacing w:after="0" w:line="360" w:lineRule="auto"/>
        <w:ind w:left="1170" w:hanging="1170"/>
        <w:jc w:val="both"/>
        <w:rPr>
          <w:rFonts w:asciiTheme="majorBidi" w:hAnsiTheme="majorBidi" w:cstheme="majorBidi"/>
          <w:sz w:val="24"/>
          <w:szCs w:val="24"/>
        </w:rPr>
      </w:pPr>
      <w:r w:rsidRPr="00D472BA">
        <w:rPr>
          <w:rFonts w:asciiTheme="majorBidi" w:hAnsiTheme="majorBidi" w:cstheme="majorBidi"/>
          <w:sz w:val="24"/>
          <w:szCs w:val="24"/>
        </w:rPr>
        <w:t>Nwosu, J. C., Eze, C. A., and Okeke, C. U. (2018). The role of sodium in soil salinity and its effect on crop production. </w:t>
      </w:r>
      <w:r w:rsidRPr="00D472BA">
        <w:rPr>
          <w:rFonts w:asciiTheme="majorBidi" w:hAnsiTheme="majorBidi" w:cstheme="majorBidi"/>
          <w:i/>
          <w:iCs/>
          <w:sz w:val="24"/>
          <w:szCs w:val="24"/>
        </w:rPr>
        <w:t>Journal of Agricultural Science and Technology</w:t>
      </w:r>
      <w:r w:rsidRPr="00D472BA">
        <w:rPr>
          <w:rFonts w:asciiTheme="majorBidi" w:hAnsiTheme="majorBidi" w:cstheme="majorBidi"/>
          <w:sz w:val="24"/>
          <w:szCs w:val="24"/>
        </w:rPr>
        <w:t>, 8(2), 67-75.</w:t>
      </w:r>
    </w:p>
    <w:p w:rsidR="00387AB5" w:rsidRPr="00D472BA" w:rsidRDefault="00387AB5" w:rsidP="00D472BA">
      <w:pPr>
        <w:spacing w:after="0" w:line="360" w:lineRule="auto"/>
        <w:ind w:left="1170" w:hanging="1170"/>
        <w:jc w:val="both"/>
        <w:rPr>
          <w:rFonts w:asciiTheme="majorBidi" w:hAnsiTheme="majorBidi" w:cstheme="majorBidi"/>
          <w:sz w:val="24"/>
          <w:szCs w:val="24"/>
        </w:rPr>
      </w:pPr>
      <w:r w:rsidRPr="00D472BA">
        <w:rPr>
          <w:rFonts w:asciiTheme="majorBidi" w:hAnsiTheme="majorBidi" w:cstheme="majorBidi"/>
          <w:sz w:val="24"/>
          <w:szCs w:val="24"/>
        </w:rPr>
        <w:t>Obayelu, O. A., and Alabi, S. O. (2014). Farmers’ perceptions and economic analysis of soil fertility management in Southwestern Nigeria. </w:t>
      </w:r>
      <w:r w:rsidRPr="00D472BA">
        <w:rPr>
          <w:rFonts w:asciiTheme="majorBidi" w:hAnsiTheme="majorBidi" w:cstheme="majorBidi"/>
          <w:i/>
          <w:iCs/>
          <w:sz w:val="24"/>
          <w:szCs w:val="24"/>
        </w:rPr>
        <w:t>Nigerian Journal of Soil Science</w:t>
      </w:r>
      <w:r w:rsidRPr="00D472BA">
        <w:rPr>
          <w:rFonts w:asciiTheme="majorBidi" w:hAnsiTheme="majorBidi" w:cstheme="majorBidi"/>
          <w:sz w:val="24"/>
          <w:szCs w:val="24"/>
        </w:rPr>
        <w:t>, 24(1), 22-34.</w:t>
      </w:r>
    </w:p>
    <w:p w:rsidR="00387AB5" w:rsidRPr="00D472BA" w:rsidRDefault="00387AB5" w:rsidP="00D472BA">
      <w:pPr>
        <w:spacing w:after="0" w:line="360" w:lineRule="auto"/>
        <w:ind w:left="1170" w:hanging="1170"/>
        <w:jc w:val="both"/>
        <w:rPr>
          <w:rFonts w:asciiTheme="majorBidi" w:hAnsiTheme="majorBidi" w:cstheme="majorBidi"/>
          <w:sz w:val="24"/>
          <w:szCs w:val="24"/>
        </w:rPr>
      </w:pPr>
      <w:r w:rsidRPr="00D472BA">
        <w:rPr>
          <w:rFonts w:asciiTheme="majorBidi" w:hAnsiTheme="majorBidi" w:cstheme="majorBidi"/>
          <w:sz w:val="24"/>
          <w:szCs w:val="24"/>
        </w:rPr>
        <w:t>Rousk, J., et al. (2009). Soil bacterial and fungal communities across a pH gradient in an arable soil. </w:t>
      </w:r>
      <w:r w:rsidRPr="00D472BA">
        <w:rPr>
          <w:rFonts w:asciiTheme="majorBidi" w:hAnsiTheme="majorBidi" w:cstheme="majorBidi"/>
          <w:i/>
          <w:iCs/>
          <w:sz w:val="24"/>
          <w:szCs w:val="24"/>
        </w:rPr>
        <w:t>The ISME Journal</w:t>
      </w:r>
      <w:r w:rsidRPr="00D472BA">
        <w:rPr>
          <w:rFonts w:asciiTheme="majorBidi" w:hAnsiTheme="majorBidi" w:cstheme="majorBidi"/>
          <w:sz w:val="24"/>
          <w:szCs w:val="24"/>
        </w:rPr>
        <w:t>, 4(10), 1340-1351. https://doi.org/10.1038/ismej.2009.65</w:t>
      </w:r>
    </w:p>
    <w:p w:rsidR="00387AB5" w:rsidRPr="00D472BA" w:rsidRDefault="00387AB5" w:rsidP="00D472BA">
      <w:pPr>
        <w:spacing w:after="0" w:line="360" w:lineRule="auto"/>
        <w:ind w:left="1170" w:hanging="1170"/>
        <w:jc w:val="both"/>
        <w:rPr>
          <w:rFonts w:asciiTheme="majorBidi" w:hAnsiTheme="majorBidi" w:cstheme="majorBidi"/>
          <w:sz w:val="24"/>
          <w:szCs w:val="24"/>
        </w:rPr>
      </w:pPr>
      <w:r w:rsidRPr="00D472BA">
        <w:rPr>
          <w:rFonts w:asciiTheme="majorBidi" w:hAnsiTheme="majorBidi" w:cstheme="majorBidi"/>
          <w:sz w:val="24"/>
          <w:szCs w:val="24"/>
        </w:rPr>
        <w:t>Schmidt, M. W. I., et al. (2011). Persistence of soil organic matter as an ecosystem property. </w:t>
      </w:r>
      <w:r w:rsidRPr="00D472BA">
        <w:rPr>
          <w:rFonts w:asciiTheme="majorBidi" w:hAnsiTheme="majorBidi" w:cstheme="majorBidi"/>
          <w:i/>
          <w:iCs/>
          <w:sz w:val="24"/>
          <w:szCs w:val="24"/>
        </w:rPr>
        <w:t>Nature</w:t>
      </w:r>
      <w:r w:rsidRPr="00D472BA">
        <w:rPr>
          <w:rFonts w:asciiTheme="majorBidi" w:hAnsiTheme="majorBidi" w:cstheme="majorBidi"/>
          <w:sz w:val="24"/>
          <w:szCs w:val="24"/>
        </w:rPr>
        <w:t>, 478(7367), 49-56. https://doi.org/10.1038/nature10386</w:t>
      </w:r>
    </w:p>
    <w:p w:rsidR="00387AB5" w:rsidRPr="00D472BA" w:rsidRDefault="00387AB5" w:rsidP="00D472BA">
      <w:pPr>
        <w:spacing w:after="0" w:line="360" w:lineRule="auto"/>
        <w:ind w:left="1170" w:hanging="1170"/>
        <w:jc w:val="both"/>
        <w:rPr>
          <w:rFonts w:asciiTheme="majorBidi" w:hAnsiTheme="majorBidi" w:cstheme="majorBidi"/>
          <w:sz w:val="24"/>
          <w:szCs w:val="24"/>
        </w:rPr>
      </w:pPr>
      <w:r w:rsidRPr="00D472BA">
        <w:rPr>
          <w:rFonts w:asciiTheme="majorBidi" w:hAnsiTheme="majorBidi" w:cstheme="majorBidi"/>
          <w:sz w:val="24"/>
          <w:szCs w:val="24"/>
        </w:rPr>
        <w:t>Siciliano, S. D., et al. (2014). Defining microbial community metrics for soil health diagnostics. </w:t>
      </w:r>
      <w:r w:rsidRPr="00D472BA">
        <w:rPr>
          <w:rFonts w:asciiTheme="majorBidi" w:hAnsiTheme="majorBidi" w:cstheme="majorBidi"/>
          <w:i/>
          <w:iCs/>
          <w:sz w:val="24"/>
          <w:szCs w:val="24"/>
        </w:rPr>
        <w:t>Applied Soil Ecology</w:t>
      </w:r>
      <w:r w:rsidRPr="00D472BA">
        <w:rPr>
          <w:rFonts w:asciiTheme="majorBidi" w:hAnsiTheme="majorBidi" w:cstheme="majorBidi"/>
          <w:sz w:val="24"/>
          <w:szCs w:val="24"/>
        </w:rPr>
        <w:t>, 97, 38-44. https://doi.org/10.1016/j.apsoil.2015.08.001</w:t>
      </w:r>
    </w:p>
    <w:p w:rsidR="00387AB5" w:rsidRPr="00D472BA" w:rsidRDefault="00387AB5" w:rsidP="00D472BA">
      <w:pPr>
        <w:spacing w:after="0" w:line="360" w:lineRule="auto"/>
        <w:ind w:left="1170" w:hanging="1170"/>
        <w:jc w:val="both"/>
        <w:rPr>
          <w:rFonts w:asciiTheme="majorBidi" w:hAnsiTheme="majorBidi" w:cstheme="majorBidi"/>
          <w:sz w:val="24"/>
          <w:szCs w:val="24"/>
        </w:rPr>
      </w:pPr>
      <w:r w:rsidRPr="00D472BA">
        <w:rPr>
          <w:rFonts w:asciiTheme="majorBidi" w:hAnsiTheme="majorBidi" w:cstheme="majorBidi"/>
          <w:sz w:val="24"/>
          <w:szCs w:val="24"/>
        </w:rPr>
        <w:lastRenderedPageBreak/>
        <w:t>Torsvik, V., andØvreås, L. (2002). Microbial diversity and function in soil: from genes to ecosystems. </w:t>
      </w:r>
      <w:r w:rsidRPr="00D472BA">
        <w:rPr>
          <w:rFonts w:asciiTheme="majorBidi" w:hAnsiTheme="majorBidi" w:cstheme="majorBidi"/>
          <w:i/>
          <w:iCs/>
          <w:sz w:val="24"/>
          <w:szCs w:val="24"/>
        </w:rPr>
        <w:t>Current Opinion in Microbiology</w:t>
      </w:r>
      <w:r w:rsidRPr="00D472BA">
        <w:rPr>
          <w:rFonts w:asciiTheme="majorBidi" w:hAnsiTheme="majorBidi" w:cstheme="majorBidi"/>
          <w:sz w:val="24"/>
          <w:szCs w:val="24"/>
        </w:rPr>
        <w:t>, 5(3), 240-245. https://doi.org/10.1016/S1369-5042(02)00324-7</w:t>
      </w:r>
    </w:p>
    <w:p w:rsidR="00387AB5" w:rsidRPr="00D472BA" w:rsidRDefault="00387AB5" w:rsidP="00D472BA">
      <w:pPr>
        <w:spacing w:after="0" w:line="360" w:lineRule="auto"/>
        <w:ind w:left="1170" w:hanging="1170"/>
        <w:jc w:val="both"/>
        <w:rPr>
          <w:rFonts w:asciiTheme="majorBidi" w:hAnsiTheme="majorBidi" w:cstheme="majorBidi"/>
          <w:sz w:val="24"/>
          <w:szCs w:val="24"/>
        </w:rPr>
      </w:pPr>
      <w:r w:rsidRPr="00D472BA">
        <w:rPr>
          <w:rFonts w:asciiTheme="majorBidi" w:hAnsiTheme="majorBidi" w:cstheme="majorBidi"/>
          <w:sz w:val="24"/>
          <w:szCs w:val="24"/>
        </w:rPr>
        <w:t>Van Elsas, J. D., et al. (2007). Microbial diversity determines the invasion of soil by a bacterial pathogen. </w:t>
      </w:r>
      <w:r w:rsidRPr="00D472BA">
        <w:rPr>
          <w:rFonts w:asciiTheme="majorBidi" w:hAnsiTheme="majorBidi" w:cstheme="majorBidi"/>
          <w:i/>
          <w:iCs/>
          <w:sz w:val="24"/>
          <w:szCs w:val="24"/>
        </w:rPr>
        <w:t>Proceedings of the National Academy of Sciences</w:t>
      </w:r>
      <w:r w:rsidRPr="00D472BA">
        <w:rPr>
          <w:rFonts w:asciiTheme="majorBidi" w:hAnsiTheme="majorBidi" w:cstheme="majorBidi"/>
          <w:sz w:val="24"/>
          <w:szCs w:val="24"/>
        </w:rPr>
        <w:t>, 104(52), 20380-20385. https://doi.org/10.1073/pnas.0709926105</w:t>
      </w:r>
    </w:p>
    <w:p w:rsidR="00387AB5" w:rsidRPr="00D472BA" w:rsidRDefault="00387AB5" w:rsidP="00D472BA">
      <w:pPr>
        <w:spacing w:after="0" w:line="360" w:lineRule="auto"/>
        <w:ind w:left="1170" w:hanging="1170"/>
        <w:jc w:val="both"/>
        <w:rPr>
          <w:rFonts w:asciiTheme="majorBidi" w:hAnsiTheme="majorBidi" w:cstheme="majorBidi"/>
          <w:sz w:val="24"/>
          <w:szCs w:val="24"/>
        </w:rPr>
      </w:pPr>
      <w:r w:rsidRPr="00D472BA">
        <w:rPr>
          <w:rFonts w:asciiTheme="majorBidi" w:hAnsiTheme="majorBidi" w:cstheme="majorBidi"/>
          <w:sz w:val="24"/>
          <w:szCs w:val="24"/>
        </w:rPr>
        <w:t>Olsen, S. R., Cole, C. V., Watanabe, F. S., and Dean, L. A. (1954). Estimation of available phosphorus in soils by extraction with sodium bicarbonate. </w:t>
      </w:r>
      <w:r w:rsidRPr="00D472BA">
        <w:rPr>
          <w:rFonts w:asciiTheme="majorBidi" w:hAnsiTheme="majorBidi" w:cstheme="majorBidi"/>
          <w:i/>
          <w:iCs/>
          <w:sz w:val="24"/>
          <w:szCs w:val="24"/>
        </w:rPr>
        <w:t>USDA Circular</w:t>
      </w:r>
      <w:r w:rsidRPr="00D472BA">
        <w:rPr>
          <w:rFonts w:asciiTheme="majorBidi" w:hAnsiTheme="majorBidi" w:cstheme="majorBidi"/>
          <w:sz w:val="24"/>
          <w:szCs w:val="24"/>
        </w:rPr>
        <w:t>, 939, 1-19.</w:t>
      </w:r>
    </w:p>
    <w:p w:rsidR="00387AB5" w:rsidRPr="00D472BA" w:rsidRDefault="00387AB5" w:rsidP="00D472BA">
      <w:pPr>
        <w:spacing w:after="0" w:line="360" w:lineRule="auto"/>
        <w:ind w:left="1170" w:hanging="1170"/>
        <w:jc w:val="both"/>
        <w:rPr>
          <w:rFonts w:asciiTheme="majorBidi" w:hAnsiTheme="majorBidi" w:cstheme="majorBidi"/>
          <w:sz w:val="24"/>
          <w:szCs w:val="24"/>
        </w:rPr>
      </w:pPr>
      <w:r w:rsidRPr="00D472BA">
        <w:rPr>
          <w:rFonts w:asciiTheme="majorBidi" w:hAnsiTheme="majorBidi" w:cstheme="majorBidi"/>
          <w:sz w:val="24"/>
          <w:szCs w:val="24"/>
        </w:rPr>
        <w:t>Gee, G. W., and Bauder, J. W. (1986). Particle-size analysis. In </w:t>
      </w:r>
      <w:r w:rsidRPr="00D472BA">
        <w:rPr>
          <w:rFonts w:asciiTheme="majorBidi" w:hAnsiTheme="majorBidi" w:cstheme="majorBidi"/>
          <w:i/>
          <w:iCs/>
          <w:sz w:val="24"/>
          <w:szCs w:val="24"/>
        </w:rPr>
        <w:t>Methods of Soil Analysis</w:t>
      </w:r>
      <w:r w:rsidRPr="00D472BA">
        <w:rPr>
          <w:rFonts w:asciiTheme="majorBidi" w:hAnsiTheme="majorBidi" w:cstheme="majorBidi"/>
          <w:sz w:val="24"/>
          <w:szCs w:val="24"/>
        </w:rPr>
        <w:t> (pp. 383-411). Soil Science Society of America, Inc.</w:t>
      </w:r>
    </w:p>
    <w:p w:rsidR="00387AB5" w:rsidRPr="00D472BA" w:rsidRDefault="00387AB5" w:rsidP="00D472BA">
      <w:pPr>
        <w:spacing w:after="0" w:line="360" w:lineRule="auto"/>
        <w:ind w:left="1170" w:hanging="1170"/>
        <w:jc w:val="both"/>
        <w:rPr>
          <w:rFonts w:asciiTheme="majorBidi" w:hAnsiTheme="majorBidi" w:cstheme="majorBidi"/>
          <w:sz w:val="24"/>
          <w:szCs w:val="24"/>
        </w:rPr>
      </w:pPr>
      <w:r w:rsidRPr="00D472BA">
        <w:rPr>
          <w:rFonts w:asciiTheme="majorBidi" w:hAnsiTheme="majorBidi" w:cstheme="majorBidi"/>
          <w:sz w:val="24"/>
          <w:szCs w:val="24"/>
        </w:rPr>
        <w:t>Thomas, G. W. (1996). Soil pH and Soil Acidity. In </w:t>
      </w:r>
      <w:r w:rsidRPr="00D472BA">
        <w:rPr>
          <w:rFonts w:asciiTheme="majorBidi" w:hAnsiTheme="majorBidi" w:cstheme="majorBidi"/>
          <w:i/>
          <w:iCs/>
          <w:sz w:val="24"/>
          <w:szCs w:val="24"/>
        </w:rPr>
        <w:t>Methods of Soil Analysis</w:t>
      </w:r>
      <w:r w:rsidRPr="00D472BA">
        <w:rPr>
          <w:rFonts w:asciiTheme="majorBidi" w:hAnsiTheme="majorBidi" w:cstheme="majorBidi"/>
          <w:sz w:val="24"/>
          <w:szCs w:val="24"/>
        </w:rPr>
        <w:t> (pp. 475-490). Soil Science Society of America, Inc.</w:t>
      </w:r>
    </w:p>
    <w:p w:rsidR="00387AB5" w:rsidRPr="00D472BA" w:rsidRDefault="00387AB5" w:rsidP="00D472BA">
      <w:pPr>
        <w:pStyle w:val="ListParagraph"/>
        <w:spacing w:line="360" w:lineRule="auto"/>
        <w:ind w:left="-720"/>
        <w:jc w:val="both"/>
        <w:rPr>
          <w:rFonts w:asciiTheme="majorBidi" w:hAnsiTheme="majorBidi" w:cstheme="majorBidi"/>
          <w:sz w:val="28"/>
          <w:szCs w:val="28"/>
        </w:rPr>
      </w:pPr>
    </w:p>
    <w:sectPr w:rsidR="00387AB5" w:rsidRPr="00D472BA" w:rsidSect="00387A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DEB" w:rsidRDefault="00053DEB" w:rsidP="00387AB5">
      <w:pPr>
        <w:spacing w:after="0" w:line="240" w:lineRule="auto"/>
      </w:pPr>
      <w:r>
        <w:separator/>
      </w:r>
    </w:p>
  </w:endnote>
  <w:endnote w:type="continuationSeparator" w:id="1">
    <w:p w:rsidR="00053DEB" w:rsidRDefault="00053DEB" w:rsidP="00387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B5" w:rsidRDefault="00387A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B5" w:rsidRDefault="00387AB5">
    <w:pPr>
      <w:pStyle w:val="Footer"/>
      <w:tabs>
        <w:tab w:val="clear" w:pos="4680"/>
        <w:tab w:val="clear" w:pos="9360"/>
      </w:tabs>
      <w:jc w:val="center"/>
      <w:rPr>
        <w:caps/>
        <w:noProof/>
        <w:color w:val="4472C4" w:themeColor="accent1"/>
      </w:rPr>
    </w:pPr>
  </w:p>
  <w:p w:rsidR="00387AB5" w:rsidRDefault="00387A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B5" w:rsidRDefault="00387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DEB" w:rsidRDefault="00053DEB" w:rsidP="00387AB5">
      <w:pPr>
        <w:spacing w:after="0" w:line="240" w:lineRule="auto"/>
      </w:pPr>
      <w:r>
        <w:separator/>
      </w:r>
    </w:p>
  </w:footnote>
  <w:footnote w:type="continuationSeparator" w:id="1">
    <w:p w:rsidR="00053DEB" w:rsidRDefault="00053DEB" w:rsidP="00387A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B5" w:rsidRDefault="00387A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B5" w:rsidRDefault="00387A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B5" w:rsidRDefault="00387A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85438"/>
    <w:multiLevelType w:val="multilevel"/>
    <w:tmpl w:val="5274996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5E35402"/>
    <w:multiLevelType w:val="hybridMultilevel"/>
    <w:tmpl w:val="37AAD996"/>
    <w:lvl w:ilvl="0" w:tplc="4C664ECA">
      <w:start w:val="3"/>
      <w:numFmt w:val="decimal"/>
      <w:lvlText w:val="%1.0"/>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95816"/>
    <w:multiLevelType w:val="hybridMultilevel"/>
    <w:tmpl w:val="CD666AAA"/>
    <w:lvl w:ilvl="0" w:tplc="FFFFFFFF">
      <w:start w:val="1"/>
      <w:numFmt w:val="decimal"/>
      <w:lvlText w:val="%1.0"/>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F1B07AC"/>
    <w:multiLevelType w:val="multilevel"/>
    <w:tmpl w:val="E0105E70"/>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2B617124"/>
    <w:multiLevelType w:val="hybridMultilevel"/>
    <w:tmpl w:val="2B1C1F0A"/>
    <w:lvl w:ilvl="0" w:tplc="FFFFFFFF">
      <w:start w:val="1"/>
      <w:numFmt w:val="decimal"/>
      <w:lvlText w:val="%1.0"/>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485000E"/>
    <w:multiLevelType w:val="hybridMultilevel"/>
    <w:tmpl w:val="9E989678"/>
    <w:lvl w:ilvl="0" w:tplc="1CEC01C4">
      <w:start w:val="3"/>
      <w:numFmt w:val="decimal"/>
      <w:lvlText w:val="%1.0"/>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43611C"/>
    <w:multiLevelType w:val="hybridMultilevel"/>
    <w:tmpl w:val="682C0052"/>
    <w:lvl w:ilvl="0" w:tplc="26108856">
      <w:start w:val="2"/>
      <w:numFmt w:val="decimal"/>
      <w:lvlText w:val="%1.0"/>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724D8D"/>
    <w:multiLevelType w:val="hybridMultilevel"/>
    <w:tmpl w:val="6BAAE01C"/>
    <w:lvl w:ilvl="0" w:tplc="8B4687E4">
      <w:start w:val="1"/>
      <w:numFmt w:val="decimal"/>
      <w:lvlText w:val="%1.0"/>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18650A"/>
    <w:multiLevelType w:val="multilevel"/>
    <w:tmpl w:val="09C2DC6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714522DE"/>
    <w:multiLevelType w:val="hybridMultilevel"/>
    <w:tmpl w:val="66D2E966"/>
    <w:lvl w:ilvl="0" w:tplc="56568DF4">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BB81478"/>
    <w:multiLevelType w:val="hybridMultilevel"/>
    <w:tmpl w:val="C616ECC2"/>
    <w:lvl w:ilvl="0" w:tplc="71181748">
      <w:start w:val="10"/>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2"/>
  </w:num>
  <w:num w:numId="5">
    <w:abstractNumId w:val="4"/>
  </w:num>
  <w:num w:numId="6">
    <w:abstractNumId w:val="6"/>
  </w:num>
  <w:num w:numId="7">
    <w:abstractNumId w:val="1"/>
  </w:num>
  <w:num w:numId="8">
    <w:abstractNumId w:val="5"/>
  </w:num>
  <w:num w:numId="9">
    <w:abstractNumId w:val="0"/>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characterSpacingControl w:val="doNotCompress"/>
  <w:hdrShapeDefaults>
    <o:shapedefaults v:ext="edit" spidmax="6146"/>
  </w:hdrShapeDefaults>
  <w:footnotePr>
    <w:footnote w:id="0"/>
    <w:footnote w:id="1"/>
  </w:footnotePr>
  <w:endnotePr>
    <w:endnote w:id="0"/>
    <w:endnote w:id="1"/>
  </w:endnotePr>
  <w:compat/>
  <w:rsids>
    <w:rsidRoot w:val="00425DB4"/>
    <w:rsid w:val="000002F1"/>
    <w:rsid w:val="00053DEB"/>
    <w:rsid w:val="0012512C"/>
    <w:rsid w:val="0014175F"/>
    <w:rsid w:val="001A2F3F"/>
    <w:rsid w:val="001D568F"/>
    <w:rsid w:val="00257286"/>
    <w:rsid w:val="00291E3C"/>
    <w:rsid w:val="002A3008"/>
    <w:rsid w:val="002C7B59"/>
    <w:rsid w:val="002F5A71"/>
    <w:rsid w:val="00387AB5"/>
    <w:rsid w:val="00425DB4"/>
    <w:rsid w:val="004A36E7"/>
    <w:rsid w:val="004C0592"/>
    <w:rsid w:val="00542EB3"/>
    <w:rsid w:val="007062A7"/>
    <w:rsid w:val="00781395"/>
    <w:rsid w:val="009141C5"/>
    <w:rsid w:val="00914F73"/>
    <w:rsid w:val="00B60237"/>
    <w:rsid w:val="00C322D8"/>
    <w:rsid w:val="00C82DB2"/>
    <w:rsid w:val="00CA582D"/>
    <w:rsid w:val="00CD4C11"/>
    <w:rsid w:val="00D472BA"/>
    <w:rsid w:val="00D76915"/>
    <w:rsid w:val="00E439AD"/>
    <w:rsid w:val="00EE50D2"/>
    <w:rsid w:val="00EF0805"/>
    <w:rsid w:val="00FF37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915"/>
  </w:style>
  <w:style w:type="paragraph" w:styleId="Heading1">
    <w:name w:val="heading 1"/>
    <w:basedOn w:val="Normal"/>
    <w:next w:val="Normal"/>
    <w:link w:val="Heading1Char"/>
    <w:uiPriority w:val="9"/>
    <w:qFormat/>
    <w:rsid w:val="00425D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5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5D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5D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5D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5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D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5D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5D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5D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5D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5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DB4"/>
    <w:rPr>
      <w:rFonts w:eastAsiaTheme="majorEastAsia" w:cstheme="majorBidi"/>
      <w:color w:val="272727" w:themeColor="text1" w:themeTint="D8"/>
    </w:rPr>
  </w:style>
  <w:style w:type="paragraph" w:styleId="Title">
    <w:name w:val="Title"/>
    <w:basedOn w:val="Normal"/>
    <w:next w:val="Normal"/>
    <w:link w:val="TitleChar"/>
    <w:uiPriority w:val="10"/>
    <w:qFormat/>
    <w:rsid w:val="00425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DB4"/>
    <w:pPr>
      <w:spacing w:before="160"/>
      <w:jc w:val="center"/>
    </w:pPr>
    <w:rPr>
      <w:i/>
      <w:iCs/>
      <w:color w:val="404040" w:themeColor="text1" w:themeTint="BF"/>
    </w:rPr>
  </w:style>
  <w:style w:type="character" w:customStyle="1" w:styleId="QuoteChar">
    <w:name w:val="Quote Char"/>
    <w:basedOn w:val="DefaultParagraphFont"/>
    <w:link w:val="Quote"/>
    <w:uiPriority w:val="29"/>
    <w:rsid w:val="00425DB4"/>
    <w:rPr>
      <w:i/>
      <w:iCs/>
      <w:color w:val="404040" w:themeColor="text1" w:themeTint="BF"/>
    </w:rPr>
  </w:style>
  <w:style w:type="paragraph" w:styleId="ListParagraph">
    <w:name w:val="List Paragraph"/>
    <w:basedOn w:val="Normal"/>
    <w:uiPriority w:val="34"/>
    <w:qFormat/>
    <w:rsid w:val="00425DB4"/>
    <w:pPr>
      <w:ind w:left="720"/>
      <w:contextualSpacing/>
    </w:pPr>
  </w:style>
  <w:style w:type="character" w:styleId="IntenseEmphasis">
    <w:name w:val="Intense Emphasis"/>
    <w:basedOn w:val="DefaultParagraphFont"/>
    <w:uiPriority w:val="21"/>
    <w:qFormat/>
    <w:rsid w:val="00425DB4"/>
    <w:rPr>
      <w:i/>
      <w:iCs/>
      <w:color w:val="2F5496" w:themeColor="accent1" w:themeShade="BF"/>
    </w:rPr>
  </w:style>
  <w:style w:type="paragraph" w:styleId="IntenseQuote">
    <w:name w:val="Intense Quote"/>
    <w:basedOn w:val="Normal"/>
    <w:next w:val="Normal"/>
    <w:link w:val="IntenseQuoteChar"/>
    <w:uiPriority w:val="30"/>
    <w:qFormat/>
    <w:rsid w:val="00425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5DB4"/>
    <w:rPr>
      <w:i/>
      <w:iCs/>
      <w:color w:val="2F5496" w:themeColor="accent1" w:themeShade="BF"/>
    </w:rPr>
  </w:style>
  <w:style w:type="character" w:styleId="IntenseReference">
    <w:name w:val="Intense Reference"/>
    <w:basedOn w:val="DefaultParagraphFont"/>
    <w:uiPriority w:val="32"/>
    <w:qFormat/>
    <w:rsid w:val="00425DB4"/>
    <w:rPr>
      <w:b/>
      <w:bCs/>
      <w:smallCaps/>
      <w:color w:val="2F5496" w:themeColor="accent1" w:themeShade="BF"/>
      <w:spacing w:val="5"/>
    </w:rPr>
  </w:style>
  <w:style w:type="table" w:styleId="TableGrid">
    <w:name w:val="Table Grid"/>
    <w:basedOn w:val="TableNormal"/>
    <w:uiPriority w:val="39"/>
    <w:rsid w:val="00387A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7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AB5"/>
  </w:style>
  <w:style w:type="paragraph" w:styleId="Footer">
    <w:name w:val="footer"/>
    <w:basedOn w:val="Normal"/>
    <w:link w:val="FooterChar"/>
    <w:uiPriority w:val="99"/>
    <w:unhideWhenUsed/>
    <w:rsid w:val="00387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AB5"/>
  </w:style>
  <w:style w:type="paragraph" w:styleId="BalloonText">
    <w:name w:val="Balloon Text"/>
    <w:basedOn w:val="Normal"/>
    <w:link w:val="BalloonTextChar"/>
    <w:uiPriority w:val="99"/>
    <w:semiHidden/>
    <w:unhideWhenUsed/>
    <w:rsid w:val="00FF3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50214">
      <w:bodyDiv w:val="1"/>
      <w:marLeft w:val="0"/>
      <w:marRight w:val="0"/>
      <w:marTop w:val="0"/>
      <w:marBottom w:val="0"/>
      <w:divBdr>
        <w:top w:val="none" w:sz="0" w:space="0" w:color="auto"/>
        <w:left w:val="none" w:sz="0" w:space="0" w:color="auto"/>
        <w:bottom w:val="none" w:sz="0" w:space="0" w:color="auto"/>
        <w:right w:val="none" w:sz="0" w:space="0" w:color="auto"/>
      </w:divBdr>
    </w:div>
    <w:div w:id="63335298">
      <w:bodyDiv w:val="1"/>
      <w:marLeft w:val="0"/>
      <w:marRight w:val="0"/>
      <w:marTop w:val="0"/>
      <w:marBottom w:val="0"/>
      <w:divBdr>
        <w:top w:val="none" w:sz="0" w:space="0" w:color="auto"/>
        <w:left w:val="none" w:sz="0" w:space="0" w:color="auto"/>
        <w:bottom w:val="none" w:sz="0" w:space="0" w:color="auto"/>
        <w:right w:val="none" w:sz="0" w:space="0" w:color="auto"/>
      </w:divBdr>
    </w:div>
    <w:div w:id="83307818">
      <w:bodyDiv w:val="1"/>
      <w:marLeft w:val="0"/>
      <w:marRight w:val="0"/>
      <w:marTop w:val="0"/>
      <w:marBottom w:val="0"/>
      <w:divBdr>
        <w:top w:val="none" w:sz="0" w:space="0" w:color="auto"/>
        <w:left w:val="none" w:sz="0" w:space="0" w:color="auto"/>
        <w:bottom w:val="none" w:sz="0" w:space="0" w:color="auto"/>
        <w:right w:val="none" w:sz="0" w:space="0" w:color="auto"/>
      </w:divBdr>
    </w:div>
    <w:div w:id="114713833">
      <w:bodyDiv w:val="1"/>
      <w:marLeft w:val="0"/>
      <w:marRight w:val="0"/>
      <w:marTop w:val="0"/>
      <w:marBottom w:val="0"/>
      <w:divBdr>
        <w:top w:val="none" w:sz="0" w:space="0" w:color="auto"/>
        <w:left w:val="none" w:sz="0" w:space="0" w:color="auto"/>
        <w:bottom w:val="none" w:sz="0" w:space="0" w:color="auto"/>
        <w:right w:val="none" w:sz="0" w:space="0" w:color="auto"/>
      </w:divBdr>
    </w:div>
    <w:div w:id="149906048">
      <w:bodyDiv w:val="1"/>
      <w:marLeft w:val="0"/>
      <w:marRight w:val="0"/>
      <w:marTop w:val="0"/>
      <w:marBottom w:val="0"/>
      <w:divBdr>
        <w:top w:val="none" w:sz="0" w:space="0" w:color="auto"/>
        <w:left w:val="none" w:sz="0" w:space="0" w:color="auto"/>
        <w:bottom w:val="none" w:sz="0" w:space="0" w:color="auto"/>
        <w:right w:val="none" w:sz="0" w:space="0" w:color="auto"/>
      </w:divBdr>
    </w:div>
    <w:div w:id="181092250">
      <w:bodyDiv w:val="1"/>
      <w:marLeft w:val="0"/>
      <w:marRight w:val="0"/>
      <w:marTop w:val="0"/>
      <w:marBottom w:val="0"/>
      <w:divBdr>
        <w:top w:val="none" w:sz="0" w:space="0" w:color="auto"/>
        <w:left w:val="none" w:sz="0" w:space="0" w:color="auto"/>
        <w:bottom w:val="none" w:sz="0" w:space="0" w:color="auto"/>
        <w:right w:val="none" w:sz="0" w:space="0" w:color="auto"/>
      </w:divBdr>
    </w:div>
    <w:div w:id="198246897">
      <w:bodyDiv w:val="1"/>
      <w:marLeft w:val="0"/>
      <w:marRight w:val="0"/>
      <w:marTop w:val="0"/>
      <w:marBottom w:val="0"/>
      <w:divBdr>
        <w:top w:val="none" w:sz="0" w:space="0" w:color="auto"/>
        <w:left w:val="none" w:sz="0" w:space="0" w:color="auto"/>
        <w:bottom w:val="none" w:sz="0" w:space="0" w:color="auto"/>
        <w:right w:val="none" w:sz="0" w:space="0" w:color="auto"/>
      </w:divBdr>
    </w:div>
    <w:div w:id="204635661">
      <w:bodyDiv w:val="1"/>
      <w:marLeft w:val="0"/>
      <w:marRight w:val="0"/>
      <w:marTop w:val="0"/>
      <w:marBottom w:val="0"/>
      <w:divBdr>
        <w:top w:val="none" w:sz="0" w:space="0" w:color="auto"/>
        <w:left w:val="none" w:sz="0" w:space="0" w:color="auto"/>
        <w:bottom w:val="none" w:sz="0" w:space="0" w:color="auto"/>
        <w:right w:val="none" w:sz="0" w:space="0" w:color="auto"/>
      </w:divBdr>
    </w:div>
    <w:div w:id="239024206">
      <w:bodyDiv w:val="1"/>
      <w:marLeft w:val="0"/>
      <w:marRight w:val="0"/>
      <w:marTop w:val="0"/>
      <w:marBottom w:val="0"/>
      <w:divBdr>
        <w:top w:val="none" w:sz="0" w:space="0" w:color="auto"/>
        <w:left w:val="none" w:sz="0" w:space="0" w:color="auto"/>
        <w:bottom w:val="none" w:sz="0" w:space="0" w:color="auto"/>
        <w:right w:val="none" w:sz="0" w:space="0" w:color="auto"/>
      </w:divBdr>
    </w:div>
    <w:div w:id="380397974">
      <w:bodyDiv w:val="1"/>
      <w:marLeft w:val="0"/>
      <w:marRight w:val="0"/>
      <w:marTop w:val="0"/>
      <w:marBottom w:val="0"/>
      <w:divBdr>
        <w:top w:val="none" w:sz="0" w:space="0" w:color="auto"/>
        <w:left w:val="none" w:sz="0" w:space="0" w:color="auto"/>
        <w:bottom w:val="none" w:sz="0" w:space="0" w:color="auto"/>
        <w:right w:val="none" w:sz="0" w:space="0" w:color="auto"/>
      </w:divBdr>
    </w:div>
    <w:div w:id="429816362">
      <w:bodyDiv w:val="1"/>
      <w:marLeft w:val="0"/>
      <w:marRight w:val="0"/>
      <w:marTop w:val="0"/>
      <w:marBottom w:val="0"/>
      <w:divBdr>
        <w:top w:val="none" w:sz="0" w:space="0" w:color="auto"/>
        <w:left w:val="none" w:sz="0" w:space="0" w:color="auto"/>
        <w:bottom w:val="none" w:sz="0" w:space="0" w:color="auto"/>
        <w:right w:val="none" w:sz="0" w:space="0" w:color="auto"/>
      </w:divBdr>
    </w:div>
    <w:div w:id="465707141">
      <w:bodyDiv w:val="1"/>
      <w:marLeft w:val="0"/>
      <w:marRight w:val="0"/>
      <w:marTop w:val="0"/>
      <w:marBottom w:val="0"/>
      <w:divBdr>
        <w:top w:val="none" w:sz="0" w:space="0" w:color="auto"/>
        <w:left w:val="none" w:sz="0" w:space="0" w:color="auto"/>
        <w:bottom w:val="none" w:sz="0" w:space="0" w:color="auto"/>
        <w:right w:val="none" w:sz="0" w:space="0" w:color="auto"/>
      </w:divBdr>
    </w:div>
    <w:div w:id="469398379">
      <w:bodyDiv w:val="1"/>
      <w:marLeft w:val="0"/>
      <w:marRight w:val="0"/>
      <w:marTop w:val="0"/>
      <w:marBottom w:val="0"/>
      <w:divBdr>
        <w:top w:val="none" w:sz="0" w:space="0" w:color="auto"/>
        <w:left w:val="none" w:sz="0" w:space="0" w:color="auto"/>
        <w:bottom w:val="none" w:sz="0" w:space="0" w:color="auto"/>
        <w:right w:val="none" w:sz="0" w:space="0" w:color="auto"/>
      </w:divBdr>
    </w:div>
    <w:div w:id="509374322">
      <w:bodyDiv w:val="1"/>
      <w:marLeft w:val="0"/>
      <w:marRight w:val="0"/>
      <w:marTop w:val="0"/>
      <w:marBottom w:val="0"/>
      <w:divBdr>
        <w:top w:val="none" w:sz="0" w:space="0" w:color="auto"/>
        <w:left w:val="none" w:sz="0" w:space="0" w:color="auto"/>
        <w:bottom w:val="none" w:sz="0" w:space="0" w:color="auto"/>
        <w:right w:val="none" w:sz="0" w:space="0" w:color="auto"/>
      </w:divBdr>
    </w:div>
    <w:div w:id="580527724">
      <w:bodyDiv w:val="1"/>
      <w:marLeft w:val="0"/>
      <w:marRight w:val="0"/>
      <w:marTop w:val="0"/>
      <w:marBottom w:val="0"/>
      <w:divBdr>
        <w:top w:val="none" w:sz="0" w:space="0" w:color="auto"/>
        <w:left w:val="none" w:sz="0" w:space="0" w:color="auto"/>
        <w:bottom w:val="none" w:sz="0" w:space="0" w:color="auto"/>
        <w:right w:val="none" w:sz="0" w:space="0" w:color="auto"/>
      </w:divBdr>
    </w:div>
    <w:div w:id="620305108">
      <w:bodyDiv w:val="1"/>
      <w:marLeft w:val="0"/>
      <w:marRight w:val="0"/>
      <w:marTop w:val="0"/>
      <w:marBottom w:val="0"/>
      <w:divBdr>
        <w:top w:val="none" w:sz="0" w:space="0" w:color="auto"/>
        <w:left w:val="none" w:sz="0" w:space="0" w:color="auto"/>
        <w:bottom w:val="none" w:sz="0" w:space="0" w:color="auto"/>
        <w:right w:val="none" w:sz="0" w:space="0" w:color="auto"/>
      </w:divBdr>
    </w:div>
    <w:div w:id="734164050">
      <w:bodyDiv w:val="1"/>
      <w:marLeft w:val="0"/>
      <w:marRight w:val="0"/>
      <w:marTop w:val="0"/>
      <w:marBottom w:val="0"/>
      <w:divBdr>
        <w:top w:val="none" w:sz="0" w:space="0" w:color="auto"/>
        <w:left w:val="none" w:sz="0" w:space="0" w:color="auto"/>
        <w:bottom w:val="none" w:sz="0" w:space="0" w:color="auto"/>
        <w:right w:val="none" w:sz="0" w:space="0" w:color="auto"/>
      </w:divBdr>
    </w:div>
    <w:div w:id="781071431">
      <w:bodyDiv w:val="1"/>
      <w:marLeft w:val="0"/>
      <w:marRight w:val="0"/>
      <w:marTop w:val="0"/>
      <w:marBottom w:val="0"/>
      <w:divBdr>
        <w:top w:val="none" w:sz="0" w:space="0" w:color="auto"/>
        <w:left w:val="none" w:sz="0" w:space="0" w:color="auto"/>
        <w:bottom w:val="none" w:sz="0" w:space="0" w:color="auto"/>
        <w:right w:val="none" w:sz="0" w:space="0" w:color="auto"/>
      </w:divBdr>
    </w:div>
    <w:div w:id="795180931">
      <w:bodyDiv w:val="1"/>
      <w:marLeft w:val="0"/>
      <w:marRight w:val="0"/>
      <w:marTop w:val="0"/>
      <w:marBottom w:val="0"/>
      <w:divBdr>
        <w:top w:val="none" w:sz="0" w:space="0" w:color="auto"/>
        <w:left w:val="none" w:sz="0" w:space="0" w:color="auto"/>
        <w:bottom w:val="none" w:sz="0" w:space="0" w:color="auto"/>
        <w:right w:val="none" w:sz="0" w:space="0" w:color="auto"/>
      </w:divBdr>
    </w:div>
    <w:div w:id="842282697">
      <w:bodyDiv w:val="1"/>
      <w:marLeft w:val="0"/>
      <w:marRight w:val="0"/>
      <w:marTop w:val="0"/>
      <w:marBottom w:val="0"/>
      <w:divBdr>
        <w:top w:val="none" w:sz="0" w:space="0" w:color="auto"/>
        <w:left w:val="none" w:sz="0" w:space="0" w:color="auto"/>
        <w:bottom w:val="none" w:sz="0" w:space="0" w:color="auto"/>
        <w:right w:val="none" w:sz="0" w:space="0" w:color="auto"/>
      </w:divBdr>
    </w:div>
    <w:div w:id="920335335">
      <w:bodyDiv w:val="1"/>
      <w:marLeft w:val="0"/>
      <w:marRight w:val="0"/>
      <w:marTop w:val="0"/>
      <w:marBottom w:val="0"/>
      <w:divBdr>
        <w:top w:val="none" w:sz="0" w:space="0" w:color="auto"/>
        <w:left w:val="none" w:sz="0" w:space="0" w:color="auto"/>
        <w:bottom w:val="none" w:sz="0" w:space="0" w:color="auto"/>
        <w:right w:val="none" w:sz="0" w:space="0" w:color="auto"/>
      </w:divBdr>
    </w:div>
    <w:div w:id="937062191">
      <w:bodyDiv w:val="1"/>
      <w:marLeft w:val="0"/>
      <w:marRight w:val="0"/>
      <w:marTop w:val="0"/>
      <w:marBottom w:val="0"/>
      <w:divBdr>
        <w:top w:val="none" w:sz="0" w:space="0" w:color="auto"/>
        <w:left w:val="none" w:sz="0" w:space="0" w:color="auto"/>
        <w:bottom w:val="none" w:sz="0" w:space="0" w:color="auto"/>
        <w:right w:val="none" w:sz="0" w:space="0" w:color="auto"/>
      </w:divBdr>
    </w:div>
    <w:div w:id="975066525">
      <w:bodyDiv w:val="1"/>
      <w:marLeft w:val="0"/>
      <w:marRight w:val="0"/>
      <w:marTop w:val="0"/>
      <w:marBottom w:val="0"/>
      <w:divBdr>
        <w:top w:val="none" w:sz="0" w:space="0" w:color="auto"/>
        <w:left w:val="none" w:sz="0" w:space="0" w:color="auto"/>
        <w:bottom w:val="none" w:sz="0" w:space="0" w:color="auto"/>
        <w:right w:val="none" w:sz="0" w:space="0" w:color="auto"/>
      </w:divBdr>
    </w:div>
    <w:div w:id="991133598">
      <w:bodyDiv w:val="1"/>
      <w:marLeft w:val="0"/>
      <w:marRight w:val="0"/>
      <w:marTop w:val="0"/>
      <w:marBottom w:val="0"/>
      <w:divBdr>
        <w:top w:val="none" w:sz="0" w:space="0" w:color="auto"/>
        <w:left w:val="none" w:sz="0" w:space="0" w:color="auto"/>
        <w:bottom w:val="none" w:sz="0" w:space="0" w:color="auto"/>
        <w:right w:val="none" w:sz="0" w:space="0" w:color="auto"/>
      </w:divBdr>
    </w:div>
    <w:div w:id="1143431223">
      <w:bodyDiv w:val="1"/>
      <w:marLeft w:val="0"/>
      <w:marRight w:val="0"/>
      <w:marTop w:val="0"/>
      <w:marBottom w:val="0"/>
      <w:divBdr>
        <w:top w:val="none" w:sz="0" w:space="0" w:color="auto"/>
        <w:left w:val="none" w:sz="0" w:space="0" w:color="auto"/>
        <w:bottom w:val="none" w:sz="0" w:space="0" w:color="auto"/>
        <w:right w:val="none" w:sz="0" w:space="0" w:color="auto"/>
      </w:divBdr>
    </w:div>
    <w:div w:id="1164662633">
      <w:bodyDiv w:val="1"/>
      <w:marLeft w:val="0"/>
      <w:marRight w:val="0"/>
      <w:marTop w:val="0"/>
      <w:marBottom w:val="0"/>
      <w:divBdr>
        <w:top w:val="none" w:sz="0" w:space="0" w:color="auto"/>
        <w:left w:val="none" w:sz="0" w:space="0" w:color="auto"/>
        <w:bottom w:val="none" w:sz="0" w:space="0" w:color="auto"/>
        <w:right w:val="none" w:sz="0" w:space="0" w:color="auto"/>
      </w:divBdr>
    </w:div>
    <w:div w:id="1176924547">
      <w:bodyDiv w:val="1"/>
      <w:marLeft w:val="0"/>
      <w:marRight w:val="0"/>
      <w:marTop w:val="0"/>
      <w:marBottom w:val="0"/>
      <w:divBdr>
        <w:top w:val="none" w:sz="0" w:space="0" w:color="auto"/>
        <w:left w:val="none" w:sz="0" w:space="0" w:color="auto"/>
        <w:bottom w:val="none" w:sz="0" w:space="0" w:color="auto"/>
        <w:right w:val="none" w:sz="0" w:space="0" w:color="auto"/>
      </w:divBdr>
    </w:div>
    <w:div w:id="1227569957">
      <w:bodyDiv w:val="1"/>
      <w:marLeft w:val="0"/>
      <w:marRight w:val="0"/>
      <w:marTop w:val="0"/>
      <w:marBottom w:val="0"/>
      <w:divBdr>
        <w:top w:val="none" w:sz="0" w:space="0" w:color="auto"/>
        <w:left w:val="none" w:sz="0" w:space="0" w:color="auto"/>
        <w:bottom w:val="none" w:sz="0" w:space="0" w:color="auto"/>
        <w:right w:val="none" w:sz="0" w:space="0" w:color="auto"/>
      </w:divBdr>
    </w:div>
    <w:div w:id="1258098710">
      <w:bodyDiv w:val="1"/>
      <w:marLeft w:val="0"/>
      <w:marRight w:val="0"/>
      <w:marTop w:val="0"/>
      <w:marBottom w:val="0"/>
      <w:divBdr>
        <w:top w:val="none" w:sz="0" w:space="0" w:color="auto"/>
        <w:left w:val="none" w:sz="0" w:space="0" w:color="auto"/>
        <w:bottom w:val="none" w:sz="0" w:space="0" w:color="auto"/>
        <w:right w:val="none" w:sz="0" w:space="0" w:color="auto"/>
      </w:divBdr>
    </w:div>
    <w:div w:id="1281648166">
      <w:bodyDiv w:val="1"/>
      <w:marLeft w:val="0"/>
      <w:marRight w:val="0"/>
      <w:marTop w:val="0"/>
      <w:marBottom w:val="0"/>
      <w:divBdr>
        <w:top w:val="none" w:sz="0" w:space="0" w:color="auto"/>
        <w:left w:val="none" w:sz="0" w:space="0" w:color="auto"/>
        <w:bottom w:val="none" w:sz="0" w:space="0" w:color="auto"/>
        <w:right w:val="none" w:sz="0" w:space="0" w:color="auto"/>
      </w:divBdr>
    </w:div>
    <w:div w:id="1304308453">
      <w:bodyDiv w:val="1"/>
      <w:marLeft w:val="0"/>
      <w:marRight w:val="0"/>
      <w:marTop w:val="0"/>
      <w:marBottom w:val="0"/>
      <w:divBdr>
        <w:top w:val="none" w:sz="0" w:space="0" w:color="auto"/>
        <w:left w:val="none" w:sz="0" w:space="0" w:color="auto"/>
        <w:bottom w:val="none" w:sz="0" w:space="0" w:color="auto"/>
        <w:right w:val="none" w:sz="0" w:space="0" w:color="auto"/>
      </w:divBdr>
    </w:div>
    <w:div w:id="1332759303">
      <w:bodyDiv w:val="1"/>
      <w:marLeft w:val="0"/>
      <w:marRight w:val="0"/>
      <w:marTop w:val="0"/>
      <w:marBottom w:val="0"/>
      <w:divBdr>
        <w:top w:val="none" w:sz="0" w:space="0" w:color="auto"/>
        <w:left w:val="none" w:sz="0" w:space="0" w:color="auto"/>
        <w:bottom w:val="none" w:sz="0" w:space="0" w:color="auto"/>
        <w:right w:val="none" w:sz="0" w:space="0" w:color="auto"/>
      </w:divBdr>
    </w:div>
    <w:div w:id="1345980861">
      <w:bodyDiv w:val="1"/>
      <w:marLeft w:val="0"/>
      <w:marRight w:val="0"/>
      <w:marTop w:val="0"/>
      <w:marBottom w:val="0"/>
      <w:divBdr>
        <w:top w:val="none" w:sz="0" w:space="0" w:color="auto"/>
        <w:left w:val="none" w:sz="0" w:space="0" w:color="auto"/>
        <w:bottom w:val="none" w:sz="0" w:space="0" w:color="auto"/>
        <w:right w:val="none" w:sz="0" w:space="0" w:color="auto"/>
      </w:divBdr>
    </w:div>
    <w:div w:id="1418670201">
      <w:bodyDiv w:val="1"/>
      <w:marLeft w:val="0"/>
      <w:marRight w:val="0"/>
      <w:marTop w:val="0"/>
      <w:marBottom w:val="0"/>
      <w:divBdr>
        <w:top w:val="none" w:sz="0" w:space="0" w:color="auto"/>
        <w:left w:val="none" w:sz="0" w:space="0" w:color="auto"/>
        <w:bottom w:val="none" w:sz="0" w:space="0" w:color="auto"/>
        <w:right w:val="none" w:sz="0" w:space="0" w:color="auto"/>
      </w:divBdr>
    </w:div>
    <w:div w:id="1462305167">
      <w:bodyDiv w:val="1"/>
      <w:marLeft w:val="0"/>
      <w:marRight w:val="0"/>
      <w:marTop w:val="0"/>
      <w:marBottom w:val="0"/>
      <w:divBdr>
        <w:top w:val="none" w:sz="0" w:space="0" w:color="auto"/>
        <w:left w:val="none" w:sz="0" w:space="0" w:color="auto"/>
        <w:bottom w:val="none" w:sz="0" w:space="0" w:color="auto"/>
        <w:right w:val="none" w:sz="0" w:space="0" w:color="auto"/>
      </w:divBdr>
    </w:div>
    <w:div w:id="1497577469">
      <w:bodyDiv w:val="1"/>
      <w:marLeft w:val="0"/>
      <w:marRight w:val="0"/>
      <w:marTop w:val="0"/>
      <w:marBottom w:val="0"/>
      <w:divBdr>
        <w:top w:val="none" w:sz="0" w:space="0" w:color="auto"/>
        <w:left w:val="none" w:sz="0" w:space="0" w:color="auto"/>
        <w:bottom w:val="none" w:sz="0" w:space="0" w:color="auto"/>
        <w:right w:val="none" w:sz="0" w:space="0" w:color="auto"/>
      </w:divBdr>
    </w:div>
    <w:div w:id="1559514913">
      <w:bodyDiv w:val="1"/>
      <w:marLeft w:val="0"/>
      <w:marRight w:val="0"/>
      <w:marTop w:val="0"/>
      <w:marBottom w:val="0"/>
      <w:divBdr>
        <w:top w:val="none" w:sz="0" w:space="0" w:color="auto"/>
        <w:left w:val="none" w:sz="0" w:space="0" w:color="auto"/>
        <w:bottom w:val="none" w:sz="0" w:space="0" w:color="auto"/>
        <w:right w:val="none" w:sz="0" w:space="0" w:color="auto"/>
      </w:divBdr>
    </w:div>
    <w:div w:id="1621839542">
      <w:bodyDiv w:val="1"/>
      <w:marLeft w:val="0"/>
      <w:marRight w:val="0"/>
      <w:marTop w:val="0"/>
      <w:marBottom w:val="0"/>
      <w:divBdr>
        <w:top w:val="none" w:sz="0" w:space="0" w:color="auto"/>
        <w:left w:val="none" w:sz="0" w:space="0" w:color="auto"/>
        <w:bottom w:val="none" w:sz="0" w:space="0" w:color="auto"/>
        <w:right w:val="none" w:sz="0" w:space="0" w:color="auto"/>
      </w:divBdr>
    </w:div>
    <w:div w:id="1660840921">
      <w:bodyDiv w:val="1"/>
      <w:marLeft w:val="0"/>
      <w:marRight w:val="0"/>
      <w:marTop w:val="0"/>
      <w:marBottom w:val="0"/>
      <w:divBdr>
        <w:top w:val="none" w:sz="0" w:space="0" w:color="auto"/>
        <w:left w:val="none" w:sz="0" w:space="0" w:color="auto"/>
        <w:bottom w:val="none" w:sz="0" w:space="0" w:color="auto"/>
        <w:right w:val="none" w:sz="0" w:space="0" w:color="auto"/>
      </w:divBdr>
    </w:div>
    <w:div w:id="1722442747">
      <w:bodyDiv w:val="1"/>
      <w:marLeft w:val="0"/>
      <w:marRight w:val="0"/>
      <w:marTop w:val="0"/>
      <w:marBottom w:val="0"/>
      <w:divBdr>
        <w:top w:val="none" w:sz="0" w:space="0" w:color="auto"/>
        <w:left w:val="none" w:sz="0" w:space="0" w:color="auto"/>
        <w:bottom w:val="none" w:sz="0" w:space="0" w:color="auto"/>
        <w:right w:val="none" w:sz="0" w:space="0" w:color="auto"/>
      </w:divBdr>
    </w:div>
    <w:div w:id="1802190838">
      <w:bodyDiv w:val="1"/>
      <w:marLeft w:val="0"/>
      <w:marRight w:val="0"/>
      <w:marTop w:val="0"/>
      <w:marBottom w:val="0"/>
      <w:divBdr>
        <w:top w:val="none" w:sz="0" w:space="0" w:color="auto"/>
        <w:left w:val="none" w:sz="0" w:space="0" w:color="auto"/>
        <w:bottom w:val="none" w:sz="0" w:space="0" w:color="auto"/>
        <w:right w:val="none" w:sz="0" w:space="0" w:color="auto"/>
      </w:divBdr>
    </w:div>
    <w:div w:id="1841771018">
      <w:bodyDiv w:val="1"/>
      <w:marLeft w:val="0"/>
      <w:marRight w:val="0"/>
      <w:marTop w:val="0"/>
      <w:marBottom w:val="0"/>
      <w:divBdr>
        <w:top w:val="none" w:sz="0" w:space="0" w:color="auto"/>
        <w:left w:val="none" w:sz="0" w:space="0" w:color="auto"/>
        <w:bottom w:val="none" w:sz="0" w:space="0" w:color="auto"/>
        <w:right w:val="none" w:sz="0" w:space="0" w:color="auto"/>
      </w:divBdr>
    </w:div>
    <w:div w:id="1867212469">
      <w:bodyDiv w:val="1"/>
      <w:marLeft w:val="0"/>
      <w:marRight w:val="0"/>
      <w:marTop w:val="0"/>
      <w:marBottom w:val="0"/>
      <w:divBdr>
        <w:top w:val="none" w:sz="0" w:space="0" w:color="auto"/>
        <w:left w:val="none" w:sz="0" w:space="0" w:color="auto"/>
        <w:bottom w:val="none" w:sz="0" w:space="0" w:color="auto"/>
        <w:right w:val="none" w:sz="0" w:space="0" w:color="auto"/>
      </w:divBdr>
    </w:div>
    <w:div w:id="1880363012">
      <w:bodyDiv w:val="1"/>
      <w:marLeft w:val="0"/>
      <w:marRight w:val="0"/>
      <w:marTop w:val="0"/>
      <w:marBottom w:val="0"/>
      <w:divBdr>
        <w:top w:val="none" w:sz="0" w:space="0" w:color="auto"/>
        <w:left w:val="none" w:sz="0" w:space="0" w:color="auto"/>
        <w:bottom w:val="none" w:sz="0" w:space="0" w:color="auto"/>
        <w:right w:val="none" w:sz="0" w:space="0" w:color="auto"/>
      </w:divBdr>
    </w:div>
    <w:div w:id="1931694890">
      <w:bodyDiv w:val="1"/>
      <w:marLeft w:val="0"/>
      <w:marRight w:val="0"/>
      <w:marTop w:val="0"/>
      <w:marBottom w:val="0"/>
      <w:divBdr>
        <w:top w:val="none" w:sz="0" w:space="0" w:color="auto"/>
        <w:left w:val="none" w:sz="0" w:space="0" w:color="auto"/>
        <w:bottom w:val="none" w:sz="0" w:space="0" w:color="auto"/>
        <w:right w:val="none" w:sz="0" w:space="0" w:color="auto"/>
      </w:divBdr>
    </w:div>
    <w:div w:id="1940406006">
      <w:bodyDiv w:val="1"/>
      <w:marLeft w:val="0"/>
      <w:marRight w:val="0"/>
      <w:marTop w:val="0"/>
      <w:marBottom w:val="0"/>
      <w:divBdr>
        <w:top w:val="none" w:sz="0" w:space="0" w:color="auto"/>
        <w:left w:val="none" w:sz="0" w:space="0" w:color="auto"/>
        <w:bottom w:val="none" w:sz="0" w:space="0" w:color="auto"/>
        <w:right w:val="none" w:sz="0" w:space="0" w:color="auto"/>
      </w:divBdr>
    </w:div>
    <w:div w:id="1942103076">
      <w:bodyDiv w:val="1"/>
      <w:marLeft w:val="0"/>
      <w:marRight w:val="0"/>
      <w:marTop w:val="0"/>
      <w:marBottom w:val="0"/>
      <w:divBdr>
        <w:top w:val="none" w:sz="0" w:space="0" w:color="auto"/>
        <w:left w:val="none" w:sz="0" w:space="0" w:color="auto"/>
        <w:bottom w:val="none" w:sz="0" w:space="0" w:color="auto"/>
        <w:right w:val="none" w:sz="0" w:space="0" w:color="auto"/>
      </w:divBdr>
    </w:div>
    <w:div w:id="1956521351">
      <w:bodyDiv w:val="1"/>
      <w:marLeft w:val="0"/>
      <w:marRight w:val="0"/>
      <w:marTop w:val="0"/>
      <w:marBottom w:val="0"/>
      <w:divBdr>
        <w:top w:val="none" w:sz="0" w:space="0" w:color="auto"/>
        <w:left w:val="none" w:sz="0" w:space="0" w:color="auto"/>
        <w:bottom w:val="none" w:sz="0" w:space="0" w:color="auto"/>
        <w:right w:val="none" w:sz="0" w:space="0" w:color="auto"/>
      </w:divBdr>
    </w:div>
    <w:div w:id="1982689376">
      <w:bodyDiv w:val="1"/>
      <w:marLeft w:val="0"/>
      <w:marRight w:val="0"/>
      <w:marTop w:val="0"/>
      <w:marBottom w:val="0"/>
      <w:divBdr>
        <w:top w:val="none" w:sz="0" w:space="0" w:color="auto"/>
        <w:left w:val="none" w:sz="0" w:space="0" w:color="auto"/>
        <w:bottom w:val="none" w:sz="0" w:space="0" w:color="auto"/>
        <w:right w:val="none" w:sz="0" w:space="0" w:color="auto"/>
      </w:divBdr>
    </w:div>
    <w:div w:id="2031905741">
      <w:bodyDiv w:val="1"/>
      <w:marLeft w:val="0"/>
      <w:marRight w:val="0"/>
      <w:marTop w:val="0"/>
      <w:marBottom w:val="0"/>
      <w:divBdr>
        <w:top w:val="none" w:sz="0" w:space="0" w:color="auto"/>
        <w:left w:val="none" w:sz="0" w:space="0" w:color="auto"/>
        <w:bottom w:val="none" w:sz="0" w:space="0" w:color="auto"/>
        <w:right w:val="none" w:sz="0" w:space="0" w:color="auto"/>
      </w:divBdr>
    </w:div>
    <w:div w:id="2072657206">
      <w:bodyDiv w:val="1"/>
      <w:marLeft w:val="0"/>
      <w:marRight w:val="0"/>
      <w:marTop w:val="0"/>
      <w:marBottom w:val="0"/>
      <w:divBdr>
        <w:top w:val="none" w:sz="0" w:space="0" w:color="auto"/>
        <w:left w:val="none" w:sz="0" w:space="0" w:color="auto"/>
        <w:bottom w:val="none" w:sz="0" w:space="0" w:color="auto"/>
        <w:right w:val="none" w:sz="0" w:space="0" w:color="auto"/>
      </w:divBdr>
    </w:div>
    <w:div w:id="2140951200">
      <w:bodyDiv w:val="1"/>
      <w:marLeft w:val="0"/>
      <w:marRight w:val="0"/>
      <w:marTop w:val="0"/>
      <w:marBottom w:val="0"/>
      <w:divBdr>
        <w:top w:val="none" w:sz="0" w:space="0" w:color="auto"/>
        <w:left w:val="none" w:sz="0" w:space="0" w:color="auto"/>
        <w:bottom w:val="none" w:sz="0" w:space="0" w:color="auto"/>
        <w:right w:val="none" w:sz="0" w:space="0" w:color="auto"/>
      </w:divBdr>
    </w:div>
    <w:div w:id="21448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24</Pages>
  <Words>5099</Words>
  <Characters>29069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Oladimeji Olaobaju</dc:creator>
  <cp:keywords/>
  <dc:description/>
  <cp:lastModifiedBy>ORIYOMI</cp:lastModifiedBy>
  <cp:revision>7</cp:revision>
  <cp:lastPrinted>2025-07-21T10:25:00Z</cp:lastPrinted>
  <dcterms:created xsi:type="dcterms:W3CDTF">2025-07-18T09:06:00Z</dcterms:created>
  <dcterms:modified xsi:type="dcterms:W3CDTF">2025-07-21T10:28:00Z</dcterms:modified>
</cp:coreProperties>
</file>