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499" w:rsidRPr="00900D95" w:rsidRDefault="00126499" w:rsidP="00126499">
      <w:pPr>
        <w:autoSpaceDE w:val="0"/>
        <w:autoSpaceDN w:val="0"/>
        <w:adjustRightInd w:val="0"/>
        <w:spacing w:after="0" w:line="240" w:lineRule="auto"/>
        <w:jc w:val="center"/>
        <w:rPr>
          <w:rFonts w:ascii="Tw Cen MT Condensed Extra Bold" w:hAnsi="Tw Cen MT Condensed Extra Bold" w:cs="Times New Roman"/>
          <w:b/>
          <w:bCs/>
          <w:sz w:val="40"/>
        </w:rPr>
      </w:pPr>
      <w:r w:rsidRPr="00900D95">
        <w:rPr>
          <w:rFonts w:ascii="Tw Cen MT Condensed Extra Bold" w:hAnsi="Tw Cen MT Condensed Extra Bold" w:cs="Times New Roman"/>
          <w:b/>
          <w:bCs/>
          <w:sz w:val="40"/>
        </w:rPr>
        <w:t>EFFECT OF NON-FINANCIAL REWARD ON EMPLOYEE PERFORMANCE IN MANUFACTURING INDUSTRY</w:t>
      </w:r>
    </w:p>
    <w:p w:rsidR="00126499" w:rsidRPr="00823AEF" w:rsidRDefault="00126499" w:rsidP="00126499">
      <w:pPr>
        <w:autoSpaceDE w:val="0"/>
        <w:autoSpaceDN w:val="0"/>
        <w:adjustRightInd w:val="0"/>
        <w:spacing w:after="0" w:line="360" w:lineRule="auto"/>
        <w:jc w:val="center"/>
        <w:rPr>
          <w:rFonts w:ascii="Times New Roman" w:hAnsi="Times New Roman" w:cs="Times New Roman"/>
          <w:b/>
          <w:bCs/>
          <w:i/>
          <w:iCs/>
          <w:sz w:val="34"/>
        </w:rPr>
      </w:pPr>
      <w:r w:rsidRPr="00823AEF">
        <w:rPr>
          <w:rFonts w:ascii="Times New Roman" w:hAnsi="Times New Roman" w:cs="Times New Roman"/>
          <w:b/>
          <w:bCs/>
          <w:i/>
          <w:iCs/>
          <w:sz w:val="34"/>
        </w:rPr>
        <w:t>(A CASE STUDY OF SAM PHARMACEUTICAL INDUSTRY, ILORIN)</w:t>
      </w:r>
    </w:p>
    <w:p w:rsidR="00126499" w:rsidRPr="000C7C22" w:rsidRDefault="00126499" w:rsidP="00126499">
      <w:pPr>
        <w:spacing w:after="0" w:line="360" w:lineRule="auto"/>
        <w:rPr>
          <w:rFonts w:ascii="Times New Roman" w:eastAsia="Times New Roman" w:hAnsi="Times New Roman" w:cs="Times New Roman"/>
          <w:b/>
        </w:rPr>
      </w:pPr>
    </w:p>
    <w:p w:rsidR="00126499" w:rsidRPr="000C7C22" w:rsidRDefault="00126499" w:rsidP="00126499">
      <w:pPr>
        <w:spacing w:after="0" w:line="360" w:lineRule="auto"/>
        <w:jc w:val="center"/>
        <w:rPr>
          <w:rFonts w:ascii="Times New Roman" w:hAnsi="Times New Roman" w:cs="Times New Roman"/>
          <w:b/>
          <w:bCs/>
        </w:rPr>
      </w:pPr>
      <w:r w:rsidRPr="000C7C22">
        <w:rPr>
          <w:rFonts w:ascii="Times New Roman" w:hAnsi="Times New Roman" w:cs="Times New Roman"/>
          <w:b/>
          <w:bCs/>
        </w:rPr>
        <w:t>BY:</w:t>
      </w:r>
    </w:p>
    <w:p w:rsidR="00126499" w:rsidRPr="000C7C22" w:rsidRDefault="00126499" w:rsidP="00126499">
      <w:pPr>
        <w:autoSpaceDE w:val="0"/>
        <w:autoSpaceDN w:val="0"/>
        <w:adjustRightInd w:val="0"/>
        <w:spacing w:after="0" w:line="360" w:lineRule="auto"/>
        <w:rPr>
          <w:rFonts w:ascii="Times New Roman" w:hAnsi="Times New Roman" w:cs="Times New Roman"/>
          <w:b/>
          <w:bCs/>
        </w:rPr>
      </w:pPr>
    </w:p>
    <w:p w:rsidR="00126499" w:rsidRPr="00900D95" w:rsidRDefault="00126499" w:rsidP="00126499">
      <w:pPr>
        <w:autoSpaceDE w:val="0"/>
        <w:autoSpaceDN w:val="0"/>
        <w:adjustRightInd w:val="0"/>
        <w:spacing w:after="0" w:line="240" w:lineRule="auto"/>
        <w:jc w:val="center"/>
        <w:rPr>
          <w:rFonts w:ascii="Times New Roman" w:hAnsi="Times New Roman" w:cs="Times New Roman"/>
          <w:b/>
          <w:sz w:val="40"/>
        </w:rPr>
      </w:pPr>
      <w:r>
        <w:rPr>
          <w:rFonts w:ascii="Times New Roman" w:hAnsi="Times New Roman" w:cs="Times New Roman"/>
          <w:b/>
          <w:bCs/>
          <w:sz w:val="40"/>
        </w:rPr>
        <w:t>SHODEINDE</w:t>
      </w:r>
      <w:r w:rsidRPr="00900D95">
        <w:rPr>
          <w:rFonts w:ascii="Times New Roman" w:hAnsi="Times New Roman" w:cs="Times New Roman"/>
          <w:b/>
          <w:bCs/>
          <w:sz w:val="40"/>
        </w:rPr>
        <w:t xml:space="preserve">, </w:t>
      </w:r>
      <w:r>
        <w:rPr>
          <w:rFonts w:ascii="Times New Roman" w:hAnsi="Times New Roman" w:cs="Times New Roman"/>
          <w:b/>
          <w:bCs/>
          <w:sz w:val="40"/>
        </w:rPr>
        <w:t>Halimat Ajoke</w:t>
      </w:r>
    </w:p>
    <w:p w:rsidR="00126499" w:rsidRPr="00900D95" w:rsidRDefault="00126499" w:rsidP="00126499">
      <w:pPr>
        <w:autoSpaceDE w:val="0"/>
        <w:autoSpaceDN w:val="0"/>
        <w:adjustRightInd w:val="0"/>
        <w:spacing w:after="0" w:line="240" w:lineRule="auto"/>
        <w:jc w:val="center"/>
        <w:rPr>
          <w:rFonts w:ascii="Times New Roman" w:hAnsi="Times New Roman" w:cs="Times New Roman"/>
          <w:b/>
          <w:sz w:val="40"/>
        </w:rPr>
      </w:pPr>
      <w:r>
        <w:rPr>
          <w:rFonts w:ascii="Times New Roman" w:hAnsi="Times New Roman" w:cs="Times New Roman"/>
          <w:b/>
          <w:bCs/>
          <w:sz w:val="40"/>
        </w:rPr>
        <w:t>ND/23/BAM/P</w:t>
      </w:r>
      <w:r w:rsidRPr="00900D95">
        <w:rPr>
          <w:rFonts w:ascii="Times New Roman" w:hAnsi="Times New Roman" w:cs="Times New Roman"/>
          <w:b/>
          <w:bCs/>
          <w:sz w:val="40"/>
        </w:rPr>
        <w:t>T/</w:t>
      </w:r>
      <w:r>
        <w:rPr>
          <w:rFonts w:ascii="Times New Roman" w:hAnsi="Times New Roman" w:cs="Times New Roman"/>
          <w:b/>
          <w:bCs/>
          <w:sz w:val="40"/>
        </w:rPr>
        <w:t>0176</w:t>
      </w:r>
    </w:p>
    <w:p w:rsidR="00126499" w:rsidRPr="000C7C22" w:rsidRDefault="00126499" w:rsidP="00126499">
      <w:pPr>
        <w:autoSpaceDE w:val="0"/>
        <w:autoSpaceDN w:val="0"/>
        <w:adjustRightInd w:val="0"/>
        <w:spacing w:after="0" w:line="360" w:lineRule="auto"/>
        <w:rPr>
          <w:rFonts w:ascii="Times New Roman" w:hAnsi="Times New Roman" w:cs="Times New Roman"/>
        </w:rPr>
      </w:pPr>
    </w:p>
    <w:p w:rsidR="00126499" w:rsidRPr="00900D95" w:rsidRDefault="00126499" w:rsidP="00126499">
      <w:pPr>
        <w:autoSpaceDE w:val="0"/>
        <w:autoSpaceDN w:val="0"/>
        <w:adjustRightInd w:val="0"/>
        <w:spacing w:after="0" w:line="360" w:lineRule="auto"/>
        <w:rPr>
          <w:rFonts w:ascii="Times New Roman" w:hAnsi="Times New Roman" w:cs="Times New Roman"/>
          <w:sz w:val="28"/>
        </w:rPr>
      </w:pPr>
    </w:p>
    <w:p w:rsidR="00126499" w:rsidRPr="00900D95" w:rsidRDefault="00126499" w:rsidP="00126499">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 xml:space="preserve">BEING A PROJECT SUBMITTED TO </w:t>
      </w:r>
    </w:p>
    <w:p w:rsidR="00126499" w:rsidRPr="00900D95" w:rsidRDefault="00126499" w:rsidP="00126499">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 xml:space="preserve">THE DEPARTMENT OF BUSINESS ADMINISTRATION, </w:t>
      </w:r>
    </w:p>
    <w:p w:rsidR="00126499" w:rsidRPr="00900D95" w:rsidRDefault="00126499" w:rsidP="00126499">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INSTITUTE OF FINANCE AND MANAGEMENT STUDIES,</w:t>
      </w:r>
    </w:p>
    <w:p w:rsidR="00126499" w:rsidRPr="00900D95" w:rsidRDefault="00126499" w:rsidP="00126499">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 xml:space="preserve"> KWARA STATE POLYTECHNIC ILORIN, KWARA STATE</w:t>
      </w:r>
    </w:p>
    <w:p w:rsidR="00126499" w:rsidRDefault="00126499" w:rsidP="00126499">
      <w:pPr>
        <w:autoSpaceDE w:val="0"/>
        <w:autoSpaceDN w:val="0"/>
        <w:adjustRightInd w:val="0"/>
        <w:spacing w:after="0" w:line="240" w:lineRule="auto"/>
        <w:jc w:val="center"/>
        <w:rPr>
          <w:rFonts w:ascii="Times New Roman" w:hAnsi="Times New Roman" w:cs="Times New Roman"/>
          <w:b/>
          <w:bCs/>
          <w:sz w:val="28"/>
        </w:rPr>
      </w:pPr>
    </w:p>
    <w:p w:rsidR="00126499" w:rsidRDefault="00126499" w:rsidP="00126499">
      <w:pPr>
        <w:autoSpaceDE w:val="0"/>
        <w:autoSpaceDN w:val="0"/>
        <w:adjustRightInd w:val="0"/>
        <w:spacing w:after="0" w:line="240" w:lineRule="auto"/>
        <w:jc w:val="center"/>
        <w:rPr>
          <w:rFonts w:ascii="Times New Roman" w:hAnsi="Times New Roman" w:cs="Times New Roman"/>
          <w:b/>
          <w:bCs/>
          <w:sz w:val="28"/>
        </w:rPr>
      </w:pPr>
    </w:p>
    <w:p w:rsidR="00126499" w:rsidRPr="00900D95" w:rsidRDefault="00126499" w:rsidP="00126499">
      <w:pPr>
        <w:autoSpaceDE w:val="0"/>
        <w:autoSpaceDN w:val="0"/>
        <w:adjustRightInd w:val="0"/>
        <w:spacing w:after="0" w:line="240" w:lineRule="auto"/>
        <w:jc w:val="center"/>
        <w:rPr>
          <w:rFonts w:ascii="Times New Roman" w:hAnsi="Times New Roman" w:cs="Times New Roman"/>
          <w:b/>
          <w:bCs/>
          <w:sz w:val="28"/>
        </w:rPr>
      </w:pPr>
    </w:p>
    <w:p w:rsidR="00126499" w:rsidRPr="00900D95" w:rsidRDefault="00126499" w:rsidP="00126499">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IN PARTIAL FULFILLMENT OF THE REQUIREMENTS FOR THE AWA</w:t>
      </w:r>
      <w:r>
        <w:rPr>
          <w:rFonts w:ascii="Times New Roman" w:hAnsi="Times New Roman" w:cs="Times New Roman"/>
          <w:b/>
          <w:bCs/>
          <w:sz w:val="28"/>
        </w:rPr>
        <w:t>RD OF NATIONAL DIPLOMA (</w:t>
      </w:r>
      <w:r w:rsidRPr="00900D95">
        <w:rPr>
          <w:rFonts w:ascii="Times New Roman" w:hAnsi="Times New Roman" w:cs="Times New Roman"/>
          <w:b/>
          <w:bCs/>
          <w:sz w:val="28"/>
        </w:rPr>
        <w:t>ND) IN BUSINESS ADMINISTRATION</w:t>
      </w:r>
    </w:p>
    <w:p w:rsidR="00126499" w:rsidRPr="00900D95" w:rsidRDefault="00126499" w:rsidP="00126499">
      <w:pPr>
        <w:autoSpaceDE w:val="0"/>
        <w:autoSpaceDN w:val="0"/>
        <w:adjustRightInd w:val="0"/>
        <w:spacing w:after="0" w:line="240" w:lineRule="auto"/>
        <w:rPr>
          <w:rFonts w:ascii="Times New Roman" w:hAnsi="Times New Roman" w:cs="Times New Roman"/>
          <w:sz w:val="28"/>
        </w:rPr>
      </w:pPr>
    </w:p>
    <w:p w:rsidR="00126499" w:rsidRPr="000C7C22" w:rsidRDefault="00126499" w:rsidP="00126499">
      <w:pPr>
        <w:autoSpaceDE w:val="0"/>
        <w:autoSpaceDN w:val="0"/>
        <w:adjustRightInd w:val="0"/>
        <w:spacing w:after="0" w:line="240" w:lineRule="auto"/>
        <w:rPr>
          <w:rFonts w:ascii="Times New Roman" w:hAnsi="Times New Roman" w:cs="Times New Roman"/>
        </w:rPr>
      </w:pPr>
    </w:p>
    <w:p w:rsidR="00126499" w:rsidRPr="000C7C22" w:rsidRDefault="00126499" w:rsidP="00126499">
      <w:pPr>
        <w:autoSpaceDE w:val="0"/>
        <w:autoSpaceDN w:val="0"/>
        <w:adjustRightInd w:val="0"/>
        <w:spacing w:after="0" w:line="360" w:lineRule="auto"/>
        <w:rPr>
          <w:rFonts w:ascii="Times New Roman" w:hAnsi="Times New Roman" w:cs="Times New Roman"/>
        </w:rPr>
      </w:pPr>
    </w:p>
    <w:p w:rsidR="00126499" w:rsidRPr="005D0FF3" w:rsidRDefault="00126499" w:rsidP="00126499">
      <w:pPr>
        <w:autoSpaceDE w:val="0"/>
        <w:autoSpaceDN w:val="0"/>
        <w:adjustRightInd w:val="0"/>
        <w:spacing w:after="0" w:line="360" w:lineRule="auto"/>
        <w:ind w:left="4320" w:right="-273" w:firstLine="720"/>
        <w:jc w:val="center"/>
        <w:rPr>
          <w:rFonts w:ascii="Times New Roman" w:hAnsi="Times New Roman" w:cs="Times New Roman"/>
          <w:b/>
          <w:bCs/>
          <w:sz w:val="32"/>
        </w:rPr>
      </w:pPr>
      <w:r>
        <w:rPr>
          <w:rFonts w:ascii="Times New Roman" w:hAnsi="Times New Roman" w:cs="Times New Roman"/>
          <w:b/>
          <w:bCs/>
          <w:sz w:val="32"/>
        </w:rPr>
        <w:t>JULY, 2025</w:t>
      </w:r>
    </w:p>
    <w:p w:rsidR="00126499" w:rsidRDefault="00126499" w:rsidP="00126499">
      <w:pPr>
        <w:rPr>
          <w:rFonts w:ascii="Times New Roman" w:hAnsi="Times New Roman" w:cs="Times New Roman"/>
          <w:b/>
        </w:rPr>
      </w:pPr>
      <w:r>
        <w:rPr>
          <w:rFonts w:ascii="Times New Roman" w:hAnsi="Times New Roman" w:cs="Times New Roman"/>
          <w:b/>
        </w:rPr>
        <w:br w:type="page"/>
      </w:r>
    </w:p>
    <w:p w:rsidR="00126499" w:rsidRDefault="00126499" w:rsidP="00126499">
      <w:pPr>
        <w:spacing w:line="360" w:lineRule="auto"/>
        <w:jc w:val="center"/>
        <w:rPr>
          <w:rFonts w:ascii="Times New Roman" w:hAnsi="Times New Roman" w:cs="Times New Roman"/>
          <w:b/>
        </w:rPr>
      </w:pPr>
    </w:p>
    <w:p w:rsidR="00126499" w:rsidRDefault="00126499" w:rsidP="00126499">
      <w:pPr>
        <w:spacing w:line="360" w:lineRule="auto"/>
        <w:jc w:val="center"/>
        <w:rPr>
          <w:rFonts w:ascii="Times New Roman" w:hAnsi="Times New Roman" w:cs="Times New Roman"/>
          <w:b/>
        </w:rPr>
      </w:pPr>
    </w:p>
    <w:p w:rsidR="00126499" w:rsidRPr="00126499" w:rsidRDefault="00126499" w:rsidP="00126499">
      <w:pPr>
        <w:spacing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CERTIFICATION</w:t>
      </w:r>
    </w:p>
    <w:p w:rsidR="00126499" w:rsidRPr="00126499" w:rsidRDefault="00126499" w:rsidP="00126499">
      <w:pPr>
        <w:autoSpaceDE w:val="0"/>
        <w:autoSpaceDN w:val="0"/>
        <w:adjustRightInd w:val="0"/>
        <w:spacing w:after="0" w:line="360" w:lineRule="auto"/>
        <w:ind w:left="0" w:firstLine="370"/>
        <w:jc w:val="both"/>
        <w:rPr>
          <w:rFonts w:ascii="Times New Roman" w:hAnsi="Times New Roman" w:cs="Times New Roman"/>
          <w:sz w:val="24"/>
          <w:szCs w:val="24"/>
        </w:rPr>
      </w:pPr>
      <w:r w:rsidRPr="00126499">
        <w:rPr>
          <w:rFonts w:ascii="Times New Roman" w:hAnsi="Times New Roman" w:cs="Times New Roman"/>
          <w:sz w:val="24"/>
          <w:szCs w:val="24"/>
        </w:rPr>
        <w:t>This project has been read and approved by the undersigned on behalf of the Department of Business Administration, Institute of financial and Management Studies (IFMS), Kwara State Polytechnic, Ilorin as meeting the requirement for the Award of National Diploma in Business Administration.</w:t>
      </w: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Pr="00126499" w:rsidRDefault="00126499" w:rsidP="00126499">
      <w:pPr>
        <w:autoSpaceDE w:val="0"/>
        <w:autoSpaceDN w:val="0"/>
        <w:adjustRightInd w:val="0"/>
        <w:spacing w:after="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r w:rsidRPr="00126499">
        <w:rPr>
          <w:rFonts w:ascii="Times New Roman" w:hAnsi="Times New Roman" w:cs="Times New Roman"/>
          <w:b/>
          <w:noProof/>
          <w:sz w:val="24"/>
          <w:szCs w:val="24"/>
        </w:rPr>
        <w:pict>
          <v:line id=" 19" o:spid="_x0000_s1029" style="position:absolute;left:0;text-align:left;z-index:251660800;visibility:visible" from="-4pt,-.05pt" to="177.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">
            <o:lock v:ext="edit" shapetype="f"/>
          </v:line>
        </w:pict>
      </w:r>
      <w:r w:rsidRPr="00126499">
        <w:rPr>
          <w:rFonts w:ascii="Times New Roman" w:hAnsi="Times New Roman" w:cs="Times New Roman"/>
          <w:b/>
          <w:noProof/>
          <w:sz w:val="24"/>
          <w:szCs w:val="24"/>
        </w:rPr>
        <w:pict>
          <v:line id=" 20" o:spid="_x0000_s1030" style="position:absolute;left:0;text-align:left;z-index:251661824;visibility:visible" from="255pt,-.05pt" to="408pt,-.05pt">
            <o:lock v:ext="edit" shapetype="f"/>
          </v:line>
        </w:pict>
      </w:r>
      <w:r w:rsidRPr="00126499">
        <w:rPr>
          <w:rFonts w:ascii="Times New Roman" w:hAnsi="Times New Roman" w:cs="Times New Roman"/>
          <w:b/>
          <w:sz w:val="24"/>
          <w:szCs w:val="24"/>
        </w:rPr>
        <w:t>Mr. Obafemi A.</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t>DATE</w:t>
      </w: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r w:rsidRPr="00126499">
        <w:rPr>
          <w:rFonts w:ascii="Times New Roman" w:hAnsi="Times New Roman" w:cs="Times New Roman"/>
          <w:b/>
          <w:i/>
          <w:sz w:val="24"/>
          <w:szCs w:val="24"/>
        </w:rPr>
        <w:t>(Project Supervisor)</w:t>
      </w:r>
    </w:p>
    <w:p w:rsidR="00126499" w:rsidRPr="00126499" w:rsidRDefault="00126499" w:rsidP="00126499">
      <w:pPr>
        <w:autoSpaceDE w:val="0"/>
        <w:autoSpaceDN w:val="0"/>
        <w:adjustRightInd w:val="0"/>
        <w:spacing w:after="0" w:line="360" w:lineRule="auto"/>
        <w:rPr>
          <w:rFonts w:ascii="Times New Roman" w:hAnsi="Times New Roman" w:cs="Times New Roman"/>
          <w:b/>
          <w:i/>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i/>
          <w:sz w:val="24"/>
          <w:szCs w:val="24"/>
        </w:rPr>
      </w:pPr>
    </w:p>
    <w:p w:rsidR="00126499" w:rsidRDefault="00126499" w:rsidP="00126499">
      <w:pPr>
        <w:autoSpaceDE w:val="0"/>
        <w:autoSpaceDN w:val="0"/>
        <w:adjustRightInd w:val="0"/>
        <w:spacing w:after="0" w:line="360" w:lineRule="auto"/>
        <w:rPr>
          <w:rFonts w:ascii="Times New Roman" w:hAnsi="Times New Roman" w:cs="Times New Roman"/>
          <w:b/>
          <w:i/>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i/>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r w:rsidRPr="00126499">
        <w:rPr>
          <w:rFonts w:ascii="Times New Roman" w:hAnsi="Times New Roman" w:cs="Times New Roman"/>
          <w:b/>
          <w:noProof/>
          <w:sz w:val="24"/>
          <w:szCs w:val="24"/>
        </w:rPr>
        <w:pict>
          <v:line id=" 21" o:spid="_x0000_s1031" style="position:absolute;left:0;text-align:left;z-index:251662848;visibility:visible" from="260.35pt,.55pt" to="413.3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">
            <o:lock v:ext="edit" shapetype="f"/>
          </v:line>
        </w:pict>
      </w:r>
      <w:r w:rsidRPr="00126499">
        <w:rPr>
          <w:rFonts w:ascii="Times New Roman" w:hAnsi="Times New Roman" w:cs="Times New Roman"/>
          <w:b/>
          <w:noProof/>
          <w:sz w:val="24"/>
          <w:szCs w:val="24"/>
        </w:rPr>
        <w:pict>
          <v:line id=" 22" o:spid="_x0000_s1032" style="position:absolute;left:0;text-align:left;z-index:251663872;visibility:visible" from="-4pt,.55pt" to="165.2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">
            <o:lock v:ext="edit" shapetype="f"/>
          </v:line>
        </w:pict>
      </w:r>
      <w:r w:rsidRPr="00126499">
        <w:rPr>
          <w:rFonts w:ascii="Times New Roman" w:hAnsi="Times New Roman" w:cs="Times New Roman"/>
          <w:b/>
          <w:sz w:val="24"/>
          <w:szCs w:val="24"/>
        </w:rPr>
        <w:t xml:space="preserve">Mr. Kudabo M.I </w:t>
      </w:r>
      <w:r w:rsidRPr="00126499">
        <w:rPr>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t>DATE</w:t>
      </w:r>
    </w:p>
    <w:p w:rsidR="00126499" w:rsidRPr="00126499" w:rsidRDefault="00126499" w:rsidP="00126499">
      <w:pPr>
        <w:autoSpaceDE w:val="0"/>
        <w:autoSpaceDN w:val="0"/>
        <w:adjustRightInd w:val="0"/>
        <w:spacing w:after="0" w:line="360" w:lineRule="auto"/>
        <w:rPr>
          <w:rFonts w:ascii="Times New Roman" w:hAnsi="Times New Roman" w:cs="Times New Roman"/>
          <w:b/>
          <w:i/>
          <w:sz w:val="24"/>
          <w:szCs w:val="24"/>
        </w:rPr>
      </w:pPr>
      <w:r w:rsidRPr="00126499">
        <w:rPr>
          <w:rFonts w:ascii="Times New Roman" w:hAnsi="Times New Roman" w:cs="Times New Roman"/>
          <w:b/>
          <w:i/>
          <w:sz w:val="24"/>
          <w:szCs w:val="24"/>
        </w:rPr>
        <w:t>(Project Coordinator)</w:t>
      </w:r>
    </w:p>
    <w:p w:rsid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r w:rsidRPr="00126499">
        <w:rPr>
          <w:rFonts w:ascii="Times New Roman" w:hAnsi="Times New Roman" w:cs="Times New Roman"/>
          <w:b/>
          <w:noProof/>
          <w:sz w:val="24"/>
          <w:szCs w:val="24"/>
        </w:rPr>
        <w:pict>
          <v:line id=" 23" o:spid="_x0000_s1033" style="position:absolute;left:0;text-align:left;z-index:251664896;visibility:visible" from="265.6pt,.05pt" to="418.6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">
            <o:lock v:ext="edit" shapetype="f"/>
          </v:line>
        </w:pict>
      </w:r>
      <w:r w:rsidRPr="00126499">
        <w:rPr>
          <w:rFonts w:ascii="Times New Roman" w:hAnsi="Times New Roman" w:cs="Times New Roman"/>
          <w:b/>
          <w:noProof/>
          <w:sz w:val="24"/>
          <w:szCs w:val="24"/>
        </w:rPr>
        <w:pict>
          <v:line id=" 24" o:spid="_x0000_s1034" style="position:absolute;left:0;text-align:left;z-index:251665920;visibility:visible" from="-4pt,-.05pt" to="14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">
            <o:lock v:ext="edit" shapetype="f"/>
          </v:line>
        </w:pict>
      </w:r>
      <w:r w:rsidRPr="00126499">
        <w:rPr>
          <w:rFonts w:ascii="Times New Roman" w:hAnsi="Times New Roman" w:cs="Times New Roman"/>
          <w:b/>
          <w:sz w:val="24"/>
          <w:szCs w:val="24"/>
        </w:rPr>
        <w:t>MR. Alakoso I.K.</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t>DATE</w:t>
      </w:r>
    </w:p>
    <w:p w:rsidR="00126499" w:rsidRPr="00126499" w:rsidRDefault="00126499" w:rsidP="00126499">
      <w:pPr>
        <w:autoSpaceDE w:val="0"/>
        <w:autoSpaceDN w:val="0"/>
        <w:adjustRightInd w:val="0"/>
        <w:spacing w:after="0" w:line="360" w:lineRule="auto"/>
        <w:rPr>
          <w:rFonts w:ascii="Times New Roman" w:hAnsi="Times New Roman" w:cs="Times New Roman"/>
          <w:b/>
          <w:i/>
          <w:sz w:val="24"/>
          <w:szCs w:val="24"/>
        </w:rPr>
      </w:pPr>
      <w:r w:rsidRPr="00126499">
        <w:rPr>
          <w:rFonts w:ascii="Times New Roman" w:hAnsi="Times New Roman" w:cs="Times New Roman"/>
          <w:b/>
          <w:i/>
          <w:sz w:val="24"/>
          <w:szCs w:val="24"/>
        </w:rPr>
        <w:t xml:space="preserve">(Head of Department) </w:t>
      </w:r>
    </w:p>
    <w:p w:rsidR="00126499" w:rsidRDefault="00126499" w:rsidP="00126499">
      <w:pPr>
        <w:autoSpaceDE w:val="0"/>
        <w:autoSpaceDN w:val="0"/>
        <w:adjustRightInd w:val="0"/>
        <w:spacing w:after="0" w:line="360" w:lineRule="auto"/>
        <w:rPr>
          <w:rFonts w:ascii="Times New Roman" w:hAnsi="Times New Roman" w:cs="Times New Roman"/>
          <w:b/>
          <w:i/>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i/>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sz w:val="24"/>
          <w:szCs w:val="24"/>
        </w:rPr>
      </w:pPr>
    </w:p>
    <w:p w:rsidR="00126499" w:rsidRPr="00126499" w:rsidRDefault="00126499" w:rsidP="00126499">
      <w:pPr>
        <w:autoSpaceDE w:val="0"/>
        <w:autoSpaceDN w:val="0"/>
        <w:adjustRightInd w:val="0"/>
        <w:spacing w:after="0" w:line="360" w:lineRule="auto"/>
        <w:rPr>
          <w:rFonts w:ascii="Times New Roman" w:hAnsi="Times New Roman" w:cs="Times New Roman"/>
          <w:b/>
          <w:i/>
          <w:sz w:val="24"/>
          <w:szCs w:val="24"/>
        </w:rPr>
      </w:pPr>
      <w:r w:rsidRPr="00126499">
        <w:rPr>
          <w:rFonts w:ascii="Times New Roman" w:hAnsi="Times New Roman" w:cs="Times New Roman"/>
          <w:b/>
          <w:noProof/>
          <w:sz w:val="24"/>
          <w:szCs w:val="24"/>
        </w:rPr>
        <w:pict>
          <v:line id=" 25" o:spid="_x0000_s1035" style="position:absolute;left:0;text-align:left;z-index:251666944;visibility:visible" from="265.6pt,.05pt" to="418.6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">
            <o:lock v:ext="edit" shapetype="f"/>
          </v:line>
        </w:pict>
      </w:r>
      <w:r w:rsidRPr="00126499">
        <w:rPr>
          <w:rFonts w:ascii="Times New Roman" w:hAnsi="Times New Roman" w:cs="Times New Roman"/>
          <w:b/>
          <w:noProof/>
          <w:sz w:val="24"/>
          <w:szCs w:val="24"/>
        </w:rPr>
        <w:pict>
          <v:line id=" 26" o:spid="_x0000_s1036" style="position:absolute;left:0;text-align:left;z-index:251667968;visibility:visible" from="-4pt,-.05pt" to="14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">
            <o:lock v:ext="edit" shapetype="f"/>
          </v:line>
        </w:pict>
      </w:r>
      <w:r w:rsidRPr="00126499">
        <w:rPr>
          <w:rFonts w:ascii="Times New Roman" w:hAnsi="Times New Roman" w:cs="Times New Roman"/>
          <w:b/>
          <w:i/>
          <w:sz w:val="24"/>
          <w:szCs w:val="24"/>
        </w:rPr>
        <w:t>(External Examiner)</w:t>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sz w:val="24"/>
          <w:szCs w:val="24"/>
        </w:rPr>
        <w:t>DATE</w:t>
      </w:r>
      <w:r w:rsidRPr="00126499">
        <w:rPr>
          <w:rFonts w:ascii="Times New Roman" w:hAnsi="Times New Roman" w:cs="Times New Roman"/>
          <w:sz w:val="24"/>
          <w:szCs w:val="24"/>
        </w:rPr>
        <w:br w:type="page"/>
      </w:r>
    </w:p>
    <w:p w:rsidR="00126499" w:rsidRDefault="00126499" w:rsidP="00126499">
      <w:pPr>
        <w:spacing w:after="120" w:line="360" w:lineRule="auto"/>
        <w:jc w:val="center"/>
        <w:rPr>
          <w:rFonts w:ascii="Times New Roman" w:hAnsi="Times New Roman" w:cs="Times New Roman"/>
          <w:b/>
          <w:sz w:val="24"/>
          <w:szCs w:val="24"/>
        </w:rPr>
      </w:pPr>
    </w:p>
    <w:p w:rsidR="00126499" w:rsidRPr="00126499" w:rsidRDefault="00126499" w:rsidP="00126499">
      <w:pPr>
        <w:spacing w:after="12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DEDICATION</w:t>
      </w:r>
    </w:p>
    <w:p w:rsidR="00126499" w:rsidRPr="00126499" w:rsidRDefault="00126499" w:rsidP="00126499">
      <w:pPr>
        <w:spacing w:after="120" w:line="360" w:lineRule="auto"/>
        <w:ind w:firstLine="720"/>
        <w:jc w:val="both"/>
        <w:rPr>
          <w:rFonts w:ascii="Times New Roman" w:hAnsi="Times New Roman" w:cs="Times New Roman"/>
          <w:sz w:val="24"/>
          <w:szCs w:val="24"/>
        </w:rPr>
      </w:pPr>
      <w:r w:rsidRPr="00126499">
        <w:rPr>
          <w:rFonts w:ascii="Times New Roman" w:hAnsi="Times New Roman" w:cs="Times New Roman"/>
          <w:sz w:val="24"/>
          <w:szCs w:val="24"/>
        </w:rPr>
        <w:t>I dedicate this project to the Almighty Allah, for His divine guidance and blessings. Also to my loving parents, Mom and Dad, whose sacrifices, love, and support have been my pillars of strength.</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br w:type="page"/>
      </w:r>
    </w:p>
    <w:p w:rsidR="00126499" w:rsidRDefault="00126499" w:rsidP="00126499">
      <w:pPr>
        <w:spacing w:after="120" w:line="360" w:lineRule="auto"/>
        <w:jc w:val="center"/>
        <w:rPr>
          <w:rFonts w:ascii="Times New Roman" w:hAnsi="Times New Roman" w:cs="Times New Roman"/>
          <w:b/>
          <w:sz w:val="24"/>
          <w:szCs w:val="24"/>
        </w:rPr>
      </w:pPr>
    </w:p>
    <w:p w:rsidR="00126499" w:rsidRPr="00126499" w:rsidRDefault="00126499" w:rsidP="00126499">
      <w:pPr>
        <w:spacing w:after="12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ACKNOWLEDGEMENT</w:t>
      </w:r>
    </w:p>
    <w:p w:rsidR="00126499" w:rsidRPr="00126499" w:rsidRDefault="00126499" w:rsidP="00126499">
      <w:pPr>
        <w:spacing w:after="120" w:line="360" w:lineRule="auto"/>
        <w:ind w:firstLine="370"/>
        <w:jc w:val="both"/>
        <w:rPr>
          <w:rFonts w:ascii="Times New Roman" w:hAnsi="Times New Roman" w:cs="Times New Roman"/>
          <w:sz w:val="24"/>
          <w:szCs w:val="24"/>
        </w:rPr>
      </w:pPr>
      <w:r w:rsidRPr="00126499">
        <w:rPr>
          <w:rFonts w:ascii="Times New Roman" w:hAnsi="Times New Roman" w:cs="Times New Roman"/>
          <w:sz w:val="24"/>
          <w:szCs w:val="24"/>
        </w:rPr>
        <w:t xml:space="preserve">I give thanks to almighty Allah the provider of knowledge and wisdom for seeing me </w:t>
      </w:r>
    </w:p>
    <w:p w:rsidR="00126499" w:rsidRPr="00126499" w:rsidRDefault="00126499" w:rsidP="00126499">
      <w:pPr>
        <w:spacing w:after="120" w:line="360" w:lineRule="auto"/>
        <w:jc w:val="both"/>
        <w:rPr>
          <w:rFonts w:ascii="Times New Roman" w:hAnsi="Times New Roman" w:cs="Times New Roman"/>
          <w:sz w:val="24"/>
          <w:szCs w:val="24"/>
        </w:rPr>
      </w:pPr>
      <w:r w:rsidRPr="00126499">
        <w:rPr>
          <w:rFonts w:ascii="Times New Roman" w:hAnsi="Times New Roman" w:cs="Times New Roman"/>
          <w:sz w:val="24"/>
          <w:szCs w:val="24"/>
        </w:rPr>
        <w:t>throughout my studies and enable me to undertaker my research successful without His grace I would not have made it.</w:t>
      </w:r>
    </w:p>
    <w:p w:rsidR="00126499" w:rsidRPr="00126499" w:rsidRDefault="00126499" w:rsidP="00126499">
      <w:pPr>
        <w:spacing w:after="120" w:line="360" w:lineRule="auto"/>
        <w:ind w:left="0" w:firstLine="720"/>
        <w:jc w:val="both"/>
        <w:rPr>
          <w:rFonts w:ascii="Times New Roman" w:hAnsi="Times New Roman" w:cs="Times New Roman"/>
          <w:sz w:val="24"/>
          <w:szCs w:val="24"/>
        </w:rPr>
      </w:pPr>
      <w:r w:rsidRPr="00126499">
        <w:rPr>
          <w:rFonts w:ascii="Times New Roman" w:hAnsi="Times New Roman" w:cs="Times New Roman"/>
          <w:sz w:val="24"/>
          <w:szCs w:val="24"/>
        </w:rPr>
        <w:t xml:space="preserve">I extend my deep appreciate to my able supervisor </w:t>
      </w:r>
      <w:r w:rsidRPr="00126499">
        <w:rPr>
          <w:rFonts w:ascii="Times New Roman" w:hAnsi="Times New Roman" w:cs="Times New Roman"/>
          <w:b/>
          <w:sz w:val="24"/>
          <w:szCs w:val="24"/>
        </w:rPr>
        <w:t>Mr Obafemi A.</w:t>
      </w:r>
      <w:r w:rsidRPr="00126499">
        <w:rPr>
          <w:rFonts w:ascii="Times New Roman" w:hAnsi="Times New Roman" w:cs="Times New Roman"/>
          <w:sz w:val="24"/>
          <w:szCs w:val="24"/>
        </w:rPr>
        <w:t xml:space="preserve"> for the professional guidance and advice provider during the study that made it possible for me to successful complete this project may Almighty Allah continue to promote, protect and guide him(Amin)</w:t>
      </w:r>
    </w:p>
    <w:p w:rsidR="00126499" w:rsidRPr="00126499" w:rsidRDefault="00126499" w:rsidP="00126499">
      <w:pPr>
        <w:spacing w:after="120" w:line="360" w:lineRule="auto"/>
        <w:ind w:left="0" w:firstLine="720"/>
        <w:jc w:val="both"/>
        <w:rPr>
          <w:rFonts w:ascii="Times New Roman" w:hAnsi="Times New Roman" w:cs="Times New Roman"/>
          <w:sz w:val="24"/>
          <w:szCs w:val="24"/>
        </w:rPr>
      </w:pPr>
      <w:r w:rsidRPr="00126499">
        <w:rPr>
          <w:rFonts w:ascii="Times New Roman" w:hAnsi="Times New Roman" w:cs="Times New Roman"/>
          <w:sz w:val="24"/>
          <w:szCs w:val="24"/>
        </w:rPr>
        <w:t xml:space="preserve">Special thanks to my lovely parents in person of </w:t>
      </w:r>
      <w:r w:rsidRPr="00126499">
        <w:rPr>
          <w:rFonts w:ascii="Times New Roman" w:hAnsi="Times New Roman" w:cs="Times New Roman"/>
          <w:b/>
          <w:sz w:val="24"/>
          <w:szCs w:val="24"/>
        </w:rPr>
        <w:t>Mr &amp; Mrs Shodeinde</w:t>
      </w:r>
      <w:r w:rsidRPr="00126499">
        <w:rPr>
          <w:rFonts w:ascii="Times New Roman" w:hAnsi="Times New Roman" w:cs="Times New Roman"/>
          <w:sz w:val="24"/>
          <w:szCs w:val="24"/>
        </w:rPr>
        <w:t xml:space="preserve"> for their advice, and financial support all throughout my life and studies may Almighty Allah will continue to shower his blessings on them (Amin)</w:t>
      </w:r>
    </w:p>
    <w:p w:rsidR="00126499" w:rsidRPr="00126499" w:rsidRDefault="00126499" w:rsidP="00126499">
      <w:pPr>
        <w:spacing w:after="120" w:line="360" w:lineRule="auto"/>
        <w:ind w:left="0" w:firstLine="720"/>
        <w:jc w:val="both"/>
        <w:rPr>
          <w:rFonts w:ascii="Times New Roman" w:hAnsi="Times New Roman" w:cs="Times New Roman"/>
          <w:sz w:val="24"/>
          <w:szCs w:val="24"/>
        </w:rPr>
      </w:pPr>
      <w:r w:rsidRPr="00126499">
        <w:rPr>
          <w:rFonts w:ascii="Times New Roman" w:hAnsi="Times New Roman" w:cs="Times New Roman"/>
          <w:sz w:val="24"/>
          <w:szCs w:val="24"/>
        </w:rPr>
        <w:t>I express my sincere gratitude to my beloved siblings for their support and concern throughout the completion of this project, may Almighty Allah continue to reward them abundantly (Amin)</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br w:type="page"/>
      </w:r>
    </w:p>
    <w:p w:rsidR="00126499" w:rsidRDefault="00126499" w:rsidP="00126499">
      <w:pPr>
        <w:spacing w:after="120" w:line="360" w:lineRule="auto"/>
        <w:jc w:val="center"/>
        <w:rPr>
          <w:rFonts w:ascii="Times New Roman" w:hAnsi="Times New Roman" w:cs="Times New Roman"/>
          <w:b/>
          <w:sz w:val="24"/>
          <w:szCs w:val="24"/>
        </w:rPr>
      </w:pPr>
    </w:p>
    <w:p w:rsidR="00126499" w:rsidRPr="00126499" w:rsidRDefault="00126499" w:rsidP="00126499">
      <w:pPr>
        <w:spacing w:after="12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TABLE OF CONTENTS</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Title page</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Certification</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ii</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Dedication</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iii</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Acknowledgement</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iv</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Table of contents</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v</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ONE: INTRODUCTION</w:t>
      </w:r>
      <w:r w:rsidRPr="00126499">
        <w:rPr>
          <w:rFonts w:ascii="Times New Roman" w:hAnsi="Times New Roman" w:cs="Times New Roman"/>
          <w:b/>
          <w:sz w:val="24"/>
          <w:szCs w:val="24"/>
        </w:rPr>
        <w:tab/>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1.1 </w:t>
      </w:r>
      <w:r w:rsidRPr="00126499">
        <w:rPr>
          <w:rFonts w:ascii="Times New Roman" w:hAnsi="Times New Roman" w:cs="Times New Roman"/>
          <w:sz w:val="24"/>
          <w:szCs w:val="24"/>
        </w:rPr>
        <w:tab/>
        <w:t>Background to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1.2</w:t>
      </w:r>
      <w:r w:rsidRPr="00126499">
        <w:rPr>
          <w:rFonts w:ascii="Times New Roman" w:hAnsi="Times New Roman" w:cs="Times New Roman"/>
          <w:sz w:val="24"/>
          <w:szCs w:val="24"/>
        </w:rPr>
        <w:tab/>
        <w:t xml:space="preserve"> Statement of the problem</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1.3 </w:t>
      </w:r>
      <w:r w:rsidRPr="00126499">
        <w:rPr>
          <w:rFonts w:ascii="Times New Roman" w:hAnsi="Times New Roman" w:cs="Times New Roman"/>
          <w:sz w:val="24"/>
          <w:szCs w:val="24"/>
        </w:rPr>
        <w:tab/>
        <w:t>Research Questions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1.4 </w:t>
      </w:r>
      <w:r w:rsidRPr="00126499">
        <w:rPr>
          <w:rFonts w:ascii="Times New Roman" w:hAnsi="Times New Roman" w:cs="Times New Roman"/>
          <w:sz w:val="24"/>
          <w:szCs w:val="24"/>
        </w:rPr>
        <w:tab/>
        <w:t>Research Objectives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1.5 </w:t>
      </w:r>
      <w:r w:rsidRPr="00126499">
        <w:rPr>
          <w:rFonts w:ascii="Times New Roman" w:hAnsi="Times New Roman" w:cs="Times New Roman"/>
          <w:sz w:val="24"/>
          <w:szCs w:val="24"/>
        </w:rPr>
        <w:tab/>
        <w:t>Research Hypotheses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1.6 </w:t>
      </w:r>
      <w:r w:rsidRPr="00126499">
        <w:rPr>
          <w:rFonts w:ascii="Times New Roman" w:hAnsi="Times New Roman" w:cs="Times New Roman"/>
          <w:sz w:val="24"/>
          <w:szCs w:val="24"/>
        </w:rPr>
        <w:tab/>
        <w:t>Significance of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1.7</w:t>
      </w:r>
      <w:r w:rsidRPr="00126499">
        <w:rPr>
          <w:rFonts w:ascii="Times New Roman" w:hAnsi="Times New Roman" w:cs="Times New Roman"/>
          <w:sz w:val="24"/>
          <w:szCs w:val="24"/>
        </w:rPr>
        <w:tab/>
        <w:t>Limitations of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1.8 </w:t>
      </w:r>
      <w:r w:rsidRPr="00126499">
        <w:rPr>
          <w:rFonts w:ascii="Times New Roman" w:hAnsi="Times New Roman" w:cs="Times New Roman"/>
          <w:sz w:val="24"/>
          <w:szCs w:val="24"/>
        </w:rPr>
        <w:tab/>
        <w:t>Scope of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1.9</w:t>
      </w:r>
      <w:r w:rsidRPr="00126499">
        <w:rPr>
          <w:rFonts w:ascii="Times New Roman" w:hAnsi="Times New Roman" w:cs="Times New Roman"/>
          <w:sz w:val="24"/>
          <w:szCs w:val="24"/>
        </w:rPr>
        <w:tab/>
        <w:t>Definition of Terms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TWO: LITERATURE REVIEW</w:t>
      </w:r>
      <w:r w:rsidRPr="00126499">
        <w:rPr>
          <w:rFonts w:ascii="Times New Roman" w:hAnsi="Times New Roman" w:cs="Times New Roman"/>
          <w:b/>
          <w:sz w:val="24"/>
          <w:szCs w:val="24"/>
        </w:rPr>
        <w:tab/>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2.0 </w:t>
      </w:r>
      <w:r w:rsidRPr="00126499">
        <w:rPr>
          <w:rFonts w:ascii="Times New Roman" w:hAnsi="Times New Roman" w:cs="Times New Roman"/>
          <w:sz w:val="24"/>
          <w:szCs w:val="24"/>
        </w:rPr>
        <w:tab/>
        <w:t>Introduction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5</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2.1 </w:t>
      </w:r>
      <w:r w:rsidRPr="00126499">
        <w:rPr>
          <w:rFonts w:ascii="Times New Roman" w:hAnsi="Times New Roman" w:cs="Times New Roman"/>
          <w:sz w:val="24"/>
          <w:szCs w:val="24"/>
        </w:rPr>
        <w:tab/>
        <w:t>Conceptual Review</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5</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2.2 </w:t>
      </w:r>
      <w:r w:rsidRPr="00126499">
        <w:rPr>
          <w:rFonts w:ascii="Times New Roman" w:hAnsi="Times New Roman" w:cs="Times New Roman"/>
          <w:sz w:val="24"/>
          <w:szCs w:val="24"/>
        </w:rPr>
        <w:tab/>
        <w:t>Theoretical Review</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12</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2.3 </w:t>
      </w:r>
      <w:r w:rsidRPr="00126499">
        <w:rPr>
          <w:rFonts w:ascii="Times New Roman" w:hAnsi="Times New Roman" w:cs="Times New Roman"/>
          <w:sz w:val="24"/>
          <w:szCs w:val="24"/>
        </w:rPr>
        <w:tab/>
        <w:t>Empirical Review</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14</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2.4</w:t>
      </w:r>
      <w:r w:rsidRPr="00126499">
        <w:rPr>
          <w:rFonts w:ascii="Times New Roman" w:hAnsi="Times New Roman" w:cs="Times New Roman"/>
          <w:sz w:val="24"/>
          <w:szCs w:val="24"/>
        </w:rPr>
        <w:tab/>
        <w:t>Gap in Literature</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17</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THREE: METHODOLOGY</w:t>
      </w:r>
      <w:r w:rsidRPr="00126499">
        <w:rPr>
          <w:rFonts w:ascii="Times New Roman" w:hAnsi="Times New Roman" w:cs="Times New Roman"/>
          <w:b/>
          <w:sz w:val="24"/>
          <w:szCs w:val="24"/>
        </w:rPr>
        <w:tab/>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3.0 </w:t>
      </w:r>
      <w:r w:rsidRPr="00126499">
        <w:rPr>
          <w:rFonts w:ascii="Times New Roman" w:hAnsi="Times New Roman" w:cs="Times New Roman"/>
          <w:sz w:val="24"/>
          <w:szCs w:val="24"/>
        </w:rPr>
        <w:tab/>
        <w:t>Introduction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19</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3.1 </w:t>
      </w:r>
      <w:r w:rsidRPr="00126499">
        <w:rPr>
          <w:rFonts w:ascii="Times New Roman" w:hAnsi="Times New Roman" w:cs="Times New Roman"/>
          <w:sz w:val="24"/>
          <w:szCs w:val="24"/>
        </w:rPr>
        <w:tab/>
        <w:t>Research Methods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19</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lastRenderedPageBreak/>
        <w:t xml:space="preserve">3.2 </w:t>
      </w:r>
      <w:r w:rsidRPr="00126499">
        <w:rPr>
          <w:rFonts w:ascii="Times New Roman" w:hAnsi="Times New Roman" w:cs="Times New Roman"/>
          <w:sz w:val="24"/>
          <w:szCs w:val="24"/>
        </w:rPr>
        <w:tab/>
        <w:t>Research Philosophy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19</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3.3 </w:t>
      </w:r>
      <w:r w:rsidRPr="00126499">
        <w:rPr>
          <w:rFonts w:ascii="Times New Roman" w:hAnsi="Times New Roman" w:cs="Times New Roman"/>
          <w:sz w:val="24"/>
          <w:szCs w:val="24"/>
        </w:rPr>
        <w:tab/>
        <w:t>Research Design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19</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3.4 </w:t>
      </w:r>
      <w:r w:rsidRPr="00126499">
        <w:rPr>
          <w:rFonts w:ascii="Times New Roman" w:hAnsi="Times New Roman" w:cs="Times New Roman"/>
          <w:sz w:val="24"/>
          <w:szCs w:val="24"/>
        </w:rPr>
        <w:tab/>
        <w:t>Population of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20</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3.5 </w:t>
      </w:r>
      <w:r w:rsidRPr="00126499">
        <w:rPr>
          <w:rFonts w:ascii="Times New Roman" w:hAnsi="Times New Roman" w:cs="Times New Roman"/>
          <w:sz w:val="24"/>
          <w:szCs w:val="24"/>
        </w:rPr>
        <w:tab/>
        <w:t>Sample Size Determination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20</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3.6 </w:t>
      </w:r>
      <w:r w:rsidRPr="00126499">
        <w:rPr>
          <w:rFonts w:ascii="Times New Roman" w:hAnsi="Times New Roman" w:cs="Times New Roman"/>
          <w:sz w:val="24"/>
          <w:szCs w:val="24"/>
        </w:rPr>
        <w:tab/>
        <w:t>Sample Frame</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20</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3.7 </w:t>
      </w:r>
      <w:r w:rsidRPr="00126499">
        <w:rPr>
          <w:rFonts w:ascii="Times New Roman" w:hAnsi="Times New Roman" w:cs="Times New Roman"/>
          <w:sz w:val="24"/>
          <w:szCs w:val="24"/>
        </w:rPr>
        <w:tab/>
        <w:t>Sampling Techniques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20</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3.8 </w:t>
      </w:r>
      <w:r w:rsidRPr="00126499">
        <w:rPr>
          <w:rFonts w:ascii="Times New Roman" w:hAnsi="Times New Roman" w:cs="Times New Roman"/>
          <w:sz w:val="24"/>
          <w:szCs w:val="24"/>
        </w:rPr>
        <w:tab/>
        <w:t>Sources of Data</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21</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3.9 </w:t>
      </w:r>
      <w:r w:rsidRPr="00126499">
        <w:rPr>
          <w:rFonts w:ascii="Times New Roman" w:hAnsi="Times New Roman" w:cs="Times New Roman"/>
          <w:sz w:val="24"/>
          <w:szCs w:val="24"/>
        </w:rPr>
        <w:tab/>
        <w:t>Research Instruments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21</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3.10 </w:t>
      </w:r>
      <w:r w:rsidRPr="00126499">
        <w:rPr>
          <w:rFonts w:ascii="Times New Roman" w:hAnsi="Times New Roman" w:cs="Times New Roman"/>
          <w:sz w:val="24"/>
          <w:szCs w:val="24"/>
        </w:rPr>
        <w:tab/>
        <w:t>Validity of Research Instruments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21</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3.11 </w:t>
      </w:r>
      <w:r w:rsidRPr="00126499">
        <w:rPr>
          <w:rFonts w:ascii="Times New Roman" w:hAnsi="Times New Roman" w:cs="Times New Roman"/>
          <w:sz w:val="24"/>
          <w:szCs w:val="24"/>
        </w:rPr>
        <w:tab/>
        <w:t>Reliability of Research Instrument</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21</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3.12 </w:t>
      </w:r>
      <w:r w:rsidRPr="00126499">
        <w:rPr>
          <w:rFonts w:ascii="Times New Roman" w:hAnsi="Times New Roman" w:cs="Times New Roman"/>
          <w:sz w:val="24"/>
          <w:szCs w:val="24"/>
        </w:rPr>
        <w:tab/>
        <w:t>Ethical Consideration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21</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FOUR: DATA PRESENTATION, ANALYSIS AND INTERPRETATION</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4.0 </w:t>
      </w:r>
      <w:r w:rsidRPr="00126499">
        <w:rPr>
          <w:rFonts w:ascii="Times New Roman" w:hAnsi="Times New Roman" w:cs="Times New Roman"/>
          <w:sz w:val="24"/>
          <w:szCs w:val="24"/>
        </w:rPr>
        <w:tab/>
        <w:t>Introduction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23</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4.1 </w:t>
      </w:r>
      <w:r w:rsidRPr="00126499">
        <w:rPr>
          <w:rFonts w:ascii="Times New Roman" w:hAnsi="Times New Roman" w:cs="Times New Roman"/>
          <w:sz w:val="24"/>
          <w:szCs w:val="24"/>
        </w:rPr>
        <w:tab/>
        <w:t>Presentation of Data</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23</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4.2</w:t>
      </w:r>
      <w:r w:rsidRPr="00126499">
        <w:rPr>
          <w:rFonts w:ascii="Times New Roman" w:hAnsi="Times New Roman" w:cs="Times New Roman"/>
          <w:sz w:val="24"/>
          <w:szCs w:val="24"/>
        </w:rPr>
        <w:tab/>
        <w:t>Hypothesis Testing</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34</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4.3</w:t>
      </w:r>
      <w:r w:rsidRPr="00126499">
        <w:rPr>
          <w:rFonts w:ascii="Times New Roman" w:hAnsi="Times New Roman" w:cs="Times New Roman"/>
          <w:sz w:val="24"/>
          <w:szCs w:val="24"/>
        </w:rPr>
        <w:tab/>
        <w:t>Discussion of Results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40</w:t>
      </w:r>
    </w:p>
    <w:p w:rsidR="00126499" w:rsidRPr="00126499" w:rsidRDefault="00126499" w:rsidP="00126499">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FIVE: SUMMARY, CONCLUSIONS AND RECOMMENDATIONS</w:t>
      </w:r>
      <w:r w:rsidRPr="00126499">
        <w:rPr>
          <w:rFonts w:ascii="Times New Roman" w:hAnsi="Times New Roman" w:cs="Times New Roman"/>
          <w:b/>
          <w:sz w:val="24"/>
          <w:szCs w:val="24"/>
        </w:rPr>
        <w:tab/>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5.1</w:t>
      </w:r>
      <w:r w:rsidRPr="00126499">
        <w:rPr>
          <w:rFonts w:ascii="Times New Roman" w:hAnsi="Times New Roman" w:cs="Times New Roman"/>
          <w:sz w:val="24"/>
          <w:szCs w:val="24"/>
        </w:rPr>
        <w:tab/>
        <w:t>Summary of Findings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42</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5.2</w:t>
      </w:r>
      <w:r w:rsidRPr="00126499">
        <w:rPr>
          <w:rFonts w:ascii="Times New Roman" w:hAnsi="Times New Roman" w:cs="Times New Roman"/>
          <w:sz w:val="24"/>
          <w:szCs w:val="24"/>
        </w:rPr>
        <w:tab/>
        <w:t>Conclusions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43</w:t>
      </w:r>
    </w:p>
    <w:p w:rsidR="00126499" w:rsidRPr="00126499" w:rsidRDefault="00126499" w:rsidP="00126499">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5.3</w:t>
      </w:r>
      <w:r w:rsidRPr="00126499">
        <w:rPr>
          <w:rFonts w:ascii="Times New Roman" w:hAnsi="Times New Roman" w:cs="Times New Roman"/>
          <w:sz w:val="24"/>
          <w:szCs w:val="24"/>
        </w:rPr>
        <w:tab/>
        <w:t xml:space="preserve"> Recommendations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43</w:t>
      </w:r>
    </w:p>
    <w:p w:rsidR="00126499" w:rsidRPr="00126499" w:rsidRDefault="00126499" w:rsidP="00126499">
      <w:pPr>
        <w:spacing w:after="120" w:line="360" w:lineRule="auto"/>
        <w:ind w:firstLine="350"/>
        <w:rPr>
          <w:rFonts w:ascii="Times New Roman" w:hAnsi="Times New Roman" w:cs="Times New Roman"/>
          <w:sz w:val="24"/>
          <w:szCs w:val="24"/>
        </w:rPr>
      </w:pPr>
      <w:r w:rsidRPr="00126499">
        <w:rPr>
          <w:rFonts w:ascii="Times New Roman" w:hAnsi="Times New Roman" w:cs="Times New Roman"/>
          <w:b/>
          <w:sz w:val="24"/>
          <w:szCs w:val="24"/>
        </w:rPr>
        <w:t>REFRENCES</w:t>
      </w:r>
      <w:r w:rsidRPr="0012649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44</w:t>
      </w:r>
    </w:p>
    <w:p w:rsidR="00126499" w:rsidRDefault="00126499" w:rsidP="00126499">
      <w:pPr>
        <w:spacing w:after="120" w:line="360" w:lineRule="auto"/>
        <w:ind w:left="0" w:firstLine="0"/>
        <w:rPr>
          <w:rFonts w:ascii="Times New Roman" w:hAnsi="Times New Roman" w:cs="Times New Roman"/>
          <w:b/>
          <w:color w:val="auto"/>
          <w:w w:val="102"/>
          <w:sz w:val="24"/>
          <w:szCs w:val="24"/>
        </w:rPr>
      </w:pPr>
    </w:p>
    <w:p w:rsidR="00126499" w:rsidRDefault="00126499" w:rsidP="00126499">
      <w:pPr>
        <w:spacing w:after="120" w:line="360" w:lineRule="auto"/>
        <w:ind w:left="0" w:firstLine="0"/>
        <w:rPr>
          <w:rFonts w:ascii="Times New Roman" w:hAnsi="Times New Roman" w:cs="Times New Roman"/>
          <w:b/>
          <w:color w:val="auto"/>
          <w:w w:val="102"/>
          <w:sz w:val="24"/>
          <w:szCs w:val="24"/>
        </w:rPr>
      </w:pPr>
      <w:r>
        <w:rPr>
          <w:rFonts w:cs="Times New Roman"/>
          <w:color w:val="auto"/>
          <w:w w:val="102"/>
          <w:szCs w:val="24"/>
        </w:rPr>
        <w:br w:type="page"/>
      </w:r>
    </w:p>
    <w:p w:rsidR="00466CFD" w:rsidRPr="00FD5A48" w:rsidRDefault="00466CFD" w:rsidP="00FD5A48">
      <w:pPr>
        <w:pStyle w:val="Heading1"/>
        <w:spacing w:before="0" w:line="360" w:lineRule="auto"/>
        <w:jc w:val="center"/>
        <w:rPr>
          <w:rFonts w:cs="Times New Roman"/>
          <w:color w:val="auto"/>
          <w:w w:val="102"/>
          <w:szCs w:val="24"/>
        </w:rPr>
      </w:pPr>
      <w:r w:rsidRPr="00FD5A48">
        <w:rPr>
          <w:rFonts w:cs="Times New Roman"/>
          <w:color w:val="auto"/>
          <w:w w:val="102"/>
          <w:szCs w:val="24"/>
        </w:rPr>
        <w:lastRenderedPageBreak/>
        <w:t>CHAPTER ONE</w:t>
      </w:r>
    </w:p>
    <w:p w:rsidR="00466CFD" w:rsidRPr="00FD5A48" w:rsidRDefault="00466CFD" w:rsidP="00FD5A48">
      <w:pPr>
        <w:pStyle w:val="Heading1"/>
        <w:spacing w:before="0" w:line="360" w:lineRule="auto"/>
        <w:jc w:val="center"/>
        <w:rPr>
          <w:rFonts w:cs="Times New Roman"/>
          <w:color w:val="auto"/>
          <w:w w:val="102"/>
          <w:szCs w:val="24"/>
        </w:rPr>
      </w:pPr>
      <w:bookmarkStart w:id="0" w:name="_Toc54468296"/>
      <w:r w:rsidRPr="00FD5A48">
        <w:rPr>
          <w:rFonts w:cs="Times New Roman"/>
          <w:color w:val="auto"/>
          <w:w w:val="102"/>
          <w:szCs w:val="24"/>
        </w:rPr>
        <w:t>INTRODUCTION</w:t>
      </w:r>
      <w:bookmarkEnd w:id="0"/>
    </w:p>
    <w:p w:rsidR="00466CFD" w:rsidRPr="00FD5A48" w:rsidRDefault="00466CFD" w:rsidP="00FD5A48">
      <w:pPr>
        <w:pStyle w:val="Heading1"/>
        <w:spacing w:before="0" w:line="360" w:lineRule="auto"/>
        <w:rPr>
          <w:rFonts w:cs="Times New Roman"/>
          <w:color w:val="auto"/>
          <w:w w:val="102"/>
          <w:szCs w:val="24"/>
        </w:rPr>
      </w:pPr>
      <w:bookmarkStart w:id="1" w:name="_Toc54468297"/>
      <w:r w:rsidRPr="00FD5A48">
        <w:rPr>
          <w:rFonts w:cs="Times New Roman"/>
          <w:color w:val="auto"/>
          <w:w w:val="102"/>
          <w:szCs w:val="24"/>
        </w:rPr>
        <w:t>1.1 Background to the Study</w:t>
      </w:r>
      <w:bookmarkEnd w:id="1"/>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world today is now being characterized by increased global competition and a rapidly changing business environment, as It is widely been accepted by organizational experts that manpower is one of the most valuable asset of every organization because work is carried out through human beings. Companies and organizations are forced to continuously re-evaluate how they work. Many times, organizations may drastically change their method of operations, which put great focus on the Human Resource (HR) strategies and operations of an organization. Companies often claim that their employees or human capital are their most important asset. As such, work motivation and effort towards humanizing the work place has become a subject of serious focus (Hackman &amp; Oldham, 2021).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true success of an organization is dependent on employees, as the organizational personnel can divert the direction of the organization from low profit to high profit and vice versa. Reward has been seen to be a vital instrument in employee performance. A well rewarded employee feels that he/she is being valued by the company that he/she is working for. They are also encouraged to work harder and better if they are aware that their well-being is taken seriously by their employers, and that their career and self-development are also being honed and taken care of by their company. Employees are the engine of organization vehicles while reward is the fuel. No organization can achieve its stated objectives without its employees.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High Performance of employee depends on what kind of reward policies an organization offers. Several methods are used to increase employee performance. Reward policies are one of the important practices of human resources among which monetary rewards directly affects employee performance and also organization offers non-monetary rewards to increase the motivational level of employees which will help increase the performance of employee and result will be the increased productivity of organization. Effective non-financial rewards can change a person’s attitude in the workplace which itself brings a positive change in environment and also enhances employee performance. When employees have positive attitude towards their job, they feel committed with the organization and get engaged.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Non-financial reward promotes employees’ excellent job performance through opportunities (Ballentine, 2003). Non-financial incentives and rewards offer employee autonomy and personal recognition and include Conducive working  environment, flexible work hours, training, new and challenging opportunities, allowances such as free telephone calls, free fuel, fringe benefits such as leave i.e. extra days off for excellent employees, pension, free lunch, health insurance. These incentives </w:t>
      </w:r>
      <w:r w:rsidRPr="00FD5A48">
        <w:rPr>
          <w:rFonts w:ascii="Times New Roman" w:hAnsi="Times New Roman" w:cs="Times New Roman"/>
          <w:color w:val="auto"/>
          <w:sz w:val="24"/>
          <w:szCs w:val="24"/>
        </w:rPr>
        <w:lastRenderedPageBreak/>
        <w:t xml:space="preserve">are sometimes called rewards, as they meet the employee’s internal needs such as recognition, self-esteem and fulfillment, thereby influencing employee performance.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Bagraim (2021) stated that employees have different needs, some have financial goals, others have professional goals, and others have personal goals. Therefore, same incentives cannot apply to all employees as they all are at different stages of their lives and this call for different management styles. If managers had a clue on what the employees really need to be motivated, then we would have a happy workforce and companies would generally benefit from this as it would eventually reflect on the output. It would as well reduce employee turnover which is costly as companies lose talented and experienced employees and spend millions in fresh recruitment, training and development of new staff. Such costs can only be avoided if employers motivate their staff so that their employees remain loyal to their respective companies for mutual benefit in that employees are able to achieve their own goals as well as the company goals. Herzberg argued that, for an employee to be truly rewarded (motivated), the employee’s job has to be fully enriched where the employee has the opportunity for achievement and recognition, stimulation, responsibility, and advancement. Herzberg outlined that employees to be rewarded (motivated), they must be given personal responsibility of the output of their tasks as this gives them the drive to work hard to achieve their goals.  </w:t>
      </w:r>
      <w:bookmarkStart w:id="2" w:name="_Toc54468298"/>
    </w:p>
    <w:p w:rsidR="00466CFD" w:rsidRPr="00FD5A48" w:rsidRDefault="00466CFD" w:rsidP="00FD5A48">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t>1.2 Statement of the problem</w:t>
      </w:r>
      <w:bookmarkEnd w:id="2"/>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It has been identified that employees reward(motivation) is significant because even people with the required knowledge, skills and abilities may perform poorly if they are not rewarded constantly, management are expected to deal with their employees with utmost care; therefore, reward is paramount for good results in an organization. Lack of reward can adversely affect employee, in worst cases, resulting in morbidity and mortality (Okanga&amp; Kamara, 2020).  Bagraim (2021) stated that employees have different needs, some have financial goals, others have professional goals, and others have personal goals. Therefore, same incentives cannot apply to all employees as they all are at different stages of their lives and this call for different management styles, on this basis call for the research of this topic titled the effect of non-financial reward on employee’s performance in manufacturing industry in Ilorin a case study of Sam pharmaceutical industry in Ilorin as it has been identified that management lays more emphasis on financial reward forgetting that every employee has their own system of been motivated, neglecting the non-financial reward aspect which are conducive working environment, training and development, Conducive working  Environment s, leaves, job interest, time off among others are large being overlooked.</w:t>
      </w:r>
    </w:p>
    <w:p w:rsidR="00466CFD" w:rsidRPr="00FD5A48" w:rsidRDefault="00466CFD" w:rsidP="00FD5A48">
      <w:pPr>
        <w:pStyle w:val="Heading1"/>
        <w:spacing w:before="0" w:line="360" w:lineRule="auto"/>
        <w:rPr>
          <w:rFonts w:cs="Times New Roman"/>
          <w:color w:val="auto"/>
          <w:szCs w:val="24"/>
        </w:rPr>
      </w:pPr>
      <w:bookmarkStart w:id="3" w:name="_Toc54468299"/>
      <w:r w:rsidRPr="00FD5A48">
        <w:rPr>
          <w:rFonts w:cs="Times New Roman"/>
          <w:color w:val="auto"/>
          <w:szCs w:val="24"/>
        </w:rPr>
        <w:lastRenderedPageBreak/>
        <w:t xml:space="preserve">1.3 </w:t>
      </w:r>
      <w:r w:rsidRPr="00FD5A48">
        <w:rPr>
          <w:rFonts w:cs="Times New Roman"/>
          <w:color w:val="auto"/>
          <w:szCs w:val="24"/>
        </w:rPr>
        <w:tab/>
        <w:t>Research Questions</w:t>
      </w:r>
      <w:bookmarkEnd w:id="3"/>
    </w:p>
    <w:p w:rsidR="00466CFD" w:rsidRPr="00FD5A48" w:rsidRDefault="00466CFD" w:rsidP="00FD5A48">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sz w:val="24"/>
          <w:szCs w:val="24"/>
        </w:rPr>
        <w:t>This research is borne out of the effort to evaluate non-financial reward on employee’s performance. Therefore, the research questions is based on the following question.</w:t>
      </w:r>
    </w:p>
    <w:p w:rsidR="00466CFD" w:rsidRPr="00FD5A48" w:rsidRDefault="00466CFD" w:rsidP="00FD5A48">
      <w:pPr>
        <w:pStyle w:val="ListParagraph"/>
        <w:spacing w:after="0" w:line="360" w:lineRule="auto"/>
        <w:ind w:left="0"/>
        <w:jc w:val="both"/>
        <w:rPr>
          <w:rFonts w:ascii="Times New Roman" w:hAnsi="Times New Roman"/>
        </w:rPr>
      </w:pPr>
      <w:r w:rsidRPr="00FD5A48">
        <w:rPr>
          <w:rFonts w:ascii="Times New Roman" w:hAnsi="Times New Roman"/>
        </w:rPr>
        <w:t>i.</w:t>
      </w:r>
      <w:r w:rsidRPr="00FD5A48">
        <w:rPr>
          <w:rFonts w:ascii="Times New Roman" w:hAnsi="Times New Roman"/>
        </w:rPr>
        <w:tab/>
        <w:t xml:space="preserve">Does conducive working environment has any significant effect on employee’s </w:t>
      </w:r>
      <w:r w:rsidRPr="00FD5A48">
        <w:rPr>
          <w:rFonts w:ascii="Times New Roman" w:hAnsi="Times New Roman"/>
        </w:rPr>
        <w:tab/>
        <w:t xml:space="preserve">performance? </w:t>
      </w:r>
    </w:p>
    <w:p w:rsidR="00466CFD" w:rsidRPr="00FD5A48" w:rsidRDefault="00466CFD" w:rsidP="00FD5A48">
      <w:pPr>
        <w:pStyle w:val="ListParagraph"/>
        <w:spacing w:after="0" w:line="360" w:lineRule="auto"/>
        <w:ind w:left="0"/>
        <w:jc w:val="both"/>
        <w:rPr>
          <w:rFonts w:ascii="Times New Roman" w:hAnsi="Times New Roman"/>
        </w:rPr>
      </w:pPr>
      <w:r w:rsidRPr="00FD5A48">
        <w:rPr>
          <w:rFonts w:ascii="Times New Roman" w:hAnsi="Times New Roman"/>
        </w:rPr>
        <w:t>ii.</w:t>
      </w:r>
      <w:r w:rsidRPr="00FD5A48">
        <w:rPr>
          <w:rFonts w:ascii="Times New Roman" w:hAnsi="Times New Roman"/>
        </w:rPr>
        <w:tab/>
        <w:t xml:space="preserve">To what extent does conducive working environment affect  employee’s </w:t>
      </w:r>
      <w:r w:rsidRPr="00FD5A48">
        <w:rPr>
          <w:rFonts w:ascii="Times New Roman" w:hAnsi="Times New Roman"/>
        </w:rPr>
        <w:tab/>
        <w:t>performance?</w:t>
      </w:r>
    </w:p>
    <w:p w:rsidR="00466CFD" w:rsidRPr="00FD5A48" w:rsidRDefault="00466CFD" w:rsidP="00FD5A48">
      <w:pPr>
        <w:pStyle w:val="ListParagraph"/>
        <w:spacing w:after="0" w:line="360" w:lineRule="auto"/>
        <w:ind w:left="0"/>
        <w:jc w:val="both"/>
        <w:rPr>
          <w:rFonts w:ascii="Times New Roman" w:hAnsi="Times New Roman"/>
        </w:rPr>
      </w:pPr>
      <w:r w:rsidRPr="00FD5A48">
        <w:rPr>
          <w:rFonts w:ascii="Times New Roman" w:hAnsi="Times New Roman"/>
        </w:rPr>
        <w:t>iii.</w:t>
      </w:r>
      <w:r w:rsidRPr="00FD5A48">
        <w:rPr>
          <w:rFonts w:ascii="Times New Roman" w:hAnsi="Times New Roman"/>
        </w:rPr>
        <w:tab/>
        <w:t>To what extent does training and development affect employees performance?</w:t>
      </w:r>
    </w:p>
    <w:p w:rsidR="00466CFD" w:rsidRPr="00FD5A48" w:rsidRDefault="00466CFD" w:rsidP="00FD5A48">
      <w:pPr>
        <w:pStyle w:val="ListParagraph"/>
        <w:spacing w:after="0" w:line="360" w:lineRule="auto"/>
        <w:ind w:left="0"/>
        <w:jc w:val="both"/>
        <w:rPr>
          <w:rFonts w:ascii="Times New Roman" w:hAnsi="Times New Roman"/>
          <w:color w:val="auto"/>
        </w:rPr>
      </w:pPr>
      <w:r w:rsidRPr="00FD5A48">
        <w:rPr>
          <w:rFonts w:ascii="Times New Roman" w:hAnsi="Times New Roman"/>
        </w:rPr>
        <w:t>iv.</w:t>
      </w:r>
      <w:r w:rsidRPr="00FD5A48">
        <w:rPr>
          <w:rFonts w:ascii="Times New Roman" w:hAnsi="Times New Roman"/>
        </w:rPr>
        <w:tab/>
        <w:t>Is there any impact of training and development affect employees performance</w:t>
      </w:r>
    </w:p>
    <w:p w:rsidR="00466CFD" w:rsidRPr="00FD5A48" w:rsidRDefault="00466CFD" w:rsidP="00FD5A48">
      <w:pPr>
        <w:pStyle w:val="Heading1"/>
        <w:spacing w:before="0" w:line="360" w:lineRule="auto"/>
        <w:rPr>
          <w:rFonts w:cs="Times New Roman"/>
          <w:color w:val="auto"/>
          <w:szCs w:val="24"/>
        </w:rPr>
      </w:pPr>
      <w:bookmarkStart w:id="4" w:name="_Toc54468300"/>
      <w:r w:rsidRPr="00FD5A48">
        <w:rPr>
          <w:rFonts w:cs="Times New Roman"/>
          <w:color w:val="auto"/>
          <w:szCs w:val="24"/>
        </w:rPr>
        <w:t>1.4</w:t>
      </w:r>
      <w:r w:rsidRPr="00FD5A48">
        <w:rPr>
          <w:rFonts w:cs="Times New Roman"/>
          <w:color w:val="auto"/>
          <w:szCs w:val="24"/>
        </w:rPr>
        <w:tab/>
        <w:t>Research Objectives</w:t>
      </w:r>
      <w:bookmarkEnd w:id="4"/>
    </w:p>
    <w:p w:rsidR="00466CFD" w:rsidRPr="00FD5A48" w:rsidRDefault="00466CFD" w:rsidP="00FD5A48">
      <w:pPr>
        <w:spacing w:line="360" w:lineRule="auto"/>
        <w:ind w:left="0" w:firstLine="0"/>
        <w:jc w:val="both"/>
        <w:rPr>
          <w:rFonts w:ascii="Times New Roman" w:hAnsi="Times New Roman" w:cs="Times New Roman"/>
          <w:sz w:val="24"/>
          <w:szCs w:val="24"/>
        </w:rPr>
      </w:pPr>
      <w:bookmarkStart w:id="5" w:name="_Toc54468301"/>
      <w:r w:rsidRPr="00FD5A48">
        <w:rPr>
          <w:rFonts w:ascii="Times New Roman" w:hAnsi="Times New Roman" w:cs="Times New Roman"/>
          <w:sz w:val="24"/>
          <w:szCs w:val="24"/>
        </w:rPr>
        <w:t>The main objectives of this research is to investigate the effect of non-financial reward on employee’s performance in manufacturing industry in Ilorin a case study of Sam pharmaceutical industry in Ilorin, while other objectives are to;</w:t>
      </w:r>
    </w:p>
    <w:p w:rsidR="00FD5A48" w:rsidRDefault="00466CFD" w:rsidP="00FD5A48">
      <w:pPr>
        <w:pStyle w:val="ListParagraph"/>
        <w:numPr>
          <w:ilvl w:val="0"/>
          <w:numId w:val="1"/>
        </w:numPr>
        <w:spacing w:after="0" w:line="360" w:lineRule="auto"/>
        <w:ind w:left="0" w:right="48" w:firstLine="0"/>
        <w:rPr>
          <w:rFonts w:ascii="Times New Roman" w:hAnsi="Times New Roman"/>
        </w:rPr>
      </w:pPr>
      <w:r w:rsidRPr="00FD5A48">
        <w:rPr>
          <w:rFonts w:ascii="Times New Roman" w:hAnsi="Times New Roman"/>
        </w:rPr>
        <w:t>Ascertain the impact of conducive working environ</w:t>
      </w:r>
      <w:r w:rsidR="005D438D" w:rsidRPr="00FD5A48">
        <w:rPr>
          <w:rFonts w:ascii="Times New Roman" w:hAnsi="Times New Roman"/>
        </w:rPr>
        <w:t xml:space="preserve">ment on employees’ performance </w:t>
      </w:r>
      <w:r w:rsidRPr="00FD5A48">
        <w:rPr>
          <w:rFonts w:ascii="Times New Roman" w:hAnsi="Times New Roman"/>
        </w:rPr>
        <w:t xml:space="preserve">in </w:t>
      </w:r>
    </w:p>
    <w:p w:rsidR="00466CFD" w:rsidRPr="00FD5A48" w:rsidRDefault="00466CFD" w:rsidP="00FD5A48">
      <w:pPr>
        <w:pStyle w:val="ListParagraph"/>
        <w:spacing w:after="0" w:line="360" w:lineRule="auto"/>
        <w:ind w:left="0" w:right="48" w:firstLine="720"/>
        <w:rPr>
          <w:rFonts w:ascii="Times New Roman" w:hAnsi="Times New Roman"/>
        </w:rPr>
      </w:pPr>
      <w:r w:rsidRPr="00FD5A48">
        <w:rPr>
          <w:rFonts w:ascii="Times New Roman" w:hAnsi="Times New Roman"/>
        </w:rPr>
        <w:t>pharmaceutical industry.</w:t>
      </w:r>
    </w:p>
    <w:p w:rsidR="00FD5A48" w:rsidRDefault="00466CFD" w:rsidP="00FD5A48">
      <w:pPr>
        <w:pStyle w:val="ListParagraph"/>
        <w:numPr>
          <w:ilvl w:val="0"/>
          <w:numId w:val="1"/>
        </w:numPr>
        <w:spacing w:after="0" w:line="360" w:lineRule="auto"/>
        <w:ind w:left="0" w:right="48" w:firstLine="0"/>
        <w:rPr>
          <w:rFonts w:ascii="Times New Roman" w:hAnsi="Times New Roman"/>
        </w:rPr>
      </w:pPr>
      <w:r w:rsidRPr="00FD5A48">
        <w:rPr>
          <w:rFonts w:ascii="Times New Roman" w:hAnsi="Times New Roman"/>
        </w:rPr>
        <w:t>Determines the extent in which conducive working</w:t>
      </w:r>
      <w:r w:rsidR="005D438D" w:rsidRPr="00FD5A48">
        <w:rPr>
          <w:rFonts w:ascii="Times New Roman" w:hAnsi="Times New Roman"/>
        </w:rPr>
        <w:t xml:space="preserve"> environment affect employee’s </w:t>
      </w:r>
      <w:r w:rsidRPr="00FD5A48">
        <w:rPr>
          <w:rFonts w:ascii="Times New Roman" w:hAnsi="Times New Roman"/>
        </w:rPr>
        <w:t xml:space="preserve">performance </w:t>
      </w:r>
    </w:p>
    <w:p w:rsidR="00466CFD" w:rsidRPr="00FD5A48" w:rsidRDefault="00466CFD" w:rsidP="00FD5A48">
      <w:pPr>
        <w:spacing w:after="0" w:line="360" w:lineRule="auto"/>
        <w:ind w:left="720" w:right="48" w:firstLine="0"/>
        <w:rPr>
          <w:rFonts w:ascii="Times New Roman" w:hAnsi="Times New Roman"/>
          <w:sz w:val="24"/>
          <w:szCs w:val="24"/>
        </w:rPr>
      </w:pPr>
      <w:r w:rsidRPr="00FD5A48">
        <w:rPr>
          <w:rFonts w:ascii="Times New Roman" w:hAnsi="Times New Roman"/>
          <w:sz w:val="24"/>
          <w:szCs w:val="24"/>
        </w:rPr>
        <w:t>in pharmaceutical industry.</w:t>
      </w:r>
    </w:p>
    <w:p w:rsidR="00FD5A48" w:rsidRDefault="005D438D" w:rsidP="00FD5A48">
      <w:pPr>
        <w:pStyle w:val="ListParagraph"/>
        <w:numPr>
          <w:ilvl w:val="0"/>
          <w:numId w:val="1"/>
        </w:numPr>
        <w:spacing w:after="0" w:line="360" w:lineRule="auto"/>
        <w:ind w:left="0" w:right="48" w:firstLine="0"/>
        <w:rPr>
          <w:rFonts w:ascii="Times New Roman" w:hAnsi="Times New Roman"/>
        </w:rPr>
      </w:pPr>
      <w:r w:rsidRPr="00FD5A48">
        <w:rPr>
          <w:rFonts w:ascii="Times New Roman" w:hAnsi="Times New Roman"/>
        </w:rPr>
        <w:t>E</w:t>
      </w:r>
      <w:r w:rsidR="00466CFD" w:rsidRPr="00FD5A48">
        <w:rPr>
          <w:rFonts w:ascii="Times New Roman" w:hAnsi="Times New Roman"/>
        </w:rPr>
        <w:t>xamine the extent in which training and developmen</w:t>
      </w:r>
      <w:r w:rsidRPr="00FD5A48">
        <w:rPr>
          <w:rFonts w:ascii="Times New Roman" w:hAnsi="Times New Roman"/>
        </w:rPr>
        <w:t xml:space="preserve">t affect employees performance </w:t>
      </w:r>
      <w:r w:rsidR="00466CFD" w:rsidRPr="00FD5A48">
        <w:rPr>
          <w:rFonts w:ascii="Times New Roman" w:hAnsi="Times New Roman"/>
        </w:rPr>
        <w:t xml:space="preserve">in </w:t>
      </w:r>
    </w:p>
    <w:p w:rsidR="00466CFD" w:rsidRPr="00FD5A48" w:rsidRDefault="00466CFD" w:rsidP="00FD5A48">
      <w:pPr>
        <w:pStyle w:val="ListParagraph"/>
        <w:spacing w:after="0" w:line="360" w:lineRule="auto"/>
        <w:ind w:left="0" w:right="48" w:firstLine="720"/>
        <w:rPr>
          <w:rFonts w:ascii="Times New Roman" w:hAnsi="Times New Roman"/>
        </w:rPr>
      </w:pPr>
      <w:r w:rsidRPr="00FD5A48">
        <w:rPr>
          <w:rFonts w:ascii="Times New Roman" w:hAnsi="Times New Roman"/>
        </w:rPr>
        <w:t>pharmaceutical industry; and</w:t>
      </w:r>
    </w:p>
    <w:p w:rsidR="00466CFD" w:rsidRPr="00FD5A48" w:rsidRDefault="00466CFD" w:rsidP="00FD5A48">
      <w:pPr>
        <w:pStyle w:val="ListParagraph"/>
        <w:numPr>
          <w:ilvl w:val="0"/>
          <w:numId w:val="1"/>
        </w:numPr>
        <w:spacing w:after="0" w:line="360" w:lineRule="auto"/>
        <w:ind w:left="0" w:right="48" w:firstLine="0"/>
        <w:jc w:val="both"/>
        <w:rPr>
          <w:rFonts w:ascii="Times New Roman" w:hAnsi="Times New Roman"/>
        </w:rPr>
      </w:pPr>
      <w:r w:rsidRPr="00FD5A48">
        <w:rPr>
          <w:rFonts w:ascii="Times New Roman" w:hAnsi="Times New Roman"/>
        </w:rPr>
        <w:t xml:space="preserve">Identify how training and development affect the employees in pharmaceutical </w:t>
      </w:r>
      <w:r w:rsidRPr="00FD5A48">
        <w:rPr>
          <w:rFonts w:ascii="Times New Roman" w:hAnsi="Times New Roman"/>
        </w:rPr>
        <w:tab/>
        <w:t>industry.</w:t>
      </w:r>
    </w:p>
    <w:p w:rsidR="00466CFD" w:rsidRPr="00FD5A48" w:rsidRDefault="00466CFD" w:rsidP="00FD5A48">
      <w:pPr>
        <w:pStyle w:val="Heading1"/>
        <w:spacing w:before="0" w:line="360" w:lineRule="auto"/>
        <w:rPr>
          <w:rFonts w:cs="Times New Roman"/>
          <w:color w:val="auto"/>
          <w:szCs w:val="24"/>
        </w:rPr>
      </w:pPr>
      <w:r w:rsidRPr="00FD5A48">
        <w:rPr>
          <w:rFonts w:cs="Times New Roman"/>
          <w:color w:val="auto"/>
          <w:szCs w:val="24"/>
        </w:rPr>
        <w:t xml:space="preserve">1.5 </w:t>
      </w:r>
      <w:r w:rsidRPr="00FD5A48">
        <w:rPr>
          <w:rFonts w:cs="Times New Roman"/>
          <w:color w:val="auto"/>
          <w:szCs w:val="24"/>
        </w:rPr>
        <w:tab/>
        <w:t>Research Hypotheses</w:t>
      </w:r>
      <w:bookmarkEnd w:id="5"/>
    </w:p>
    <w:p w:rsidR="00466CFD" w:rsidRPr="00FD5A48" w:rsidRDefault="00466CFD" w:rsidP="00FD5A48">
      <w:pPr>
        <w:spacing w:after="0" w:line="360" w:lineRule="auto"/>
        <w:ind w:left="0" w:firstLine="0"/>
        <w:jc w:val="both"/>
        <w:rPr>
          <w:rFonts w:ascii="Times New Roman" w:hAnsi="Times New Roman" w:cs="Times New Roman"/>
          <w:sz w:val="24"/>
          <w:szCs w:val="24"/>
        </w:rPr>
      </w:pPr>
      <w:bookmarkStart w:id="6" w:name="_Toc54468302"/>
      <w:r w:rsidRPr="00FD5A48">
        <w:rPr>
          <w:rFonts w:ascii="Times New Roman" w:hAnsi="Times New Roman" w:cs="Times New Roman"/>
          <w:sz w:val="24"/>
          <w:szCs w:val="24"/>
        </w:rPr>
        <w:t>An hypothesis is a tentative statement about the relationship that exists between a tow or among many variables. It is a conjectural statement about a relationship and need to be tested subsequently accepted or rejected. In view of the research question that this study seeks to answer, the following hypothesis will be tested.</w:t>
      </w:r>
    </w:p>
    <w:p w:rsidR="00466CFD" w:rsidRPr="00FD5A48" w:rsidRDefault="005D438D" w:rsidP="00FD5A48">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H0</w:t>
      </w:r>
      <w:r w:rsidRPr="00FD5A48">
        <w:rPr>
          <w:rFonts w:ascii="Times New Roman" w:hAnsi="Times New Roman" w:cs="Times New Roman"/>
          <w:b/>
          <w:sz w:val="24"/>
          <w:szCs w:val="24"/>
          <w:vertAlign w:val="subscript"/>
        </w:rPr>
        <w:t>1</w:t>
      </w:r>
      <w:r w:rsidR="00466CFD" w:rsidRPr="00FD5A48">
        <w:rPr>
          <w:rFonts w:ascii="Times New Roman" w:hAnsi="Times New Roman" w:cs="Times New Roman"/>
          <w:b/>
          <w:sz w:val="24"/>
          <w:szCs w:val="24"/>
        </w:rPr>
        <w:t>:</w:t>
      </w:r>
      <w:r w:rsidR="00466CFD" w:rsidRPr="00FD5A48">
        <w:rPr>
          <w:rFonts w:ascii="Times New Roman" w:hAnsi="Times New Roman" w:cs="Times New Roman"/>
          <w:b/>
          <w:sz w:val="24"/>
          <w:szCs w:val="24"/>
        </w:rPr>
        <w:tab/>
      </w:r>
      <w:r w:rsidR="00466CFD" w:rsidRPr="00FD5A48">
        <w:rPr>
          <w:rFonts w:ascii="Times New Roman" w:hAnsi="Times New Roman" w:cs="Times New Roman"/>
          <w:sz w:val="24"/>
          <w:szCs w:val="24"/>
        </w:rPr>
        <w:t xml:space="preserve">There is no significant effect of conducive working environment on employee’s </w:t>
      </w:r>
      <w:r w:rsidR="00466CFD" w:rsidRPr="00FD5A48">
        <w:rPr>
          <w:rFonts w:ascii="Times New Roman" w:hAnsi="Times New Roman" w:cs="Times New Roman"/>
          <w:sz w:val="24"/>
          <w:szCs w:val="24"/>
        </w:rPr>
        <w:tab/>
        <w:t>effectiveness</w:t>
      </w:r>
    </w:p>
    <w:p w:rsidR="00466CFD" w:rsidRPr="00FD5A48" w:rsidRDefault="00466CFD" w:rsidP="00FD5A48">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w:t>
      </w:r>
      <w:r w:rsidR="005D438D" w:rsidRPr="00FD5A48">
        <w:rPr>
          <w:rFonts w:ascii="Times New Roman" w:hAnsi="Times New Roman" w:cs="Times New Roman"/>
          <w:b/>
          <w:sz w:val="24"/>
          <w:szCs w:val="24"/>
        </w:rPr>
        <w:t>0</w:t>
      </w:r>
      <w:r w:rsidRPr="00FD5A48">
        <w:rPr>
          <w:rFonts w:ascii="Times New Roman" w:hAnsi="Times New Roman" w:cs="Times New Roman"/>
          <w:b/>
          <w:sz w:val="24"/>
          <w:szCs w:val="24"/>
          <w:vertAlign w:val="subscript"/>
        </w:rPr>
        <w:t>2</w:t>
      </w:r>
      <w:r w:rsidRPr="00FD5A48">
        <w:rPr>
          <w:rFonts w:ascii="Times New Roman" w:hAnsi="Times New Roman" w:cs="Times New Roman"/>
          <w:b/>
          <w:sz w:val="24"/>
          <w:szCs w:val="24"/>
        </w:rPr>
        <w:t>:</w:t>
      </w:r>
      <w:r w:rsidRPr="00FD5A48">
        <w:rPr>
          <w:rFonts w:ascii="Times New Roman" w:hAnsi="Times New Roman" w:cs="Times New Roman"/>
          <w:b/>
          <w:sz w:val="24"/>
          <w:szCs w:val="24"/>
        </w:rPr>
        <w:tab/>
      </w:r>
      <w:r w:rsidRPr="00FD5A48">
        <w:rPr>
          <w:rFonts w:ascii="Times New Roman" w:hAnsi="Times New Roman" w:cs="Times New Roman"/>
          <w:sz w:val="24"/>
          <w:szCs w:val="24"/>
        </w:rPr>
        <w:t xml:space="preserve">There is no significant effect of conducive working environment on employee’s </w:t>
      </w:r>
      <w:r w:rsidRPr="00FD5A48">
        <w:rPr>
          <w:rFonts w:ascii="Times New Roman" w:hAnsi="Times New Roman" w:cs="Times New Roman"/>
          <w:sz w:val="24"/>
          <w:szCs w:val="24"/>
        </w:rPr>
        <w:tab/>
        <w:t>efficiency.</w:t>
      </w:r>
    </w:p>
    <w:p w:rsidR="00466CFD" w:rsidRPr="00FD5A48" w:rsidRDefault="00466CFD" w:rsidP="00FD5A48">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w:t>
      </w:r>
      <w:r w:rsidR="005D438D" w:rsidRPr="00FD5A48">
        <w:rPr>
          <w:rFonts w:ascii="Times New Roman" w:hAnsi="Times New Roman" w:cs="Times New Roman"/>
          <w:b/>
          <w:sz w:val="24"/>
          <w:szCs w:val="24"/>
        </w:rPr>
        <w:t>0</w:t>
      </w:r>
      <w:r w:rsidRPr="00FD5A48">
        <w:rPr>
          <w:rFonts w:ascii="Times New Roman" w:hAnsi="Times New Roman" w:cs="Times New Roman"/>
          <w:b/>
          <w:sz w:val="24"/>
          <w:szCs w:val="24"/>
          <w:vertAlign w:val="subscript"/>
        </w:rPr>
        <w:t>3</w:t>
      </w:r>
      <w:r w:rsidRPr="00FD5A48">
        <w:rPr>
          <w:rFonts w:ascii="Times New Roman" w:hAnsi="Times New Roman" w:cs="Times New Roman"/>
          <w:b/>
          <w:sz w:val="24"/>
          <w:szCs w:val="24"/>
        </w:rPr>
        <w:t>:</w:t>
      </w:r>
      <w:r w:rsidRPr="00FD5A48">
        <w:rPr>
          <w:rFonts w:ascii="Times New Roman" w:hAnsi="Times New Roman" w:cs="Times New Roman"/>
          <w:sz w:val="24"/>
          <w:szCs w:val="24"/>
        </w:rPr>
        <w:tab/>
        <w:t xml:space="preserve">There is no significant effect of training and development on employee’s </w:t>
      </w:r>
      <w:r w:rsidRPr="00FD5A48">
        <w:rPr>
          <w:rFonts w:ascii="Times New Roman" w:hAnsi="Times New Roman" w:cs="Times New Roman"/>
          <w:sz w:val="24"/>
          <w:szCs w:val="24"/>
        </w:rPr>
        <w:tab/>
        <w:t>effectiveness</w:t>
      </w:r>
    </w:p>
    <w:p w:rsidR="005D438D" w:rsidRPr="00FD5A48" w:rsidRDefault="00466CFD" w:rsidP="00FD5A48">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w:t>
      </w:r>
      <w:r w:rsidR="005D438D" w:rsidRPr="00FD5A48">
        <w:rPr>
          <w:rFonts w:ascii="Times New Roman" w:hAnsi="Times New Roman" w:cs="Times New Roman"/>
          <w:b/>
          <w:sz w:val="24"/>
          <w:szCs w:val="24"/>
        </w:rPr>
        <w:t>0</w:t>
      </w:r>
      <w:r w:rsidRPr="00FD5A48">
        <w:rPr>
          <w:rFonts w:ascii="Times New Roman" w:hAnsi="Times New Roman" w:cs="Times New Roman"/>
          <w:b/>
          <w:sz w:val="24"/>
          <w:szCs w:val="24"/>
          <w:vertAlign w:val="subscript"/>
        </w:rPr>
        <w:t>4</w:t>
      </w:r>
      <w:r w:rsidRPr="00FD5A48">
        <w:rPr>
          <w:rFonts w:ascii="Times New Roman" w:hAnsi="Times New Roman" w:cs="Times New Roman"/>
          <w:b/>
          <w:sz w:val="24"/>
          <w:szCs w:val="24"/>
        </w:rPr>
        <w:t>:</w:t>
      </w:r>
      <w:r w:rsidRPr="00FD5A48">
        <w:rPr>
          <w:rFonts w:ascii="Times New Roman" w:hAnsi="Times New Roman" w:cs="Times New Roman"/>
          <w:sz w:val="24"/>
          <w:szCs w:val="24"/>
        </w:rPr>
        <w:tab/>
        <w:t xml:space="preserve">There is no significant effect of training and development on employee’s efficiency. </w:t>
      </w:r>
    </w:p>
    <w:p w:rsidR="00466CFD" w:rsidRPr="00FD5A48" w:rsidRDefault="00466CFD" w:rsidP="00FD5A48">
      <w:pPr>
        <w:pStyle w:val="Heading1"/>
        <w:spacing w:before="0" w:line="360" w:lineRule="auto"/>
        <w:rPr>
          <w:rFonts w:cs="Times New Roman"/>
          <w:color w:val="auto"/>
          <w:szCs w:val="24"/>
        </w:rPr>
      </w:pPr>
      <w:r w:rsidRPr="00FD5A48">
        <w:rPr>
          <w:rFonts w:cs="Times New Roman"/>
          <w:color w:val="auto"/>
          <w:szCs w:val="24"/>
        </w:rPr>
        <w:t xml:space="preserve">1.6 </w:t>
      </w:r>
      <w:r w:rsidRPr="00FD5A48">
        <w:rPr>
          <w:rFonts w:cs="Times New Roman"/>
          <w:color w:val="auto"/>
          <w:szCs w:val="24"/>
        </w:rPr>
        <w:tab/>
        <w:t>Significance of the study</w:t>
      </w:r>
      <w:bookmarkEnd w:id="6"/>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present study has great significance. First of all, the study findings will provide an idea about the non-financial rewards and employees’ performance in order to provide key information to further research work in such areas. In the same way, the study will provide knowledge and guidelines to reveal if employee’s effectiveness affects the overall goal of the organization. </w:t>
      </w:r>
    </w:p>
    <w:p w:rsidR="00466CFD" w:rsidRPr="00FD5A48" w:rsidRDefault="00466CFD" w:rsidP="00FD5A48">
      <w:pPr>
        <w:pStyle w:val="Heading1"/>
        <w:spacing w:before="0" w:line="360" w:lineRule="auto"/>
        <w:rPr>
          <w:rFonts w:cs="Times New Roman"/>
          <w:color w:val="auto"/>
          <w:szCs w:val="24"/>
        </w:rPr>
      </w:pPr>
      <w:bookmarkStart w:id="7" w:name="_Toc54468303"/>
      <w:r w:rsidRPr="00FD5A48">
        <w:rPr>
          <w:rFonts w:cs="Times New Roman"/>
          <w:color w:val="auto"/>
          <w:szCs w:val="24"/>
        </w:rPr>
        <w:lastRenderedPageBreak/>
        <w:t xml:space="preserve">1.7 </w:t>
      </w:r>
      <w:r w:rsidRPr="00FD5A48">
        <w:rPr>
          <w:rFonts w:cs="Times New Roman"/>
          <w:color w:val="auto"/>
          <w:szCs w:val="24"/>
        </w:rPr>
        <w:tab/>
      </w:r>
      <w:bookmarkStart w:id="8" w:name="_Toc54468304"/>
      <w:bookmarkEnd w:id="7"/>
      <w:r w:rsidRPr="00FD5A48">
        <w:rPr>
          <w:rFonts w:cs="Times New Roman"/>
          <w:color w:val="auto"/>
          <w:szCs w:val="24"/>
        </w:rPr>
        <w:t>Scope of the Study</w:t>
      </w:r>
      <w:bookmarkEnd w:id="8"/>
    </w:p>
    <w:p w:rsidR="00466CFD" w:rsidRPr="00FD5A48" w:rsidRDefault="00466CFD" w:rsidP="00FD5A48">
      <w:pPr>
        <w:spacing w:after="0" w:line="360" w:lineRule="auto"/>
        <w:ind w:left="0" w:right="48" w:firstLine="720"/>
        <w:jc w:val="both"/>
        <w:rPr>
          <w:rFonts w:ascii="Times New Roman" w:hAnsi="Times New Roman" w:cs="Times New Roman"/>
          <w:sz w:val="24"/>
          <w:szCs w:val="24"/>
        </w:rPr>
      </w:pPr>
      <w:bookmarkStart w:id="9" w:name="_Toc54468305"/>
      <w:r w:rsidRPr="00FD5A48">
        <w:rPr>
          <w:rFonts w:ascii="Times New Roman" w:hAnsi="Times New Roman" w:cs="Times New Roman"/>
          <w:sz w:val="24"/>
          <w:szCs w:val="24"/>
        </w:rPr>
        <w:t>This research work, the effect of non-financial rewards on employee’s performance, tends to know if non-financial rewards has have effective and efficient towards the performance of employees in Sam pharmaceutical industry in Ilorin. Sam industry in Ilorin will cover from the last five years of the organization. This is due to easy accessibility of data and for proper record and analysis of research.</w:t>
      </w:r>
    </w:p>
    <w:p w:rsidR="00466CFD" w:rsidRPr="00FD5A48" w:rsidRDefault="00B604FC" w:rsidP="00FD5A48">
      <w:pPr>
        <w:pStyle w:val="Heading1"/>
        <w:spacing w:before="0" w:line="360" w:lineRule="auto"/>
        <w:rPr>
          <w:rFonts w:cs="Times New Roman"/>
          <w:color w:val="auto"/>
          <w:w w:val="102"/>
          <w:szCs w:val="24"/>
        </w:rPr>
      </w:pPr>
      <w:bookmarkStart w:id="10" w:name="_Toc54468307"/>
      <w:bookmarkEnd w:id="9"/>
      <w:r w:rsidRPr="00FD5A48">
        <w:rPr>
          <w:rFonts w:cs="Times New Roman"/>
          <w:color w:val="auto"/>
          <w:w w:val="102"/>
          <w:szCs w:val="24"/>
        </w:rPr>
        <w:t>1.8</w:t>
      </w:r>
      <w:r w:rsidR="00466CFD" w:rsidRPr="00FD5A48">
        <w:rPr>
          <w:rFonts w:cs="Times New Roman"/>
          <w:color w:val="auto"/>
          <w:w w:val="102"/>
          <w:szCs w:val="24"/>
        </w:rPr>
        <w:t xml:space="preserve"> </w:t>
      </w:r>
      <w:r w:rsidR="00466CFD" w:rsidRPr="00FD5A48">
        <w:rPr>
          <w:rFonts w:cs="Times New Roman"/>
          <w:color w:val="auto"/>
          <w:w w:val="102"/>
          <w:szCs w:val="24"/>
        </w:rPr>
        <w:tab/>
        <w:t>Definition of Terms</w:t>
      </w:r>
      <w:bookmarkEnd w:id="10"/>
    </w:p>
    <w:p w:rsidR="00466CFD" w:rsidRPr="00FD5A48" w:rsidRDefault="00466CFD" w:rsidP="00FD5A48">
      <w:pPr>
        <w:spacing w:after="0" w:line="360" w:lineRule="auto"/>
        <w:ind w:left="0" w:firstLine="0"/>
        <w:jc w:val="both"/>
        <w:rPr>
          <w:rFonts w:ascii="Times New Roman" w:hAnsi="Times New Roman" w:cs="Times New Roman"/>
          <w:color w:val="auto"/>
          <w:w w:val="104"/>
          <w:sz w:val="24"/>
          <w:szCs w:val="24"/>
        </w:rPr>
      </w:pPr>
      <w:r w:rsidRPr="00FD5A48">
        <w:rPr>
          <w:rFonts w:ascii="Times New Roman" w:hAnsi="Times New Roman" w:cs="Times New Roman"/>
          <w:color w:val="auto"/>
          <w:w w:val="104"/>
          <w:sz w:val="24"/>
          <w:szCs w:val="24"/>
        </w:rPr>
        <w:t>For the purpose of this research work, the following terms shall mean the terms ascribed to them, i.e. the definition of some relevant terms in this study will aid the understanding of the study.</w:t>
      </w:r>
    </w:p>
    <w:p w:rsidR="00466CFD" w:rsidRPr="00FD5A48" w:rsidRDefault="00466CFD" w:rsidP="00FD5A48">
      <w:pPr>
        <w:spacing w:after="0" w:line="360" w:lineRule="auto"/>
        <w:ind w:left="0" w:firstLine="0"/>
        <w:jc w:val="both"/>
        <w:rPr>
          <w:rStyle w:val="ind"/>
          <w:rFonts w:ascii="Times New Roman" w:hAnsi="Times New Roman" w:cs="Times New Roman"/>
          <w:color w:val="auto"/>
          <w:sz w:val="24"/>
          <w:szCs w:val="24"/>
        </w:rPr>
      </w:pPr>
      <w:r w:rsidRPr="00FD5A48">
        <w:rPr>
          <w:rFonts w:ascii="Times New Roman" w:hAnsi="Times New Roman" w:cs="Times New Roman"/>
          <w:b/>
          <w:color w:val="auto"/>
          <w:w w:val="104"/>
          <w:sz w:val="24"/>
          <w:szCs w:val="24"/>
        </w:rPr>
        <w:t xml:space="preserve">Employee Effectiveness: </w:t>
      </w:r>
      <w:r w:rsidRPr="00FD5A48">
        <w:rPr>
          <w:rStyle w:val="ind"/>
          <w:rFonts w:ascii="Times New Roman" w:hAnsi="Times New Roman" w:cs="Times New Roman"/>
          <w:color w:val="auto"/>
          <w:sz w:val="24"/>
          <w:szCs w:val="24"/>
        </w:rPr>
        <w:t>The degree to which employees are successful in producing a desired result; success.</w:t>
      </w:r>
    </w:p>
    <w:p w:rsidR="00466CFD" w:rsidRPr="00FD5A48" w:rsidRDefault="00466CFD" w:rsidP="00FD5A48">
      <w:pPr>
        <w:spacing w:after="0" w:line="360" w:lineRule="auto"/>
        <w:ind w:left="0" w:firstLine="0"/>
        <w:jc w:val="both"/>
        <w:rPr>
          <w:rFonts w:ascii="Times New Roman" w:hAnsi="Times New Roman" w:cs="Times New Roman"/>
          <w:color w:val="auto"/>
          <w:w w:val="104"/>
          <w:sz w:val="24"/>
          <w:szCs w:val="24"/>
        </w:rPr>
      </w:pPr>
      <w:r w:rsidRPr="00FD5A48">
        <w:rPr>
          <w:rStyle w:val="ind"/>
          <w:rFonts w:ascii="Times New Roman" w:hAnsi="Times New Roman" w:cs="Times New Roman"/>
          <w:b/>
          <w:color w:val="auto"/>
          <w:sz w:val="24"/>
          <w:szCs w:val="24"/>
        </w:rPr>
        <w:t>Employee Efficiency</w:t>
      </w:r>
      <w:r w:rsidRPr="00FD5A48">
        <w:rPr>
          <w:rStyle w:val="ind"/>
          <w:rFonts w:ascii="Times New Roman" w:hAnsi="Times New Roman" w:cs="Times New Roman"/>
          <w:color w:val="auto"/>
          <w:sz w:val="24"/>
          <w:szCs w:val="24"/>
        </w:rPr>
        <w:t xml:space="preserve">: </w:t>
      </w:r>
      <w:r w:rsidRPr="00FD5A48">
        <w:rPr>
          <w:rStyle w:val="st"/>
          <w:rFonts w:ascii="Times New Roman" w:hAnsi="Times New Roman" w:cs="Times New Roman"/>
          <w:color w:val="auto"/>
          <w:sz w:val="24"/>
          <w:szCs w:val="24"/>
        </w:rPr>
        <w:t xml:space="preserve">The state or quality of being </w:t>
      </w:r>
      <w:r w:rsidRPr="00FD5A48">
        <w:rPr>
          <w:rStyle w:val="Emphasis"/>
          <w:rFonts w:ascii="Times New Roman" w:hAnsi="Times New Roman"/>
          <w:color w:val="auto"/>
          <w:sz w:val="24"/>
          <w:szCs w:val="24"/>
        </w:rPr>
        <w:t>efficient</w:t>
      </w:r>
      <w:r w:rsidRPr="00FD5A48">
        <w:rPr>
          <w:rStyle w:val="st"/>
          <w:rFonts w:ascii="Times New Roman" w:hAnsi="Times New Roman" w:cs="Times New Roman"/>
          <w:i/>
          <w:iCs/>
          <w:color w:val="auto"/>
          <w:sz w:val="24"/>
          <w:szCs w:val="24"/>
        </w:rPr>
        <w:t>,</w:t>
      </w:r>
      <w:r w:rsidRPr="00FD5A48">
        <w:rPr>
          <w:rStyle w:val="st"/>
          <w:rFonts w:ascii="Times New Roman" w:hAnsi="Times New Roman" w:cs="Times New Roman"/>
          <w:color w:val="auto"/>
          <w:sz w:val="24"/>
          <w:szCs w:val="24"/>
        </w:rPr>
        <w:t xml:space="preserve"> or able to accomplish something with the least waste of time and effort; competency in performance.</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Non -Financial Rewards</w:t>
      </w:r>
      <w:r w:rsidRPr="00FD5A48">
        <w:rPr>
          <w:rFonts w:ascii="Times New Roman" w:hAnsi="Times New Roman" w:cs="Times New Roman"/>
          <w:color w:val="auto"/>
          <w:sz w:val="24"/>
          <w:szCs w:val="24"/>
        </w:rPr>
        <w:t>: This are non-monetary rewards that are given by management to employees to satisfy employees’ needs to have recognition, achievement responsibility, autonomy, influence and personal growth at the workplace.</w:t>
      </w:r>
    </w:p>
    <w:p w:rsidR="00466CFD" w:rsidRPr="00FD5A48" w:rsidRDefault="00466CFD" w:rsidP="00FD5A48">
      <w:pPr>
        <w:spacing w:after="200" w:line="360" w:lineRule="auto"/>
        <w:ind w:left="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br w:type="page"/>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p>
    <w:p w:rsidR="00466CFD" w:rsidRPr="00FD5A48" w:rsidRDefault="00466CFD" w:rsidP="00FD5A48">
      <w:pPr>
        <w:pStyle w:val="Heading1"/>
        <w:spacing w:before="0" w:line="360" w:lineRule="auto"/>
        <w:jc w:val="center"/>
        <w:rPr>
          <w:rFonts w:cs="Times New Roman"/>
          <w:color w:val="auto"/>
          <w:szCs w:val="24"/>
        </w:rPr>
      </w:pPr>
      <w:bookmarkStart w:id="11" w:name="_Toc54468308"/>
      <w:bookmarkStart w:id="12" w:name="_Toc372031383"/>
      <w:r w:rsidRPr="00FD5A48">
        <w:rPr>
          <w:rFonts w:cs="Times New Roman"/>
          <w:color w:val="auto"/>
          <w:szCs w:val="24"/>
        </w:rPr>
        <w:t>CHAPTER TWO</w:t>
      </w:r>
      <w:bookmarkEnd w:id="11"/>
    </w:p>
    <w:p w:rsidR="00466CFD" w:rsidRPr="00FD5A48" w:rsidRDefault="005D438D" w:rsidP="00FD5A48">
      <w:pPr>
        <w:pStyle w:val="Heading1"/>
        <w:spacing w:before="0" w:line="360" w:lineRule="auto"/>
        <w:jc w:val="center"/>
        <w:rPr>
          <w:rFonts w:cs="Times New Roman"/>
          <w:color w:val="auto"/>
          <w:szCs w:val="24"/>
        </w:rPr>
      </w:pPr>
      <w:bookmarkStart w:id="13" w:name="_Toc54468309"/>
      <w:bookmarkStart w:id="14" w:name="_Toc372031384"/>
      <w:bookmarkEnd w:id="12"/>
      <w:r w:rsidRPr="00FD5A48">
        <w:rPr>
          <w:rFonts w:cs="Times New Roman"/>
          <w:color w:val="auto"/>
          <w:szCs w:val="24"/>
        </w:rPr>
        <w:t>Literature Review</w:t>
      </w:r>
      <w:bookmarkEnd w:id="13"/>
    </w:p>
    <w:p w:rsidR="00466CFD" w:rsidRPr="00FD5A48" w:rsidRDefault="00466CFD" w:rsidP="00FD5A48">
      <w:pPr>
        <w:pStyle w:val="Heading1"/>
        <w:spacing w:before="0" w:line="360" w:lineRule="auto"/>
        <w:rPr>
          <w:rFonts w:cs="Times New Roman"/>
          <w:color w:val="auto"/>
          <w:szCs w:val="24"/>
        </w:rPr>
      </w:pPr>
      <w:bookmarkStart w:id="15" w:name="_Toc54468310"/>
      <w:r w:rsidRPr="00FD5A48">
        <w:rPr>
          <w:rFonts w:cs="Times New Roman"/>
          <w:color w:val="auto"/>
          <w:szCs w:val="24"/>
        </w:rPr>
        <w:t>2.0</w:t>
      </w:r>
      <w:bookmarkEnd w:id="14"/>
      <w:bookmarkEnd w:id="15"/>
      <w:r w:rsidRPr="00FD5A48">
        <w:rPr>
          <w:rFonts w:cs="Times New Roman"/>
          <w:color w:val="auto"/>
          <w:szCs w:val="24"/>
        </w:rPr>
        <w:tab/>
        <w:t>Introduction</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chapter examines previous literature related to the effects of non-financial rewards and employee’s performance in Sam Pharmaceutical Industry in Ilorin. It reviews the past studies that help the researcher to understand and identify the problem being studied more appropriately. This chapter also explains empirical review, i.e. past research on non-financial rewards, theories and gaps in literature.</w:t>
      </w:r>
    </w:p>
    <w:p w:rsidR="00466CFD" w:rsidRPr="00FD5A48" w:rsidRDefault="00466CFD" w:rsidP="00FD5A48">
      <w:pPr>
        <w:pStyle w:val="Heading1"/>
        <w:spacing w:before="0" w:line="360" w:lineRule="auto"/>
        <w:rPr>
          <w:rFonts w:cs="Times New Roman"/>
          <w:color w:val="auto"/>
          <w:szCs w:val="24"/>
        </w:rPr>
      </w:pPr>
      <w:bookmarkStart w:id="16" w:name="_Toc54468311"/>
      <w:r w:rsidRPr="00FD5A48">
        <w:rPr>
          <w:rFonts w:cs="Times New Roman"/>
          <w:color w:val="auto"/>
          <w:szCs w:val="24"/>
        </w:rPr>
        <w:t xml:space="preserve">2.1 </w:t>
      </w:r>
      <w:r w:rsidRPr="00FD5A48">
        <w:rPr>
          <w:rFonts w:cs="Times New Roman"/>
          <w:color w:val="auto"/>
          <w:szCs w:val="24"/>
        </w:rPr>
        <w:tab/>
        <w:t>Conceptual Review</w:t>
      </w:r>
      <w:bookmarkEnd w:id="16"/>
    </w:p>
    <w:p w:rsidR="00466CFD" w:rsidRPr="00FD5A48" w:rsidRDefault="00466CFD" w:rsidP="00FD5A48">
      <w:pPr>
        <w:pStyle w:val="Heading1"/>
        <w:spacing w:before="0" w:line="360" w:lineRule="auto"/>
        <w:rPr>
          <w:rFonts w:cs="Times New Roman"/>
          <w:color w:val="auto"/>
          <w:szCs w:val="24"/>
        </w:rPr>
      </w:pPr>
      <w:bookmarkStart w:id="17" w:name="_Toc54468312"/>
      <w:r w:rsidRPr="00FD5A48">
        <w:rPr>
          <w:rFonts w:cs="Times New Roman"/>
          <w:color w:val="auto"/>
          <w:szCs w:val="24"/>
        </w:rPr>
        <w:t>2.1.1 The Concept of Non-Financial Rewards</w:t>
      </w:r>
      <w:bookmarkEnd w:id="17"/>
    </w:p>
    <w:p w:rsidR="00466CFD" w:rsidRPr="00FD5A48" w:rsidRDefault="00466CFD" w:rsidP="00FD5A48">
      <w:pPr>
        <w:spacing w:after="0" w:line="360" w:lineRule="auto"/>
        <w:ind w:left="0" w:right="15"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Torrington (2020) defines rewards as any payments linked to the working of an individual or working group with prior arrangements. They are programs that an employer uses to supplement employees’ compensation, such as paid time off, medical insurance, company car, and more for job well done, or good employee performance. Reward can either be   Monetary (financial Reward) or Non-Monetary based (Non-Financial). </w:t>
      </w:r>
    </w:p>
    <w:p w:rsidR="00466CFD" w:rsidRPr="00FD5A48" w:rsidRDefault="00466CFD" w:rsidP="00FD5A48">
      <w:pPr>
        <w:spacing w:after="0" w:line="360" w:lineRule="auto"/>
        <w:ind w:left="0" w:right="15"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Non -financial rewards are non-monetary rewards that are given by management to employees to satisfy employees’ needs to have recognition, achievement responsibility, autonomy, influence and personal growth at the workplace. They incorporate the notion of relational rewards, which are intangible rewards concerned with the work environment such as quality of work life, the work itself as well as work life balance.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Bratton (2021) defines rewards as referring to all monetary, non-monetary and psychological payments that an organization provides for its employees in exchange for the work they perform.  Hameed, Ramzan and Zubair(2021) identifies non-financial rewards as psychological or intrinsic rewards that people do, and their working environment. According to Hertzberg (2021),whilst financial rewards are purely hygiene factors ,non-financial rewards address the psychological needs  of employers and can  unlock  latent effort and engender greater  organization  commitment. Pfeiffer (2020) identifies that non-financial rewards focus on achievement, recognition, responsibility, influence and personal growth. Non-monetary rewards are more varied and unique than monetary rewards and offer major advantages.  They help meet employees’ needs for recognition, growth and responsibility and most can be relatively inexpensive. Torrington (2020) establishes that in the organization, non-monetary rewards range from small merchandise rewards to certificates of appreciation. The technical requirements are  </w:t>
      </w:r>
      <w:r w:rsidRPr="00FD5A48">
        <w:rPr>
          <w:rFonts w:ascii="Times New Roman" w:hAnsi="Times New Roman" w:cs="Times New Roman"/>
          <w:color w:val="auto"/>
          <w:sz w:val="24"/>
          <w:szCs w:val="24"/>
        </w:rPr>
        <w:lastRenderedPageBreak/>
        <w:t xml:space="preserve">equally  varied, ranging  from rewards  with no documentation  (certificates  of appreciation)  to rewards requiring management's signature (external rewards) before being submitted to the employees Armstrong </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(1994) identifies  that non-financial  rewards focus on the needs most people have and they include the need for achievement, responsibility,  recognition, influence and achievement.  </w:t>
      </w:r>
    </w:p>
    <w:p w:rsidR="00466CFD" w:rsidRPr="00FD5A48" w:rsidRDefault="00466CFD" w:rsidP="00FD5A48">
      <w:pPr>
        <w:spacing w:after="0" w:line="360" w:lineRule="auto"/>
        <w:ind w:left="0" w:right="7"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Greenberg (2019) holds the view that Non-monetary rewards increase intrinsic motivation within employees; in other words, these types of rewards increase employees’ motivation to work by raising their self-esteem. While financial rewards encourage workers’ externally, nonfinancial rewards can satisfy employees just as well by making them feel like a valued part of an organization and showing them that they are appreciated. People look at these things more in terms of information about their worth to the company and their ability to achieve and succeed with their goals.  Examples of non-financial rewards include job security, personal development programs, praise or recognition and well as employee recognition programs. Nonfinancial reward can be extrinsic such as praise or recognition or intrinsic associated with job challenge or interest. Contemporary employers are increasingly realizing the value of non-financial rewards in driving employees towards organizational goals. As such, they strive constantly to identify the best strategies to motivate their employees to improve productivity. In a study, Ahmed, Mohamed, Oyagi and Tirimba (2021) indicate that working conditions, training and recognition all influence employee productivity. To elicit the best performance from employees, there is need for some sort of motivation beyond the weekly pay check. Workers have needs that a workplace ought to fulfil in order to avoid demotivation or distraction from work. Therefore, organizations need to place emphasis on non-financial motivators to retain, attract, increase workers’ efforts, satisfaction and commitment. </w:t>
      </w:r>
    </w:p>
    <w:p w:rsidR="00466CFD" w:rsidRPr="00FD5A48" w:rsidRDefault="00466CFD" w:rsidP="00FD5A48">
      <w:pPr>
        <w:pStyle w:val="Heading1"/>
        <w:spacing w:before="0" w:line="360" w:lineRule="auto"/>
        <w:rPr>
          <w:rFonts w:cs="Times New Roman"/>
          <w:color w:val="auto"/>
          <w:szCs w:val="24"/>
        </w:rPr>
      </w:pPr>
      <w:bookmarkStart w:id="18" w:name="_Toc54468313"/>
      <w:r w:rsidRPr="00FD5A48">
        <w:rPr>
          <w:rFonts w:cs="Times New Roman"/>
          <w:color w:val="auto"/>
          <w:szCs w:val="24"/>
        </w:rPr>
        <w:t>2.1.1.1 Work Environment and Employee Performance</w:t>
      </w:r>
      <w:bookmarkEnd w:id="18"/>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Employee welfare is a term that describes various services, benefits and facilities offered to employees by the employers. The welfare measures need not be monetary, but can be in any kind/forms. This includes items such as allowances, housing, transportation, medical insurance and food. It also includes monitoring of working conditions, creation of industrial harmony through infrastructure for health, industrial relations and insurance against disease, accident and unemployment for the workers and their families. Through such generous benefits, the employer can make life worth living for employees (Ayinde, 2021).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Many scholars argue that there exists some relationship between employee’s performance and work environment. For instance, Sila (2021) opines that poor standards of living, bad health, lack of education and housing, poor transportation to and from work, bad conditions in the work place, all reduce workers’ productivity. In a vicious cycle, low productivity, in turn, reduces the capacity of </w:t>
      </w:r>
      <w:r w:rsidRPr="00FD5A48">
        <w:rPr>
          <w:rFonts w:ascii="Times New Roman" w:hAnsi="Times New Roman" w:cs="Times New Roman"/>
          <w:color w:val="auto"/>
          <w:sz w:val="24"/>
          <w:szCs w:val="24"/>
        </w:rPr>
        <w:lastRenderedPageBreak/>
        <w:t xml:space="preserve">society to improve working conditions. Work environment includes certain additional activities provided by an organization like housing, transportation, medical, recreational and cultural facilities, libraries, and gym and health club among others in hope of winning the satisfaction index of an employee.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Developments in service industry have heightened the need to motivate employees by creating environments that are conducive to work. Hameed et al. (2021) have examined the relationship between motivational factors and job performance of employees in Malaysian service industry. Job performance was their dependent variable and motivational factors, namely payment, job security, promotion, freedom, friendly environment and training were their independent variables. The findings of the study showed that among the motivational factors, two variables were significant predictors of job performance. Training contributed 40.4% to job performance while promotion contributed an additional 3%. The study also established that intrinsic motivational factors were more important compared to extrinsic motivational factors such as payment, job security, and friendly environment. Freedom, which is an intrinsic variable, however, was not found to be significantly related to job performance. The reviewed study was carried out in Malaysia to have a better understanding of the factors of employee motivation and their association with performance. The present study examined the effects of non-financial motivators on employee performance in Baringo County Referral Hospital in Kenya.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Keitany (2021), in a study on the perceived relationship between employee welfare programs and employee performance at Kenya Pipeline Company, adopted a descriptive research design. His target population was all the employees of Kenya Pipeline from which 10% were sampled using stratified sampling technique. The results of the study showed that Kenya Pipeline Company provides its employees with various employee welfare programs such as sports facilities, pension scheme, rooms for meetings, leniency sick and maternity leave, exam leaves, canteens, health insurance covers, safety garments/apparatus, sanitary facilities, car loans, transportation, provision to work from remote stations among others.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study by Keitany (2021) also showed that there was a positive impact on the employee performance at Kenya Pipeline Company by increased attributes to performance on their accountability, meeting performance targets, loyalty to the company, diligence, proper interpersonal communication and self-drive to undertake agreed tasks. The findings also established that there was a positive linear relationship between welfare programmes and employee performance. Even though the reviewed study was conducted in Kenya and the present study will be conducted in Kenya as well, the reviewed study examined the perceived relationship between employee welfare programs and employee performance at Kenya Pipeline Company while the present study will examine the role of work environment on employee motivation in Baringo County Referral Hospital – Kabarnet. </w:t>
      </w:r>
    </w:p>
    <w:p w:rsidR="00466CFD" w:rsidRPr="00FD5A48" w:rsidRDefault="00466CFD" w:rsidP="00FD5A48">
      <w:pPr>
        <w:pStyle w:val="Heading1"/>
        <w:spacing w:before="0" w:line="360" w:lineRule="auto"/>
        <w:rPr>
          <w:rFonts w:cs="Times New Roman"/>
          <w:color w:val="auto"/>
          <w:szCs w:val="24"/>
        </w:rPr>
      </w:pPr>
      <w:bookmarkStart w:id="19" w:name="_Toc54468314"/>
      <w:r w:rsidRPr="00FD5A48">
        <w:rPr>
          <w:rFonts w:cs="Times New Roman"/>
          <w:color w:val="auto"/>
          <w:szCs w:val="24"/>
        </w:rPr>
        <w:lastRenderedPageBreak/>
        <w:t>2.1.1.2 Training and Employee Performance</w:t>
      </w:r>
      <w:bookmarkEnd w:id="19"/>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Training is the systematic development of the attitude and skill behaviour pattern required by an individual in order to perform adequately a given task (Torjaman, 2022). To Torjaman, training is designed to change the behaviour of the employee in the work place in order to stimulate efficiency and higher performance standards. Training of employees is equal to investing in the organizational most important asset which is the employee. It develops their skills, changes their attitude towards work and builds their loyalty to the company hence improved performance. Training also helps build the foundation for career advancement hence staff recognition through promotions further leads to job satisfaction (Dabale, Jagero&amp;Nyauchi, 2021).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Training is designed to provide learners with the knowledge and skills needed for their present job (Fitzgerald, 1992) because few people come to the job with the complete knowledge and experience necessary to perform their assigned job. Bebchuk, Cremers and Peyer (2021) provide a systematic explanation of investment in human capital and associated productivity, wages, and mobility of workers. Such investment not only creates competitive advantages for an organization, but also provides innovations and opportunities to learn new technologies and improve employee skills, knowledge and firm performance. In fact, there is an increasing awareness in organizations that invest in training and they could improve organizational performance in terms of increased sales and productivity, enhanced quality and market share, reduced turnover, absence and conflict (Salas &amp; Cannon-Bowers, 2020).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Ngari (2021) conducted a research to investigate the influence of in-service training on employee performance in the Judiciary’s Lower Courts in Nairobi, Kenya. The aim of the study was to establish whether induction training, on-the-job training, off-job training and career development training influence employee performance. The study focused on the three courts in Nairobi, namely Milimani, Kibera and Makadara Law Courts. A descriptive survey design was adopted using both qualitative and quantitative research paradigms. The target population was all   employees of the Judiciary comprising of heads of stations, magistrates and paralegal staff.  The sample size was 85 employees and data was collected using questionnaires and interview guides. The results of the study showed that most of the magistrates had attended induction training while the paralegal staff had not attended induction training. The results also showed that induction training has a positive effect on employee attitude and behaviour and it positively affects performance. The conclusion drawn from this study was that induction training influences employee performance in the judiciary by increasing skill levels, productivity and affects customer satisfaction positively.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Off-job training on the other hand was found to transfer knowledge to actual job, increase interaction of employees, contribute to employee retention, boost morale and affect customer </w:t>
      </w:r>
      <w:r w:rsidRPr="00FD5A48">
        <w:rPr>
          <w:rFonts w:ascii="Times New Roman" w:hAnsi="Times New Roman" w:cs="Times New Roman"/>
          <w:color w:val="auto"/>
          <w:sz w:val="24"/>
          <w:szCs w:val="24"/>
        </w:rPr>
        <w:lastRenderedPageBreak/>
        <w:t xml:space="preserve">satisfaction positively. It was also found to enhance employee performance and employee loyalty to the organization. The results of the study also indicated that most of the employees have not undertaken career development training as they are mostly self-sponsored. This study investigated the influence of in-service training on employee performance in the judiciary’s lower courts in Nairobi while the present study examined the role of training on employee performance in Baringo County Referral Hospital – Kabarnet.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Kennedy (2021) have investigated the impact of training and development on job performance in the Judicial Service of Ghana. The study noted that the Judicial Service of Ghana, as a public service institution was the organ responsible for the day to day administration of the courts and tribunals of the land. Therefore, part of its budgetary allocation was earmarked solely for training of judges, magistrates and judicial staff to enhance their capacity to perform their duties effectively and efficiently in order to achieve the vision and mission of the service.  It was also noted that despite the huge investments, the judicial service of Ghana was still unable to achieve its vision and mission especially in reducing delays in the processing of court cases and the need to cope with new trends in efficient justice delivery.  It was for this reason that the study sought to evaluate the impact of the huge investment made in training on job performance of judicial staff. The study findings revealed that the training conducted by the judicial service of Ghana for its employees was very negligible.  </w:t>
      </w:r>
    </w:p>
    <w:p w:rsidR="00466CFD" w:rsidRPr="00FD5A48" w:rsidRDefault="00466CFD" w:rsidP="00FD5A48">
      <w:pPr>
        <w:pStyle w:val="Heading1"/>
        <w:spacing w:before="0" w:line="360" w:lineRule="auto"/>
        <w:rPr>
          <w:rFonts w:cs="Times New Roman"/>
          <w:color w:val="auto"/>
          <w:szCs w:val="24"/>
        </w:rPr>
      </w:pPr>
      <w:bookmarkStart w:id="20" w:name="_Toc54468315"/>
      <w:r w:rsidRPr="00FD5A48">
        <w:rPr>
          <w:rFonts w:cs="Times New Roman"/>
          <w:color w:val="auto"/>
          <w:szCs w:val="24"/>
        </w:rPr>
        <w:t>2.1.1.3 Employee Recognition</w:t>
      </w:r>
      <w:bookmarkEnd w:id="20"/>
    </w:p>
    <w:p w:rsidR="00466CFD" w:rsidRPr="00FD5A48" w:rsidRDefault="00466CFD" w:rsidP="00FD5A48">
      <w:pPr>
        <w:spacing w:after="0" w:line="360" w:lineRule="auto"/>
        <w:ind w:left="0" w:right="84"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 </w:t>
      </w:r>
      <w:r w:rsidRPr="00FD5A48">
        <w:rPr>
          <w:rFonts w:ascii="Times New Roman" w:hAnsi="Times New Roman" w:cs="Times New Roman"/>
          <w:color w:val="auto"/>
          <w:sz w:val="24"/>
          <w:szCs w:val="24"/>
        </w:rPr>
        <w:tab/>
        <w:t>Harrison (2021) defines employee recognition as the timely, informal or formal acknowledgement of a person's or team's behavior, effort or business result that supports the organization's goals and values, and which has clearly been beyond normal expectations. Sarvadi (2022) establishes  that  the key focus of recognition is to make employees feel appreciated and valued. Mason, (2021) in his research has proven that employees who get recognized tend to have higher self-esteem, more confidence, more willingness to take on new challenges and more eagerness to be innovative. For organizations to address these expectations an understanding of employee motivation is required, of which employee recognition is one of them. Beer et</w:t>
      </w:r>
      <w:r w:rsidRPr="00FD5A48">
        <w:rPr>
          <w:rFonts w:ascii="Times New Roman" w:hAnsi="Times New Roman" w:cs="Times New Roman"/>
          <w:i/>
          <w:color w:val="auto"/>
          <w:sz w:val="24"/>
          <w:szCs w:val="24"/>
        </w:rPr>
        <w:t xml:space="preserve"> al</w:t>
      </w:r>
      <w:r w:rsidRPr="00FD5A48">
        <w:rPr>
          <w:rFonts w:ascii="Times New Roman" w:hAnsi="Times New Roman" w:cs="Times New Roman"/>
          <w:color w:val="auto"/>
          <w:sz w:val="24"/>
          <w:szCs w:val="24"/>
        </w:rPr>
        <w:t xml:space="preserve">, (2019) views Employee recognition programs to cover a wide spectrum of activities. They range from a spontaneous and private thank you to broad and formal programs in which specific types of behavior are encouraged and in which the procedures for attaining recognition are clearly identified. Robbins (2022) identifies appreciation is a fundamental human need. Employees respond to appreciation expressed through recognition of their good work because it confirms their work is valued. When employees and their work are valued, their satisfaction and productivity rises, and they are motivated to maintain or improve their good work. Roshan (2016) asserts that when management send clear messages to all members of a company </w:t>
      </w:r>
      <w:r w:rsidRPr="00FD5A48">
        <w:rPr>
          <w:rFonts w:ascii="Times New Roman" w:hAnsi="Times New Roman" w:cs="Times New Roman"/>
          <w:color w:val="auto"/>
          <w:sz w:val="24"/>
          <w:szCs w:val="24"/>
        </w:rPr>
        <w:lastRenderedPageBreak/>
        <w:t xml:space="preserve">informing them about expected attitudes and behaviors, and praise or recognize good performance, employees feel appreciated, thus praise and recognition are essential to an outstanding workplace. Kim (2022) views employee recognition as a fundamental aspect of employee motivation   as everyone wants a pat on the back to make them feel good. </w:t>
      </w:r>
    </w:p>
    <w:p w:rsidR="00466CFD" w:rsidRPr="00FD5A48" w:rsidRDefault="00466CFD" w:rsidP="00FD5A48">
      <w:pPr>
        <w:pStyle w:val="Heading1"/>
        <w:spacing w:before="0" w:line="360" w:lineRule="auto"/>
        <w:rPr>
          <w:rFonts w:cs="Times New Roman"/>
          <w:i/>
          <w:iCs/>
          <w:color w:val="auto"/>
          <w:szCs w:val="24"/>
        </w:rPr>
      </w:pPr>
      <w:bookmarkStart w:id="21" w:name="_Toc54468316"/>
      <w:r w:rsidRPr="00FD5A48">
        <w:rPr>
          <w:rFonts w:cs="Times New Roman"/>
          <w:color w:val="auto"/>
          <w:szCs w:val="24"/>
        </w:rPr>
        <w:t>2.1.1.4 Employee Voice</w:t>
      </w:r>
      <w:bookmarkEnd w:id="21"/>
    </w:p>
    <w:p w:rsidR="00466CFD" w:rsidRPr="00FD5A48" w:rsidRDefault="00466CFD" w:rsidP="00FD5A48">
      <w:pPr>
        <w:spacing w:after="0" w:line="360" w:lineRule="auto"/>
        <w:ind w:left="0" w:right="15"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Bryson (2020) defines Employee voice as any union or non-union based method of communication between employees and management. Pucket</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(2020)   define Employee voice as the term increasingly used to cover a whole variety of processes and structures which enable and contribute which enable and sometimes empower employees directly and indirectly    contribute to decision making in the firm. Mill Ward </w:t>
      </w:r>
      <w:r w:rsidRPr="00FD5A48">
        <w:rPr>
          <w:rFonts w:ascii="Times New Roman" w:hAnsi="Times New Roman" w:cs="Times New Roman"/>
          <w:i/>
          <w:color w:val="auto"/>
          <w:sz w:val="24"/>
          <w:szCs w:val="24"/>
        </w:rPr>
        <w:t>et.al</w:t>
      </w:r>
      <w:r w:rsidRPr="00FD5A48">
        <w:rPr>
          <w:rFonts w:ascii="Times New Roman" w:hAnsi="Times New Roman" w:cs="Times New Roman"/>
          <w:color w:val="auto"/>
          <w:sz w:val="24"/>
          <w:szCs w:val="24"/>
        </w:rPr>
        <w:t>. (2020)  views employee voice as the ability of employees to influence action of employer. Salamon, (2021) is of the view that Employee voice improves communication and encourages staff retention through fair treatment thereby increasing employee motivation. Marchington</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(2019) identified two forms of employee voice and these according to their study are representative participation and upward problem solving. They identified joint consultative committees as the most common form of representative management where management and employees representatives usually but not always meet on a regular basis to discuss issues of mutual concern. Armstrong, (2021) identified various forms of upward problem solving and these include attitude surveys, suggestions schemes as well as project teams. Robbins (2001) see employee voice as a form of intrinsic motivation that helps employees to put up their best. According to him, participating in decision making and having a say in issues that affect employees help them to put up their best. According to Freeman </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(1984), that employee voice plays a vital role in minimizing turnover rate as they provide employees with the voice mechanisms through which they can rectify the work related problems and can negotiate higher compensation packages. Their arguments are supported by Batt</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(2002) who believe that employees in union set ups are expected to have higher compensation than they could earn in similar jobs in non-unionized set up and secondly unions strengthen employees by providing them with a voice in determining policies that reduce pay inequality, grievance and arbitration procedures for appealing managerial decisions. </w:t>
      </w:r>
    </w:p>
    <w:p w:rsidR="00466CFD" w:rsidRPr="00FD5A48" w:rsidRDefault="00466CFD" w:rsidP="00FD5A48">
      <w:pPr>
        <w:pStyle w:val="Heading1"/>
        <w:spacing w:before="0" w:line="360" w:lineRule="auto"/>
        <w:rPr>
          <w:rFonts w:cs="Times New Roman"/>
          <w:color w:val="auto"/>
          <w:szCs w:val="24"/>
        </w:rPr>
      </w:pPr>
      <w:bookmarkStart w:id="22" w:name="_Toc54468317"/>
      <w:r w:rsidRPr="00FD5A48">
        <w:rPr>
          <w:rFonts w:cs="Times New Roman"/>
          <w:color w:val="auto"/>
          <w:szCs w:val="24"/>
        </w:rPr>
        <w:t>2.1.1.5 Enriched Jobs</w:t>
      </w:r>
      <w:bookmarkEnd w:id="22"/>
    </w:p>
    <w:p w:rsidR="00466CFD" w:rsidRPr="00FD5A48" w:rsidRDefault="00466CFD" w:rsidP="00FD5A48">
      <w:pPr>
        <w:spacing w:after="0" w:line="360" w:lineRule="auto"/>
        <w:ind w:left="0" w:right="15"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Reed, (2016) defines Enriched jobs as jobs that are crafted in a way to motivate employees by giving them more responsibilities and variety in their jobs. Leech </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(2022) view Job enrichment as a type of job redesign intended to reverse the effects of tasks that are repetitive requiring little autonomy. Some of these effects are boredom, lack of flexibility, and employee dissatisfaction Hackman and Oldham, (1980) claim that although many employees desire the additional challenge and responsibility </w:t>
      </w:r>
      <w:r w:rsidRPr="00FD5A48">
        <w:rPr>
          <w:rFonts w:ascii="Times New Roman" w:hAnsi="Times New Roman" w:cs="Times New Roman"/>
          <w:color w:val="auto"/>
          <w:sz w:val="24"/>
          <w:szCs w:val="24"/>
        </w:rPr>
        <w:lastRenderedPageBreak/>
        <w:t xml:space="preserve">associated with performing enriched jobs, others may not.  Therefore, leaders should consider several moderators when attempting to enrich jobs to motivate.  </w:t>
      </w:r>
    </w:p>
    <w:p w:rsidR="00466CFD" w:rsidRPr="00FD5A48" w:rsidRDefault="00466CFD" w:rsidP="00FD5A48">
      <w:pPr>
        <w:pStyle w:val="Heading1"/>
        <w:spacing w:before="0" w:line="360" w:lineRule="auto"/>
        <w:rPr>
          <w:rFonts w:cs="Times New Roman"/>
          <w:color w:val="auto"/>
          <w:szCs w:val="24"/>
        </w:rPr>
      </w:pPr>
      <w:bookmarkStart w:id="23" w:name="_Toc54468318"/>
      <w:r w:rsidRPr="00FD5A48">
        <w:rPr>
          <w:rFonts w:cs="Times New Roman"/>
          <w:color w:val="auto"/>
          <w:szCs w:val="24"/>
        </w:rPr>
        <w:t>2.1.2 Employee Performance</w:t>
      </w:r>
      <w:bookmarkEnd w:id="23"/>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Newstrom and Davies (2002) define employee performance as the degree to which an employee identifies with the organization and wants to continue actively participating in it. Like a strong magnetic force attracting one metallic object to another, it is a measure of the employees' willingness to remain with a firm in the future. It often reflects the employees' belief in the mission and goals of the firm, willingness to expend effort in their accomplishment, and intentions to continue working there. Commitment is usually stronger among longer-term employees, those who have experienced personal success in the organization, and those working with a committed employee group.</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Madigan, Norton and Testa (2021) posit that committed employees would work diligently, conscientiously, provide value, promote the organization's services or products and seek continuous improvement. In exchange, they expect a work environment that fosters growth and empowerment, allows for a better balance of personal and work life, provides the necessary resources to satisfy the needs of customers and provides for their education and training. Employee’s commitment increases the employee’s performance and reduces turnover, and thus loyalty of employees depends on the satisfaction of their wants and desires. In organizations, committed employees have been found to be willing to build and maintain long-lasting relationships with their employer. Osterman (2020) posit that employees may be highly skeptical of the management initiatives and both actively and passively resist to the changes, resulting in unsuccessful change efforts, decrease in morale or productivity, and increases in turnover or subsequent organizational failures. Effective management teams need to recognize that positive employee attitudes are often vital to achieving organizational goals. When employees believe that they have the ability to participate in decisions, research suggests there will be a positive impact on the work environment (Lawler, 2021). </w:t>
      </w:r>
    </w:p>
    <w:p w:rsidR="00466CFD" w:rsidRPr="00FD5A48" w:rsidRDefault="00466CFD" w:rsidP="00FD5A48">
      <w:pPr>
        <w:pStyle w:val="Heading1"/>
        <w:spacing w:before="0" w:line="360" w:lineRule="auto"/>
        <w:rPr>
          <w:rFonts w:cs="Times New Roman"/>
          <w:color w:val="auto"/>
          <w:szCs w:val="24"/>
        </w:rPr>
      </w:pPr>
      <w:bookmarkStart w:id="24" w:name="_Toc54468319"/>
      <w:r w:rsidRPr="00FD5A48">
        <w:rPr>
          <w:rFonts w:cs="Times New Roman"/>
          <w:color w:val="auto"/>
          <w:szCs w:val="24"/>
        </w:rPr>
        <w:t xml:space="preserve">2.2 </w:t>
      </w:r>
      <w:r w:rsidRPr="00FD5A48">
        <w:rPr>
          <w:rFonts w:cs="Times New Roman"/>
          <w:color w:val="auto"/>
          <w:szCs w:val="24"/>
        </w:rPr>
        <w:tab/>
        <w:t>Theoretical Review</w:t>
      </w:r>
      <w:bookmarkEnd w:id="24"/>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Kilbourn (2020) posits that the theoretical perspective in a research reflects the researcher’s theoretical orientation, which is crucial to interpreting the data in a qualitative study, irrespective of whether it is explicitly or implicitly stated. Several theories are considered to be underpinning the study and include the expectancy theory and the equity theory.  </w:t>
      </w:r>
    </w:p>
    <w:p w:rsidR="00466CFD" w:rsidRPr="00FD5A48" w:rsidRDefault="00466CFD" w:rsidP="00FD5A48">
      <w:pPr>
        <w:pStyle w:val="Heading1"/>
        <w:spacing w:before="0" w:line="360" w:lineRule="auto"/>
        <w:rPr>
          <w:rFonts w:cs="Times New Roman"/>
          <w:color w:val="auto"/>
          <w:szCs w:val="24"/>
        </w:rPr>
      </w:pPr>
      <w:bookmarkStart w:id="25" w:name="_Toc54468320"/>
      <w:r w:rsidRPr="00FD5A48">
        <w:rPr>
          <w:rFonts w:cs="Times New Roman"/>
          <w:color w:val="auto"/>
          <w:szCs w:val="24"/>
        </w:rPr>
        <w:t>2.2.1 Expectancy Theory</w:t>
      </w:r>
      <w:bookmarkEnd w:id="25"/>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expectancy theory by </w:t>
      </w:r>
      <w:r w:rsidRPr="00FD5A48">
        <w:rPr>
          <w:rFonts w:ascii="Times New Roman" w:hAnsi="Times New Roman" w:cs="Times New Roman"/>
          <w:b/>
          <w:color w:val="auto"/>
          <w:sz w:val="24"/>
          <w:szCs w:val="24"/>
        </w:rPr>
        <w:t>Victor Vroom</w:t>
      </w:r>
      <w:r w:rsidRPr="00FD5A48">
        <w:rPr>
          <w:rFonts w:ascii="Times New Roman" w:hAnsi="Times New Roman" w:cs="Times New Roman"/>
          <w:color w:val="auto"/>
          <w:sz w:val="24"/>
          <w:szCs w:val="24"/>
        </w:rPr>
        <w:t xml:space="preserve">as propounded suggests that employees are more likely to be motivated to perform when they perceive that there is a strong link between their performance and the reward they receive (Mendonca, 2002). According to Robbins (2003), expectancy theory refers to </w:t>
      </w:r>
      <w:r w:rsidRPr="00FD5A48">
        <w:rPr>
          <w:rFonts w:ascii="Times New Roman" w:hAnsi="Times New Roman" w:cs="Times New Roman"/>
          <w:color w:val="auto"/>
          <w:sz w:val="24"/>
          <w:szCs w:val="24"/>
        </w:rPr>
        <w:lastRenderedPageBreak/>
        <w:t xml:space="preserve">the strength and attractiveness of individual’s expectation of the outcome produced by performance. The attractiveness of expected reward for given input will determine one’s motivational soundness according to this theory and whether that reward responds to individual‟s personal goals. Robbins (2003) explained that there are three relationships; effort – performance, performance – reward and rewards – personal goals which will direct ones behavior. Expectancy Theory predicts ones level of motivation depends on the attractiveness of the rewards sought and the probability of obtaining those rewards (Bohlander&amp; Snell, 2022). If employees perceive that they may get valued rewards from the organization, they tend to put greater effort into work. Expectancy Theory includes three dimensions, say, expectancy, instrumentality and valence, the level of all of which must be high if desired behaviors are looked forward to in employees‟ work.  </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Expectancy theory of motivation explains the link between motivation and performance. The theory proposes that performance at individual level depends on high motivation, possession of the necessary skills and abilities and an appropriate role and understanding of that role (Savaneviciene &amp; Stankeviciute, 2020). It is a short step to specify the human resource management practices that encourage high skills and abilities, for example careful selection and high investment in training; high motivation, for example employee involvement and performance-related pay; and an appropriate role structure and role perception, for example job design and extensive communication and feedback. </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According to Vroom (2022) “the effects of motivation on performance are dependent on the level of ability of the worker, and the relationship of ability to performance is dependent on the motivation of the worker.” The effects of ability and motivation on performance are not additive but interactive.</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In an organizational context employees are often evaluated by their performance. If an employee believes that the effort given will lead to performance which is acknowledged by the management they will try to put their best efforts into practice. This leads to the expectancy that great effort will lead to performance which is noticed and rewarded. Instrumentality is used to explain the suitability of the rewards to performance. If the outcome (rewards) is corresponding to individual’s personal goals a positive emotional attitude towards the outcomes (rewards) will be developed. Ramlall (2022) explained that an individual estimates an outcome to be positively valence once the outcome is considered wanted in other words once the reward matches one’s personal goals. Robbins (2003) said that the expectancy theory gives good explanation why employees are not motivated; they might feel that the excellent performance is not acknowledged in the organization due to several reasons. If the organization’s performance appraisal system is created to evaluate non-performance related factors such as tenure, an individual may feel that no matter how much they work they will not be rewarded. Employees may also feel that the supervisor doesn’t like them and therefore they are not given fair appraisals. Employees may think that they don’t have the needed competencies to gain high performance levels which will be </w:t>
      </w:r>
      <w:r w:rsidRPr="00FD5A48">
        <w:rPr>
          <w:rFonts w:ascii="Times New Roman" w:hAnsi="Times New Roman" w:cs="Times New Roman"/>
          <w:color w:val="auto"/>
          <w:sz w:val="24"/>
          <w:szCs w:val="24"/>
        </w:rPr>
        <w:lastRenderedPageBreak/>
        <w:t xml:space="preserve">rewarded. The most pessimistic view is that the great performance will never be acknowledged in the organizational context. </w:t>
      </w:r>
    </w:p>
    <w:p w:rsidR="00466CFD" w:rsidRPr="00FD5A48" w:rsidRDefault="00466CFD" w:rsidP="00FD5A48">
      <w:pPr>
        <w:pStyle w:val="Heading1"/>
        <w:spacing w:before="0" w:line="360" w:lineRule="auto"/>
        <w:rPr>
          <w:rFonts w:cs="Times New Roman"/>
          <w:color w:val="auto"/>
          <w:szCs w:val="24"/>
        </w:rPr>
      </w:pPr>
      <w:bookmarkStart w:id="26" w:name="_Toc54468321"/>
      <w:r w:rsidRPr="00FD5A48">
        <w:rPr>
          <w:rFonts w:cs="Times New Roman"/>
          <w:color w:val="auto"/>
          <w:szCs w:val="24"/>
        </w:rPr>
        <w:t>2.2.2 Equity Theory</w:t>
      </w:r>
      <w:bookmarkEnd w:id="26"/>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Equity theory deals strongly with the aspects of organizational justice, whether the individuals feel that they are treated fairly at work or not. The felt equity or inequity will impact their level of effort given in the work environment (Arnold, 2020). Ramlall (2022) posits that an individual on employee – employer relationship evaluates not only the benefits and rewards he or she receives and whether the input given to the organization is in balance with the output but also the relevance of inputs given and outputs received by other employees inside or outside the employing organization. Individual inputs can be education, effort, experience, and competence in comparison to outputs such as salary, recognition and salary increases. If an individual notices an imbalance on the input - outcome ratio according to his or her own experiences and in comparison to the others, tension is accumulated. </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Arnold</w:t>
      </w:r>
      <w:r w:rsidRPr="00FD5A48">
        <w:rPr>
          <w:rFonts w:ascii="Times New Roman" w:hAnsi="Times New Roman" w:cs="Times New Roman"/>
          <w:i/>
          <w:color w:val="auto"/>
          <w:sz w:val="24"/>
          <w:szCs w:val="24"/>
        </w:rPr>
        <w:t>,</w:t>
      </w:r>
      <w:r w:rsidRPr="00FD5A48">
        <w:rPr>
          <w:rFonts w:ascii="Times New Roman" w:hAnsi="Times New Roman" w:cs="Times New Roman"/>
          <w:color w:val="auto"/>
          <w:sz w:val="24"/>
          <w:szCs w:val="24"/>
        </w:rPr>
        <w:t xml:space="preserve"> (2020) noted that individuals who feel under rewarded will have stronger, negative feelings than the ones who are over rewarded. If inequity is met in the employee-employer relationship individuals are likely to change their inputs to correspond the outcomes i.e lower the work effort to equal the outcomes, change the referent to which they are comparing the felt inequity or distort perceptions of self or others.   </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For this research work, the victor vrooms expectancy theory will be implemented as the theory helps to link motivation and performance and also the suggests that employees are more likely to be motivated to perform when they receive i.e. if an employee is able to perform up to a maximum satisfaction,there is a particular amount of reward that he or she is been rewarded,and when an employee knows that the basis for his or her reward is attached the length of work he or she performs, they tend to work harder as the attractiveness of expected reward for given input will determine one’s motivational soundness according to this theory and whether that reward responds to individual’s goals, and this leads to the expectancy that great effort will lead to performance which is noticed and rewarded.</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theory also gives good explanation why employees are not motivated; they might feel that the excellent performance is not acknowledged in the organization due to several reasons. If the organization’s performance appraisal system is not created to evaluate non-performance related factors such as tenure, an individual may feel that no matter how much they work they will not be rewarded. Employees may also feel that the supervisor’s doesn’t like them and therefore that are not given fair appraisals. Employees may think that they don’t have the needed competencies to gain high performance levels which will be rewarded. The most pessimistic view is that the great the performance will never be acknowledged in the organizational context.</w:t>
      </w:r>
    </w:p>
    <w:p w:rsidR="00466CFD" w:rsidRPr="00FD5A48" w:rsidRDefault="00466CFD" w:rsidP="00FD5A48">
      <w:pPr>
        <w:pStyle w:val="Heading1"/>
        <w:spacing w:before="0" w:line="360" w:lineRule="auto"/>
        <w:rPr>
          <w:rFonts w:cs="Times New Roman"/>
          <w:color w:val="auto"/>
          <w:szCs w:val="24"/>
        </w:rPr>
      </w:pPr>
      <w:bookmarkStart w:id="27" w:name="_Toc54468322"/>
      <w:r w:rsidRPr="00FD5A48">
        <w:rPr>
          <w:rFonts w:cs="Times New Roman"/>
          <w:color w:val="auto"/>
          <w:szCs w:val="24"/>
        </w:rPr>
        <w:lastRenderedPageBreak/>
        <w:t xml:space="preserve">2.3 </w:t>
      </w:r>
      <w:r w:rsidRPr="00FD5A48">
        <w:rPr>
          <w:rFonts w:cs="Times New Roman"/>
          <w:color w:val="auto"/>
          <w:szCs w:val="24"/>
        </w:rPr>
        <w:tab/>
        <w:t>Empirical Review</w:t>
      </w:r>
      <w:bookmarkEnd w:id="27"/>
    </w:p>
    <w:p w:rsidR="00466CFD" w:rsidRPr="00FD5A48" w:rsidRDefault="00466CFD" w:rsidP="00FD5A48">
      <w:pPr>
        <w:pStyle w:val="NoSpacing"/>
        <w:spacing w:line="360" w:lineRule="auto"/>
        <w:ind w:firstLine="720"/>
        <w:jc w:val="both"/>
      </w:pPr>
      <w:r w:rsidRPr="00FD5A48">
        <w:t>Anderson and Geldenhuys (2021) carried out an investigation into the relationship between absenteeism and employer-sponsored child care. Given the high loss of returns due to absenteeism, exploring different ways of managing absenteeism in South African companies, such as family-friendly practices, had become important. Establishing onsite employer-sponsored child-care facilities is an example of such practices. The purpose of the article was, initially, to report on exploratory research that was done to study the relationship between absenteeism and on-site employer-sponsored child care. The following dimensions of malingering were examined over a period of one year: absence frequency, absence severity, attitudinal absence and medical absence. The results of two companies, one with a facility and one without a facility, were then compared in order to establish the relationship between absenteeism and an on-site facility. Secondly, this article also reported on the relationship between demographic variables and absenteeism. The outcome indicated a significant negative relationship between on-site employer-sponsored child care and absenteeism. Regarding the influence of demographical variables, significant differences were found with respect to absenteeism-based marital status and age, while no significant difference was found with respect to absenteeism based on gender and race. That made a specific contribution to studies on the use of on-site employer-sponsored child-care facilities for managing absenteeism, specifically in the South African context, and also sheds new light on the influence of demographical variables on absenteeism.</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Syukra (2021) examined the relationship between training, compensation and employment promotion with labour productivity of employees in the public health center. The study found that the gap between the labour productivity of developed and developing countries was different. Indonesia had a number of output gap ratio of labour.  Productivity in 2020 was 65.7 percent compared to 75.2 percent of China’s. In the province of West Sumatra, the ratio of labour productivity in different types of health workers and health-care institutions in 2020 averaged only 53.2 percent. The aim of the study was to determine the relationship between training, compensation, employment promotion with labour productivity employees in Public Health Centre of Bukittinggi– West Sumatera. The research design used in the study was descriptive and analytical with a cross-sectional study, the study population was both government employees at public health center, and honourary civil servants who were still active and the samples were taken in total sampling. The independent variables in the study were training, compensation, employee promotion, and the dependent variable was labour productivity. The research instrument used in the research was a questionnaire to determine the relationship between training, compensation, and employment promotion with labour productivity employees in Public Health Centre of Bukittinggi–West Sumatra and the data analysis was bivariate analysis using the Chi-Square test and </w:t>
      </w:r>
      <w:r w:rsidRPr="00FD5A48">
        <w:rPr>
          <w:rFonts w:ascii="Times New Roman" w:hAnsi="Times New Roman" w:cs="Times New Roman"/>
          <w:color w:val="auto"/>
          <w:sz w:val="24"/>
          <w:szCs w:val="24"/>
        </w:rPr>
        <w:lastRenderedPageBreak/>
        <w:t xml:space="preserve">the degree of confidence (CI) 95 percent ( Ɑ= 0.05). The study found the employees who agreed with a good training increased work capacity by 21 (67.7 percent), employees who claimed compensation received had fulfilled expectations by 17 (54.8 percent), employees who agreed with the importance of employee promotion by 22 (71 percent) and employees who had a good labour productivity by 24 (77 percent). The research also showed that there was a significant association between the employment promotions with labour productivity. The test was also obtained from the OR value of 12,500 which means that respondents who expected and received employee promotions had good labour productivity as much as 12.5 times that of the respondents who did not expect and got an employee promotion. From the study, it could be concluded that the information had a strong influence on labour productivity. Employees who had hope of getting better employment promotion opportunities to result in labour productivity were 12 times better than employees who did not expect a promotion. The study advised   policymakers to better organize the employment promotion mechanism to make it more equitable and proportional to the achievements.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Mohammad, Indra, and Abu (2020) carried out a study on the relationship between motivational factors and job performance of employees in Malaysian Service Industry. Developments in the service industry had heightened the need for motivating employees. The aim of the study was to have a better understanding of the factors of employee motivation and their association with job performance in Malaysian servicing organizations. The dependent variable in the study was job performance. The independent variables were motivational factors namely payment, job security, promotion, freedom, a friendly environment, and training. A correlation research design was used in the study. The survey method was used to collect data. The research tool was a structured questionnaire. A convenience sampling technique was used to select the respondents for the study. </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 total of 130 employees of service organizations constituted the sample. The results obtained from the study showed that among the motivational factors, two variables were found to be significant predictors of job performance. Training contributed 40.4 percent to job performance while promotion contributed an additional 3 percent.  Finding of the research was that intrinsic motivational factors were considered more important compared to extrinsic motivational factors such as payment, job security, and friendly environment. Freedom an intrinsic variable, however, was not found to be significantly related to job performance. </w:t>
      </w:r>
    </w:p>
    <w:p w:rsidR="00466CFD" w:rsidRPr="00FD5A48" w:rsidRDefault="00466CFD"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Hatice (2020) examined the influence of intrinsic and extrinsic rewards on employee results:  An empirical analysis was conducted in Turkish manufacturing industry in AfyonKocatepe University. The study discussed in the article questions whether certain reward practices used by organizations were better than others when compared with the employee results based on TQM. Reward systems and TQM relevant literature were first examined. In the sample, which consisted of 217 businesses that operated in </w:t>
      </w:r>
      <w:r w:rsidRPr="00FD5A48">
        <w:rPr>
          <w:rFonts w:ascii="Times New Roman" w:hAnsi="Times New Roman" w:cs="Times New Roman"/>
          <w:color w:val="auto"/>
          <w:sz w:val="24"/>
          <w:szCs w:val="24"/>
        </w:rPr>
        <w:lastRenderedPageBreak/>
        <w:t xml:space="preserve">the Turkish manufacturing industry and applied TQM, intrinsic and extrinsic reward practices of firms on people results were analyzed. The results of the survey were analyzed through descriptive statistics, ANOVA and MANOVA. As the main finding of the research, it was determined that application level of intrinsic and extrinsic rewards in Turkish manufacturing industry was not high. It was identified that intrinsic rewards had a significant influence on employee results; however extrinsic rewards did not have significant control over employee results in Turkish manufacturing industry. The study highlighted the importance of the intrinsic reward system for implementing TQM. </w:t>
      </w:r>
    </w:p>
    <w:p w:rsidR="00466CFD" w:rsidRPr="00FD5A48" w:rsidRDefault="00466CFD" w:rsidP="00FD5A48">
      <w:pPr>
        <w:pStyle w:val="NoSpacing"/>
        <w:spacing w:line="360" w:lineRule="auto"/>
        <w:ind w:firstLine="720"/>
        <w:jc w:val="both"/>
      </w:pPr>
      <w:r w:rsidRPr="00FD5A48">
        <w:t>Josephine (2021) carried out a research on non-financial reward and employee retention in private primary schools in Kenya (Kiambu County). Most researches undertaken had focused on the monetary aspects of reward. Little effort had been taken to understand the value of non-financial rewards. The objective of the research was to determine whether private schools in Kenya were utilizing non-financial rewards as a competitive benefit in retraining their employees. A survey was done on the heads and teachers of selected private schools to find out their perception of the use of different non-financial rewards in retaining their services in their institutions. The objectives of the study were achieved through conducting a survey on the employees of selected schools .The results that described the entire population was used. The main findings were that job flexibility was an important tool because it gave the employee some authority in their working hours. That gave them room to cater for any other eventualities that might arise in their life away from the office hence the job did not turn out to be a hindrance to their duties prompting them to serve the institution longer years. The findings under paternity leave were almost at a tie because the greater part of the respondents had gone through the stage of paternity leave and others had no intention of the same thereby finding it not relevant. That required an employer to gain knowledge of the employee well enough to ensure he or she offers benefits that were relevant to them. From the results of the research, non-financial rewards took dominance as a factor of employee retention. It was recommended that organizations review their reward practices to make sure alignment with the potential impact of changes in the macro environment and to make allowance for diverse requirements based on the demographic factors of their employees.</w:t>
      </w:r>
    </w:p>
    <w:p w:rsidR="00466CFD" w:rsidRPr="00FD5A48" w:rsidRDefault="00466CFD" w:rsidP="00FD5A48">
      <w:pPr>
        <w:pStyle w:val="Heading1"/>
        <w:spacing w:before="0" w:line="360" w:lineRule="auto"/>
        <w:rPr>
          <w:rFonts w:cs="Times New Roman"/>
          <w:color w:val="auto"/>
          <w:szCs w:val="24"/>
        </w:rPr>
      </w:pPr>
      <w:bookmarkStart w:id="28" w:name="_Toc54468323"/>
      <w:r w:rsidRPr="00FD5A48">
        <w:rPr>
          <w:rFonts w:cs="Times New Roman"/>
          <w:color w:val="auto"/>
          <w:szCs w:val="24"/>
        </w:rPr>
        <w:t xml:space="preserve">2.4 </w:t>
      </w:r>
      <w:r w:rsidRPr="00FD5A48">
        <w:rPr>
          <w:rFonts w:cs="Times New Roman"/>
          <w:color w:val="auto"/>
          <w:szCs w:val="24"/>
        </w:rPr>
        <w:tab/>
        <w:t>Gap in Literature</w:t>
      </w:r>
      <w:bookmarkEnd w:id="28"/>
    </w:p>
    <w:p w:rsidR="00466CFD" w:rsidRPr="00FD5A48" w:rsidRDefault="00466CFD"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Much has been written on non-financial reward and employee’s performance. However, most studies discuss the ways non-financial reward can affect employee’s performance in an organization. As against the above, little or no effort has been made to investigate how the contribution of non-financial reward can go a long way in affecting employee’s performance. </w:t>
      </w:r>
    </w:p>
    <w:p w:rsidR="00466CFD" w:rsidRPr="00FD5A48" w:rsidRDefault="00466CFD"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Several studies have been carried out on employees’ performance especially on financial rewards, but not much on non-financial reward. The need to sever this ground so as to extend the frontier of </w:t>
      </w:r>
      <w:r w:rsidRPr="00FD5A48">
        <w:rPr>
          <w:rFonts w:ascii="Times New Roman" w:hAnsi="Times New Roman" w:cs="Times New Roman"/>
          <w:color w:val="auto"/>
          <w:sz w:val="24"/>
          <w:szCs w:val="24"/>
        </w:rPr>
        <w:lastRenderedPageBreak/>
        <w:t>knowledge in order to help improve non-financial knowledge. This research work will go a long way in addressing the issues of non-financial reward in an organization as there are various ways to reward an employee than rewarding them financially.</w:t>
      </w:r>
    </w:p>
    <w:p w:rsidR="00466CFD" w:rsidRPr="00FD5A48" w:rsidRDefault="00466CFD" w:rsidP="00FD5A48">
      <w:pPr>
        <w:spacing w:after="0" w:line="360" w:lineRule="auto"/>
        <w:ind w:left="0" w:firstLine="0"/>
        <w:jc w:val="both"/>
        <w:outlineLvl w:val="0"/>
        <w:rPr>
          <w:rFonts w:ascii="Times New Roman" w:hAnsi="Times New Roman" w:cs="Times New Roman"/>
          <w:b/>
          <w:color w:val="auto"/>
          <w:sz w:val="24"/>
          <w:szCs w:val="24"/>
        </w:rPr>
      </w:pPr>
    </w:p>
    <w:p w:rsidR="00466CFD" w:rsidRPr="00FD5A48" w:rsidRDefault="00466CFD" w:rsidP="00FD5A48">
      <w:pPr>
        <w:spacing w:after="200" w:line="360" w:lineRule="auto"/>
        <w:ind w:left="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br w:type="page"/>
      </w:r>
    </w:p>
    <w:p w:rsidR="00466CFD" w:rsidRPr="00FD5A48" w:rsidRDefault="00466CFD" w:rsidP="00FD5A48">
      <w:pPr>
        <w:pStyle w:val="Heading1"/>
        <w:spacing w:before="0" w:line="360" w:lineRule="auto"/>
        <w:jc w:val="center"/>
        <w:rPr>
          <w:rFonts w:cs="Times New Roman"/>
          <w:color w:val="auto"/>
          <w:szCs w:val="24"/>
        </w:rPr>
      </w:pPr>
      <w:r w:rsidRPr="00FD5A48">
        <w:rPr>
          <w:rFonts w:cs="Times New Roman"/>
          <w:color w:val="auto"/>
          <w:szCs w:val="24"/>
        </w:rPr>
        <w:lastRenderedPageBreak/>
        <w:t>CHAPTER THREE</w:t>
      </w:r>
    </w:p>
    <w:p w:rsidR="00466CFD" w:rsidRPr="00FD5A48" w:rsidRDefault="005D438D" w:rsidP="00FD5A48">
      <w:pPr>
        <w:pStyle w:val="Heading1"/>
        <w:spacing w:before="0" w:line="360" w:lineRule="auto"/>
        <w:jc w:val="center"/>
        <w:rPr>
          <w:rFonts w:cs="Times New Roman"/>
          <w:color w:val="auto"/>
          <w:szCs w:val="24"/>
        </w:rPr>
      </w:pPr>
      <w:bookmarkStart w:id="29" w:name="_Toc54468325"/>
      <w:r w:rsidRPr="00FD5A48">
        <w:rPr>
          <w:rFonts w:cs="Times New Roman"/>
          <w:color w:val="auto"/>
          <w:szCs w:val="24"/>
        </w:rPr>
        <w:t>Methodology</w:t>
      </w:r>
      <w:bookmarkEnd w:id="29"/>
    </w:p>
    <w:p w:rsidR="00466CFD" w:rsidRPr="00FD5A48" w:rsidRDefault="00466CFD" w:rsidP="00FD5A48">
      <w:pPr>
        <w:pStyle w:val="Heading1"/>
        <w:spacing w:before="0" w:line="360" w:lineRule="auto"/>
        <w:rPr>
          <w:rFonts w:cs="Times New Roman"/>
          <w:color w:val="auto"/>
          <w:szCs w:val="24"/>
        </w:rPr>
      </w:pPr>
      <w:bookmarkStart w:id="30" w:name="_Toc54468326"/>
      <w:r w:rsidRPr="00FD5A48">
        <w:rPr>
          <w:rFonts w:cs="Times New Roman"/>
          <w:color w:val="auto"/>
          <w:szCs w:val="24"/>
        </w:rPr>
        <w:t xml:space="preserve">3.0 </w:t>
      </w:r>
      <w:r w:rsidRPr="00FD5A48">
        <w:rPr>
          <w:rFonts w:cs="Times New Roman"/>
          <w:color w:val="auto"/>
          <w:szCs w:val="24"/>
        </w:rPr>
        <w:tab/>
        <w:t>Preamble</w:t>
      </w:r>
      <w:bookmarkEnd w:id="30"/>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chapter will examine the research design and the research methodology that will be adopted in answering the research question and testing the research hypothesis regarding the effect of Non-financial reward and employee’s performance in Sam pharmaceutical company. The chapter will also be discussing on research philosophy, population of study, sample size determination, sampling techniques, source of data, research Instruments, validity of research instruments, reliability of the research Instruments and ethical consideration.</w:t>
      </w:r>
    </w:p>
    <w:p w:rsidR="00466CFD" w:rsidRPr="00FD5A48" w:rsidRDefault="00466CFD" w:rsidP="00FD5A48">
      <w:pPr>
        <w:pStyle w:val="Heading1"/>
        <w:spacing w:before="0" w:line="360" w:lineRule="auto"/>
        <w:rPr>
          <w:rFonts w:cs="Times New Roman"/>
          <w:color w:val="auto"/>
          <w:szCs w:val="24"/>
        </w:rPr>
      </w:pPr>
      <w:bookmarkStart w:id="31" w:name="_Toc54468327"/>
      <w:r w:rsidRPr="00FD5A48">
        <w:rPr>
          <w:rFonts w:cs="Times New Roman"/>
          <w:color w:val="auto"/>
          <w:szCs w:val="24"/>
        </w:rPr>
        <w:t xml:space="preserve">3.1 </w:t>
      </w:r>
      <w:r w:rsidRPr="00FD5A48">
        <w:rPr>
          <w:rFonts w:cs="Times New Roman"/>
          <w:color w:val="auto"/>
          <w:szCs w:val="24"/>
        </w:rPr>
        <w:tab/>
        <w:t>Research Methods</w:t>
      </w:r>
      <w:bookmarkEnd w:id="31"/>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Research method consists of all techniques that are used for conducting research. For the purpose of this research, survey and observation methods will be used. Apart from this method, there are other methods such as case study, archival, action research, grounded theory, Ipso factor etc. survey and observation method is considered to be more suitable because the population is too large to be studied. Moreover, these methods give room for flexibility in terms of data collection. </w:t>
      </w:r>
    </w:p>
    <w:p w:rsidR="00466CFD" w:rsidRPr="00FD5A48" w:rsidRDefault="00466CFD" w:rsidP="00FD5A48">
      <w:pPr>
        <w:pStyle w:val="Heading1"/>
        <w:spacing w:before="0" w:line="360" w:lineRule="auto"/>
        <w:rPr>
          <w:rFonts w:cs="Times New Roman"/>
          <w:color w:val="auto"/>
          <w:szCs w:val="24"/>
        </w:rPr>
      </w:pPr>
      <w:bookmarkStart w:id="32" w:name="_Toc54468328"/>
      <w:r w:rsidRPr="00FD5A48">
        <w:rPr>
          <w:rFonts w:cs="Times New Roman"/>
          <w:color w:val="auto"/>
          <w:szCs w:val="24"/>
        </w:rPr>
        <w:t xml:space="preserve">3.2 </w:t>
      </w:r>
      <w:r w:rsidRPr="00FD5A48">
        <w:rPr>
          <w:rFonts w:cs="Times New Roman"/>
          <w:color w:val="auto"/>
          <w:szCs w:val="24"/>
        </w:rPr>
        <w:tab/>
        <w:t>Research Philosophy</w:t>
      </w:r>
      <w:bookmarkEnd w:id="32"/>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philosophy guiding this research work is epistemological (Knowledge based). And the approach for this study is pragmatism, it allows for a mix method (qualitative and quantitative). It will involve distribution of questionnaires, whereby the opinion of respondents will be collected so as to use it for the research work. Furthermore, the researcher will observe the selected Case study and its activities while interviewing the staffs in order to validate the data to be collected.</w:t>
      </w:r>
    </w:p>
    <w:p w:rsidR="00466CFD" w:rsidRPr="00FD5A48" w:rsidRDefault="00466CFD" w:rsidP="00FD5A48">
      <w:pPr>
        <w:pStyle w:val="Heading1"/>
        <w:spacing w:before="0" w:line="360" w:lineRule="auto"/>
        <w:rPr>
          <w:rFonts w:cs="Times New Roman"/>
          <w:color w:val="auto"/>
          <w:szCs w:val="24"/>
        </w:rPr>
      </w:pPr>
      <w:bookmarkStart w:id="33" w:name="_Toc54468329"/>
      <w:r w:rsidRPr="00FD5A48">
        <w:rPr>
          <w:rFonts w:cs="Times New Roman"/>
          <w:color w:val="auto"/>
          <w:szCs w:val="24"/>
        </w:rPr>
        <w:t xml:space="preserve">3.3 </w:t>
      </w:r>
      <w:r w:rsidRPr="00FD5A48">
        <w:rPr>
          <w:rFonts w:cs="Times New Roman"/>
          <w:color w:val="auto"/>
          <w:szCs w:val="24"/>
        </w:rPr>
        <w:tab/>
        <w:t>Research Design</w:t>
      </w:r>
      <w:bookmarkEnd w:id="33"/>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section will provide a detailed outline on how the data will be collected in order to deliver valid, reliable and accurate results. This study will adopt both qualitative and quantitative method, as to enable the researcher to describe and explain clearly, the phenomenon under study. Due to time constraint, the study will also adopt the cross sectional time horizon as well as prospective reference period. It allows the researcher to view the current situation and predict the future. This research will use both primary and secondary data for the purpose of analysis.</w:t>
      </w:r>
    </w:p>
    <w:p w:rsidR="00466CFD" w:rsidRPr="00FD5A48" w:rsidRDefault="00466CFD" w:rsidP="00FD5A48">
      <w:pPr>
        <w:pStyle w:val="Heading1"/>
        <w:spacing w:before="0" w:line="360" w:lineRule="auto"/>
        <w:rPr>
          <w:rFonts w:cs="Times New Roman"/>
          <w:color w:val="auto"/>
          <w:szCs w:val="24"/>
        </w:rPr>
      </w:pPr>
      <w:bookmarkStart w:id="34" w:name="_Toc54468330"/>
      <w:r w:rsidRPr="00FD5A48">
        <w:rPr>
          <w:rFonts w:cs="Times New Roman"/>
          <w:color w:val="auto"/>
          <w:szCs w:val="24"/>
        </w:rPr>
        <w:t xml:space="preserve">3.4 </w:t>
      </w:r>
      <w:r w:rsidRPr="00FD5A48">
        <w:rPr>
          <w:rFonts w:cs="Times New Roman"/>
          <w:color w:val="auto"/>
          <w:szCs w:val="24"/>
        </w:rPr>
        <w:tab/>
        <w:t>Population of study</w:t>
      </w:r>
      <w:bookmarkEnd w:id="34"/>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population relates to the total number of items or unit in any field of enquiry (Kothari, 2022). According to Otokiti (2020) population referred to as full set of cases from which a sample is taken. The population to be studied is 83, and according to Sturtly (2003) he said, when the population is less than </w:t>
      </w:r>
      <w:r w:rsidRPr="00FD5A48">
        <w:rPr>
          <w:rFonts w:ascii="Times New Roman" w:hAnsi="Times New Roman" w:cs="Times New Roman"/>
          <w:color w:val="auto"/>
          <w:sz w:val="24"/>
          <w:szCs w:val="24"/>
        </w:rPr>
        <w:lastRenderedPageBreak/>
        <w:t xml:space="preserve">thirty (&lt;30), the entire population should be studied but when it is greater than thirty (&gt;30), the sampling size should be determined. </w:t>
      </w:r>
    </w:p>
    <w:p w:rsidR="00466CFD" w:rsidRPr="00FD5A48" w:rsidRDefault="00466CFD" w:rsidP="00FD5A48">
      <w:pPr>
        <w:pStyle w:val="Heading1"/>
        <w:spacing w:before="0" w:line="360" w:lineRule="auto"/>
        <w:rPr>
          <w:rFonts w:cs="Times New Roman"/>
          <w:color w:val="auto"/>
          <w:szCs w:val="24"/>
        </w:rPr>
      </w:pPr>
      <w:bookmarkStart w:id="35" w:name="_Toc54468331"/>
      <w:r w:rsidRPr="00FD5A48">
        <w:rPr>
          <w:rFonts w:cs="Times New Roman"/>
          <w:color w:val="auto"/>
          <w:szCs w:val="24"/>
        </w:rPr>
        <w:t xml:space="preserve">3.5 </w:t>
      </w:r>
      <w:r w:rsidRPr="00FD5A48">
        <w:rPr>
          <w:rFonts w:cs="Times New Roman"/>
          <w:color w:val="auto"/>
          <w:szCs w:val="24"/>
        </w:rPr>
        <w:tab/>
        <w:t>Sample Size Determination</w:t>
      </w:r>
      <w:bookmarkEnd w:id="35"/>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Owing to the fact that, it is impossible to study the entire population due to some constraints. To obtain a valid representative sample from the total population, the researcher will adopt Taro Yamane (1976) formula which is stated as follows</w:t>
      </w:r>
    </w:p>
    <w:p w:rsidR="00466CFD" w:rsidRPr="00FD5A48" w:rsidRDefault="00466CFD" w:rsidP="00FD5A48">
      <w:pPr>
        <w:spacing w:after="0" w:line="360" w:lineRule="auto"/>
        <w:ind w:left="0" w:firstLine="0"/>
        <w:jc w:val="both"/>
        <w:rPr>
          <w:rFonts w:ascii="Times New Roman" w:eastAsia="SimSun" w:hAnsi="Times New Roman" w:cs="Times New Roman"/>
          <w:color w:val="auto"/>
          <w:sz w:val="24"/>
          <w:szCs w:val="24"/>
        </w:rPr>
      </w:pPr>
      <w:r w:rsidRPr="00FD5A48">
        <w:rPr>
          <w:rFonts w:ascii="Times New Roman" w:hAnsi="Times New Roman" w:cs="Times New Roman"/>
          <w:color w:val="auto"/>
          <w:sz w:val="24"/>
          <w:szCs w:val="24"/>
        </w:rPr>
        <w:t>n</w:t>
      </w:r>
      <m:oMath>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N</m:t>
            </m:r>
          </m:num>
          <m:den>
            <m:r>
              <m:rPr>
                <m:sty m:val="p"/>
              </m:rPr>
              <w:rPr>
                <w:rFonts w:ascii="Cambria Math" w:hAnsi="Times New Roman" w:cs="Times New Roman"/>
                <w:color w:val="auto"/>
                <w:sz w:val="24"/>
                <w:szCs w:val="24"/>
              </w:rPr>
              <m:t>1+N</m:t>
            </m:r>
            <m:r>
              <m:rPr>
                <m:sty m:val="p"/>
              </m:rPr>
              <w:rPr>
                <w:rFonts w:ascii="Cambria Math" w:hAnsi="Cambria Math" w:cs="Times New Roman"/>
                <w:color w:val="auto"/>
                <w:sz w:val="24"/>
                <w:szCs w:val="24"/>
              </w:rPr>
              <m:t>*</m:t>
            </m:r>
            <m:r>
              <m:rPr>
                <m:sty m:val="p"/>
              </m:rPr>
              <w:rPr>
                <w:rFonts w:ascii="Cambria Math" w:hAnsi="Times New Roman" w:cs="Times New Roman"/>
                <w:color w:val="auto"/>
                <w:sz w:val="24"/>
                <w:szCs w:val="24"/>
              </w:rPr>
              <m:t>(</m:t>
            </m:r>
            <m:sSup>
              <m:sSupPr>
                <m:ctrlPr>
                  <w:rPr>
                    <w:rFonts w:ascii="Cambria Math" w:hAnsi="Times New Roman" w:cs="Times New Roman"/>
                    <w:color w:val="auto"/>
                    <w:sz w:val="24"/>
                    <w:szCs w:val="24"/>
                  </w:rPr>
                </m:ctrlPr>
              </m:sSupPr>
              <m:e>
                <m:r>
                  <w:rPr>
                    <w:rFonts w:ascii="Cambria Math" w:hAnsi="Cambria Math" w:cs="Times New Roman"/>
                    <w:color w:val="auto"/>
                    <w:sz w:val="24"/>
                    <w:szCs w:val="24"/>
                  </w:rPr>
                  <m:t>e</m:t>
                </m:r>
                <m:r>
                  <w:rPr>
                    <w:rFonts w:ascii="Cambria Math" w:hAnsi="Times New Roman" w:cs="Times New Roman"/>
                    <w:color w:val="auto"/>
                    <w:sz w:val="24"/>
                    <w:szCs w:val="24"/>
                  </w:rPr>
                  <m:t>)</m:t>
                </m:r>
              </m:e>
              <m:sup>
                <m:r>
                  <w:rPr>
                    <w:rFonts w:ascii="Cambria Math" w:hAnsi="Times New Roman" w:cs="Times New Roman"/>
                    <w:color w:val="auto"/>
                    <w:sz w:val="24"/>
                    <w:szCs w:val="24"/>
                  </w:rPr>
                  <m:t>2</m:t>
                </m:r>
              </m:sup>
            </m:sSup>
          </m:den>
        </m:f>
      </m:oMath>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sample size</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population size</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e= sampling error when e= 0.05</w:t>
      </w:r>
    </w:p>
    <w:p w:rsidR="00466CFD" w:rsidRPr="00FD5A48" w:rsidRDefault="00466CFD" w:rsidP="00FD5A48">
      <w:pPr>
        <w:spacing w:after="0" w:line="360" w:lineRule="auto"/>
        <w:ind w:left="0" w:firstLine="0"/>
        <w:jc w:val="both"/>
        <w:rPr>
          <w:rFonts w:ascii="Times New Roman" w:eastAsia="SimSun" w:hAnsi="Times New Roman" w:cs="Times New Roman"/>
          <w:color w:val="auto"/>
          <w:sz w:val="24"/>
          <w:szCs w:val="24"/>
        </w:rPr>
      </w:pPr>
      <w:r w:rsidRPr="00FD5A48">
        <w:rPr>
          <w:rFonts w:ascii="Times New Roman" w:hAnsi="Times New Roman" w:cs="Times New Roman"/>
          <w:color w:val="auto"/>
          <w:sz w:val="24"/>
          <w:szCs w:val="24"/>
        </w:rPr>
        <w:t>n</w:t>
      </w:r>
      <m:oMath>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83</m:t>
            </m:r>
          </m:num>
          <m:den>
            <m:r>
              <m:rPr>
                <m:sty m:val="p"/>
              </m:rPr>
              <w:rPr>
                <w:rFonts w:ascii="Cambria Math" w:hAnsi="Times New Roman" w:cs="Times New Roman"/>
                <w:color w:val="auto"/>
                <w:sz w:val="24"/>
                <w:szCs w:val="24"/>
              </w:rPr>
              <m:t>1+83</m:t>
            </m:r>
            <m:r>
              <m:rPr>
                <m:sty m:val="p"/>
              </m:rPr>
              <w:rPr>
                <w:rFonts w:ascii="Cambria Math" w:hAnsi="Cambria Math" w:cs="Times New Roman"/>
                <w:color w:val="auto"/>
                <w:sz w:val="24"/>
                <w:szCs w:val="24"/>
              </w:rPr>
              <m:t>*</m:t>
            </m:r>
            <m:r>
              <m:rPr>
                <m:sty m:val="p"/>
              </m:rPr>
              <w:rPr>
                <w:rFonts w:ascii="Cambria Math" w:hAnsi="Times New Roman" w:cs="Times New Roman"/>
                <w:color w:val="auto"/>
                <w:sz w:val="24"/>
                <w:szCs w:val="24"/>
              </w:rPr>
              <m:t>(</m:t>
            </m:r>
            <m:sSup>
              <m:sSupPr>
                <m:ctrlPr>
                  <w:rPr>
                    <w:rFonts w:ascii="Cambria Math" w:hAnsi="Times New Roman" w:cs="Times New Roman"/>
                    <w:color w:val="auto"/>
                    <w:sz w:val="24"/>
                    <w:szCs w:val="24"/>
                  </w:rPr>
                </m:ctrlPr>
              </m:sSupPr>
              <m:e>
                <m:r>
                  <w:rPr>
                    <w:rFonts w:ascii="Cambria Math" w:hAnsi="Times New Roman" w:cs="Times New Roman"/>
                    <w:color w:val="auto"/>
                    <w:sz w:val="24"/>
                    <w:szCs w:val="24"/>
                  </w:rPr>
                  <m:t>0.05)</m:t>
                </m:r>
              </m:e>
              <m:sup>
                <m:r>
                  <w:rPr>
                    <w:rFonts w:ascii="Cambria Math" w:hAnsi="Times New Roman" w:cs="Times New Roman"/>
                    <w:color w:val="auto"/>
                    <w:sz w:val="24"/>
                    <w:szCs w:val="24"/>
                  </w:rPr>
                  <m:t>2</m:t>
                </m:r>
              </m:sup>
            </m:sSup>
          </m:den>
        </m:f>
      </m:oMath>
    </w:p>
    <w:p w:rsidR="00466CFD" w:rsidRPr="00FD5A48" w:rsidRDefault="00466CFD" w:rsidP="00FD5A48">
      <w:pPr>
        <w:spacing w:after="0" w:line="360" w:lineRule="auto"/>
        <w:ind w:left="0" w:firstLine="0"/>
        <w:jc w:val="both"/>
        <w:rPr>
          <w:rFonts w:ascii="Times New Roman" w:eastAsia="SimSun" w:hAnsi="Times New Roman" w:cs="Times New Roman"/>
          <w:color w:val="auto"/>
          <w:sz w:val="24"/>
          <w:szCs w:val="24"/>
        </w:rPr>
      </w:pPr>
      <w:r w:rsidRPr="00FD5A48">
        <w:rPr>
          <w:rFonts w:ascii="Times New Roman" w:hAnsi="Times New Roman" w:cs="Times New Roman"/>
          <w:color w:val="auto"/>
          <w:sz w:val="24"/>
          <w:szCs w:val="24"/>
        </w:rPr>
        <w:t>n</w:t>
      </w:r>
      <m:oMath>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83</m:t>
            </m:r>
          </m:num>
          <m:den>
            <m:r>
              <m:rPr>
                <m:sty m:val="p"/>
              </m:rPr>
              <w:rPr>
                <w:rFonts w:ascii="Cambria Math" w:hAnsi="Times New Roman" w:cs="Times New Roman"/>
                <w:color w:val="auto"/>
                <w:sz w:val="24"/>
                <w:szCs w:val="24"/>
              </w:rPr>
              <m:t>1+83</m:t>
            </m:r>
            <m:r>
              <m:rPr>
                <m:sty m:val="p"/>
              </m:rPr>
              <w:rPr>
                <w:rFonts w:ascii="Cambria Math" w:hAnsi="Cambria Math" w:cs="Times New Roman"/>
                <w:color w:val="auto"/>
                <w:sz w:val="24"/>
                <w:szCs w:val="24"/>
              </w:rPr>
              <m:t>*</m:t>
            </m:r>
            <m:r>
              <m:rPr>
                <m:sty m:val="p"/>
              </m:rPr>
              <w:rPr>
                <w:rFonts w:ascii="Cambria Math" w:hAnsi="Times New Roman" w:cs="Times New Roman"/>
                <w:color w:val="auto"/>
                <w:sz w:val="24"/>
                <w:szCs w:val="24"/>
              </w:rPr>
              <m:t>(0.0025)</m:t>
            </m:r>
          </m:den>
        </m:f>
      </m:oMath>
    </w:p>
    <w:p w:rsidR="00466CFD" w:rsidRPr="00FD5A48" w:rsidRDefault="00466CFD" w:rsidP="00FD5A48">
      <w:pPr>
        <w:spacing w:after="0" w:line="360" w:lineRule="auto"/>
        <w:ind w:left="0" w:firstLine="0"/>
        <w:jc w:val="both"/>
        <w:rPr>
          <w:rFonts w:ascii="Times New Roman" w:eastAsia="SimSun" w:hAnsi="Times New Roman" w:cs="Times New Roman"/>
          <w:color w:val="auto"/>
          <w:sz w:val="24"/>
          <w:szCs w:val="24"/>
        </w:rPr>
      </w:pPr>
      <w:r w:rsidRPr="00FD5A48">
        <w:rPr>
          <w:rFonts w:ascii="Times New Roman" w:hAnsi="Times New Roman" w:cs="Times New Roman"/>
          <w:color w:val="auto"/>
          <w:sz w:val="24"/>
          <w:szCs w:val="24"/>
        </w:rPr>
        <w:t>n</w:t>
      </w:r>
      <m:oMath>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83</m:t>
            </m:r>
          </m:num>
          <m:den>
            <m:r>
              <m:rPr>
                <m:sty m:val="p"/>
              </m:rPr>
              <w:rPr>
                <w:rFonts w:ascii="Cambria Math" w:hAnsi="Times New Roman" w:cs="Times New Roman"/>
                <w:color w:val="auto"/>
                <w:sz w:val="24"/>
                <w:szCs w:val="24"/>
              </w:rPr>
              <m:t>1.2075</m:t>
            </m:r>
          </m:den>
        </m:f>
      </m:oMath>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68.7</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69 (approximately)</w:t>
      </w:r>
    </w:p>
    <w:p w:rsidR="00466CFD" w:rsidRPr="00FD5A48" w:rsidRDefault="00466CFD" w:rsidP="00FD5A48">
      <w:pPr>
        <w:pStyle w:val="Heading1"/>
        <w:spacing w:before="0" w:line="360" w:lineRule="auto"/>
        <w:rPr>
          <w:rFonts w:cs="Times New Roman"/>
          <w:color w:val="auto"/>
          <w:szCs w:val="24"/>
        </w:rPr>
      </w:pPr>
      <w:bookmarkStart w:id="36" w:name="_Toc54468332"/>
      <w:r w:rsidRPr="00FD5A48">
        <w:rPr>
          <w:rFonts w:cs="Times New Roman"/>
          <w:color w:val="auto"/>
          <w:szCs w:val="24"/>
        </w:rPr>
        <w:t xml:space="preserve">3.6 </w:t>
      </w:r>
      <w:r w:rsidRPr="00FD5A48">
        <w:rPr>
          <w:rFonts w:cs="Times New Roman"/>
          <w:color w:val="auto"/>
          <w:szCs w:val="24"/>
        </w:rPr>
        <w:tab/>
        <w:t>Sample Frame</w:t>
      </w:r>
      <w:bookmarkEnd w:id="36"/>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sample frame describes the list of the accessible population from which the sample will be drawn. For this study, out of 83 total populations, the questionnaires will be given to 69 employees according to what is determined using Taro Yamane formula to represent the whole population.</w:t>
      </w:r>
    </w:p>
    <w:p w:rsidR="00466CFD" w:rsidRPr="00FD5A48" w:rsidRDefault="00466CFD" w:rsidP="00FD5A48">
      <w:pPr>
        <w:pStyle w:val="Heading1"/>
        <w:spacing w:before="0" w:line="360" w:lineRule="auto"/>
        <w:rPr>
          <w:rFonts w:cs="Times New Roman"/>
          <w:color w:val="auto"/>
          <w:szCs w:val="24"/>
        </w:rPr>
      </w:pPr>
      <w:bookmarkStart w:id="37" w:name="_Toc54468333"/>
      <w:r w:rsidRPr="00FD5A48">
        <w:rPr>
          <w:rFonts w:cs="Times New Roman"/>
          <w:color w:val="auto"/>
          <w:szCs w:val="24"/>
        </w:rPr>
        <w:t xml:space="preserve">3.7 </w:t>
      </w:r>
      <w:r w:rsidRPr="00FD5A48">
        <w:rPr>
          <w:rFonts w:cs="Times New Roman"/>
          <w:color w:val="auto"/>
          <w:szCs w:val="24"/>
        </w:rPr>
        <w:tab/>
        <w:t>Sampling Techniques</w:t>
      </w:r>
      <w:bookmarkEnd w:id="37"/>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study made use of non-probability sampling techniques to select participant for the study. Convenience sampling techniques is used so as to make the researcher get adequate information at his disposal conveniently.</w:t>
      </w:r>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Convenience sampling was then adopted to select participant in a larger population for a study by assigning unique numbers to members of the target population that includes 1-10 digits numbers in such a way that each digit selected in each numbers has no connection or relationship with the previous or subsequent digits.</w:t>
      </w:r>
    </w:p>
    <w:p w:rsidR="00466CFD" w:rsidRPr="00FD5A48" w:rsidRDefault="00466CFD" w:rsidP="00FD5A48">
      <w:pPr>
        <w:pStyle w:val="Heading1"/>
        <w:spacing w:before="0" w:line="360" w:lineRule="auto"/>
        <w:rPr>
          <w:rFonts w:cs="Times New Roman"/>
          <w:color w:val="auto"/>
          <w:szCs w:val="24"/>
        </w:rPr>
      </w:pPr>
      <w:bookmarkStart w:id="38" w:name="_Toc54468334"/>
      <w:r w:rsidRPr="00FD5A48">
        <w:rPr>
          <w:rFonts w:cs="Times New Roman"/>
          <w:color w:val="auto"/>
          <w:szCs w:val="24"/>
        </w:rPr>
        <w:t xml:space="preserve">3.8 </w:t>
      </w:r>
      <w:r w:rsidRPr="00FD5A48">
        <w:rPr>
          <w:rFonts w:cs="Times New Roman"/>
          <w:color w:val="auto"/>
          <w:szCs w:val="24"/>
        </w:rPr>
        <w:tab/>
        <w:t>Sources of Data</w:t>
      </w:r>
      <w:bookmarkEnd w:id="38"/>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There are two main sources of data, primary and secondary sources of data. This study will utilize primary source of data due to the nature of the research, this will be done by distributing questionnaires to the employees and a bit of personal interview by the researcher.</w:t>
      </w:r>
    </w:p>
    <w:p w:rsidR="00466CFD" w:rsidRPr="00FD5A48" w:rsidRDefault="00466CFD" w:rsidP="00FD5A48">
      <w:pPr>
        <w:pStyle w:val="Heading1"/>
        <w:spacing w:before="0" w:line="360" w:lineRule="auto"/>
        <w:rPr>
          <w:rFonts w:cs="Times New Roman"/>
          <w:color w:val="auto"/>
          <w:szCs w:val="24"/>
        </w:rPr>
      </w:pPr>
      <w:bookmarkStart w:id="39" w:name="_Toc54468335"/>
      <w:r w:rsidRPr="00FD5A48">
        <w:rPr>
          <w:rFonts w:cs="Times New Roman"/>
          <w:color w:val="auto"/>
          <w:szCs w:val="24"/>
        </w:rPr>
        <w:lastRenderedPageBreak/>
        <w:t xml:space="preserve">3.9 </w:t>
      </w:r>
      <w:r w:rsidRPr="00FD5A48">
        <w:rPr>
          <w:rFonts w:cs="Times New Roman"/>
          <w:color w:val="auto"/>
          <w:szCs w:val="24"/>
        </w:rPr>
        <w:tab/>
        <w:t>Research Instruments</w:t>
      </w:r>
      <w:bookmarkEnd w:id="39"/>
      <w:r w:rsidRPr="00FD5A48">
        <w:rPr>
          <w:rFonts w:cs="Times New Roman"/>
          <w:color w:val="auto"/>
          <w:szCs w:val="24"/>
        </w:rPr>
        <w:tab/>
      </w:r>
    </w:p>
    <w:p w:rsidR="00466CFD" w:rsidRPr="00FD5A48" w:rsidRDefault="00466CFD" w:rsidP="00FD5A48">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color w:val="auto"/>
          <w:sz w:val="24"/>
          <w:szCs w:val="24"/>
        </w:rPr>
        <w:t>This research is a qualitative and quantitative research. The core assumption of this form of inquiry is that the combination of both approaches provides more complete understanding of the research problem than either approach alone (Collis and Hussey 2003). The questionnaires will be closing ended (structured) in order to restrain the respondents from derailing from expected results (Kothari, 2022). The structured questionnaires allows for coding and quantitative analysis. In designing the questionnaires, Likert scaling technique will be used from a 5 point (strongly agree) to 1point (strongly disagree). The researcher will also employ an interview method (open ended) especially for the management.</w:t>
      </w:r>
    </w:p>
    <w:p w:rsidR="00466CFD" w:rsidRPr="00FD5A48" w:rsidRDefault="00466CFD" w:rsidP="00FD5A48">
      <w:pPr>
        <w:pStyle w:val="Heading1"/>
        <w:spacing w:before="0" w:line="360" w:lineRule="auto"/>
        <w:rPr>
          <w:rFonts w:cs="Times New Roman"/>
          <w:color w:val="auto"/>
          <w:szCs w:val="24"/>
        </w:rPr>
      </w:pPr>
      <w:bookmarkStart w:id="40" w:name="_Toc54468336"/>
      <w:r w:rsidRPr="00FD5A48">
        <w:rPr>
          <w:rFonts w:cs="Times New Roman"/>
          <w:color w:val="auto"/>
          <w:szCs w:val="24"/>
        </w:rPr>
        <w:t xml:space="preserve">3.10 </w:t>
      </w:r>
      <w:r w:rsidRPr="00FD5A48">
        <w:rPr>
          <w:rFonts w:cs="Times New Roman"/>
          <w:color w:val="auto"/>
          <w:szCs w:val="24"/>
        </w:rPr>
        <w:tab/>
        <w:t>Validity of research instruments</w:t>
      </w:r>
      <w:bookmarkEnd w:id="40"/>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In clarifying the validity of the research instrument to deliver objective response, four types of validity has been identified such as content validity, predictive validity, con-current validity, construct validity. In order to test the validity of this research, the interviewed majorly will be on final year students and the work of other scholars relating to this research work will be reviewed for comparison. </w:t>
      </w:r>
    </w:p>
    <w:p w:rsidR="00466CFD" w:rsidRPr="00FD5A48" w:rsidRDefault="00466CFD" w:rsidP="00FD5A48">
      <w:pPr>
        <w:pStyle w:val="Heading1"/>
        <w:spacing w:before="0" w:line="360" w:lineRule="auto"/>
        <w:rPr>
          <w:rFonts w:cs="Times New Roman"/>
          <w:color w:val="auto"/>
          <w:szCs w:val="24"/>
        </w:rPr>
      </w:pPr>
      <w:bookmarkStart w:id="41" w:name="_Toc54468337"/>
      <w:r w:rsidRPr="00FD5A48">
        <w:rPr>
          <w:rFonts w:cs="Times New Roman"/>
          <w:color w:val="auto"/>
          <w:szCs w:val="24"/>
        </w:rPr>
        <w:t xml:space="preserve">3.11 </w:t>
      </w:r>
      <w:r w:rsidRPr="00FD5A48">
        <w:rPr>
          <w:rFonts w:cs="Times New Roman"/>
          <w:color w:val="auto"/>
          <w:szCs w:val="24"/>
        </w:rPr>
        <w:tab/>
        <w:t>Reliability of research instrument</w:t>
      </w:r>
      <w:bookmarkEnd w:id="41"/>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Research reliability relates to the consistency in results obtained. There are various methods of testing the reliability e.g. test re-test, split half test etc. For the purpose of this research, test&amp; re-test will be adopted. Three weeks interval will be given after first administration of questionnaires to test the reliability of the first results obtained.</w:t>
      </w:r>
    </w:p>
    <w:p w:rsidR="00466CFD" w:rsidRPr="00FD5A48" w:rsidRDefault="00466CFD" w:rsidP="00FD5A48">
      <w:pPr>
        <w:pStyle w:val="Heading1"/>
        <w:spacing w:before="0" w:line="360" w:lineRule="auto"/>
        <w:rPr>
          <w:rFonts w:cs="Times New Roman"/>
          <w:color w:val="auto"/>
          <w:szCs w:val="24"/>
        </w:rPr>
      </w:pPr>
      <w:bookmarkStart w:id="42" w:name="_Toc54468338"/>
      <w:r w:rsidRPr="00FD5A48">
        <w:rPr>
          <w:rFonts w:cs="Times New Roman"/>
          <w:color w:val="auto"/>
          <w:szCs w:val="24"/>
        </w:rPr>
        <w:t xml:space="preserve">3.12 </w:t>
      </w:r>
      <w:r w:rsidRPr="00FD5A48">
        <w:rPr>
          <w:rFonts w:cs="Times New Roman"/>
          <w:color w:val="auto"/>
          <w:szCs w:val="24"/>
        </w:rPr>
        <w:tab/>
        <w:t>Ethical Consideration</w:t>
      </w:r>
      <w:bookmarkEnd w:id="42"/>
    </w:p>
    <w:p w:rsidR="00466CFD" w:rsidRPr="00FD5A48" w:rsidRDefault="00466CFD"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While carrying out the research, the respondents will neither be pressurized nor intruded to the privacy of respondents/students in any way. The information to be gathered will be treated with extreme caution and the identity of respondents/students remains confidential. The consent of the organizations will be sought before commencement of the research. Moreover, this research will avoid any form of inappropriate use of information which can affect the safety of the respondents.</w:t>
      </w:r>
    </w:p>
    <w:p w:rsidR="005F6307" w:rsidRPr="00FD5A48" w:rsidRDefault="00466CFD" w:rsidP="00FD5A48">
      <w:pPr>
        <w:pStyle w:val="Heading1"/>
        <w:spacing w:before="0" w:line="360" w:lineRule="auto"/>
        <w:jc w:val="center"/>
        <w:rPr>
          <w:rFonts w:cs="Times New Roman"/>
          <w:color w:val="auto"/>
          <w:szCs w:val="24"/>
        </w:rPr>
      </w:pPr>
      <w:r w:rsidRPr="00FD5A48">
        <w:rPr>
          <w:rFonts w:eastAsia="Calibri" w:cs="Times New Roman"/>
          <w:color w:val="auto"/>
          <w:szCs w:val="24"/>
        </w:rPr>
        <w:br w:type="page"/>
      </w:r>
      <w:bookmarkStart w:id="43" w:name="_Toc54468339"/>
      <w:r w:rsidR="005F6307" w:rsidRPr="00FD5A48">
        <w:rPr>
          <w:rFonts w:cs="Times New Roman"/>
          <w:color w:val="auto"/>
          <w:szCs w:val="24"/>
        </w:rPr>
        <w:lastRenderedPageBreak/>
        <w:t>CHAPTER FOUR</w:t>
      </w:r>
      <w:bookmarkEnd w:id="43"/>
    </w:p>
    <w:p w:rsidR="005F6307" w:rsidRPr="00FD5A48" w:rsidRDefault="005F6307" w:rsidP="00FD5A48">
      <w:pPr>
        <w:pStyle w:val="Heading1"/>
        <w:spacing w:before="0" w:line="360" w:lineRule="auto"/>
        <w:jc w:val="center"/>
        <w:rPr>
          <w:rFonts w:cs="Times New Roman"/>
          <w:color w:val="auto"/>
          <w:szCs w:val="24"/>
        </w:rPr>
      </w:pPr>
      <w:bookmarkStart w:id="44" w:name="_Toc54468340"/>
      <w:r w:rsidRPr="00FD5A48">
        <w:rPr>
          <w:rFonts w:cs="Times New Roman"/>
          <w:color w:val="auto"/>
          <w:szCs w:val="24"/>
        </w:rPr>
        <w:t>DATA PRESENTATION, ANALYSIS AND INTERPRETATION</w:t>
      </w:r>
      <w:bookmarkEnd w:id="44"/>
    </w:p>
    <w:p w:rsidR="005F6307" w:rsidRPr="00FD5A48" w:rsidRDefault="005F6307" w:rsidP="00FD5A48">
      <w:pPr>
        <w:pStyle w:val="Heading1"/>
        <w:spacing w:before="0" w:line="360" w:lineRule="auto"/>
        <w:rPr>
          <w:rFonts w:cs="Times New Roman"/>
          <w:color w:val="auto"/>
          <w:szCs w:val="24"/>
        </w:rPr>
      </w:pPr>
      <w:bookmarkStart w:id="45" w:name="_Toc54468341"/>
      <w:r w:rsidRPr="00FD5A48">
        <w:rPr>
          <w:rFonts w:cs="Times New Roman"/>
          <w:color w:val="auto"/>
          <w:szCs w:val="24"/>
        </w:rPr>
        <w:t xml:space="preserve">4.0 </w:t>
      </w:r>
      <w:r w:rsidRPr="00FD5A48">
        <w:rPr>
          <w:rFonts w:cs="Times New Roman"/>
          <w:color w:val="auto"/>
          <w:szCs w:val="24"/>
        </w:rPr>
        <w:tab/>
        <w:t>Preamble</w:t>
      </w:r>
      <w:bookmarkEnd w:id="45"/>
    </w:p>
    <w:p w:rsidR="005F6307" w:rsidRPr="00FD5A48" w:rsidRDefault="005F6307" w:rsidP="00FD5A48">
      <w:pPr>
        <w:autoSpaceDE w:val="0"/>
        <w:autoSpaceDN w:val="0"/>
        <w:adjustRightInd w:val="0"/>
        <w:spacing w:after="0" w:line="360" w:lineRule="auto"/>
        <w:ind w:left="0" w:firstLine="0"/>
        <w:jc w:val="both"/>
        <w:rPr>
          <w:rFonts w:ascii="Times New Roman" w:eastAsia="Calibri" w:hAnsi="Times New Roman" w:cs="Times New Roman"/>
          <w:color w:val="auto"/>
          <w:sz w:val="24"/>
          <w:szCs w:val="24"/>
        </w:rPr>
      </w:pPr>
      <w:r w:rsidRPr="00FD5A48">
        <w:rPr>
          <w:rFonts w:ascii="Times New Roman" w:eastAsia="Calibri" w:hAnsi="Times New Roman" w:cs="Times New Roman"/>
          <w:color w:val="auto"/>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rsidR="005F6307" w:rsidRPr="00FD5A48" w:rsidRDefault="005F6307" w:rsidP="00FD5A48">
      <w:pPr>
        <w:pStyle w:val="Heading1"/>
        <w:spacing w:before="0" w:line="360" w:lineRule="auto"/>
        <w:rPr>
          <w:rFonts w:cs="Times New Roman"/>
          <w:color w:val="auto"/>
          <w:szCs w:val="24"/>
        </w:rPr>
      </w:pPr>
      <w:bookmarkStart w:id="46" w:name="_Toc54468342"/>
      <w:r w:rsidRPr="00FD5A48">
        <w:rPr>
          <w:rFonts w:cs="Times New Roman"/>
          <w:color w:val="auto"/>
          <w:szCs w:val="24"/>
        </w:rPr>
        <w:t xml:space="preserve">4.1 </w:t>
      </w:r>
      <w:r w:rsidRPr="00FD5A48">
        <w:rPr>
          <w:rFonts w:cs="Times New Roman"/>
          <w:color w:val="auto"/>
          <w:szCs w:val="24"/>
        </w:rPr>
        <w:tab/>
        <w:t>Presentation of Data</w:t>
      </w:r>
      <w:bookmarkEnd w:id="46"/>
    </w:p>
    <w:p w:rsidR="005F6307" w:rsidRPr="00FD5A48" w:rsidRDefault="005F6307" w:rsidP="00FD5A48">
      <w:pPr>
        <w:autoSpaceDE w:val="0"/>
        <w:autoSpaceDN w:val="0"/>
        <w:adjustRightInd w:val="0"/>
        <w:spacing w:after="0" w:line="360" w:lineRule="auto"/>
        <w:ind w:left="0" w:firstLine="0"/>
        <w:jc w:val="both"/>
        <w:rPr>
          <w:rFonts w:ascii="Times New Roman" w:eastAsia="Calibri" w:hAnsi="Times New Roman" w:cs="Times New Roman"/>
          <w:color w:val="auto"/>
          <w:sz w:val="24"/>
          <w:szCs w:val="24"/>
        </w:rPr>
      </w:pPr>
      <w:r w:rsidRPr="00FD5A48">
        <w:rPr>
          <w:rFonts w:ascii="Times New Roman" w:eastAsia="Calibri" w:hAnsi="Times New Roman" w:cs="Times New Roman"/>
          <w:color w:val="auto"/>
          <w:sz w:val="24"/>
          <w:szCs w:val="24"/>
        </w:rPr>
        <w:t xml:space="preserve">A total of Sixty Nine (69) copies of questionnaire were distributed to staffs of </w:t>
      </w:r>
      <w:r w:rsidRPr="00FD5A48">
        <w:rPr>
          <w:rFonts w:ascii="Times New Roman" w:hAnsi="Times New Roman" w:cs="Times New Roman"/>
          <w:bCs/>
          <w:color w:val="auto"/>
          <w:sz w:val="24"/>
          <w:szCs w:val="24"/>
        </w:rPr>
        <w:t>Sam Pharmaceutical Industry In Ilorin</w:t>
      </w:r>
      <w:r w:rsidRPr="00FD5A48">
        <w:rPr>
          <w:rFonts w:ascii="Times New Roman" w:eastAsia="Calibri" w:hAnsi="Times New Roman" w:cs="Times New Roman"/>
          <w:color w:val="auto"/>
          <w:sz w:val="24"/>
          <w:szCs w:val="24"/>
        </w:rPr>
        <w:t xml:space="preserve"> for this study. Out of which sixty seven (67) copies of questionnaire representing 97.1% were completed and returned, and three (2) copies of questionnaire representing 2.9% were not returned.</w:t>
      </w:r>
    </w:p>
    <w:p w:rsidR="005F6307" w:rsidRPr="00FD5A48" w:rsidRDefault="005F6307" w:rsidP="00FD5A48">
      <w:pPr>
        <w:autoSpaceDE w:val="0"/>
        <w:autoSpaceDN w:val="0"/>
        <w:adjustRightInd w:val="0"/>
        <w:spacing w:after="0" w:line="360" w:lineRule="auto"/>
        <w:ind w:left="0" w:firstLine="0"/>
        <w:jc w:val="both"/>
        <w:rPr>
          <w:rFonts w:ascii="Times New Roman" w:eastAsia="Calibri" w:hAnsi="Times New Roman" w:cs="Times New Roman"/>
          <w:color w:val="auto"/>
          <w:sz w:val="24"/>
          <w:szCs w:val="24"/>
        </w:rPr>
      </w:pPr>
    </w:p>
    <w:p w:rsidR="005F6307" w:rsidRPr="00FD5A48" w:rsidRDefault="002714DE" w:rsidP="00FD5A48">
      <w:pPr>
        <w:spacing w:after="0" w:line="360" w:lineRule="auto"/>
        <w:ind w:left="0" w:firstLine="0"/>
        <w:jc w:val="both"/>
        <w:rPr>
          <w:rFonts w:ascii="Times New Roman" w:eastAsia="Calibri" w:hAnsi="Times New Roman" w:cs="Times New Roman"/>
          <w:b/>
          <w:color w:val="auto"/>
          <w:sz w:val="24"/>
          <w:szCs w:val="24"/>
        </w:rPr>
      </w:pPr>
      <w:r w:rsidRPr="002714DE">
        <w:rPr>
          <w:rFonts w:ascii="Times New Roman" w:eastAsia="Times New Roman" w:hAnsi="Times New Roman" w:cs="Times New Roman"/>
          <w:noProof/>
          <w:color w:val="auto"/>
          <w:sz w:val="24"/>
          <w:szCs w:val="24"/>
        </w:rPr>
        <w:pict>
          <v:shapetype id="_x0000_t32" coordsize="21600,21600" o:spt="32" o:oned="t" path="m,l21600,21600e" filled="f">
            <v:path arrowok="t" fillok="f" o:connecttype="none"/>
            <o:lock v:ext="edit" shapetype="t"/>
          </v:shapetype>
          <v:shape id=" 27" o:spid="_x0000_s1026" type="#_x0000_t32" style="position:absolute;left:0;text-align:left;margin-left:0;margin-top:0;width:50pt;height:50pt;z-index:251656704;visibility:hidden">
            <o:lock v:ext="edit" shapetype="f"/>
          </v:shape>
        </w:pict>
      </w:r>
      <w:r w:rsidRPr="002714DE">
        <w:rPr>
          <w:rFonts w:ascii="Times New Roman" w:eastAsia="Times New Roman" w:hAnsi="Times New Roman" w:cs="Times New Roman"/>
          <w:noProof/>
          <w:color w:val="auto"/>
          <w:sz w:val="24"/>
          <w:szCs w:val="24"/>
        </w:rPr>
        <w:pict>
          <v:shape id="1031" o:spid="_x0000_s1027" type="#_x0000_t32" style="position:absolute;left:0;text-align:left;margin-left:-8.75pt;margin-top:13.9pt;width:453.55pt;height:0;flip:y;z-index:251657728;visibility:visible;mso-wrap-distance-left:0;mso-wrap-distance-righ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">
            <o:lock v:ext="edit" shapetype="f"/>
          </v:shape>
        </w:pict>
      </w:r>
      <w:r w:rsidR="005F6307" w:rsidRPr="00FD5A48">
        <w:rPr>
          <w:rFonts w:ascii="Times New Roman" w:eastAsia="Calibri" w:hAnsi="Times New Roman" w:cs="Times New Roman"/>
          <w:b/>
          <w:color w:val="auto"/>
          <w:sz w:val="24"/>
          <w:szCs w:val="24"/>
        </w:rPr>
        <w:t>Table 4.2                              Analysis of Response Rate</w:t>
      </w:r>
    </w:p>
    <w:p w:rsidR="005F6307" w:rsidRPr="00FD5A48" w:rsidRDefault="005F6307" w:rsidP="00FD5A48">
      <w:pPr>
        <w:spacing w:after="0" w:line="360" w:lineRule="auto"/>
        <w:ind w:left="0" w:firstLine="0"/>
        <w:jc w:val="both"/>
        <w:rPr>
          <w:rFonts w:ascii="Times New Roman" w:eastAsia="Times New Roman" w:hAnsi="Times New Roman" w:cs="Times New Roman"/>
          <w:color w:val="auto"/>
          <w:sz w:val="24"/>
          <w:szCs w:val="24"/>
          <w:lang w:eastAsia="en-GB"/>
        </w:rPr>
      </w:pPr>
      <w:r w:rsidRPr="00FD5A48">
        <w:rPr>
          <w:rFonts w:ascii="Times New Roman" w:eastAsia="Times New Roman" w:hAnsi="Times New Roman" w:cs="Times New Roman"/>
          <w:b/>
          <w:bCs/>
          <w:color w:val="auto"/>
          <w:sz w:val="24"/>
          <w:szCs w:val="24"/>
          <w:lang w:eastAsia="en-GB"/>
        </w:rPr>
        <w:t>Valid/Returned</w:t>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Calibri" w:hAnsi="Times New Roman" w:cs="Times New Roman"/>
          <w:color w:val="auto"/>
          <w:sz w:val="24"/>
          <w:szCs w:val="24"/>
        </w:rPr>
        <w:t>67</w:t>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t xml:space="preserve">            97.1%</w:t>
      </w:r>
    </w:p>
    <w:p w:rsidR="005F6307" w:rsidRPr="00FD5A48" w:rsidRDefault="005F6307" w:rsidP="00FD5A48">
      <w:pPr>
        <w:spacing w:after="0" w:line="360" w:lineRule="auto"/>
        <w:ind w:left="0" w:firstLine="0"/>
        <w:jc w:val="both"/>
        <w:rPr>
          <w:rFonts w:ascii="Times New Roman" w:eastAsia="Times New Roman" w:hAnsi="Times New Roman" w:cs="Times New Roman"/>
          <w:color w:val="auto"/>
          <w:sz w:val="24"/>
          <w:szCs w:val="24"/>
          <w:lang w:eastAsia="en-GB"/>
        </w:rPr>
      </w:pPr>
      <w:r w:rsidRPr="00FD5A48">
        <w:rPr>
          <w:rFonts w:ascii="Times New Roman" w:eastAsia="Times New Roman" w:hAnsi="Times New Roman" w:cs="Times New Roman"/>
          <w:b/>
          <w:bCs/>
          <w:color w:val="auto"/>
          <w:sz w:val="24"/>
          <w:szCs w:val="24"/>
          <w:lang w:eastAsia="en-GB"/>
        </w:rPr>
        <w:t>Invalid/Unreturned</w:t>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t>2</w:t>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t>2.9%</w:t>
      </w:r>
    </w:p>
    <w:p w:rsidR="005F6307" w:rsidRPr="00FD5A48" w:rsidRDefault="002714DE" w:rsidP="00FD5A48">
      <w:pPr>
        <w:spacing w:after="0" w:line="360" w:lineRule="auto"/>
        <w:ind w:left="0" w:firstLine="0"/>
        <w:jc w:val="both"/>
        <w:rPr>
          <w:rFonts w:ascii="Times New Roman" w:eastAsia="Times New Roman" w:hAnsi="Times New Roman" w:cs="Times New Roman"/>
          <w:color w:val="auto"/>
          <w:sz w:val="24"/>
          <w:szCs w:val="24"/>
          <w:lang w:eastAsia="en-GB"/>
        </w:rPr>
      </w:pPr>
      <w:r w:rsidRPr="002714DE">
        <w:rPr>
          <w:rFonts w:ascii="Times New Roman" w:eastAsia="Times New Roman" w:hAnsi="Times New Roman" w:cs="Times New Roman"/>
          <w:b/>
          <w:bCs/>
          <w:noProof/>
          <w:color w:val="auto"/>
          <w:sz w:val="24"/>
          <w:szCs w:val="24"/>
        </w:rPr>
        <w:pict>
          <v:shape id="1032" o:spid="_x0000_s1028" type="#_x0000_t32" style="position:absolute;left:0;text-align:left;margin-left:-8.05pt;margin-top:13.8pt;width:453.55pt;height:0;flip:y;z-index:251658752;visibility:visible;mso-wrap-distance-left:0;mso-wrap-distance-righ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">
            <o:lock v:ext="edit" shapetype="f"/>
          </v:shape>
        </w:pict>
      </w:r>
      <w:r w:rsidR="005F6307" w:rsidRPr="00FD5A48">
        <w:rPr>
          <w:rFonts w:ascii="Times New Roman" w:eastAsia="Times New Roman" w:hAnsi="Times New Roman" w:cs="Times New Roman"/>
          <w:b/>
          <w:bCs/>
          <w:color w:val="auto"/>
          <w:sz w:val="24"/>
          <w:szCs w:val="24"/>
          <w:lang w:eastAsia="en-GB"/>
        </w:rPr>
        <w:t>Total</w:t>
      </w:r>
      <w:r w:rsidR="005F6307" w:rsidRPr="00FD5A48">
        <w:rPr>
          <w:rFonts w:ascii="Times New Roman" w:eastAsia="Times New Roman" w:hAnsi="Times New Roman" w:cs="Times New Roman"/>
          <w:b/>
          <w:bCs/>
          <w:color w:val="auto"/>
          <w:sz w:val="24"/>
          <w:szCs w:val="24"/>
          <w:lang w:eastAsia="en-GB"/>
        </w:rPr>
        <w:tab/>
      </w:r>
      <w:r w:rsidR="005F6307" w:rsidRPr="00FD5A48">
        <w:rPr>
          <w:rFonts w:ascii="Times New Roman" w:eastAsia="Times New Roman" w:hAnsi="Times New Roman" w:cs="Times New Roman"/>
          <w:color w:val="auto"/>
          <w:sz w:val="24"/>
          <w:szCs w:val="24"/>
          <w:lang w:eastAsia="en-GB"/>
        </w:rPr>
        <w:tab/>
      </w:r>
      <w:r w:rsidR="005F6307" w:rsidRPr="00FD5A48">
        <w:rPr>
          <w:rFonts w:ascii="Times New Roman" w:eastAsia="Times New Roman" w:hAnsi="Times New Roman" w:cs="Times New Roman"/>
          <w:color w:val="auto"/>
          <w:sz w:val="24"/>
          <w:szCs w:val="24"/>
          <w:lang w:eastAsia="en-GB"/>
        </w:rPr>
        <w:tab/>
      </w:r>
      <w:r w:rsidR="005F6307" w:rsidRPr="00FD5A48">
        <w:rPr>
          <w:rFonts w:ascii="Times New Roman" w:eastAsia="Times New Roman" w:hAnsi="Times New Roman" w:cs="Times New Roman"/>
          <w:color w:val="auto"/>
          <w:sz w:val="24"/>
          <w:szCs w:val="24"/>
          <w:lang w:eastAsia="en-GB"/>
        </w:rPr>
        <w:tab/>
      </w:r>
      <w:r w:rsidR="005F6307" w:rsidRPr="00FD5A48">
        <w:rPr>
          <w:rFonts w:ascii="Times New Roman" w:eastAsia="Times New Roman" w:hAnsi="Times New Roman" w:cs="Times New Roman"/>
          <w:color w:val="auto"/>
          <w:sz w:val="24"/>
          <w:szCs w:val="24"/>
          <w:lang w:eastAsia="en-GB"/>
        </w:rPr>
        <w:tab/>
      </w:r>
      <w:r w:rsidR="005F6307" w:rsidRPr="00FD5A48">
        <w:rPr>
          <w:rFonts w:ascii="Times New Roman" w:eastAsia="Times New Roman" w:hAnsi="Times New Roman" w:cs="Times New Roman"/>
          <w:b/>
          <w:bCs/>
          <w:color w:val="auto"/>
          <w:sz w:val="24"/>
          <w:szCs w:val="24"/>
          <w:lang w:eastAsia="en-GB"/>
        </w:rPr>
        <w:t>69</w:t>
      </w:r>
      <w:r w:rsidR="005F6307" w:rsidRPr="00FD5A48">
        <w:rPr>
          <w:rFonts w:ascii="Times New Roman" w:eastAsia="Times New Roman" w:hAnsi="Times New Roman" w:cs="Times New Roman"/>
          <w:b/>
          <w:bCs/>
          <w:color w:val="auto"/>
          <w:sz w:val="24"/>
          <w:szCs w:val="24"/>
          <w:lang w:eastAsia="en-GB"/>
        </w:rPr>
        <w:tab/>
      </w:r>
      <w:r w:rsidR="005F6307" w:rsidRPr="00FD5A48">
        <w:rPr>
          <w:rFonts w:ascii="Times New Roman" w:eastAsia="Calibri" w:hAnsi="Times New Roman" w:cs="Times New Roman"/>
          <w:color w:val="auto"/>
          <w:sz w:val="24"/>
          <w:szCs w:val="24"/>
        </w:rPr>
        <w:tab/>
      </w:r>
      <w:r w:rsidR="005F6307" w:rsidRPr="00FD5A48">
        <w:rPr>
          <w:rFonts w:ascii="Times New Roman" w:eastAsia="Calibri" w:hAnsi="Times New Roman" w:cs="Times New Roman"/>
          <w:color w:val="auto"/>
          <w:sz w:val="24"/>
          <w:szCs w:val="24"/>
        </w:rPr>
        <w:tab/>
      </w:r>
      <w:r w:rsidR="005F6307" w:rsidRPr="00FD5A48">
        <w:rPr>
          <w:rFonts w:ascii="Times New Roman" w:eastAsia="Calibri" w:hAnsi="Times New Roman" w:cs="Times New Roman"/>
          <w:color w:val="auto"/>
          <w:sz w:val="24"/>
          <w:szCs w:val="24"/>
        </w:rPr>
        <w:tab/>
      </w:r>
      <w:r w:rsidR="005F6307" w:rsidRPr="00FD5A48">
        <w:rPr>
          <w:rFonts w:ascii="Times New Roman" w:eastAsia="Calibri" w:hAnsi="Times New Roman" w:cs="Times New Roman"/>
          <w:color w:val="auto"/>
          <w:sz w:val="24"/>
          <w:szCs w:val="24"/>
        </w:rPr>
        <w:tab/>
      </w:r>
      <w:r w:rsidR="005F6307" w:rsidRPr="00FD5A48">
        <w:rPr>
          <w:rFonts w:ascii="Times New Roman" w:eastAsia="Calibri" w:hAnsi="Times New Roman" w:cs="Times New Roman"/>
          <w:b/>
          <w:bCs/>
          <w:color w:val="auto"/>
          <w:sz w:val="24"/>
          <w:szCs w:val="24"/>
        </w:rPr>
        <w:t>100%</w:t>
      </w:r>
    </w:p>
    <w:p w:rsidR="005F6307" w:rsidRPr="00FD5A48" w:rsidRDefault="005F6307" w:rsidP="00FD5A48">
      <w:pPr>
        <w:spacing w:after="0" w:line="360" w:lineRule="auto"/>
        <w:ind w:left="0" w:firstLine="0"/>
        <w:jc w:val="both"/>
        <w:rPr>
          <w:rFonts w:ascii="Times New Roman" w:eastAsia="Calibri" w:hAnsi="Times New Roman" w:cs="Times New Roman"/>
          <w:i/>
          <w:iCs/>
          <w:color w:val="auto"/>
          <w:sz w:val="24"/>
          <w:szCs w:val="24"/>
        </w:rPr>
      </w:pPr>
      <w:r w:rsidRPr="00FD5A48">
        <w:rPr>
          <w:rFonts w:ascii="Times New Roman" w:eastAsia="Calibri" w:hAnsi="Times New Roman" w:cs="Times New Roman"/>
          <w:b/>
          <w:color w:val="auto"/>
          <w:sz w:val="24"/>
          <w:szCs w:val="24"/>
        </w:rPr>
        <w:t xml:space="preserve">Source: </w:t>
      </w:r>
      <w:r w:rsidRPr="00FD5A48">
        <w:rPr>
          <w:rFonts w:ascii="Times New Roman" w:eastAsia="Calibri" w:hAnsi="Times New Roman" w:cs="Times New Roman"/>
          <w:b/>
          <w:i/>
          <w:iCs/>
          <w:color w:val="auto"/>
          <w:sz w:val="24"/>
          <w:szCs w:val="24"/>
        </w:rPr>
        <w:t xml:space="preserve">Author’s </w:t>
      </w:r>
      <w:r w:rsidR="00CA0A5D" w:rsidRPr="00FD5A48">
        <w:rPr>
          <w:rFonts w:ascii="Times New Roman" w:eastAsia="Calibri" w:hAnsi="Times New Roman" w:cs="Times New Roman"/>
          <w:b/>
          <w:i/>
          <w:iCs/>
          <w:color w:val="auto"/>
          <w:sz w:val="24"/>
          <w:szCs w:val="24"/>
        </w:rPr>
        <w:t>Fieldwork Computation, 2025</w:t>
      </w:r>
    </w:p>
    <w:p w:rsidR="005F6307" w:rsidRPr="00FD5A48" w:rsidRDefault="005F6307" w:rsidP="00FD5A48">
      <w:pPr>
        <w:spacing w:after="200" w:line="360" w:lineRule="auto"/>
        <w:ind w:left="0" w:firstLine="0"/>
        <w:rPr>
          <w:rFonts w:ascii="Times New Roman" w:hAnsi="Times New Roman" w:cs="Times New Roman"/>
          <w:b/>
          <w:color w:val="auto"/>
          <w:sz w:val="24"/>
          <w:szCs w:val="24"/>
        </w:rPr>
      </w:pPr>
      <w:bookmarkStart w:id="47" w:name="_Toc54468343"/>
    </w:p>
    <w:p w:rsidR="005F6307" w:rsidRPr="00FD5A48" w:rsidRDefault="005F6307" w:rsidP="00FD5A48">
      <w:pPr>
        <w:pStyle w:val="Heading1"/>
        <w:spacing w:before="0" w:line="360" w:lineRule="auto"/>
        <w:rPr>
          <w:rFonts w:cs="Times New Roman"/>
          <w:color w:val="auto"/>
          <w:szCs w:val="24"/>
        </w:rPr>
      </w:pPr>
      <w:r w:rsidRPr="00FD5A48">
        <w:rPr>
          <w:rFonts w:cs="Times New Roman"/>
          <w:color w:val="auto"/>
          <w:szCs w:val="24"/>
        </w:rPr>
        <w:t>4.3</w:t>
      </w:r>
      <w:r w:rsidRPr="00FD5A48">
        <w:rPr>
          <w:rFonts w:cs="Times New Roman"/>
          <w:color w:val="auto"/>
          <w:szCs w:val="24"/>
        </w:rPr>
        <w:tab/>
        <w:t xml:space="preserve"> Presentation of Data</w:t>
      </w:r>
      <w:bookmarkEnd w:id="47"/>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Table 4.3.1</w:t>
      </w:r>
      <w:r w:rsidRPr="00FD5A48">
        <w:rPr>
          <w:rFonts w:ascii="Times New Roman" w:eastAsia="Times New Roman" w:hAnsi="Times New Roman" w:cs="Times New Roman"/>
          <w:b/>
          <w:color w:val="auto"/>
          <w:sz w:val="24"/>
          <w:szCs w:val="24"/>
        </w:rPr>
        <w:tab/>
        <w:t>Distribution table for Demographic of the Respondents</w:t>
      </w:r>
    </w:p>
    <w:tbl>
      <w:tblPr>
        <w:tblW w:w="0" w:type="auto"/>
        <w:tblInd w:w="98" w:type="dxa"/>
        <w:tblCellMar>
          <w:left w:w="10" w:type="dxa"/>
          <w:right w:w="10" w:type="dxa"/>
        </w:tblCellMar>
        <w:tblLook w:val="04A0"/>
      </w:tblPr>
      <w:tblGrid>
        <w:gridCol w:w="1031"/>
        <w:gridCol w:w="2381"/>
        <w:gridCol w:w="2054"/>
        <w:gridCol w:w="1836"/>
        <w:gridCol w:w="1842"/>
      </w:tblGrid>
      <w:tr w:rsidR="005F6307" w:rsidRPr="00FD5A48" w:rsidTr="00CA0A5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Percentage %</w:t>
            </w:r>
          </w:p>
        </w:tc>
      </w:tr>
      <w:tr w:rsidR="005F6307" w:rsidRPr="00FD5A48" w:rsidTr="00CA0A5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Male</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Female</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55</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12</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82.3</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17.7</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F6307" w:rsidRPr="00FD5A48" w:rsidTr="00CA0A5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Less than 30years</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31-40</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41-50</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51 and above</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25</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24</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12</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37.6</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35.9</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18.5</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7.8</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F6307" w:rsidRPr="00FD5A48" w:rsidTr="00CA0A5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Single</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lastRenderedPageBreak/>
              <w:t>Married</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lastRenderedPageBreak/>
              <w:t>29</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lastRenderedPageBreak/>
              <w:t>38</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lastRenderedPageBreak/>
              <w:t>43.0</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lastRenderedPageBreak/>
              <w:t>57.0</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F6307" w:rsidRPr="00FD5A48" w:rsidTr="00CA0A5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SSCE</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OND/NCE</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Degree/HND</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hAnsi="Times New Roman" w:cs="Times New Roman"/>
                <w:iCs/>
                <w:color w:val="auto"/>
                <w:sz w:val="24"/>
                <w:szCs w:val="24"/>
              </w:rPr>
              <w:t>MBA/Msc</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11</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20</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26</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Cs/>
                <w:color w:val="auto"/>
                <w:sz w:val="24"/>
                <w:szCs w:val="24"/>
              </w:rPr>
            </w:pPr>
            <w:r w:rsidRPr="00FD5A48">
              <w:rPr>
                <w:rFonts w:ascii="Times New Roman" w:eastAsia="Times New Roman" w:hAnsi="Times New Roman" w:cs="Times New Roman"/>
                <w:bCs/>
                <w:color w:val="auto"/>
                <w:sz w:val="24"/>
                <w:szCs w:val="24"/>
              </w:rPr>
              <w:t>6</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15.7</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37.4</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38.1</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Cs/>
                <w:color w:val="auto"/>
                <w:sz w:val="24"/>
                <w:szCs w:val="24"/>
              </w:rPr>
            </w:pPr>
            <w:r w:rsidRPr="00FD5A48">
              <w:rPr>
                <w:rFonts w:ascii="Times New Roman" w:eastAsia="Times New Roman" w:hAnsi="Times New Roman" w:cs="Times New Roman"/>
                <w:bCs/>
                <w:color w:val="auto"/>
                <w:sz w:val="24"/>
                <w:szCs w:val="24"/>
              </w:rPr>
              <w:t>8.8</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F6307" w:rsidRPr="00FD5A48" w:rsidTr="00CA0A5D">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Years of Experience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1-10years </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11-20years </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bCs/>
                <w:color w:val="auto"/>
                <w:sz w:val="24"/>
                <w:szCs w:val="24"/>
              </w:rPr>
            </w:pPr>
            <w:r w:rsidRPr="00FD5A48">
              <w:rPr>
                <w:rFonts w:ascii="Times New Roman" w:eastAsia="Times New Roman" w:hAnsi="Times New Roman" w:cs="Times New Roman"/>
                <w:b/>
                <w:bCs/>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41</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26</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bCs/>
                <w:color w:val="auto"/>
                <w:sz w:val="24"/>
                <w:szCs w:val="24"/>
              </w:rPr>
            </w:pPr>
            <w:r w:rsidRPr="00FD5A48">
              <w:rPr>
                <w:rFonts w:ascii="Times New Roman" w:eastAsia="Times New Roman" w:hAnsi="Times New Roman" w:cs="Times New Roman"/>
                <w:b/>
                <w:bCs/>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60.7</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39.3</w:t>
            </w:r>
          </w:p>
          <w:p w:rsidR="005F6307" w:rsidRPr="00FD5A48" w:rsidRDefault="005F6307" w:rsidP="00FD5A4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bCs/>
                <w:color w:val="auto"/>
                <w:sz w:val="24"/>
                <w:szCs w:val="24"/>
              </w:rPr>
            </w:pPr>
            <w:r w:rsidRPr="00FD5A48">
              <w:rPr>
                <w:rFonts w:ascii="Times New Roman" w:eastAsia="Times New Roman" w:hAnsi="Times New Roman" w:cs="Times New Roman"/>
                <w:b/>
                <w:bCs/>
                <w:color w:val="auto"/>
                <w:sz w:val="24"/>
                <w:szCs w:val="24"/>
              </w:rPr>
              <w:t>100.0</w:t>
            </w:r>
          </w:p>
        </w:tc>
      </w:tr>
    </w:tbl>
    <w:p w:rsidR="005F6307" w:rsidRPr="00126499" w:rsidRDefault="005F6307" w:rsidP="00FD5A48">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 xml:space="preserve">Source: </w:t>
      </w:r>
      <w:r w:rsidR="00CA0A5D" w:rsidRPr="00FD5A48">
        <w:rPr>
          <w:rFonts w:ascii="Times New Roman" w:eastAsia="Times New Roman" w:hAnsi="Times New Roman" w:cs="Times New Roman"/>
          <w:b/>
          <w:color w:val="auto"/>
          <w:sz w:val="24"/>
          <w:szCs w:val="24"/>
        </w:rPr>
        <w:t>Researcher’s Field Survey, 2025</w:t>
      </w:r>
    </w:p>
    <w:p w:rsidR="005F6307" w:rsidRPr="00FD5A48" w:rsidRDefault="005F6307" w:rsidP="00FD5A48">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Table 4.3.1 above presents the demographic questions of the respondents. Hence, the first section analyzed the gender of the respondents which states that 55 of the respondents representing 82.3% were Males and also 12 respondents representing 17.7% were females. This by implication means that there are statistically more males respondents than their females counterpart.</w:t>
      </w:r>
    </w:p>
    <w:p w:rsidR="005F6307" w:rsidRPr="00FD5A48" w:rsidRDefault="005F6307" w:rsidP="00FD5A48">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Furthermore, the distribution above shows that 25 of the respondents representing 37.6% falls in the age bracket of less than 30 years old, 24 of the respondents representing 35.9% are between 31-40 years. In addition, 12 respondents with 18.5% are between the ages of 41 - 50 years, while 5 of the respondents representing 7.8% are between the ages of 51years and above. This by implication means that employees with the highest Age number are in the age bracket of less than 30years which constitute 37.6%.</w:t>
      </w:r>
    </w:p>
    <w:p w:rsidR="005F6307" w:rsidRPr="00FD5A48" w:rsidRDefault="005F6307" w:rsidP="00FD5A48">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Also, the table states that 29 of the respondents representing 43.0% are single, 38 of the respondents representing 57.0% are married. This implies that most of the respondents to the questionnaire are married with a percentage 57.0%.</w:t>
      </w:r>
    </w:p>
    <w:p w:rsidR="005F6307" w:rsidRPr="00FD5A48" w:rsidRDefault="005F6307" w:rsidP="00FD5A48">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Furthermore, it can be seen from the educational background that 11 of the respondents amounting to 15.7% were O’Level holder, 20 of the respondents amounting to 37.4% are OND/NCE, 38.1% (26) were B.Sc./HND Holder, 6 of the respondents amounting to 8.8% which has the least of the respondents are MBA/M.Sc. holders. This by implications means that there are more respondents with B.Sc./HND Holders. </w:t>
      </w:r>
    </w:p>
    <w:p w:rsidR="005F6307" w:rsidRPr="00FD5A48" w:rsidRDefault="005F6307" w:rsidP="00FD5A48">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Lastly, it can be seen that of the respondents with a percentage of 60.7% have a working experience of 1-10years, 26 of the responders amounting to 39.3% have a working experience of 11-20yeears. This means that the highest of the respondents have a working experience of 1-10years.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rPr>
                <w:rFonts w:cs="Times New Roman"/>
                <w:color w:val="auto"/>
                <w:szCs w:val="24"/>
              </w:rPr>
            </w:pPr>
            <w:bookmarkStart w:id="48" w:name="_Toc54468344"/>
            <w:r w:rsidRPr="00FD5A48">
              <w:rPr>
                <w:rFonts w:cs="Times New Roman"/>
                <w:bCs/>
                <w:color w:val="auto"/>
                <w:szCs w:val="24"/>
              </w:rPr>
              <w:lastRenderedPageBreak/>
              <w:t xml:space="preserve">4.3.2 </w:t>
            </w:r>
            <w:r w:rsidRPr="00FD5A48">
              <w:rPr>
                <w:rFonts w:cs="Times New Roman"/>
                <w:color w:val="auto"/>
                <w:szCs w:val="24"/>
              </w:rPr>
              <w:t>Re-occurrence of weak effectiveness is due to poor working environment.</w:t>
            </w:r>
            <w:bookmarkEnd w:id="48"/>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86.9</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CA0A5D"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It can be depicted from the above data that 15 of the respondents amounting to 22.4% strongly agreed to the statement that re-occurrence of weak effectiveness is due to poor working environment while 43 (64.5%) which has the highest respondents strongly agreed to the statement, 9 (13.1%) which has the least of the respondents undecided to the statement that re-occurrence of weak effectiveness is due to poor working environment. </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ind w:left="0" w:firstLine="0"/>
              <w:rPr>
                <w:rFonts w:cs="Times New Roman"/>
                <w:color w:val="auto"/>
                <w:szCs w:val="24"/>
              </w:rPr>
            </w:pPr>
            <w:bookmarkStart w:id="49" w:name="_Toc54468345"/>
            <w:r w:rsidRPr="00FD5A48">
              <w:rPr>
                <w:rFonts w:cs="Times New Roman"/>
                <w:bCs/>
                <w:color w:val="auto"/>
                <w:szCs w:val="24"/>
              </w:rPr>
              <w:t xml:space="preserve">4.3.3 </w:t>
            </w:r>
            <w:r w:rsidRPr="00FD5A48">
              <w:rPr>
                <w:rFonts w:cs="Times New Roman"/>
                <w:color w:val="auto"/>
                <w:szCs w:val="24"/>
              </w:rPr>
              <w:t>Lack of conducive working environment affect organization effectiveness.</w:t>
            </w:r>
            <w:bookmarkEnd w:id="49"/>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26</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39.3</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39.3</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39.3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CA0A5D"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It can be depicted from the above data that 26 of the respondents amounting to 39.3% strongly agreed to the statement that lack of conducive working environment affect organization effectiveness while 29 (43.0%) which has the highest respondents agreed to the statement, 9 (14.1%) undecided with the statement while 2(3.7%) which has the least of the respondents disagreed to the statement that lack of conducive working environment affect organization effectiveness.</w:t>
      </w:r>
    </w:p>
    <w:tbl>
      <w:tblPr>
        <w:tblW w:w="93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F6307" w:rsidRPr="00FD5A48" w:rsidTr="00CA0A5D">
        <w:trPr>
          <w:cantSplit/>
        </w:trPr>
        <w:tc>
          <w:tcPr>
            <w:tcW w:w="9339" w:type="dxa"/>
            <w:gridSpan w:val="6"/>
            <w:tcBorders>
              <w:top w:val="nil"/>
              <w:left w:val="nil"/>
              <w:bottom w:val="nil"/>
              <w:right w:val="nil"/>
            </w:tcBorders>
            <w:shd w:val="clear" w:color="auto" w:fill="FFFFFF"/>
            <w:vAlign w:val="center"/>
          </w:tcPr>
          <w:p w:rsidR="005F6307" w:rsidRDefault="005F6307" w:rsidP="00FD5A48">
            <w:pPr>
              <w:pStyle w:val="Heading1"/>
              <w:spacing w:before="0" w:line="360" w:lineRule="auto"/>
              <w:ind w:left="0" w:firstLine="0"/>
              <w:rPr>
                <w:rFonts w:cs="Times New Roman"/>
                <w:color w:val="auto"/>
                <w:szCs w:val="24"/>
              </w:rPr>
            </w:pPr>
            <w:bookmarkStart w:id="50" w:name="_Toc54468346"/>
            <w:r w:rsidRPr="00FD5A48">
              <w:rPr>
                <w:rFonts w:cs="Times New Roman"/>
                <w:bCs/>
                <w:color w:val="auto"/>
                <w:szCs w:val="24"/>
              </w:rPr>
              <w:lastRenderedPageBreak/>
              <w:t xml:space="preserve">4.3.4 </w:t>
            </w:r>
            <w:r w:rsidRPr="00FD5A48">
              <w:rPr>
                <w:rFonts w:cs="Times New Roman"/>
                <w:color w:val="auto"/>
                <w:szCs w:val="24"/>
              </w:rPr>
              <w:t>Conducive working environment is the best strategy to resolve lack of organizational effectiveness.</w:t>
            </w:r>
            <w:bookmarkEnd w:id="50"/>
          </w:p>
          <w:p w:rsidR="007F6CC1" w:rsidRPr="007F6CC1" w:rsidRDefault="007F6CC1" w:rsidP="007F6CC1"/>
        </w:tc>
      </w:tr>
      <w:tr w:rsidR="005F6307" w:rsidRPr="00FD5A48" w:rsidTr="00CA0A5D">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21</w:t>
            </w:r>
          </w:p>
        </w:tc>
        <w:tc>
          <w:tcPr>
            <w:tcW w:w="1247"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30.8</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30.8</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30.8</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59.8</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93.5</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7"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b/>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CA0A5D"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It can be depicted from the above data that 21 of the respondents amounting to 30.8% strongly agreed to the statement that conducive working environment is the best strategy to resolve lack of organizational effectiveness while 19 (29.0%) agreed to the statement, 23 (33.6%) which has the highest respondents undecided to the statement, 1 (2.8%) which has the least of the respondents disagreed to the statement and lastly, 2(3.7%) of the respondents strongly disagreed with the statement that conducive working environment is the best strategy to resolve lack of organizational effectiveness</w:t>
      </w:r>
    </w:p>
    <w:tbl>
      <w:tblPr>
        <w:tblW w:w="8936"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4"/>
        <w:gridCol w:w="1954"/>
        <w:gridCol w:w="1413"/>
        <w:gridCol w:w="1246"/>
        <w:gridCol w:w="1693"/>
        <w:gridCol w:w="1786"/>
      </w:tblGrid>
      <w:tr w:rsidR="005F6307" w:rsidRPr="00FD5A48" w:rsidTr="00CA0A5D">
        <w:trPr>
          <w:cantSplit/>
        </w:trPr>
        <w:tc>
          <w:tcPr>
            <w:tcW w:w="893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ind w:left="0" w:firstLine="0"/>
              <w:rPr>
                <w:rFonts w:cs="Times New Roman"/>
                <w:color w:val="auto"/>
                <w:szCs w:val="24"/>
              </w:rPr>
            </w:pPr>
            <w:bookmarkStart w:id="51" w:name="_Toc54468347"/>
            <w:r w:rsidRPr="00FD5A48">
              <w:rPr>
                <w:rFonts w:cs="Times New Roman"/>
                <w:bCs/>
                <w:color w:val="auto"/>
                <w:szCs w:val="24"/>
              </w:rPr>
              <w:t>4.3.5</w:t>
            </w:r>
            <w:r w:rsidRPr="00FD5A48">
              <w:rPr>
                <w:rFonts w:cs="Times New Roman"/>
                <w:color w:val="auto"/>
                <w:szCs w:val="24"/>
              </w:rPr>
              <w:t>Conducive work place environment promote good hygiene among staffs and management which allows them to work above expectations.</w:t>
            </w:r>
            <w:bookmarkEnd w:id="51"/>
          </w:p>
        </w:tc>
      </w:tr>
      <w:tr w:rsidR="005F6307" w:rsidRPr="00FD5A48" w:rsidTr="00CA0A5D">
        <w:trPr>
          <w:cantSplit/>
        </w:trPr>
        <w:tc>
          <w:tcPr>
            <w:tcW w:w="279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4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r>
      <w:tr w:rsidR="005F6307" w:rsidRPr="00FD5A48" w:rsidTr="00CA0A5D">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55.1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55.1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F6307" w:rsidRPr="00FD5A48" w:rsidTr="00CA0A5D">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15.9</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15.9</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98.1</w:t>
            </w:r>
          </w:p>
        </w:tc>
      </w:tr>
      <w:tr w:rsidR="005F6307" w:rsidRPr="00FD5A48" w:rsidTr="00CA0A5D">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b/>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b/>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CA0A5D"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18 of the respondents amounting to 27.1% strongly agreed to the statement that conducive work place environment promote good hygiene among staffs and management which allows them to work above expectations while 37(55.1%) which has the highest of respondents agreed to the statement, 11 (15.9%) of the respondents undecided to the statement and lastly, 1 (1.9%) of the </w:t>
      </w:r>
      <w:r w:rsidRPr="00FD5A48">
        <w:rPr>
          <w:rFonts w:ascii="Times New Roman" w:hAnsi="Times New Roman" w:cs="Times New Roman"/>
          <w:color w:val="auto"/>
          <w:sz w:val="24"/>
          <w:szCs w:val="24"/>
        </w:rPr>
        <w:lastRenderedPageBreak/>
        <w:t xml:space="preserve">respondents which is the least disagreed to the statement that conducive work place environment promote good hygiene among staffs and management which allows them to work above expectations. </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rPr>
                <w:rFonts w:cs="Times New Roman"/>
                <w:color w:val="auto"/>
                <w:szCs w:val="24"/>
              </w:rPr>
            </w:pPr>
            <w:bookmarkStart w:id="52" w:name="_Toc54468348"/>
            <w:r w:rsidRPr="00FD5A48">
              <w:rPr>
                <w:rFonts w:cs="Times New Roman"/>
                <w:bCs/>
                <w:color w:val="auto"/>
                <w:szCs w:val="24"/>
              </w:rPr>
              <w:t xml:space="preserve">4.3.6 </w:t>
            </w:r>
            <w:r w:rsidRPr="00FD5A48">
              <w:rPr>
                <w:rFonts w:cs="Times New Roman"/>
                <w:color w:val="auto"/>
                <w:szCs w:val="24"/>
              </w:rPr>
              <w:t>Good working conditions has been considered a good incentive to encourage good performance</w:t>
            </w:r>
            <w:bookmarkEnd w:id="52"/>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36</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54.2</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54.2</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81.3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16.8</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16.8</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98.1</w:t>
            </w:r>
          </w:p>
        </w:tc>
      </w:tr>
      <w:tr w:rsidR="005F6307" w:rsidRPr="00FD5A48" w:rsidTr="00CA0A5D">
        <w:trPr>
          <w:cantSplit/>
          <w:trHeight w:val="519"/>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b/>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18 of the respondents amounting to 27.1% strongly agreed to the statement that good working conditions has been considered a good incentive to encourage good performance while 36 (54.2%) which has the highest of respondents agreed to the statement that good working conditions has been considered a good incentive to encourage good performance, 11(16.8%) of the respondents undecided to the statement and lastly, 1 (1.9%) of the respondents which is the least disagreed to the statement that good working conditions has been considered a good incentive to encourage good performance.</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rPr>
                <w:rFonts w:cs="Times New Roman"/>
                <w:color w:val="auto"/>
                <w:szCs w:val="24"/>
              </w:rPr>
            </w:pPr>
            <w:bookmarkStart w:id="53" w:name="_Toc54468349"/>
            <w:r w:rsidRPr="00FD5A48">
              <w:rPr>
                <w:rFonts w:cs="Times New Roman"/>
                <w:bCs/>
                <w:color w:val="auto"/>
                <w:szCs w:val="24"/>
              </w:rPr>
              <w:t xml:space="preserve">4.3.7 </w:t>
            </w:r>
            <w:r w:rsidRPr="00FD5A48">
              <w:rPr>
                <w:rFonts w:cs="Times New Roman"/>
                <w:color w:val="auto"/>
                <w:szCs w:val="24"/>
              </w:rPr>
              <w:t>The effectiveness of employee in this organization is achieved due to the motivation factors given to them.</w:t>
            </w:r>
            <w:bookmarkEnd w:id="53"/>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44</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66.4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66.4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85.0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12.1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12.1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97.2</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13 of the respondents amounting to 18.7% strongly agreed to the statement that the statement that the effectiveness of employee in this organization is achieved due to the motivation factors given to them while 44 (66.4%) which has the highest of respondents agreed to the </w:t>
      </w:r>
      <w:r w:rsidRPr="00FD5A48">
        <w:rPr>
          <w:rFonts w:ascii="Times New Roman" w:hAnsi="Times New Roman" w:cs="Times New Roman"/>
          <w:color w:val="auto"/>
          <w:sz w:val="24"/>
          <w:szCs w:val="24"/>
        </w:rPr>
        <w:lastRenderedPageBreak/>
        <w:t>statement that the effectiveness of employee in this organization is achieved due to the motivation factors given to them., 8 (12.1%) of the respondents undecided to the statement and lastly, (2.8%) of the respondents which is the least disagreed to the statement that the effectiveness of employee in this organization is achieved due to the motivation factors given to them.</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4" w:name="_Toc54468350"/>
            <w:r w:rsidRPr="00FD5A48">
              <w:rPr>
                <w:rStyle w:val="Heading1Char"/>
                <w:rFonts w:cs="Times New Roman"/>
                <w:color w:val="auto"/>
                <w:szCs w:val="24"/>
              </w:rPr>
              <w:t>4.3.8 Adequate and timely motivational tool from the management to lower and Middle level management increase the organization’s service quality</w:t>
            </w:r>
            <w:bookmarkEnd w:id="54"/>
            <w:r w:rsidRPr="00FD5A48">
              <w:rPr>
                <w:rFonts w:ascii="Times New Roman" w:hAnsi="Times New Roman" w:cs="Times New Roman"/>
                <w:b/>
                <w:color w:val="auto"/>
                <w:sz w:val="24"/>
                <w:szCs w:val="24"/>
              </w:rPr>
              <w:t>.</w:t>
            </w:r>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45.8</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45.8</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79.4</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93.5</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23 of the respondents amounting to 33.6% strongly agreed to the statement that t</w:t>
      </w:r>
      <w:r w:rsidRPr="00FD5A48">
        <w:rPr>
          <w:rFonts w:ascii="Times New Roman" w:eastAsia="Arial Unicode MS" w:hAnsi="Times New Roman" w:cs="Times New Roman"/>
          <w:color w:val="auto"/>
          <w:w w:val="102"/>
          <w:sz w:val="24"/>
          <w:szCs w:val="24"/>
        </w:rPr>
        <w:t xml:space="preserve"> adequate and timely motivational tool from the management </w:t>
      </w:r>
      <w:r w:rsidRPr="00FD5A48">
        <w:rPr>
          <w:rFonts w:ascii="Times New Roman" w:hAnsi="Times New Roman" w:cs="Times New Roman"/>
          <w:color w:val="auto"/>
          <w:sz w:val="24"/>
          <w:szCs w:val="24"/>
        </w:rPr>
        <w:t xml:space="preserve">to lower and middle level management increase the organization’s service quality while 31 (45.8%) which has the highest of respondents agreed to the statement that </w:t>
      </w:r>
      <w:r w:rsidRPr="00FD5A48">
        <w:rPr>
          <w:rFonts w:ascii="Times New Roman" w:eastAsia="Arial Unicode MS" w:hAnsi="Times New Roman" w:cs="Times New Roman"/>
          <w:color w:val="auto"/>
          <w:w w:val="102"/>
          <w:sz w:val="24"/>
          <w:szCs w:val="24"/>
        </w:rPr>
        <w:t xml:space="preserve">adequate and timely motivational tool from the management </w:t>
      </w:r>
      <w:r w:rsidRPr="00FD5A48">
        <w:rPr>
          <w:rFonts w:ascii="Times New Roman" w:hAnsi="Times New Roman" w:cs="Times New Roman"/>
          <w:color w:val="auto"/>
          <w:sz w:val="24"/>
          <w:szCs w:val="24"/>
        </w:rPr>
        <w:t xml:space="preserve">to lower and middle level management increase the organization’s service quality, 9(14.0%) of the respondents undecided to the statement and lastly, 4(6.5%) of the respondents which is the least disagreed to the statement that </w:t>
      </w:r>
      <w:r w:rsidRPr="00FD5A48">
        <w:rPr>
          <w:rFonts w:ascii="Times New Roman" w:eastAsia="Arial Unicode MS" w:hAnsi="Times New Roman" w:cs="Times New Roman"/>
          <w:color w:val="auto"/>
          <w:w w:val="102"/>
          <w:sz w:val="24"/>
          <w:szCs w:val="24"/>
        </w:rPr>
        <w:t xml:space="preserve">adequate and timely motivational tool from the management </w:t>
      </w:r>
      <w:r w:rsidRPr="00FD5A48">
        <w:rPr>
          <w:rFonts w:ascii="Times New Roman" w:hAnsi="Times New Roman" w:cs="Times New Roman"/>
          <w:color w:val="auto"/>
          <w:sz w:val="24"/>
          <w:szCs w:val="24"/>
        </w:rPr>
        <w:t>to lower and middle level management increase the organization’s service quality.</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5" w:name="_Toc54468351"/>
            <w:r w:rsidRPr="00FD5A48">
              <w:rPr>
                <w:rStyle w:val="Heading1Char"/>
                <w:rFonts w:cs="Times New Roman"/>
                <w:color w:val="auto"/>
                <w:szCs w:val="24"/>
              </w:rPr>
              <w:t>4.3.9 Employees in my organization feel motivated when their request is been attended to</w:t>
            </w:r>
            <w:bookmarkEnd w:id="55"/>
            <w:r w:rsidRPr="00FD5A48">
              <w:rPr>
                <w:rFonts w:ascii="Times New Roman" w:eastAsia="Arial Unicode MS" w:hAnsi="Times New Roman" w:cs="Times New Roman"/>
                <w:b/>
                <w:color w:val="auto"/>
                <w:w w:val="102"/>
                <w:sz w:val="24"/>
                <w:szCs w:val="24"/>
              </w:rPr>
              <w:t>.</w:t>
            </w:r>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24.3</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24.3</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50.5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50.5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74.8</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10.3</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10.3</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85.0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eastAsia="Arial Unicode MS" w:hAnsi="Times New Roman" w:cs="Times New Roman"/>
          <w:color w:val="auto"/>
          <w:w w:val="102"/>
          <w:sz w:val="24"/>
          <w:szCs w:val="24"/>
        </w:rPr>
      </w:pPr>
      <w:r w:rsidRPr="00FD5A48">
        <w:rPr>
          <w:rFonts w:ascii="Times New Roman" w:hAnsi="Times New Roman" w:cs="Times New Roman"/>
          <w:color w:val="auto"/>
          <w:sz w:val="24"/>
          <w:szCs w:val="24"/>
        </w:rPr>
        <w:lastRenderedPageBreak/>
        <w:t xml:space="preserve">The table above shows that 16 of the respondents amounting to 24.3% strongly agreed to the statement that the statement that </w:t>
      </w:r>
      <w:r w:rsidRPr="00FD5A48">
        <w:rPr>
          <w:rFonts w:ascii="Times New Roman" w:eastAsia="Arial Unicode MS" w:hAnsi="Times New Roman" w:cs="Times New Roman"/>
          <w:color w:val="auto"/>
          <w:w w:val="102"/>
          <w:sz w:val="24"/>
          <w:szCs w:val="24"/>
        </w:rPr>
        <w:t>employees in my organization feel motivated when their request is been attended to</w:t>
      </w:r>
      <w:r w:rsidRPr="00FD5A48">
        <w:rPr>
          <w:rFonts w:ascii="Times New Roman" w:hAnsi="Times New Roman" w:cs="Times New Roman"/>
          <w:color w:val="auto"/>
          <w:sz w:val="24"/>
          <w:szCs w:val="24"/>
        </w:rPr>
        <w:t xml:space="preserve"> while 33(50.5%) which has the highest of respondents agreed to the statement that </w:t>
      </w:r>
      <w:r w:rsidRPr="00FD5A48">
        <w:rPr>
          <w:rFonts w:ascii="Times New Roman" w:eastAsia="Arial Unicode MS" w:hAnsi="Times New Roman" w:cs="Times New Roman"/>
          <w:color w:val="auto"/>
          <w:w w:val="102"/>
          <w:sz w:val="24"/>
          <w:szCs w:val="24"/>
        </w:rPr>
        <w:t>employees in my organization feel motivated when their request is been attended to</w:t>
      </w:r>
      <w:r w:rsidRPr="00FD5A48">
        <w:rPr>
          <w:rFonts w:ascii="Times New Roman" w:hAnsi="Times New Roman" w:cs="Times New Roman"/>
          <w:color w:val="auto"/>
          <w:sz w:val="24"/>
          <w:szCs w:val="24"/>
        </w:rPr>
        <w:t xml:space="preserve">, 7 (10.3%) of the respondents which has the least of respondents amounting to (10.3%) undecided to the statement that </w:t>
      </w:r>
      <w:r w:rsidRPr="00FD5A48">
        <w:rPr>
          <w:rFonts w:ascii="Times New Roman" w:eastAsia="Arial Unicode MS" w:hAnsi="Times New Roman" w:cs="Times New Roman"/>
          <w:color w:val="auto"/>
          <w:w w:val="102"/>
          <w:sz w:val="24"/>
          <w:szCs w:val="24"/>
        </w:rPr>
        <w:t xml:space="preserve">employees in my organization feel motivated when their request is been attended </w:t>
      </w:r>
      <w:r w:rsidRPr="00FD5A48">
        <w:rPr>
          <w:rFonts w:ascii="Times New Roman" w:hAnsi="Times New Roman" w:cs="Times New Roman"/>
          <w:color w:val="auto"/>
          <w:sz w:val="24"/>
          <w:szCs w:val="24"/>
        </w:rPr>
        <w:t xml:space="preserve"> and lastly 10 (15.0%) of the respondents disagreed to the statement. </w:t>
      </w:r>
    </w:p>
    <w:tbl>
      <w:tblPr>
        <w:tblW w:w="89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6" w:name="_Toc54468352"/>
            <w:r w:rsidRPr="00FD5A48">
              <w:rPr>
                <w:rStyle w:val="Heading1Char"/>
                <w:rFonts w:cs="Times New Roman"/>
                <w:color w:val="auto"/>
                <w:szCs w:val="24"/>
              </w:rPr>
              <w:t>4.3.10 The best way to effectively improve organization service quality is by employees’ motivation</w:t>
            </w:r>
            <w:bookmarkEnd w:id="56"/>
            <w:r w:rsidRPr="00FD5A48">
              <w:rPr>
                <w:rFonts w:ascii="Times New Roman" w:hAnsi="Times New Roman" w:cs="Times New Roman"/>
                <w:color w:val="auto"/>
                <w:sz w:val="24"/>
                <w:szCs w:val="24"/>
              </w:rPr>
              <w:t>.</w:t>
            </w:r>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12</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17.8</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17.8</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17.8</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42</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62.6</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62.6</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80.4</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93.5</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12 of the respondents amounting to 17.8% strongly agreed to the statement that the best way to effectively improve organization service quality is by employees’ motivation while 42 (62.6%) which has the highest of respondents agreed to the statement, 19 (13.1%) of the respondents undecided to the statement and lastly 4 (6.5%) of the respondents which has the least of respondents disagreed to the statement that the best way to effectively improve organization service quality is by employees’ motivation.</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rPr>
                <w:rFonts w:cs="Times New Roman"/>
                <w:color w:val="auto"/>
                <w:szCs w:val="24"/>
              </w:rPr>
            </w:pPr>
            <w:bookmarkStart w:id="57" w:name="_Toc54468353"/>
            <w:r w:rsidRPr="00FD5A48">
              <w:rPr>
                <w:rFonts w:cs="Times New Roman"/>
                <w:bCs/>
                <w:color w:val="auto"/>
                <w:szCs w:val="24"/>
              </w:rPr>
              <w:t xml:space="preserve">4.3.11 </w:t>
            </w:r>
            <w:r w:rsidRPr="00FD5A48">
              <w:rPr>
                <w:rFonts w:cs="Times New Roman"/>
                <w:color w:val="auto"/>
                <w:w w:val="102"/>
                <w:szCs w:val="24"/>
              </w:rPr>
              <w:t>The best reward system to be given to an employee is training and development</w:t>
            </w:r>
            <w:bookmarkEnd w:id="57"/>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21</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72.9</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Table above shows that 34 of the respondents amounting to 31.8% strongly agreed to the statement that the best way to effectively improve organization service quality is by employees’ motivation., 44 (41.1%) which has the highest of respondents agreed to the statement, 25 (23.4%) of the respondents undecided to the statement and lastly 4(3.7%) of the respondents which has the least of respondents disagreed to the statement that the best way to effectively improve organization service quality is by employees’ motivation.</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tbl>
      <w:tblPr>
        <w:tblW w:w="93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F6307" w:rsidRPr="00FD5A48" w:rsidTr="00CA0A5D">
        <w:trPr>
          <w:cantSplit/>
        </w:trPr>
        <w:tc>
          <w:tcPr>
            <w:tcW w:w="9339"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8" w:name="_Toc54468354"/>
            <w:r w:rsidRPr="00FD5A48">
              <w:rPr>
                <w:rStyle w:val="Heading1Char"/>
                <w:rFonts w:cs="Times New Roman"/>
                <w:color w:val="auto"/>
                <w:szCs w:val="24"/>
              </w:rPr>
              <w:t>4.3.12 Employees tends to work more smart when they are been carried out on a professional training skills</w:t>
            </w:r>
            <w:bookmarkEnd w:id="58"/>
            <w:r w:rsidRPr="00FD5A48">
              <w:rPr>
                <w:rFonts w:ascii="Times New Roman" w:hAnsi="Times New Roman" w:cs="Times New Roman"/>
                <w:b/>
                <w:color w:val="auto"/>
                <w:sz w:val="24"/>
                <w:szCs w:val="24"/>
              </w:rPr>
              <w:t>.</w:t>
            </w:r>
          </w:p>
        </w:tc>
      </w:tr>
      <w:tr w:rsidR="005F6307" w:rsidRPr="00FD5A48" w:rsidTr="00CA0A5D">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69.2</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91.6</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94.4</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5.6</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5.6</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19 of the respondents amounting to 28.0% strongly agreed with the statement that employees tends to work more smart when they are been carried out on a professional training skills, 28 (41.1%) which has the highest of respondents agreed to the statement, 15 (22.4%) of the respondents undecided to the statement 2(2.8%) of the respondents which has the least of respondents disagreed with the statement and lastly 6 (5.6%) of the respondents strongly disagreed with the statement employees tends to work more smart when they are been carried out on a professional training skill</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F6307" w:rsidRPr="00FD5A48" w:rsidTr="00CA0A5D">
        <w:trPr>
          <w:cantSplit/>
        </w:trPr>
        <w:tc>
          <w:tcPr>
            <w:tcW w:w="9339"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9" w:name="_Toc54468355"/>
            <w:r w:rsidRPr="00FD5A48">
              <w:rPr>
                <w:rStyle w:val="Heading1Char"/>
                <w:rFonts w:cs="Times New Roman"/>
                <w:color w:val="auto"/>
                <w:szCs w:val="24"/>
              </w:rPr>
              <w:t>4.3.13 My organization provides for me the opportunity of training and development in my working place</w:t>
            </w:r>
            <w:bookmarkEnd w:id="59"/>
            <w:r w:rsidRPr="00FD5A48">
              <w:rPr>
                <w:rFonts w:ascii="Times New Roman" w:hAnsi="Times New Roman" w:cs="Times New Roman"/>
                <w:b/>
                <w:color w:val="auto"/>
                <w:sz w:val="24"/>
                <w:szCs w:val="24"/>
              </w:rPr>
              <w:t>.</w:t>
            </w:r>
          </w:p>
        </w:tc>
      </w:tr>
      <w:tr w:rsidR="005F6307" w:rsidRPr="00FD5A48" w:rsidTr="00CA0A5D">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w:t>
            </w:r>
          </w:p>
        </w:tc>
        <w:tc>
          <w:tcPr>
            <w:tcW w:w="1247"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57.9</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80.4</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91.6</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17 of the respondents amounting to 25.2% strongly agreed with the statement that my organization provides for me the opportunity of training and development in my working place., 22 (32.7%) which has the highest of respondents agreed with the statement, 15 (22.4%) of the respondents undecided to the statement 8 (11.2%) of the respondents disagreed to the statement and lastly 6 (8.4%) of the respondents which is the lowest strongly disagreed with the statement that my organization provides for me the opportunity of training and development in my working place.</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tbl>
      <w:tblPr>
        <w:tblW w:w="9339"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F6307" w:rsidRPr="00FD5A48" w:rsidTr="00CA0A5D">
        <w:trPr>
          <w:cantSplit/>
        </w:trPr>
        <w:tc>
          <w:tcPr>
            <w:tcW w:w="9339"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60" w:name="_Toc54468356"/>
            <w:r w:rsidRPr="00FD5A48">
              <w:rPr>
                <w:rStyle w:val="Heading1Char"/>
                <w:rFonts w:cs="Times New Roman"/>
                <w:color w:val="auto"/>
                <w:szCs w:val="24"/>
              </w:rPr>
              <w:t>4.3.14 Excellent and adequate training programmes is the best tools to be given to staff in order to give their customer best service quality</w:t>
            </w:r>
            <w:bookmarkEnd w:id="60"/>
            <w:r w:rsidRPr="00FD5A48">
              <w:rPr>
                <w:rFonts w:ascii="Times New Roman" w:hAnsi="Times New Roman" w:cs="Times New Roman"/>
                <w:b/>
                <w:color w:val="auto"/>
                <w:sz w:val="24"/>
                <w:szCs w:val="24"/>
              </w:rPr>
              <w:t>.</w:t>
            </w:r>
          </w:p>
        </w:tc>
      </w:tr>
      <w:tr w:rsidR="005F6307" w:rsidRPr="00FD5A48" w:rsidTr="00CA0A5D">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63.6</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19 of the respondents amounting to 28.0% strongly agreed with the statement that excellent and adequate training programmes is the best tools to be given to staff in order to give their customer best service quality 24 (35.5%) which has the highest of respondents agreed with the statement, 13 (18.7%) of the respondents undecided to the statement 9 (14.0%) of the respondents disagreed with the statement and lastly 2 (3.7%) of the respondents which is the lowest strongly disagreed with the statement that excellent and adequate training programmes is the best tools to be given to staff in order to give their customer best service quality.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bookmarkStart w:id="61" w:name="_Toc54468357"/>
            <w:r w:rsidRPr="00FD5A48">
              <w:rPr>
                <w:rStyle w:val="Heading1Char"/>
                <w:rFonts w:cs="Times New Roman"/>
                <w:color w:val="auto"/>
                <w:szCs w:val="24"/>
              </w:rPr>
              <w:t>4.3.15 Proper training is the best strategy to resolve lack of organizational effectiveness</w:t>
            </w:r>
            <w:bookmarkEnd w:id="61"/>
            <w:r w:rsidRPr="00FD5A48">
              <w:rPr>
                <w:rFonts w:ascii="Times New Roman" w:hAnsi="Times New Roman" w:cs="Times New Roman"/>
                <w:b/>
                <w:color w:val="auto"/>
                <w:sz w:val="24"/>
                <w:szCs w:val="24"/>
              </w:rPr>
              <w:t>.</w:t>
            </w:r>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26</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81.3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95.3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26 of the respondents amounting to 38.0% strongly agreed with the statement that proper training is the best strategy to resolve lack of organizational effectiveness 29 (43.0%) which has the highest of respondents agreed to the statement, 9 (14.0%) of the respondents undecided to the statement 3(4.7%) which is the lowest strongly disagreed to the statement that proper training is the best strategy to resolve lack of organizational effectiveness.</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62" w:name="_Toc54468358"/>
            <w:r w:rsidRPr="00FD5A48">
              <w:rPr>
                <w:rStyle w:val="Heading1Char"/>
                <w:rFonts w:cs="Times New Roman"/>
                <w:color w:val="auto"/>
                <w:szCs w:val="24"/>
              </w:rPr>
              <w:t>4.3.16 Non-Financial reward system have been the only source to the increase of service quality in my organization</w:t>
            </w:r>
            <w:bookmarkEnd w:id="62"/>
            <w:r w:rsidRPr="00FD5A48">
              <w:rPr>
                <w:rFonts w:ascii="Times New Roman" w:hAnsi="Times New Roman" w:cs="Times New Roman"/>
                <w:b/>
                <w:color w:val="auto"/>
                <w:sz w:val="24"/>
                <w:szCs w:val="24"/>
              </w:rPr>
              <w:t>.</w:t>
            </w:r>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86.9</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15 of the respondents amounting to 22.4% strongly agreed to the statement that non-financial reward system have been the only source to the increase of service quality in my organization 43(64.5 %) which has the highest of respondents agreed to the statement and lastly 9 (13.1%) which is the lowest undecided to the statement that non-financial reward system have been the only source to the increase of service quality in my organization.</w:t>
      </w:r>
    </w:p>
    <w:tbl>
      <w:tblPr>
        <w:tblW w:w="89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rPr>
                <w:rFonts w:cs="Times New Roman"/>
                <w:color w:val="auto"/>
                <w:szCs w:val="24"/>
              </w:rPr>
            </w:pPr>
            <w:bookmarkStart w:id="63" w:name="_Toc54468359"/>
            <w:r w:rsidRPr="00FD5A48">
              <w:rPr>
                <w:rFonts w:cs="Times New Roman"/>
                <w:bCs/>
                <w:color w:val="auto"/>
                <w:szCs w:val="24"/>
              </w:rPr>
              <w:t xml:space="preserve">4.3.17 </w:t>
            </w:r>
            <w:r w:rsidRPr="00FD5A48">
              <w:rPr>
                <w:rFonts w:cs="Times New Roman"/>
                <w:color w:val="auto"/>
                <w:w w:val="102"/>
                <w:szCs w:val="24"/>
              </w:rPr>
              <w:t>The best strategy to increase the organizational output is through the non-financial reward system</w:t>
            </w:r>
            <w:bookmarkEnd w:id="63"/>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21</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72.9</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eastAsia="Arial Unicode MS" w:hAnsi="Times New Roman" w:cs="Times New Roman"/>
          <w:color w:val="auto"/>
          <w:w w:val="102"/>
          <w:sz w:val="24"/>
          <w:szCs w:val="24"/>
        </w:rPr>
      </w:pPr>
      <w:r w:rsidRPr="00FD5A48">
        <w:rPr>
          <w:rFonts w:ascii="Times New Roman" w:hAnsi="Times New Roman" w:cs="Times New Roman"/>
          <w:color w:val="auto"/>
          <w:sz w:val="24"/>
          <w:szCs w:val="24"/>
        </w:rPr>
        <w:t xml:space="preserve">The table above shows that 21 of the respondents amounting to 31.8% strongly agreed to the statement that </w:t>
      </w:r>
      <w:r w:rsidRPr="00FD5A48">
        <w:rPr>
          <w:rFonts w:ascii="Times New Roman" w:eastAsia="Arial Unicode MS" w:hAnsi="Times New Roman" w:cs="Times New Roman"/>
          <w:color w:val="auto"/>
          <w:w w:val="102"/>
          <w:sz w:val="24"/>
          <w:szCs w:val="24"/>
        </w:rPr>
        <w:t>the best strategy to increase the organizational output is through the non-financial reward system</w:t>
      </w:r>
      <w:r w:rsidRPr="00FD5A48">
        <w:rPr>
          <w:rFonts w:ascii="Times New Roman" w:hAnsi="Times New Roman" w:cs="Times New Roman"/>
          <w:color w:val="auto"/>
          <w:sz w:val="24"/>
          <w:szCs w:val="24"/>
        </w:rPr>
        <w:t xml:space="preserve"> 28 (41.1%) which has the highest of respondents agreed to the statement, 16 (23.4%) of the respondents undecided to the statement and lastly 2 (3.7%) which is the lowest disagreed to the statement that </w:t>
      </w:r>
      <w:r w:rsidRPr="00FD5A48">
        <w:rPr>
          <w:rFonts w:ascii="Times New Roman" w:eastAsia="Arial Unicode MS" w:hAnsi="Times New Roman" w:cs="Times New Roman"/>
          <w:color w:val="auto"/>
          <w:w w:val="102"/>
          <w:sz w:val="24"/>
          <w:szCs w:val="24"/>
        </w:rPr>
        <w:t>the best strategy to increase the organizational output is through the non-financial reward system.</w:t>
      </w:r>
    </w:p>
    <w:tbl>
      <w:tblPr>
        <w:tblW w:w="93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F6307" w:rsidRPr="00FD5A48" w:rsidTr="00CA0A5D">
        <w:trPr>
          <w:cantSplit/>
        </w:trPr>
        <w:tc>
          <w:tcPr>
            <w:tcW w:w="9339" w:type="dxa"/>
            <w:gridSpan w:val="6"/>
            <w:tcBorders>
              <w:top w:val="nil"/>
              <w:left w:val="nil"/>
              <w:bottom w:val="nil"/>
              <w:right w:val="nil"/>
            </w:tcBorders>
            <w:shd w:val="clear" w:color="auto" w:fill="FFFFFF"/>
            <w:vAlign w:val="center"/>
          </w:tcPr>
          <w:p w:rsidR="005F6307" w:rsidRPr="00FD5A48" w:rsidRDefault="005F6307" w:rsidP="00FD5A48">
            <w:pPr>
              <w:pStyle w:val="Heading1"/>
              <w:spacing w:before="0" w:line="360" w:lineRule="auto"/>
              <w:rPr>
                <w:rFonts w:cs="Times New Roman"/>
                <w:color w:val="auto"/>
                <w:szCs w:val="24"/>
              </w:rPr>
            </w:pPr>
            <w:bookmarkStart w:id="64" w:name="_Toc54468360"/>
            <w:r w:rsidRPr="00FD5A48">
              <w:rPr>
                <w:rFonts w:cs="Times New Roman"/>
                <w:bCs/>
                <w:color w:val="auto"/>
                <w:szCs w:val="24"/>
              </w:rPr>
              <w:t xml:space="preserve">4.3.18 </w:t>
            </w:r>
            <w:r w:rsidRPr="00FD5A48">
              <w:rPr>
                <w:rFonts w:cs="Times New Roman"/>
                <w:color w:val="auto"/>
                <w:szCs w:val="24"/>
              </w:rPr>
              <w:t>Rewarding employee has been considered as the best strategy used to give resolution to efficiency to meet the set organization target in order to increase its output.</w:t>
            </w:r>
            <w:bookmarkEnd w:id="64"/>
          </w:p>
          <w:p w:rsidR="005F6307" w:rsidRPr="00FD5A48" w:rsidRDefault="005F6307" w:rsidP="00FD5A48">
            <w:pPr>
              <w:spacing w:line="360" w:lineRule="auto"/>
              <w:rPr>
                <w:sz w:val="24"/>
                <w:szCs w:val="24"/>
              </w:rPr>
            </w:pPr>
          </w:p>
        </w:tc>
      </w:tr>
      <w:tr w:rsidR="005F6307" w:rsidRPr="00FD5A48" w:rsidTr="00CA0A5D">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w:t>
            </w:r>
          </w:p>
        </w:tc>
        <w:tc>
          <w:tcPr>
            <w:tcW w:w="1247"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57.9</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80.4</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91.6</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17 of the respondents amounting to 25.2% strongly agreed to the statement that rewarding employee has been considered as the best strategy used to give resolution to efficiency to meet the set organization target in order to increase its output, 22 (32.7%) which has the highest of respondents agreed to the statement, 15 (22.4%) of the respondents undecided to the statement 8 (11.2%) of the respondents disagreed to the statement and lastly 6 (8.4%) of the respondents which is the lowest strongly disagreed to the statement that rewarding employee has been considered as the best strategy used to give resolution to efficiency to meet the set organization target in order to increase its output</w:t>
      </w:r>
    </w:p>
    <w:tbl>
      <w:tblPr>
        <w:tblW w:w="9339"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F6307" w:rsidRPr="00FD5A48" w:rsidTr="00CA0A5D">
        <w:trPr>
          <w:cantSplit/>
        </w:trPr>
        <w:tc>
          <w:tcPr>
            <w:tcW w:w="9339"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65" w:name="_Toc54468361"/>
            <w:r w:rsidRPr="00FD5A48">
              <w:rPr>
                <w:rStyle w:val="Heading1Char"/>
                <w:rFonts w:cs="Times New Roman"/>
                <w:color w:val="auto"/>
                <w:szCs w:val="24"/>
              </w:rPr>
              <w:t>4.3.19 Employees reward system has a significance impact on achieving organizational output</w:t>
            </w:r>
            <w:bookmarkEnd w:id="65"/>
            <w:r w:rsidRPr="00FD5A48">
              <w:rPr>
                <w:rFonts w:ascii="Times New Roman" w:hAnsi="Times New Roman" w:cs="Times New Roman"/>
                <w:b/>
                <w:color w:val="auto"/>
                <w:sz w:val="24"/>
                <w:szCs w:val="24"/>
              </w:rPr>
              <w:t>.</w:t>
            </w:r>
          </w:p>
        </w:tc>
      </w:tr>
      <w:tr w:rsidR="005F6307" w:rsidRPr="00FD5A48" w:rsidTr="00CA0A5D">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63.6</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19 of the respondents amounting to 28.0% strongly agreed to the statement that employees reward system has a significance impact on achieving organizational output 24 (35.5%) which has the highest of respondents agreed to the statement, 13 (18.7%) of the respondents undecided to the statement 9 (14.0%) of the respondents disagreed to the statement and lastly 2 (3.7%) of the respondents which is the lowest strongly disagreed to the statement that employees reward system has a significance impact on achieving organizational output.</w:t>
      </w:r>
    </w:p>
    <w:tbl>
      <w:tblPr>
        <w:tblW w:w="89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F6307" w:rsidRPr="00FD5A48" w:rsidTr="00CA0A5D">
        <w:trPr>
          <w:cantSplit/>
        </w:trPr>
        <w:tc>
          <w:tcPr>
            <w:tcW w:w="8986" w:type="dxa"/>
            <w:gridSpan w:val="6"/>
            <w:tcBorders>
              <w:top w:val="nil"/>
              <w:left w:val="nil"/>
              <w:bottom w:val="nil"/>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b/>
                <w:color w:val="auto"/>
                <w:sz w:val="24"/>
                <w:szCs w:val="24"/>
              </w:rPr>
            </w:pPr>
            <w:bookmarkStart w:id="66" w:name="_Toc54468362"/>
            <w:r w:rsidRPr="00FD5A48">
              <w:rPr>
                <w:rStyle w:val="Heading1Char"/>
                <w:rFonts w:cs="Times New Roman"/>
                <w:color w:val="auto"/>
                <w:szCs w:val="24"/>
              </w:rPr>
              <w:t>4.3.20 Lack of adequate reward system negatively affects output of the organisation</w:t>
            </w:r>
            <w:bookmarkEnd w:id="66"/>
            <w:r w:rsidRPr="00FD5A48">
              <w:rPr>
                <w:rFonts w:ascii="Times New Roman" w:hAnsi="Times New Roman" w:cs="Times New Roman"/>
                <w:b/>
                <w:color w:val="auto"/>
                <w:sz w:val="24"/>
                <w:szCs w:val="24"/>
              </w:rPr>
              <w:t>.</w:t>
            </w:r>
          </w:p>
        </w:tc>
      </w:tr>
      <w:tr w:rsidR="005F6307" w:rsidRPr="00FD5A48" w:rsidTr="00CA0A5D">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F6307" w:rsidRPr="00FD5A48" w:rsidRDefault="005F6307" w:rsidP="00FD5A48">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F6307" w:rsidRPr="00FD5A48" w:rsidTr="00CA0A5D">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26</w:t>
            </w:r>
          </w:p>
        </w:tc>
        <w:tc>
          <w:tcPr>
            <w:tcW w:w="1246"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69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786"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81.3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95.3</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w:t>
            </w:r>
          </w:p>
        </w:tc>
        <w:tc>
          <w:tcPr>
            <w:tcW w:w="1246"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693"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786" w:type="dxa"/>
            <w:tcBorders>
              <w:top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F6307" w:rsidRPr="00FD5A48" w:rsidTr="00CA0A5D">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F6307" w:rsidRPr="00FD5A48" w:rsidRDefault="005F6307" w:rsidP="00FD5A48">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Source: </w:t>
      </w:r>
      <w:r w:rsidR="00F519D3" w:rsidRPr="00FD5A48">
        <w:rPr>
          <w:rFonts w:ascii="Times New Roman" w:hAnsi="Times New Roman" w:cs="Times New Roman"/>
          <w:b/>
          <w:bCs/>
          <w:color w:val="auto"/>
          <w:sz w:val="24"/>
          <w:szCs w:val="24"/>
        </w:rPr>
        <w:t>Filed survey, 2025</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26 of the respondents amounting to 38.0% strongly agreed to the statement that lack of adequate reward system negatively affects output of the organisation 29 (43.0%) which has the highest of respondents agreed to the statement, 9 (14.0%) of the respondents undecided to the statement 3(4.7%) which is the lowest strongly disagreed to the statement that lack of adequate reward system negatively affects output of the organisation. </w:t>
      </w:r>
    </w:p>
    <w:p w:rsidR="005F6307" w:rsidRPr="00FD5A48" w:rsidRDefault="005F6307" w:rsidP="00FD5A48">
      <w:pPr>
        <w:pStyle w:val="Heading1"/>
        <w:spacing w:before="0" w:line="360" w:lineRule="auto"/>
        <w:rPr>
          <w:rFonts w:cs="Times New Roman"/>
          <w:color w:val="auto"/>
          <w:szCs w:val="24"/>
        </w:rPr>
      </w:pPr>
      <w:bookmarkStart w:id="67" w:name="_Toc54468363"/>
      <w:r w:rsidRPr="00FD5A48">
        <w:rPr>
          <w:rFonts w:cs="Times New Roman"/>
          <w:color w:val="auto"/>
          <w:szCs w:val="24"/>
        </w:rPr>
        <w:t>4.4 Hypothesis Testing</w:t>
      </w:r>
      <w:bookmarkEnd w:id="67"/>
    </w:p>
    <w:p w:rsidR="005F6307" w:rsidRPr="00FD5A48" w:rsidRDefault="005F6307" w:rsidP="00FD5A48">
      <w:pPr>
        <w:pStyle w:val="Heading1"/>
        <w:spacing w:before="0" w:line="360" w:lineRule="auto"/>
        <w:rPr>
          <w:rFonts w:cs="Times New Roman"/>
          <w:color w:val="auto"/>
          <w:szCs w:val="24"/>
        </w:rPr>
      </w:pPr>
      <w:bookmarkStart w:id="68" w:name="_Toc54468364"/>
      <w:r w:rsidRPr="00FD5A48">
        <w:rPr>
          <w:rFonts w:cs="Times New Roman"/>
          <w:color w:val="auto"/>
          <w:szCs w:val="24"/>
        </w:rPr>
        <w:t>4.4.1 Hypothesis One</w:t>
      </w:r>
      <w:bookmarkEnd w:id="68"/>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O: </w:t>
      </w:r>
      <w:r w:rsidRPr="00FD5A48">
        <w:rPr>
          <w:rFonts w:ascii="Times New Roman" w:hAnsi="Times New Roman" w:cs="Times New Roman"/>
          <w:color w:val="auto"/>
          <w:sz w:val="24"/>
          <w:szCs w:val="24"/>
        </w:rPr>
        <w:t xml:space="preserve"> There is no significant effect of Conducive working  Environment on employee’s effectiveness</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Effect on the employee’s effectiveness of the organization.</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1: </w:t>
      </w:r>
      <w:r w:rsidRPr="00FD5A48">
        <w:rPr>
          <w:rFonts w:ascii="Times New Roman" w:hAnsi="Times New Roman" w:cs="Times New Roman"/>
          <w:color w:val="auto"/>
          <w:sz w:val="24"/>
          <w:szCs w:val="24"/>
        </w:rPr>
        <w:t>There is a significant effect of Conducive working  Environment on employee’s effectiveness</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5F6307" w:rsidRPr="00FD5A48" w:rsidTr="00CA0A5D">
        <w:trPr>
          <w:cantSplit/>
        </w:trPr>
        <w:tc>
          <w:tcPr>
            <w:tcW w:w="5797" w:type="dxa"/>
            <w:gridSpan w:val="5"/>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color w:val="auto"/>
                <w:sz w:val="24"/>
                <w:szCs w:val="24"/>
              </w:rPr>
              <w:t xml:space="preserve">Table 4.4.1.1  </w:t>
            </w:r>
            <w:r w:rsidRPr="00FD5A48">
              <w:rPr>
                <w:rFonts w:ascii="Times New Roman" w:hAnsi="Times New Roman" w:cs="Times New Roman"/>
                <w:b/>
                <w:bCs/>
                <w:color w:val="auto"/>
                <w:sz w:val="24"/>
                <w:szCs w:val="24"/>
              </w:rPr>
              <w:t>Model Summary</w:t>
            </w:r>
          </w:p>
        </w:tc>
      </w:tr>
      <w:tr w:rsidR="005F6307" w:rsidRPr="00FD5A48" w:rsidTr="00CA0A5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07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469"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F6307" w:rsidRPr="00FD5A48" w:rsidTr="00CA0A5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.761</w:t>
            </w:r>
            <w:r w:rsidRPr="00FD5A48">
              <w:rPr>
                <w:rFonts w:ascii="Times New Roman" w:hAnsi="Times New Roman" w:cs="Times New Roman"/>
                <w:color w:val="auto"/>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.579</w:t>
            </w:r>
          </w:p>
        </w:tc>
        <w:tc>
          <w:tcPr>
            <w:tcW w:w="1469"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.576</w:t>
            </w:r>
          </w:p>
        </w:tc>
        <w:tc>
          <w:tcPr>
            <w:tcW w:w="1469" w:type="dxa"/>
            <w:tcBorders>
              <w:top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1.06033</w:t>
            </w:r>
          </w:p>
        </w:tc>
      </w:tr>
      <w:tr w:rsidR="005F6307" w:rsidRPr="00FD5A48" w:rsidTr="00CA0A5D">
        <w:trPr>
          <w:cantSplit/>
        </w:trPr>
        <w:tc>
          <w:tcPr>
            <w:tcW w:w="5797" w:type="dxa"/>
            <w:gridSpan w:val="5"/>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Predictors: (Constant), Conducive working  Environment</w:t>
            </w:r>
          </w:p>
        </w:tc>
      </w:tr>
    </w:tbl>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model summary as indicated in table 4.4.1.1 above shows that R Square is 0.579; this implies that 57% of variation in the dependent variable (Employee’s effectiveness) were explained by the Independent variable (Conducive working  Environment) while the remaining 43%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697"/>
        <w:gridCol w:w="1710"/>
        <w:gridCol w:w="990"/>
        <w:gridCol w:w="1890"/>
        <w:gridCol w:w="1080"/>
        <w:gridCol w:w="1260"/>
      </w:tblGrid>
      <w:tr w:rsidR="005F6307" w:rsidRPr="00FD5A48" w:rsidTr="00CA0A5D">
        <w:trPr>
          <w:cantSplit/>
        </w:trPr>
        <w:tc>
          <w:tcPr>
            <w:tcW w:w="9360"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color w:val="auto"/>
                <w:sz w:val="24"/>
                <w:szCs w:val="24"/>
              </w:rPr>
              <w:t xml:space="preserve">4.4.1.2 </w:t>
            </w:r>
            <w:r w:rsidRPr="00FD5A48">
              <w:rPr>
                <w:rFonts w:ascii="Times New Roman" w:hAnsi="Times New Roman" w:cs="Times New Roman"/>
                <w:b/>
                <w:bCs/>
                <w:color w:val="auto"/>
                <w:sz w:val="24"/>
                <w:szCs w:val="24"/>
              </w:rPr>
              <w:t>ANOVA</w:t>
            </w:r>
            <w:r w:rsidRPr="00FD5A48">
              <w:rPr>
                <w:rFonts w:ascii="Times New Roman" w:hAnsi="Times New Roman" w:cs="Times New Roman"/>
                <w:b/>
                <w:bCs/>
                <w:color w:val="auto"/>
                <w:sz w:val="24"/>
                <w:szCs w:val="24"/>
                <w:vertAlign w:val="superscript"/>
              </w:rPr>
              <w:t>a</w:t>
            </w:r>
          </w:p>
        </w:tc>
      </w:tr>
      <w:tr w:rsidR="005F6307" w:rsidRPr="00FD5A48" w:rsidTr="00CA0A5D">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99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Df</w:t>
            </w:r>
          </w:p>
        </w:tc>
        <w:tc>
          <w:tcPr>
            <w:tcW w:w="189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08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217.837</w:t>
            </w:r>
          </w:p>
        </w:tc>
        <w:tc>
          <w:tcPr>
            <w:tcW w:w="99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89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217.837</w:t>
            </w:r>
          </w:p>
        </w:tc>
        <w:tc>
          <w:tcPr>
            <w:tcW w:w="108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193.752</w:t>
            </w:r>
          </w:p>
        </w:tc>
        <w:tc>
          <w:tcPr>
            <w:tcW w:w="1260"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F6307" w:rsidRPr="00FD5A48" w:rsidTr="00CA0A5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97" w:type="dxa"/>
            <w:tcBorders>
              <w:top w:val="nil"/>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710"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158.527</w:t>
            </w:r>
          </w:p>
        </w:tc>
        <w:tc>
          <w:tcPr>
            <w:tcW w:w="990"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890"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1.124</w:t>
            </w:r>
          </w:p>
        </w:tc>
        <w:tc>
          <w:tcPr>
            <w:tcW w:w="1080" w:type="dxa"/>
            <w:tcBorders>
              <w:top w:val="nil"/>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260" w:type="dxa"/>
            <w:tcBorders>
              <w:top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376.364</w:t>
            </w:r>
          </w:p>
        </w:tc>
        <w:tc>
          <w:tcPr>
            <w:tcW w:w="99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w:t>
            </w:r>
          </w:p>
        </w:tc>
        <w:tc>
          <w:tcPr>
            <w:tcW w:w="1890"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80"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260" w:type="dxa"/>
            <w:tcBorders>
              <w:top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9360"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Dependent Variable: Employee’s effectiveness</w:t>
            </w:r>
          </w:p>
        </w:tc>
      </w:tr>
      <w:tr w:rsidR="005F6307" w:rsidRPr="00FD5A48" w:rsidTr="00CA0A5D">
        <w:trPr>
          <w:cantSplit/>
        </w:trPr>
        <w:tc>
          <w:tcPr>
            <w:tcW w:w="9360"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 Predictors: (Constant), Conducive working  Environment</w:t>
            </w:r>
          </w:p>
        </w:tc>
      </w:tr>
    </w:tbl>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Independent variable as a whole can jointly influence the increment in the dependent variable (Employee’s effectiveness).</w:t>
      </w:r>
    </w:p>
    <w:p w:rsidR="005F6307" w:rsidRPr="00FD5A48" w:rsidRDefault="005F6307" w:rsidP="00FD5A48">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t>Table 4.4.1.3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1980"/>
        <w:gridCol w:w="1156"/>
        <w:gridCol w:w="1331"/>
        <w:gridCol w:w="1743"/>
        <w:gridCol w:w="1080"/>
        <w:gridCol w:w="1620"/>
      </w:tblGrid>
      <w:tr w:rsidR="005F6307" w:rsidRPr="00FD5A48" w:rsidTr="00CA0A5D">
        <w:trPr>
          <w:cantSplit/>
        </w:trPr>
        <w:tc>
          <w:tcPr>
            <w:tcW w:w="9000"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Coefficients</w:t>
            </w:r>
            <w:r w:rsidRPr="00FD5A48">
              <w:rPr>
                <w:rFonts w:ascii="Times New Roman" w:hAnsi="Times New Roman" w:cs="Times New Roman"/>
                <w:b/>
                <w:bCs/>
                <w:color w:val="auto"/>
                <w:sz w:val="24"/>
                <w:szCs w:val="24"/>
                <w:vertAlign w:val="superscript"/>
              </w:rPr>
              <w:t>a</w:t>
            </w:r>
          </w:p>
        </w:tc>
      </w:tr>
      <w:tr w:rsidR="005F6307" w:rsidRPr="00FD5A48" w:rsidTr="00CA0A5D">
        <w:trPr>
          <w:cantSplit/>
        </w:trPr>
        <w:tc>
          <w:tcPr>
            <w:tcW w:w="2070" w:type="dxa"/>
            <w:gridSpan w:val="2"/>
            <w:vMerge w:val="restart"/>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487" w:type="dxa"/>
            <w:gridSpan w:val="2"/>
            <w:tcBorders>
              <w:top w:val="single" w:sz="16" w:space="0" w:color="000000"/>
              <w:lef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Unstandardized Coefficients</w:t>
            </w:r>
          </w:p>
        </w:tc>
        <w:tc>
          <w:tcPr>
            <w:tcW w:w="1743" w:type="dxa"/>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1080" w:type="dxa"/>
            <w:vMerge w:val="restart"/>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620" w:type="dxa"/>
            <w:vMerge w:val="restart"/>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2070" w:type="dxa"/>
            <w:gridSpan w:val="2"/>
            <w:vMerge/>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56" w:type="dxa"/>
            <w:tcBorders>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331"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743"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1080" w:type="dxa"/>
            <w:vMerge/>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20" w:type="dxa"/>
            <w:vMerge/>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980"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2.684</w:t>
            </w:r>
          </w:p>
        </w:tc>
        <w:tc>
          <w:tcPr>
            <w:tcW w:w="1331"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.273</w:t>
            </w:r>
          </w:p>
        </w:tc>
        <w:tc>
          <w:tcPr>
            <w:tcW w:w="1743" w:type="dxa"/>
            <w:tcBorders>
              <w:top w:val="single" w:sz="16" w:space="0" w:color="000000"/>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8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9.846</w:t>
            </w:r>
          </w:p>
        </w:tc>
        <w:tc>
          <w:tcPr>
            <w:tcW w:w="1620"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F6307" w:rsidRPr="00FD5A48" w:rsidTr="00CA0A5D">
        <w:trPr>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80"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Conducive working  Environment</w:t>
            </w:r>
          </w:p>
        </w:tc>
        <w:tc>
          <w:tcPr>
            <w:tcW w:w="1156"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.567</w:t>
            </w:r>
          </w:p>
        </w:tc>
        <w:tc>
          <w:tcPr>
            <w:tcW w:w="1331"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.041</w:t>
            </w:r>
          </w:p>
        </w:tc>
        <w:tc>
          <w:tcPr>
            <w:tcW w:w="174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.761</w:t>
            </w:r>
          </w:p>
        </w:tc>
        <w:tc>
          <w:tcPr>
            <w:tcW w:w="108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13.919</w:t>
            </w:r>
          </w:p>
        </w:tc>
        <w:tc>
          <w:tcPr>
            <w:tcW w:w="1620"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bl>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Cs/>
          <w:color w:val="auto"/>
          <w:sz w:val="24"/>
          <w:szCs w:val="24"/>
        </w:rPr>
      </w:pPr>
      <w:r w:rsidRPr="00FD5A48">
        <w:rPr>
          <w:rFonts w:ascii="Times New Roman" w:hAnsi="Times New Roman" w:cs="Times New Roman"/>
          <w:bCs/>
          <w:color w:val="auto"/>
          <w:sz w:val="24"/>
          <w:szCs w:val="24"/>
        </w:rPr>
        <w:t xml:space="preserve">The dependent variable as shown in the table 4.4.1.3 was Employee’s effectiveness. This was used as a yardstick </w:t>
      </w:r>
      <w:r w:rsidRPr="00FD5A48">
        <w:rPr>
          <w:rFonts w:ascii="Times New Roman" w:hAnsi="Times New Roman" w:cs="Times New Roman"/>
          <w:color w:val="auto"/>
          <w:sz w:val="24"/>
          <w:szCs w:val="24"/>
        </w:rPr>
        <w:t xml:space="preserve">to examine the impact between the two variables (i.e. Conducive working  Environment and Employee’s effectiveness). The predictors is Conducive working  Environment, as depicted in table 4.4.1.3, it is obvious that there is a direct relationship between Conducive working  Environment and Employee’s effectiveness. </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According to the result in the table above Conducive working  Environment t-test coefficient is 13.919 and the P-value is 0.000 which is less than 0.05 (i.e. P&lt;0.05). This means that these variables are statistically significant at 5% significant level. </w:t>
      </w:r>
    </w:p>
    <w:p w:rsidR="005F6307" w:rsidRPr="00FD5A48" w:rsidRDefault="005F6307" w:rsidP="00FD5A48">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t>Decision Rule</w:t>
      </w:r>
    </w:p>
    <w:p w:rsidR="005F6307" w:rsidRPr="00FD5A48" w:rsidRDefault="005F6307" w:rsidP="00FD5A48">
      <w:pPr>
        <w:spacing w:after="0" w:line="360" w:lineRule="auto"/>
        <w:ind w:left="0" w:firstLine="0"/>
        <w:jc w:val="both"/>
        <w:rPr>
          <w:rFonts w:ascii="Times New Roman" w:hAnsi="Times New Roman" w:cs="Times New Roman"/>
          <w:iCs/>
          <w:color w:val="auto"/>
          <w:sz w:val="24"/>
          <w:szCs w:val="24"/>
        </w:rPr>
      </w:pPr>
      <w:r w:rsidRPr="00FD5A48">
        <w:rPr>
          <w:rFonts w:ascii="Times New Roman" w:hAnsi="Times New Roman" w:cs="Times New Roman"/>
          <w:color w:val="auto"/>
          <w:sz w:val="24"/>
          <w:szCs w:val="24"/>
        </w:rPr>
        <w:t>As a result of the outcome, the Null Hypothesis (H</w:t>
      </w:r>
      <w:r w:rsidRPr="00FD5A48">
        <w:rPr>
          <w:rFonts w:ascii="Times New Roman" w:hAnsi="Times New Roman" w:cs="Times New Roman"/>
          <w:color w:val="auto"/>
          <w:sz w:val="24"/>
          <w:szCs w:val="24"/>
          <w:vertAlign w:val="subscript"/>
        </w:rPr>
        <w:t>O1</w:t>
      </w:r>
      <w:r w:rsidRPr="00FD5A48">
        <w:rPr>
          <w:rFonts w:ascii="Times New Roman" w:hAnsi="Times New Roman" w:cs="Times New Roman"/>
          <w:color w:val="auto"/>
          <w:sz w:val="24"/>
          <w:szCs w:val="24"/>
        </w:rPr>
        <w:t xml:space="preserve">) is rejected on the basis that the p-value is less 0.05. Hence the alternative hypothesis is accepted, that Conducive working  Environment has a significant effect on employee’s effectiveness of </w:t>
      </w:r>
      <w:r w:rsidRPr="00FD5A48">
        <w:rPr>
          <w:rFonts w:ascii="Times New Roman" w:hAnsi="Times New Roman" w:cs="Times New Roman"/>
          <w:bCs/>
          <w:color w:val="auto"/>
          <w:sz w:val="24"/>
          <w:szCs w:val="24"/>
        </w:rPr>
        <w:t>Sam Pharmaceutical Industry in Ilorin</w:t>
      </w:r>
      <w:r w:rsidRPr="00FD5A48">
        <w:rPr>
          <w:rFonts w:ascii="Times New Roman" w:hAnsi="Times New Roman" w:cs="Times New Roman"/>
          <w:color w:val="auto"/>
          <w:sz w:val="24"/>
          <w:szCs w:val="24"/>
        </w:rPr>
        <w:t xml:space="preserve">. </w:t>
      </w:r>
      <w:r w:rsidRPr="00FD5A48">
        <w:rPr>
          <w:rFonts w:ascii="Times New Roman" w:hAnsi="Times New Roman" w:cs="Times New Roman"/>
          <w:iCs/>
          <w:color w:val="auto"/>
          <w:sz w:val="24"/>
          <w:szCs w:val="24"/>
        </w:rPr>
        <w:t xml:space="preserve">Hence, it explains how significant hypothesis one is to be recommended to employee’s effectiveness in </w:t>
      </w:r>
      <w:r w:rsidRPr="00FD5A48">
        <w:rPr>
          <w:rFonts w:ascii="Times New Roman" w:hAnsi="Times New Roman" w:cs="Times New Roman"/>
          <w:bCs/>
          <w:color w:val="auto"/>
          <w:sz w:val="24"/>
          <w:szCs w:val="24"/>
        </w:rPr>
        <w:t>Sam Pharmaceutical Industry in Ilorin.</w:t>
      </w:r>
    </w:p>
    <w:p w:rsidR="005F6307" w:rsidRPr="00FD5A48" w:rsidRDefault="005F6307" w:rsidP="00FD5A48">
      <w:pPr>
        <w:pStyle w:val="Heading1"/>
        <w:spacing w:before="0" w:line="360" w:lineRule="auto"/>
        <w:rPr>
          <w:rFonts w:cs="Times New Roman"/>
          <w:color w:val="auto"/>
          <w:szCs w:val="24"/>
        </w:rPr>
      </w:pPr>
      <w:bookmarkStart w:id="69" w:name="_Toc54468365"/>
      <w:r w:rsidRPr="00FD5A48">
        <w:rPr>
          <w:rFonts w:cs="Times New Roman"/>
          <w:color w:val="auto"/>
          <w:szCs w:val="24"/>
        </w:rPr>
        <w:t>4.4.2 Test for Hypothesis 2</w:t>
      </w:r>
      <w:bookmarkEnd w:id="69"/>
    </w:p>
    <w:p w:rsidR="005F6307" w:rsidRPr="00FD5A48" w:rsidRDefault="005F6307" w:rsidP="00FD5A48">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color w:val="auto"/>
          <w:sz w:val="24"/>
          <w:szCs w:val="24"/>
        </w:rPr>
        <w:t>H</w:t>
      </w:r>
      <w:r w:rsidRPr="00FD5A48">
        <w:rPr>
          <w:rFonts w:ascii="Times New Roman" w:hAnsi="Times New Roman" w:cs="Times New Roman"/>
          <w:color w:val="auto"/>
          <w:sz w:val="24"/>
          <w:szCs w:val="24"/>
          <w:vertAlign w:val="subscript"/>
        </w:rPr>
        <w:t xml:space="preserve">0 </w:t>
      </w:r>
      <w:r w:rsidRPr="00FD5A48">
        <w:rPr>
          <w:rFonts w:ascii="Times New Roman" w:hAnsi="Times New Roman" w:cs="Times New Roman"/>
          <w:color w:val="auto"/>
          <w:sz w:val="24"/>
          <w:szCs w:val="24"/>
        </w:rPr>
        <w:t>There is no significant effect of Conducive working  Environment on employee’s efficiency..</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color w:val="auto"/>
          <w:sz w:val="24"/>
          <w:szCs w:val="24"/>
        </w:rPr>
        <w:t>H</w:t>
      </w:r>
      <w:r w:rsidRPr="00FD5A48">
        <w:rPr>
          <w:rFonts w:ascii="Times New Roman" w:hAnsi="Times New Roman" w:cs="Times New Roman"/>
          <w:color w:val="auto"/>
          <w:sz w:val="24"/>
          <w:szCs w:val="24"/>
          <w:vertAlign w:val="subscript"/>
        </w:rPr>
        <w:t xml:space="preserve">1 </w:t>
      </w:r>
      <w:r w:rsidRPr="00FD5A48">
        <w:rPr>
          <w:rFonts w:ascii="Times New Roman" w:hAnsi="Times New Roman" w:cs="Times New Roman"/>
          <w:color w:val="auto"/>
          <w:sz w:val="24"/>
          <w:szCs w:val="24"/>
        </w:rPr>
        <w:t>There is no significant effect of Conducive working  Environment on employee’s efficiency.</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5F6307" w:rsidRPr="00FD5A48" w:rsidTr="00CA0A5D">
        <w:trPr>
          <w:cantSplit/>
        </w:trPr>
        <w:tc>
          <w:tcPr>
            <w:tcW w:w="5797" w:type="dxa"/>
            <w:gridSpan w:val="5"/>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color w:val="auto"/>
                <w:sz w:val="24"/>
                <w:szCs w:val="24"/>
              </w:rPr>
              <w:t xml:space="preserve">4.4.2.1  </w:t>
            </w:r>
            <w:r w:rsidRPr="00FD5A48">
              <w:rPr>
                <w:rFonts w:ascii="Times New Roman" w:hAnsi="Times New Roman" w:cs="Times New Roman"/>
                <w:b/>
                <w:bCs/>
                <w:color w:val="auto"/>
                <w:sz w:val="24"/>
                <w:szCs w:val="24"/>
              </w:rPr>
              <w:t>Model Summary</w:t>
            </w:r>
          </w:p>
        </w:tc>
      </w:tr>
      <w:tr w:rsidR="005F6307" w:rsidRPr="00FD5A48" w:rsidTr="00CA0A5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07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469"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F6307" w:rsidRPr="00FD5A48" w:rsidTr="00CA0A5D">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.517</w:t>
            </w:r>
            <w:r w:rsidRPr="00FD5A48">
              <w:rPr>
                <w:rFonts w:ascii="Times New Roman" w:hAnsi="Times New Roman" w:cs="Times New Roman"/>
                <w:color w:val="auto"/>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.667</w:t>
            </w:r>
          </w:p>
        </w:tc>
        <w:tc>
          <w:tcPr>
            <w:tcW w:w="1469"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.662</w:t>
            </w:r>
          </w:p>
        </w:tc>
        <w:tc>
          <w:tcPr>
            <w:tcW w:w="1469" w:type="dxa"/>
            <w:tcBorders>
              <w:top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1.63511</w:t>
            </w:r>
          </w:p>
        </w:tc>
      </w:tr>
      <w:tr w:rsidR="005F6307" w:rsidRPr="00FD5A48" w:rsidTr="00CA0A5D">
        <w:trPr>
          <w:cantSplit/>
        </w:trPr>
        <w:tc>
          <w:tcPr>
            <w:tcW w:w="5797" w:type="dxa"/>
            <w:gridSpan w:val="5"/>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Predictors: (Constant), Conducive working  Environment</w:t>
            </w:r>
          </w:p>
        </w:tc>
      </w:tr>
    </w:tbl>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model summary as indicated in table </w:t>
      </w:r>
      <w:r w:rsidRPr="00FD5A48">
        <w:rPr>
          <w:rFonts w:ascii="Times New Roman" w:hAnsi="Times New Roman" w:cs="Times New Roman"/>
          <w:b/>
          <w:color w:val="auto"/>
          <w:sz w:val="24"/>
          <w:szCs w:val="24"/>
        </w:rPr>
        <w:t>4.4.2.1</w:t>
      </w:r>
      <w:r w:rsidRPr="00FD5A48">
        <w:rPr>
          <w:rFonts w:ascii="Times New Roman" w:hAnsi="Times New Roman" w:cs="Times New Roman"/>
          <w:color w:val="auto"/>
          <w:sz w:val="24"/>
          <w:szCs w:val="24"/>
        </w:rPr>
        <w:t xml:space="preserve"> above shows that R Square is 0.667; this implies that 66% of variation in the dependent variable (Employee’s efficiency) were explained by the Independent variable (Conducive working  Environment) while the remaining 34%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337"/>
        <w:gridCol w:w="1401"/>
        <w:gridCol w:w="1010"/>
        <w:gridCol w:w="1392"/>
        <w:gridCol w:w="1010"/>
        <w:gridCol w:w="1010"/>
      </w:tblGrid>
      <w:tr w:rsidR="005F6307" w:rsidRPr="00FD5A48" w:rsidTr="00CA0A5D">
        <w:trPr>
          <w:cantSplit/>
        </w:trPr>
        <w:tc>
          <w:tcPr>
            <w:tcW w:w="7893" w:type="dxa"/>
            <w:gridSpan w:val="7"/>
            <w:tcBorders>
              <w:top w:val="nil"/>
              <w:left w:val="nil"/>
              <w:bottom w:val="nil"/>
              <w:right w:val="nil"/>
            </w:tcBorders>
            <w:shd w:val="clear" w:color="auto" w:fill="FFFFFF"/>
          </w:tcPr>
          <w:p w:rsidR="005F6307" w:rsidRPr="00FD5A48" w:rsidRDefault="005F6307" w:rsidP="00FD5A48">
            <w:pPr>
              <w:pStyle w:val="Heading1"/>
              <w:spacing w:before="0" w:line="360" w:lineRule="auto"/>
              <w:rPr>
                <w:rFonts w:cs="Times New Roman"/>
                <w:color w:val="auto"/>
                <w:szCs w:val="24"/>
              </w:rPr>
            </w:pPr>
            <w:bookmarkStart w:id="70" w:name="_Toc54468366"/>
            <w:r w:rsidRPr="00FD5A48">
              <w:rPr>
                <w:rFonts w:cs="Times New Roman"/>
                <w:color w:val="auto"/>
                <w:szCs w:val="24"/>
              </w:rPr>
              <w:lastRenderedPageBreak/>
              <w:t>4.4.2.2   ANOVA</w:t>
            </w:r>
            <w:r w:rsidRPr="00FD5A48">
              <w:rPr>
                <w:rFonts w:cs="Times New Roman"/>
                <w:color w:val="auto"/>
                <w:szCs w:val="24"/>
                <w:vertAlign w:val="superscript"/>
              </w:rPr>
              <w:t>a</w:t>
            </w:r>
            <w:bookmarkEnd w:id="70"/>
          </w:p>
        </w:tc>
      </w:tr>
      <w:tr w:rsidR="005F6307" w:rsidRPr="00FD5A48" w:rsidTr="00CA0A5D">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101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Df</w:t>
            </w:r>
          </w:p>
        </w:tc>
        <w:tc>
          <w:tcPr>
            <w:tcW w:w="1392"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010"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137.655</w:t>
            </w:r>
          </w:p>
        </w:tc>
        <w:tc>
          <w:tcPr>
            <w:tcW w:w="101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392"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137.655</w:t>
            </w:r>
          </w:p>
        </w:tc>
        <w:tc>
          <w:tcPr>
            <w:tcW w:w="101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F6307" w:rsidRPr="00FD5A48" w:rsidTr="00CA0A5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337" w:type="dxa"/>
            <w:tcBorders>
              <w:top w:val="nil"/>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401"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376.975</w:t>
            </w:r>
          </w:p>
        </w:tc>
        <w:tc>
          <w:tcPr>
            <w:tcW w:w="1010"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392"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2.674</w:t>
            </w:r>
          </w:p>
        </w:tc>
        <w:tc>
          <w:tcPr>
            <w:tcW w:w="1010" w:type="dxa"/>
            <w:tcBorders>
              <w:top w:val="nil"/>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10" w:type="dxa"/>
            <w:tcBorders>
              <w:top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514.629</w:t>
            </w:r>
          </w:p>
        </w:tc>
        <w:tc>
          <w:tcPr>
            <w:tcW w:w="101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w:t>
            </w:r>
          </w:p>
        </w:tc>
        <w:tc>
          <w:tcPr>
            <w:tcW w:w="1392"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10"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10" w:type="dxa"/>
            <w:tcBorders>
              <w:top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7893"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Dependent Variable: Employee’s efficiency</w:t>
            </w:r>
          </w:p>
        </w:tc>
      </w:tr>
      <w:tr w:rsidR="005F6307" w:rsidRPr="00FD5A48" w:rsidTr="00CA0A5D">
        <w:trPr>
          <w:cantSplit/>
        </w:trPr>
        <w:tc>
          <w:tcPr>
            <w:tcW w:w="7893"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 Predictors: (Constant), Conducive working  Environment </w:t>
            </w:r>
          </w:p>
        </w:tc>
      </w:tr>
    </w:tbl>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Employee’s efficiency.</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7"/>
        <w:gridCol w:w="1679"/>
        <w:gridCol w:w="844"/>
        <w:gridCol w:w="1438"/>
        <w:gridCol w:w="1605"/>
        <w:gridCol w:w="844"/>
        <w:gridCol w:w="1189"/>
      </w:tblGrid>
      <w:tr w:rsidR="005F6307" w:rsidRPr="00FD5A48" w:rsidTr="00CA0A5D">
        <w:trPr>
          <w:cantSplit/>
          <w:trHeight w:val="9"/>
        </w:trPr>
        <w:tc>
          <w:tcPr>
            <w:tcW w:w="8286" w:type="dxa"/>
            <w:gridSpan w:val="7"/>
            <w:tcBorders>
              <w:top w:val="nil"/>
              <w:left w:val="nil"/>
              <w:bottom w:val="nil"/>
              <w:right w:val="nil"/>
            </w:tcBorders>
            <w:shd w:val="clear" w:color="auto" w:fill="FFFFFF"/>
          </w:tcPr>
          <w:p w:rsidR="005F6307" w:rsidRPr="00FD5A48" w:rsidRDefault="005F6307" w:rsidP="00FD5A48">
            <w:pPr>
              <w:pStyle w:val="Heading1"/>
              <w:spacing w:before="0" w:line="360" w:lineRule="auto"/>
              <w:rPr>
                <w:rFonts w:cs="Times New Roman"/>
                <w:color w:val="auto"/>
                <w:szCs w:val="24"/>
              </w:rPr>
            </w:pPr>
            <w:bookmarkStart w:id="71" w:name="_Toc54468367"/>
            <w:r w:rsidRPr="00FD5A48">
              <w:rPr>
                <w:rFonts w:cs="Times New Roman"/>
                <w:color w:val="auto"/>
                <w:szCs w:val="24"/>
              </w:rPr>
              <w:t>4.4.2.3  Coefficients</w:t>
            </w:r>
            <w:r w:rsidRPr="00FD5A48">
              <w:rPr>
                <w:rFonts w:cs="Times New Roman"/>
                <w:color w:val="auto"/>
                <w:szCs w:val="24"/>
                <w:vertAlign w:val="superscript"/>
              </w:rPr>
              <w:t>a</w:t>
            </w:r>
            <w:bookmarkEnd w:id="71"/>
          </w:p>
        </w:tc>
      </w:tr>
      <w:tr w:rsidR="005F6307" w:rsidRPr="00FD5A48" w:rsidTr="00CA0A5D">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282" w:type="dxa"/>
            <w:gridSpan w:val="2"/>
            <w:tcBorders>
              <w:top w:val="single" w:sz="16" w:space="0" w:color="000000"/>
              <w:lef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Unstandardized Coefficients</w:t>
            </w:r>
          </w:p>
        </w:tc>
        <w:tc>
          <w:tcPr>
            <w:tcW w:w="1605" w:type="dxa"/>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844" w:type="dxa"/>
            <w:vMerge w:val="restart"/>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189" w:type="dxa"/>
            <w:vMerge w:val="restart"/>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844" w:type="dxa"/>
            <w:tcBorders>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438"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605"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844" w:type="dxa"/>
            <w:vMerge/>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89" w:type="dxa"/>
            <w:vMerge/>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679"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4.245</w:t>
            </w:r>
          </w:p>
        </w:tc>
        <w:tc>
          <w:tcPr>
            <w:tcW w:w="1438"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.420</w:t>
            </w:r>
          </w:p>
        </w:tc>
        <w:tc>
          <w:tcPr>
            <w:tcW w:w="1605" w:type="dxa"/>
            <w:tcBorders>
              <w:top w:val="single" w:sz="16" w:space="0" w:color="000000"/>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844"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10.098</w:t>
            </w:r>
          </w:p>
        </w:tc>
        <w:tc>
          <w:tcPr>
            <w:tcW w:w="1189"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F6307" w:rsidRPr="00FD5A48" w:rsidTr="00CA0A5D">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79"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Conducive working  Environment</w:t>
            </w:r>
          </w:p>
        </w:tc>
        <w:tc>
          <w:tcPr>
            <w:tcW w:w="84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.451</w:t>
            </w:r>
          </w:p>
        </w:tc>
        <w:tc>
          <w:tcPr>
            <w:tcW w:w="1438"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.063</w:t>
            </w:r>
          </w:p>
        </w:tc>
        <w:tc>
          <w:tcPr>
            <w:tcW w:w="1605"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.517</w:t>
            </w:r>
          </w:p>
        </w:tc>
        <w:tc>
          <w:tcPr>
            <w:tcW w:w="844"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7.175</w:t>
            </w:r>
          </w:p>
        </w:tc>
        <w:tc>
          <w:tcPr>
            <w:tcW w:w="1189"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F6307" w:rsidRPr="00FD5A48" w:rsidTr="00CA0A5D">
        <w:trPr>
          <w:cantSplit/>
          <w:trHeight w:val="705"/>
        </w:trPr>
        <w:tc>
          <w:tcPr>
            <w:tcW w:w="8286" w:type="dxa"/>
            <w:gridSpan w:val="7"/>
            <w:tcBorders>
              <w:top w:val="nil"/>
              <w:left w:val="nil"/>
              <w:bottom w:val="nil"/>
              <w:right w:val="nil"/>
            </w:tcBorders>
            <w:shd w:val="clear" w:color="auto" w:fill="FFFFFF"/>
          </w:tcPr>
          <w:p w:rsidR="005F6307" w:rsidRPr="00FD5A48" w:rsidRDefault="005F6307" w:rsidP="00FD5A48">
            <w:pPr>
              <w:pStyle w:val="ListParagraph"/>
              <w:numPr>
                <w:ilvl w:val="0"/>
                <w:numId w:val="21"/>
              </w:numPr>
              <w:autoSpaceDE w:val="0"/>
              <w:autoSpaceDN w:val="0"/>
              <w:adjustRightInd w:val="0"/>
              <w:spacing w:after="0" w:line="360" w:lineRule="auto"/>
              <w:ind w:left="0" w:right="60" w:firstLine="0"/>
              <w:jc w:val="both"/>
              <w:rPr>
                <w:rFonts w:ascii="Times New Roman" w:hAnsi="Times New Roman"/>
                <w:b/>
                <w:color w:val="auto"/>
              </w:rPr>
            </w:pPr>
            <w:r w:rsidRPr="00FD5A48">
              <w:rPr>
                <w:rFonts w:ascii="Times New Roman" w:hAnsi="Times New Roman"/>
                <w:color w:val="auto"/>
              </w:rPr>
              <w:t xml:space="preserve">Dependent Variable: Employee’s efficiency </w:t>
            </w:r>
          </w:p>
        </w:tc>
      </w:tr>
    </w:tbl>
    <w:p w:rsidR="005F6307" w:rsidRPr="00FD5A48" w:rsidRDefault="005F6307" w:rsidP="00FD5A48">
      <w:pPr>
        <w:spacing w:after="0" w:line="360" w:lineRule="auto"/>
        <w:ind w:left="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Cs/>
          <w:color w:val="auto"/>
          <w:sz w:val="24"/>
          <w:szCs w:val="24"/>
        </w:rPr>
        <w:t xml:space="preserve">The dependent variable entrepreneurial skill is used as a yardstick </w:t>
      </w:r>
      <w:r w:rsidRPr="00FD5A48">
        <w:rPr>
          <w:rFonts w:ascii="Times New Roman" w:hAnsi="Times New Roman" w:cs="Times New Roman"/>
          <w:color w:val="auto"/>
          <w:sz w:val="24"/>
          <w:szCs w:val="24"/>
        </w:rPr>
        <w:t>to examine the impact between the two variables (i.e. Conducive working  Environment and Employee’s efficiency). The predictors is Conducive working  Environment, as depicted in table 4.4.2.3 it is obvious that there is a direct relationship between Conducive working  Environment and Employee’s efficiency</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 xml:space="preserve">According to the result in the table above Job satisfaction t-test coefficient is 7.175 and the P-value is 0.000 which is less than 0.05 (i.e. P&lt;0.05). This means that these variables are statistically significant at 5% significant level. </w:t>
      </w:r>
    </w:p>
    <w:p w:rsidR="005F6307" w:rsidRPr="00FD5A48" w:rsidRDefault="005F6307" w:rsidP="00FD5A48">
      <w:pPr>
        <w:spacing w:after="160" w:line="360" w:lineRule="auto"/>
        <w:ind w:left="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Decision Rule</w:t>
      </w:r>
    </w:p>
    <w:p w:rsidR="005F6307" w:rsidRPr="00FD5A48" w:rsidRDefault="005F6307" w:rsidP="00FD5A48">
      <w:pPr>
        <w:spacing w:after="0" w:line="360" w:lineRule="auto"/>
        <w:ind w:left="0" w:firstLine="0"/>
        <w:jc w:val="both"/>
        <w:rPr>
          <w:rFonts w:ascii="Times New Roman" w:hAnsi="Times New Roman" w:cs="Times New Roman"/>
          <w:iCs/>
          <w:color w:val="auto"/>
          <w:sz w:val="24"/>
          <w:szCs w:val="24"/>
        </w:rPr>
      </w:pPr>
      <w:r w:rsidRPr="00FD5A48">
        <w:rPr>
          <w:rFonts w:ascii="Times New Roman" w:hAnsi="Times New Roman" w:cs="Times New Roman"/>
          <w:color w:val="auto"/>
          <w:sz w:val="24"/>
          <w:szCs w:val="24"/>
        </w:rPr>
        <w:t>As a result of the outcome, the Null Hypothesis (H</w:t>
      </w:r>
      <w:r w:rsidRPr="00FD5A48">
        <w:rPr>
          <w:rFonts w:ascii="Times New Roman" w:hAnsi="Times New Roman" w:cs="Times New Roman"/>
          <w:color w:val="auto"/>
          <w:sz w:val="24"/>
          <w:szCs w:val="24"/>
          <w:vertAlign w:val="subscript"/>
        </w:rPr>
        <w:t>O1</w:t>
      </w:r>
      <w:r w:rsidRPr="00FD5A48">
        <w:rPr>
          <w:rFonts w:ascii="Times New Roman" w:hAnsi="Times New Roman" w:cs="Times New Roman"/>
          <w:color w:val="auto"/>
          <w:sz w:val="24"/>
          <w:szCs w:val="24"/>
        </w:rPr>
        <w:t xml:space="preserve">) is rejected on the basis that the p-value is less 0.05. Hence the alternative hypothesis is accepted, that Conducive working  Environment has a significant effect on employee’s efficiency. </w:t>
      </w:r>
      <w:r w:rsidRPr="00FD5A48">
        <w:rPr>
          <w:rFonts w:ascii="Times New Roman" w:hAnsi="Times New Roman" w:cs="Times New Roman"/>
          <w:iCs/>
          <w:color w:val="auto"/>
          <w:sz w:val="24"/>
          <w:szCs w:val="24"/>
        </w:rPr>
        <w:t xml:space="preserve">Hence, it explains how significant hypothesis one is to be recommended to </w:t>
      </w:r>
      <w:r w:rsidRPr="00FD5A48">
        <w:rPr>
          <w:rFonts w:ascii="Times New Roman" w:hAnsi="Times New Roman" w:cs="Times New Roman"/>
          <w:bCs/>
          <w:color w:val="auto"/>
          <w:sz w:val="24"/>
          <w:szCs w:val="24"/>
        </w:rPr>
        <w:t>Sam Pharmaceutical Industry in Ilorin</w:t>
      </w:r>
    </w:p>
    <w:p w:rsidR="005F6307" w:rsidRPr="00FD5A48" w:rsidRDefault="005F6307" w:rsidP="00FD5A48">
      <w:pPr>
        <w:pStyle w:val="Heading1"/>
        <w:spacing w:before="0" w:line="360" w:lineRule="auto"/>
        <w:rPr>
          <w:rFonts w:cs="Times New Roman"/>
          <w:color w:val="auto"/>
          <w:szCs w:val="24"/>
        </w:rPr>
      </w:pPr>
      <w:bookmarkStart w:id="72" w:name="_Toc54468368"/>
      <w:r w:rsidRPr="00FD5A48">
        <w:rPr>
          <w:rFonts w:cs="Times New Roman"/>
          <w:color w:val="auto"/>
          <w:szCs w:val="24"/>
        </w:rPr>
        <w:t>4.4.3 Test for Hypothesis 3</w:t>
      </w:r>
      <w:bookmarkEnd w:id="72"/>
    </w:p>
    <w:p w:rsidR="005F6307" w:rsidRPr="00FD5A48" w:rsidRDefault="005F6307" w:rsidP="00FD5A48">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0 </w:t>
      </w:r>
      <w:r w:rsidRPr="00FD5A48">
        <w:rPr>
          <w:rFonts w:ascii="Times New Roman" w:hAnsi="Times New Roman" w:cs="Times New Roman"/>
          <w:color w:val="auto"/>
          <w:sz w:val="24"/>
          <w:szCs w:val="24"/>
        </w:rPr>
        <w:t>There is no significant effect of Training and development on employee’s effectiveness</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1 </w:t>
      </w:r>
      <w:r w:rsidRPr="00FD5A48">
        <w:rPr>
          <w:rFonts w:ascii="Times New Roman" w:hAnsi="Times New Roman" w:cs="Times New Roman"/>
          <w:color w:val="auto"/>
          <w:sz w:val="24"/>
          <w:szCs w:val="24"/>
        </w:rPr>
        <w:t>There is no significant effect of Training and development on employee’s effectiveness</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7"/>
        <w:gridCol w:w="1656"/>
        <w:gridCol w:w="1756"/>
        <w:gridCol w:w="2407"/>
        <w:gridCol w:w="2407"/>
      </w:tblGrid>
      <w:tr w:rsidR="005F6307" w:rsidRPr="00FD5A48" w:rsidTr="00CA0A5D">
        <w:trPr>
          <w:cantSplit/>
        </w:trPr>
        <w:tc>
          <w:tcPr>
            <w:tcW w:w="6450" w:type="dxa"/>
            <w:gridSpan w:val="5"/>
            <w:tcBorders>
              <w:top w:val="nil"/>
              <w:left w:val="nil"/>
              <w:bottom w:val="nil"/>
              <w:right w:val="nil"/>
            </w:tcBorders>
            <w:shd w:val="clear" w:color="auto" w:fill="FFFFFF"/>
          </w:tcPr>
          <w:p w:rsidR="005F6307" w:rsidRPr="00FD5A48" w:rsidRDefault="005F6307" w:rsidP="00FD5A48">
            <w:pPr>
              <w:pStyle w:val="Heading1"/>
              <w:spacing w:before="0" w:line="360" w:lineRule="auto"/>
              <w:rPr>
                <w:rFonts w:cs="Times New Roman"/>
                <w:color w:val="auto"/>
                <w:szCs w:val="24"/>
              </w:rPr>
            </w:pPr>
            <w:bookmarkStart w:id="73" w:name="_Toc54468369"/>
            <w:r w:rsidRPr="00FD5A48">
              <w:rPr>
                <w:rFonts w:cs="Times New Roman"/>
                <w:color w:val="auto"/>
                <w:szCs w:val="24"/>
              </w:rPr>
              <w:t>4.4.3.1 Model Summary</w:t>
            </w:r>
            <w:bookmarkEnd w:id="73"/>
          </w:p>
        </w:tc>
      </w:tr>
      <w:tr w:rsidR="005F6307" w:rsidRPr="00FD5A48" w:rsidTr="00CA0A5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192"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634"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F6307" w:rsidRPr="00FD5A48" w:rsidTr="00CA0A5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.588</w:t>
            </w:r>
            <w:r w:rsidRPr="00FD5A48">
              <w:rPr>
                <w:rFonts w:ascii="Times New Roman" w:hAnsi="Times New Roman" w:cs="Times New Roman"/>
                <w:color w:val="auto"/>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.922</w:t>
            </w:r>
          </w:p>
        </w:tc>
        <w:tc>
          <w:tcPr>
            <w:tcW w:w="1634"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.342</w:t>
            </w:r>
          </w:p>
        </w:tc>
        <w:tc>
          <w:tcPr>
            <w:tcW w:w="1634" w:type="dxa"/>
            <w:tcBorders>
              <w:top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1.04629</w:t>
            </w:r>
          </w:p>
        </w:tc>
      </w:tr>
      <w:tr w:rsidR="005F6307" w:rsidRPr="00FD5A48" w:rsidTr="00CA0A5D">
        <w:trPr>
          <w:cantSplit/>
        </w:trPr>
        <w:tc>
          <w:tcPr>
            <w:tcW w:w="6450" w:type="dxa"/>
            <w:gridSpan w:val="5"/>
            <w:tcBorders>
              <w:top w:val="nil"/>
              <w:left w:val="nil"/>
              <w:bottom w:val="nil"/>
              <w:right w:val="nil"/>
            </w:tcBorders>
            <w:shd w:val="clear" w:color="auto" w:fill="FFFFFF"/>
          </w:tcPr>
          <w:p w:rsidR="005F6307" w:rsidRPr="00FD5A48" w:rsidRDefault="005F6307" w:rsidP="00FD5A48">
            <w:pPr>
              <w:pStyle w:val="ListParagraph"/>
              <w:numPr>
                <w:ilvl w:val="0"/>
                <w:numId w:val="16"/>
              </w:numPr>
              <w:autoSpaceDE w:val="0"/>
              <w:autoSpaceDN w:val="0"/>
              <w:adjustRightInd w:val="0"/>
              <w:spacing w:after="0" w:line="360" w:lineRule="auto"/>
              <w:ind w:left="0" w:right="60" w:firstLine="0"/>
              <w:jc w:val="both"/>
              <w:rPr>
                <w:rFonts w:ascii="Times New Roman" w:hAnsi="Times New Roman"/>
                <w:color w:val="auto"/>
              </w:rPr>
            </w:pPr>
            <w:r w:rsidRPr="00FD5A48">
              <w:rPr>
                <w:rFonts w:ascii="Times New Roman" w:hAnsi="Times New Roman"/>
                <w:color w:val="auto"/>
              </w:rPr>
              <w:t xml:space="preserve">Predictors: (Constant), Training and development </w:t>
            </w:r>
          </w:p>
        </w:tc>
      </w:tr>
    </w:tbl>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model summary as indicated in table 4.4.3.1 above shows that R Square is 0.92; this implies that 92% of variation in the dependent variable (Employee’s effectiveness) were explained by the Independent variable (Training and development ) while the remaining 8%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12"/>
        <w:gridCol w:w="1634"/>
        <w:gridCol w:w="1124"/>
        <w:gridCol w:w="1549"/>
        <w:gridCol w:w="1124"/>
        <w:gridCol w:w="1972"/>
      </w:tblGrid>
      <w:tr w:rsidR="005F6307" w:rsidRPr="00FD5A48" w:rsidTr="00CA0A5D">
        <w:trPr>
          <w:cantSplit/>
        </w:trPr>
        <w:tc>
          <w:tcPr>
            <w:tcW w:w="9630" w:type="dxa"/>
            <w:gridSpan w:val="7"/>
            <w:tcBorders>
              <w:top w:val="nil"/>
              <w:left w:val="nil"/>
              <w:bottom w:val="nil"/>
              <w:right w:val="nil"/>
            </w:tcBorders>
            <w:shd w:val="clear" w:color="auto" w:fill="FFFFFF"/>
          </w:tcPr>
          <w:p w:rsidR="005F6307" w:rsidRPr="00FD5A48" w:rsidRDefault="005F6307" w:rsidP="00FD5A48">
            <w:pPr>
              <w:pStyle w:val="Heading1"/>
              <w:spacing w:before="0" w:line="360" w:lineRule="auto"/>
              <w:ind w:left="0" w:firstLine="0"/>
              <w:rPr>
                <w:rFonts w:cs="Times New Roman"/>
                <w:color w:val="auto"/>
                <w:szCs w:val="24"/>
              </w:rPr>
            </w:pPr>
            <w:bookmarkStart w:id="74" w:name="_Toc54468370"/>
            <w:r w:rsidRPr="00FD5A48">
              <w:rPr>
                <w:rFonts w:cs="Times New Roman"/>
                <w:color w:val="auto"/>
                <w:szCs w:val="24"/>
              </w:rPr>
              <w:t>4.4.3.2 ANOVA</w:t>
            </w:r>
            <w:r w:rsidRPr="00FD5A48">
              <w:rPr>
                <w:rFonts w:cs="Times New Roman"/>
                <w:color w:val="auto"/>
                <w:szCs w:val="24"/>
                <w:vertAlign w:val="superscript"/>
              </w:rPr>
              <w:t>a</w:t>
            </w:r>
            <w:bookmarkEnd w:id="74"/>
          </w:p>
        </w:tc>
      </w:tr>
      <w:tr w:rsidR="005F6307" w:rsidRPr="00FD5A48" w:rsidTr="00CA0A5D">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1124" w:type="dxa"/>
            <w:tcBorders>
              <w:top w:val="single" w:sz="16" w:space="0" w:color="000000"/>
              <w:bottom w:val="single" w:sz="16" w:space="0" w:color="000000"/>
            </w:tcBorders>
            <w:shd w:val="clear" w:color="auto" w:fill="FFFFFF"/>
          </w:tcPr>
          <w:p w:rsidR="005F6307" w:rsidRPr="00FD5A48" w:rsidRDefault="002A782C"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D</w:t>
            </w:r>
            <w:r w:rsidR="005F6307" w:rsidRPr="00FD5A48">
              <w:rPr>
                <w:rFonts w:ascii="Times New Roman" w:hAnsi="Times New Roman" w:cs="Times New Roman"/>
                <w:color w:val="auto"/>
                <w:sz w:val="24"/>
                <w:szCs w:val="24"/>
              </w:rPr>
              <w:t>f</w:t>
            </w:r>
          </w:p>
        </w:tc>
        <w:tc>
          <w:tcPr>
            <w:tcW w:w="1549"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124"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99.667</w:t>
            </w:r>
          </w:p>
        </w:tc>
        <w:tc>
          <w:tcPr>
            <w:tcW w:w="1124"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549"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99.667</w:t>
            </w:r>
          </w:p>
        </w:tc>
        <w:tc>
          <w:tcPr>
            <w:tcW w:w="1124"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F6307" w:rsidRPr="00FD5A48" w:rsidTr="00CA0A5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63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188.293</w:t>
            </w:r>
          </w:p>
        </w:tc>
        <w:tc>
          <w:tcPr>
            <w:tcW w:w="1124"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549"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1.095</w:t>
            </w:r>
          </w:p>
        </w:tc>
        <w:tc>
          <w:tcPr>
            <w:tcW w:w="1124" w:type="dxa"/>
            <w:tcBorders>
              <w:top w:val="nil"/>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72" w:type="dxa"/>
            <w:tcBorders>
              <w:top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287.960</w:t>
            </w:r>
          </w:p>
        </w:tc>
        <w:tc>
          <w:tcPr>
            <w:tcW w:w="1124"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w:t>
            </w:r>
          </w:p>
        </w:tc>
        <w:tc>
          <w:tcPr>
            <w:tcW w:w="1549"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72" w:type="dxa"/>
            <w:tcBorders>
              <w:top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9630"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Dependent Variable: Employee’s effectiveness</w:t>
            </w:r>
          </w:p>
        </w:tc>
      </w:tr>
    </w:tbl>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 Predictors: (Constant), Training and development </w:t>
      </w:r>
    </w:p>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w:t>
      </w:r>
      <w:r w:rsidRPr="00FD5A48">
        <w:rPr>
          <w:rFonts w:ascii="Times New Roman" w:hAnsi="Times New Roman" w:cs="Times New Roman"/>
          <w:color w:val="auto"/>
          <w:sz w:val="24"/>
          <w:szCs w:val="24"/>
        </w:rPr>
        <w:lastRenderedPageBreak/>
        <w:t>significance value of 0.000, which is less than p-value of 0.05 (p&lt;0.05) which means that the independent variable as a whole can jointly influence the increment in the dependent variable (Employee’s effectiveness).</w:t>
      </w:r>
    </w:p>
    <w:tbl>
      <w:tblPr>
        <w:tblW w:w="94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81"/>
        <w:gridCol w:w="1124"/>
        <w:gridCol w:w="1170"/>
        <w:gridCol w:w="1800"/>
        <w:gridCol w:w="1080"/>
        <w:gridCol w:w="1980"/>
      </w:tblGrid>
      <w:tr w:rsidR="005F6307" w:rsidRPr="00FD5A48" w:rsidTr="00CA0A5D">
        <w:trPr>
          <w:cantSplit/>
        </w:trPr>
        <w:tc>
          <w:tcPr>
            <w:tcW w:w="9450" w:type="dxa"/>
            <w:gridSpan w:val="7"/>
            <w:tcBorders>
              <w:top w:val="nil"/>
              <w:left w:val="nil"/>
              <w:bottom w:val="nil"/>
              <w:right w:val="nil"/>
            </w:tcBorders>
            <w:shd w:val="clear" w:color="auto" w:fill="FFFFFF"/>
          </w:tcPr>
          <w:p w:rsidR="005F6307" w:rsidRPr="00FD5A48" w:rsidRDefault="005F6307" w:rsidP="00FD5A48">
            <w:pPr>
              <w:pStyle w:val="Heading1"/>
              <w:spacing w:before="0" w:line="360" w:lineRule="auto"/>
              <w:ind w:left="0" w:firstLine="0"/>
              <w:rPr>
                <w:rFonts w:cs="Times New Roman"/>
                <w:color w:val="auto"/>
                <w:szCs w:val="24"/>
              </w:rPr>
            </w:pPr>
            <w:bookmarkStart w:id="75" w:name="_Toc54468371"/>
            <w:r w:rsidRPr="00FD5A48">
              <w:rPr>
                <w:rFonts w:cs="Times New Roman"/>
                <w:color w:val="auto"/>
                <w:szCs w:val="24"/>
              </w:rPr>
              <w:t>4.4.3.3 Coefficients</w:t>
            </w:r>
            <w:r w:rsidRPr="00FD5A48">
              <w:rPr>
                <w:rFonts w:cs="Times New Roman"/>
                <w:color w:val="auto"/>
                <w:szCs w:val="24"/>
                <w:vertAlign w:val="superscript"/>
              </w:rPr>
              <w:t>a</w:t>
            </w:r>
            <w:bookmarkEnd w:id="75"/>
          </w:p>
        </w:tc>
      </w:tr>
      <w:tr w:rsidR="005F6307" w:rsidRPr="00FD5A48" w:rsidTr="00CA0A5D">
        <w:trPr>
          <w:cantSplit/>
        </w:trPr>
        <w:tc>
          <w:tcPr>
            <w:tcW w:w="2296" w:type="dxa"/>
            <w:gridSpan w:val="2"/>
            <w:vMerge w:val="restart"/>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294" w:type="dxa"/>
            <w:gridSpan w:val="2"/>
            <w:tcBorders>
              <w:top w:val="single" w:sz="16" w:space="0" w:color="000000"/>
              <w:lef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Unstandardized Coefficients</w:t>
            </w:r>
          </w:p>
        </w:tc>
        <w:tc>
          <w:tcPr>
            <w:tcW w:w="1800" w:type="dxa"/>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1080" w:type="dxa"/>
            <w:vMerge w:val="restart"/>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980" w:type="dxa"/>
            <w:vMerge w:val="restart"/>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2296" w:type="dxa"/>
            <w:gridSpan w:val="2"/>
            <w:vMerge/>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170"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800"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1080" w:type="dxa"/>
            <w:vMerge/>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80" w:type="dxa"/>
            <w:vMerge/>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481"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.618</w:t>
            </w:r>
          </w:p>
        </w:tc>
        <w:tc>
          <w:tcPr>
            <w:tcW w:w="117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.282</w:t>
            </w:r>
          </w:p>
        </w:tc>
        <w:tc>
          <w:tcPr>
            <w:tcW w:w="1800" w:type="dxa"/>
            <w:tcBorders>
              <w:top w:val="single" w:sz="16" w:space="0" w:color="000000"/>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8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2.192</w:t>
            </w:r>
          </w:p>
        </w:tc>
        <w:tc>
          <w:tcPr>
            <w:tcW w:w="1980"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.030</w:t>
            </w:r>
          </w:p>
        </w:tc>
      </w:tr>
      <w:tr w:rsidR="005F6307" w:rsidRPr="00FD5A48" w:rsidTr="00CA0A5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81"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Training and development  </w:t>
            </w:r>
          </w:p>
        </w:tc>
        <w:tc>
          <w:tcPr>
            <w:tcW w:w="112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.613</w:t>
            </w:r>
          </w:p>
        </w:tc>
        <w:tc>
          <w:tcPr>
            <w:tcW w:w="117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.064</w:t>
            </w:r>
          </w:p>
        </w:tc>
        <w:tc>
          <w:tcPr>
            <w:tcW w:w="180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.588</w:t>
            </w:r>
          </w:p>
        </w:tc>
        <w:tc>
          <w:tcPr>
            <w:tcW w:w="108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9.542</w:t>
            </w:r>
          </w:p>
        </w:tc>
        <w:tc>
          <w:tcPr>
            <w:tcW w:w="1980"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bl>
    <w:p w:rsidR="005F6307" w:rsidRPr="00FD5A48" w:rsidRDefault="005F6307" w:rsidP="00FD5A48">
      <w:pPr>
        <w:pStyle w:val="ListParagraph"/>
        <w:numPr>
          <w:ilvl w:val="0"/>
          <w:numId w:val="13"/>
        </w:numPr>
        <w:spacing w:after="0" w:line="360" w:lineRule="auto"/>
        <w:ind w:left="0" w:firstLine="0"/>
        <w:rPr>
          <w:rFonts w:ascii="Times New Roman" w:hAnsi="Times New Roman"/>
          <w:color w:val="auto"/>
        </w:rPr>
      </w:pPr>
      <w:r w:rsidRPr="00FD5A48">
        <w:rPr>
          <w:rFonts w:ascii="Times New Roman" w:hAnsi="Times New Roman"/>
          <w:color w:val="auto"/>
        </w:rPr>
        <w:t xml:space="preserve">Dependent Variable: Employee’s effectiveness </w:t>
      </w: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Cs/>
          <w:color w:val="auto"/>
          <w:sz w:val="24"/>
          <w:szCs w:val="24"/>
        </w:rPr>
      </w:pPr>
      <w:r w:rsidRPr="00FD5A48">
        <w:rPr>
          <w:rFonts w:ascii="Times New Roman" w:hAnsi="Times New Roman" w:cs="Times New Roman"/>
          <w:bCs/>
          <w:color w:val="auto"/>
          <w:sz w:val="24"/>
          <w:szCs w:val="24"/>
        </w:rPr>
        <w:t xml:space="preserve">The dependent variable Entrepreneurial skill was used as a yardstick </w:t>
      </w:r>
      <w:r w:rsidRPr="00FD5A48">
        <w:rPr>
          <w:rFonts w:ascii="Times New Roman" w:hAnsi="Times New Roman" w:cs="Times New Roman"/>
          <w:color w:val="auto"/>
          <w:sz w:val="24"/>
          <w:szCs w:val="24"/>
        </w:rPr>
        <w:t xml:space="preserve">to examine the impact between the two variables (i.e. Training and development and Employee’s effectiveness). The predictors is Training and development this has a direct relationship between business management skill and Employee’s effectiveness. </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According to the result in the table above business management skill t-test coefficient is 9.542 and the P-value is 0.000 which is less than 0.05 (i.e. P&lt;0.05). This means that these variables are statistically significant at 5% significant level.</w:t>
      </w:r>
    </w:p>
    <w:p w:rsidR="005F6307" w:rsidRPr="00FD5A48" w:rsidRDefault="005F6307" w:rsidP="00FD5A48">
      <w:pPr>
        <w:pStyle w:val="Heading1"/>
        <w:spacing w:before="0" w:line="360" w:lineRule="auto"/>
        <w:rPr>
          <w:rFonts w:cs="Times New Roman"/>
          <w:color w:val="auto"/>
          <w:szCs w:val="24"/>
        </w:rPr>
      </w:pPr>
      <w:bookmarkStart w:id="76" w:name="_Toc54468372"/>
      <w:r w:rsidRPr="00FD5A48">
        <w:rPr>
          <w:rFonts w:cs="Times New Roman"/>
          <w:color w:val="auto"/>
          <w:szCs w:val="24"/>
        </w:rPr>
        <w:t>4.4.4 Test for Hypothesis 4</w:t>
      </w:r>
      <w:bookmarkEnd w:id="76"/>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0</w:t>
      </w:r>
      <w:r w:rsidRPr="00FD5A48">
        <w:rPr>
          <w:rFonts w:ascii="Times New Roman" w:hAnsi="Times New Roman" w:cs="Times New Roman"/>
          <w:color w:val="auto"/>
          <w:sz w:val="24"/>
          <w:szCs w:val="24"/>
        </w:rPr>
        <w:t xml:space="preserve">There is no significant effect of training and development on employee’s efficiency. </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1</w:t>
      </w:r>
      <w:r w:rsidRPr="00FD5A48">
        <w:rPr>
          <w:rFonts w:ascii="Times New Roman" w:hAnsi="Times New Roman" w:cs="Times New Roman"/>
          <w:color w:val="auto"/>
          <w:sz w:val="24"/>
          <w:szCs w:val="24"/>
        </w:rPr>
        <w:t xml:space="preserve">There is no significant effect of training and development on employee’s efficiency. </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66"/>
        <w:gridCol w:w="1124"/>
        <w:gridCol w:w="1192"/>
        <w:gridCol w:w="1634"/>
        <w:gridCol w:w="1634"/>
      </w:tblGrid>
      <w:tr w:rsidR="005F6307" w:rsidRPr="00FD5A48" w:rsidTr="00CA0A5D">
        <w:trPr>
          <w:cantSplit/>
        </w:trPr>
        <w:tc>
          <w:tcPr>
            <w:tcW w:w="6450" w:type="dxa"/>
            <w:gridSpan w:val="5"/>
            <w:tcBorders>
              <w:top w:val="nil"/>
              <w:left w:val="nil"/>
              <w:bottom w:val="nil"/>
              <w:right w:val="nil"/>
            </w:tcBorders>
            <w:shd w:val="clear" w:color="auto" w:fill="FFFFFF"/>
          </w:tcPr>
          <w:p w:rsidR="005F6307" w:rsidRPr="00FD5A48" w:rsidRDefault="005F6307" w:rsidP="00FD5A48">
            <w:pPr>
              <w:pStyle w:val="Heading1"/>
              <w:spacing w:before="0" w:line="360" w:lineRule="auto"/>
              <w:rPr>
                <w:rFonts w:cs="Times New Roman"/>
                <w:color w:val="auto"/>
                <w:szCs w:val="24"/>
              </w:rPr>
            </w:pPr>
            <w:bookmarkStart w:id="77" w:name="_Toc54468373"/>
            <w:r w:rsidRPr="00FD5A48">
              <w:rPr>
                <w:rFonts w:cs="Times New Roman"/>
                <w:color w:val="auto"/>
                <w:szCs w:val="24"/>
              </w:rPr>
              <w:t>4.4.4.1 Model Summary</w:t>
            </w:r>
            <w:bookmarkEnd w:id="77"/>
          </w:p>
        </w:tc>
      </w:tr>
      <w:tr w:rsidR="005F6307" w:rsidRPr="00FD5A48" w:rsidTr="00CA0A5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192"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634"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F6307" w:rsidRPr="00FD5A48" w:rsidTr="00CA0A5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.788</w:t>
            </w:r>
            <w:r w:rsidRPr="00FD5A48">
              <w:rPr>
                <w:rFonts w:ascii="Times New Roman" w:hAnsi="Times New Roman" w:cs="Times New Roman"/>
                <w:color w:val="auto"/>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.620</w:t>
            </w:r>
          </w:p>
        </w:tc>
        <w:tc>
          <w:tcPr>
            <w:tcW w:w="1634" w:type="dxa"/>
            <w:tcBorders>
              <w:top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1.04369</w:t>
            </w:r>
          </w:p>
        </w:tc>
      </w:tr>
      <w:tr w:rsidR="005F6307" w:rsidRPr="00FD5A48" w:rsidTr="00CA0A5D">
        <w:trPr>
          <w:cantSplit/>
        </w:trPr>
        <w:tc>
          <w:tcPr>
            <w:tcW w:w="6450" w:type="dxa"/>
            <w:gridSpan w:val="5"/>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Predictors: (Constant), Training and development</w:t>
            </w:r>
          </w:p>
        </w:tc>
      </w:tr>
    </w:tbl>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model summary as indicated in table 4.3.1.9 above shows that R Square is 0.62; this implies that 62% of variation in the dependent variable  (Employee’s efficiency) were explained by the Independent variable (Training and development) while the remaining 8% is due to other variables that are not </w:t>
      </w:r>
      <w:r w:rsidRPr="00FD5A48">
        <w:rPr>
          <w:rFonts w:ascii="Times New Roman" w:hAnsi="Times New Roman" w:cs="Times New Roman"/>
          <w:color w:val="auto"/>
          <w:sz w:val="24"/>
          <w:szCs w:val="24"/>
        </w:rPr>
        <w:lastRenderedPageBreak/>
        <w:t>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12"/>
        <w:gridCol w:w="1634"/>
        <w:gridCol w:w="1124"/>
        <w:gridCol w:w="1549"/>
        <w:gridCol w:w="1124"/>
        <w:gridCol w:w="1124"/>
      </w:tblGrid>
      <w:tr w:rsidR="005F6307" w:rsidRPr="00FD5A48" w:rsidTr="00CA0A5D">
        <w:trPr>
          <w:cantSplit/>
        </w:trPr>
        <w:tc>
          <w:tcPr>
            <w:tcW w:w="8782" w:type="dxa"/>
            <w:gridSpan w:val="7"/>
            <w:tcBorders>
              <w:top w:val="nil"/>
              <w:left w:val="nil"/>
              <w:bottom w:val="nil"/>
              <w:right w:val="nil"/>
            </w:tcBorders>
            <w:shd w:val="clear" w:color="auto" w:fill="FFFFFF"/>
          </w:tcPr>
          <w:p w:rsidR="005F6307" w:rsidRPr="00FD5A48" w:rsidRDefault="005F6307" w:rsidP="00FD5A48">
            <w:pPr>
              <w:pStyle w:val="Heading1"/>
              <w:spacing w:before="0" w:line="360" w:lineRule="auto"/>
              <w:ind w:left="0" w:firstLine="0"/>
              <w:rPr>
                <w:rFonts w:cs="Times New Roman"/>
                <w:color w:val="auto"/>
                <w:szCs w:val="24"/>
              </w:rPr>
            </w:pPr>
            <w:bookmarkStart w:id="78" w:name="_Toc54468374"/>
            <w:r w:rsidRPr="00FD5A48">
              <w:rPr>
                <w:rFonts w:cs="Times New Roman"/>
                <w:color w:val="auto"/>
                <w:szCs w:val="24"/>
              </w:rPr>
              <w:t>4.4.4.2 ANOVA</w:t>
            </w:r>
            <w:r w:rsidRPr="00FD5A48">
              <w:rPr>
                <w:rFonts w:cs="Times New Roman"/>
                <w:color w:val="auto"/>
                <w:szCs w:val="24"/>
                <w:vertAlign w:val="superscript"/>
              </w:rPr>
              <w:t>a</w:t>
            </w:r>
            <w:bookmarkEnd w:id="78"/>
          </w:p>
        </w:tc>
      </w:tr>
      <w:tr w:rsidR="005F6307" w:rsidRPr="00FD5A48" w:rsidTr="00CA0A5D">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1124" w:type="dxa"/>
            <w:tcBorders>
              <w:top w:val="single" w:sz="16" w:space="0" w:color="000000"/>
              <w:bottom w:val="single" w:sz="16" w:space="0" w:color="000000"/>
            </w:tcBorders>
            <w:shd w:val="clear" w:color="auto" w:fill="FFFFFF"/>
          </w:tcPr>
          <w:p w:rsidR="005F6307" w:rsidRPr="00FD5A48" w:rsidRDefault="002A782C"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D</w:t>
            </w:r>
            <w:r w:rsidR="005F6307" w:rsidRPr="00FD5A48">
              <w:rPr>
                <w:rFonts w:ascii="Times New Roman" w:hAnsi="Times New Roman" w:cs="Times New Roman"/>
                <w:color w:val="auto"/>
                <w:sz w:val="24"/>
                <w:szCs w:val="24"/>
              </w:rPr>
              <w:t>f</w:t>
            </w:r>
          </w:p>
        </w:tc>
        <w:tc>
          <w:tcPr>
            <w:tcW w:w="1549"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124" w:type="dxa"/>
            <w:tcBorders>
              <w:top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305.953</w:t>
            </w:r>
          </w:p>
        </w:tc>
        <w:tc>
          <w:tcPr>
            <w:tcW w:w="1124"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549"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305.953</w:t>
            </w:r>
          </w:p>
        </w:tc>
        <w:tc>
          <w:tcPr>
            <w:tcW w:w="1124"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F6307" w:rsidRPr="00FD5A48" w:rsidTr="00CA0A5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634" w:type="dxa"/>
            <w:tcBorders>
              <w:top w:val="nil"/>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187.357</w:t>
            </w:r>
          </w:p>
        </w:tc>
        <w:tc>
          <w:tcPr>
            <w:tcW w:w="1124"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549" w:type="dxa"/>
            <w:tcBorders>
              <w:top w:val="nil"/>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1.089</w:t>
            </w:r>
          </w:p>
        </w:tc>
        <w:tc>
          <w:tcPr>
            <w:tcW w:w="1124" w:type="dxa"/>
            <w:tcBorders>
              <w:top w:val="nil"/>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nil"/>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493.310</w:t>
            </w:r>
          </w:p>
        </w:tc>
        <w:tc>
          <w:tcPr>
            <w:tcW w:w="1124"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w:t>
            </w:r>
          </w:p>
        </w:tc>
        <w:tc>
          <w:tcPr>
            <w:tcW w:w="1549"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8782"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 Dependent Variable: Employee’s efficiency.  </w:t>
            </w:r>
          </w:p>
        </w:tc>
      </w:tr>
      <w:tr w:rsidR="005F6307" w:rsidRPr="00FD5A48" w:rsidTr="00CA0A5D">
        <w:trPr>
          <w:cantSplit/>
        </w:trPr>
        <w:tc>
          <w:tcPr>
            <w:tcW w:w="8782"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 Predictors: (Constant), Training and development</w:t>
            </w:r>
          </w:p>
        </w:tc>
      </w:tr>
    </w:tbl>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independent variable as a whole can jointly influence the increment in the dependent variable (employee’s efficiency).</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612"/>
        <w:gridCol w:w="1162"/>
        <w:gridCol w:w="1480"/>
        <w:gridCol w:w="1635"/>
        <w:gridCol w:w="1123"/>
        <w:gridCol w:w="1123"/>
      </w:tblGrid>
      <w:tr w:rsidR="005F6307" w:rsidRPr="00FD5A48" w:rsidTr="00CA0A5D">
        <w:trPr>
          <w:cantSplit/>
        </w:trPr>
        <w:tc>
          <w:tcPr>
            <w:tcW w:w="8953" w:type="dxa"/>
            <w:gridSpan w:val="7"/>
            <w:tcBorders>
              <w:top w:val="nil"/>
              <w:left w:val="nil"/>
              <w:bottom w:val="nil"/>
              <w:right w:val="nil"/>
            </w:tcBorders>
            <w:shd w:val="clear" w:color="auto" w:fill="FFFFFF"/>
          </w:tcPr>
          <w:p w:rsidR="005F6307" w:rsidRPr="00FD5A48" w:rsidRDefault="005F6307" w:rsidP="00FD5A48">
            <w:pPr>
              <w:pStyle w:val="Heading1"/>
              <w:spacing w:before="0" w:line="360" w:lineRule="auto"/>
              <w:rPr>
                <w:rFonts w:cs="Times New Roman"/>
                <w:color w:val="auto"/>
                <w:szCs w:val="24"/>
              </w:rPr>
            </w:pPr>
            <w:bookmarkStart w:id="79" w:name="_Toc54468375"/>
            <w:r w:rsidRPr="00FD5A48">
              <w:rPr>
                <w:rFonts w:cs="Times New Roman"/>
                <w:color w:val="auto"/>
                <w:szCs w:val="24"/>
              </w:rPr>
              <w:t>4.4.4.3 Coefficients</w:t>
            </w:r>
            <w:r w:rsidRPr="00FD5A48">
              <w:rPr>
                <w:rFonts w:cs="Times New Roman"/>
                <w:color w:val="auto"/>
                <w:szCs w:val="24"/>
                <w:vertAlign w:val="superscript"/>
              </w:rPr>
              <w:t>a</w:t>
            </w:r>
            <w:bookmarkEnd w:id="79"/>
          </w:p>
        </w:tc>
      </w:tr>
      <w:tr w:rsidR="005F6307" w:rsidRPr="00FD5A48" w:rsidTr="00CA0A5D">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642" w:type="dxa"/>
            <w:gridSpan w:val="2"/>
            <w:tcBorders>
              <w:top w:val="single" w:sz="16" w:space="0" w:color="000000"/>
              <w:lef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Unstandardized Coefficients</w:t>
            </w:r>
          </w:p>
        </w:tc>
        <w:tc>
          <w:tcPr>
            <w:tcW w:w="1635" w:type="dxa"/>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1123" w:type="dxa"/>
            <w:vMerge w:val="restart"/>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123" w:type="dxa"/>
            <w:vMerge w:val="restart"/>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F6307" w:rsidRPr="00FD5A48" w:rsidTr="00CA0A5D">
        <w:trPr>
          <w:cantSplit/>
        </w:trPr>
        <w:tc>
          <w:tcPr>
            <w:tcW w:w="2430" w:type="dxa"/>
            <w:gridSpan w:val="2"/>
            <w:vMerge/>
            <w:tcBorders>
              <w:top w:val="single" w:sz="16" w:space="0" w:color="000000"/>
              <w:left w:val="single" w:sz="16" w:space="0" w:color="000000"/>
              <w:bottom w:val="nil"/>
              <w:right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62" w:type="dxa"/>
            <w:tcBorders>
              <w:left w:val="single" w:sz="16" w:space="0" w:color="000000"/>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480"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635" w:type="dxa"/>
            <w:tcBorders>
              <w:bottom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1123" w:type="dxa"/>
            <w:vMerge/>
            <w:tcBorders>
              <w:top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3" w:type="dxa"/>
            <w:vMerge/>
            <w:tcBorders>
              <w:top w:val="single" w:sz="16" w:space="0" w:color="000000"/>
              <w:right w:val="single" w:sz="16" w:space="0" w:color="000000"/>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F6307" w:rsidRPr="00FD5A48" w:rsidTr="00CA0A5D">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-.737</w:t>
            </w:r>
          </w:p>
        </w:tc>
        <w:tc>
          <w:tcPr>
            <w:tcW w:w="1480"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.256</w:t>
            </w:r>
          </w:p>
        </w:tc>
        <w:tc>
          <w:tcPr>
            <w:tcW w:w="1635" w:type="dxa"/>
            <w:tcBorders>
              <w:top w:val="single" w:sz="16" w:space="0" w:color="000000"/>
              <w:bottom w:val="nil"/>
            </w:tcBorders>
            <w:shd w:val="clear" w:color="auto" w:fill="FFFFFF"/>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3" w:type="dxa"/>
            <w:tcBorders>
              <w:top w:val="single" w:sz="16" w:space="0" w:color="000000"/>
              <w:bottom w:val="nil"/>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.005</w:t>
            </w:r>
          </w:p>
        </w:tc>
      </w:tr>
      <w:tr w:rsidR="005F6307" w:rsidRPr="00FD5A48" w:rsidTr="00CA0A5D">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5F6307" w:rsidRPr="00FD5A48" w:rsidRDefault="005F6307" w:rsidP="00FD5A48">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Training and development</w:t>
            </w:r>
          </w:p>
        </w:tc>
        <w:tc>
          <w:tcPr>
            <w:tcW w:w="1162" w:type="dxa"/>
            <w:tcBorders>
              <w:top w:val="nil"/>
              <w:left w:val="single" w:sz="16" w:space="0" w:color="000000"/>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1.138</w:t>
            </w:r>
          </w:p>
        </w:tc>
        <w:tc>
          <w:tcPr>
            <w:tcW w:w="1480"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.068</w:t>
            </w:r>
          </w:p>
        </w:tc>
        <w:tc>
          <w:tcPr>
            <w:tcW w:w="1635"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.788</w:t>
            </w:r>
          </w:p>
        </w:tc>
        <w:tc>
          <w:tcPr>
            <w:tcW w:w="1123" w:type="dxa"/>
            <w:tcBorders>
              <w:top w:val="nil"/>
              <w:bottom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F6307" w:rsidRPr="00FD5A48" w:rsidTr="00CA0A5D">
        <w:trPr>
          <w:cantSplit/>
        </w:trPr>
        <w:tc>
          <w:tcPr>
            <w:tcW w:w="8953" w:type="dxa"/>
            <w:gridSpan w:val="7"/>
            <w:tcBorders>
              <w:top w:val="nil"/>
              <w:left w:val="nil"/>
              <w:bottom w:val="nil"/>
              <w:right w:val="nil"/>
            </w:tcBorders>
            <w:shd w:val="clear" w:color="auto" w:fill="FFFFFF"/>
          </w:tcPr>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 Dependent Variable: Employee’s efficiency. </w:t>
            </w:r>
          </w:p>
        </w:tc>
      </w:tr>
    </w:tbl>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F6307" w:rsidRPr="00FD5A48" w:rsidRDefault="005F6307" w:rsidP="00FD5A48">
      <w:pPr>
        <w:autoSpaceDE w:val="0"/>
        <w:autoSpaceDN w:val="0"/>
        <w:adjustRightInd w:val="0"/>
        <w:spacing w:after="0" w:line="360" w:lineRule="auto"/>
        <w:ind w:left="0" w:right="60" w:firstLine="0"/>
        <w:jc w:val="both"/>
        <w:rPr>
          <w:rFonts w:ascii="Times New Roman" w:hAnsi="Times New Roman" w:cs="Times New Roman"/>
          <w:bCs/>
          <w:color w:val="auto"/>
          <w:sz w:val="24"/>
          <w:szCs w:val="24"/>
        </w:rPr>
      </w:pPr>
      <w:r w:rsidRPr="00FD5A48">
        <w:rPr>
          <w:rFonts w:ascii="Times New Roman" w:hAnsi="Times New Roman" w:cs="Times New Roman"/>
          <w:bCs/>
          <w:color w:val="auto"/>
          <w:sz w:val="24"/>
          <w:szCs w:val="24"/>
        </w:rPr>
        <w:t xml:space="preserve">Entrepreneurial skill was used as a yardstick </w:t>
      </w:r>
      <w:r w:rsidRPr="00FD5A48">
        <w:rPr>
          <w:rFonts w:ascii="Times New Roman" w:hAnsi="Times New Roman" w:cs="Times New Roman"/>
          <w:color w:val="auto"/>
          <w:sz w:val="24"/>
          <w:szCs w:val="24"/>
        </w:rPr>
        <w:t xml:space="preserve">to examine the impact between the two variables (i.e. Training and development and Employee’s efficiency). The predictors is Training and development, it is obvious that there is a direct relationship between Training and development and Employee’s efficiency. . </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According to the result in the table above Training and development t-test coefficient is 9.542 and the P-value is 0.000 which is less than 0.05 (i.e. P&lt;0.05). This means that these variables are statistically significant at 5% significant level. </w:t>
      </w:r>
    </w:p>
    <w:p w:rsidR="005F6307" w:rsidRPr="00FD5A48" w:rsidRDefault="005F6307" w:rsidP="00FD5A48">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lastRenderedPageBreak/>
        <w:t>Decision Rule</w:t>
      </w:r>
    </w:p>
    <w:p w:rsidR="005F6307" w:rsidRPr="00FD5A48" w:rsidRDefault="005F6307" w:rsidP="00FD5A48">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color w:val="auto"/>
          <w:sz w:val="24"/>
          <w:szCs w:val="24"/>
        </w:rPr>
        <w:t>As a result of the outcome, the Null Hypothesis (H</w:t>
      </w:r>
      <w:r w:rsidRPr="00FD5A48">
        <w:rPr>
          <w:rFonts w:ascii="Times New Roman" w:hAnsi="Times New Roman" w:cs="Times New Roman"/>
          <w:color w:val="auto"/>
          <w:sz w:val="24"/>
          <w:szCs w:val="24"/>
          <w:vertAlign w:val="subscript"/>
        </w:rPr>
        <w:t>O1</w:t>
      </w:r>
      <w:r w:rsidRPr="00FD5A48">
        <w:rPr>
          <w:rFonts w:ascii="Times New Roman" w:hAnsi="Times New Roman" w:cs="Times New Roman"/>
          <w:color w:val="auto"/>
          <w:sz w:val="24"/>
          <w:szCs w:val="24"/>
        </w:rPr>
        <w:t xml:space="preserve">) is rejected on the basis that the p-value is less 0.05. Hence the alternative hypothesis is accepted, that Training and development has significant effect on employee’s efficiency in SAM </w:t>
      </w:r>
      <w:r w:rsidRPr="00FD5A48">
        <w:rPr>
          <w:rFonts w:ascii="Times New Roman" w:hAnsi="Times New Roman" w:cs="Times New Roman"/>
          <w:bCs/>
          <w:color w:val="auto"/>
          <w:sz w:val="24"/>
          <w:szCs w:val="24"/>
        </w:rPr>
        <w:t>Pharmaceutical Industry in Ilorin</w:t>
      </w:r>
      <w:r w:rsidRPr="00FD5A48">
        <w:rPr>
          <w:rFonts w:ascii="Times New Roman" w:hAnsi="Times New Roman" w:cs="Times New Roman"/>
          <w:color w:val="auto"/>
          <w:sz w:val="24"/>
          <w:szCs w:val="24"/>
        </w:rPr>
        <w:t xml:space="preserve">. </w:t>
      </w:r>
      <w:r w:rsidRPr="00FD5A48">
        <w:rPr>
          <w:rFonts w:ascii="Times New Roman" w:hAnsi="Times New Roman" w:cs="Times New Roman"/>
          <w:iCs/>
          <w:color w:val="auto"/>
          <w:sz w:val="24"/>
          <w:szCs w:val="24"/>
        </w:rPr>
        <w:t xml:space="preserve">Hence, it explains how significant hypothesis two is to be recommended to </w:t>
      </w:r>
      <w:r w:rsidRPr="00FD5A48">
        <w:rPr>
          <w:rFonts w:ascii="Times New Roman" w:hAnsi="Times New Roman" w:cs="Times New Roman"/>
          <w:color w:val="auto"/>
          <w:sz w:val="24"/>
          <w:szCs w:val="24"/>
        </w:rPr>
        <w:t xml:space="preserve">SAM </w:t>
      </w:r>
      <w:r w:rsidRPr="00FD5A48">
        <w:rPr>
          <w:rFonts w:ascii="Times New Roman" w:hAnsi="Times New Roman" w:cs="Times New Roman"/>
          <w:bCs/>
          <w:color w:val="auto"/>
          <w:sz w:val="24"/>
          <w:szCs w:val="24"/>
        </w:rPr>
        <w:t>Pharmaceutical Industry in Ilorin</w:t>
      </w:r>
    </w:p>
    <w:p w:rsidR="005F6307" w:rsidRPr="00FD5A48" w:rsidRDefault="005F6307" w:rsidP="00FD5A48">
      <w:pPr>
        <w:pStyle w:val="Heading1"/>
        <w:spacing w:before="0" w:line="360" w:lineRule="auto"/>
        <w:rPr>
          <w:rFonts w:cs="Times New Roman"/>
          <w:color w:val="auto"/>
          <w:szCs w:val="24"/>
        </w:rPr>
      </w:pPr>
      <w:bookmarkStart w:id="80" w:name="_Toc54468376"/>
      <w:r w:rsidRPr="00FD5A48">
        <w:rPr>
          <w:rFonts w:cs="Times New Roman"/>
          <w:color w:val="auto"/>
          <w:szCs w:val="24"/>
        </w:rPr>
        <w:t>4.5 Discussion of Results</w:t>
      </w:r>
      <w:bookmarkEnd w:id="80"/>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study examines ‘</w:t>
      </w:r>
      <w:r w:rsidRPr="00FD5A48">
        <w:rPr>
          <w:rFonts w:ascii="Times New Roman" w:hAnsi="Times New Roman" w:cs="Times New Roman"/>
          <w:b/>
          <w:color w:val="auto"/>
          <w:sz w:val="24"/>
          <w:szCs w:val="24"/>
        </w:rPr>
        <w:t>“</w:t>
      </w:r>
      <w:r w:rsidRPr="00FD5A48">
        <w:rPr>
          <w:rFonts w:ascii="Times New Roman" w:hAnsi="Times New Roman" w:cs="Times New Roman"/>
          <w:bCs/>
          <w:color w:val="auto"/>
          <w:sz w:val="24"/>
          <w:szCs w:val="24"/>
        </w:rPr>
        <w:t>Effect of Non-Financial Reward on Employees Performance in Manufacturing Industry in Ilorin</w:t>
      </w:r>
      <w:r w:rsidRPr="00FD5A48">
        <w:rPr>
          <w:rFonts w:ascii="Times New Roman" w:hAnsi="Times New Roman" w:cs="Times New Roman"/>
          <w:color w:val="auto"/>
          <w:sz w:val="24"/>
          <w:szCs w:val="24"/>
        </w:rPr>
        <w:t xml:space="preserve">. The X construct is </w:t>
      </w:r>
      <w:r w:rsidRPr="00FD5A48">
        <w:rPr>
          <w:rFonts w:ascii="Times New Roman" w:hAnsi="Times New Roman" w:cs="Times New Roman"/>
          <w:bCs/>
          <w:color w:val="auto"/>
          <w:sz w:val="24"/>
          <w:szCs w:val="24"/>
        </w:rPr>
        <w:t>Non-Financial Reward</w:t>
      </w:r>
      <w:r w:rsidRPr="00FD5A48">
        <w:rPr>
          <w:rFonts w:ascii="Times New Roman" w:hAnsi="Times New Roman" w:cs="Times New Roman"/>
          <w:color w:val="auto"/>
          <w:sz w:val="24"/>
          <w:szCs w:val="24"/>
        </w:rPr>
        <w:t xml:space="preserve"> in which two variables were to demystify from the concept of </w:t>
      </w:r>
      <w:r w:rsidRPr="00FD5A48">
        <w:rPr>
          <w:rFonts w:ascii="Times New Roman" w:hAnsi="Times New Roman" w:cs="Times New Roman"/>
          <w:bCs/>
          <w:color w:val="auto"/>
          <w:sz w:val="24"/>
          <w:szCs w:val="24"/>
        </w:rPr>
        <w:t>Non-Financial Reward</w:t>
      </w:r>
      <w:r w:rsidRPr="00FD5A48">
        <w:rPr>
          <w:rFonts w:ascii="Times New Roman" w:hAnsi="Times New Roman" w:cs="Times New Roman"/>
          <w:color w:val="auto"/>
          <w:sz w:val="24"/>
          <w:szCs w:val="24"/>
        </w:rPr>
        <w:t xml:space="preserve"> which includes two variables which are Conducive working  environment and training and development while Y construct which is Employee performance also consists of two variables which include employee’s effectiveness and employee’s efficiency.  The study tries to employees performance is affected by non-financial reward. The findings however  shows a linear relationship between the two variables used to measure the two constructs after the postulation of four hypotheses which invariably declares that non-financial reward plays an important role in contributing to the performance of employee in SAM pharmaceutical industry, Ilorin. Also from information gathered through questionnaires distributed within the staffs of this organization. </w:t>
      </w:r>
    </w:p>
    <w:p w:rsidR="005F6307" w:rsidRPr="00FD5A48" w:rsidRDefault="005F6307" w:rsidP="00FD5A48">
      <w:pPr>
        <w:spacing w:after="0" w:line="360" w:lineRule="auto"/>
        <w:ind w:left="0" w:firstLine="0"/>
        <w:rPr>
          <w:rFonts w:ascii="Times New Roman" w:hAnsi="Times New Roman" w:cs="Times New Roman"/>
          <w:color w:val="auto"/>
          <w:sz w:val="24"/>
          <w:szCs w:val="24"/>
        </w:rPr>
      </w:pP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p w:rsidR="005F6307" w:rsidRPr="00FD5A48" w:rsidRDefault="005F6307" w:rsidP="00FD5A48">
      <w:pPr>
        <w:spacing w:after="0" w:line="360" w:lineRule="auto"/>
        <w:ind w:left="0" w:firstLine="0"/>
        <w:jc w:val="center"/>
        <w:rPr>
          <w:rFonts w:ascii="Times New Roman" w:hAnsi="Times New Roman" w:cs="Times New Roman"/>
          <w:b/>
          <w:color w:val="auto"/>
          <w:sz w:val="24"/>
          <w:szCs w:val="24"/>
        </w:rPr>
      </w:pPr>
    </w:p>
    <w:p w:rsidR="005F6307" w:rsidRPr="00FD5A48" w:rsidRDefault="005F6307" w:rsidP="00FD5A48">
      <w:pPr>
        <w:spacing w:after="200" w:line="360" w:lineRule="auto"/>
        <w:ind w:left="0" w:firstLine="0"/>
        <w:rPr>
          <w:rFonts w:ascii="Times New Roman" w:hAnsi="Times New Roman" w:cs="Times New Roman"/>
          <w:b/>
          <w:color w:val="auto"/>
          <w:sz w:val="24"/>
          <w:szCs w:val="24"/>
        </w:rPr>
      </w:pPr>
      <w:bookmarkStart w:id="81" w:name="_Toc54468377"/>
      <w:r w:rsidRPr="00FD5A48">
        <w:rPr>
          <w:rFonts w:ascii="Times New Roman" w:hAnsi="Times New Roman" w:cs="Times New Roman"/>
          <w:color w:val="auto"/>
          <w:sz w:val="24"/>
          <w:szCs w:val="24"/>
        </w:rPr>
        <w:br w:type="page"/>
      </w:r>
    </w:p>
    <w:p w:rsidR="005F6307" w:rsidRPr="00FD5A48" w:rsidRDefault="005F6307" w:rsidP="00FD5A48">
      <w:pPr>
        <w:pStyle w:val="Heading1"/>
        <w:spacing w:before="0" w:line="360" w:lineRule="auto"/>
        <w:jc w:val="center"/>
        <w:rPr>
          <w:rFonts w:cs="Times New Roman"/>
          <w:color w:val="auto"/>
          <w:szCs w:val="24"/>
        </w:rPr>
      </w:pPr>
      <w:r w:rsidRPr="00FD5A48">
        <w:rPr>
          <w:rFonts w:cs="Times New Roman"/>
          <w:color w:val="auto"/>
          <w:szCs w:val="24"/>
        </w:rPr>
        <w:lastRenderedPageBreak/>
        <w:t>CHAPTER FIVE</w:t>
      </w:r>
      <w:bookmarkEnd w:id="81"/>
    </w:p>
    <w:p w:rsidR="005F6307" w:rsidRPr="00FD5A48" w:rsidRDefault="005F6307" w:rsidP="00FD5A48">
      <w:pPr>
        <w:pStyle w:val="Heading1"/>
        <w:spacing w:before="0" w:line="360" w:lineRule="auto"/>
        <w:jc w:val="center"/>
        <w:rPr>
          <w:rFonts w:cs="Times New Roman"/>
          <w:color w:val="auto"/>
          <w:szCs w:val="24"/>
        </w:rPr>
      </w:pPr>
      <w:bookmarkStart w:id="82" w:name="_Toc54468378"/>
      <w:r w:rsidRPr="00FD5A48">
        <w:rPr>
          <w:rFonts w:cs="Times New Roman"/>
          <w:color w:val="auto"/>
          <w:szCs w:val="24"/>
        </w:rPr>
        <w:t>SUMMARY, CONCLUSIONS AND RECOMMENDATIONS</w:t>
      </w:r>
      <w:bookmarkEnd w:id="82"/>
    </w:p>
    <w:p w:rsidR="005F6307" w:rsidRPr="00FD5A48" w:rsidRDefault="005F6307" w:rsidP="00FD5A48">
      <w:pPr>
        <w:pStyle w:val="Heading1"/>
        <w:spacing w:before="0" w:line="360" w:lineRule="auto"/>
        <w:rPr>
          <w:rFonts w:cs="Times New Roman"/>
          <w:color w:val="auto"/>
          <w:szCs w:val="24"/>
        </w:rPr>
      </w:pPr>
      <w:bookmarkStart w:id="83" w:name="_Toc54468380"/>
      <w:r w:rsidRPr="00FD5A48">
        <w:rPr>
          <w:rFonts w:cs="Times New Roman"/>
          <w:color w:val="auto"/>
          <w:szCs w:val="24"/>
        </w:rPr>
        <w:t>5.1 Summary of findings</w:t>
      </w:r>
      <w:bookmarkEnd w:id="83"/>
    </w:p>
    <w:p w:rsidR="005F6307" w:rsidRPr="00FD5A48" w:rsidRDefault="005F6307" w:rsidP="00FD5A48">
      <w:pPr>
        <w:spacing w:after="0" w:line="360" w:lineRule="auto"/>
        <w:ind w:left="10" w:firstLine="71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section presents the summary of the study as related to the set hypotheses; hence, the following are the summary of the findings.</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Hypothesis one states that there is no significant effect of Conducive working  Environment on employee’s effectiveness. However, the null hypothesis was rejected and alternate accepted which states that there is a significant effect of Conducive working  environment on employee’s effectiveness. Also, the study revealed that Conducive working  environment on employee’s effectiveness in the past years and this has brought continuous improvement in the performance of the product in the organization as a result of the adoption. Hence, it can be stated that Conducive working  environment does affect employee’s effectiveness. This aligns with the study of Kennedy (2021) where it was revealed that Conducive working  environment has a significant impact on employee’s effectiveness in SAM pharmaceutical manufacturing industry towards the improvement of organizational goals.</w:t>
      </w:r>
    </w:p>
    <w:p w:rsidR="005F6307" w:rsidRPr="00FD5A48" w:rsidRDefault="005F6307" w:rsidP="00FD5A48">
      <w:pPr>
        <w:spacing w:after="0" w:line="360" w:lineRule="auto"/>
        <w:ind w:left="0" w:firstLine="720"/>
        <w:jc w:val="both"/>
        <w:rPr>
          <w:rFonts w:ascii="Times New Roman" w:hAnsi="Times New Roman" w:cs="Times New Roman"/>
          <w:color w:val="auto"/>
          <w:sz w:val="24"/>
          <w:szCs w:val="24"/>
          <w:u w:val="single"/>
        </w:rPr>
      </w:pPr>
      <w:r w:rsidRPr="00FD5A48">
        <w:rPr>
          <w:rFonts w:ascii="Times New Roman" w:hAnsi="Times New Roman" w:cs="Times New Roman"/>
          <w:color w:val="auto"/>
          <w:sz w:val="24"/>
          <w:szCs w:val="24"/>
        </w:rPr>
        <w:t xml:space="preserve">Hypothesis two states that the </w:t>
      </w:r>
      <w:r w:rsidRPr="00FD5A48">
        <w:rPr>
          <w:rFonts w:ascii="Times New Roman" w:hAnsi="Times New Roman" w:cs="Times New Roman"/>
          <w:b/>
          <w:color w:val="auto"/>
          <w:sz w:val="24"/>
          <w:szCs w:val="24"/>
        </w:rPr>
        <w:t>t</w:t>
      </w:r>
      <w:r w:rsidRPr="00FD5A48">
        <w:rPr>
          <w:rFonts w:ascii="Times New Roman" w:hAnsi="Times New Roman" w:cs="Times New Roman"/>
          <w:color w:val="auto"/>
          <w:sz w:val="24"/>
          <w:szCs w:val="24"/>
        </w:rPr>
        <w:t xml:space="preserve">here is no significant effect of Conducive working  environment on employee’s efficiency. Hence, the null hypothesis was rejected and alternate accepted. The study also revealed that serious attention to Conducive working  environment is crucial as its helps in employee’s efficiency of the organization. </w:t>
      </w:r>
    </w:p>
    <w:p w:rsidR="005F6307" w:rsidRPr="00FD5A48" w:rsidRDefault="005F6307"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Hypothesis three states that </w:t>
      </w:r>
      <w:r w:rsidRPr="00FD5A48">
        <w:rPr>
          <w:rFonts w:ascii="Times New Roman" w:hAnsi="Times New Roman" w:cs="Times New Roman"/>
          <w:b/>
          <w:color w:val="auto"/>
          <w:sz w:val="24"/>
          <w:szCs w:val="24"/>
        </w:rPr>
        <w:t>t</w:t>
      </w:r>
      <w:r w:rsidRPr="00FD5A48">
        <w:rPr>
          <w:rFonts w:ascii="Times New Roman" w:hAnsi="Times New Roman" w:cs="Times New Roman"/>
          <w:color w:val="auto"/>
          <w:sz w:val="24"/>
          <w:szCs w:val="24"/>
        </w:rPr>
        <w:t>here is no significant effect of training and development on employee’s effectiveness. Conversely, the null hypothesis was rejected and alternate accepted. The result then revealed that training and development adopted by SAM pharmaceutical manufacturing industry assists in improving the employee’s effectiveness and also the output of the organization is often influenced by the training and development adopted. In addition, the study revealed that increase in employee’s effectiveness is as a result of employee’s effectiveness adopted. This study also aligns with the study of Ngari (2021) where it was revealed that one of the most effective tools used in enhancing employee’s effectiveness.</w:t>
      </w:r>
    </w:p>
    <w:p w:rsidR="005F6307" w:rsidRPr="00FD5A48" w:rsidRDefault="005F6307" w:rsidP="00FD5A48">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Hypothesis four states that training and development does not have a positive impacts on the employee’s efficiency. However, the study rejected the null and accepts the alternate hypothesis which states that </w:t>
      </w:r>
      <w:r w:rsidRPr="00FD5A48">
        <w:rPr>
          <w:rFonts w:ascii="Times New Roman" w:hAnsi="Times New Roman" w:cs="Times New Roman"/>
          <w:b/>
          <w:color w:val="auto"/>
          <w:sz w:val="24"/>
          <w:szCs w:val="24"/>
        </w:rPr>
        <w:t>t</w:t>
      </w:r>
      <w:r w:rsidRPr="00FD5A48">
        <w:rPr>
          <w:rFonts w:ascii="Times New Roman" w:hAnsi="Times New Roman" w:cs="Times New Roman"/>
          <w:color w:val="auto"/>
          <w:sz w:val="24"/>
          <w:szCs w:val="24"/>
        </w:rPr>
        <w:t xml:space="preserve">here is a significant effect of training and development on employee’s efficiency. The study also revealed that increase in employee’s effectiveness depends on the level of training and development. This supports the findings of Newstrom and Davies (2002). </w:t>
      </w:r>
    </w:p>
    <w:p w:rsidR="005F6307" w:rsidRPr="00FD5A48" w:rsidRDefault="005F6307" w:rsidP="00FD5A48">
      <w:pPr>
        <w:pStyle w:val="Heading1"/>
        <w:spacing w:before="0" w:line="360" w:lineRule="auto"/>
        <w:rPr>
          <w:rFonts w:cs="Times New Roman"/>
          <w:color w:val="auto"/>
          <w:szCs w:val="24"/>
        </w:rPr>
      </w:pPr>
      <w:bookmarkStart w:id="84" w:name="_Toc54468381"/>
      <w:r w:rsidRPr="00FD5A48">
        <w:rPr>
          <w:rFonts w:cs="Times New Roman"/>
          <w:color w:val="auto"/>
          <w:szCs w:val="24"/>
        </w:rPr>
        <w:t>5.2 Conclusions</w:t>
      </w:r>
      <w:bookmarkEnd w:id="84"/>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For the purpose of this research, the study concludes that;</w:t>
      </w:r>
    </w:p>
    <w:p w:rsidR="005F6307" w:rsidRPr="00FD5A48" w:rsidRDefault="005F6307" w:rsidP="00FD5A48">
      <w:pPr>
        <w:pStyle w:val="ListParagraph"/>
        <w:numPr>
          <w:ilvl w:val="0"/>
          <w:numId w:val="9"/>
        </w:numPr>
        <w:spacing w:after="0" w:line="360" w:lineRule="auto"/>
        <w:ind w:left="0" w:firstLine="0"/>
        <w:jc w:val="both"/>
        <w:rPr>
          <w:rFonts w:ascii="Times New Roman" w:hAnsi="Times New Roman"/>
          <w:color w:val="auto"/>
        </w:rPr>
      </w:pPr>
      <w:r w:rsidRPr="00FD5A48">
        <w:rPr>
          <w:rFonts w:ascii="Times New Roman" w:hAnsi="Times New Roman"/>
          <w:color w:val="auto"/>
        </w:rPr>
        <w:lastRenderedPageBreak/>
        <w:t>Conducive working environment does affect the efficiency of employees in SAM pharmaceutical manufacturing industry. Also, the study concludes that continuous improvement in employees training and development leads to an improvement in employee’s efficiency</w:t>
      </w:r>
    </w:p>
    <w:p w:rsidR="005F6307" w:rsidRPr="00FD5A48" w:rsidRDefault="005F6307" w:rsidP="00FD5A48">
      <w:pPr>
        <w:pStyle w:val="ListParagraph"/>
        <w:numPr>
          <w:ilvl w:val="0"/>
          <w:numId w:val="9"/>
        </w:numPr>
        <w:spacing w:after="0" w:line="360" w:lineRule="auto"/>
        <w:ind w:left="0" w:firstLine="0"/>
        <w:jc w:val="both"/>
        <w:rPr>
          <w:rFonts w:ascii="Times New Roman" w:hAnsi="Times New Roman"/>
          <w:color w:val="auto"/>
        </w:rPr>
      </w:pPr>
      <w:r w:rsidRPr="00FD5A48">
        <w:rPr>
          <w:rFonts w:ascii="Times New Roman" w:hAnsi="Times New Roman"/>
          <w:color w:val="auto"/>
        </w:rPr>
        <w:t>Employee’s effectiveness may be affected by Conducive working environment.  Furthermore, it was concluded that strategies use in enhancing Conducive working environment often assist in increasing employees effectiveness.</w:t>
      </w:r>
    </w:p>
    <w:p w:rsidR="005F6307" w:rsidRPr="00FD5A48" w:rsidRDefault="005F6307" w:rsidP="00FD5A48">
      <w:pPr>
        <w:pStyle w:val="ListParagraph"/>
        <w:numPr>
          <w:ilvl w:val="0"/>
          <w:numId w:val="9"/>
        </w:numPr>
        <w:spacing w:after="0" w:line="360" w:lineRule="auto"/>
        <w:ind w:left="0" w:firstLine="0"/>
        <w:jc w:val="both"/>
        <w:rPr>
          <w:rFonts w:ascii="Times New Roman" w:hAnsi="Times New Roman"/>
          <w:color w:val="auto"/>
        </w:rPr>
      </w:pPr>
      <w:r w:rsidRPr="00FD5A48">
        <w:rPr>
          <w:rFonts w:ascii="Times New Roman" w:hAnsi="Times New Roman"/>
          <w:color w:val="auto"/>
        </w:rPr>
        <w:t>Training and Development significantly affects the effectiveness of employees in SAM pharmaceutical manufacturing industry. Also that employee’s effectiveness of an organization is often influenced by training and development.</w:t>
      </w:r>
    </w:p>
    <w:p w:rsidR="005F6307" w:rsidRPr="00FD5A48" w:rsidRDefault="005F6307" w:rsidP="00FD5A48">
      <w:pPr>
        <w:pStyle w:val="ListParagraph"/>
        <w:numPr>
          <w:ilvl w:val="0"/>
          <w:numId w:val="9"/>
        </w:numPr>
        <w:spacing w:after="0" w:line="360" w:lineRule="auto"/>
        <w:ind w:left="0" w:firstLine="0"/>
        <w:jc w:val="both"/>
        <w:rPr>
          <w:rFonts w:ascii="Times New Roman" w:hAnsi="Times New Roman"/>
          <w:b/>
          <w:color w:val="auto"/>
        </w:rPr>
      </w:pPr>
      <w:r w:rsidRPr="00FD5A48">
        <w:rPr>
          <w:rFonts w:ascii="Times New Roman" w:hAnsi="Times New Roman"/>
          <w:color w:val="auto"/>
        </w:rPr>
        <w:t>Employee’s efficiency may significantly be affected by the level of training and development  of SAM pharmaceutical manufacturing industry</w:t>
      </w:r>
    </w:p>
    <w:p w:rsidR="005F6307" w:rsidRPr="00FD5A48" w:rsidRDefault="005F6307" w:rsidP="00FD5A48">
      <w:pPr>
        <w:spacing w:after="160" w:line="360" w:lineRule="auto"/>
        <w:ind w:left="0" w:firstLine="0"/>
        <w:rPr>
          <w:rFonts w:ascii="Times New Roman" w:hAnsi="Times New Roman" w:cs="Times New Roman"/>
          <w:b/>
          <w:color w:val="auto"/>
          <w:sz w:val="24"/>
          <w:szCs w:val="24"/>
        </w:rPr>
      </w:pPr>
      <w:bookmarkStart w:id="85" w:name="_Toc54468382"/>
      <w:r w:rsidRPr="00FD5A48">
        <w:rPr>
          <w:rFonts w:ascii="Times New Roman" w:hAnsi="Times New Roman" w:cs="Times New Roman"/>
          <w:b/>
          <w:color w:val="auto"/>
          <w:sz w:val="24"/>
          <w:szCs w:val="24"/>
        </w:rPr>
        <w:t>5.3 Recommendations</w:t>
      </w:r>
      <w:bookmarkEnd w:id="85"/>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In relations to the above findings and conclusion, the study recommends that;</w:t>
      </w:r>
    </w:p>
    <w:p w:rsidR="005F6307" w:rsidRPr="00FD5A48" w:rsidRDefault="005F6307" w:rsidP="00FD5A48">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Conducive working environment should be further intensified as finding has shown how significant it is to SAM pharmaceutical manufacturing industry. This will eventually tell on the efficiency of employees in the organisation.</w:t>
      </w:r>
    </w:p>
    <w:p w:rsidR="005F6307" w:rsidRPr="00FD5A48" w:rsidRDefault="005F6307" w:rsidP="00FD5A48">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SAM pharmaceutical manufacturing industry and other organizations should also align the issue of Conducive working  environment with the organization policy in order to assist in building the employee’s efficiency</w:t>
      </w:r>
    </w:p>
    <w:p w:rsidR="005F6307" w:rsidRPr="00FD5A48" w:rsidRDefault="005F6307" w:rsidP="00FD5A48">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SAM pharmaceutical manufacturing industry and other organization should step up the level of training and development as this will enhance and also makes employees effective in return, this will help increase the output of the organization</w:t>
      </w:r>
    </w:p>
    <w:p w:rsidR="005F6307" w:rsidRPr="00FD5A48" w:rsidRDefault="005F6307" w:rsidP="00FD5A48">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 xml:space="preserve">SAM pharmaceutical manufacturing industry should increase the mode of the training and development as this will positively affects the efficiency of employees in the organization. </w:t>
      </w: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p w:rsidR="005F6307" w:rsidRPr="00FD5A48" w:rsidRDefault="005F6307" w:rsidP="00FD5A48">
      <w:pPr>
        <w:spacing w:after="0" w:line="360" w:lineRule="auto"/>
        <w:ind w:left="0" w:firstLine="0"/>
        <w:jc w:val="both"/>
        <w:rPr>
          <w:rFonts w:ascii="Times New Roman" w:hAnsi="Times New Roman" w:cs="Times New Roman"/>
          <w:color w:val="auto"/>
          <w:sz w:val="24"/>
          <w:szCs w:val="24"/>
        </w:rPr>
      </w:pPr>
    </w:p>
    <w:p w:rsidR="005F6307" w:rsidRPr="00FD5A48" w:rsidRDefault="005F6307" w:rsidP="00FD5A48">
      <w:pPr>
        <w:spacing w:after="200" w:line="360" w:lineRule="auto"/>
        <w:ind w:left="0" w:firstLine="0"/>
        <w:jc w:val="center"/>
        <w:rPr>
          <w:rFonts w:ascii="Times New Roman" w:hAnsi="Times New Roman" w:cs="Times New Roman"/>
          <w:b/>
          <w:color w:val="auto"/>
          <w:sz w:val="24"/>
          <w:szCs w:val="24"/>
        </w:rPr>
      </w:pPr>
      <w:bookmarkStart w:id="86" w:name="_Toc54468385"/>
      <w:r w:rsidRPr="00FD5A48">
        <w:rPr>
          <w:rFonts w:ascii="Times New Roman" w:hAnsi="Times New Roman" w:cs="Times New Roman"/>
          <w:color w:val="auto"/>
          <w:sz w:val="24"/>
          <w:szCs w:val="24"/>
        </w:rPr>
        <w:br w:type="page"/>
      </w:r>
      <w:r w:rsidRPr="00FD5A48">
        <w:rPr>
          <w:rFonts w:ascii="Times New Roman" w:hAnsi="Times New Roman" w:cs="Times New Roman"/>
          <w:b/>
          <w:color w:val="auto"/>
          <w:sz w:val="24"/>
          <w:szCs w:val="24"/>
        </w:rPr>
        <w:lastRenderedPageBreak/>
        <w:t>REFRENCES</w:t>
      </w:r>
      <w:bookmarkEnd w:id="86"/>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Armstrong, M. (2021). A </w:t>
      </w:r>
      <w:r w:rsidRPr="00FD5A48">
        <w:rPr>
          <w:rFonts w:ascii="Times New Roman" w:hAnsi="Times New Roman" w:cs="Times New Roman"/>
          <w:i/>
          <w:color w:val="auto"/>
          <w:sz w:val="24"/>
          <w:szCs w:val="24"/>
        </w:rPr>
        <w:t>Handbook of Human Resource Management Practice</w:t>
      </w:r>
      <w:r w:rsidRPr="00FD5A48">
        <w:rPr>
          <w:rFonts w:ascii="Times New Roman" w:hAnsi="Times New Roman" w:cs="Times New Roman"/>
          <w:color w:val="auto"/>
          <w:sz w:val="24"/>
          <w:szCs w:val="24"/>
        </w:rPr>
        <w:t xml:space="preserve"> (11 Ed.) Cambridge, UK: Kogan Page Limited.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Anderson, C., &amp;Geldenhuys, D. (2021). </w:t>
      </w:r>
      <w:r w:rsidRPr="00FD5A48">
        <w:rPr>
          <w:rFonts w:ascii="Times New Roman" w:hAnsi="Times New Roman" w:cs="Times New Roman"/>
          <w:i/>
          <w:color w:val="auto"/>
          <w:sz w:val="24"/>
          <w:szCs w:val="24"/>
        </w:rPr>
        <w:t>The strategic importance of motivational rewards for lower-level employees in the manufacturing and retailing industries</w:t>
      </w:r>
      <w:r w:rsidRPr="00FD5A48">
        <w:rPr>
          <w:rFonts w:ascii="Times New Roman" w:hAnsi="Times New Roman" w:cs="Times New Roman"/>
          <w:color w:val="auto"/>
          <w:sz w:val="24"/>
          <w:szCs w:val="24"/>
        </w:rPr>
        <w:t xml:space="preserve">. </w:t>
      </w:r>
      <w:r w:rsidRPr="00FD5A48">
        <w:rPr>
          <w:rFonts w:ascii="Times New Roman" w:eastAsia="Calibri" w:hAnsi="Times New Roman" w:cs="Times New Roman"/>
          <w:i/>
          <w:color w:val="auto"/>
          <w:sz w:val="24"/>
          <w:szCs w:val="24"/>
        </w:rPr>
        <w:t>South African Journal of Industrial Psychology</w:t>
      </w:r>
      <w:r w:rsidRPr="00FD5A48">
        <w:rPr>
          <w:rFonts w:ascii="Times New Roman" w:hAnsi="Times New Roman" w:cs="Times New Roman"/>
          <w:color w:val="auto"/>
          <w:sz w:val="24"/>
          <w:szCs w:val="24"/>
        </w:rPr>
        <w:t xml:space="preserve">, 33 (3), 15-23.  </w:t>
      </w:r>
    </w:p>
    <w:p w:rsidR="005F6307" w:rsidRPr="00FD5A48" w:rsidRDefault="005F6307" w:rsidP="00FD5A48">
      <w:pPr>
        <w:spacing w:after="0" w:line="360" w:lineRule="auto"/>
        <w:ind w:left="851" w:right="15"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Ayinde, M. S.,(2020), </w:t>
      </w:r>
      <w:r w:rsidRPr="00FD5A48">
        <w:rPr>
          <w:rFonts w:ascii="Times New Roman" w:hAnsi="Times New Roman" w:cs="Times New Roman"/>
          <w:i/>
          <w:color w:val="auto"/>
          <w:sz w:val="24"/>
          <w:szCs w:val="24"/>
        </w:rPr>
        <w:t>Relationship between employee recognition and employee contribution in service industry</w:t>
      </w:r>
      <w:r w:rsidRPr="00FD5A48">
        <w:rPr>
          <w:rFonts w:ascii="Times New Roman" w:hAnsi="Times New Roman" w:cs="Times New Roman"/>
          <w:color w:val="auto"/>
          <w:sz w:val="24"/>
          <w:szCs w:val="24"/>
        </w:rPr>
        <w:t xml:space="preserve">. International Journal of Business and Marketing Management 1 (1), 1-8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Ahmed, S., Mohamed, T., Oyagi, B., &amp;Tirimba, O. I. (2021). </w:t>
      </w:r>
      <w:r w:rsidRPr="00FD5A48">
        <w:rPr>
          <w:rFonts w:ascii="Times New Roman" w:hAnsi="Times New Roman" w:cs="Times New Roman"/>
          <w:i/>
          <w:color w:val="auto"/>
          <w:sz w:val="24"/>
          <w:szCs w:val="24"/>
        </w:rPr>
        <w:t>Assessment of Non-Financial Motivation on Employee Productivity</w:t>
      </w:r>
      <w:r w:rsidRPr="00FD5A48">
        <w:rPr>
          <w:rFonts w:ascii="Times New Roman" w:hAnsi="Times New Roman" w:cs="Times New Roman"/>
          <w:color w:val="auto"/>
          <w:sz w:val="24"/>
          <w:szCs w:val="24"/>
        </w:rPr>
        <w:t xml:space="preserve">: Case of Ministry of Finance Headquarters in Hargeisa Somaliland. </w:t>
      </w:r>
      <w:r w:rsidRPr="00FD5A48">
        <w:rPr>
          <w:rFonts w:ascii="Times New Roman" w:hAnsi="Times New Roman" w:cs="Times New Roman"/>
          <w:i/>
          <w:color w:val="auto"/>
          <w:sz w:val="24"/>
          <w:szCs w:val="24"/>
        </w:rPr>
        <w:t>International Journal of Business Management &amp; Economic Research</w:t>
      </w:r>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6</w:t>
      </w:r>
      <w:r w:rsidRPr="00FD5A48">
        <w:rPr>
          <w:rFonts w:ascii="Times New Roman" w:hAnsi="Times New Roman" w:cs="Times New Roman"/>
          <w:color w:val="auto"/>
          <w:sz w:val="24"/>
          <w:szCs w:val="24"/>
        </w:rPr>
        <w:t xml:space="preserve">(6), 400-416.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Bratton, K. (2021). </w:t>
      </w:r>
      <w:r w:rsidRPr="00FD5A48">
        <w:rPr>
          <w:rFonts w:ascii="Times New Roman" w:hAnsi="Times New Roman" w:cs="Times New Roman"/>
          <w:i/>
          <w:color w:val="auto"/>
          <w:sz w:val="24"/>
          <w:szCs w:val="24"/>
        </w:rPr>
        <w:t>A Study of Motivation: How to get your Employees Moving</w:t>
      </w:r>
      <w:r w:rsidRPr="00FD5A48">
        <w:rPr>
          <w:rFonts w:ascii="Times New Roman" w:hAnsi="Times New Roman" w:cs="Times New Roman"/>
          <w:color w:val="auto"/>
          <w:sz w:val="24"/>
          <w:szCs w:val="24"/>
        </w:rPr>
        <w:t xml:space="preserve">. SPEA Honors Thesis, (2022). Indiana University: 5-16 </w:t>
      </w:r>
    </w:p>
    <w:p w:rsidR="005F6307" w:rsidRPr="00FD5A48" w:rsidRDefault="005F6307" w:rsidP="00FD5A48">
      <w:pPr>
        <w:spacing w:after="0" w:line="360" w:lineRule="auto"/>
        <w:ind w:left="851" w:right="15"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Frayne, C. A..&amp;Geringer, M. J. (2020), Self-management training for improving job performance: A field experiment involving salespeople. </w:t>
      </w:r>
      <w:r w:rsidRPr="00FD5A48">
        <w:rPr>
          <w:rFonts w:ascii="Times New Roman" w:hAnsi="Times New Roman" w:cs="Times New Roman"/>
          <w:i/>
          <w:color w:val="auto"/>
          <w:sz w:val="24"/>
          <w:szCs w:val="24"/>
        </w:rPr>
        <w:t>Journal of Applied Psychology,</w:t>
      </w:r>
      <w:r w:rsidRPr="00FD5A48">
        <w:rPr>
          <w:rFonts w:ascii="Times New Roman" w:hAnsi="Times New Roman" w:cs="Times New Roman"/>
          <w:color w:val="auto"/>
          <w:sz w:val="24"/>
          <w:szCs w:val="24"/>
        </w:rPr>
        <w:t xml:space="preserve"> 85, 36 1-372.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 Greenberg, J. (2020). </w:t>
      </w:r>
      <w:r w:rsidRPr="00FD5A48">
        <w:rPr>
          <w:rFonts w:ascii="Times New Roman" w:hAnsi="Times New Roman" w:cs="Times New Roman"/>
          <w:i/>
          <w:color w:val="auto"/>
          <w:sz w:val="24"/>
          <w:szCs w:val="24"/>
        </w:rPr>
        <w:t>The impact of Training and Development on Job Performance (A Case Study of the Judicial Service of Ghana)</w:t>
      </w:r>
      <w:r w:rsidRPr="00FD5A48">
        <w:rPr>
          <w:rFonts w:ascii="Times New Roman" w:hAnsi="Times New Roman" w:cs="Times New Roman"/>
          <w:color w:val="auto"/>
          <w:sz w:val="24"/>
          <w:szCs w:val="24"/>
        </w:rPr>
        <w:t xml:space="preserve"> (MBA Thesis). Kwame Nkrumah University of Science and Technology. </w:t>
      </w:r>
    </w:p>
    <w:p w:rsidR="005F6307" w:rsidRPr="00FD5A48" w:rsidRDefault="005F6307" w:rsidP="00FD5A48">
      <w:pPr>
        <w:spacing w:after="0" w:line="360" w:lineRule="auto"/>
        <w:ind w:left="851" w:right="15"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John Bernardin (2021), </w:t>
      </w:r>
      <w:r w:rsidRPr="00FD5A48">
        <w:rPr>
          <w:rFonts w:ascii="Times New Roman" w:hAnsi="Times New Roman" w:cs="Times New Roman"/>
          <w:i/>
          <w:color w:val="auto"/>
          <w:sz w:val="24"/>
          <w:szCs w:val="24"/>
        </w:rPr>
        <w:t>Human</w:t>
      </w:r>
      <w:r w:rsidRPr="00FD5A48">
        <w:rPr>
          <w:rFonts w:ascii="Times New Roman" w:hAnsi="Times New Roman" w:cs="Times New Roman"/>
          <w:color w:val="auto"/>
          <w:sz w:val="24"/>
          <w:szCs w:val="24"/>
        </w:rPr>
        <w:t xml:space="preserve"> Resource </w:t>
      </w:r>
      <w:r w:rsidRPr="00FD5A48">
        <w:rPr>
          <w:rFonts w:ascii="Times New Roman" w:hAnsi="Times New Roman" w:cs="Times New Roman"/>
          <w:i/>
          <w:color w:val="auto"/>
          <w:sz w:val="24"/>
          <w:szCs w:val="24"/>
        </w:rPr>
        <w:t>management: An Experimental Approach’</w:t>
      </w:r>
      <w:r w:rsidRPr="00FD5A48">
        <w:rPr>
          <w:rFonts w:ascii="Times New Roman" w:hAnsi="Times New Roman" w:cs="Times New Roman"/>
          <w:color w:val="auto"/>
          <w:sz w:val="24"/>
          <w:szCs w:val="24"/>
        </w:rPr>
        <w:t xml:space="preserve">, Third Edition, Tata .Publishing Company, New Delhi. </w:t>
      </w:r>
    </w:p>
    <w:p w:rsidR="005F6307" w:rsidRPr="00FD5A48" w:rsidRDefault="005F6307" w:rsidP="00FD5A48">
      <w:pPr>
        <w:spacing w:after="0" w:line="360" w:lineRule="auto"/>
        <w:ind w:left="851" w:right="15"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John Tippet, Ron Kluvers., (2021), </w:t>
      </w:r>
      <w:r w:rsidRPr="00FD5A48">
        <w:rPr>
          <w:rFonts w:ascii="Times New Roman" w:hAnsi="Times New Roman" w:cs="Times New Roman"/>
          <w:i/>
          <w:color w:val="auto"/>
          <w:sz w:val="24"/>
          <w:szCs w:val="24"/>
        </w:rPr>
        <w:t>Employee Rewards and Motivation</w:t>
      </w:r>
      <w:r w:rsidRPr="00FD5A48">
        <w:rPr>
          <w:rFonts w:ascii="Times New Roman" w:hAnsi="Times New Roman" w:cs="Times New Roman"/>
          <w:color w:val="auto"/>
          <w:sz w:val="24"/>
          <w:szCs w:val="24"/>
        </w:rPr>
        <w:t xml:space="preserve"> in Non-Profit </w:t>
      </w:r>
      <w:r w:rsidRPr="00FD5A48">
        <w:rPr>
          <w:rFonts w:ascii="Times New Roman" w:hAnsi="Times New Roman" w:cs="Times New Roman"/>
          <w:i/>
          <w:color w:val="auto"/>
          <w:sz w:val="24"/>
          <w:szCs w:val="24"/>
        </w:rPr>
        <w:t>Organizations</w:t>
      </w:r>
      <w:r w:rsidRPr="00FD5A48">
        <w:rPr>
          <w:rFonts w:ascii="Times New Roman" w:hAnsi="Times New Roman" w:cs="Times New Roman"/>
          <w:color w:val="auto"/>
          <w:sz w:val="24"/>
          <w:szCs w:val="24"/>
        </w:rPr>
        <w:t xml:space="preserve">. Case Study from Australia. International Journal of Business and Management, 4(3), pp7-14.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Hackman, J.R. and Oldham, G.R. (2021), Development of the Job Diagnostic Survey, </w:t>
      </w:r>
      <w:r w:rsidRPr="00FD5A48">
        <w:rPr>
          <w:rFonts w:ascii="Times New Roman" w:hAnsi="Times New Roman" w:cs="Times New Roman"/>
          <w:i/>
          <w:color w:val="auto"/>
          <w:sz w:val="24"/>
          <w:szCs w:val="24"/>
        </w:rPr>
        <w:t xml:space="preserve">Journal of Applied Psychology, </w:t>
      </w:r>
      <w:r w:rsidRPr="00FD5A48">
        <w:rPr>
          <w:rFonts w:ascii="Times New Roman" w:hAnsi="Times New Roman" w:cs="Times New Roman"/>
          <w:color w:val="auto"/>
          <w:sz w:val="24"/>
          <w:szCs w:val="24"/>
        </w:rPr>
        <w:t xml:space="preserve">Vol. 60, pp. 159-170.  </w:t>
      </w:r>
    </w:p>
    <w:p w:rsidR="005F6307" w:rsidRPr="00FD5A48" w:rsidRDefault="005F6307" w:rsidP="00FD5A48">
      <w:pPr>
        <w:spacing w:after="0" w:line="360" w:lineRule="auto"/>
        <w:ind w:left="851" w:hanging="851"/>
        <w:jc w:val="both"/>
        <w:rPr>
          <w:rFonts w:ascii="Times New Roman" w:hAnsi="Times New Roman" w:cs="Times New Roman"/>
          <w:i/>
          <w:color w:val="auto"/>
          <w:sz w:val="24"/>
          <w:szCs w:val="24"/>
        </w:rPr>
      </w:pPr>
      <w:r w:rsidRPr="00FD5A48">
        <w:rPr>
          <w:rFonts w:ascii="Times New Roman" w:hAnsi="Times New Roman" w:cs="Times New Roman"/>
          <w:color w:val="auto"/>
          <w:sz w:val="24"/>
          <w:szCs w:val="24"/>
        </w:rPr>
        <w:t xml:space="preserve">Hameed, A., Ramzan, M., &amp;Zubair, H. M. K. (2021). Impact of Compensation on Employee performance (Empirical Evidence from Banking Sector of Pakistan). </w:t>
      </w:r>
      <w:r w:rsidRPr="00FD5A48">
        <w:rPr>
          <w:rFonts w:ascii="Times New Roman" w:hAnsi="Times New Roman" w:cs="Times New Roman"/>
          <w:i/>
          <w:color w:val="auto"/>
          <w:sz w:val="24"/>
          <w:szCs w:val="24"/>
        </w:rPr>
        <w:t>International Journal of Business and social Science, 5</w:t>
      </w:r>
      <w:r w:rsidRPr="00FD5A48">
        <w:rPr>
          <w:rFonts w:ascii="Times New Roman" w:hAnsi="Times New Roman" w:cs="Times New Roman"/>
          <w:color w:val="auto"/>
          <w:sz w:val="24"/>
          <w:szCs w:val="24"/>
        </w:rPr>
        <w:t>(2), 302-309.</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Hatice Ö. (2022). The influence of intrinsic and extrinsic rewards on employee results: an empirical analysis in turkish manufacturing industry</w:t>
      </w:r>
      <w:r w:rsidRPr="00FD5A48">
        <w:rPr>
          <w:rFonts w:ascii="Times New Roman" w:eastAsia="Calibri" w:hAnsi="Times New Roman" w:cs="Times New Roman"/>
          <w:i/>
          <w:color w:val="auto"/>
          <w:sz w:val="24"/>
          <w:szCs w:val="24"/>
        </w:rPr>
        <w:t>. Business and Economics Research Journal</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Heyman, James and Ariely, Dan. (2022). Effort for Payment: A Tale of Two Markets, </w:t>
      </w:r>
      <w:r w:rsidRPr="00FD5A48">
        <w:rPr>
          <w:rFonts w:ascii="Times New Roman" w:hAnsi="Times New Roman" w:cs="Times New Roman"/>
          <w:i/>
          <w:color w:val="auto"/>
          <w:sz w:val="24"/>
          <w:szCs w:val="24"/>
        </w:rPr>
        <w:t>Psychological Science</w:t>
      </w:r>
      <w:r w:rsidRPr="00FD5A48">
        <w:rPr>
          <w:rFonts w:ascii="Times New Roman" w:hAnsi="Times New Roman" w:cs="Times New Roman"/>
          <w:color w:val="auto"/>
          <w:sz w:val="24"/>
          <w:szCs w:val="24"/>
        </w:rPr>
        <w:t xml:space="preserve">, 15 (11). 787-793.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Josephine W. N., (2021). </w:t>
      </w:r>
      <w:r w:rsidRPr="00FD5A48">
        <w:rPr>
          <w:rFonts w:ascii="Times New Roman" w:eastAsia="Calibri" w:hAnsi="Times New Roman" w:cs="Times New Roman"/>
          <w:i/>
          <w:color w:val="auto"/>
          <w:sz w:val="24"/>
          <w:szCs w:val="24"/>
        </w:rPr>
        <w:t xml:space="preserve">Non-financial reward and employee retention in private primary schools in Kenya </w:t>
      </w:r>
      <w:r w:rsidRPr="00FD5A48">
        <w:rPr>
          <w:rFonts w:ascii="Times New Roman" w:hAnsi="Times New Roman" w:cs="Times New Roman"/>
          <w:color w:val="auto"/>
          <w:sz w:val="24"/>
          <w:szCs w:val="24"/>
        </w:rPr>
        <w:t xml:space="preserve">(Kiambu County)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 xml:space="preserve">Kilbourn, J. E. (2022). The paradox of safety hopes and rewards: are you rewarding the right behaviour? </w:t>
      </w:r>
      <w:r w:rsidRPr="00FD5A48">
        <w:rPr>
          <w:rFonts w:ascii="Times New Roman" w:hAnsi="Times New Roman" w:cs="Times New Roman"/>
          <w:i/>
          <w:color w:val="auto"/>
          <w:sz w:val="24"/>
          <w:szCs w:val="24"/>
        </w:rPr>
        <w:t xml:space="preserve">Professional Safety, </w:t>
      </w:r>
      <w:r w:rsidRPr="00FD5A48">
        <w:rPr>
          <w:rFonts w:ascii="Times New Roman" w:hAnsi="Times New Roman" w:cs="Times New Roman"/>
          <w:color w:val="auto"/>
          <w:sz w:val="24"/>
          <w:szCs w:val="24"/>
        </w:rPr>
        <w:t xml:space="preserve">pp. 37-39.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Keitany, B. J. (2021). </w:t>
      </w:r>
      <w:r w:rsidRPr="00FD5A48">
        <w:rPr>
          <w:rFonts w:ascii="Times New Roman" w:hAnsi="Times New Roman" w:cs="Times New Roman"/>
          <w:i/>
          <w:color w:val="auto"/>
          <w:sz w:val="24"/>
          <w:szCs w:val="24"/>
        </w:rPr>
        <w:t>Perceived relationship between employee welfare programs and employee performance at Kenya Pipeline Company</w:t>
      </w:r>
      <w:r w:rsidRPr="00FD5A48">
        <w:rPr>
          <w:rFonts w:ascii="Times New Roman" w:hAnsi="Times New Roman" w:cs="Times New Roman"/>
          <w:color w:val="auto"/>
          <w:sz w:val="24"/>
          <w:szCs w:val="24"/>
        </w:rPr>
        <w:t xml:space="preserve"> (MBA Thesis). University of Nairobi.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Momanyi, G. O., Adoyo, M. A., Mwangi, E. M., &amp;Mokua, D. O. (2022). Value of training on motivation among health workers in Narok County, Kenya. </w:t>
      </w:r>
      <w:r w:rsidRPr="00FD5A48">
        <w:rPr>
          <w:rFonts w:ascii="Times New Roman" w:hAnsi="Times New Roman" w:cs="Times New Roman"/>
          <w:i/>
          <w:color w:val="auto"/>
          <w:sz w:val="24"/>
          <w:szCs w:val="24"/>
        </w:rPr>
        <w:t>Pan African Medical Journal</w:t>
      </w:r>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23</w:t>
      </w:r>
      <w:r w:rsidRPr="00FD5A48">
        <w:rPr>
          <w:rFonts w:ascii="Times New Roman" w:hAnsi="Times New Roman" w:cs="Times New Roman"/>
          <w:color w:val="auto"/>
          <w:sz w:val="24"/>
          <w:szCs w:val="24"/>
        </w:rPr>
        <w:t xml:space="preserve">(1), 261.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Mohammad, S. A., Indra, D. S. and Abu B. A. (2020). </w:t>
      </w:r>
      <w:r w:rsidRPr="00FD5A48">
        <w:rPr>
          <w:rFonts w:ascii="Times New Roman" w:eastAsia="Calibri" w:hAnsi="Times New Roman" w:cs="Times New Roman"/>
          <w:i/>
          <w:color w:val="auto"/>
          <w:sz w:val="24"/>
          <w:szCs w:val="24"/>
        </w:rPr>
        <w:t>Relationship between motivational factors and job performance of employees in Malaysian Service Industry</w:t>
      </w:r>
      <w:r w:rsidRPr="00FD5A48">
        <w:rPr>
          <w:rFonts w:ascii="Times New Roman" w:hAnsi="Times New Roman" w:cs="Times New Roman"/>
          <w:color w:val="auto"/>
          <w:sz w:val="24"/>
          <w:szCs w:val="24"/>
        </w:rPr>
        <w:t xml:space="preserve">. Canadian Center of Science and Education.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Navarro, P. (2021). The MBA core curricula of top-ranked U.S. business schools: A study in failure? </w:t>
      </w:r>
      <w:r w:rsidRPr="00FD5A48">
        <w:rPr>
          <w:rFonts w:ascii="Times New Roman" w:hAnsi="Times New Roman" w:cs="Times New Roman"/>
          <w:i/>
          <w:color w:val="auto"/>
          <w:sz w:val="24"/>
          <w:szCs w:val="24"/>
        </w:rPr>
        <w:t>Academy of Management Learning &amp; Education, 7</w:t>
      </w:r>
      <w:r w:rsidRPr="00FD5A48">
        <w:rPr>
          <w:rFonts w:ascii="Times New Roman" w:hAnsi="Times New Roman" w:cs="Times New Roman"/>
          <w:color w:val="auto"/>
          <w:sz w:val="24"/>
          <w:szCs w:val="24"/>
        </w:rPr>
        <w:t xml:space="preserve">(1), 108-123.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Ngari, M. N. (2021). </w:t>
      </w:r>
      <w:r w:rsidRPr="00FD5A48">
        <w:rPr>
          <w:rFonts w:ascii="Times New Roman" w:hAnsi="Times New Roman" w:cs="Times New Roman"/>
          <w:i/>
          <w:color w:val="auto"/>
          <w:sz w:val="24"/>
          <w:szCs w:val="24"/>
        </w:rPr>
        <w:t>Influence of In-service training on Employee Performance; A Case study of Judiciary’s Lower Court’s in Nairobi County, Kenya</w:t>
      </w:r>
      <w:r w:rsidRPr="00FD5A48">
        <w:rPr>
          <w:rFonts w:ascii="Times New Roman" w:hAnsi="Times New Roman" w:cs="Times New Roman"/>
          <w:color w:val="auto"/>
          <w:sz w:val="24"/>
          <w:szCs w:val="24"/>
        </w:rPr>
        <w:t xml:space="preserve"> (M.Sc. Dissertation). University of Nairobi.</w:t>
      </w:r>
    </w:p>
    <w:p w:rsidR="005F6307" w:rsidRPr="00FD5A48" w:rsidRDefault="005F6307" w:rsidP="00FD5A48">
      <w:pPr>
        <w:spacing w:after="0" w:line="360" w:lineRule="auto"/>
        <w:ind w:left="851" w:hanging="851"/>
        <w:jc w:val="both"/>
        <w:rPr>
          <w:rFonts w:ascii="Times New Roman" w:eastAsia="Calibri" w:hAnsi="Times New Roman" w:cs="Times New Roman"/>
          <w:i/>
          <w:color w:val="auto"/>
          <w:sz w:val="24"/>
          <w:szCs w:val="24"/>
        </w:rPr>
      </w:pPr>
      <w:r w:rsidRPr="00FD5A48">
        <w:rPr>
          <w:rFonts w:ascii="Times New Roman" w:hAnsi="Times New Roman" w:cs="Times New Roman"/>
          <w:color w:val="auto"/>
          <w:sz w:val="24"/>
          <w:szCs w:val="24"/>
        </w:rPr>
        <w:t>Neelam</w:t>
      </w:r>
      <w:r w:rsidRPr="00FD5A48">
        <w:rPr>
          <w:rFonts w:ascii="Times New Roman" w:eastAsia="Calibri" w:hAnsi="Times New Roman" w:cs="Times New Roman"/>
          <w:i/>
          <w:color w:val="auto"/>
          <w:sz w:val="24"/>
          <w:szCs w:val="24"/>
        </w:rPr>
        <w:t xml:space="preserve">, M. (2022). "Resource and output trends in the united states since 1870". American Economic Review. 46 (2): 5–23.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Okanga, D. A., &amp; Kamara, M. (2017). Influence of staff motivation on the performance of Thika Level 5 Hospital in Kenya. </w:t>
      </w:r>
      <w:r w:rsidRPr="00FD5A48">
        <w:rPr>
          <w:rFonts w:ascii="Times New Roman" w:hAnsi="Times New Roman" w:cs="Times New Roman"/>
          <w:i/>
          <w:color w:val="auto"/>
          <w:sz w:val="24"/>
          <w:szCs w:val="24"/>
        </w:rPr>
        <w:t>Journal of Business and change management, 4</w:t>
      </w:r>
      <w:r w:rsidRPr="00FD5A48">
        <w:rPr>
          <w:rFonts w:ascii="Times New Roman" w:hAnsi="Times New Roman" w:cs="Times New Roman"/>
          <w:color w:val="auto"/>
          <w:sz w:val="24"/>
          <w:szCs w:val="24"/>
        </w:rPr>
        <w:t>(2), 481-495.</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Otieno, B. B. A., Waiganjo, E., &amp;Njeru, A. (2021). Effect of Employee Communication on Organisation Performance in Kenya’s Horticultural Sector. </w:t>
      </w:r>
      <w:r w:rsidRPr="00FD5A48">
        <w:rPr>
          <w:rFonts w:ascii="Times New Roman" w:hAnsi="Times New Roman" w:cs="Times New Roman"/>
          <w:i/>
          <w:color w:val="auto"/>
          <w:sz w:val="24"/>
          <w:szCs w:val="24"/>
        </w:rPr>
        <w:t>International Journal of Business Administration, 6</w:t>
      </w:r>
      <w:r w:rsidRPr="00FD5A48">
        <w:rPr>
          <w:rFonts w:ascii="Times New Roman" w:hAnsi="Times New Roman" w:cs="Times New Roman"/>
          <w:color w:val="auto"/>
          <w:sz w:val="24"/>
          <w:szCs w:val="24"/>
        </w:rPr>
        <w:t xml:space="preserve">(2), 138-145. </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Owusu-Boateng, W., &amp;Jeduah, B.A. (2021). Effects of Organizational Communication on Employee Performance: A Case of Agricultural development Bank, Tamale. </w:t>
      </w:r>
      <w:r w:rsidRPr="00FD5A48">
        <w:rPr>
          <w:rFonts w:ascii="Times New Roman" w:hAnsi="Times New Roman" w:cs="Times New Roman"/>
          <w:i/>
          <w:color w:val="auto"/>
          <w:sz w:val="24"/>
          <w:szCs w:val="24"/>
        </w:rPr>
        <w:t>Public Policy and Administration Research, 4</w:t>
      </w:r>
      <w:r w:rsidRPr="00FD5A48">
        <w:rPr>
          <w:rFonts w:ascii="Times New Roman" w:hAnsi="Times New Roman" w:cs="Times New Roman"/>
          <w:color w:val="auto"/>
          <w:sz w:val="24"/>
          <w:szCs w:val="24"/>
        </w:rPr>
        <w:t>(6), 67-80.</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Pucket, D. H., Chakraborty, S., Mahapatra, P., &amp; Steinhardt, L. (2020). Job satisfaction and motivation of health workers in public and private sectors: cross-sectional analysis from two Indian states. </w:t>
      </w:r>
      <w:r w:rsidRPr="00FD5A48">
        <w:rPr>
          <w:rFonts w:ascii="Times New Roman" w:hAnsi="Times New Roman" w:cs="Times New Roman"/>
          <w:i/>
          <w:color w:val="auto"/>
          <w:sz w:val="24"/>
          <w:szCs w:val="24"/>
        </w:rPr>
        <w:t>Human resources for health</w:t>
      </w:r>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8</w:t>
      </w:r>
      <w:r w:rsidRPr="00FD5A48">
        <w:rPr>
          <w:rFonts w:ascii="Times New Roman" w:hAnsi="Times New Roman" w:cs="Times New Roman"/>
          <w:color w:val="auto"/>
          <w:sz w:val="24"/>
          <w:szCs w:val="24"/>
        </w:rPr>
        <w:t>(1), 27.</w:t>
      </w:r>
    </w:p>
    <w:p w:rsidR="005F6307" w:rsidRPr="00FD5A48" w:rsidRDefault="005F6307" w:rsidP="00FD5A48">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Syukra, A., (2021). The Relationship between training, compensation and employment promotion with labor productivity employees in public health centre (Puskesmas) of Bukittinggi–West Sumatera, Indonesia. </w:t>
      </w:r>
      <w:r w:rsidRPr="00FD5A48">
        <w:rPr>
          <w:rFonts w:ascii="Times New Roman" w:eastAsia="Calibri" w:hAnsi="Times New Roman" w:cs="Times New Roman"/>
          <w:i/>
          <w:color w:val="auto"/>
          <w:sz w:val="24"/>
          <w:szCs w:val="24"/>
        </w:rPr>
        <w:t>Global Journal of Biology, Agriculture and Health Sciences</w:t>
      </w:r>
      <w:r w:rsidRPr="00FD5A48">
        <w:rPr>
          <w:rFonts w:ascii="Times New Roman" w:hAnsi="Times New Roman" w:cs="Times New Roman"/>
          <w:color w:val="auto"/>
          <w:sz w:val="24"/>
          <w:szCs w:val="24"/>
        </w:rPr>
        <w:t xml:space="preserve"> 3(2).44-48 </w:t>
      </w:r>
    </w:p>
    <w:p w:rsidR="005F6307" w:rsidRPr="00FD5A48" w:rsidRDefault="005F6307" w:rsidP="00FD5A48">
      <w:pPr>
        <w:spacing w:after="0" w:line="360" w:lineRule="auto"/>
        <w:ind w:left="851" w:hanging="851"/>
        <w:jc w:val="center"/>
        <w:rPr>
          <w:rFonts w:ascii="Times New Roman" w:hAnsi="Times New Roman" w:cs="Times New Roman"/>
          <w:b/>
          <w:color w:val="auto"/>
          <w:sz w:val="24"/>
          <w:szCs w:val="24"/>
        </w:rPr>
      </w:pPr>
    </w:p>
    <w:p w:rsidR="005F6307" w:rsidRPr="00FD5A48" w:rsidRDefault="005F6307" w:rsidP="00FD5A48">
      <w:pPr>
        <w:spacing w:line="360" w:lineRule="auto"/>
        <w:rPr>
          <w:sz w:val="24"/>
          <w:szCs w:val="24"/>
        </w:rPr>
      </w:pPr>
    </w:p>
    <w:p w:rsidR="00466CFD" w:rsidRPr="00FD5A48" w:rsidRDefault="00466CFD" w:rsidP="00FD5A48">
      <w:pPr>
        <w:spacing w:after="200" w:line="360" w:lineRule="auto"/>
        <w:ind w:left="0" w:firstLine="0"/>
        <w:rPr>
          <w:rFonts w:ascii="Times New Roman" w:hAnsi="Times New Roman" w:cs="Times New Roman"/>
          <w:b/>
          <w:color w:val="auto"/>
          <w:sz w:val="24"/>
          <w:szCs w:val="24"/>
        </w:rPr>
      </w:pPr>
    </w:p>
    <w:sectPr w:rsidR="00466CFD" w:rsidRPr="00FD5A48" w:rsidSect="00FD5A48">
      <w:footerReference w:type="default" r:id="rId7"/>
      <w:pgSz w:w="12240" w:h="15840"/>
      <w:pgMar w:top="540" w:right="1080" w:bottom="63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6B8" w:rsidRDefault="007A66B8" w:rsidP="00FD5A48">
      <w:pPr>
        <w:spacing w:after="0" w:line="240" w:lineRule="auto"/>
      </w:pPr>
      <w:r>
        <w:separator/>
      </w:r>
    </w:p>
  </w:endnote>
  <w:endnote w:type="continuationSeparator" w:id="1">
    <w:p w:rsidR="007A66B8" w:rsidRDefault="007A66B8" w:rsidP="00FD5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no Pro Light Display">
    <w:altName w:val="Times New Roman"/>
    <w:charset w:val="00"/>
    <w:family w:val="roman"/>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735"/>
      <w:docPartObj>
        <w:docPartGallery w:val="Page Numbers (Bottom of Page)"/>
        <w:docPartUnique/>
      </w:docPartObj>
    </w:sdtPr>
    <w:sdtContent>
      <w:p w:rsidR="00FD5A48" w:rsidRDefault="002714DE">
        <w:pPr>
          <w:pStyle w:val="Footer"/>
          <w:jc w:val="center"/>
        </w:pPr>
        <w:fldSimple w:instr=" PAGE   \* MERGEFORMAT ">
          <w:r w:rsidR="007F6CC1">
            <w:rPr>
              <w:noProof/>
            </w:rPr>
            <w:t>47</w:t>
          </w:r>
        </w:fldSimple>
      </w:p>
    </w:sdtContent>
  </w:sdt>
  <w:p w:rsidR="00FD5A48" w:rsidRDefault="00FD5A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6B8" w:rsidRDefault="007A66B8" w:rsidP="00FD5A48">
      <w:pPr>
        <w:spacing w:after="0" w:line="240" w:lineRule="auto"/>
      </w:pPr>
      <w:r>
        <w:separator/>
      </w:r>
    </w:p>
  </w:footnote>
  <w:footnote w:type="continuationSeparator" w:id="1">
    <w:p w:rsidR="007A66B8" w:rsidRDefault="007A66B8" w:rsidP="00FD5A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5A430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0000002"/>
    <w:multiLevelType w:val="hybridMultilevel"/>
    <w:tmpl w:val="7E1C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6D420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4"/>
    <w:multiLevelType w:val="hybridMultilevel"/>
    <w:tmpl w:val="515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6E3C604A"/>
    <w:lvl w:ilvl="0" w:tplc="5DCCF1E4">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6DFAB27E">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16D695FC">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531CA8CC">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2816482E">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83B2E694">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4A0288AC">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C4B2904C">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4E2C4BF6">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5">
    <w:nsid w:val="00000006"/>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E20AB14"/>
    <w:lvl w:ilvl="0" w:tplc="B332194E">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17882FE6">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D7DE1012">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D98EA640">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70DE7CBE">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E34A3816">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1FD6D014">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196226FE">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6214FB46">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7">
    <w:nsid w:val="00000008"/>
    <w:multiLevelType w:val="hybridMultilevel"/>
    <w:tmpl w:val="BE2894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6D420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A"/>
    <w:multiLevelType w:val="hybridMultilevel"/>
    <w:tmpl w:val="70CA5038"/>
    <w:lvl w:ilvl="0" w:tplc="C1321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0000000B"/>
    <w:multiLevelType w:val="multilevel"/>
    <w:tmpl w:val="B2B451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000000C"/>
    <w:multiLevelType w:val="hybridMultilevel"/>
    <w:tmpl w:val="062040F6"/>
    <w:lvl w:ilvl="0" w:tplc="85BAAE84">
      <w:start w:val="1"/>
      <w:numFmt w:val="decimal"/>
      <w:lvlText w:val="%1."/>
      <w:lvlJc w:val="left"/>
      <w:pPr>
        <w:ind w:left="720" w:hanging="360"/>
      </w:pPr>
      <w:rPr>
        <w:b w:val="0"/>
        <w:color w:val="auto"/>
      </w:r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12">
    <w:nsid w:val="0000000D"/>
    <w:multiLevelType w:val="hybridMultilevel"/>
    <w:tmpl w:val="A808A6A2"/>
    <w:lvl w:ilvl="0" w:tplc="0B2C01BE">
      <w:start w:val="1"/>
      <w:numFmt w:val="decimal"/>
      <w:lvlText w:val="%1."/>
      <w:lvlJc w:val="left"/>
      <w:pPr>
        <w:ind w:left="7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1" w:tplc="157807F4">
      <w:start w:val="1"/>
      <w:numFmt w:val="lowerLetter"/>
      <w:lvlText w:val="%2"/>
      <w:lvlJc w:val="left"/>
      <w:pPr>
        <w:ind w:left="14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2" w:tplc="64DE37A6">
      <w:start w:val="1"/>
      <w:numFmt w:val="lowerRoman"/>
      <w:lvlText w:val="%3"/>
      <w:lvlJc w:val="left"/>
      <w:pPr>
        <w:ind w:left="21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3" w:tplc="6DC6AD88">
      <w:start w:val="1"/>
      <w:numFmt w:val="decimal"/>
      <w:lvlText w:val="%4"/>
      <w:lvlJc w:val="left"/>
      <w:pPr>
        <w:ind w:left="28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4" w:tplc="E166B33A">
      <w:start w:val="1"/>
      <w:numFmt w:val="lowerLetter"/>
      <w:lvlText w:val="%5"/>
      <w:lvlJc w:val="left"/>
      <w:pPr>
        <w:ind w:left="36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5" w:tplc="5BA4FF7C">
      <w:start w:val="1"/>
      <w:numFmt w:val="lowerRoman"/>
      <w:lvlText w:val="%6"/>
      <w:lvlJc w:val="left"/>
      <w:pPr>
        <w:ind w:left="43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6" w:tplc="FB908292">
      <w:start w:val="1"/>
      <w:numFmt w:val="decimal"/>
      <w:lvlText w:val="%7"/>
      <w:lvlJc w:val="left"/>
      <w:pPr>
        <w:ind w:left="50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7" w:tplc="8D7AEBBE">
      <w:start w:val="1"/>
      <w:numFmt w:val="lowerLetter"/>
      <w:lvlText w:val="%8"/>
      <w:lvlJc w:val="left"/>
      <w:pPr>
        <w:ind w:left="57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8" w:tplc="6084229E">
      <w:start w:val="1"/>
      <w:numFmt w:val="lowerRoman"/>
      <w:lvlText w:val="%9"/>
      <w:lvlJc w:val="left"/>
      <w:pPr>
        <w:ind w:left="64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abstractNum>
  <w:abstractNum w:abstractNumId="13">
    <w:nsid w:val="0000000E"/>
    <w:multiLevelType w:val="hybridMultilevel"/>
    <w:tmpl w:val="9C0E7456"/>
    <w:lvl w:ilvl="0" w:tplc="04090001">
      <w:start w:val="1"/>
      <w:numFmt w:val="bullet"/>
      <w:lvlText w:val=""/>
      <w:lvlJc w:val="left"/>
      <w:pPr>
        <w:ind w:left="718"/>
      </w:pPr>
      <w:rPr>
        <w:rFonts w:ascii="Symbol" w:hAnsi="Symbol" w:hint="default"/>
        <w:b/>
        <w:bCs/>
        <w:i w:val="0"/>
        <w:color w:val="181717"/>
        <w:sz w:val="23"/>
        <w:szCs w:val="23"/>
        <w:u w:val="none" w:color="000000"/>
        <w:bdr w:val="none" w:sz="0" w:space="0" w:color="auto"/>
        <w:shd w:val="clear" w:color="auto" w:fill="auto"/>
        <w:vertAlign w:val="baseline"/>
      </w:rPr>
    </w:lvl>
    <w:lvl w:ilvl="1" w:tplc="CAFA7060">
      <w:start w:val="1"/>
      <w:numFmt w:val="lowerLetter"/>
      <w:lvlText w:val="%2"/>
      <w:lvlJc w:val="left"/>
      <w:pPr>
        <w:ind w:left="12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2" w:tplc="A3A69AB2">
      <w:start w:val="1"/>
      <w:numFmt w:val="lowerRoman"/>
      <w:lvlText w:val="%3"/>
      <w:lvlJc w:val="left"/>
      <w:pPr>
        <w:ind w:left="19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3" w:tplc="28F6D0F2">
      <w:start w:val="1"/>
      <w:numFmt w:val="decimal"/>
      <w:lvlText w:val="%4"/>
      <w:lvlJc w:val="left"/>
      <w:pPr>
        <w:ind w:left="26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4" w:tplc="68A04884">
      <w:start w:val="1"/>
      <w:numFmt w:val="lowerLetter"/>
      <w:lvlText w:val="%5"/>
      <w:lvlJc w:val="left"/>
      <w:pPr>
        <w:ind w:left="336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5" w:tplc="5642B604">
      <w:start w:val="1"/>
      <w:numFmt w:val="lowerRoman"/>
      <w:lvlText w:val="%6"/>
      <w:lvlJc w:val="left"/>
      <w:pPr>
        <w:ind w:left="40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6" w:tplc="5F5CDD6E">
      <w:start w:val="1"/>
      <w:numFmt w:val="decimal"/>
      <w:lvlText w:val="%7"/>
      <w:lvlJc w:val="left"/>
      <w:pPr>
        <w:ind w:left="48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7" w:tplc="50E86A4A">
      <w:start w:val="1"/>
      <w:numFmt w:val="lowerLetter"/>
      <w:lvlText w:val="%8"/>
      <w:lvlJc w:val="left"/>
      <w:pPr>
        <w:ind w:left="55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8" w:tplc="22E626DA">
      <w:start w:val="1"/>
      <w:numFmt w:val="lowerRoman"/>
      <w:lvlText w:val="%9"/>
      <w:lvlJc w:val="left"/>
      <w:pPr>
        <w:ind w:left="62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abstractNum>
  <w:abstractNum w:abstractNumId="14">
    <w:nsid w:val="0000000F"/>
    <w:multiLevelType w:val="hybridMultilevel"/>
    <w:tmpl w:val="B7CCA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838C2A30"/>
    <w:lvl w:ilvl="0" w:tplc="02DCFE38">
      <w:start w:val="1"/>
      <w:numFmt w:val="decimal"/>
      <w:lvlText w:val="%1."/>
      <w:lvlJc w:val="left"/>
      <w:pPr>
        <w:ind w:left="306"/>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1" w:tplc="580C3396">
      <w:start w:val="1"/>
      <w:numFmt w:val="lowerLetter"/>
      <w:lvlText w:val="%2"/>
      <w:lvlJc w:val="left"/>
      <w:pPr>
        <w:ind w:left="10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2" w:tplc="6674E5FC">
      <w:start w:val="1"/>
      <w:numFmt w:val="lowerRoman"/>
      <w:lvlText w:val="%3"/>
      <w:lvlJc w:val="left"/>
      <w:pPr>
        <w:ind w:left="18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3" w:tplc="79F89CBE">
      <w:start w:val="1"/>
      <w:numFmt w:val="decimal"/>
      <w:lvlText w:val="%4"/>
      <w:lvlJc w:val="left"/>
      <w:pPr>
        <w:ind w:left="25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4" w:tplc="AF641624">
      <w:start w:val="1"/>
      <w:numFmt w:val="lowerLetter"/>
      <w:lvlText w:val="%5"/>
      <w:lvlJc w:val="left"/>
      <w:pPr>
        <w:ind w:left="32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5" w:tplc="D95C53FA">
      <w:start w:val="1"/>
      <w:numFmt w:val="lowerRoman"/>
      <w:lvlText w:val="%6"/>
      <w:lvlJc w:val="left"/>
      <w:pPr>
        <w:ind w:left="396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6" w:tplc="25F20832">
      <w:start w:val="1"/>
      <w:numFmt w:val="decimal"/>
      <w:lvlText w:val="%7"/>
      <w:lvlJc w:val="left"/>
      <w:pPr>
        <w:ind w:left="46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7" w:tplc="D46253CA">
      <w:start w:val="1"/>
      <w:numFmt w:val="lowerLetter"/>
      <w:lvlText w:val="%8"/>
      <w:lvlJc w:val="left"/>
      <w:pPr>
        <w:ind w:left="54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8" w:tplc="FADA3672">
      <w:start w:val="1"/>
      <w:numFmt w:val="lowerRoman"/>
      <w:lvlText w:val="%9"/>
      <w:lvlJc w:val="left"/>
      <w:pPr>
        <w:ind w:left="61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abstractNum>
  <w:abstractNum w:abstractNumId="16">
    <w:nsid w:val="00000011"/>
    <w:multiLevelType w:val="hybridMultilevel"/>
    <w:tmpl w:val="6CEABA58"/>
    <w:lvl w:ilvl="0" w:tplc="CF7E8C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00000012"/>
    <w:multiLevelType w:val="hybridMultilevel"/>
    <w:tmpl w:val="446E8CFE"/>
    <w:lvl w:ilvl="0" w:tplc="5EEAB926">
      <w:start w:val="1"/>
      <w:numFmt w:val="decimal"/>
      <w:lvlText w:val="%1."/>
      <w:lvlJc w:val="left"/>
      <w:pPr>
        <w:ind w:left="306"/>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1" w:tplc="9C9A2FCC">
      <w:start w:val="1"/>
      <w:numFmt w:val="lowerLetter"/>
      <w:lvlText w:val="%2"/>
      <w:lvlJc w:val="left"/>
      <w:pPr>
        <w:ind w:left="10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2" w:tplc="34FC2388">
      <w:start w:val="1"/>
      <w:numFmt w:val="lowerRoman"/>
      <w:lvlText w:val="%3"/>
      <w:lvlJc w:val="left"/>
      <w:pPr>
        <w:ind w:left="18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3" w:tplc="7EBA31FA">
      <w:start w:val="1"/>
      <w:numFmt w:val="decimal"/>
      <w:lvlText w:val="%4"/>
      <w:lvlJc w:val="left"/>
      <w:pPr>
        <w:ind w:left="25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4" w:tplc="A64894CE">
      <w:start w:val="1"/>
      <w:numFmt w:val="lowerLetter"/>
      <w:lvlText w:val="%5"/>
      <w:lvlJc w:val="left"/>
      <w:pPr>
        <w:ind w:left="32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5" w:tplc="3E8AA10C">
      <w:start w:val="1"/>
      <w:numFmt w:val="lowerRoman"/>
      <w:lvlText w:val="%6"/>
      <w:lvlJc w:val="left"/>
      <w:pPr>
        <w:ind w:left="396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6" w:tplc="D0D4DD86">
      <w:start w:val="1"/>
      <w:numFmt w:val="decimal"/>
      <w:lvlText w:val="%7"/>
      <w:lvlJc w:val="left"/>
      <w:pPr>
        <w:ind w:left="46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7" w:tplc="0838C156">
      <w:start w:val="1"/>
      <w:numFmt w:val="lowerLetter"/>
      <w:lvlText w:val="%8"/>
      <w:lvlJc w:val="left"/>
      <w:pPr>
        <w:ind w:left="54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8" w:tplc="B9D6FAD8">
      <w:start w:val="1"/>
      <w:numFmt w:val="lowerRoman"/>
      <w:lvlText w:val="%9"/>
      <w:lvlJc w:val="left"/>
      <w:pPr>
        <w:ind w:left="61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abstractNum>
  <w:abstractNum w:abstractNumId="18">
    <w:nsid w:val="00000013"/>
    <w:multiLevelType w:val="hybridMultilevel"/>
    <w:tmpl w:val="403ED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533CA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8EDE6902"/>
    <w:lvl w:ilvl="0" w:tplc="D79E6F2A">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3752CC16">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05F01BA2">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7412591E">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699C175C">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A328D5F0">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02BE85E2">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AAA6318A">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D0501C02">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21">
    <w:nsid w:val="00000016"/>
    <w:multiLevelType w:val="hybridMultilevel"/>
    <w:tmpl w:val="0D468066"/>
    <w:lvl w:ilvl="0" w:tplc="617C6D64">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28209B50">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E490292E">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19261316">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794856EA">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A4140A8E">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36C6CDC8">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0B4E16C6">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FC76DF44">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22">
    <w:nsid w:val="00000017"/>
    <w:multiLevelType w:val="hybridMultilevel"/>
    <w:tmpl w:val="1BB6567C"/>
    <w:lvl w:ilvl="0" w:tplc="38F450C6">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2B56F5B0">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04EAC4C4">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1F764266">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9C32B90E">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D2EE798E">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AE72FCA0">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3F0AEA1E">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2786A6C0">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23">
    <w:nsid w:val="00000018"/>
    <w:multiLevelType w:val="multilevel"/>
    <w:tmpl w:val="2D1E4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1DA7AFA"/>
    <w:multiLevelType w:val="hybridMultilevel"/>
    <w:tmpl w:val="4A8ADDA4"/>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4"/>
  </w:num>
  <w:num w:numId="2">
    <w:abstractNumId w:val="12"/>
  </w:num>
  <w:num w:numId="3">
    <w:abstractNumId w:val="22"/>
  </w:num>
  <w:num w:numId="4">
    <w:abstractNumId w:val="13"/>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10"/>
  </w:num>
  <w:num w:numId="11">
    <w:abstractNumId w:val="3"/>
  </w:num>
  <w:num w:numId="12">
    <w:abstractNumId w:val="21"/>
  </w:num>
  <w:num w:numId="13">
    <w:abstractNumId w:val="14"/>
  </w:num>
  <w:num w:numId="14">
    <w:abstractNumId w:val="18"/>
  </w:num>
  <w:num w:numId="15">
    <w:abstractNumId w:val="17"/>
  </w:num>
  <w:num w:numId="16">
    <w:abstractNumId w:val="9"/>
  </w:num>
  <w:num w:numId="17">
    <w:abstractNumId w:val="8"/>
  </w:num>
  <w:num w:numId="18">
    <w:abstractNumId w:val="4"/>
  </w:num>
  <w:num w:numId="19">
    <w:abstractNumId w:val="6"/>
  </w:num>
  <w:num w:numId="20">
    <w:abstractNumId w:val="20"/>
  </w:num>
  <w:num w:numId="21">
    <w:abstractNumId w:val="16"/>
  </w:num>
  <w:num w:numId="22">
    <w:abstractNumId w:val="7"/>
  </w:num>
  <w:num w:numId="23">
    <w:abstractNumId w:val="23"/>
  </w:num>
  <w:num w:numId="24">
    <w:abstractNumId w:val="15"/>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466CFD"/>
    <w:rsid w:val="000F05EF"/>
    <w:rsid w:val="00126499"/>
    <w:rsid w:val="00153D41"/>
    <w:rsid w:val="00222274"/>
    <w:rsid w:val="002714DE"/>
    <w:rsid w:val="002A782C"/>
    <w:rsid w:val="00321969"/>
    <w:rsid w:val="003A5BD9"/>
    <w:rsid w:val="00466CFD"/>
    <w:rsid w:val="00471234"/>
    <w:rsid w:val="00562C58"/>
    <w:rsid w:val="005D438D"/>
    <w:rsid w:val="005F6307"/>
    <w:rsid w:val="006A5E20"/>
    <w:rsid w:val="007A66B8"/>
    <w:rsid w:val="007F6CC1"/>
    <w:rsid w:val="008977C7"/>
    <w:rsid w:val="00991134"/>
    <w:rsid w:val="00B604FC"/>
    <w:rsid w:val="00B62DEA"/>
    <w:rsid w:val="00BD5A3C"/>
    <w:rsid w:val="00C1435E"/>
    <w:rsid w:val="00CA0A5D"/>
    <w:rsid w:val="00CD602C"/>
    <w:rsid w:val="00F274FB"/>
    <w:rsid w:val="00F519D3"/>
    <w:rsid w:val="00F869C7"/>
    <w:rsid w:val="00FD5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1032"/>
        <o:r id="V:Rule5" type="connector" idref="# 27"/>
        <o:r id="V:Rule6" type="connector" idref="#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FD"/>
    <w:pPr>
      <w:spacing w:after="4" w:line="249" w:lineRule="auto"/>
      <w:ind w:left="370" w:hanging="370"/>
    </w:pPr>
    <w:rPr>
      <w:rFonts w:ascii="Arial" w:eastAsia="Arial" w:hAnsi="Arial" w:cs="Arial"/>
      <w:color w:val="000000"/>
      <w:sz w:val="20"/>
    </w:rPr>
  </w:style>
  <w:style w:type="paragraph" w:styleId="Heading1">
    <w:name w:val="heading 1"/>
    <w:next w:val="Normal"/>
    <w:link w:val="Heading1Char"/>
    <w:uiPriority w:val="9"/>
    <w:qFormat/>
    <w:rsid w:val="00466CFD"/>
    <w:pPr>
      <w:keepNext/>
      <w:keepLines/>
      <w:spacing w:before="120" w:after="123" w:line="259" w:lineRule="auto"/>
      <w:ind w:left="10" w:hanging="10"/>
      <w:outlineLvl w:val="0"/>
    </w:pPr>
    <w:rPr>
      <w:rFonts w:ascii="Times New Roman" w:eastAsia="Arial" w:hAnsi="Times New Roman" w:cs="Arial"/>
      <w:b/>
      <w:color w:val="000000"/>
      <w:sz w:val="24"/>
    </w:rPr>
  </w:style>
  <w:style w:type="paragraph" w:styleId="Heading2">
    <w:name w:val="heading 2"/>
    <w:basedOn w:val="Normal"/>
    <w:next w:val="Normal"/>
    <w:link w:val="Heading2Char"/>
    <w:uiPriority w:val="9"/>
    <w:qFormat/>
    <w:rsid w:val="005F6307"/>
    <w:pPr>
      <w:keepNext/>
      <w:keepLines/>
      <w:spacing w:before="40" w:after="0"/>
      <w:outlineLvl w:val="1"/>
    </w:pPr>
    <w:rPr>
      <w:rFonts w:ascii="Calibri Light" w:eastAsia="SimSun" w:hAnsi="Calibri Light" w:cs="Times New Roman"/>
      <w:color w:val="2E74B5"/>
      <w:sz w:val="26"/>
      <w:szCs w:val="26"/>
    </w:rPr>
  </w:style>
  <w:style w:type="paragraph" w:styleId="Heading3">
    <w:name w:val="heading 3"/>
    <w:basedOn w:val="Normal"/>
    <w:next w:val="Normal"/>
    <w:link w:val="Heading3Char"/>
    <w:uiPriority w:val="9"/>
    <w:qFormat/>
    <w:rsid w:val="005F6307"/>
    <w:pPr>
      <w:keepNext/>
      <w:keepLines/>
      <w:spacing w:before="40" w:after="0" w:line="276" w:lineRule="auto"/>
      <w:ind w:left="0" w:firstLine="0"/>
      <w:outlineLvl w:val="2"/>
    </w:pPr>
    <w:rPr>
      <w:rFonts w:ascii="Calibri Light" w:eastAsia="SimSun" w:hAnsi="Calibri Light" w:cs="Times New Roman"/>
      <w:color w:val="1F4D78"/>
      <w:sz w:val="24"/>
      <w:szCs w:val="24"/>
      <w:lang w:val="en-GB" w:eastAsia="en-GB"/>
    </w:rPr>
  </w:style>
  <w:style w:type="paragraph" w:styleId="Heading4">
    <w:name w:val="heading 4"/>
    <w:basedOn w:val="Normal"/>
    <w:next w:val="Normal"/>
    <w:link w:val="Heading4Char"/>
    <w:uiPriority w:val="9"/>
    <w:qFormat/>
    <w:rsid w:val="005F6307"/>
    <w:pPr>
      <w:keepNext/>
      <w:keepLines/>
      <w:spacing w:before="40" w:after="0" w:line="276" w:lineRule="auto"/>
      <w:ind w:left="0" w:firstLine="0"/>
      <w:outlineLvl w:val="3"/>
    </w:pPr>
    <w:rPr>
      <w:rFonts w:ascii="Calibri Light" w:eastAsia="SimSun" w:hAnsi="Calibri Light" w:cs="Times New Roman"/>
      <w:i/>
      <w:iCs/>
      <w:color w:val="2E74B5"/>
      <w:sz w:val="24"/>
      <w:szCs w:val="24"/>
      <w:lang w:val="en-GB" w:eastAsia="en-GB"/>
    </w:rPr>
  </w:style>
  <w:style w:type="paragraph" w:styleId="Heading5">
    <w:name w:val="heading 5"/>
    <w:basedOn w:val="Normal"/>
    <w:next w:val="Normal"/>
    <w:link w:val="Heading5Char"/>
    <w:uiPriority w:val="9"/>
    <w:qFormat/>
    <w:rsid w:val="005F6307"/>
    <w:pPr>
      <w:keepNext/>
      <w:keepLines/>
      <w:spacing w:before="40" w:after="0" w:line="276" w:lineRule="auto"/>
      <w:ind w:left="0" w:firstLine="0"/>
      <w:outlineLvl w:val="4"/>
    </w:pPr>
    <w:rPr>
      <w:rFonts w:ascii="Calibri Light" w:eastAsia="SimSun" w:hAnsi="Calibri Light" w:cs="Times New Roman"/>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CFD"/>
    <w:rPr>
      <w:rFonts w:ascii="Times New Roman" w:eastAsia="Arial" w:hAnsi="Times New Roman" w:cs="Arial"/>
      <w:b/>
      <w:color w:val="000000"/>
      <w:sz w:val="24"/>
    </w:rPr>
  </w:style>
  <w:style w:type="paragraph" w:styleId="ListParagraph">
    <w:name w:val="List Paragraph"/>
    <w:basedOn w:val="Normal"/>
    <w:link w:val="ListParagraphChar"/>
    <w:uiPriority w:val="34"/>
    <w:qFormat/>
    <w:rsid w:val="00466CFD"/>
    <w:pPr>
      <w:spacing w:after="200" w:line="276" w:lineRule="auto"/>
      <w:ind w:left="720" w:firstLine="0"/>
      <w:contextualSpacing/>
    </w:pPr>
    <w:rPr>
      <w:rFonts w:ascii="Calibri" w:eastAsia="Times New Roman" w:hAnsi="Calibri" w:cs="Times New Roman"/>
      <w:sz w:val="24"/>
      <w:szCs w:val="24"/>
      <w:lang w:val="en-GB" w:eastAsia="en-GB"/>
    </w:rPr>
  </w:style>
  <w:style w:type="character" w:customStyle="1" w:styleId="ListParagraphChar">
    <w:name w:val="List Paragraph Char"/>
    <w:link w:val="ListParagraph"/>
    <w:uiPriority w:val="34"/>
    <w:rsid w:val="00466CFD"/>
    <w:rPr>
      <w:rFonts w:ascii="Calibri" w:eastAsia="Times New Roman" w:hAnsi="Calibri" w:cs="Times New Roman"/>
      <w:color w:val="000000"/>
      <w:sz w:val="24"/>
      <w:szCs w:val="24"/>
      <w:lang w:val="en-GB" w:eastAsia="en-GB"/>
    </w:rPr>
  </w:style>
  <w:style w:type="character" w:customStyle="1" w:styleId="ind">
    <w:name w:val="ind"/>
    <w:basedOn w:val="DefaultParagraphFont"/>
    <w:rsid w:val="00466CFD"/>
  </w:style>
  <w:style w:type="character" w:customStyle="1" w:styleId="st">
    <w:name w:val="st"/>
    <w:basedOn w:val="DefaultParagraphFont"/>
    <w:rsid w:val="00466CFD"/>
  </w:style>
  <w:style w:type="character" w:styleId="Emphasis">
    <w:name w:val="Emphasis"/>
    <w:basedOn w:val="DefaultParagraphFont"/>
    <w:uiPriority w:val="20"/>
    <w:qFormat/>
    <w:rsid w:val="00466CFD"/>
    <w:rPr>
      <w:i/>
      <w:iCs/>
    </w:rPr>
  </w:style>
  <w:style w:type="paragraph" w:styleId="NoSpacing">
    <w:name w:val="No Spacing"/>
    <w:uiPriority w:val="1"/>
    <w:qFormat/>
    <w:rsid w:val="00466CFD"/>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466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66CFD"/>
    <w:rPr>
      <w:rFonts w:ascii="Tahoma" w:eastAsia="Arial" w:hAnsi="Tahoma" w:cs="Tahoma"/>
      <w:color w:val="000000"/>
      <w:sz w:val="16"/>
      <w:szCs w:val="16"/>
    </w:rPr>
  </w:style>
  <w:style w:type="character" w:customStyle="1" w:styleId="Heading2Char">
    <w:name w:val="Heading 2 Char"/>
    <w:basedOn w:val="DefaultParagraphFont"/>
    <w:link w:val="Heading2"/>
    <w:uiPriority w:val="9"/>
    <w:rsid w:val="005F6307"/>
    <w:rPr>
      <w:rFonts w:ascii="Calibri Light" w:eastAsia="SimSun" w:hAnsi="Calibri Light" w:cs="Times New Roman"/>
      <w:color w:val="2E74B5"/>
      <w:sz w:val="26"/>
      <w:szCs w:val="26"/>
    </w:rPr>
  </w:style>
  <w:style w:type="character" w:customStyle="1" w:styleId="Heading3Char">
    <w:name w:val="Heading 3 Char"/>
    <w:basedOn w:val="DefaultParagraphFont"/>
    <w:link w:val="Heading3"/>
    <w:uiPriority w:val="9"/>
    <w:rsid w:val="005F6307"/>
    <w:rPr>
      <w:rFonts w:ascii="Calibri Light" w:eastAsia="SimSun" w:hAnsi="Calibri Light" w:cs="Times New Roman"/>
      <w:color w:val="1F4D78"/>
      <w:sz w:val="24"/>
      <w:szCs w:val="24"/>
      <w:lang w:val="en-GB" w:eastAsia="en-GB"/>
    </w:rPr>
  </w:style>
  <w:style w:type="character" w:customStyle="1" w:styleId="Heading4Char">
    <w:name w:val="Heading 4 Char"/>
    <w:basedOn w:val="DefaultParagraphFont"/>
    <w:link w:val="Heading4"/>
    <w:uiPriority w:val="9"/>
    <w:rsid w:val="005F6307"/>
    <w:rPr>
      <w:rFonts w:ascii="Calibri Light" w:eastAsia="SimSun" w:hAnsi="Calibri Light" w:cs="Times New Roman"/>
      <w:i/>
      <w:iCs/>
      <w:color w:val="2E74B5"/>
      <w:sz w:val="24"/>
      <w:szCs w:val="24"/>
      <w:lang w:val="en-GB" w:eastAsia="en-GB"/>
    </w:rPr>
  </w:style>
  <w:style w:type="character" w:customStyle="1" w:styleId="Heading5Char">
    <w:name w:val="Heading 5 Char"/>
    <w:basedOn w:val="DefaultParagraphFont"/>
    <w:link w:val="Heading5"/>
    <w:uiPriority w:val="9"/>
    <w:rsid w:val="005F6307"/>
    <w:rPr>
      <w:rFonts w:ascii="Calibri Light" w:eastAsia="SimSun" w:hAnsi="Calibri Light" w:cs="Times New Roman"/>
      <w:color w:val="2E74B5"/>
      <w:sz w:val="24"/>
      <w:szCs w:val="24"/>
      <w:lang w:val="en-GB" w:eastAsia="en-GB"/>
    </w:rPr>
  </w:style>
  <w:style w:type="character" w:customStyle="1" w:styleId="A8">
    <w:name w:val="A8"/>
    <w:uiPriority w:val="99"/>
    <w:rsid w:val="005F6307"/>
    <w:rPr>
      <w:rFonts w:cs="Arno Pro Light Display"/>
      <w:color w:val="000000"/>
      <w:sz w:val="20"/>
      <w:szCs w:val="20"/>
    </w:rPr>
  </w:style>
  <w:style w:type="paragraph" w:customStyle="1" w:styleId="Default">
    <w:name w:val="Default"/>
    <w:uiPriority w:val="99"/>
    <w:rsid w:val="005F6307"/>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
    <w:name w:val="Body Text"/>
    <w:basedOn w:val="Normal"/>
    <w:link w:val="BodyTextChar"/>
    <w:rsid w:val="005F6307"/>
    <w:pPr>
      <w:spacing w:after="0" w:line="480" w:lineRule="auto"/>
      <w:ind w:left="0" w:firstLine="0"/>
    </w:pPr>
    <w:rPr>
      <w:rFonts w:ascii="Tahoma" w:eastAsia="Times New Roman" w:hAnsi="Tahoma" w:cs="Tahoma"/>
      <w:color w:val="auto"/>
      <w:sz w:val="28"/>
      <w:szCs w:val="24"/>
    </w:rPr>
  </w:style>
  <w:style w:type="character" w:customStyle="1" w:styleId="BodyTextChar">
    <w:name w:val="Body Text Char"/>
    <w:basedOn w:val="DefaultParagraphFont"/>
    <w:link w:val="BodyText"/>
    <w:rsid w:val="005F6307"/>
    <w:rPr>
      <w:rFonts w:ascii="Tahoma" w:eastAsia="Times New Roman" w:hAnsi="Tahoma" w:cs="Tahoma"/>
      <w:sz w:val="28"/>
      <w:szCs w:val="24"/>
    </w:rPr>
  </w:style>
  <w:style w:type="paragraph" w:styleId="Header">
    <w:name w:val="header"/>
    <w:basedOn w:val="Normal"/>
    <w:link w:val="HeaderChar"/>
    <w:uiPriority w:val="99"/>
    <w:rsid w:val="005F6307"/>
    <w:pPr>
      <w:tabs>
        <w:tab w:val="center" w:pos="4680"/>
        <w:tab w:val="right" w:pos="9360"/>
      </w:tabs>
      <w:spacing w:after="0" w:line="240" w:lineRule="auto"/>
      <w:ind w:left="0" w:firstLine="0"/>
    </w:pPr>
    <w:rPr>
      <w:rFonts w:ascii="Calibri" w:eastAsia="Calibri" w:hAnsi="Calibri"/>
      <w:color w:val="auto"/>
      <w:sz w:val="22"/>
    </w:rPr>
  </w:style>
  <w:style w:type="character" w:customStyle="1" w:styleId="HeaderChar">
    <w:name w:val="Header Char"/>
    <w:basedOn w:val="DefaultParagraphFont"/>
    <w:link w:val="Header"/>
    <w:uiPriority w:val="99"/>
    <w:rsid w:val="005F6307"/>
    <w:rPr>
      <w:rFonts w:ascii="Calibri" w:eastAsia="Calibri" w:hAnsi="Calibri" w:cs="Arial"/>
    </w:rPr>
  </w:style>
  <w:style w:type="paragraph" w:styleId="Footer">
    <w:name w:val="footer"/>
    <w:basedOn w:val="Normal"/>
    <w:link w:val="FooterChar"/>
    <w:uiPriority w:val="99"/>
    <w:rsid w:val="005F6307"/>
    <w:pPr>
      <w:tabs>
        <w:tab w:val="center" w:pos="4680"/>
        <w:tab w:val="right" w:pos="9360"/>
      </w:tabs>
      <w:spacing w:after="0" w:line="240" w:lineRule="auto"/>
      <w:ind w:left="0" w:firstLine="0"/>
    </w:pPr>
    <w:rPr>
      <w:rFonts w:ascii="Calibri" w:eastAsia="Calibri" w:hAnsi="Calibri"/>
      <w:color w:val="auto"/>
      <w:sz w:val="22"/>
    </w:rPr>
  </w:style>
  <w:style w:type="character" w:customStyle="1" w:styleId="FooterChar">
    <w:name w:val="Footer Char"/>
    <w:basedOn w:val="DefaultParagraphFont"/>
    <w:link w:val="Footer"/>
    <w:uiPriority w:val="99"/>
    <w:rsid w:val="005F6307"/>
    <w:rPr>
      <w:rFonts w:ascii="Calibri" w:eastAsia="Calibri" w:hAnsi="Calibri" w:cs="Arial"/>
    </w:rPr>
  </w:style>
  <w:style w:type="table" w:styleId="TableGrid">
    <w:name w:val="Table Grid"/>
    <w:basedOn w:val="TableNormal"/>
    <w:uiPriority w:val="59"/>
    <w:rsid w:val="005F6307"/>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F6307"/>
    <w:pPr>
      <w:spacing w:before="240" w:after="0"/>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F6307"/>
    <w:pPr>
      <w:tabs>
        <w:tab w:val="right" w:leader="dot" w:pos="8630"/>
      </w:tabs>
      <w:spacing w:after="0" w:line="480" w:lineRule="auto"/>
      <w:ind w:left="0"/>
    </w:pPr>
    <w:rPr>
      <w:rFonts w:ascii="Times New Roman" w:hAnsi="Times New Roman" w:cs="Times New Roman"/>
      <w:noProof/>
      <w:color w:val="auto"/>
      <w:w w:val="102"/>
      <w:sz w:val="24"/>
      <w:szCs w:val="24"/>
    </w:rPr>
  </w:style>
  <w:style w:type="paragraph" w:styleId="TOC3">
    <w:name w:val="toc 3"/>
    <w:basedOn w:val="Normal"/>
    <w:next w:val="Normal"/>
    <w:autoRedefine/>
    <w:uiPriority w:val="39"/>
    <w:unhideWhenUsed/>
    <w:rsid w:val="005F6307"/>
    <w:pPr>
      <w:spacing w:after="100"/>
      <w:ind w:left="400"/>
    </w:pPr>
  </w:style>
  <w:style w:type="character" w:styleId="Hyperlink">
    <w:name w:val="Hyperlink"/>
    <w:basedOn w:val="DefaultParagraphFont"/>
    <w:uiPriority w:val="99"/>
    <w:unhideWhenUsed/>
    <w:rsid w:val="005F63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1241</TotalTime>
  <Pages>49</Pages>
  <Words>14792</Words>
  <Characters>84317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MERVELUS CAFE</dc:creator>
  <cp:lastModifiedBy>MERVELUS CAFE</cp:lastModifiedBy>
  <cp:revision>10</cp:revision>
  <cp:lastPrinted>2025-06-16T11:22:00Z</cp:lastPrinted>
  <dcterms:created xsi:type="dcterms:W3CDTF">2025-05-05T15:07:00Z</dcterms:created>
  <dcterms:modified xsi:type="dcterms:W3CDTF">2025-07-18T11:28:00Z</dcterms:modified>
</cp:coreProperties>
</file>