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ascii="Calibri" w:hAnsi="Calibri" w:cs="Calibri"/>
          <w:color w:val="000000"/>
          <w:sz w:val="22"/>
          <w:szCs w:val="22"/>
        </w:rPr>
      </w:pPr>
      <w:r>
        <w:rPr>
          <w:rFonts w:hint="default" w:ascii="Times New Roman" w:hAnsi="Times New Roman" w:cs="Times New Roman"/>
          <w:b/>
          <w:color w:val="000000"/>
          <w:sz w:val="32"/>
          <w:szCs w:val="32"/>
          <w:bdr w:val="none" w:color="auto" w:sz="0" w:space="0"/>
        </w:rPr>
        <w:t>PROMOTION ACTIVITIES WITHIN THE OPERATIONS OF MARKETING TOOLS</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ascii="Corsiva" w:hAnsi="Corsiva" w:eastAsia="Corsiva" w:cs="Corsiva"/>
          <w:b/>
          <w:color w:val="000000"/>
          <w:sz w:val="40"/>
          <w:szCs w:val="40"/>
          <w:bdr w:val="none" w:color="auto" w:sz="0" w:space="0"/>
        </w:rPr>
        <w:t>(A Case Study OF</w:t>
      </w:r>
      <w:r>
        <w:rPr>
          <w:rFonts w:hint="default" w:ascii="Corsiva" w:hAnsi="Corsiva" w:eastAsia="Corsiva" w:cs="Corsiva"/>
          <w:b/>
          <w:color w:val="000000"/>
          <w:sz w:val="40"/>
          <w:szCs w:val="40"/>
          <w:bdr w:val="none" w:color="auto" w:sz="0" w:space="0"/>
        </w:rPr>
        <w:t> </w:t>
      </w:r>
      <w:r>
        <w:rPr>
          <w:rFonts w:hint="default" w:ascii="Corsiva" w:hAnsi="Corsiva" w:eastAsia="Corsiva" w:cs="Corsiva"/>
          <w:b/>
          <w:i/>
          <w:color w:val="000000"/>
          <w:sz w:val="40"/>
          <w:szCs w:val="40"/>
          <w:bdr w:val="none" w:color="auto" w:sz="0" w:space="0"/>
        </w:rPr>
        <w:t>Small Scale Industries in Kwara</w:t>
      </w:r>
      <w:r>
        <w:rPr>
          <w:rFonts w:hint="default" w:ascii="Corsiva" w:hAnsi="Corsiva" w:eastAsia="Corsiva" w:cs="Corsiva"/>
          <w:b/>
          <w:i/>
          <w:color w:val="000000"/>
          <w:sz w:val="40"/>
          <w:szCs w:val="40"/>
          <w:bdr w:val="none" w:color="auto" w:sz="0" w:space="0"/>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Corsiva" w:hAnsi="Corsiva" w:eastAsia="Corsiva" w:cs="Corsiva"/>
          <w:b/>
          <w:i w:val="0"/>
          <w:color w:val="000000"/>
          <w:sz w:val="40"/>
          <w:szCs w:val="40"/>
          <w:u w:val="none"/>
          <w:bdr w:val="none" w:color="auto" w:sz="0" w:space="0"/>
          <w:vertAlign w:val="baseline"/>
        </w:rPr>
        <w:t>BY</w:t>
      </w:r>
    </w:p>
    <w:p>
      <w:pPr>
        <w:pStyle w:val="3"/>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32"/>
          <w:szCs w:val="32"/>
          <w:u w:val="none"/>
          <w:bdr w:val="none" w:color="auto" w:sz="0" w:space="0"/>
          <w:vertAlign w:val="baseline"/>
        </w:rPr>
        <w:t>SULAIMON OBA-ANOFI DAMILOLA</w:t>
      </w:r>
    </w:p>
    <w:p>
      <w:pPr>
        <w:pStyle w:val="3"/>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32"/>
          <w:szCs w:val="32"/>
          <w:u w:val="none"/>
          <w:bdr w:val="none" w:color="auto" w:sz="0" w:space="0"/>
          <w:vertAlign w:val="baseline"/>
        </w:rPr>
        <w:t>HND/23/BAM/FT/0830</w:t>
      </w:r>
    </w:p>
    <w:p>
      <w:pPr>
        <w:pStyle w:val="3"/>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32"/>
          <w:szCs w:val="32"/>
          <w:u w:val="none"/>
          <w:bdr w:val="none" w:color="auto" w:sz="0" w:space="0"/>
          <w:vertAlign w:val="baseline"/>
        </w:rPr>
        <w:t>BEING A RESEARCH PROJECT SUBMITTED TO THE DEPARTMENT OF BUSINESS ADMINISTRATION,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32"/>
          <w:szCs w:val="32"/>
          <w:u w:val="none"/>
          <w:bdr w:val="none" w:color="auto" w:sz="0" w:space="0"/>
          <w:vertAlign w:val="baseline"/>
        </w:rPr>
        <w:t>INSTITUTE OF FINANCE AND MANAGEMENT STUDIES (IFMS)</w:t>
      </w:r>
    </w:p>
    <w:p>
      <w:pPr>
        <w:pStyle w:val="3"/>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32"/>
          <w:szCs w:val="32"/>
          <w:u w:val="none"/>
          <w:bdr w:val="none" w:color="auto" w:sz="0" w:space="0"/>
          <w:vertAlign w:val="baseline"/>
        </w:rPr>
        <w:t>KWARA STATE POLYTECHNIC ILORIN,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32"/>
          <w:szCs w:val="32"/>
          <w:u w:val="none"/>
          <w:bdr w:val="none" w:color="auto" w:sz="0" w:space="0"/>
          <w:vertAlign w:val="baseline"/>
        </w:rPr>
        <w:t>                                                                        MAY, 2025</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32"/>
          <w:szCs w:val="32"/>
          <w:bdr w:val="none" w:color="auto" w:sz="0" w:space="0"/>
        </w:rPr>
        <w:t>                                                                         </w:t>
      </w:r>
      <w:r>
        <w:rPr>
          <w:rFonts w:hint="default" w:ascii="Times New Roman" w:hAnsi="Times New Roman" w:cs="Times New Roman"/>
          <w:b/>
          <w:color w:val="000000"/>
          <w:sz w:val="32"/>
          <w:szCs w:val="32"/>
          <w:bdr w:val="none" w:color="auto" w:sz="0" w:space="0"/>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CHAPTER ONE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        INTRODUCTION</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1.1         BACKGROUND TO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strategies can either be long term or short term. However the short term strategies are aimed at increasing sales volume in the short run hence the use of promotion. In most fast moving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1.2        STATEMENT OF PROBLEMS OF STUDY</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Although several promotions are conducted each year by Restaurants , promotion managers are frequently confronted with some challenges. This challenges led to the development of this research work and they will be the major objectives the researcher will be focused on. A review of literature also shows that much of the previous research in promotion has focused on the consumer or trail trade response to promotions but has not incorporated the effect of promotion in Small scale industries 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For instance, Lembeek (1999) suggested that only 40% of trade promotions are effective but there was no definition of success or effectiveness. Also. the relative share of promotions in Marketing tools in a small scale industries in kwara state litter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promotion in Marketing tools in a small scale industries in kwara state will be the focused objectives of this research work.</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1.3        RESEARCH QUESTIONS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36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following research questions shall be investigated:</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What are the effects of promotion in Small scale industries in kwara state</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What are the promotional activities used by Small scale industries in kwara state</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What are the relationship between promotion and Small scale industries in kwara state</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What are the challenges that affect promotional activities undertaken by Small scale industries 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1.4        RESEARCH OBJECTIVES</w:t>
      </w:r>
      <w:r>
        <w:rPr>
          <w:rFonts w:hint="default" w:ascii="Times New Roman" w:hAnsi="Times New Roman" w:cs="Times New Roman"/>
          <w:b/>
          <w:color w:val="000000"/>
          <w:sz w:val="28"/>
          <w:szCs w:val="28"/>
          <w:bdr w:val="none" w:color="auto" w:sz="0" w:space="0"/>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This study generally sought to examine the effect of promotion on Small scale industries in kwara state, the specific objectives entails:</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To examine the effect of promotion in Small scale industries in kwara state.</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To examine promotional activities used by Small scale industries in kwara state.</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To examine the relationship between promotion and Small scale industries in kwara state.</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To identify challenges surrounding promotion activities undertaken by Small scale industries 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1.5        RESEARCH HYPOTHESIS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Both null hypothesis (H</w:t>
      </w:r>
      <w:r>
        <w:rPr>
          <w:rFonts w:hint="default" w:ascii="Times New Roman" w:hAnsi="Times New Roman" w:cs="Times New Roman"/>
          <w:color w:val="000000"/>
          <w:sz w:val="28"/>
          <w:szCs w:val="28"/>
          <w:bdr w:val="none" w:color="auto" w:sz="0" w:space="0"/>
          <w:vertAlign w:val="subscript"/>
        </w:rPr>
        <w:t>0</w:t>
      </w:r>
      <w:r>
        <w:rPr>
          <w:rFonts w:hint="default" w:ascii="Times New Roman" w:hAnsi="Times New Roman" w:cs="Times New Roman"/>
          <w:color w:val="000000"/>
          <w:sz w:val="28"/>
          <w:szCs w:val="28"/>
          <w:bdr w:val="none" w:color="auto" w:sz="0" w:space="0"/>
        </w:rPr>
        <w:t>) and alternative hypothesis (H</w:t>
      </w:r>
      <w:r>
        <w:rPr>
          <w:rFonts w:hint="default" w:ascii="Times New Roman" w:hAnsi="Times New Roman" w:cs="Times New Roman"/>
          <w:color w:val="000000"/>
          <w:sz w:val="28"/>
          <w:szCs w:val="28"/>
          <w:bdr w:val="none" w:color="auto" w:sz="0" w:space="0"/>
          <w:vertAlign w:val="subscript"/>
        </w:rPr>
        <w:t>1</w:t>
      </w:r>
      <w:r>
        <w:rPr>
          <w:rFonts w:hint="default" w:ascii="Times New Roman" w:hAnsi="Times New Roman" w:cs="Times New Roman"/>
          <w:i w:val="0"/>
          <w:color w:val="000000"/>
          <w:sz w:val="28"/>
          <w:szCs w:val="28"/>
          <w:u w:val="none"/>
          <w:bdr w:val="none" w:color="auto" w:sz="0" w:space="0"/>
          <w:vertAlign w:val="baseline"/>
        </w:rPr>
        <w:t>) shall be tested in this research work.</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H</w:t>
      </w:r>
      <w:r>
        <w:rPr>
          <w:rFonts w:hint="default" w:ascii="Times New Roman" w:hAnsi="Times New Roman" w:cs="Times New Roman"/>
          <w:color w:val="000000"/>
          <w:sz w:val="28"/>
          <w:szCs w:val="28"/>
          <w:bdr w:val="none" w:color="auto" w:sz="0" w:space="0"/>
          <w:vertAlign w:val="subscript"/>
        </w:rPr>
        <w:t>0</w:t>
      </w:r>
      <w:r>
        <w:rPr>
          <w:rFonts w:hint="default" w:ascii="Times New Roman" w:hAnsi="Times New Roman" w:cs="Times New Roman"/>
          <w:i w:val="0"/>
          <w:color w:val="000000"/>
          <w:sz w:val="28"/>
          <w:szCs w:val="28"/>
          <w:u w:val="none"/>
          <w:bdr w:val="none" w:color="auto" w:sz="0" w:space="0"/>
          <w:vertAlign w:val="baseline"/>
        </w:rPr>
        <w:t>: Promotion has not negative effect on Small scale industries 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H</w:t>
      </w:r>
      <w:r>
        <w:rPr>
          <w:rFonts w:hint="default" w:ascii="Times New Roman" w:hAnsi="Times New Roman" w:cs="Times New Roman"/>
          <w:color w:val="000000"/>
          <w:sz w:val="28"/>
          <w:szCs w:val="28"/>
          <w:bdr w:val="none" w:color="auto" w:sz="0" w:space="0"/>
          <w:vertAlign w:val="subscript"/>
        </w:rPr>
        <w:t>1</w:t>
      </w:r>
      <w:r>
        <w:rPr>
          <w:rFonts w:hint="default" w:ascii="Times New Roman" w:hAnsi="Times New Roman" w:cs="Times New Roman"/>
          <w:i w:val="0"/>
          <w:color w:val="000000"/>
          <w:sz w:val="28"/>
          <w:szCs w:val="28"/>
          <w:u w:val="none"/>
          <w:bdr w:val="none" w:color="auto" w:sz="0" w:space="0"/>
          <w:vertAlign w:val="baseline"/>
        </w:rPr>
        <w:t>: Promotion has no positive effect on Small scale industries 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1.6         SCOPE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This study covers promotion activities within the operations of Marketing tools in a small scale industries in kwara state over the past 5years (2015 - 2020). Specifically, the study looked at the relationship between promotion and sales performance of Marketing tools in a small scale industries in kwara state as well as its performance on profitability. This study covers management key distributors and staff of Small scale industries in kwara state. Both primary and secondary data were harnessed. This is because sales figures could be retrieved from sales reports and financial statements whilst the effectiveness of promotion could he assessed from management and staff perspectives.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1.7        SIGNIFICANCE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This study is significant in three respects. First is its contribution to the Small scale industries in kwara state; as presented in the background statement, many managers particularly those with less appreciation for marketing continue to challenge the excessive budget expenditures in the area of promotion. This study is expected to engender further discussion and probably provide some answers regarding the effect of promotion in the industry (Small scale industries in kwara state). The findings will provide a solid reference point for many marketing managers to defend allocations made to promotion activities. The contributions of this study to the economy though arguable can be seen in the adoption of promotional tools that create value for customers. Since the primary objective of every promotion to influence sales and trial of new products, it is expected that increased sales will trickle down into profits “ceteris paribus”. By extension, government generates revenues from taxation.</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contribution of this study to academia is also not in doubt as it provides a good premise for future research. It also adds to existing literature on promotion and its effects on firm profitability.</w:t>
      </w:r>
      <w:r>
        <w:rPr>
          <w:rFonts w:hint="default" w:ascii="Times New Roman" w:hAnsi="Times New Roman" w:cs="Times New Roman"/>
          <w:color w:val="000000"/>
          <w:sz w:val="28"/>
          <w:szCs w:val="28"/>
          <w:bdr w:val="none" w:color="auto" w:sz="0" w:space="0"/>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b/>
          <w:color w:val="000000"/>
          <w:sz w:val="36"/>
          <w:szCs w:val="36"/>
        </w:rPr>
      </w:pPr>
      <w:r>
        <w:rPr>
          <w:rFonts w:hint="default" w:ascii="Times New Roman" w:hAnsi="Times New Roman" w:cs="Times New Roman"/>
          <w:b/>
          <w:i w:val="0"/>
          <w:color w:val="000000"/>
          <w:sz w:val="26"/>
          <w:szCs w:val="26"/>
          <w:u w:val="none"/>
          <w:bdr w:val="none" w:color="auto" w:sz="0" w:space="0"/>
          <w:vertAlign w:val="baseline"/>
        </w:rPr>
        <w:t>1.8        OPERATIONALISATION</w:t>
      </w:r>
      <w:r>
        <w:rPr>
          <w:rFonts w:hint="default" w:ascii="Times New Roman" w:hAnsi="Times New Roman" w:cs="Times New Roman"/>
          <w:b/>
          <w:i w:val="0"/>
          <w:color w:val="000000"/>
          <w:sz w:val="26"/>
          <w:szCs w:val="26"/>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The independent variable in this study is promotion by X. while the dependent variable is small-scale industries as denoted by Y and the construct and variables are stated below.</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Y = f(x)</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Where X = promotion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Where Y = small-scale industries</w:t>
      </w:r>
      <w:r>
        <w:rPr>
          <w:rFonts w:hint="default" w:ascii="Times New Roman" w:hAnsi="Times New Roman" w:cs="Times New Roman"/>
          <w:i w:val="0"/>
          <w:color w:val="000000"/>
          <w:sz w:val="26"/>
          <w:szCs w:val="26"/>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Regression Model Specifications</w:t>
      </w:r>
      <w:r>
        <w:rPr>
          <w:rFonts w:hint="default" w:ascii="Times New Roman" w:hAnsi="Times New Roman" w:cs="Times New Roman"/>
          <w:i w:val="0"/>
          <w:color w:val="000000"/>
          <w:sz w:val="26"/>
          <w:szCs w:val="26"/>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6"/>
          <w:szCs w:val="26"/>
          <w:bdr w:val="none" w:color="auto" w:sz="0" w:space="0"/>
        </w:rPr>
        <w:t> y</w:t>
      </w:r>
      <w:r>
        <w:rPr>
          <w:rFonts w:hint="default" w:ascii="Times New Roman" w:hAnsi="Times New Roman" w:cs="Times New Roman"/>
          <w:color w:val="000000"/>
          <w:sz w:val="26"/>
          <w:szCs w:val="26"/>
          <w:bdr w:val="none" w:color="auto" w:sz="0" w:space="0"/>
          <w:vertAlign w:val="subscript"/>
        </w:rPr>
        <w:t>1i</w:t>
      </w:r>
      <w:r>
        <w:rPr>
          <w:rFonts w:hint="default" w:ascii="Times New Roman" w:hAnsi="Times New Roman" w:cs="Times New Roman"/>
          <w:color w:val="000000"/>
          <w:sz w:val="26"/>
          <w:szCs w:val="26"/>
          <w:bdr w:val="none" w:color="auto" w:sz="0" w:space="0"/>
        </w:rPr>
        <w:t> = α + βx</w:t>
      </w:r>
      <w:r>
        <w:rPr>
          <w:rFonts w:hint="default" w:ascii="Times New Roman" w:hAnsi="Times New Roman" w:cs="Times New Roman"/>
          <w:color w:val="000000"/>
          <w:sz w:val="26"/>
          <w:szCs w:val="26"/>
          <w:bdr w:val="none" w:color="auto" w:sz="0" w:space="0"/>
          <w:vertAlign w:val="subscript"/>
        </w:rPr>
        <w:t>1i</w:t>
      </w:r>
      <w:r>
        <w:rPr>
          <w:rFonts w:hint="default" w:ascii="Times New Roman" w:hAnsi="Times New Roman" w:cs="Times New Roman"/>
          <w:color w:val="000000"/>
          <w:sz w:val="26"/>
          <w:szCs w:val="26"/>
          <w:bdr w:val="none" w:color="auto" w:sz="0" w:space="0"/>
          <w:vertAlign w:val="subscript"/>
        </w:rPr>
        <w:t> </w:t>
      </w:r>
      <w:r>
        <w:rPr>
          <w:rFonts w:hint="default" w:ascii="Times New Roman" w:hAnsi="Times New Roman" w:cs="Times New Roman"/>
          <w:color w:val="000000"/>
          <w:sz w:val="26"/>
          <w:szCs w:val="26"/>
          <w:bdr w:val="none" w:color="auto" w:sz="0" w:space="0"/>
        </w:rPr>
        <w:t>+ βx</w:t>
      </w:r>
      <w:r>
        <w:rPr>
          <w:rFonts w:hint="default" w:ascii="Times New Roman" w:hAnsi="Times New Roman" w:cs="Times New Roman"/>
          <w:color w:val="000000"/>
          <w:sz w:val="26"/>
          <w:szCs w:val="26"/>
          <w:bdr w:val="none" w:color="auto" w:sz="0" w:space="0"/>
          <w:vertAlign w:val="subscript"/>
        </w:rPr>
        <w:t>2i</w:t>
      </w:r>
      <w:r>
        <w:rPr>
          <w:rFonts w:hint="default" w:ascii="Times New Roman" w:hAnsi="Times New Roman" w:cs="Times New Roman"/>
          <w:color w:val="000000"/>
          <w:sz w:val="26"/>
          <w:szCs w:val="26"/>
          <w:bdr w:val="none" w:color="auto" w:sz="0" w:space="0"/>
          <w:vertAlign w:val="subscript"/>
        </w:rPr>
        <w:t> </w:t>
      </w:r>
      <w:r>
        <w:rPr>
          <w:rFonts w:hint="default" w:ascii="Times New Roman" w:hAnsi="Times New Roman" w:cs="Times New Roman"/>
          <w:i w:val="0"/>
          <w:color w:val="000000"/>
          <w:sz w:val="26"/>
          <w:szCs w:val="26"/>
          <w:u w:val="none"/>
          <w:bdr w:val="none" w:color="auto" w:sz="0" w:space="0"/>
          <w:vertAlign w:val="baseline"/>
        </w:rPr>
        <w:t>+ ε</w:t>
      </w:r>
      <w:r>
        <w:rPr>
          <w:rFonts w:hint="default" w:ascii="Times New Roman" w:hAnsi="Times New Roman" w:cs="Times New Roman"/>
          <w:i w:val="0"/>
          <w:color w:val="000000"/>
          <w:sz w:val="26"/>
          <w:szCs w:val="26"/>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6"/>
          <w:szCs w:val="26"/>
          <w:bdr w:val="none" w:color="auto" w:sz="0" w:space="0"/>
        </w:rPr>
        <w:t>y</w:t>
      </w:r>
      <w:r>
        <w:rPr>
          <w:rFonts w:hint="default" w:ascii="Times New Roman" w:hAnsi="Times New Roman" w:cs="Times New Roman"/>
          <w:color w:val="000000"/>
          <w:sz w:val="26"/>
          <w:szCs w:val="26"/>
          <w:bdr w:val="none" w:color="auto" w:sz="0" w:space="0"/>
          <w:vertAlign w:val="subscript"/>
        </w:rPr>
        <w:t>2i</w:t>
      </w:r>
      <w:r>
        <w:rPr>
          <w:rFonts w:hint="default" w:ascii="Times New Roman" w:hAnsi="Times New Roman" w:cs="Times New Roman"/>
          <w:color w:val="000000"/>
          <w:sz w:val="26"/>
          <w:szCs w:val="26"/>
          <w:bdr w:val="none" w:color="auto" w:sz="0" w:space="0"/>
        </w:rPr>
        <w:t> = α + βx</w:t>
      </w:r>
      <w:r>
        <w:rPr>
          <w:rFonts w:hint="default" w:ascii="Times New Roman" w:hAnsi="Times New Roman" w:cs="Times New Roman"/>
          <w:color w:val="000000"/>
          <w:sz w:val="26"/>
          <w:szCs w:val="26"/>
          <w:bdr w:val="none" w:color="auto" w:sz="0" w:space="0"/>
          <w:vertAlign w:val="subscript"/>
        </w:rPr>
        <w:t>1i</w:t>
      </w:r>
      <w:r>
        <w:rPr>
          <w:rFonts w:hint="default" w:ascii="Times New Roman" w:hAnsi="Times New Roman" w:cs="Times New Roman"/>
          <w:color w:val="000000"/>
          <w:sz w:val="26"/>
          <w:szCs w:val="26"/>
          <w:bdr w:val="none" w:color="auto" w:sz="0" w:space="0"/>
          <w:vertAlign w:val="subscript"/>
        </w:rPr>
        <w:t> </w:t>
      </w:r>
      <w:r>
        <w:rPr>
          <w:rFonts w:hint="default" w:ascii="Times New Roman" w:hAnsi="Times New Roman" w:cs="Times New Roman"/>
          <w:color w:val="000000"/>
          <w:sz w:val="26"/>
          <w:szCs w:val="26"/>
          <w:bdr w:val="none" w:color="auto" w:sz="0" w:space="0"/>
        </w:rPr>
        <w:t>+ βx</w:t>
      </w:r>
      <w:r>
        <w:rPr>
          <w:rFonts w:hint="default" w:ascii="Times New Roman" w:hAnsi="Times New Roman" w:cs="Times New Roman"/>
          <w:color w:val="000000"/>
          <w:sz w:val="26"/>
          <w:szCs w:val="26"/>
          <w:bdr w:val="none" w:color="auto" w:sz="0" w:space="0"/>
          <w:vertAlign w:val="subscript"/>
        </w:rPr>
        <w:t>2i</w:t>
      </w:r>
      <w:r>
        <w:rPr>
          <w:rFonts w:hint="default" w:ascii="Times New Roman" w:hAnsi="Times New Roman" w:cs="Times New Roman"/>
          <w:color w:val="000000"/>
          <w:sz w:val="26"/>
          <w:szCs w:val="26"/>
          <w:bdr w:val="none" w:color="auto" w:sz="0" w:space="0"/>
          <w:vertAlign w:val="subscript"/>
        </w:rPr>
        <w:t> </w:t>
      </w:r>
      <w:r>
        <w:rPr>
          <w:rFonts w:hint="default" w:ascii="Times New Roman" w:hAnsi="Times New Roman" w:cs="Times New Roman"/>
          <w:i w:val="0"/>
          <w:color w:val="000000"/>
          <w:sz w:val="26"/>
          <w:szCs w:val="26"/>
          <w:u w:val="none"/>
          <w:bdr w:val="none" w:color="auto" w:sz="0" w:space="0"/>
          <w:vertAlign w:val="baseline"/>
        </w:rPr>
        <w:t>+ ε</w:t>
      </w:r>
      <w:r>
        <w:rPr>
          <w:rFonts w:hint="default" w:ascii="Times New Roman" w:hAnsi="Times New Roman" w:cs="Times New Roman"/>
          <w:i w:val="0"/>
          <w:color w:val="000000"/>
          <w:sz w:val="26"/>
          <w:szCs w:val="26"/>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Where: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6"/>
          <w:szCs w:val="26"/>
          <w:bdr w:val="none" w:color="auto" w:sz="0" w:space="0"/>
        </w:rPr>
        <w:t>x</w:t>
      </w:r>
      <w:r>
        <w:rPr>
          <w:rFonts w:hint="default" w:ascii="Times New Roman" w:hAnsi="Times New Roman" w:cs="Times New Roman"/>
          <w:color w:val="000000"/>
          <w:sz w:val="26"/>
          <w:szCs w:val="26"/>
          <w:bdr w:val="none" w:color="auto" w:sz="0" w:space="0"/>
          <w:vertAlign w:val="subscript"/>
        </w:rPr>
        <w:t>1</w:t>
      </w:r>
      <w:r>
        <w:rPr>
          <w:rFonts w:hint="default" w:ascii="Times New Roman" w:hAnsi="Times New Roman" w:cs="Times New Roman"/>
          <w:i w:val="0"/>
          <w:color w:val="000000"/>
          <w:sz w:val="26"/>
          <w:szCs w:val="26"/>
          <w:u w:val="none"/>
          <w:bdr w:val="none" w:color="auto" w:sz="0" w:space="0"/>
          <w:vertAlign w:val="baseline"/>
        </w:rPr>
        <w:t> = customer satisfaction (st)</w:t>
      </w:r>
      <w:r>
        <w:rPr>
          <w:rFonts w:hint="default" w:ascii="Times New Roman" w:hAnsi="Times New Roman" w:cs="Times New Roman"/>
          <w:i w:val="0"/>
          <w:color w:val="000000"/>
          <w:sz w:val="26"/>
          <w:szCs w:val="26"/>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6"/>
          <w:szCs w:val="26"/>
          <w:bdr w:val="none" w:color="auto" w:sz="0" w:space="0"/>
        </w:rPr>
        <w:t>x</w:t>
      </w:r>
      <w:r>
        <w:rPr>
          <w:rFonts w:hint="default" w:ascii="Times New Roman" w:hAnsi="Times New Roman" w:cs="Times New Roman"/>
          <w:color w:val="000000"/>
          <w:sz w:val="26"/>
          <w:szCs w:val="26"/>
          <w:bdr w:val="none" w:color="auto" w:sz="0" w:space="0"/>
          <w:vertAlign w:val="subscript"/>
        </w:rPr>
        <w:t>2</w:t>
      </w:r>
      <w:r>
        <w:rPr>
          <w:rFonts w:hint="default" w:ascii="Times New Roman" w:hAnsi="Times New Roman" w:cs="Times New Roman"/>
          <w:i w:val="0"/>
          <w:color w:val="000000"/>
          <w:sz w:val="26"/>
          <w:szCs w:val="26"/>
          <w:u w:val="none"/>
          <w:bdr w:val="none" w:color="auto" w:sz="0" w:space="0"/>
          <w:vertAlign w:val="baseline"/>
        </w:rPr>
        <w:t> = marketing strategies (acc)</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6"/>
          <w:szCs w:val="26"/>
          <w:bdr w:val="none" w:color="auto" w:sz="0" w:space="0"/>
          <w:vertAlign w:val="subscript"/>
        </w:rPr>
        <w:t>y1</w:t>
      </w:r>
      <w:r>
        <w:rPr>
          <w:rFonts w:hint="default" w:ascii="Times New Roman" w:hAnsi="Times New Roman" w:cs="Times New Roman"/>
          <w:color w:val="000000"/>
          <w:sz w:val="26"/>
          <w:szCs w:val="26"/>
          <w:bdr w:val="none" w:color="auto" w:sz="0" w:space="0"/>
          <w:vertAlign w:val="subscript"/>
        </w:rPr>
        <w:t> </w:t>
      </w:r>
      <w:r>
        <w:rPr>
          <w:rFonts w:hint="default" w:ascii="Times New Roman" w:hAnsi="Times New Roman" w:cs="Times New Roman"/>
          <w:i w:val="0"/>
          <w:color w:val="000000"/>
          <w:sz w:val="26"/>
          <w:szCs w:val="26"/>
          <w:u w:val="none"/>
          <w:bdr w:val="none" w:color="auto" w:sz="0" w:space="0"/>
          <w:vertAlign w:val="baseline"/>
        </w:rPr>
        <w:t>= Profitability (pr)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6"/>
          <w:szCs w:val="26"/>
          <w:bdr w:val="none" w:color="auto" w:sz="0" w:space="0"/>
        </w:rPr>
        <w:t>x</w:t>
      </w:r>
      <w:r>
        <w:rPr>
          <w:rFonts w:hint="default" w:ascii="Times New Roman" w:hAnsi="Times New Roman" w:cs="Times New Roman"/>
          <w:color w:val="000000"/>
          <w:sz w:val="26"/>
          <w:szCs w:val="26"/>
          <w:bdr w:val="none" w:color="auto" w:sz="0" w:space="0"/>
          <w:vertAlign w:val="subscript"/>
        </w:rPr>
        <w:t>2</w:t>
      </w:r>
      <w:r>
        <w:rPr>
          <w:rFonts w:hint="default" w:ascii="Times New Roman" w:hAnsi="Times New Roman" w:cs="Times New Roman"/>
          <w:color w:val="000000"/>
          <w:sz w:val="26"/>
          <w:szCs w:val="26"/>
          <w:bdr w:val="none" w:color="auto" w:sz="0" w:space="0"/>
          <w:vertAlign w:val="subscript"/>
        </w:rPr>
        <w:t> </w:t>
      </w:r>
      <w:r>
        <w:rPr>
          <w:rFonts w:hint="default" w:ascii="Times New Roman" w:hAnsi="Times New Roman" w:cs="Times New Roman"/>
          <w:i w:val="0"/>
          <w:color w:val="000000"/>
          <w:sz w:val="26"/>
          <w:szCs w:val="26"/>
          <w:u w:val="none"/>
          <w:bdr w:val="none" w:color="auto" w:sz="0" w:space="0"/>
          <w:vertAlign w:val="baseline"/>
        </w:rPr>
        <w:t>= Customer Base (cb)</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α = Constant term</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ε = error terms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b/>
          <w:color w:val="000000"/>
          <w:sz w:val="36"/>
          <w:szCs w:val="36"/>
        </w:rPr>
      </w:pPr>
      <w:r>
        <w:rPr>
          <w:rFonts w:hint="default" w:ascii="Times New Roman" w:hAnsi="Times New Roman" w:cs="Times New Roman"/>
          <w:b/>
          <w:i w:val="0"/>
          <w:color w:val="000000"/>
          <w:sz w:val="26"/>
          <w:szCs w:val="26"/>
          <w:u w:val="none"/>
          <w:bdr w:val="none" w:color="auto" w:sz="0" w:space="0"/>
          <w:vertAlign w:val="baseline"/>
        </w:rPr>
        <w:t>1.9        OUTLINE OF STUDY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b/>
          <w:color w:val="000000"/>
          <w:sz w:val="36"/>
          <w:szCs w:val="36"/>
        </w:rPr>
      </w:pPr>
      <w:r>
        <w:rPr>
          <w:rFonts w:hint="default" w:ascii="Times New Roman" w:hAnsi="Times New Roman" w:cs="Times New Roman"/>
          <w:b/>
          <w:color w:val="000000"/>
          <w:sz w:val="26"/>
          <w:szCs w:val="26"/>
          <w:bdr w:val="none" w:color="auto" w:sz="0" w:space="0"/>
        </w:rPr>
        <w:t>        </w:t>
      </w:r>
      <w:r>
        <w:rPr>
          <w:rFonts w:hint="default" w:ascii="Times New Roman" w:hAnsi="Times New Roman" w:cs="Times New Roman"/>
          <w:i w:val="0"/>
          <w:color w:val="000000"/>
          <w:sz w:val="26"/>
          <w:szCs w:val="26"/>
          <w:u w:val="none"/>
          <w:bdr w:val="none" w:color="auto" w:sz="0" w:space="0"/>
          <w:vertAlign w:val="baseline"/>
        </w:rPr>
        <w:t>The project has been divided in five chapters or easy, understanding.</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b/>
          <w:color w:val="000000"/>
          <w:sz w:val="36"/>
          <w:szCs w:val="36"/>
        </w:rPr>
      </w:pPr>
      <w:r>
        <w:rPr>
          <w:rFonts w:hint="default" w:ascii="Times New Roman" w:hAnsi="Times New Roman" w:cs="Times New Roman"/>
          <w:i w:val="0"/>
          <w:color w:val="000000"/>
          <w:sz w:val="26"/>
          <w:szCs w:val="26"/>
          <w:u w:val="none"/>
          <w:bdr w:val="none" w:color="auto" w:sz="0" w:space="0"/>
          <w:vertAlign w:val="baseline"/>
        </w:rPr>
        <w:t>        Chapter one comprises the introduction of the project topic, Introduction of the study, Background to the study, Statement of the problem, Research questions, Research hypotheses, Significance of the study, Scope of the study, Plan of the study.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b/>
          <w:color w:val="000000"/>
          <w:sz w:val="36"/>
          <w:szCs w:val="36"/>
        </w:rPr>
      </w:pPr>
      <w:r>
        <w:rPr>
          <w:rFonts w:hint="default" w:ascii="Times New Roman" w:hAnsi="Times New Roman" w:cs="Times New Roman"/>
          <w:i w:val="0"/>
          <w:color w:val="000000"/>
          <w:sz w:val="26"/>
          <w:szCs w:val="26"/>
          <w:u w:val="none"/>
          <w:bdr w:val="none" w:color="auto" w:sz="0" w:space="0"/>
          <w:vertAlign w:val="baseline"/>
        </w:rPr>
        <w:t>        Chapter two takes a look at the Literature review, Introduction, review, Conceptual review, Theoretical review, Empirical review, Gap in literatures.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b/>
          <w:color w:val="000000"/>
          <w:sz w:val="36"/>
          <w:szCs w:val="36"/>
        </w:rPr>
      </w:pPr>
      <w:r>
        <w:rPr>
          <w:rFonts w:hint="default" w:ascii="Times New Roman" w:hAnsi="Times New Roman" w:cs="Times New Roman"/>
          <w:i w:val="0"/>
          <w:color w:val="000000"/>
          <w:sz w:val="26"/>
          <w:szCs w:val="26"/>
          <w:u w:val="none"/>
          <w:bdr w:val="none" w:color="auto" w:sz="0" w:space="0"/>
          <w:vertAlign w:val="baseline"/>
        </w:rPr>
        <w:t>        Chapter three comprises research introduction, Research design, population, sample size determination, sampling techniques, Method of data collection, Method of data analysis, validity and reliability, Ethical consideration.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b/>
          <w:color w:val="000000"/>
          <w:sz w:val="36"/>
          <w:szCs w:val="36"/>
        </w:rPr>
      </w:pPr>
      <w:r>
        <w:rPr>
          <w:rFonts w:hint="default" w:ascii="Times New Roman" w:hAnsi="Times New Roman" w:cs="Times New Roman"/>
          <w:i w:val="0"/>
          <w:color w:val="000000"/>
          <w:sz w:val="26"/>
          <w:szCs w:val="26"/>
          <w:u w:val="none"/>
          <w:bdr w:val="none" w:color="auto" w:sz="0" w:space="0"/>
          <w:vertAlign w:val="baseline"/>
        </w:rPr>
        <w:t>        Chapter four Data analysis, Introduction response rate, Data screening and cleaning, Detection of missing data, Assessment of outliers, Demographic profile of the respondents, Questionnaire response rate.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6"/>
          <w:szCs w:val="26"/>
          <w:bdr w:val="none" w:color="auto" w:sz="0" w:space="0"/>
        </w:rPr>
        <w:t>        Chapter five Summary of findings, Conclusion and recommendations, Introduction, Summary of the study, Conclusion, Recommendation, Limitation of the study, Contribution to knowledge, Suggestions for future studies, References.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1.10         DEFINITION OF TERMS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Sales</w:t>
      </w:r>
      <w:r>
        <w:rPr>
          <w:rFonts w:hint="default" w:ascii="Times New Roman" w:hAnsi="Times New Roman" w:cs="Times New Roman"/>
          <w:i w:val="0"/>
          <w:color w:val="000000"/>
          <w:sz w:val="28"/>
          <w:szCs w:val="28"/>
          <w:u w:val="none"/>
          <w:bdr w:val="none" w:color="auto" w:sz="0" w:space="0"/>
          <w:vertAlign w:val="baseline"/>
        </w:rPr>
        <w:t>: A sale ix a transaction between two parties where the buyer receives goods tangible or intangible), services and/or assets in exchange for money. It can also refer to an agreement between a buyer and seller of the selected good or service.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Promotion</w:t>
      </w:r>
      <w:r>
        <w:rPr>
          <w:rFonts w:hint="default" w:ascii="Times New Roman" w:hAnsi="Times New Roman" w:cs="Times New Roman"/>
          <w:i w:val="0"/>
          <w:color w:val="000000"/>
          <w:sz w:val="28"/>
          <w:szCs w:val="28"/>
          <w:u w:val="none"/>
          <w:bdr w:val="none" w:color="auto" w:sz="0" w:space="0"/>
          <w:vertAlign w:val="baseline"/>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Promotion</w:t>
      </w:r>
      <w:r>
        <w:rPr>
          <w:rFonts w:hint="default" w:ascii="Times New Roman" w:hAnsi="Times New Roman" w:cs="Times New Roman"/>
          <w:i w:val="0"/>
          <w:color w:val="000000"/>
          <w:sz w:val="28"/>
          <w:szCs w:val="28"/>
          <w:u w:val="none"/>
          <w:bdr w:val="none" w:color="auto" w:sz="0" w:space="0"/>
          <w:vertAlign w:val="baseline"/>
        </w:rPr>
        <w:t>: Achumba (2002) defined promotion as those activities, other than personal selling, advertising and publicity that stimulate consumer purchasing and dealer effectiveness, such displays, shows and exposition, and demonstration.</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CHAPTER</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b/>
          <w:color w:val="000000"/>
          <w:sz w:val="28"/>
          <w:szCs w:val="28"/>
          <w:bdr w:val="none" w:color="auto" w:sz="0" w:space="0"/>
        </w:rPr>
        <w:t>TWO</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LITERATURE REVIEW</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2.0        INTRODUCTION</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This chapter deals with review of literature review, conceptual review, theoretical review and the empirical work on promotion and organizational performance. The chapter commences with delimitation of key constructs. 1 his is followed by forms of sale promotion and subsequently the impact of promotion on performance.</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2.1         CONCEPTUAL REVIEW</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The concept of promotion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        Promotion is the widely used component of the promotion mix, other being personal selling, direct marketing, publicity and advertising. Promotion is the direct way an organization attempts at reaching its market and is usually performed through</w:t>
      </w:r>
      <w:r>
        <w:rPr>
          <w:rFonts w:hint="default" w:ascii="Times New Roman" w:hAnsi="Times New Roman" w:cs="Times New Roman"/>
          <w:color w:val="000000"/>
          <w:sz w:val="28"/>
          <w:szCs w:val="28"/>
          <w:bdr w:val="none" w:color="auto" w:sz="0" w:space="0"/>
        </w:rPr>
        <w:t> the five elements of promotion mix, i.e. advertising, promotion,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Promotion tends to be thought of as being all promotions apart from advertising, personal selling, and public relations. For example the BOGOF promotion, or Buy One Get One Free. Others include couponing, money-off promotions, competitions, free accessories, introductory offers and so on. Each promotion should be carefully costed and compared with the next best alternative. According to Parks (2002),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val="0"/>
          <w:color w:val="000000"/>
          <w:sz w:val="28"/>
          <w:szCs w:val="28"/>
          <w:u w:val="none"/>
          <w:bdr w:val="none" w:color="auto" w:sz="0" w:space="0"/>
          <w:vertAlign w:val="baseline"/>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quantifiable.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Promotion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Promotion consists of short-term incentives, in addition to the basic benefits offered by the product, or services to encourage the purchase or sales of a product or service (Kotler et al, 2001). Promotions cannot be conducted on a continuous basis, because they will eventually become ineffective. This implies that, for promotion to be truly effective, it must be short and sweet, offered for a limited time</w:t>
      </w:r>
      <w:r>
        <w:rPr>
          <w:rFonts w:hint="default" w:ascii="Times New Roman" w:hAnsi="Times New Roman" w:cs="Times New Roman"/>
          <w:i w:val="0"/>
          <w:color w:val="000000"/>
          <w:sz w:val="28"/>
          <w:szCs w:val="28"/>
          <w:u w:val="none"/>
          <w:bdr w:val="none" w:color="auto" w:sz="0" w:space="0"/>
          <w:vertAlign w:val="baseline"/>
        </w:rPr>
        <w:t> and perceived to have value (Ngolanya, et al, 2006). Whereas advertising offers reasons to buy a product or a service, promotion offers reasons that would achieve immediate sales.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Promotion actually seeks to motivate the customer now (Ngolanya, et al, 2006). The basic objectives of promotion is to introduce new products,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Buabeng, 2011). This temporary inducement according to them, are offered usually at a time and place where the buying decision is made.</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Consumers have become more and more sophisticated as well as marketers in their bid to persuade the consumers and increase market share in the products and services they offer. This persuasion comes in the form of discounts, free gifts, bonuses, free air time among other promotional activities. These promotional activities according to Yeshin (2006) create a greater level of immediate response than any other marketing communication activity.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r>
        <w:rPr>
          <w:rFonts w:hint="default" w:ascii="Times New Roman" w:hAnsi="Times New Roman" w:cs="Times New Roman"/>
          <w:i w:val="0"/>
          <w:color w:val="000000"/>
          <w:sz w:val="28"/>
          <w:szCs w:val="28"/>
          <w:u w:val="none"/>
          <w:bdr w:val="none" w:color="auto" w:sz="0" w:space="0"/>
          <w:vertAlign w:val="baseline"/>
        </w:rPr>
        <w:t> something before they receive the reward of the promotions. This mostly takes the form of raffle draws, refund offers that require proof of purchase etc.</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Promotions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Trade market promotions are those promotions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Proponents of promotion argue that it gives the consumer a better deal by offering value of the product hence instant results as the consumer will be inclined to purchase (Schultz et al, 1998) and also a long term effect by promoting brand loyalty. However in the long run promotion might have negative effects as too much promotions detracts consumers from the long term value of the brand (Schultz et al, 2008). Some researchers argue that promotion do not have impact on brand loyalty and brand equity i.e. if a product has an inferior quality, promotion will lead to little impact on brand loyalty (Sam &amp; Buabeng, 2011).</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Determinants of promotion effectiveness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Promotion has been defined as “a direct inducement that offers an extra value or incentive for the product to the sales force, distributors, or the final consumer with the primary objective of creating an immediate sale” (Haugh, 1983). Gilbert and Jackaria (2002)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Numerous studies have been conducted to examine the responses of consumer to promotion. Krishna and Zhang (1999) observed that coupons and discounts are the most widely used promotional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r>
        <w:rPr>
          <w:rFonts w:hint="default" w:ascii="Times New Roman" w:hAnsi="Times New Roman" w:cs="Times New Roman"/>
          <w:i w:val="0"/>
          <w:color w:val="000000"/>
          <w:sz w:val="28"/>
          <w:szCs w:val="28"/>
          <w:u w:val="none"/>
          <w:bdr w:val="none" w:color="auto" w:sz="0" w:space="0"/>
          <w:vertAlign w:val="baseline"/>
        </w:rPr>
        <w:t> favored by consumers because they require greater involvement. However, the more price-conscious the consumer, the more positive will be his/her attitude towards a coupon (Huff &amp; Alden, 1998).</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 Marketing tools in a small scale industries in kwara state</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Belch and Belch (1998) defines Marketing tools in a small scale industries in kwara state as the process and activities people engage in when searching for, selecting, purchasing, using, evaluating and disposing of products and services so as to satisfy their needs and desires. Consumption related behaviours are mostly taken individually or collectively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(Warner, 2000). For example, some activities performed by individuals but consumed by a family or group of people, similar as organization purchasing activities usually followed by group decisions. Beside this point, the Marketing tools in a small scale industries in kwara state is not just purchasing, but has usage and disposal the goods, this type of information always be useful for company to make marketing decisions (Malcolm). It blends elements from</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sz w:val="28"/>
          <w:szCs w:val="28"/>
          <w:bdr w:val="none" w:color="auto" w:sz="0" w:space="0"/>
        </w:rPr>
        <w:fldChar w:fldCharType="begin"/>
      </w:r>
      <w:r>
        <w:rPr>
          <w:rFonts w:hint="default" w:ascii="Times New Roman" w:hAnsi="Times New Roman" w:cs="Times New Roman"/>
          <w:sz w:val="28"/>
          <w:szCs w:val="28"/>
          <w:bdr w:val="none" w:color="auto" w:sz="0" w:space="0"/>
        </w:rPr>
        <w:instrText xml:space="preserve"> HYPERLINK "https://www.google.com/url?q=https://www.google.com/url?q%3Dhttps://en.wikipedia.org/wiki/Psychology%26amp;sa%3DD%26amp;source%3Deditors%26amp;ust%3D1753104890140111%26amp;usg%3DAOvVaw23R2QfZkTASAlOwtNCYs1M&amp;sa=D&amp;source=docs&amp;ust=1753104890372014&amp;usg=AOvVaw2xWWYnzAPIXcJR3696rs4b" </w:instrText>
      </w:r>
      <w:r>
        <w:rPr>
          <w:rFonts w:hint="default" w:ascii="Times New Roman" w:hAnsi="Times New Roman" w:cs="Times New Roman"/>
          <w:sz w:val="28"/>
          <w:szCs w:val="28"/>
          <w:bdr w:val="none" w:color="auto" w:sz="0" w:space="0"/>
        </w:rPr>
        <w:fldChar w:fldCharType="separate"/>
      </w:r>
      <w:r>
        <w:rPr>
          <w:rStyle w:val="5"/>
          <w:rFonts w:hint="default" w:ascii="Times New Roman" w:hAnsi="Times New Roman" w:cs="Times New Roman"/>
          <w:sz w:val="28"/>
          <w:szCs w:val="28"/>
          <w:bdr w:val="none" w:color="auto" w:sz="0" w:space="0"/>
        </w:rPr>
        <w:t>psychology,</w:t>
      </w:r>
      <w:r>
        <w:rPr>
          <w:rStyle w:val="5"/>
          <w:rFonts w:hint="default" w:ascii="Times New Roman" w:hAnsi="Times New Roman" w:cs="Times New Roman"/>
          <w:sz w:val="28"/>
          <w:szCs w:val="28"/>
          <w:bdr w:val="none" w:color="auto" w:sz="0" w:space="0"/>
        </w:rPr>
        <w:t> </w:t>
      </w:r>
      <w:r>
        <w:rPr>
          <w:rFonts w:hint="default" w:ascii="Times New Roman" w:hAnsi="Times New Roman" w:cs="Times New Roman"/>
          <w:sz w:val="28"/>
          <w:szCs w:val="28"/>
          <w:bdr w:val="none" w:color="auto" w:sz="0" w:space="0"/>
        </w:rPr>
        <w:fldChar w:fldCharType="end"/>
      </w:r>
      <w:r>
        <w:rPr>
          <w:rFonts w:hint="default" w:ascii="Times New Roman" w:hAnsi="Times New Roman" w:cs="Times New Roman"/>
          <w:sz w:val="28"/>
          <w:szCs w:val="28"/>
          <w:bdr w:val="none" w:color="auto" w:sz="0" w:space="0"/>
        </w:rPr>
        <w:fldChar w:fldCharType="begin"/>
      </w:r>
      <w:r>
        <w:rPr>
          <w:rFonts w:hint="default" w:ascii="Times New Roman" w:hAnsi="Times New Roman" w:cs="Times New Roman"/>
          <w:sz w:val="28"/>
          <w:szCs w:val="28"/>
          <w:bdr w:val="none" w:color="auto" w:sz="0" w:space="0"/>
        </w:rPr>
        <w:instrText xml:space="preserve"> HYPERLINK "https://www.google.com/url?q=https://www.google.com/url?q%3Dhttps://en.wikipedia.org/wiki/Sociology%26amp;sa%3DD%26amp;source%3Deditors%26amp;ust%3D1753104890140309%26amp;usg%3DAOvVaw0OsTfKjDIrw6mUhQ2IQKbD&amp;sa=D&amp;source=docs&amp;ust=1753104890372120&amp;usg=AOvVaw1Rw3k_B0NDIWV0auKZbzRh" </w:instrText>
      </w:r>
      <w:r>
        <w:rPr>
          <w:rFonts w:hint="default" w:ascii="Times New Roman" w:hAnsi="Times New Roman" w:cs="Times New Roman"/>
          <w:sz w:val="28"/>
          <w:szCs w:val="28"/>
          <w:bdr w:val="none" w:color="auto" w:sz="0" w:space="0"/>
        </w:rPr>
        <w:fldChar w:fldCharType="separate"/>
      </w:r>
      <w:r>
        <w:rPr>
          <w:rStyle w:val="5"/>
          <w:rFonts w:hint="default" w:ascii="Times New Roman" w:hAnsi="Times New Roman" w:cs="Times New Roman"/>
          <w:sz w:val="28"/>
          <w:szCs w:val="28"/>
          <w:bdr w:val="none" w:color="auto" w:sz="0" w:space="0"/>
        </w:rPr>
        <w:t>sociology,</w:t>
      </w:r>
      <w:r>
        <w:rPr>
          <w:rStyle w:val="5"/>
          <w:rFonts w:hint="default" w:ascii="Times New Roman" w:hAnsi="Times New Roman" w:cs="Times New Roman"/>
          <w:sz w:val="28"/>
          <w:szCs w:val="28"/>
          <w:bdr w:val="none" w:color="auto" w:sz="0" w:space="0"/>
        </w:rPr>
        <w:t> </w:t>
      </w:r>
      <w:r>
        <w:rPr>
          <w:rFonts w:hint="default" w:ascii="Times New Roman" w:hAnsi="Times New Roman" w:cs="Times New Roman"/>
          <w:sz w:val="28"/>
          <w:szCs w:val="28"/>
          <w:bdr w:val="none" w:color="auto" w:sz="0" w:space="0"/>
        </w:rPr>
        <w:fldChar w:fldCharType="end"/>
      </w:r>
      <w:r>
        <w:rPr>
          <w:rFonts w:hint="default" w:ascii="Times New Roman" w:hAnsi="Times New Roman" w:cs="Times New Roman"/>
          <w:sz w:val="28"/>
          <w:szCs w:val="28"/>
          <w:bdr w:val="none" w:color="auto" w:sz="0" w:space="0"/>
        </w:rPr>
        <w:fldChar w:fldCharType="begin"/>
      </w:r>
      <w:r>
        <w:rPr>
          <w:rFonts w:hint="default" w:ascii="Times New Roman" w:hAnsi="Times New Roman" w:cs="Times New Roman"/>
          <w:sz w:val="28"/>
          <w:szCs w:val="28"/>
          <w:bdr w:val="none" w:color="auto" w:sz="0" w:space="0"/>
        </w:rPr>
        <w:instrText xml:space="preserve"> HYPERLINK "https://www.google.com/url?q=https://www.google.com/url?q%3Dhttps://en.wikipedia.org/wiki/Social_Anthropology%26amp;sa%3DD%26amp;source%3Deditors%26amp;ust%3D1753104890140456%26amp;usg%3DAOvVaw3nWpwL-p4LGnTYsKND47ak&amp;sa=D&amp;source=docs&amp;ust=1753104890372187&amp;usg=AOvVaw3B1BT9LUp9nALo8jcv9odT" </w:instrText>
      </w:r>
      <w:r>
        <w:rPr>
          <w:rFonts w:hint="default" w:ascii="Times New Roman" w:hAnsi="Times New Roman" w:cs="Times New Roman"/>
          <w:sz w:val="28"/>
          <w:szCs w:val="28"/>
          <w:bdr w:val="none" w:color="auto" w:sz="0" w:space="0"/>
        </w:rPr>
        <w:fldChar w:fldCharType="separate"/>
      </w:r>
      <w:r>
        <w:rPr>
          <w:rStyle w:val="5"/>
          <w:rFonts w:hint="default" w:ascii="Times New Roman" w:hAnsi="Times New Roman" w:cs="Times New Roman"/>
          <w:sz w:val="28"/>
          <w:szCs w:val="28"/>
          <w:bdr w:val="none" w:color="auto" w:sz="0" w:space="0"/>
        </w:rPr>
        <w:t>social</w:t>
      </w:r>
      <w:r>
        <w:rPr>
          <w:rStyle w:val="5"/>
          <w:rFonts w:hint="default" w:ascii="Times New Roman" w:hAnsi="Times New Roman" w:cs="Times New Roman"/>
          <w:sz w:val="28"/>
          <w:szCs w:val="28"/>
          <w:bdr w:val="none" w:color="auto" w:sz="0" w:space="0"/>
        </w:rPr>
        <w:t> </w:t>
      </w:r>
      <w:r>
        <w:rPr>
          <w:rFonts w:hint="default" w:ascii="Times New Roman" w:hAnsi="Times New Roman" w:cs="Times New Roman"/>
          <w:sz w:val="28"/>
          <w:szCs w:val="28"/>
          <w:bdr w:val="none" w:color="auto" w:sz="0" w:space="0"/>
        </w:rPr>
        <w:fldChar w:fldCharType="end"/>
      </w:r>
      <w:r>
        <w:rPr>
          <w:rFonts w:hint="default" w:ascii="Times New Roman" w:hAnsi="Times New Roman" w:cs="Times New Roman"/>
          <w:color w:val="000000"/>
          <w:sz w:val="28"/>
          <w:szCs w:val="28"/>
          <w:bdr w:val="none" w:color="auto" w:sz="0" w:space="0"/>
        </w:rPr>
        <w:t>anthropology and economics, and attempts to understand the decision-making processes of buyers, both individually and in groups. It studies characteristics of individual consumers such as</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sz w:val="28"/>
          <w:szCs w:val="28"/>
          <w:bdr w:val="none" w:color="auto" w:sz="0" w:space="0"/>
        </w:rPr>
        <w:fldChar w:fldCharType="begin"/>
      </w:r>
      <w:r>
        <w:rPr>
          <w:rFonts w:hint="default" w:ascii="Times New Roman" w:hAnsi="Times New Roman" w:cs="Times New Roman"/>
          <w:sz w:val="28"/>
          <w:szCs w:val="28"/>
          <w:bdr w:val="none" w:color="auto" w:sz="0" w:space="0"/>
        </w:rPr>
        <w:instrText xml:space="preserve"> HYPERLINK "https://www.google.com/url?q=https://www.google.com/url?q%3Dhttps://en.wikipedia.org/wiki/Demographic%26amp;sa%3DD%26amp;source%3Deditors%26amp;ust%3D1753104890141149%26amp;usg%3DAOvVaw2Rc5uZBw60Jpxiw43AXg6p&amp;sa=D&amp;source=docs&amp;ust=1753104890372255&amp;usg=AOvVaw2eJYNFfx_IxlElWjZH-Jfo" </w:instrText>
      </w:r>
      <w:r>
        <w:rPr>
          <w:rFonts w:hint="default" w:ascii="Times New Roman" w:hAnsi="Times New Roman" w:cs="Times New Roman"/>
          <w:sz w:val="28"/>
          <w:szCs w:val="28"/>
          <w:bdr w:val="none" w:color="auto" w:sz="0" w:space="0"/>
        </w:rPr>
        <w:fldChar w:fldCharType="separate"/>
      </w:r>
      <w:r>
        <w:rPr>
          <w:rStyle w:val="5"/>
          <w:rFonts w:hint="default" w:ascii="Times New Roman" w:hAnsi="Times New Roman" w:cs="Times New Roman"/>
          <w:sz w:val="28"/>
          <w:szCs w:val="28"/>
          <w:bdr w:val="none" w:color="auto" w:sz="0" w:space="0"/>
        </w:rPr>
        <w:t>demographics</w:t>
      </w:r>
      <w:r>
        <w:rPr>
          <w:rStyle w:val="5"/>
          <w:rFonts w:hint="default" w:ascii="Times New Roman" w:hAnsi="Times New Roman" w:cs="Times New Roman"/>
          <w:sz w:val="28"/>
          <w:szCs w:val="28"/>
          <w:bdr w:val="none" w:color="auto" w:sz="0" w:space="0"/>
        </w:rPr>
        <w:t> </w:t>
      </w:r>
      <w:r>
        <w:rPr>
          <w:rFonts w:hint="default" w:ascii="Times New Roman" w:hAnsi="Times New Roman" w:cs="Times New Roman"/>
          <w:sz w:val="28"/>
          <w:szCs w:val="28"/>
          <w:bdr w:val="none" w:color="auto" w:sz="0" w:space="0"/>
        </w:rPr>
        <w:fldChar w:fldCharType="end"/>
      </w:r>
      <w:r>
        <w:rPr>
          <w:rFonts w:hint="default" w:ascii="Times New Roman" w:hAnsi="Times New Roman" w:cs="Times New Roman"/>
          <w:color w:val="000000"/>
          <w:sz w:val="28"/>
          <w:szCs w:val="28"/>
          <w:bdr w:val="none" w:color="auto" w:sz="0" w:space="0"/>
        </w:rPr>
        <w:t>and behavioural variables in an attempt to understand people's wants, and also tries to assess influences on the</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sz w:val="28"/>
          <w:szCs w:val="28"/>
          <w:bdr w:val="none" w:color="auto" w:sz="0" w:space="0"/>
        </w:rPr>
        <w:fldChar w:fldCharType="begin"/>
      </w:r>
      <w:r>
        <w:rPr>
          <w:rFonts w:hint="default" w:ascii="Times New Roman" w:hAnsi="Times New Roman" w:cs="Times New Roman"/>
          <w:sz w:val="28"/>
          <w:szCs w:val="28"/>
          <w:bdr w:val="none" w:color="auto" w:sz="0" w:space="0"/>
        </w:rPr>
        <w:instrText xml:space="preserve"> HYPERLINK "https://www.google.com/url?q=https://www.google.com/url?q%3Dhttps://en.wikipedia.org/wiki/Consumer%26amp;sa%3DD%26amp;source%3Deditors%26amp;ust%3D1753104890141665%26amp;usg%3DAOvVaw3eDfWul5uUrbLOMAwCRlt-&amp;sa=D&amp;source=docs&amp;ust=1753104890372309&amp;usg=AOvVaw0LqdfwJsKy6XNNFUjqPbZ3" </w:instrText>
      </w:r>
      <w:r>
        <w:rPr>
          <w:rFonts w:hint="default" w:ascii="Times New Roman" w:hAnsi="Times New Roman" w:cs="Times New Roman"/>
          <w:sz w:val="28"/>
          <w:szCs w:val="28"/>
          <w:bdr w:val="none" w:color="auto" w:sz="0" w:space="0"/>
        </w:rPr>
        <w:fldChar w:fldCharType="separate"/>
      </w:r>
      <w:r>
        <w:rPr>
          <w:rStyle w:val="5"/>
          <w:rFonts w:hint="default" w:ascii="Times New Roman" w:hAnsi="Times New Roman" w:cs="Times New Roman"/>
          <w:sz w:val="28"/>
          <w:szCs w:val="28"/>
          <w:bdr w:val="none" w:color="auto" w:sz="0" w:space="0"/>
        </w:rPr>
        <w:t>consumer</w:t>
      </w:r>
      <w:r>
        <w:rPr>
          <w:rStyle w:val="5"/>
          <w:rFonts w:hint="default" w:ascii="Times New Roman" w:hAnsi="Times New Roman" w:cs="Times New Roman"/>
          <w:sz w:val="28"/>
          <w:szCs w:val="28"/>
          <w:bdr w:val="none" w:color="auto" w:sz="0" w:space="0"/>
        </w:rPr>
        <w:t> </w:t>
      </w:r>
      <w:r>
        <w:rPr>
          <w:rFonts w:hint="default" w:ascii="Times New Roman" w:hAnsi="Times New Roman" w:cs="Times New Roman"/>
          <w:sz w:val="28"/>
          <w:szCs w:val="28"/>
          <w:bdr w:val="none" w:color="auto" w:sz="0" w:space="0"/>
        </w:rPr>
        <w:fldChar w:fldCharType="end"/>
      </w:r>
      <w:r>
        <w:rPr>
          <w:rFonts w:hint="default" w:ascii="Times New Roman" w:hAnsi="Times New Roman" w:cs="Times New Roman"/>
          <w:i w:val="0"/>
          <w:color w:val="000000"/>
          <w:sz w:val="28"/>
          <w:szCs w:val="28"/>
          <w:u w:val="none"/>
          <w:bdr w:val="none" w:color="auto" w:sz="0" w:space="0"/>
          <w:vertAlign w:val="baseline"/>
        </w:rPr>
        <w:t>from groups such as family, friends, reference groups, and society in general.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Belch and Belch (1998) clearly shows that it is not just the buying of goods/services that receives attention in Marketing tools in a small scale industries in kwara state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black box model shows the interaction of stimuli, consumer characteristics, decision process and consumer responses. It can be distinguished between interpersonal stimuli (between people) or intrapersonal stimuli (within people). The</w:t>
      </w:r>
      <w:r>
        <w:rPr>
          <w:rFonts w:hint="default" w:ascii="Times New Roman" w:hAnsi="Times New Roman" w:cs="Times New Roman"/>
          <w:color w:val="000000"/>
          <w:sz w:val="28"/>
          <w:szCs w:val="28"/>
          <w:bdr w:val="none" w:color="auto" w:sz="0" w:space="0"/>
        </w:rPr>
        <w:t> black box model is related to the</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sz w:val="28"/>
          <w:szCs w:val="28"/>
          <w:bdr w:val="none" w:color="auto" w:sz="0" w:space="0"/>
        </w:rPr>
        <w:fldChar w:fldCharType="begin"/>
      </w:r>
      <w:r>
        <w:rPr>
          <w:rFonts w:hint="default" w:ascii="Times New Roman" w:hAnsi="Times New Roman" w:cs="Times New Roman"/>
          <w:sz w:val="28"/>
          <w:szCs w:val="28"/>
          <w:bdr w:val="none" w:color="auto" w:sz="0" w:space="0"/>
        </w:rPr>
        <w:instrText xml:space="preserve"> HYPERLINK "https://www.google.com/url?q=https://www.google.com/url?q%3Dhttps://en.wikipedia.org/wiki/Black_box_theory%26amp;sa%3DD%26amp;source%3Deditors%26amp;ust%3D1753104890144902%26amp;usg%3DAOvVaw11d-kLdOdTgTL2utByGjEi&amp;sa=D&amp;source=docs&amp;ust=1753104890372478&amp;usg=AOvVaw35iqBWwcw28b1_GvUNxMV3" </w:instrText>
      </w:r>
      <w:r>
        <w:rPr>
          <w:rFonts w:hint="default" w:ascii="Times New Roman" w:hAnsi="Times New Roman" w:cs="Times New Roman"/>
          <w:sz w:val="28"/>
          <w:szCs w:val="28"/>
          <w:bdr w:val="none" w:color="auto" w:sz="0" w:space="0"/>
        </w:rPr>
        <w:fldChar w:fldCharType="separate"/>
      </w:r>
      <w:r>
        <w:rPr>
          <w:rStyle w:val="5"/>
          <w:rFonts w:hint="default" w:ascii="Times New Roman" w:hAnsi="Times New Roman" w:cs="Times New Roman"/>
          <w:sz w:val="28"/>
          <w:szCs w:val="28"/>
          <w:bdr w:val="none" w:color="auto" w:sz="0" w:space="0"/>
        </w:rPr>
        <w:t>black box theory</w:t>
      </w:r>
      <w:r>
        <w:rPr>
          <w:rStyle w:val="5"/>
          <w:rFonts w:hint="default" w:ascii="Times New Roman" w:hAnsi="Times New Roman" w:cs="Times New Roman"/>
          <w:sz w:val="28"/>
          <w:szCs w:val="28"/>
          <w:bdr w:val="none" w:color="auto" w:sz="0" w:space="0"/>
        </w:rPr>
        <w:t> </w:t>
      </w:r>
      <w:r>
        <w:rPr>
          <w:rFonts w:hint="default" w:ascii="Times New Roman" w:hAnsi="Times New Roman" w:cs="Times New Roman"/>
          <w:sz w:val="28"/>
          <w:szCs w:val="28"/>
          <w:bdr w:val="none" w:color="auto" w:sz="0" w:space="0"/>
        </w:rPr>
        <w:fldChar w:fldCharType="end"/>
      </w:r>
      <w:r>
        <w:rPr>
          <w:rFonts w:hint="default" w:ascii="Times New Roman" w:hAnsi="Times New Roman" w:cs="Times New Roman"/>
          <w:color w:val="000000"/>
          <w:sz w:val="28"/>
          <w:szCs w:val="28"/>
          <w:bdr w:val="none" w:color="auto" w:sz="0" w:space="0"/>
        </w:rPr>
        <w:t>of behaviorism, where the focus is not set on the processes inside a consumer, but the relation between the stimuli and the response of the consumer. The</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sz w:val="28"/>
          <w:szCs w:val="28"/>
          <w:bdr w:val="none" w:color="auto" w:sz="0" w:space="0"/>
        </w:rPr>
        <w:fldChar w:fldCharType="begin"/>
      </w:r>
      <w:r>
        <w:rPr>
          <w:rFonts w:hint="default" w:ascii="Times New Roman" w:hAnsi="Times New Roman" w:cs="Times New Roman"/>
          <w:sz w:val="28"/>
          <w:szCs w:val="28"/>
          <w:bdr w:val="none" w:color="auto" w:sz="0" w:space="0"/>
        </w:rPr>
        <w:instrText xml:space="preserve"> HYPERLINK "https://www.google.com/url?q=https://www.google.com/url?q%3Dhttps://en.wikipedia.org/wiki/Marketing%26amp;sa%3DD%26amp;source%3Deditors%26amp;ust%3D1753104890145499%26amp;usg%3DAOvVaw3Qb9ypmdrclpixX_G54ttV&amp;sa=D&amp;source=docs&amp;ust=1753104890372549&amp;usg=AOvVaw3ykfQeY7mkIaW33Kmj5-Js" </w:instrText>
      </w:r>
      <w:r>
        <w:rPr>
          <w:rFonts w:hint="default" w:ascii="Times New Roman" w:hAnsi="Times New Roman" w:cs="Times New Roman"/>
          <w:sz w:val="28"/>
          <w:szCs w:val="28"/>
          <w:bdr w:val="none" w:color="auto" w:sz="0" w:space="0"/>
        </w:rPr>
        <w:fldChar w:fldCharType="separate"/>
      </w:r>
      <w:r>
        <w:rPr>
          <w:rStyle w:val="5"/>
          <w:rFonts w:hint="default" w:ascii="Times New Roman" w:hAnsi="Times New Roman" w:cs="Times New Roman"/>
          <w:sz w:val="28"/>
          <w:szCs w:val="28"/>
          <w:bdr w:val="none" w:color="auto" w:sz="0" w:space="0"/>
        </w:rPr>
        <w:t>marketing</w:t>
      </w:r>
      <w:r>
        <w:rPr>
          <w:rStyle w:val="5"/>
          <w:rFonts w:hint="default" w:ascii="Times New Roman" w:hAnsi="Times New Roman" w:cs="Times New Roman"/>
          <w:sz w:val="28"/>
          <w:szCs w:val="28"/>
          <w:bdr w:val="none" w:color="auto" w:sz="0" w:space="0"/>
        </w:rPr>
        <w:t> </w:t>
      </w:r>
      <w:r>
        <w:rPr>
          <w:rFonts w:hint="default" w:ascii="Times New Roman" w:hAnsi="Times New Roman" w:cs="Times New Roman"/>
          <w:sz w:val="28"/>
          <w:szCs w:val="28"/>
          <w:bdr w:val="none" w:color="auto" w:sz="0" w:space="0"/>
        </w:rPr>
        <w:fldChar w:fldCharType="end"/>
      </w:r>
      <w:r>
        <w:rPr>
          <w:rFonts w:hint="default" w:ascii="Times New Roman" w:hAnsi="Times New Roman" w:cs="Times New Roman"/>
          <w:i w:val="0"/>
          <w:color w:val="000000"/>
          <w:sz w:val="28"/>
          <w:szCs w:val="28"/>
          <w:u w:val="none"/>
          <w:bdr w:val="none" w:color="auto" w:sz="0" w:space="0"/>
          <w:vertAlign w:val="baseline"/>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There are different ways of measuring Marketing tools in a small scale industries in kwara state , depending on the interest. Regularly conducting market research allows businesses to know their customers, and</w:t>
      </w:r>
      <w:r>
        <w:rPr>
          <w:rFonts w:hint="default" w:ascii="Times New Roman" w:hAnsi="Times New Roman" w:cs="Times New Roman"/>
          <w:i w:val="0"/>
          <w:color w:val="000000"/>
          <w:sz w:val="28"/>
          <w:szCs w:val="28"/>
          <w:u w:val="none"/>
          <w:bdr w:val="none" w:color="auto" w:sz="0" w:space="0"/>
          <w:vertAlign w:val="baseline"/>
        </w:rPr>
        <w:t> take them into account when making business decisions. This greatly improves business performance, and profits. Common measurements includes, conducting a survey to determine Marketing tools in a small scale industries in kwara state .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Similarly, Marketing tools in a small scale industries in kwara state 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Marketing tools in a small scale industries in kwara state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Marketing tools in a small scale industries in kwara state . Using separate objective and subjective data obtained from an interview or survey. The primary data from respondents is used to make objective judgments, which are free from bias.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Promotion and Marketing tools in a small scale industries in kwara state</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additional benefit whether in cash or in kind offered to consumers through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promotional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products for them to test them in small quantities as well as provide consumers with most needed information concerning the product (Ngolanya, et al, 2006).</w:t>
      </w:r>
      <w:r>
        <w:rPr>
          <w:rFonts w:hint="default" w:ascii="Times New Roman" w:hAnsi="Times New Roman" w:cs="Times New Roman"/>
          <w:i w:val="0"/>
          <w:color w:val="000000"/>
          <w:sz w:val="28"/>
          <w:szCs w:val="28"/>
          <w:u w:val="none"/>
          <w:bdr w:val="none" w:color="auto" w:sz="0" w:space="0"/>
          <w:vertAlign w:val="baseline"/>
        </w:rPr>
        <w:t>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promotional tool (Ngolanya, et al, 2006).</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Berkowitz et al, (1994) proposed that, in the purchase decision process, at the recognition and the information search stage, the promotional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promotional tools because they encourage demand and repurchase of the same product by the consumer. They finally proposed that, at the post purchase stage, the best promotion tool would be the use of coupons, as they encourage repeat purchase from first time buyers.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Factors Affecting the Promotional Mix</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Promotional mix varies from product and company to another. Advertisement as well as personal selling product and service and augment by promotion.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Promotion Tools And Strategy In Small scale industries 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        </w:t>
      </w:r>
      <w:r>
        <w:rPr>
          <w:rFonts w:hint="default" w:ascii="Times New Roman" w:hAnsi="Times New Roman" w:cs="Times New Roman"/>
          <w:color w:val="000000"/>
          <w:sz w:val="28"/>
          <w:szCs w:val="28"/>
          <w:bdr w:val="none" w:color="auto" w:sz="0" w:space="0"/>
        </w:rPr>
        <w:t>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r>
        <w:rPr>
          <w:rFonts w:hint="default" w:ascii="Times New Roman" w:hAnsi="Times New Roman" w:cs="Times New Roman"/>
          <w:sz w:val="28"/>
          <w:szCs w:val="28"/>
          <w:u w:val="single"/>
          <w:bdr w:val="none" w:color="auto" w:sz="0" w:space="0"/>
        </w:rPr>
        <w:fldChar w:fldCharType="begin"/>
      </w:r>
      <w:r>
        <w:rPr>
          <w:rFonts w:hint="default" w:ascii="Times New Roman" w:hAnsi="Times New Roman" w:cs="Times New Roman"/>
          <w:sz w:val="28"/>
          <w:szCs w:val="28"/>
          <w:u w:val="single"/>
          <w:bdr w:val="none" w:color="auto" w:sz="0" w:space="0"/>
        </w:rPr>
        <w:instrText xml:space="preserve"> HYPERLINK "https://www.google.com/url?q=https://www.google.com/url?q%3Dhttp://www.answer.com%26amp;sa%3DD%26amp;source%3Deditors%26amp;ust%3D1753104890168438%26amp;usg%3DAOvVaw05l5me37CtQwC7UCFbTkbR&amp;sa=D&amp;source=docs&amp;ust=1753104890374038&amp;usg=AOvVaw2vslEoXQmu7bsAhp2oUk1i" </w:instrText>
      </w:r>
      <w:r>
        <w:rPr>
          <w:rFonts w:hint="default" w:ascii="Times New Roman" w:hAnsi="Times New Roman" w:cs="Times New Roman"/>
          <w:sz w:val="28"/>
          <w:szCs w:val="28"/>
          <w:u w:val="single"/>
          <w:bdr w:val="none" w:color="auto" w:sz="0" w:space="0"/>
        </w:rPr>
        <w:fldChar w:fldCharType="separate"/>
      </w:r>
      <w:r>
        <w:rPr>
          <w:rStyle w:val="5"/>
          <w:rFonts w:hint="default" w:ascii="Times New Roman" w:hAnsi="Times New Roman" w:cs="Times New Roman"/>
          <w:sz w:val="28"/>
          <w:szCs w:val="28"/>
          <w:u w:val="single"/>
          <w:bdr w:val="none" w:color="auto" w:sz="0" w:space="0"/>
        </w:rPr>
        <w:t>www.answer.com</w:t>
      </w:r>
      <w:r>
        <w:rPr>
          <w:rFonts w:hint="default" w:ascii="Times New Roman" w:hAnsi="Times New Roman" w:cs="Times New Roman"/>
          <w:sz w:val="28"/>
          <w:szCs w:val="28"/>
          <w:u w:val="single"/>
          <w:bdr w:val="none" w:color="auto" w:sz="0" w:space="0"/>
        </w:rPr>
        <w:fldChar w:fldCharType="end"/>
      </w:r>
      <w:r>
        <w:rPr>
          <w:rFonts w:hint="default" w:ascii="Times New Roman" w:hAnsi="Times New Roman" w:cs="Times New Roman"/>
          <w:i w:val="0"/>
          <w:color w:val="000000"/>
          <w:sz w:val="28"/>
          <w:szCs w:val="28"/>
          <w:u w:val="none"/>
          <w:bdr w:val="none" w:color="auto" w:sz="0" w:space="0"/>
          <w:vertAlign w:val="baseline"/>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2.2        THEORETICAL REVIEW</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Theoretical foundation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Assimilation contrast theory in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Bitta, Monroe and McGinnis (1981) concluded that higher price discounts provided greater perceptions of value, less intent to search and greater interest in product. Studies based on assimilation contrast theory have indicated the importance of</w:t>
      </w:r>
      <w:r>
        <w:rPr>
          <w:rFonts w:hint="default" w:ascii="Times New Roman" w:hAnsi="Times New Roman" w:cs="Times New Roman"/>
          <w:i w:val="0"/>
          <w:color w:val="000000"/>
          <w:sz w:val="28"/>
          <w:szCs w:val="28"/>
          <w:u w:val="none"/>
          <w:bdr w:val="none" w:color="auto" w:sz="0" w:space="0"/>
          <w:vertAlign w:val="baseline"/>
        </w:rPr>
        <w:t> external reference price in influencing consumer price judgments. Although very high external reference prices are seen to be discounted, the presence of such prices produces larger perception of consumer savings (Blair &amp; Landon, 1979).</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These insights notwithstanding, a number of fundamental questions remain unanswered with respect to promotion. For instance the effectiveness of non-price promotion strategies and the threshold and saturation quantities of free products that consumer can regard as a saving. This study will attempt to establish both.</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Pr>
          <w:rFonts w:hint="default" w:ascii="Times New Roman" w:hAnsi="Times New Roman" w:cs="Times New Roman"/>
          <w:i/>
          <w:color w:val="000000"/>
          <w:sz w:val="28"/>
          <w:szCs w:val="28"/>
          <w:u w:val="none"/>
          <w:bdr w:val="none" w:color="auto" w:sz="0" w:space="0"/>
          <w:vertAlign w:val="baseline"/>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r>
        <w:rPr>
          <w:rFonts w:hint="default" w:ascii="Times New Roman" w:hAnsi="Times New Roman" w:cs="Times New Roman"/>
          <w:i w:val="0"/>
          <w:color w:val="000000"/>
          <w:sz w:val="28"/>
          <w:szCs w:val="28"/>
          <w:u w:val="none"/>
          <w:bdr w:val="none" w:color="auto" w:sz="0" w:space="0"/>
          <w:vertAlign w:val="baseline"/>
        </w:rPr>
        <w:t> which aim at teaching individuals to perform the desired behaviour in order to avoid the negative effects.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Proponents of applying operant conditioning to marketing believe that association between a product and reinforcement may help explain the effect of many variables in promotion.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A-B-C-D model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Manrai and Manrai Model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Manrai and Manrai (promotion)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Luna and Gupta model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2.3         EMPIRICAL REVIEW</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promotion (Mulhern &amp; Padgett, 1995). All these rationale of promotion, though unique from each other, has a long term effect on increasing the firm‟s market share, improve sales volume, retain customers and reduce switching of customers.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90"/>
        <w:jc w:val="left"/>
        <w:rPr>
          <w:rFonts w:hint="default" w:ascii="Calibri" w:hAnsi="Calibri" w:cs="Calibri"/>
          <w:color w:val="000000"/>
          <w:sz w:val="22"/>
          <w:szCs w:val="22"/>
        </w:rPr>
      </w:pPr>
      <w:r>
        <w:rPr>
          <w:rFonts w:hint="default" w:ascii="Times New Roman" w:hAnsi="Times New Roman" w:cs="Times New Roman"/>
          <w:b/>
          <w:i w:val="0"/>
          <w:color w:val="000000"/>
          <w:sz w:val="26"/>
          <w:szCs w:val="26"/>
          <w:u w:val="none"/>
          <w:bdr w:val="none" w:color="auto" w:sz="0" w:space="0"/>
          <w:vertAlign w:val="baseline"/>
        </w:rPr>
        <w:t>2.4        GAP IN LITERATURE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90"/>
        <w:jc w:val="left"/>
        <w:rPr>
          <w:rFonts w:hint="default" w:ascii="Calibri" w:hAnsi="Calibri" w:cs="Calibri"/>
          <w:color w:val="000000"/>
          <w:sz w:val="22"/>
          <w:szCs w:val="22"/>
        </w:rPr>
      </w:pPr>
      <w:r>
        <w:rPr>
          <w:rFonts w:hint="default" w:ascii="Times New Roman" w:hAnsi="Times New Roman" w:cs="Times New Roman"/>
          <w:b/>
          <w:i w:val="0"/>
          <w:color w:val="000000"/>
          <w:sz w:val="26"/>
          <w:szCs w:val="26"/>
          <w:u w:val="none"/>
          <w:bdr w:val="none" w:color="auto" w:sz="0" w:space="0"/>
          <w:vertAlign w:val="baseline"/>
        </w:rPr>
        <w:t>Studies on Small scale industries in kwara stateing.</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90" w:firstLine="720"/>
        <w:jc w:val="both"/>
        <w:rPr>
          <w:rFonts w:hint="default" w:ascii="Calibri" w:hAnsi="Calibri" w:cs="Calibri"/>
          <w:color w:val="000000"/>
          <w:sz w:val="22"/>
          <w:szCs w:val="22"/>
        </w:rPr>
      </w:pPr>
      <w:r>
        <w:rPr>
          <w:rFonts w:hint="default" w:ascii="Times New Roman" w:hAnsi="Times New Roman" w:cs="Times New Roman"/>
          <w:color w:val="000000"/>
          <w:sz w:val="26"/>
          <w:szCs w:val="26"/>
          <w:bdr w:val="none" w:color="auto" w:sz="0" w:space="0"/>
        </w:rPr>
        <w:t>The past studies of various researchers on this concept were based on theoretical analysis which was not subjected to empirical analysis. Most studies were not subjected to field survey to get opinions of consumers and other stakeholders in the areas of study. Also diverse interpretations of marketing programmes were expressed to mean small scale industries in kwara stateing; (Laner, 2001, Eliaz, and Spiegler, 2002, Bacak, 2005, Konni and Ochagwura, 2005, and Delegge, 2007) whereas this study adopted and relied on the definition of small scale industries in kwara stateing as given by the London Chartered Institute of Marketing (2005) in</w:t>
      </w:r>
      <w:r>
        <w:rPr>
          <w:rFonts w:hint="default" w:ascii="Times New Roman" w:hAnsi="Times New Roman" w:cs="Times New Roman"/>
          <w:color w:val="000000"/>
          <w:sz w:val="26"/>
          <w:szCs w:val="26"/>
          <w:bdr w:val="none" w:color="auto" w:sz="0" w:space="0"/>
        </w:rPr>
        <w:t> </w:t>
      </w:r>
      <w:r>
        <w:rPr>
          <w:rFonts w:hint="default" w:ascii="Times New Roman" w:hAnsi="Times New Roman" w:cs="Times New Roman"/>
          <w:i w:val="0"/>
          <w:color w:val="000000"/>
          <w:sz w:val="26"/>
          <w:szCs w:val="26"/>
          <w:u w:val="none"/>
          <w:bdr w:val="none" w:color="auto" w:sz="0" w:space="0"/>
          <w:vertAlign w:val="baseline"/>
        </w:rPr>
        <w:t>the limited areas of study. The analyses and recommendations of these studies, mostly foreign, have never worked in Nigeria. For these reasons, this work was set to fill the gap.</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90"/>
        <w:jc w:val="left"/>
        <w:rPr>
          <w:rFonts w:hint="default" w:ascii="Calibri" w:hAnsi="Calibri" w:cs="Calibri"/>
          <w:color w:val="000000"/>
          <w:sz w:val="22"/>
          <w:szCs w:val="22"/>
        </w:rPr>
      </w:pPr>
      <w:r>
        <w:rPr>
          <w:rFonts w:hint="default" w:ascii="Times New Roman" w:hAnsi="Times New Roman" w:cs="Times New Roman"/>
          <w:b/>
          <w:i w:val="0"/>
          <w:color w:val="000000"/>
          <w:sz w:val="26"/>
          <w:szCs w:val="26"/>
          <w:u w:val="none"/>
          <w:bdr w:val="none" w:color="auto" w:sz="0" w:space="0"/>
          <w:vertAlign w:val="baseline"/>
        </w:rPr>
        <w:t>Development of Elements of Marketing Mix</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90" w:firstLine="720"/>
        <w:jc w:val="both"/>
        <w:rPr>
          <w:rFonts w:hint="default" w:ascii="Calibri" w:hAnsi="Calibri" w:cs="Calibri"/>
          <w:color w:val="000000"/>
          <w:sz w:val="22"/>
          <w:szCs w:val="22"/>
        </w:rPr>
      </w:pPr>
      <w:r>
        <w:rPr>
          <w:rFonts w:hint="default" w:ascii="Times New Roman" w:hAnsi="Times New Roman" w:cs="Times New Roman"/>
          <w:i w:val="0"/>
          <w:color w:val="000000"/>
          <w:sz w:val="26"/>
          <w:szCs w:val="26"/>
          <w:u w:val="none"/>
          <w:bdr w:val="none" w:color="auto" w:sz="0" w:space="0"/>
          <w:vertAlign w:val="baseline"/>
        </w:rPr>
        <w:t>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CHAPTER THREE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RESEARCH METHODOLOGY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3.0        PREAMBLE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This chapter attempts to describe the methodology to be used in attaining the stated objectives of the study. It includes the research philosophy, research design adopted, method and sources of data and procedure in testing hypotheses formulated for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3.1        RESEARCH DESIGN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Research design is the structure and strategy of investigation formatted in order to obtain data to answer research question, which would enables the researcher to test the research questions for final conclusion on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3.2        POPULATION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Population refers to all cases or individuals that fit a certain specification (Ohaja, 2003). The staff and customer’s of Restaurants in Ilorin kwara State which set as total population for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3.3        SAMPLE SIZE DETERMINATION</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sample size was drawn from the total population of the study area, knowing full well that, the whole population cannot be sampled due to time and financial limitations. The researcher only selected a portion of the population both staffs and customers is studied (i.e 30 customers and 20 staff).</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Therefore, the size of the study is 50. The opinions and views sampled (A part of population which the study is focused) from the respondents of the study.</w:t>
      </w:r>
      <w:r>
        <w:rPr>
          <w:rFonts w:hint="default" w:ascii="Times New Roman" w:hAnsi="Times New Roman" w:cs="Times New Roman"/>
          <w:color w:val="000000"/>
          <w:sz w:val="28"/>
          <w:szCs w:val="28"/>
          <w:bdr w:val="none" w:color="auto" w:sz="0" w:space="0"/>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3.4        SAMPLING TECHNIQUE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main purpose of sampling is to select a small portion of the whole population so as to make reference to the population.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researcher adopted the Convenience Sampling Method as a sampling technique. Convenience sampling (is also known as Availability sampling or</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sz w:val="28"/>
          <w:szCs w:val="28"/>
          <w:u w:val="single"/>
          <w:bdr w:val="none" w:color="auto" w:sz="0" w:space="0"/>
        </w:rPr>
        <w:fldChar w:fldCharType="begin"/>
      </w:r>
      <w:r>
        <w:rPr>
          <w:rFonts w:hint="default" w:ascii="Times New Roman" w:hAnsi="Times New Roman" w:cs="Times New Roman"/>
          <w:sz w:val="28"/>
          <w:szCs w:val="28"/>
          <w:u w:val="single"/>
          <w:bdr w:val="none" w:color="auto" w:sz="0" w:space="0"/>
        </w:rPr>
        <w:instrText xml:space="preserve"> HYPERLINK "https://www.google.com/url?q=https://www.google.com/url?q%3Dhttps://en.wikipedia.org/wiki/Accidental_sampling%26amp;sa%3DD%26amp;source%3Deditors%26amp;ust%3D1753104890205104%26amp;usg%3DAOvVaw2D74D6hx5N5BSDC6p4TJim&amp;sa=D&amp;source=docs&amp;ust=1753104890376322&amp;usg=AOvVaw0AfKOCrNf3dfjMN3gJlWUw" </w:instrText>
      </w:r>
      <w:r>
        <w:rPr>
          <w:rFonts w:hint="default" w:ascii="Times New Roman" w:hAnsi="Times New Roman" w:cs="Times New Roman"/>
          <w:sz w:val="28"/>
          <w:szCs w:val="28"/>
          <w:u w:val="single"/>
          <w:bdr w:val="none" w:color="auto" w:sz="0" w:space="0"/>
        </w:rPr>
        <w:fldChar w:fldCharType="separate"/>
      </w:r>
      <w:r>
        <w:rPr>
          <w:rStyle w:val="5"/>
          <w:rFonts w:hint="default" w:ascii="Times New Roman" w:hAnsi="Times New Roman" w:cs="Times New Roman"/>
          <w:sz w:val="28"/>
          <w:szCs w:val="28"/>
          <w:u w:val="single"/>
          <w:bdr w:val="none" w:color="auto" w:sz="0" w:space="0"/>
        </w:rPr>
        <w:t>Accidental sampling</w:t>
      </w:r>
      <w:r>
        <w:rPr>
          <w:rFonts w:hint="default" w:ascii="Times New Roman" w:hAnsi="Times New Roman" w:cs="Times New Roman"/>
          <w:sz w:val="28"/>
          <w:szCs w:val="28"/>
          <w:u w:val="single"/>
          <w:bdr w:val="none" w:color="auto" w:sz="0" w:space="0"/>
        </w:rPr>
        <w:fldChar w:fldCharType="end"/>
      </w:r>
      <w:r>
        <w:rPr>
          <w:rFonts w:hint="default" w:ascii="Times New Roman" w:hAnsi="Times New Roman" w:cs="Times New Roman"/>
          <w:i w:val="0"/>
          <w:color w:val="000000"/>
          <w:sz w:val="28"/>
          <w:szCs w:val="28"/>
          <w:u w:val="none"/>
          <w:bdr w:val="none" w:color="auto" w:sz="0" w:space="0"/>
          <w:vertAlign w:val="baseline"/>
        </w:rPr>
        <w:t>)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3.5        METHOD OF DATA COLLECTION</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This is the technique used by the researcher to obtain data for analysis. The researcher used questionnaire and one on one collection to administer to drawing conclusion.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3.6        METHOD OF DATA ANALYSIS</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All data generated were quantitatively analysed. Quantitative measurement of data requires that the occurrence of variables be communicated using numbers.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Pr>
          <w:rFonts w:hint="default" w:ascii="Times New Roman" w:hAnsi="Times New Roman" w:cs="Times New Roman"/>
          <w:b/>
          <w:color w:val="000000"/>
          <w:sz w:val="28"/>
          <w:szCs w:val="28"/>
          <w:bdr w:val="none" w:color="auto" w:sz="0" w:space="0"/>
        </w:rPr>
        <w:t> </w:t>
      </w:r>
      <w:r>
        <w:rPr>
          <w:rFonts w:hint="default" w:ascii="Times New Roman" w:hAnsi="Times New Roman" w:cs="Times New Roman"/>
          <w:color w:val="000000"/>
          <w:sz w:val="28"/>
          <w:szCs w:val="28"/>
          <w:bdr w:val="none" w:color="auto" w:sz="0" w:space="0"/>
        </w:rPr>
        <w:t>and</w:t>
      </w:r>
      <w:r>
        <w:rPr>
          <w:rFonts w:hint="default" w:ascii="Times New Roman" w:hAnsi="Times New Roman" w:cs="Times New Roman"/>
          <w:b/>
          <w:color w:val="000000"/>
          <w:sz w:val="28"/>
          <w:szCs w:val="28"/>
          <w:bdr w:val="none" w:color="auto" w:sz="0" w:space="0"/>
        </w:rPr>
        <w:t> </w:t>
      </w:r>
      <w:r>
        <w:rPr>
          <w:rFonts w:hint="default" w:ascii="Times New Roman" w:hAnsi="Times New Roman" w:cs="Times New Roman"/>
          <w:color w:val="000000"/>
          <w:sz w:val="28"/>
          <w:szCs w:val="28"/>
          <w:bdr w:val="none" w:color="auto" w:sz="0" w:space="0"/>
        </w:rPr>
        <w:t>Chi-square (X</w:t>
      </w:r>
      <w:r>
        <w:rPr>
          <w:rFonts w:hint="default" w:ascii="Times New Roman" w:hAnsi="Times New Roman" w:cs="Times New Roman"/>
          <w:color w:val="000000"/>
          <w:sz w:val="28"/>
          <w:szCs w:val="28"/>
          <w:bdr w:val="none" w:color="auto" w:sz="0" w:space="0"/>
          <w:vertAlign w:val="superscript"/>
        </w:rPr>
        <w:t>2</w:t>
      </w:r>
      <w:r>
        <w:rPr>
          <w:rFonts w:hint="default" w:ascii="Times New Roman" w:hAnsi="Times New Roman" w:cs="Times New Roman"/>
          <w:i w:val="0"/>
          <w:color w:val="000000"/>
          <w:sz w:val="28"/>
          <w:szCs w:val="28"/>
          <w:u w:val="none"/>
          <w:bdr w:val="none" w:color="auto" w:sz="0" w:space="0"/>
          <w:vertAlign w:val="baseline"/>
        </w:rPr>
        <w:t>) statistical technique would be used to test the formulated research hypothesis.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X</w:t>
      </w:r>
      <w:r>
        <w:rPr>
          <w:rFonts w:hint="default" w:ascii="Times New Roman" w:hAnsi="Times New Roman" w:cs="Times New Roman"/>
          <w:color w:val="000000"/>
          <w:sz w:val="28"/>
          <w:szCs w:val="28"/>
          <w:bdr w:val="none" w:color="auto" w:sz="0" w:space="0"/>
          <w:vertAlign w:val="superscript"/>
        </w:rPr>
        <w:t>2        =</w:t>
      </w:r>
      <w:r>
        <w:rPr>
          <w:rFonts w:hint="default" w:ascii="Times New Roman" w:hAnsi="Times New Roman" w:cs="Times New Roman"/>
          <w:color w:val="000000"/>
          <w:sz w:val="28"/>
          <w:szCs w:val="28"/>
          <w:bdr w:val="none" w:color="auto" w:sz="0" w:space="0"/>
          <w:vertAlign w:val="superscript"/>
        </w:rPr>
        <w:t> </w:t>
      </w:r>
      <w:r>
        <w:rPr>
          <w:rFonts w:hint="default" w:ascii="Times New Roman" w:hAnsi="Times New Roman" w:cs="Times New Roman"/>
          <w:color w:val="000000"/>
          <w:sz w:val="28"/>
          <w:szCs w:val="28"/>
          <w:bdr w:val="none" w:color="auto" w:sz="0" w:space="0"/>
        </w:rPr>
        <w:t>∑        (O – e)</w:t>
      </w:r>
      <w:r>
        <w:rPr>
          <w:rFonts w:hint="default" w:ascii="Times New Roman" w:hAnsi="Times New Roman" w:cs="Times New Roman"/>
          <w:color w:val="000000"/>
          <w:sz w:val="28"/>
          <w:szCs w:val="28"/>
          <w:bdr w:val="none" w:color="auto" w:sz="0" w:space="0"/>
          <w:vertAlign w:val="superscript"/>
        </w:rPr>
        <w:t>2</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e</w:t>
      </w:r>
      <w:r>
        <w:rPr>
          <w:rFonts w:hint="default" w:ascii="Calibri" w:hAnsi="Calibri" w:cs="Calibri"/>
          <w:color w:val="000000"/>
          <w:sz w:val="22"/>
          <w:szCs w:val="22"/>
          <w:bdr w:val="single" w:color="000000" w:sz="2" w:space="0"/>
        </w:rPr>
        <w:drawing>
          <wp:inline distT="0" distB="0" distL="114300" distR="114300">
            <wp:extent cx="9525" cy="9525"/>
            <wp:effectExtent l="0" t="0" r="1905" b="1905"/>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4" r:link="rId5"/>
                    <a:stretch>
                      <a:fillRect/>
                    </a:stretch>
                  </pic:blipFill>
                  <pic:spPr>
                    <a:xfrm>
                      <a:off x="0" y="0"/>
                      <a:ext cx="9525" cy="9525"/>
                    </a:xfrm>
                    <a:prstGeom prst="rect">
                      <a:avLst/>
                    </a:prstGeom>
                    <a:noFill/>
                    <a:ln w="9525">
                      <a:noFill/>
                    </a:ln>
                  </pic:spPr>
                </pic:pic>
              </a:graphicData>
            </a:graphic>
          </wp:inline>
        </w:drawing>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Where X</w:t>
      </w:r>
      <w:r>
        <w:rPr>
          <w:rFonts w:hint="default" w:ascii="Times New Roman" w:hAnsi="Times New Roman" w:cs="Times New Roman"/>
          <w:color w:val="000000"/>
          <w:sz w:val="28"/>
          <w:szCs w:val="28"/>
          <w:bdr w:val="none" w:color="auto" w:sz="0" w:space="0"/>
          <w:vertAlign w:val="superscript"/>
        </w:rPr>
        <w:t>2</w:t>
      </w:r>
      <w:r>
        <w:rPr>
          <w:rFonts w:hint="default" w:ascii="Times New Roman" w:hAnsi="Times New Roman" w:cs="Times New Roman"/>
          <w:i w:val="0"/>
          <w:color w:val="000000"/>
          <w:sz w:val="28"/>
          <w:szCs w:val="28"/>
          <w:u w:val="none"/>
          <w:bdr w:val="none" w:color="auto" w:sz="0" w:space="0"/>
          <w:vertAlign w:val="baseline"/>
        </w:rPr>
        <w:t>        =        Chi-square</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        =        summations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o        =        observed frequency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e        =        expected frequency</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3.7        VALIDITY AND RELIABILITY OF RESEARCH INSTRUMENT</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VALIDITY OF THE INSTRUMENT</w:t>
      </w:r>
      <w:r>
        <w:rPr>
          <w:rFonts w:hint="default" w:ascii="Times New Roman" w:hAnsi="Times New Roman" w:cs="Times New Roman"/>
          <w:i w:val="0"/>
          <w:color w:val="000000"/>
          <w:sz w:val="28"/>
          <w:szCs w:val="28"/>
          <w:u w:val="none"/>
          <w:bdr w:val="none" w:color="auto" w:sz="0" w:space="0"/>
          <w:vertAlign w:val="baseline"/>
        </w:rPr>
        <w:t>.</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The researcher used a set of 12 item questions to make up a questionnaire that was administered to the respondents. The questionnaire consists of open and close ended questions with multiple options.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The questionnaire were submitted to the supervisor for validation and reliability.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RELIABILITY OF INSTRUMENT</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3.8         ETHICAL CONSIDERATION</w:t>
      </w:r>
      <w:r>
        <w:rPr>
          <w:rFonts w:hint="default" w:ascii="Times New Roman" w:hAnsi="Times New Roman" w:cs="Times New Roman"/>
          <w:b/>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CHAPTER FOUR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DATA PRESENTATION AND ANALYSIS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4.0        INTRODUCTION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This chapter will give an illustration on the presentation of data and its analysis. Data was presented and analyzed using tabulation form.</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4.1         PRESENTATION OF DATA AND ANALYSIS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1: Respondent Distribution by Sex</w:t>
      </w:r>
    </w:p>
    <w:tbl>
      <w:tblPr>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364"/>
        <w:gridCol w:w="2922"/>
        <w:gridCol w:w="2814"/>
      </w:tblGrid>
      <w:tr>
        <w:tblPrEx>
          <w:tblLayout w:type="fixed"/>
        </w:tblPrEx>
        <w:trPr>
          <w:trHeight w:val="0" w:hRule="atLeast"/>
        </w:trPr>
        <w:tc>
          <w:tcPr>
            <w:tcW w:w="236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SEX</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FREQUENCY</w:t>
            </w:r>
          </w:p>
        </w:tc>
        <w:tc>
          <w:tcPr>
            <w:tcW w:w="281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w:t>
            </w:r>
          </w:p>
        </w:tc>
      </w:tr>
      <w:tr>
        <w:tblPrEx>
          <w:tblLayout w:type="fixed"/>
        </w:tblPrEx>
        <w:trPr>
          <w:trHeight w:val="0" w:hRule="atLeast"/>
        </w:trPr>
        <w:tc>
          <w:tcPr>
            <w:tcW w:w="236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Male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c>
          <w:tcPr>
            <w:tcW w:w="281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40</w:t>
            </w:r>
          </w:p>
        </w:tc>
      </w:tr>
      <w:tr>
        <w:tblPrEx>
          <w:tblLayout w:type="fixed"/>
        </w:tblPrEx>
        <w:trPr>
          <w:trHeight w:val="0" w:hRule="atLeast"/>
        </w:trPr>
        <w:tc>
          <w:tcPr>
            <w:tcW w:w="236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Female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30</w:t>
            </w:r>
          </w:p>
        </w:tc>
        <w:tc>
          <w:tcPr>
            <w:tcW w:w="281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60</w:t>
            </w:r>
          </w:p>
        </w:tc>
      </w:tr>
      <w:tr>
        <w:tblPrEx>
          <w:tblLayout w:type="fixed"/>
        </w:tblPrEx>
        <w:trPr>
          <w:trHeight w:val="0" w:hRule="atLeast"/>
        </w:trPr>
        <w:tc>
          <w:tcPr>
            <w:tcW w:w="236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81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I above shows that 20 respondents indicate 40% of the total populations were male while 30 respondents indicate 60% were female. This shows that there are more female than male counterpart in Small scale industries 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2: Respondent Distribution by Age</w:t>
      </w:r>
      <w:r>
        <w:rPr>
          <w:rFonts w:hint="default" w:ascii="Times New Roman" w:hAnsi="Times New Roman" w:cs="Times New Roman"/>
          <w:i w:val="0"/>
          <w:color w:val="000000"/>
          <w:sz w:val="28"/>
          <w:szCs w:val="28"/>
          <w:u w:val="none"/>
          <w:bdr w:val="none" w:color="auto" w:sz="0" w:space="0"/>
          <w:vertAlign w:val="baseline"/>
        </w:rPr>
        <w:t> </w:t>
      </w:r>
    </w:p>
    <w:tbl>
      <w:tblPr>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34"/>
        <w:gridCol w:w="2922"/>
        <w:gridCol w:w="2724"/>
      </w:tblGrid>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AGE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FREQUENCY</w:t>
            </w:r>
          </w:p>
        </w:tc>
        <w:tc>
          <w:tcPr>
            <w:tcW w:w="27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18-30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25</w:t>
            </w:r>
          </w:p>
        </w:tc>
        <w:tc>
          <w:tcPr>
            <w:tcW w:w="27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50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31-40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15</w:t>
            </w:r>
          </w:p>
        </w:tc>
        <w:tc>
          <w:tcPr>
            <w:tcW w:w="27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41-above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c>
          <w:tcPr>
            <w:tcW w:w="27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7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From the above table, it shows that 25 respondents represent 50% were between the age of 18-30, 15 respondents represents 30% were between 31-40 and 10 respondents were between 41 and above.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3: Marital Status</w:t>
      </w:r>
    </w:p>
    <w:tbl>
      <w:tblPr>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970"/>
        <w:gridCol w:w="2316"/>
        <w:gridCol w:w="2922"/>
      </w:tblGrid>
      <w:tr>
        <w:tblPrEx>
          <w:tblLayout w:type="fixed"/>
        </w:tblPrEx>
        <w:trPr>
          <w:trHeight w:val="0" w:hRule="atLeast"/>
        </w:trPr>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MARITAL STATUS</w:t>
            </w:r>
          </w:p>
        </w:tc>
        <w:tc>
          <w:tcPr>
            <w:tcW w:w="231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FREQUENCY</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w:t>
            </w:r>
          </w:p>
        </w:tc>
      </w:tr>
      <w:tr>
        <w:tblPrEx>
          <w:tblLayout w:type="fixed"/>
        </w:tblPrEx>
        <w:trPr>
          <w:trHeight w:val="0" w:hRule="atLeast"/>
        </w:trPr>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Single</w:t>
            </w:r>
          </w:p>
        </w:tc>
        <w:tc>
          <w:tcPr>
            <w:tcW w:w="231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r>
      <w:tr>
        <w:tblPrEx>
          <w:tblLayout w:type="fixed"/>
        </w:tblPrEx>
        <w:trPr>
          <w:trHeight w:val="0" w:hRule="atLeast"/>
        </w:trPr>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Married</w:t>
            </w:r>
          </w:p>
        </w:tc>
        <w:tc>
          <w:tcPr>
            <w:tcW w:w="231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60</w:t>
            </w:r>
          </w:p>
        </w:tc>
      </w:tr>
      <w:tr>
        <w:tblPrEx>
          <w:tblLayout w:type="fixed"/>
        </w:tblPrEx>
        <w:trPr>
          <w:trHeight w:val="0" w:hRule="atLeast"/>
        </w:trPr>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Divorce</w:t>
            </w:r>
          </w:p>
        </w:tc>
        <w:tc>
          <w:tcPr>
            <w:tcW w:w="231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5</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r>
      <w:tr>
        <w:tblPrEx>
          <w:tblLayout w:type="fixed"/>
        </w:tblPrEx>
        <w:trPr>
          <w:trHeight w:val="0" w:hRule="atLeast"/>
        </w:trPr>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Widow</w:t>
            </w:r>
          </w:p>
        </w:tc>
        <w:tc>
          <w:tcPr>
            <w:tcW w:w="231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5</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r>
      <w:tr>
        <w:tblPrEx>
          <w:tblLayout w:type="fixed"/>
        </w:tblPrEx>
        <w:trPr>
          <w:trHeight w:val="0" w:hRule="atLeast"/>
        </w:trPr>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31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above information on the table shows that 10 respondents represent: 20% were single, 30 respondents represents 60% were married, 5 respondents (10%) were divorce while 5 respondents (10%) were also widow.</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4: Educational Qualification</w:t>
      </w:r>
    </w:p>
    <w:tbl>
      <w:tblPr>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536"/>
        <w:gridCol w:w="2876"/>
        <w:gridCol w:w="2886"/>
      </w:tblGrid>
      <w:tr>
        <w:tblPrEx>
          <w:tblLayout w:type="fixed"/>
        </w:tblPrEx>
        <w:trPr>
          <w:trHeight w:val="0" w:hRule="atLeast"/>
        </w:trPr>
        <w:tc>
          <w:tcPr>
            <w:tcW w:w="253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QUALIFICATION</w:t>
            </w:r>
          </w:p>
        </w:tc>
        <w:tc>
          <w:tcPr>
            <w:tcW w:w="287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FREQUENCY</w:t>
            </w:r>
          </w:p>
        </w:tc>
        <w:tc>
          <w:tcPr>
            <w:tcW w:w="28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w:t>
            </w:r>
          </w:p>
        </w:tc>
      </w:tr>
      <w:tr>
        <w:tblPrEx>
          <w:tblLayout w:type="fixed"/>
        </w:tblPrEx>
        <w:trPr>
          <w:trHeight w:val="0" w:hRule="atLeast"/>
        </w:trPr>
        <w:tc>
          <w:tcPr>
            <w:tcW w:w="253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SSCE</w:t>
            </w:r>
          </w:p>
        </w:tc>
        <w:tc>
          <w:tcPr>
            <w:tcW w:w="287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5</w:t>
            </w:r>
          </w:p>
        </w:tc>
        <w:tc>
          <w:tcPr>
            <w:tcW w:w="28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r>
      <w:tr>
        <w:tblPrEx>
          <w:tblLayout w:type="fixed"/>
        </w:tblPrEx>
        <w:trPr>
          <w:trHeight w:val="0" w:hRule="atLeast"/>
        </w:trPr>
        <w:tc>
          <w:tcPr>
            <w:tcW w:w="253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NCE/OND</w:t>
            </w:r>
          </w:p>
        </w:tc>
        <w:tc>
          <w:tcPr>
            <w:tcW w:w="287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15</w:t>
            </w:r>
          </w:p>
        </w:tc>
        <w:tc>
          <w:tcPr>
            <w:tcW w:w="28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30</w:t>
            </w:r>
          </w:p>
        </w:tc>
      </w:tr>
      <w:tr>
        <w:tblPrEx>
          <w:tblLayout w:type="fixed"/>
        </w:tblPrEx>
        <w:trPr>
          <w:trHeight w:val="0" w:hRule="atLeast"/>
        </w:trPr>
        <w:tc>
          <w:tcPr>
            <w:tcW w:w="253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HND/BSC</w:t>
            </w:r>
          </w:p>
        </w:tc>
        <w:tc>
          <w:tcPr>
            <w:tcW w:w="287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30</w:t>
            </w:r>
          </w:p>
        </w:tc>
        <w:tc>
          <w:tcPr>
            <w:tcW w:w="28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60</w:t>
            </w:r>
          </w:p>
        </w:tc>
      </w:tr>
      <w:tr>
        <w:tblPrEx>
          <w:tblLayout w:type="fixed"/>
        </w:tblPrEx>
        <w:trPr>
          <w:trHeight w:val="0" w:hRule="atLeast"/>
        </w:trPr>
        <w:tc>
          <w:tcPr>
            <w:tcW w:w="253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OTHER</w:t>
            </w:r>
          </w:p>
        </w:tc>
        <w:tc>
          <w:tcPr>
            <w:tcW w:w="287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t>
            </w:r>
          </w:p>
        </w:tc>
        <w:tc>
          <w:tcPr>
            <w:tcW w:w="28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t>
            </w:r>
          </w:p>
        </w:tc>
      </w:tr>
      <w:tr>
        <w:tblPrEx>
          <w:tblLayout w:type="fixed"/>
        </w:tblPrEx>
        <w:trPr>
          <w:trHeight w:val="0" w:hRule="atLeast"/>
        </w:trPr>
        <w:tc>
          <w:tcPr>
            <w:tcW w:w="253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87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8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tables above shows that 5 respondents represent 10% were under secondary school certificate holder, 15 respondents represents 30% were NCE/OND certificate holder and 30 respondents represents (60%) were with HND/BSC certificate holders.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5: Length of Service</w:t>
      </w:r>
    </w:p>
    <w:tbl>
      <w:tblPr>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420"/>
        <w:gridCol w:w="2250"/>
        <w:gridCol w:w="2538"/>
      </w:tblGrid>
      <w:tr>
        <w:tblPrEx>
          <w:tblLayout w:type="fixed"/>
        </w:tblPrEx>
        <w:trPr>
          <w:trHeight w:val="0" w:hRule="atLeast"/>
        </w:trPr>
        <w:tc>
          <w:tcPr>
            <w:tcW w:w="34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LENGTH OF SERVICE</w:t>
            </w:r>
          </w:p>
        </w:tc>
        <w:tc>
          <w:tcPr>
            <w:tcW w:w="225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FREQUENCY</w:t>
            </w:r>
          </w:p>
        </w:tc>
        <w:tc>
          <w:tcPr>
            <w:tcW w:w="25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w:t>
            </w:r>
          </w:p>
        </w:tc>
      </w:tr>
      <w:tr>
        <w:tblPrEx>
          <w:tblLayout w:type="fixed"/>
        </w:tblPrEx>
        <w:trPr>
          <w:trHeight w:val="0" w:hRule="atLeast"/>
        </w:trPr>
        <w:tc>
          <w:tcPr>
            <w:tcW w:w="34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Under 5 years</w:t>
            </w:r>
          </w:p>
        </w:tc>
        <w:tc>
          <w:tcPr>
            <w:tcW w:w="225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c>
          <w:tcPr>
            <w:tcW w:w="25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r>
      <w:tr>
        <w:tblPrEx>
          <w:tblLayout w:type="fixed"/>
        </w:tblPrEx>
        <w:trPr>
          <w:trHeight w:val="0" w:hRule="atLeast"/>
        </w:trPr>
        <w:tc>
          <w:tcPr>
            <w:tcW w:w="34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6-10 years</w:t>
            </w:r>
          </w:p>
        </w:tc>
        <w:tc>
          <w:tcPr>
            <w:tcW w:w="225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25</w:t>
            </w:r>
          </w:p>
        </w:tc>
        <w:tc>
          <w:tcPr>
            <w:tcW w:w="25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50</w:t>
            </w:r>
          </w:p>
        </w:tc>
      </w:tr>
      <w:tr>
        <w:tblPrEx>
          <w:tblLayout w:type="fixed"/>
        </w:tblPrEx>
        <w:trPr>
          <w:trHeight w:val="0" w:hRule="atLeast"/>
        </w:trPr>
        <w:tc>
          <w:tcPr>
            <w:tcW w:w="34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11-15</w:t>
            </w:r>
          </w:p>
        </w:tc>
        <w:tc>
          <w:tcPr>
            <w:tcW w:w="225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c>
          <w:tcPr>
            <w:tcW w:w="25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r>
      <w:tr>
        <w:tblPrEx>
          <w:tblLayout w:type="fixed"/>
        </w:tblPrEx>
        <w:trPr>
          <w:trHeight w:val="0" w:hRule="atLeast"/>
        </w:trPr>
        <w:tc>
          <w:tcPr>
            <w:tcW w:w="34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16 and above</w:t>
            </w:r>
          </w:p>
        </w:tc>
        <w:tc>
          <w:tcPr>
            <w:tcW w:w="225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5</w:t>
            </w:r>
          </w:p>
        </w:tc>
        <w:tc>
          <w:tcPr>
            <w:tcW w:w="25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r>
      <w:tr>
        <w:tblPrEx>
          <w:tblLayout w:type="fixed"/>
        </w:tblPrEx>
        <w:trPr>
          <w:trHeight w:val="0" w:hRule="atLeast"/>
        </w:trPr>
        <w:tc>
          <w:tcPr>
            <w:tcW w:w="342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25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5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Information above shows that 10 respondents represent 20% were less than 5 years of length of service, 25 respondents represents 50% were between the range of 6-10 service, while 5 respondents represents (10%) were also between the range of 16 years and above.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SECTION B</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6: Question 1: Before new products are launched, does Restaurants provide free samples to consumers for pre-testing (sampling)?</w:t>
      </w:r>
    </w:p>
    <w:tbl>
      <w:tblPr>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34"/>
        <w:gridCol w:w="2922"/>
        <w:gridCol w:w="2922"/>
      </w:tblGrid>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VARIABLE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RESPONSE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 (%)</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Yes</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No</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table above shows that 30 respondents representing 60% agreed that Restaurants provides free samples to consumer for pre-testing while the remaining 20 respondents (40%) choose no.</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7: Question 2: Do Restaurants reduce prices to boost sales during off-seasons (Price-off offer)?</w:t>
      </w:r>
      <w:r>
        <w:rPr>
          <w:rFonts w:hint="default" w:ascii="Times New Roman" w:hAnsi="Times New Roman" w:cs="Times New Roman"/>
          <w:i w:val="0"/>
          <w:color w:val="000000"/>
          <w:sz w:val="28"/>
          <w:szCs w:val="28"/>
          <w:u w:val="none"/>
          <w:bdr w:val="none" w:color="auto" w:sz="0" w:space="0"/>
          <w:vertAlign w:val="baseline"/>
        </w:rPr>
        <w:t> </w:t>
      </w:r>
    </w:p>
    <w:tbl>
      <w:tblPr>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34"/>
        <w:gridCol w:w="2922"/>
        <w:gridCol w:w="2922"/>
      </w:tblGrid>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VARIABLE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RESPONSE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 (%)</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Yes</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No</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table above shows that 30 respondents representing 60% agreed that Restaurants reduce prices to boost sales during off-reasons while the remaining 20 respondents (40%) choose no.</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8:</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Question 3: Do Restaurants provide gills to their distributors and retailers to maintain a good relationship (Dealer gift)?</w:t>
      </w:r>
    </w:p>
    <w:tbl>
      <w:tblPr>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544"/>
        <w:gridCol w:w="2922"/>
        <w:gridCol w:w="2922"/>
      </w:tblGrid>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VARIABLE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RESPONSE</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 (%)</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Yes</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60</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No</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40</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9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table above shows that 30 respondents representing 60% agree with the question above with Yes option while the remaining 20 respondents (40%) choose no.</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9: Question 4: Do Restaurants provide attractive materials at sales point (i.e fridge, openers etc) to reinforce purchase?</w:t>
      </w:r>
      <w:r>
        <w:rPr>
          <w:rFonts w:hint="default" w:ascii="Times New Roman" w:hAnsi="Times New Roman" w:cs="Times New Roman"/>
          <w:i w:val="0"/>
          <w:color w:val="000000"/>
          <w:sz w:val="28"/>
          <w:szCs w:val="28"/>
          <w:u w:val="none"/>
          <w:bdr w:val="none" w:color="auto" w:sz="0" w:space="0"/>
          <w:vertAlign w:val="baseline"/>
        </w:rPr>
        <w:t> </w:t>
      </w:r>
    </w:p>
    <w:tbl>
      <w:tblPr>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544"/>
        <w:gridCol w:w="2586"/>
        <w:gridCol w:w="2970"/>
      </w:tblGrid>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VARIABLE</w:t>
            </w:r>
          </w:p>
        </w:tc>
        <w:tc>
          <w:tcPr>
            <w:tcW w:w="25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RESPONSE</w:t>
            </w:r>
          </w:p>
        </w:tc>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 (%)</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Yes</w:t>
            </w:r>
          </w:p>
        </w:tc>
        <w:tc>
          <w:tcPr>
            <w:tcW w:w="25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40</w:t>
            </w:r>
          </w:p>
        </w:tc>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80</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No</w:t>
            </w:r>
          </w:p>
        </w:tc>
        <w:tc>
          <w:tcPr>
            <w:tcW w:w="25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5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Majority of the respondents representing 80% agreed that the company provide attractive materials at sales point.</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10: Question 5: Do Restaurants use display contest to encourage dealers to buy a minimum quantity to display in shops?</w:t>
      </w:r>
      <w:r>
        <w:rPr>
          <w:rFonts w:hint="default" w:ascii="Times New Roman" w:hAnsi="Times New Roman" w:cs="Times New Roman"/>
          <w:i w:val="0"/>
          <w:color w:val="000000"/>
          <w:sz w:val="28"/>
          <w:szCs w:val="28"/>
          <w:u w:val="none"/>
          <w:bdr w:val="none" w:color="auto" w:sz="0" w:space="0"/>
          <w:vertAlign w:val="baseline"/>
        </w:rPr>
        <w:t> </w:t>
      </w:r>
    </w:p>
    <w:tbl>
      <w:tblPr>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544"/>
        <w:gridCol w:w="2586"/>
        <w:gridCol w:w="2970"/>
      </w:tblGrid>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VARIABLE</w:t>
            </w:r>
          </w:p>
        </w:tc>
        <w:tc>
          <w:tcPr>
            <w:tcW w:w="25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RESPONSE</w:t>
            </w:r>
          </w:p>
        </w:tc>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 (%)</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Yes</w:t>
            </w:r>
          </w:p>
        </w:tc>
        <w:tc>
          <w:tcPr>
            <w:tcW w:w="25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40</w:t>
            </w:r>
          </w:p>
        </w:tc>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80</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No</w:t>
            </w:r>
          </w:p>
        </w:tc>
        <w:tc>
          <w:tcPr>
            <w:tcW w:w="25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r>
      <w:tr>
        <w:tblPrEx>
          <w:tblLayout w:type="fixed"/>
        </w:tblPrEx>
        <w:trPr>
          <w:trHeight w:val="0" w:hRule="atLeast"/>
        </w:trPr>
        <w:tc>
          <w:tcPr>
            <w:tcW w:w="254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58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29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table above shows that 40 respondents representing 80% choose yes while the remaining 10 respondents (20%) choose no.</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11: Question 6: Do the company use draws and scratch cards to reward customers who emerge winners?</w:t>
      </w:r>
      <w:r>
        <w:rPr>
          <w:rFonts w:hint="default" w:ascii="Times New Roman" w:hAnsi="Times New Roman" w:cs="Times New Roman"/>
          <w:i w:val="0"/>
          <w:color w:val="000000"/>
          <w:sz w:val="28"/>
          <w:szCs w:val="28"/>
          <w:u w:val="none"/>
          <w:bdr w:val="none" w:color="auto" w:sz="0" w:space="0"/>
          <w:vertAlign w:val="baseline"/>
        </w:rPr>
        <w:t> </w:t>
      </w:r>
    </w:p>
    <w:tbl>
      <w:tblPr>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34"/>
        <w:gridCol w:w="2496"/>
        <w:gridCol w:w="3060"/>
      </w:tblGrid>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VARIABLE</w:t>
            </w:r>
          </w:p>
        </w:tc>
        <w:tc>
          <w:tcPr>
            <w:tcW w:w="249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RESPONSE</w:t>
            </w:r>
          </w:p>
        </w:tc>
        <w:tc>
          <w:tcPr>
            <w:tcW w:w="30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 (%)</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Yes</w:t>
            </w:r>
          </w:p>
        </w:tc>
        <w:tc>
          <w:tcPr>
            <w:tcW w:w="249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50</w:t>
            </w:r>
          </w:p>
        </w:tc>
        <w:tc>
          <w:tcPr>
            <w:tcW w:w="30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No</w:t>
            </w:r>
          </w:p>
        </w:tc>
        <w:tc>
          <w:tcPr>
            <w:tcW w:w="249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t>
            </w:r>
          </w:p>
        </w:tc>
        <w:tc>
          <w:tcPr>
            <w:tcW w:w="30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49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30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above shows that all the respondents says that the company use draws cards to reward customers who emerge winners.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TABLE 12: Question 7: Do the company encourage consumers to buy more a save some cash?</w:t>
      </w:r>
      <w:r>
        <w:rPr>
          <w:rFonts w:hint="default" w:ascii="Times New Roman" w:hAnsi="Times New Roman" w:cs="Times New Roman"/>
          <w:i w:val="0"/>
          <w:color w:val="000000"/>
          <w:sz w:val="28"/>
          <w:szCs w:val="28"/>
          <w:u w:val="none"/>
          <w:bdr w:val="none" w:color="auto" w:sz="0" w:space="0"/>
          <w:vertAlign w:val="baseline"/>
        </w:rPr>
        <w:t> </w:t>
      </w:r>
    </w:p>
    <w:tbl>
      <w:tblPr>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34"/>
        <w:gridCol w:w="2496"/>
        <w:gridCol w:w="3060"/>
      </w:tblGrid>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VARIABLE</w:t>
            </w:r>
          </w:p>
        </w:tc>
        <w:tc>
          <w:tcPr>
            <w:tcW w:w="249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RESPONSE</w:t>
            </w:r>
          </w:p>
        </w:tc>
        <w:tc>
          <w:tcPr>
            <w:tcW w:w="30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PERCENTAGE (%)</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Yes</w:t>
            </w:r>
          </w:p>
        </w:tc>
        <w:tc>
          <w:tcPr>
            <w:tcW w:w="249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40</w:t>
            </w:r>
          </w:p>
        </w:tc>
        <w:tc>
          <w:tcPr>
            <w:tcW w:w="30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80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No</w:t>
            </w:r>
          </w:p>
        </w:tc>
        <w:tc>
          <w:tcPr>
            <w:tcW w:w="249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10</w:t>
            </w:r>
          </w:p>
        </w:tc>
        <w:tc>
          <w:tcPr>
            <w:tcW w:w="30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20</w:t>
            </w:r>
          </w:p>
        </w:tc>
      </w:tr>
      <w:tr>
        <w:tblPrEx>
          <w:tblLayout w:type="fixed"/>
        </w:tblPrEx>
        <w:trPr>
          <w:trHeight w:val="0" w:hRule="atLeast"/>
        </w:trPr>
        <w:tc>
          <w:tcPr>
            <w:tcW w:w="263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Total</w:t>
            </w:r>
          </w:p>
        </w:tc>
        <w:tc>
          <w:tcPr>
            <w:tcW w:w="249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50</w:t>
            </w:r>
          </w:p>
        </w:tc>
        <w:tc>
          <w:tcPr>
            <w:tcW w:w="30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Source: field survey, 2020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Majority of the respondents representing 80% agreed that the company encourage consumers to buy a save some cash.</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4.2        TEST OF HYPOTHESIS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Hypothesis One: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H</w:t>
      </w:r>
      <w:r>
        <w:rPr>
          <w:rFonts w:hint="default" w:ascii="Times New Roman" w:hAnsi="Times New Roman" w:cs="Times New Roman"/>
          <w:color w:val="000000"/>
          <w:sz w:val="28"/>
          <w:szCs w:val="28"/>
          <w:bdr w:val="none" w:color="auto" w:sz="0" w:space="0"/>
          <w:vertAlign w:val="subscript"/>
        </w:rPr>
        <w:t>0</w:t>
      </w:r>
      <w:r>
        <w:rPr>
          <w:rFonts w:hint="default" w:ascii="Times New Roman" w:hAnsi="Times New Roman" w:cs="Times New Roman"/>
          <w:i w:val="0"/>
          <w:color w:val="000000"/>
          <w:sz w:val="28"/>
          <w:szCs w:val="28"/>
          <w:u w:val="none"/>
          <w:bdr w:val="none" w:color="auto" w:sz="0" w:space="0"/>
          <w:vertAlign w:val="baseline"/>
        </w:rPr>
        <w:t>: Promotion has negative effect on Restaurants.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H</w:t>
      </w:r>
      <w:r>
        <w:rPr>
          <w:rFonts w:hint="default" w:ascii="Times New Roman" w:hAnsi="Times New Roman" w:cs="Times New Roman"/>
          <w:color w:val="000000"/>
          <w:sz w:val="28"/>
          <w:szCs w:val="28"/>
          <w:bdr w:val="none" w:color="auto" w:sz="0" w:space="0"/>
          <w:vertAlign w:val="subscript"/>
        </w:rPr>
        <w:t>1</w:t>
      </w:r>
      <w:r>
        <w:rPr>
          <w:rFonts w:hint="default" w:ascii="Times New Roman" w:hAnsi="Times New Roman" w:cs="Times New Roman"/>
          <w:i w:val="0"/>
          <w:color w:val="000000"/>
          <w:sz w:val="28"/>
          <w:szCs w:val="28"/>
          <w:u w:val="none"/>
          <w:bdr w:val="none" w:color="auto" w:sz="0" w:space="0"/>
          <w:vertAlign w:val="baseline"/>
        </w:rPr>
        <w:t>: Promotion has positive effect on Restaurants.</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hypotheses were tested and calculated with the use of chi—square method.</w:t>
      </w:r>
      <w:r>
        <w:rPr>
          <w:rFonts w:hint="default" w:ascii="Times New Roman" w:hAnsi="Times New Roman" w:cs="Times New Roman"/>
          <w:i w:val="0"/>
          <w:color w:val="000000"/>
          <w:sz w:val="28"/>
          <w:szCs w:val="28"/>
          <w:u w:val="none"/>
          <w:bdr w:val="none" w:color="auto" w:sz="0" w:space="0"/>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X</w:t>
      </w:r>
      <w:r>
        <w:rPr>
          <w:rFonts w:hint="default" w:ascii="Times New Roman" w:hAnsi="Times New Roman" w:cs="Times New Roman"/>
          <w:color w:val="000000"/>
          <w:sz w:val="28"/>
          <w:szCs w:val="28"/>
          <w:bdr w:val="none" w:color="auto" w:sz="0" w:space="0"/>
          <w:vertAlign w:val="superscript"/>
        </w:rPr>
        <w:t>2</w:t>
      </w:r>
      <w:r>
        <w:rPr>
          <w:rFonts w:hint="default" w:ascii="Times New Roman" w:hAnsi="Times New Roman" w:cs="Times New Roman"/>
          <w:color w:val="000000"/>
          <w:sz w:val="28"/>
          <w:szCs w:val="28"/>
          <w:bdr w:val="none" w:color="auto" w:sz="0" w:space="0"/>
        </w:rPr>
        <w:t>=</w:t>
      </w:r>
      <w:r>
        <w:rPr>
          <w:rFonts w:hint="default" w:ascii="Times New Roman" w:hAnsi="Times New Roman" w:cs="Times New Roman"/>
          <w:color w:val="000000"/>
          <w:sz w:val="28"/>
          <w:szCs w:val="28"/>
          <w:bdr w:val="none" w:color="auto" w:sz="0" w:space="0"/>
        </w:rPr>
        <w:t> </w:t>
      </w:r>
      <w:r>
        <w:rPr>
          <w:rFonts w:hint="default" w:ascii="Calibri" w:hAnsi="Calibri" w:cs="Calibri"/>
          <w:color w:val="000000"/>
          <w:sz w:val="22"/>
          <w:szCs w:val="22"/>
          <w:bdr w:val="none" w:color="auto" w:sz="0" w:space="0"/>
        </w:rPr>
        <w:drawing>
          <wp:inline distT="0" distB="0" distL="114300" distR="114300">
            <wp:extent cx="609600" cy="257175"/>
            <wp:effectExtent l="0" t="0" r="1905" b="508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6" r:link="rId7"/>
                    <a:stretch>
                      <a:fillRect/>
                    </a:stretch>
                  </pic:blipFill>
                  <pic:spPr>
                    <a:xfrm>
                      <a:off x="0" y="0"/>
                      <a:ext cx="609600" cy="257175"/>
                    </a:xfrm>
                    <a:prstGeom prst="rect">
                      <a:avLst/>
                    </a:prstGeom>
                    <a:noFill/>
                    <a:ln w="9525">
                      <a:noFill/>
                    </a:ln>
                  </pic:spPr>
                </pic:pic>
              </a:graphicData>
            </a:graphic>
          </wp:inline>
        </w:drawing>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Where Fo = observed frequency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Fe = expected frequency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Calibri" w:hAnsi="Calibri" w:cs="Calibri"/>
          <w:color w:val="000000"/>
          <w:sz w:val="22"/>
          <w:szCs w:val="22"/>
          <w:bdr w:val="none" w:color="auto" w:sz="0" w:space="0"/>
        </w:rPr>
        <w:drawing>
          <wp:inline distT="0" distB="0" distL="114300" distR="114300">
            <wp:extent cx="104775" cy="171450"/>
            <wp:effectExtent l="0" t="0" r="3810" b="4445"/>
            <wp:docPr id="1"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_258"/>
                    <pic:cNvPicPr>
                      <a:picLocks noChangeAspect="1"/>
                    </pic:cNvPicPr>
                  </pic:nvPicPr>
                  <pic:blipFill>
                    <a:blip r:embed="rId8" r:link="rId9"/>
                    <a:stretch>
                      <a:fillRect/>
                    </a:stretch>
                  </pic:blipFill>
                  <pic:spPr>
                    <a:xfrm>
                      <a:off x="0" y="0"/>
                      <a:ext cx="104775" cy="171450"/>
                    </a:xfrm>
                    <a:prstGeom prst="rect">
                      <a:avLst/>
                    </a:prstGeom>
                    <a:noFill/>
                    <a:ln w="9525">
                      <a:noFill/>
                    </a:ln>
                  </pic:spPr>
                </pic:pic>
              </a:graphicData>
            </a:graphic>
          </wp:inline>
        </w:drawing>
      </w:r>
      <w:r>
        <w:rPr>
          <w:rFonts w:hint="default" w:ascii="Times New Roman" w:hAnsi="Times New Roman" w:cs="Times New Roman"/>
          <w:i w:val="0"/>
          <w:color w:val="000000"/>
          <w:sz w:val="28"/>
          <w:szCs w:val="28"/>
          <w:u w:val="none"/>
          <w:bdr w:val="none" w:color="auto" w:sz="0" w:space="0"/>
          <w:vertAlign w:val="baseline"/>
        </w:rPr>
        <w:t> = is take over all the categories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Computation table</w:t>
      </w:r>
    </w:p>
    <w:tbl>
      <w:tblPr>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00"/>
        <w:gridCol w:w="1204"/>
        <w:gridCol w:w="956"/>
        <w:gridCol w:w="1170"/>
        <w:gridCol w:w="1260"/>
        <w:gridCol w:w="2070"/>
      </w:tblGrid>
      <w:tr>
        <w:tblPrEx>
          <w:tblLayout w:type="fixed"/>
        </w:tblPrEx>
        <w:trPr>
          <w:trHeight w:val="0" w:hRule="atLeast"/>
        </w:trPr>
        <w:tc>
          <w:tcPr>
            <w:tcW w:w="180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Alternative</w:t>
            </w:r>
          </w:p>
        </w:tc>
        <w:tc>
          <w:tcPr>
            <w:tcW w:w="120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Fo</w:t>
            </w:r>
          </w:p>
        </w:tc>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Fe</w:t>
            </w:r>
          </w:p>
        </w:tc>
        <w:tc>
          <w:tcPr>
            <w:tcW w:w="11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Fo - Fe</w:t>
            </w:r>
          </w:p>
        </w:tc>
        <w:tc>
          <w:tcPr>
            <w:tcW w:w="12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(Fo – Fe)</w:t>
            </w:r>
            <w:r>
              <w:rPr>
                <w:rFonts w:hint="default" w:ascii="Times New Roman" w:hAnsi="Times New Roman" w:cs="Times New Roman"/>
                <w:b/>
                <w:i w:val="0"/>
                <w:color w:val="000000"/>
                <w:sz w:val="28"/>
                <w:szCs w:val="28"/>
                <w:u w:val="none"/>
                <w:bdr w:val="none" w:color="auto" w:sz="0" w:space="0"/>
                <w:vertAlign w:val="baseline"/>
              </w:rPr>
              <w:t> </w:t>
            </w:r>
          </w:p>
        </w:tc>
        <w:tc>
          <w:tcPr>
            <w:tcW w:w="20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(Fo – Fe)</w:t>
            </w:r>
            <w:r>
              <w:rPr>
                <w:rFonts w:hint="default" w:ascii="Times New Roman" w:hAnsi="Times New Roman" w:cs="Times New Roman"/>
                <w:b/>
                <w:color w:val="000000"/>
                <w:sz w:val="28"/>
                <w:szCs w:val="28"/>
                <w:bdr w:val="none" w:color="auto" w:sz="0" w:space="0"/>
                <w:vertAlign w:val="superscript"/>
              </w:rPr>
              <w:t>2</w:t>
            </w:r>
            <w:r>
              <w:rPr>
                <w:rFonts w:hint="default" w:ascii="Times New Roman" w:hAnsi="Times New Roman" w:cs="Times New Roman"/>
                <w:b/>
                <w:i w:val="0"/>
                <w:color w:val="000000"/>
                <w:sz w:val="28"/>
                <w:szCs w:val="28"/>
                <w:u w:val="none"/>
                <w:bdr w:val="none" w:color="auto" w:sz="0" w:space="0"/>
                <w:vertAlign w:val="baseline"/>
              </w:rPr>
              <w:t>/Fe</w:t>
            </w:r>
          </w:p>
        </w:tc>
      </w:tr>
      <w:tr>
        <w:tblPrEx>
          <w:tblLayout w:type="fixed"/>
        </w:tblPrEx>
        <w:trPr>
          <w:trHeight w:val="0" w:hRule="atLeast"/>
        </w:trPr>
        <w:tc>
          <w:tcPr>
            <w:tcW w:w="180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Yes</w:t>
            </w:r>
          </w:p>
        </w:tc>
        <w:tc>
          <w:tcPr>
            <w:tcW w:w="120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15</w:t>
            </w:r>
          </w:p>
        </w:tc>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9</w:t>
            </w:r>
          </w:p>
        </w:tc>
        <w:tc>
          <w:tcPr>
            <w:tcW w:w="11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6.000</w:t>
            </w:r>
          </w:p>
        </w:tc>
        <w:tc>
          <w:tcPr>
            <w:tcW w:w="12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36</w:t>
            </w:r>
          </w:p>
        </w:tc>
        <w:tc>
          <w:tcPr>
            <w:tcW w:w="20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w:t>
            </w:r>
          </w:p>
        </w:tc>
      </w:tr>
      <w:tr>
        <w:tblPrEx>
          <w:tblLayout w:type="fixed"/>
        </w:tblPrEx>
        <w:trPr>
          <w:trHeight w:val="0" w:hRule="atLeast"/>
        </w:trPr>
        <w:tc>
          <w:tcPr>
            <w:tcW w:w="180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No</w:t>
            </w:r>
          </w:p>
        </w:tc>
        <w:tc>
          <w:tcPr>
            <w:tcW w:w="120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w:t>
            </w:r>
          </w:p>
        </w:tc>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9</w:t>
            </w:r>
          </w:p>
        </w:tc>
        <w:tc>
          <w:tcPr>
            <w:tcW w:w="11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-6.000</w:t>
            </w:r>
          </w:p>
        </w:tc>
        <w:tc>
          <w:tcPr>
            <w:tcW w:w="12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36</w:t>
            </w:r>
          </w:p>
        </w:tc>
        <w:tc>
          <w:tcPr>
            <w:tcW w:w="20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4</w:t>
            </w:r>
          </w:p>
        </w:tc>
      </w:tr>
      <w:tr>
        <w:tblPrEx>
          <w:tblLayout w:type="fixed"/>
        </w:tblPrEx>
        <w:trPr>
          <w:trHeight w:val="0" w:hRule="atLeast"/>
        </w:trPr>
        <w:tc>
          <w:tcPr>
            <w:tcW w:w="180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Total</w:t>
            </w:r>
          </w:p>
        </w:tc>
        <w:tc>
          <w:tcPr>
            <w:tcW w:w="120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18</w:t>
            </w:r>
          </w:p>
        </w:tc>
        <w:tc>
          <w:tcPr>
            <w:tcW w:w="95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rPr>
                <w:rFonts w:hint="eastAsia" w:ascii="宋体"/>
                <w:sz w:val="24"/>
                <w:szCs w:val="24"/>
              </w:rPr>
            </w:pPr>
          </w:p>
        </w:tc>
        <w:tc>
          <w:tcPr>
            <w:tcW w:w="11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rPr>
                <w:rFonts w:hint="eastAsia" w:ascii="宋体"/>
                <w:sz w:val="24"/>
                <w:szCs w:val="24"/>
              </w:rPr>
            </w:pPr>
          </w:p>
        </w:tc>
        <w:tc>
          <w:tcPr>
            <w:tcW w:w="12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rPr>
                <w:rFonts w:hint="eastAsia" w:ascii="宋体"/>
                <w:sz w:val="24"/>
                <w:szCs w:val="24"/>
              </w:rPr>
            </w:pPr>
          </w:p>
        </w:tc>
        <w:tc>
          <w:tcPr>
            <w:tcW w:w="207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8</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X</w:t>
      </w:r>
      <w:r>
        <w:rPr>
          <w:rFonts w:hint="default" w:ascii="Times New Roman" w:hAnsi="Times New Roman" w:cs="Times New Roman"/>
          <w:color w:val="000000"/>
          <w:sz w:val="28"/>
          <w:szCs w:val="28"/>
          <w:bdr w:val="none" w:color="auto" w:sz="0" w:space="0"/>
          <w:vertAlign w:val="superscript"/>
        </w:rPr>
        <w:t>2</w:t>
      </w:r>
      <w:r>
        <w:rPr>
          <w:rFonts w:hint="default" w:ascii="Times New Roman" w:hAnsi="Times New Roman" w:cs="Times New Roman"/>
          <w:i w:val="0"/>
          <w:color w:val="000000"/>
          <w:sz w:val="28"/>
          <w:szCs w:val="28"/>
          <w:u w:val="none"/>
          <w:bdr w:val="none" w:color="auto" w:sz="0" w:space="0"/>
          <w:vertAlign w:val="baseline"/>
        </w:rPr>
        <w:t> = 8.000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Decision Rules: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computed values X</w:t>
      </w:r>
      <w:r>
        <w:rPr>
          <w:rFonts w:hint="default" w:ascii="Times New Roman" w:hAnsi="Times New Roman" w:cs="Times New Roman"/>
          <w:color w:val="000000"/>
          <w:sz w:val="28"/>
          <w:szCs w:val="28"/>
          <w:bdr w:val="none" w:color="auto" w:sz="0" w:space="0"/>
          <w:vertAlign w:val="superscript"/>
        </w:rPr>
        <w:t>2</w:t>
      </w:r>
      <w:r>
        <w:rPr>
          <w:rFonts w:hint="default" w:ascii="Times New Roman" w:hAnsi="Times New Roman" w:cs="Times New Roman"/>
          <w:color w:val="000000"/>
          <w:sz w:val="28"/>
          <w:szCs w:val="28"/>
          <w:bdr w:val="none" w:color="auto" w:sz="0" w:space="0"/>
          <w:vertAlign w:val="superscript"/>
        </w:rPr>
        <w:t> </w:t>
      </w:r>
      <w:r>
        <w:rPr>
          <w:rFonts w:hint="default" w:ascii="Times New Roman" w:hAnsi="Times New Roman" w:cs="Times New Roman"/>
          <w:color w:val="000000"/>
          <w:sz w:val="28"/>
          <w:szCs w:val="28"/>
          <w:bdr w:val="none" w:color="auto" w:sz="0" w:space="0"/>
        </w:rPr>
        <w:t>= 8.000 is greater than the critical value 0.05, level signification is 3.84. Therefore we rejected the null hypothesis (H</w:t>
      </w:r>
      <w:r>
        <w:rPr>
          <w:rFonts w:hint="default" w:ascii="Times New Roman" w:hAnsi="Times New Roman" w:cs="Times New Roman"/>
          <w:color w:val="000000"/>
          <w:sz w:val="28"/>
          <w:szCs w:val="28"/>
          <w:bdr w:val="none" w:color="auto" w:sz="0" w:space="0"/>
          <w:vertAlign w:val="subscript"/>
        </w:rPr>
        <w:t>0</w:t>
      </w:r>
      <w:r>
        <w:rPr>
          <w:rFonts w:hint="default" w:ascii="Times New Roman" w:hAnsi="Times New Roman" w:cs="Times New Roman"/>
          <w:color w:val="000000"/>
          <w:sz w:val="28"/>
          <w:szCs w:val="28"/>
          <w:bdr w:val="none" w:color="auto" w:sz="0" w:space="0"/>
        </w:rPr>
        <w:t>) and accept the H</w:t>
      </w:r>
      <w:r>
        <w:rPr>
          <w:rFonts w:hint="default" w:ascii="Times New Roman" w:hAnsi="Times New Roman" w:cs="Times New Roman"/>
          <w:color w:val="000000"/>
          <w:sz w:val="28"/>
          <w:szCs w:val="28"/>
          <w:bdr w:val="none" w:color="auto" w:sz="0" w:space="0"/>
          <w:vertAlign w:val="subscript"/>
        </w:rPr>
        <w:t>1</w:t>
      </w:r>
      <w:r>
        <w:rPr>
          <w:rFonts w:hint="default" w:ascii="Times New Roman" w:hAnsi="Times New Roman" w:cs="Times New Roman"/>
          <w:i w:val="0"/>
          <w:color w:val="000000"/>
          <w:sz w:val="28"/>
          <w:szCs w:val="28"/>
          <w:u w:val="none"/>
          <w:bdr w:val="none" w:color="auto" w:sz="0" w:space="0"/>
          <w:vertAlign w:val="baseline"/>
        </w:rPr>
        <w:t> (alternate hypothesis) that promotion has positive effect on Small scale industries in kwara state.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4.3         DISCUSSION OF FINDINGS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findings show that promotion has positive effect Restaurants and also there is relationship between promotion and Restaurants.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objective of the study was to determine the influence of promotion strategies on consumer behavior in the Restaurants in Ilorin, Kwara State, Nigeria . The objective was assessed by use of primary data and the subsequent analyses based on the variables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findings revealed that the different promotion strategies in their business with; vouchers, premium product, gifts, extra product, reduced price, free sample and sweepstakes. Thus, the various players in the Restaurants in Ilorin, Kwara State, Nigeria employ different promotion strategies with a view of positively influencing the behaviour of their customers towards purchasing of their products.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findings are in line with Thompson (1998) who observed that promotion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products and incentive programs are important elements of a firm‟s promotion programmes.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findings established that the various factors enhancing the effectiveness of promotion strategies in the Restaurants 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CHAPTER FIVE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SUMMARY, CONCLUSIONS AND RECOMMENDATIONS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5.1        SUMMARY OF FINDINGS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This chapter presents summary of findings, conclusions and recommendations of the study in line with the objectives of the study. The research sought to determine the influence of promotion strategies on consumer behavior in the Restaurants in Ilorin, Kwara State, Nigeria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study established that majority of the respondents were in agreement that they used different promotion strategies in their business with; vouchers, premium product and gifts. Therefore, various players in the Restaurants in Ilorin, Kwara State, Nigeria employed different promotion strategies with a view of positively influencing the behaviour of their customers towards purchasing of their products.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study also established that majority of the respondents were in agreement that various factors enhanced the effectiveness of promotion strategies in the Restaurants with; price reduction, vouchers and raffles. Thus, promotion factors such as discounts, free gifts, bonuses and free air time adopted by the players in the Restaurants in Ilorin, Kwara State, Nigeria helped them achieve a greater level of immediate response from the consumers.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study revealed that majority of the respondents were in agreement that various events influenced the buying of products in the Restaurants with; timing of promotions e.g. weekends or festive seasons, the brand being promoted and the promotional tool used. Therefore, unanticipated situational factors always influences consumer behavior and hence inform the firm‟s promotion activities.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study further found out that majority of the respondents were in agreement that consumers engage in various post purchase actions with; becoming loyal to the brand, buying the brand again and changing the brand if dissatisfied. Thus, the firm‟s promotion strategies should address the post purchase consumer actions to achieve better and long-term positive influence on consumer behavior.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study also established that majority of the respondents indicated that customers‟ commented that the promotion strategies adopted in the Restaurants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5.2        CONCLUSION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study concludes that the promotion strategies practised in the Restaurants had a significant positive influence on the Marketing tools in a small scale industries in kwara state . Thus,</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val="0"/>
          <w:color w:val="000000"/>
          <w:sz w:val="28"/>
          <w:szCs w:val="28"/>
          <w:u w:val="none"/>
          <w:bdr w:val="none" w:color="auto" w:sz="0" w:space="0"/>
          <w:vertAlign w:val="baseline"/>
        </w:rPr>
        <w:t>the kinds of promotion activities undertaken by the firms in the Restaurants influenced the behavior of the customers with effect to the purchase of the products offered. The study concludes that various factors enhance the effectiveness of promotion strategies in the Telecommunication Industry. Factors such as price reduction, vouchers raffles, display of products, appearance of sales personnel, free samples and free gifts attached to the product are important when formulating a firm‟s promotion programmes. Hence, consideration and application of these factors was likely to enhance the firms‟ promotion strategies and thereby positively influencing consumer behavior.</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        RECOMMENDATIONS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The study found out that the promotion strategies practised in the Restaurants had a significant positive influence on the Marketing tools in a small scale industries in kwara state . The study therefore recommends that the management of the Restaurants and Telecommunication outlets should formulate comprehensive and effective promotion strategies that seek to build brand awareness, creating favourable brand attitudes, gaining market share, inducing purchase, building brand loyalty and increasing sales.</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Marketing tools in a small scale industries in kwara state should Endeavour at all time to have a planned and systematic promotion programme in place as this would help to make such promotional implementation effective.</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 Marketing tools in a small scale industries in kwara state should set up a more and effective promotion department with experienced stall with the view to developing more promotional strategy in line with the company’s objectives.</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study recommends that; similar study should be done in other counties for comparison purposes and to allow for generalization of findings on the influence of promotion strategies on consumer behavior in the Telecommunication Industry.</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The study further recommends that studies should be conducted to assess the influence of promotion strategies on the financial performance of firms in the Restaurants in Ilorin, Kwara State, Nigeria.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REFERENCES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Adcock, D., Halborg, A. &amp; Ross, G. (2001),</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Marketing Principles and Practice</w:t>
      </w:r>
      <w:r>
        <w:rPr>
          <w:rFonts w:hint="default" w:ascii="Times New Roman" w:hAnsi="Times New Roman" w:cs="Times New Roman"/>
          <w:i w:val="0"/>
          <w:color w:val="000000"/>
          <w:sz w:val="28"/>
          <w:szCs w:val="28"/>
          <w:u w:val="none"/>
          <w:bdr w:val="none" w:color="auto" w:sz="0" w:space="0"/>
          <w:vertAlign w:val="baseline"/>
        </w:rPr>
        <w:t>. 4th Pearsons Education, Harlow, England.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Aggarwal, P. &amp; Vaidyanathan, R., (2003), “</w:t>
      </w:r>
      <w:r>
        <w:rPr>
          <w:rFonts w:hint="default" w:ascii="Times New Roman" w:hAnsi="Times New Roman" w:cs="Times New Roman"/>
          <w:i/>
          <w:color w:val="000000"/>
          <w:sz w:val="28"/>
          <w:szCs w:val="28"/>
          <w:u w:val="none"/>
          <w:bdr w:val="none" w:color="auto" w:sz="0" w:space="0"/>
          <w:vertAlign w:val="baseline"/>
        </w:rPr>
        <w:t>Use it or lose it: purchase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color w:val="000000"/>
          <w:sz w:val="28"/>
          <w:szCs w:val="28"/>
          <w:bdr w:val="none" w:color="auto" w:sz="0" w:space="0"/>
        </w:rPr>
        <w:t>Acceleration effects of time-limited promotions”</w:t>
      </w:r>
      <w:r>
        <w:rPr>
          <w:rFonts w:hint="default" w:ascii="Times New Roman" w:hAnsi="Times New Roman" w:cs="Times New Roman"/>
          <w:i w:val="0"/>
          <w:color w:val="000000"/>
          <w:sz w:val="28"/>
          <w:szCs w:val="28"/>
          <w:u w:val="none"/>
          <w:bdr w:val="none" w:color="auto" w:sz="0" w:space="0"/>
          <w:vertAlign w:val="baseline"/>
        </w:rPr>
        <w:t>, Journal of Marketing tools in a small scale industries in kwara state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2(4): 393-412.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Belch, G.E &amp; Belch, M.A (1995),</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Introduction to advertising and promotion: An Integrated</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Marketing Communication Perspective.</w:t>
      </w:r>
      <w:r>
        <w:rPr>
          <w:rFonts w:hint="default" w:ascii="Times New Roman" w:hAnsi="Times New Roman" w:cs="Times New Roman"/>
          <w:i/>
          <w:color w:val="000000"/>
          <w:sz w:val="28"/>
          <w:szCs w:val="28"/>
          <w:bdr w:val="none" w:color="auto" w:sz="0" w:space="0"/>
        </w:rPr>
        <w:t> </w:t>
      </w:r>
      <w:r>
        <w:rPr>
          <w:rFonts w:hint="default" w:ascii="Times New Roman" w:hAnsi="Times New Roman" w:cs="Times New Roman"/>
          <w:i w:val="0"/>
          <w:color w:val="000000"/>
          <w:sz w:val="28"/>
          <w:szCs w:val="28"/>
          <w:u w:val="none"/>
          <w:bdr w:val="none" w:color="auto" w:sz="0" w:space="0"/>
          <w:vertAlign w:val="baseline"/>
        </w:rPr>
        <w:t>3rd Edition. Irwin, Chicago.</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Belch G.E &amp; Belch, M.A (1998),</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Advertising and Promotion: An Integrated Marketing</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Communication Perspective.</w:t>
      </w:r>
      <w:r>
        <w:rPr>
          <w:rFonts w:hint="default" w:ascii="Times New Roman" w:hAnsi="Times New Roman" w:cs="Times New Roman"/>
          <w:i/>
          <w:color w:val="000000"/>
          <w:sz w:val="28"/>
          <w:szCs w:val="28"/>
          <w:bdr w:val="none" w:color="auto" w:sz="0" w:space="0"/>
        </w:rPr>
        <w:t> </w:t>
      </w:r>
      <w:r>
        <w:rPr>
          <w:rFonts w:hint="default" w:ascii="Times New Roman" w:hAnsi="Times New Roman" w:cs="Times New Roman"/>
          <w:i w:val="0"/>
          <w:color w:val="000000"/>
          <w:sz w:val="28"/>
          <w:szCs w:val="28"/>
          <w:u w:val="none"/>
          <w:bdr w:val="none" w:color="auto" w:sz="0" w:space="0"/>
          <w:vertAlign w:val="baseline"/>
        </w:rPr>
        <w:t>4th Edition. Irwin/ McGraw- Hill.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Berkowitz, K., Harley, R., Kerin, R.A. &amp; Rudelius, W. (1994),</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Marketing</w:t>
      </w:r>
      <w:r>
        <w:rPr>
          <w:rFonts w:hint="default" w:ascii="Times New Roman" w:hAnsi="Times New Roman" w:cs="Times New Roman"/>
          <w:i w:val="0"/>
          <w:color w:val="000000"/>
          <w:sz w:val="28"/>
          <w:szCs w:val="28"/>
          <w:u w:val="none"/>
          <w:bdr w:val="none" w:color="auto" w:sz="0" w:space="0"/>
          <w:vertAlign w:val="baseline"/>
        </w:rPr>
        <w:t>, 4th Ed Irwin, Boston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Blair, E.A. &amp; London, L. (1991),</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u w:val="none"/>
          <w:bdr w:val="none" w:color="auto" w:sz="0" w:space="0"/>
          <w:vertAlign w:val="baseline"/>
        </w:rPr>
        <w:t>The Effects of Preference Price in Retail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color w:val="000000"/>
          <w:sz w:val="28"/>
          <w:szCs w:val="28"/>
          <w:bdr w:val="none" w:color="auto" w:sz="0" w:space="0"/>
        </w:rPr>
        <w:t>Advertisement. Journal of Marketing,</w:t>
      </w:r>
      <w:r>
        <w:rPr>
          <w:rFonts w:hint="default" w:ascii="Times New Roman" w:hAnsi="Times New Roman" w:cs="Times New Roman"/>
          <w:i/>
          <w:color w:val="000000"/>
          <w:sz w:val="28"/>
          <w:szCs w:val="28"/>
          <w:bdr w:val="none" w:color="auto" w:sz="0" w:space="0"/>
        </w:rPr>
        <w:t> </w:t>
      </w:r>
      <w:r>
        <w:rPr>
          <w:rFonts w:hint="default" w:ascii="Times New Roman" w:hAnsi="Times New Roman" w:cs="Times New Roman"/>
          <w:i w:val="0"/>
          <w:color w:val="000000"/>
          <w:sz w:val="28"/>
          <w:szCs w:val="28"/>
          <w:u w:val="none"/>
          <w:bdr w:val="none" w:color="auto" w:sz="0" w:space="0"/>
          <w:vertAlign w:val="baseline"/>
        </w:rPr>
        <w:t>Vol. 45, pp 83-93.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Blattberg, R.C. &amp; Neslin, S.A. (1990),</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u w:val="none"/>
          <w:bdr w:val="none" w:color="auto" w:sz="0" w:space="0"/>
          <w:vertAlign w:val="baseline"/>
        </w:rPr>
        <w:t>Promotion: Concepts, Methods,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color w:val="000000"/>
          <w:sz w:val="28"/>
          <w:szCs w:val="28"/>
          <w:bdr w:val="none" w:color="auto" w:sz="0" w:space="0"/>
        </w:rPr>
        <w:t>And Strategies,</w:t>
      </w:r>
      <w:r>
        <w:rPr>
          <w:rFonts w:hint="default" w:ascii="Times New Roman" w:hAnsi="Times New Roman" w:cs="Times New Roman"/>
          <w:i w:val="0"/>
          <w:color w:val="000000"/>
          <w:sz w:val="28"/>
          <w:szCs w:val="28"/>
          <w:u w:val="none"/>
          <w:bdr w:val="none" w:color="auto" w:sz="0" w:space="0"/>
          <w:vertAlign w:val="baseline"/>
        </w:rPr>
        <w:t>Englewood Cliffs, NJ: Prentice-Hall, Inc.</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Churchill, G.A. &amp; Peter, J.P. (1995),</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u w:val="none"/>
          <w:bdr w:val="none" w:color="auto" w:sz="0" w:space="0"/>
          <w:vertAlign w:val="baseline"/>
        </w:rPr>
        <w:t>Marketing: Creating Value for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color w:val="000000"/>
          <w:sz w:val="28"/>
          <w:szCs w:val="28"/>
          <w:bdr w:val="none" w:color="auto" w:sz="0" w:space="0"/>
        </w:rPr>
        <w:t>Customers</w:t>
      </w:r>
      <w:r>
        <w:rPr>
          <w:rFonts w:hint="default" w:ascii="Times New Roman" w:hAnsi="Times New Roman" w:cs="Times New Roman"/>
          <w:i w:val="0"/>
          <w:color w:val="000000"/>
          <w:sz w:val="28"/>
          <w:szCs w:val="28"/>
          <w:u w:val="none"/>
          <w:bdr w:val="none" w:color="auto" w:sz="0" w:space="0"/>
          <w:vertAlign w:val="baseline"/>
        </w:rPr>
        <w:t>, Irwin, Inc. Burr Ridge.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Cox, R. &amp; Britain, P. (2000</w:t>
      </w:r>
      <w:r>
        <w:rPr>
          <w:rFonts w:hint="default" w:ascii="Times New Roman" w:hAnsi="Times New Roman" w:cs="Times New Roman"/>
          <w:i/>
          <w:color w:val="000000"/>
          <w:sz w:val="28"/>
          <w:szCs w:val="28"/>
          <w:bdr w:val="none" w:color="auto" w:sz="0" w:space="0"/>
        </w:rPr>
        <w:t>), Retail Management</w:t>
      </w:r>
      <w:r>
        <w:rPr>
          <w:rFonts w:hint="default" w:ascii="Times New Roman" w:hAnsi="Times New Roman" w:cs="Times New Roman"/>
          <w:i w:val="0"/>
          <w:color w:val="000000"/>
          <w:sz w:val="28"/>
          <w:szCs w:val="28"/>
          <w:u w:val="none"/>
          <w:bdr w:val="none" w:color="auto" w:sz="0" w:space="0"/>
          <w:vertAlign w:val="baseline"/>
        </w:rPr>
        <w:t>. 4th Pearson Education,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Harlow, England.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Czinkota, M.R. &amp; Ronkainen, I.A. (2004).</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International Marketing</w:t>
      </w:r>
      <w:r>
        <w:rPr>
          <w:rFonts w:hint="default" w:ascii="Times New Roman" w:hAnsi="Times New Roman" w:cs="Times New Roman"/>
          <w:color w:val="000000"/>
          <w:sz w:val="28"/>
          <w:szCs w:val="28"/>
          <w:bdr w:val="none" w:color="auto" w:sz="0" w:space="0"/>
        </w:rPr>
        <w:t>, 7</w:t>
      </w:r>
      <w:r>
        <w:rPr>
          <w:rFonts w:hint="default" w:ascii="Times New Roman" w:hAnsi="Times New Roman" w:cs="Times New Roman"/>
          <w:color w:val="000000"/>
          <w:sz w:val="28"/>
          <w:szCs w:val="28"/>
          <w:bdr w:val="none" w:color="auto" w:sz="0" w:space="0"/>
          <w:vertAlign w:val="superscript"/>
        </w:rPr>
        <w:t>th</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edition, Ohio: Harcourt. Inc</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Gilbert, D.C. &amp; Jackaria, N. (2002),</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The efficacy of promotions in UK supermarkets: a</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consumer view</w:t>
      </w:r>
      <w:r>
        <w:rPr>
          <w:rFonts w:hint="default" w:ascii="Times New Roman" w:hAnsi="Times New Roman" w:cs="Times New Roman"/>
          <w:i w:val="0"/>
          <w:color w:val="000000"/>
          <w:sz w:val="28"/>
          <w:szCs w:val="28"/>
          <w:u w:val="none"/>
          <w:bdr w:val="none" w:color="auto" w:sz="0" w:space="0"/>
          <w:vertAlign w:val="baseline"/>
        </w:rPr>
        <w:t>, International Journal of Retail &amp; Distribution Management, p 315-322.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Huff, L.C. &amp; Alden, D.L. (1998</w:t>
      </w:r>
      <w:r>
        <w:rPr>
          <w:rFonts w:hint="default" w:ascii="Times New Roman" w:hAnsi="Times New Roman" w:cs="Times New Roman"/>
          <w:i/>
          <w:color w:val="000000"/>
          <w:sz w:val="28"/>
          <w:szCs w:val="28"/>
          <w:bdr w:val="none" w:color="auto" w:sz="0" w:space="0"/>
        </w:rPr>
        <w:t>), An investigation of consumer response to promotions</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in developing markets: a three-country analysis</w:t>
      </w:r>
      <w:r>
        <w:rPr>
          <w:rFonts w:hint="default" w:ascii="Times New Roman" w:hAnsi="Times New Roman" w:cs="Times New Roman"/>
          <w:color w:val="000000"/>
          <w:sz w:val="28"/>
          <w:szCs w:val="28"/>
          <w:bdr w:val="none" w:color="auto" w:sz="0" w:space="0"/>
        </w:rPr>
        <w:t>, Journal of Advertising Research, p</w:t>
      </w:r>
      <w:r>
        <w:rPr>
          <w:rFonts w:hint="default" w:ascii="Times New Roman" w:hAnsi="Times New Roman" w:cs="Times New Roman"/>
          <w:i/>
          <w:color w:val="000000"/>
          <w:sz w:val="28"/>
          <w:szCs w:val="28"/>
          <w:bdr w:val="none" w:color="auto" w:sz="0" w:space="0"/>
        </w:rPr>
        <w:t> </w:t>
      </w:r>
      <w:r>
        <w:rPr>
          <w:rFonts w:hint="default" w:ascii="Times New Roman" w:hAnsi="Times New Roman" w:cs="Times New Roman"/>
          <w:i w:val="0"/>
          <w:color w:val="000000"/>
          <w:sz w:val="28"/>
          <w:szCs w:val="28"/>
          <w:u w:val="none"/>
          <w:bdr w:val="none" w:color="auto" w:sz="0" w:space="0"/>
          <w:vertAlign w:val="baseline"/>
        </w:rPr>
        <w:t>47-56.</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Malcolm Warner,</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International Encyclopaedia of Business &amp; Management</w:t>
      </w:r>
      <w:r>
        <w:rPr>
          <w:rFonts w:hint="default" w:ascii="Times New Roman" w:hAnsi="Times New Roman" w:cs="Times New Roman"/>
          <w:color w:val="000000"/>
          <w:sz w:val="28"/>
          <w:szCs w:val="28"/>
          <w:bdr w:val="none" w:color="auto" w:sz="0" w:space="0"/>
        </w:rPr>
        <w:t>, 2</w:t>
      </w:r>
      <w:r>
        <w:rPr>
          <w:rFonts w:hint="default" w:ascii="Times New Roman" w:hAnsi="Times New Roman" w:cs="Times New Roman"/>
          <w:color w:val="000000"/>
          <w:sz w:val="28"/>
          <w:szCs w:val="28"/>
          <w:bdr w:val="none" w:color="auto" w:sz="0" w:space="0"/>
          <w:vertAlign w:val="superscript"/>
        </w:rPr>
        <w:t>nd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Edition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Mugeda &amp; Mugenda,(1999).</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u w:val="none"/>
          <w:bdr w:val="none" w:color="auto" w:sz="0" w:space="0"/>
          <w:vertAlign w:val="baseline"/>
        </w:rPr>
        <w:t>Research Methods: Quantitative and Qualitative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color w:val="000000"/>
          <w:sz w:val="28"/>
          <w:szCs w:val="28"/>
          <w:bdr w:val="none" w:color="auto" w:sz="0" w:space="0"/>
        </w:rPr>
        <w:t>Approaches</w:t>
      </w:r>
      <w:r>
        <w:rPr>
          <w:rFonts w:hint="default" w:ascii="Times New Roman" w:hAnsi="Times New Roman" w:cs="Times New Roman"/>
          <w:i w:val="0"/>
          <w:color w:val="000000"/>
          <w:sz w:val="28"/>
          <w:szCs w:val="28"/>
          <w:u w:val="none"/>
          <w:bdr w:val="none" w:color="auto" w:sz="0" w:space="0"/>
          <w:vertAlign w:val="baseline"/>
        </w:rPr>
        <w:t>. Ilorin, Kwara State, Nigeria: Acts Press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Neslin, S.A. (2002),</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Promotion</w:t>
      </w:r>
      <w:r>
        <w:rPr>
          <w:rFonts w:hint="default" w:ascii="Times New Roman" w:hAnsi="Times New Roman" w:cs="Times New Roman"/>
          <w:i w:val="0"/>
          <w:color w:val="000000"/>
          <w:sz w:val="28"/>
          <w:szCs w:val="28"/>
          <w:u w:val="none"/>
          <w:bdr w:val="none" w:color="auto" w:sz="0" w:space="0"/>
          <w:vertAlign w:val="baseline"/>
        </w:rPr>
        <w:t>, Handbook of Marketing, 13: 311-338,</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London: Sage.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Ngolanya, M., Mahea, T., Nganga, E., Amollo, F. &amp; Karuiki, F. (2006):</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Influence of Promotion Campaigns on Consumer Purchase Decision: A Case Study of Nakumatt Supermarkets</w:t>
      </w:r>
      <w:r>
        <w:rPr>
          <w:rFonts w:hint="default" w:ascii="Times New Roman" w:hAnsi="Times New Roman" w:cs="Times New Roman"/>
          <w:i w:val="0"/>
          <w:color w:val="000000"/>
          <w:sz w:val="28"/>
          <w:szCs w:val="28"/>
          <w:u w:val="none"/>
          <w:bdr w:val="none" w:color="auto" w:sz="0" w:space="0"/>
          <w:vertAlign w:val="baseline"/>
        </w:rPr>
        <w:t>. Department of Business Administration, University of Ilorin, Kwara State, Nigeria.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Owour J. E., (2008).</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Distribution strategies adopted by wines and Telecommunication</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manufacturers and importers in Ilorin, Kwara State, Nigeria, Ilorin, Kwara State, Nigeria ,</w:t>
      </w:r>
      <w:r>
        <w:rPr>
          <w:rFonts w:hint="default" w:ascii="Times New Roman" w:hAnsi="Times New Roman" w:cs="Times New Roman"/>
          <w:i/>
          <w:color w:val="000000"/>
          <w:sz w:val="28"/>
          <w:szCs w:val="28"/>
          <w:bdr w:val="none" w:color="auto" w:sz="0" w:space="0"/>
        </w:rPr>
        <w:t> </w:t>
      </w:r>
      <w:r>
        <w:rPr>
          <w:rFonts w:hint="default" w:ascii="Times New Roman" w:hAnsi="Times New Roman" w:cs="Times New Roman"/>
          <w:color w:val="000000"/>
          <w:sz w:val="28"/>
          <w:szCs w:val="28"/>
          <w:bdr w:val="none" w:color="auto" w:sz="0" w:space="0"/>
        </w:rPr>
        <w:t>Research Project Report</w:t>
      </w:r>
      <w:r>
        <w:rPr>
          <w:rFonts w:hint="default" w:ascii="Times New Roman" w:hAnsi="Times New Roman" w:cs="Times New Roman"/>
          <w:i/>
          <w:color w:val="000000"/>
          <w:sz w:val="28"/>
          <w:szCs w:val="28"/>
          <w:u w:val="none"/>
          <w:bdr w:val="none" w:color="auto" w:sz="0" w:space="0"/>
          <w:vertAlign w:val="baseline"/>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8"/>
          <w:szCs w:val="28"/>
          <w:bdr w:val="none" w:color="auto" w:sz="0" w:space="0"/>
        </w:rPr>
        <w:t>Schultz, D.E, Robinson, W. and Petrison, L.A. (1998),</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Promotion essentials, the 10</w:t>
      </w:r>
      <w:r>
        <w:rPr>
          <w:rFonts w:hint="default" w:ascii="Times New Roman" w:hAnsi="Times New Roman" w:cs="Times New Roman"/>
          <w:color w:val="000000"/>
          <w:sz w:val="28"/>
          <w:szCs w:val="28"/>
          <w:bdr w:val="none" w:color="auto" w:sz="0" w:space="0"/>
        </w:rPr>
        <w:t> </w:t>
      </w:r>
      <w:r>
        <w:rPr>
          <w:rFonts w:hint="default" w:ascii="Times New Roman" w:hAnsi="Times New Roman" w:cs="Times New Roman"/>
          <w:i/>
          <w:color w:val="000000"/>
          <w:sz w:val="28"/>
          <w:szCs w:val="28"/>
          <w:bdr w:val="none" w:color="auto" w:sz="0" w:space="0"/>
        </w:rPr>
        <w:t>basic promotion techniques and how to use them,</w:t>
      </w:r>
      <w:r>
        <w:rPr>
          <w:rFonts w:hint="default" w:ascii="Times New Roman" w:hAnsi="Times New Roman" w:cs="Times New Roman"/>
          <w:i/>
          <w:color w:val="000000"/>
          <w:sz w:val="28"/>
          <w:szCs w:val="28"/>
          <w:bdr w:val="none" w:color="auto" w:sz="0" w:space="0"/>
        </w:rPr>
        <w:t> </w:t>
      </w:r>
      <w:r>
        <w:rPr>
          <w:rFonts w:hint="default" w:ascii="Times New Roman" w:hAnsi="Times New Roman" w:cs="Times New Roman"/>
          <w:color w:val="000000"/>
          <w:sz w:val="28"/>
          <w:szCs w:val="28"/>
          <w:bdr w:val="none" w:color="auto" w:sz="0" w:space="0"/>
        </w:rPr>
        <w:t>3rd edition, NTC</w:t>
      </w:r>
      <w:r>
        <w:rPr>
          <w:rFonts w:hint="default" w:ascii="Times New Roman" w:hAnsi="Times New Roman" w:cs="Times New Roman"/>
          <w:i/>
          <w:color w:val="000000"/>
          <w:sz w:val="28"/>
          <w:szCs w:val="28"/>
          <w:bdr w:val="none" w:color="auto" w:sz="0" w:space="0"/>
        </w:rPr>
        <w:t> </w:t>
      </w:r>
      <w:r>
        <w:rPr>
          <w:rFonts w:hint="default" w:ascii="Times New Roman" w:hAnsi="Times New Roman" w:cs="Times New Roman"/>
          <w:i w:val="0"/>
          <w:color w:val="000000"/>
          <w:sz w:val="28"/>
          <w:szCs w:val="28"/>
          <w:u w:val="none"/>
          <w:bdr w:val="none" w:color="auto" w:sz="0" w:space="0"/>
          <w:vertAlign w:val="baseline"/>
        </w:rPr>
        <w:t>Contemporary Publishing Company.</w:t>
      </w:r>
    </w:p>
    <w:p>
      <w:pPr>
        <w:widowControl/>
        <w:jc w:val="left"/>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orsiv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E3461"/>
    <w:multiLevelType w:val="multilevel"/>
    <w:tmpl w:val="687E3461"/>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
    <w:nsid w:val="687E346C"/>
    <w:multiLevelType w:val="multilevel"/>
    <w:tmpl w:val="687E346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
    <w:nsid w:val="687E3477"/>
    <w:multiLevelType w:val="multilevel"/>
    <w:tmpl w:val="687E3477"/>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3">
    <w:nsid w:val="687E3482"/>
    <w:multiLevelType w:val="multilevel"/>
    <w:tmpl w:val="687E3482"/>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spacing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0dd8ba34823fe0bffd9062647b786303" TargetMode="External"/><Relationship Id="rId8" Type="http://schemas.openxmlformats.org/officeDocument/2006/relationships/image" Target="media/image3.png"/><Relationship Id="rId7" Type="http://schemas.openxmlformats.org/officeDocument/2006/relationships/image" Target="ae9125d4dd99435ac9211de42a8e4ce8" TargetMode="External"/><Relationship Id="rId6" Type="http://schemas.openxmlformats.org/officeDocument/2006/relationships/image" Target="media/image2.png"/><Relationship Id="rId5" Type="http://schemas.openxmlformats.org/officeDocument/2006/relationships/image" Target="e53c53bd8750ce9b0cb5e29fb97e8a48"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2025-07-21T13:35:40Z</dcterms:created>
  <dc:creator>iPhone</dc:creator>
  <cp:lastModifiedBy>iPhone</cp:lastModifiedBy>
  <dcterms:modified xsi:type="dcterms:W3CDTF">2025-07-21T13:37:51Z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74663BE0C5BEF9FA1C347E68CAC18466_31</vt:lpwstr>
  </property>
</Properties>
</file>