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54" w:rsidRPr="00296877" w:rsidRDefault="00A37F54" w:rsidP="00A37F54">
      <w:pPr>
        <w:autoSpaceDE w:val="0"/>
        <w:autoSpaceDN w:val="0"/>
        <w:adjustRightInd w:val="0"/>
        <w:spacing w:after="0"/>
        <w:jc w:val="center"/>
        <w:rPr>
          <w:rFonts w:ascii="Times New Roman" w:hAnsi="Times New Roman"/>
          <w:b/>
          <w:bCs/>
          <w:sz w:val="26"/>
          <w:szCs w:val="26"/>
        </w:rPr>
      </w:pPr>
      <w:r w:rsidRPr="00296877">
        <w:rPr>
          <w:rFonts w:ascii="Times New Roman" w:hAnsi="Times New Roman"/>
          <w:b/>
          <w:bCs/>
          <w:noProof/>
          <w:sz w:val="26"/>
          <w:szCs w:val="26"/>
        </w:rPr>
        <w:drawing>
          <wp:inline distT="0" distB="0" distL="0" distR="0">
            <wp:extent cx="1356138" cy="1009402"/>
            <wp:effectExtent l="19050" t="0" r="0" b="0"/>
            <wp:docPr id="5" name="Picture 4" descr="C:\Users\USER\Documents\KWARA POL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KWARA POLY LOGO NEW.jpg"/>
                    <pic:cNvPicPr>
                      <a:picLocks noChangeAspect="1" noChangeArrowheads="1"/>
                    </pic:cNvPicPr>
                  </pic:nvPicPr>
                  <pic:blipFill>
                    <a:blip r:embed="rId7"/>
                    <a:srcRect/>
                    <a:stretch>
                      <a:fillRect/>
                    </a:stretch>
                  </pic:blipFill>
                  <pic:spPr bwMode="auto">
                    <a:xfrm>
                      <a:off x="0" y="0"/>
                      <a:ext cx="1352550" cy="1009650"/>
                    </a:xfrm>
                    <a:prstGeom prst="rect">
                      <a:avLst/>
                    </a:prstGeom>
                    <a:noFill/>
                    <a:ln w="9525">
                      <a:noFill/>
                      <a:miter lim="800000"/>
                      <a:headEnd/>
                      <a:tailEnd/>
                    </a:ln>
                  </pic:spPr>
                </pic:pic>
              </a:graphicData>
            </a:graphic>
          </wp:inline>
        </w:drawing>
      </w:r>
    </w:p>
    <w:p w:rsidR="00A37F54" w:rsidRPr="00296877" w:rsidRDefault="00A37F54" w:rsidP="00A37F54">
      <w:pPr>
        <w:autoSpaceDE w:val="0"/>
        <w:autoSpaceDN w:val="0"/>
        <w:adjustRightInd w:val="0"/>
        <w:spacing w:after="0"/>
        <w:jc w:val="center"/>
        <w:rPr>
          <w:rFonts w:ascii="Times New Roman" w:hAnsi="Times New Roman"/>
          <w:b/>
          <w:bCs/>
          <w:sz w:val="26"/>
          <w:szCs w:val="26"/>
        </w:rPr>
      </w:pPr>
      <w:r>
        <w:rPr>
          <w:rFonts w:ascii="Times New Roman" w:hAnsi="Times New Roman"/>
          <w:b/>
          <w:bCs/>
          <w:sz w:val="26"/>
          <w:szCs w:val="26"/>
        </w:rPr>
        <w:t xml:space="preserve">AN </w:t>
      </w:r>
      <w:r w:rsidRPr="00296877">
        <w:rPr>
          <w:rFonts w:ascii="Times New Roman" w:hAnsi="Times New Roman"/>
          <w:b/>
          <w:bCs/>
          <w:sz w:val="26"/>
          <w:szCs w:val="26"/>
        </w:rPr>
        <w:t>ASSESSMENET OF THE RATE OF RENTAL DEFAULT IN ILORIN METROPOLIS</w:t>
      </w:r>
    </w:p>
    <w:p w:rsidR="00A37F54" w:rsidRPr="00296877" w:rsidRDefault="00A37F54" w:rsidP="00A37F54">
      <w:pPr>
        <w:autoSpaceDE w:val="0"/>
        <w:autoSpaceDN w:val="0"/>
        <w:adjustRightInd w:val="0"/>
        <w:spacing w:after="0"/>
        <w:rPr>
          <w:rFonts w:ascii="Times New Roman" w:hAnsi="Times New Roman"/>
          <w:b/>
          <w:bCs/>
          <w:sz w:val="26"/>
          <w:szCs w:val="26"/>
        </w:rPr>
      </w:pPr>
    </w:p>
    <w:p w:rsidR="00A37F54" w:rsidRPr="00296877" w:rsidRDefault="00A37F54" w:rsidP="00A37F54">
      <w:pPr>
        <w:autoSpaceDE w:val="0"/>
        <w:autoSpaceDN w:val="0"/>
        <w:adjustRightInd w:val="0"/>
        <w:spacing w:after="0"/>
        <w:jc w:val="center"/>
        <w:rPr>
          <w:rFonts w:ascii="Times New Roman" w:hAnsi="Times New Roman"/>
          <w:b/>
          <w:bCs/>
          <w:sz w:val="26"/>
          <w:szCs w:val="26"/>
        </w:rPr>
      </w:pPr>
    </w:p>
    <w:p w:rsidR="00A37F54" w:rsidRPr="00296877" w:rsidRDefault="00A37F54" w:rsidP="00A37F54">
      <w:pPr>
        <w:autoSpaceDE w:val="0"/>
        <w:autoSpaceDN w:val="0"/>
        <w:adjustRightInd w:val="0"/>
        <w:spacing w:after="0"/>
        <w:jc w:val="center"/>
        <w:rPr>
          <w:rFonts w:ascii="Times New Roman" w:hAnsi="Times New Roman"/>
          <w:b/>
          <w:bCs/>
          <w:sz w:val="26"/>
          <w:szCs w:val="26"/>
        </w:rPr>
      </w:pPr>
      <w:r w:rsidRPr="00296877">
        <w:rPr>
          <w:rFonts w:ascii="Times New Roman" w:hAnsi="Times New Roman"/>
          <w:b/>
          <w:bCs/>
          <w:sz w:val="26"/>
          <w:szCs w:val="26"/>
        </w:rPr>
        <w:t xml:space="preserve">BY: </w:t>
      </w:r>
    </w:p>
    <w:p w:rsidR="00A37F54" w:rsidRPr="00296877" w:rsidRDefault="00A37F54" w:rsidP="00A37F54">
      <w:pPr>
        <w:autoSpaceDE w:val="0"/>
        <w:autoSpaceDN w:val="0"/>
        <w:adjustRightInd w:val="0"/>
        <w:spacing w:after="0"/>
        <w:jc w:val="center"/>
        <w:rPr>
          <w:rFonts w:ascii="Times New Roman" w:hAnsi="Times New Roman"/>
          <w:b/>
          <w:bCs/>
          <w:sz w:val="26"/>
          <w:szCs w:val="26"/>
        </w:rPr>
      </w:pPr>
    </w:p>
    <w:p w:rsidR="00A37F54" w:rsidRPr="006B7036" w:rsidRDefault="00A37F54" w:rsidP="00A37F54">
      <w:pPr>
        <w:spacing w:after="0"/>
        <w:jc w:val="center"/>
        <w:rPr>
          <w:rFonts w:ascii="Times New Roman" w:hAnsi="Times New Roman"/>
          <w:b/>
          <w:sz w:val="46"/>
          <w:szCs w:val="26"/>
        </w:rPr>
      </w:pPr>
      <w:r w:rsidRPr="006B7036">
        <w:rPr>
          <w:rFonts w:ascii="Times New Roman" w:hAnsi="Times New Roman"/>
          <w:b/>
          <w:sz w:val="46"/>
          <w:szCs w:val="26"/>
        </w:rPr>
        <w:t>ABDULKADRI TUNDE ABDULKA</w:t>
      </w:r>
      <w:r w:rsidR="0011306F">
        <w:rPr>
          <w:rFonts w:ascii="Times New Roman" w:hAnsi="Times New Roman"/>
          <w:b/>
          <w:sz w:val="46"/>
          <w:szCs w:val="26"/>
        </w:rPr>
        <w:t>D</w:t>
      </w:r>
      <w:r w:rsidRPr="006B7036">
        <w:rPr>
          <w:rFonts w:ascii="Times New Roman" w:hAnsi="Times New Roman"/>
          <w:b/>
          <w:sz w:val="46"/>
          <w:szCs w:val="26"/>
        </w:rPr>
        <w:t>RI</w:t>
      </w:r>
    </w:p>
    <w:p w:rsidR="00A37F54" w:rsidRPr="006B7036" w:rsidRDefault="00A37F54" w:rsidP="00A37F54">
      <w:pPr>
        <w:spacing w:after="0"/>
        <w:jc w:val="center"/>
        <w:rPr>
          <w:rFonts w:ascii="Times New Roman" w:hAnsi="Times New Roman"/>
          <w:b/>
          <w:sz w:val="46"/>
          <w:szCs w:val="26"/>
        </w:rPr>
      </w:pPr>
      <w:r w:rsidRPr="006B7036">
        <w:rPr>
          <w:rFonts w:ascii="Times New Roman" w:hAnsi="Times New Roman"/>
          <w:b/>
          <w:sz w:val="46"/>
          <w:szCs w:val="26"/>
        </w:rPr>
        <w:t>HND/23/ETM/FT/0066</w:t>
      </w:r>
    </w:p>
    <w:p w:rsidR="00A37F54" w:rsidRPr="00296877" w:rsidRDefault="00A37F54" w:rsidP="00A37F54">
      <w:pPr>
        <w:spacing w:line="240" w:lineRule="auto"/>
        <w:rPr>
          <w:rFonts w:ascii="Times New Roman" w:hAnsi="Times New Roman"/>
          <w:b/>
          <w:sz w:val="26"/>
          <w:szCs w:val="26"/>
        </w:rPr>
      </w:pPr>
    </w:p>
    <w:p w:rsidR="00A37F54" w:rsidRPr="00296877" w:rsidRDefault="00A37F54" w:rsidP="00A37F54">
      <w:pPr>
        <w:spacing w:line="240" w:lineRule="auto"/>
        <w:jc w:val="center"/>
        <w:rPr>
          <w:rFonts w:ascii="Times New Roman" w:hAnsi="Times New Roman"/>
          <w:b/>
          <w:sz w:val="26"/>
          <w:szCs w:val="26"/>
        </w:rPr>
      </w:pPr>
    </w:p>
    <w:p w:rsidR="00A37F54" w:rsidRPr="00296877" w:rsidRDefault="00A37F54" w:rsidP="00A37F54">
      <w:pPr>
        <w:spacing w:line="240" w:lineRule="auto"/>
        <w:jc w:val="center"/>
        <w:rPr>
          <w:rFonts w:ascii="Times New Roman" w:hAnsi="Times New Roman"/>
          <w:sz w:val="26"/>
          <w:szCs w:val="26"/>
        </w:rPr>
      </w:pPr>
      <w:r w:rsidRPr="00296877">
        <w:rPr>
          <w:rFonts w:ascii="Times New Roman" w:hAnsi="Times New Roman"/>
          <w:sz w:val="26"/>
          <w:szCs w:val="26"/>
        </w:rPr>
        <w:t>A PROJECT SUBMITTED TO THE DEPARTMENT OF ESTATE MANAGEMENT, INSTITUTE OF ENVIRONMENTAL STUDIES</w:t>
      </w:r>
    </w:p>
    <w:p w:rsidR="00A37F54" w:rsidRPr="00296877" w:rsidRDefault="00A37F54" w:rsidP="00A37F54">
      <w:pPr>
        <w:spacing w:line="240" w:lineRule="auto"/>
        <w:jc w:val="center"/>
        <w:rPr>
          <w:rFonts w:ascii="Times New Roman" w:hAnsi="Times New Roman"/>
          <w:sz w:val="26"/>
          <w:szCs w:val="26"/>
        </w:rPr>
      </w:pPr>
      <w:r w:rsidRPr="00296877">
        <w:rPr>
          <w:rFonts w:ascii="Times New Roman" w:hAnsi="Times New Roman"/>
          <w:sz w:val="26"/>
          <w:szCs w:val="26"/>
        </w:rPr>
        <w:t>IN PARTIAL FULFILLMENT OF THE REQUIREMENT FOR THE AWARD OF ORDINARY HIGHER NATIONAL DIPLOMA (HND) IN DEPARTMENT OF ESTATE MANAGEMENT AND VALUATION.</w:t>
      </w:r>
    </w:p>
    <w:p w:rsidR="00A37F54" w:rsidRPr="00296877" w:rsidRDefault="00A37F54" w:rsidP="00A37F54">
      <w:pPr>
        <w:spacing w:line="240" w:lineRule="auto"/>
        <w:jc w:val="center"/>
        <w:rPr>
          <w:rFonts w:ascii="Times New Roman" w:hAnsi="Times New Roman"/>
          <w:sz w:val="26"/>
          <w:szCs w:val="26"/>
        </w:rPr>
      </w:pPr>
    </w:p>
    <w:p w:rsidR="00A37F54" w:rsidRPr="00296877" w:rsidRDefault="00A37F54" w:rsidP="00A37F54">
      <w:pPr>
        <w:spacing w:line="240" w:lineRule="auto"/>
        <w:jc w:val="center"/>
        <w:rPr>
          <w:rFonts w:ascii="Times New Roman" w:hAnsi="Times New Roman"/>
          <w:sz w:val="26"/>
          <w:szCs w:val="26"/>
        </w:rPr>
      </w:pPr>
    </w:p>
    <w:p w:rsidR="00A37F54" w:rsidRPr="00296877" w:rsidRDefault="00A37F54" w:rsidP="00A37F54">
      <w:pPr>
        <w:jc w:val="right"/>
        <w:rPr>
          <w:rFonts w:ascii="Times New Roman" w:hAnsi="Times New Roman"/>
          <w:sz w:val="26"/>
          <w:szCs w:val="26"/>
        </w:rPr>
      </w:pPr>
      <w:r w:rsidRPr="00296877">
        <w:rPr>
          <w:rFonts w:ascii="Times New Roman" w:hAnsi="Times New Roman"/>
          <w:sz w:val="26"/>
          <w:szCs w:val="26"/>
        </w:rPr>
        <w:t>JULY, 2025</w:t>
      </w:r>
    </w:p>
    <w:p w:rsidR="00A37F54" w:rsidRPr="00296877" w:rsidRDefault="00A37F54" w:rsidP="00A37F54">
      <w:pPr>
        <w:autoSpaceDE w:val="0"/>
        <w:autoSpaceDN w:val="0"/>
        <w:adjustRightInd w:val="0"/>
        <w:spacing w:after="0" w:line="480" w:lineRule="auto"/>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rPr>
          <w:rFonts w:ascii="Times New Roman" w:hAnsi="Times New Roman"/>
          <w:b/>
          <w:bCs/>
          <w:sz w:val="26"/>
          <w:szCs w:val="26"/>
        </w:rPr>
      </w:pPr>
    </w:p>
    <w:p w:rsidR="00A37F54" w:rsidRDefault="00A37F54" w:rsidP="00A37F54">
      <w:pPr>
        <w:autoSpaceDE w:val="0"/>
        <w:autoSpaceDN w:val="0"/>
        <w:adjustRightInd w:val="0"/>
        <w:spacing w:after="0" w:line="480" w:lineRule="auto"/>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rPr>
          <w:rFonts w:ascii="Times New Roman" w:hAnsi="Times New Roman"/>
          <w:b/>
          <w:bCs/>
          <w:sz w:val="26"/>
          <w:szCs w:val="26"/>
        </w:rPr>
      </w:pPr>
    </w:p>
    <w:p w:rsidR="00A37F54" w:rsidRPr="00296877" w:rsidRDefault="00A37F54" w:rsidP="00A37F54">
      <w:pPr>
        <w:jc w:val="center"/>
        <w:rPr>
          <w:rFonts w:ascii="Times New Roman" w:hAnsi="Times New Roman"/>
          <w:b/>
          <w:sz w:val="26"/>
          <w:szCs w:val="26"/>
        </w:rPr>
      </w:pPr>
      <w:r w:rsidRPr="00296877">
        <w:rPr>
          <w:rFonts w:ascii="Times New Roman" w:hAnsi="Times New Roman"/>
          <w:b/>
          <w:sz w:val="26"/>
          <w:szCs w:val="26"/>
        </w:rPr>
        <w:lastRenderedPageBreak/>
        <w:t>CERTIFICATION</w:t>
      </w:r>
    </w:p>
    <w:p w:rsidR="00A37F54" w:rsidRPr="00296877" w:rsidRDefault="00A37F54" w:rsidP="00A37F54">
      <w:pPr>
        <w:jc w:val="both"/>
        <w:rPr>
          <w:rFonts w:ascii="Times New Roman" w:hAnsi="Times New Roman"/>
          <w:sz w:val="26"/>
          <w:szCs w:val="26"/>
        </w:rPr>
      </w:pPr>
      <w:r w:rsidRPr="00296877">
        <w:rPr>
          <w:rFonts w:ascii="Times New Roman" w:hAnsi="Times New Roman"/>
          <w:sz w:val="26"/>
          <w:szCs w:val="26"/>
        </w:rPr>
        <w:t>This project is written by ABDULKADRI TUNDE ABDULKADRI HND/23/ETM/FT/0066 has been examined and approved for the award of Higher National Diploma in Estate Management and Valuation.</w:t>
      </w:r>
    </w:p>
    <w:p w:rsidR="00A37F54" w:rsidRPr="00296877" w:rsidRDefault="00A37F54" w:rsidP="00A37F54">
      <w:pPr>
        <w:rPr>
          <w:rFonts w:ascii="Times New Roman" w:hAnsi="Times New Roman"/>
          <w:sz w:val="26"/>
          <w:szCs w:val="26"/>
        </w:rPr>
      </w:pPr>
    </w:p>
    <w:p w:rsidR="00A37F54" w:rsidRPr="00296877" w:rsidRDefault="00A37F54" w:rsidP="00A37F54">
      <w:pPr>
        <w:rPr>
          <w:rFonts w:ascii="Times New Roman" w:hAnsi="Times New Roman"/>
          <w:sz w:val="26"/>
          <w:szCs w:val="26"/>
        </w:rPr>
      </w:pPr>
      <w:r w:rsidRPr="00296877">
        <w:rPr>
          <w:rFonts w:ascii="Times New Roman" w:hAnsi="Times New Roman"/>
          <w:sz w:val="26"/>
          <w:szCs w:val="26"/>
        </w:rPr>
        <w:t>___________________________</w:t>
      </w:r>
      <w:r w:rsidRPr="00296877">
        <w:rPr>
          <w:rFonts w:ascii="Times New Roman" w:hAnsi="Times New Roman"/>
          <w:sz w:val="26"/>
          <w:szCs w:val="26"/>
        </w:rPr>
        <w:tab/>
      </w:r>
      <w:r w:rsidRPr="00296877">
        <w:rPr>
          <w:rFonts w:ascii="Times New Roman" w:hAnsi="Times New Roman"/>
          <w:sz w:val="26"/>
          <w:szCs w:val="26"/>
        </w:rPr>
        <w:tab/>
      </w:r>
      <w:r>
        <w:rPr>
          <w:rFonts w:ascii="Times New Roman" w:hAnsi="Times New Roman"/>
          <w:sz w:val="26"/>
          <w:szCs w:val="26"/>
        </w:rPr>
        <w:tab/>
        <w:t xml:space="preserve">   </w:t>
      </w:r>
      <w:r w:rsidRPr="00296877">
        <w:rPr>
          <w:rFonts w:ascii="Times New Roman" w:hAnsi="Times New Roman"/>
          <w:sz w:val="26"/>
          <w:szCs w:val="26"/>
        </w:rPr>
        <w:t>__________________________</w:t>
      </w:r>
    </w:p>
    <w:p w:rsidR="00A37F54" w:rsidRPr="00296877" w:rsidRDefault="00A37F54" w:rsidP="00A37F54">
      <w:pPr>
        <w:spacing w:after="0"/>
        <w:rPr>
          <w:rFonts w:ascii="Times New Roman" w:hAnsi="Times New Roman"/>
          <w:b/>
          <w:sz w:val="26"/>
          <w:szCs w:val="26"/>
        </w:rPr>
      </w:pPr>
      <w:r w:rsidRPr="00087998">
        <w:rPr>
          <w:rFonts w:ascii="Times New Roman" w:hAnsi="Times New Roman"/>
          <w:b/>
        </w:rPr>
        <w:t>ESV YAKUB BOLAJI</w:t>
      </w:r>
      <w:r>
        <w:rPr>
          <w:rFonts w:ascii="Times New Roman" w:hAnsi="Times New Roman"/>
          <w:b/>
        </w:rPr>
        <w:t xml:space="preserve"> G. (MSc.., ANIVS, RSV)</w:t>
      </w:r>
      <w:r>
        <w:rPr>
          <w:rFonts w:ascii="Times New Roman" w:hAnsi="Times New Roman"/>
          <w:b/>
        </w:rPr>
        <w:tab/>
      </w:r>
      <w:r>
        <w:rPr>
          <w:rFonts w:ascii="Times New Roman" w:hAnsi="Times New Roman"/>
          <w:b/>
          <w:sz w:val="26"/>
          <w:szCs w:val="26"/>
        </w:rPr>
        <w:tab/>
      </w:r>
      <w:r>
        <w:rPr>
          <w:rFonts w:ascii="Times New Roman" w:hAnsi="Times New Roman"/>
          <w:b/>
          <w:sz w:val="26"/>
          <w:szCs w:val="26"/>
        </w:rPr>
        <w:tab/>
      </w:r>
      <w:r w:rsidRPr="00296877">
        <w:rPr>
          <w:rFonts w:ascii="Times New Roman" w:hAnsi="Times New Roman"/>
          <w:b/>
          <w:sz w:val="26"/>
          <w:szCs w:val="26"/>
        </w:rPr>
        <w:t>DATE</w:t>
      </w:r>
    </w:p>
    <w:p w:rsidR="00A37F54" w:rsidRPr="00296877" w:rsidRDefault="00A37F54" w:rsidP="00A37F54">
      <w:pPr>
        <w:spacing w:after="0"/>
        <w:rPr>
          <w:rFonts w:ascii="Times New Roman" w:hAnsi="Times New Roman"/>
          <w:b/>
          <w:i/>
          <w:sz w:val="26"/>
          <w:szCs w:val="26"/>
        </w:rPr>
      </w:pPr>
      <w:r w:rsidRPr="00296877">
        <w:rPr>
          <w:rFonts w:ascii="Times New Roman" w:hAnsi="Times New Roman"/>
          <w:b/>
          <w:i/>
          <w:sz w:val="26"/>
          <w:szCs w:val="26"/>
        </w:rPr>
        <w:t>(Project supervisor)</w:t>
      </w:r>
    </w:p>
    <w:p w:rsidR="00A37F54" w:rsidRPr="00296877" w:rsidRDefault="00A37F54" w:rsidP="00A37F54">
      <w:pPr>
        <w:spacing w:after="0"/>
        <w:rPr>
          <w:rFonts w:ascii="Times New Roman" w:hAnsi="Times New Roman"/>
          <w:sz w:val="26"/>
          <w:szCs w:val="26"/>
        </w:rPr>
      </w:pPr>
    </w:p>
    <w:p w:rsidR="00A37F54" w:rsidRPr="00296877" w:rsidRDefault="00A37F54" w:rsidP="00A37F54">
      <w:pPr>
        <w:spacing w:after="0"/>
        <w:rPr>
          <w:rFonts w:ascii="Times New Roman" w:hAnsi="Times New Roman"/>
          <w:sz w:val="26"/>
          <w:szCs w:val="26"/>
        </w:rPr>
      </w:pPr>
    </w:p>
    <w:p w:rsidR="00A37F54" w:rsidRPr="00296877" w:rsidRDefault="00A37F54" w:rsidP="00A37F54">
      <w:pPr>
        <w:spacing w:after="0"/>
        <w:rPr>
          <w:rFonts w:ascii="Times New Roman" w:hAnsi="Times New Roman"/>
          <w:sz w:val="26"/>
          <w:szCs w:val="26"/>
        </w:rPr>
      </w:pPr>
      <w:r w:rsidRPr="00296877">
        <w:rPr>
          <w:rFonts w:ascii="Times New Roman" w:hAnsi="Times New Roman"/>
          <w:sz w:val="26"/>
          <w:szCs w:val="26"/>
        </w:rPr>
        <w:t>_______</w:t>
      </w:r>
      <w:r>
        <w:rPr>
          <w:rFonts w:ascii="Times New Roman" w:hAnsi="Times New Roman"/>
          <w:sz w:val="26"/>
          <w:szCs w:val="26"/>
        </w:rPr>
        <w:t>_____________________</w:t>
      </w:r>
      <w:r>
        <w:rPr>
          <w:rFonts w:ascii="Times New Roman" w:hAnsi="Times New Roman"/>
          <w:sz w:val="26"/>
          <w:szCs w:val="26"/>
        </w:rPr>
        <w:tab/>
      </w:r>
      <w:r>
        <w:rPr>
          <w:rFonts w:ascii="Times New Roman" w:hAnsi="Times New Roman"/>
          <w:sz w:val="26"/>
          <w:szCs w:val="26"/>
        </w:rPr>
        <w:tab/>
      </w:r>
      <w:r w:rsidRPr="00296877">
        <w:rPr>
          <w:rFonts w:ascii="Times New Roman" w:hAnsi="Times New Roman"/>
          <w:sz w:val="26"/>
          <w:szCs w:val="26"/>
        </w:rPr>
        <w:t>__________________________</w:t>
      </w:r>
    </w:p>
    <w:p w:rsidR="00A37F54" w:rsidRPr="00296877" w:rsidRDefault="00A37F54" w:rsidP="00A37F54">
      <w:pPr>
        <w:spacing w:after="0"/>
        <w:rPr>
          <w:rFonts w:ascii="Times New Roman" w:hAnsi="Times New Roman"/>
          <w:b/>
          <w:sz w:val="26"/>
          <w:szCs w:val="26"/>
        </w:rPr>
      </w:pPr>
      <w:r w:rsidRPr="00296877">
        <w:rPr>
          <w:rFonts w:ascii="Times New Roman" w:hAnsi="Times New Roman"/>
          <w:b/>
          <w:sz w:val="26"/>
          <w:szCs w:val="26"/>
        </w:rPr>
        <w:t>ESV. DR. MRS. N.L UWAEZUOKE</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Pr="00296877">
        <w:rPr>
          <w:rFonts w:ascii="Times New Roman" w:hAnsi="Times New Roman"/>
          <w:b/>
          <w:sz w:val="26"/>
          <w:szCs w:val="26"/>
        </w:rPr>
        <w:t>DATE</w:t>
      </w:r>
    </w:p>
    <w:p w:rsidR="00A37F54" w:rsidRPr="00296877" w:rsidRDefault="00A37F54" w:rsidP="00A37F54">
      <w:pPr>
        <w:spacing w:after="0"/>
        <w:rPr>
          <w:rFonts w:ascii="Times New Roman" w:hAnsi="Times New Roman"/>
          <w:b/>
          <w:i/>
          <w:sz w:val="26"/>
          <w:szCs w:val="26"/>
        </w:rPr>
      </w:pPr>
      <w:r w:rsidRPr="00296877">
        <w:rPr>
          <w:rFonts w:ascii="Times New Roman" w:hAnsi="Times New Roman"/>
          <w:b/>
          <w:i/>
          <w:sz w:val="26"/>
          <w:szCs w:val="26"/>
        </w:rPr>
        <w:t>(Project Coordinator)</w:t>
      </w:r>
    </w:p>
    <w:p w:rsidR="00A37F54" w:rsidRPr="00296877" w:rsidRDefault="00A37F54" w:rsidP="00A37F54">
      <w:pPr>
        <w:rPr>
          <w:rFonts w:ascii="Times New Roman" w:hAnsi="Times New Roman"/>
          <w:sz w:val="26"/>
          <w:szCs w:val="26"/>
        </w:rPr>
      </w:pPr>
    </w:p>
    <w:p w:rsidR="00A37F54" w:rsidRPr="00296877" w:rsidRDefault="00A37F54" w:rsidP="00A37F54">
      <w:pPr>
        <w:rPr>
          <w:rFonts w:ascii="Times New Roman" w:hAnsi="Times New Roman"/>
          <w:sz w:val="26"/>
          <w:szCs w:val="26"/>
        </w:rPr>
      </w:pPr>
      <w:r w:rsidRPr="00296877">
        <w:rPr>
          <w:rFonts w:ascii="Times New Roman" w:hAnsi="Times New Roman"/>
          <w:sz w:val="26"/>
          <w:szCs w:val="26"/>
        </w:rPr>
        <w:t>_____________________________</w:t>
      </w:r>
      <w:r w:rsidRPr="00296877">
        <w:rPr>
          <w:rFonts w:ascii="Times New Roman" w:hAnsi="Times New Roman"/>
          <w:sz w:val="26"/>
          <w:szCs w:val="26"/>
        </w:rPr>
        <w:tab/>
      </w:r>
      <w:r w:rsidRPr="00296877">
        <w:rPr>
          <w:rFonts w:ascii="Times New Roman" w:hAnsi="Times New Roman"/>
          <w:sz w:val="26"/>
          <w:szCs w:val="26"/>
        </w:rPr>
        <w:tab/>
        <w:t>__________________________</w:t>
      </w:r>
    </w:p>
    <w:p w:rsidR="00A37F54" w:rsidRPr="00296877" w:rsidRDefault="00A37F54" w:rsidP="00A37F54">
      <w:pPr>
        <w:spacing w:after="0"/>
        <w:rPr>
          <w:rFonts w:ascii="Times New Roman" w:hAnsi="Times New Roman"/>
          <w:b/>
          <w:sz w:val="26"/>
          <w:szCs w:val="26"/>
        </w:rPr>
      </w:pPr>
      <w:r w:rsidRPr="00296877">
        <w:rPr>
          <w:rFonts w:ascii="Times New Roman" w:hAnsi="Times New Roman"/>
          <w:b/>
          <w:sz w:val="26"/>
          <w:szCs w:val="26"/>
        </w:rPr>
        <w:t>ESV. ABDULKAREEM RASHIDAT .A.</w:t>
      </w:r>
      <w:r w:rsidRPr="00296877">
        <w:rPr>
          <w:rFonts w:ascii="Times New Roman" w:hAnsi="Times New Roman"/>
          <w:b/>
          <w:sz w:val="26"/>
          <w:szCs w:val="26"/>
        </w:rPr>
        <w:tab/>
      </w:r>
      <w:r w:rsidRPr="00296877">
        <w:rPr>
          <w:rFonts w:ascii="Times New Roman" w:hAnsi="Times New Roman"/>
          <w:b/>
          <w:sz w:val="26"/>
          <w:szCs w:val="26"/>
        </w:rPr>
        <w:tab/>
      </w:r>
      <w:r>
        <w:rPr>
          <w:rFonts w:ascii="Times New Roman" w:hAnsi="Times New Roman"/>
          <w:b/>
          <w:sz w:val="26"/>
          <w:szCs w:val="26"/>
        </w:rPr>
        <w:t xml:space="preserve">             </w:t>
      </w:r>
      <w:r w:rsidRPr="00296877">
        <w:rPr>
          <w:rFonts w:ascii="Times New Roman" w:hAnsi="Times New Roman"/>
          <w:b/>
          <w:sz w:val="26"/>
          <w:szCs w:val="26"/>
        </w:rPr>
        <w:t xml:space="preserve"> DATE</w:t>
      </w:r>
    </w:p>
    <w:p w:rsidR="00A37F54" w:rsidRPr="00296877" w:rsidRDefault="00A37F54" w:rsidP="00A37F54">
      <w:pPr>
        <w:spacing w:after="0"/>
        <w:rPr>
          <w:rFonts w:ascii="Times New Roman" w:hAnsi="Times New Roman"/>
          <w:sz w:val="26"/>
          <w:szCs w:val="26"/>
        </w:rPr>
      </w:pPr>
      <w:r w:rsidRPr="00296877">
        <w:rPr>
          <w:rFonts w:ascii="Times New Roman" w:hAnsi="Times New Roman"/>
          <w:b/>
          <w:sz w:val="26"/>
          <w:szCs w:val="26"/>
        </w:rPr>
        <w:t>ANIVS RSV</w:t>
      </w:r>
      <w:r w:rsidRPr="00296877">
        <w:rPr>
          <w:rFonts w:ascii="Times New Roman" w:hAnsi="Times New Roman"/>
          <w:sz w:val="26"/>
          <w:szCs w:val="26"/>
        </w:rPr>
        <w:tab/>
        <w:t xml:space="preserve">        </w:t>
      </w:r>
    </w:p>
    <w:p w:rsidR="00A37F54" w:rsidRPr="00296877" w:rsidRDefault="00A37F54" w:rsidP="00A37F54">
      <w:pPr>
        <w:rPr>
          <w:rFonts w:ascii="Times New Roman" w:hAnsi="Times New Roman"/>
          <w:b/>
          <w:i/>
          <w:sz w:val="26"/>
          <w:szCs w:val="26"/>
        </w:rPr>
      </w:pPr>
      <w:r w:rsidRPr="00296877">
        <w:rPr>
          <w:rFonts w:ascii="Times New Roman" w:hAnsi="Times New Roman"/>
          <w:b/>
          <w:i/>
          <w:sz w:val="26"/>
          <w:szCs w:val="26"/>
        </w:rPr>
        <w:t>(Head of Department)</w:t>
      </w:r>
    </w:p>
    <w:p w:rsidR="00A37F54" w:rsidRPr="00296877" w:rsidRDefault="00A37F54" w:rsidP="00A37F54">
      <w:pPr>
        <w:rPr>
          <w:rFonts w:ascii="Times New Roman" w:hAnsi="Times New Roman"/>
          <w:sz w:val="26"/>
          <w:szCs w:val="26"/>
        </w:rPr>
      </w:pPr>
    </w:p>
    <w:p w:rsidR="00A37F54" w:rsidRPr="00296877" w:rsidRDefault="00A37F54" w:rsidP="00A37F54">
      <w:pPr>
        <w:rPr>
          <w:rFonts w:ascii="Times New Roman" w:hAnsi="Times New Roman"/>
          <w:sz w:val="26"/>
          <w:szCs w:val="26"/>
        </w:rPr>
      </w:pPr>
      <w:r w:rsidRPr="00296877">
        <w:rPr>
          <w:rFonts w:ascii="Times New Roman" w:hAnsi="Times New Roman"/>
          <w:sz w:val="26"/>
          <w:szCs w:val="26"/>
        </w:rPr>
        <w:t>___________________________</w:t>
      </w:r>
      <w:r w:rsidRPr="00296877">
        <w:rPr>
          <w:rFonts w:ascii="Times New Roman" w:hAnsi="Times New Roman"/>
          <w:sz w:val="26"/>
          <w:szCs w:val="26"/>
        </w:rPr>
        <w:tab/>
      </w:r>
      <w:r w:rsidRPr="00296877">
        <w:rPr>
          <w:rFonts w:ascii="Times New Roman" w:hAnsi="Times New Roman"/>
          <w:sz w:val="26"/>
          <w:szCs w:val="26"/>
        </w:rPr>
        <w:tab/>
      </w:r>
      <w:r>
        <w:rPr>
          <w:rFonts w:ascii="Times New Roman" w:hAnsi="Times New Roman"/>
          <w:sz w:val="26"/>
          <w:szCs w:val="26"/>
        </w:rPr>
        <w:tab/>
        <w:t xml:space="preserve">  </w:t>
      </w:r>
      <w:r w:rsidRPr="00296877">
        <w:rPr>
          <w:rFonts w:ascii="Times New Roman" w:hAnsi="Times New Roman"/>
          <w:sz w:val="26"/>
          <w:szCs w:val="26"/>
        </w:rPr>
        <w:t>__________________________</w:t>
      </w:r>
    </w:p>
    <w:p w:rsidR="00A37F54" w:rsidRPr="00296877" w:rsidRDefault="00A37F54" w:rsidP="00A37F54">
      <w:pPr>
        <w:autoSpaceDE w:val="0"/>
        <w:autoSpaceDN w:val="0"/>
        <w:adjustRightInd w:val="0"/>
        <w:spacing w:after="0" w:line="240" w:lineRule="auto"/>
        <w:rPr>
          <w:rFonts w:ascii="Times New Roman" w:hAnsi="Times New Roman"/>
          <w:b/>
          <w:bCs/>
          <w:sz w:val="26"/>
          <w:szCs w:val="26"/>
        </w:rPr>
      </w:pPr>
      <w:r w:rsidRPr="00296877">
        <w:rPr>
          <w:rFonts w:ascii="Times New Roman" w:hAnsi="Times New Roman"/>
          <w:b/>
          <w:bCs/>
          <w:sz w:val="26"/>
          <w:szCs w:val="26"/>
        </w:rPr>
        <w:t>DR. LUKUMAN NUSIBAU</w:t>
      </w:r>
      <w:r w:rsidRPr="00296877">
        <w:rPr>
          <w:rFonts w:ascii="Times New Roman" w:hAnsi="Times New Roman"/>
          <w:b/>
          <w:bCs/>
          <w:sz w:val="26"/>
          <w:szCs w:val="26"/>
        </w:rPr>
        <w:tab/>
      </w:r>
      <w:r w:rsidRPr="00296877">
        <w:rPr>
          <w:rFonts w:ascii="Times New Roman" w:hAnsi="Times New Roman"/>
          <w:b/>
          <w:bCs/>
          <w:sz w:val="26"/>
          <w:szCs w:val="26"/>
        </w:rPr>
        <w:tab/>
      </w:r>
      <w:r w:rsidRPr="00296877">
        <w:rPr>
          <w:rFonts w:ascii="Times New Roman" w:hAnsi="Times New Roman"/>
          <w:b/>
          <w:bCs/>
          <w:sz w:val="26"/>
          <w:szCs w:val="26"/>
        </w:rPr>
        <w:tab/>
      </w:r>
      <w:r w:rsidRPr="00296877">
        <w:rPr>
          <w:rFonts w:ascii="Times New Roman" w:hAnsi="Times New Roman"/>
          <w:b/>
          <w:bCs/>
          <w:sz w:val="26"/>
          <w:szCs w:val="26"/>
        </w:rPr>
        <w:tab/>
      </w:r>
      <w:r>
        <w:rPr>
          <w:rFonts w:ascii="Times New Roman" w:hAnsi="Times New Roman"/>
          <w:b/>
          <w:bCs/>
          <w:sz w:val="26"/>
          <w:szCs w:val="26"/>
        </w:rPr>
        <w:t xml:space="preserve">              </w:t>
      </w:r>
      <w:r w:rsidRPr="00296877">
        <w:rPr>
          <w:rFonts w:ascii="Times New Roman" w:hAnsi="Times New Roman"/>
          <w:b/>
          <w:bCs/>
          <w:sz w:val="26"/>
          <w:szCs w:val="26"/>
        </w:rPr>
        <w:t>DATE</w:t>
      </w:r>
    </w:p>
    <w:p w:rsidR="00A37F54" w:rsidRPr="00296877" w:rsidRDefault="00A37F54" w:rsidP="00A37F54">
      <w:pPr>
        <w:autoSpaceDE w:val="0"/>
        <w:autoSpaceDN w:val="0"/>
        <w:adjustRightInd w:val="0"/>
        <w:spacing w:after="0" w:line="240" w:lineRule="auto"/>
        <w:rPr>
          <w:rFonts w:ascii="Times New Roman" w:hAnsi="Times New Roman"/>
          <w:b/>
          <w:bCs/>
          <w:sz w:val="26"/>
          <w:szCs w:val="26"/>
        </w:rPr>
      </w:pPr>
      <w:r w:rsidRPr="00296877">
        <w:rPr>
          <w:rFonts w:ascii="Times New Roman" w:hAnsi="Times New Roman"/>
          <w:b/>
          <w:bCs/>
          <w:sz w:val="26"/>
          <w:szCs w:val="26"/>
        </w:rPr>
        <w:t>PHD ANIVS RSV</w:t>
      </w:r>
    </w:p>
    <w:p w:rsidR="00A37F54" w:rsidRPr="00296877" w:rsidRDefault="00A37F54" w:rsidP="00A37F54">
      <w:pPr>
        <w:autoSpaceDE w:val="0"/>
        <w:autoSpaceDN w:val="0"/>
        <w:adjustRightInd w:val="0"/>
        <w:spacing w:after="0" w:line="240" w:lineRule="auto"/>
        <w:rPr>
          <w:rFonts w:ascii="Times New Roman" w:hAnsi="Times New Roman"/>
          <w:b/>
          <w:bCs/>
          <w:i/>
          <w:sz w:val="26"/>
          <w:szCs w:val="26"/>
        </w:rPr>
      </w:pPr>
      <w:r w:rsidRPr="00296877">
        <w:rPr>
          <w:rFonts w:ascii="Times New Roman" w:hAnsi="Times New Roman"/>
          <w:b/>
          <w:i/>
          <w:sz w:val="26"/>
          <w:szCs w:val="26"/>
        </w:rPr>
        <w:t>(External Examiner)</w:t>
      </w: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p>
    <w:p w:rsidR="00A37F54" w:rsidRDefault="00A37F54" w:rsidP="00A37F54">
      <w:pPr>
        <w:autoSpaceDE w:val="0"/>
        <w:autoSpaceDN w:val="0"/>
        <w:adjustRightInd w:val="0"/>
        <w:spacing w:after="0" w:line="480" w:lineRule="auto"/>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r w:rsidRPr="00296877">
        <w:rPr>
          <w:rFonts w:ascii="Times New Roman" w:hAnsi="Times New Roman"/>
          <w:b/>
          <w:bCs/>
          <w:sz w:val="26"/>
          <w:szCs w:val="26"/>
        </w:rPr>
        <w:lastRenderedPageBreak/>
        <w:t>DEDICATION</w:t>
      </w:r>
    </w:p>
    <w:p w:rsidR="00A37F54" w:rsidRPr="00296877" w:rsidRDefault="00A37F54" w:rsidP="00A37F54">
      <w:pPr>
        <w:autoSpaceDE w:val="0"/>
        <w:autoSpaceDN w:val="0"/>
        <w:adjustRightInd w:val="0"/>
        <w:spacing w:after="0" w:line="480" w:lineRule="auto"/>
        <w:jc w:val="both"/>
        <w:rPr>
          <w:rFonts w:ascii="Times New Roman" w:hAnsi="Times New Roman"/>
          <w:bCs/>
          <w:sz w:val="26"/>
          <w:szCs w:val="26"/>
        </w:rPr>
      </w:pPr>
      <w:r w:rsidRPr="00296877">
        <w:rPr>
          <w:rFonts w:ascii="Times New Roman" w:hAnsi="Times New Roman"/>
          <w:bCs/>
          <w:sz w:val="26"/>
          <w:szCs w:val="26"/>
        </w:rPr>
        <w:t>This project is dedicated to Almighty ALLAH for His mercy, guidance, protection and provision over me during my Higher National diploma program.</w:t>
      </w: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rPr>
          <w:rFonts w:ascii="Times New Roman" w:hAnsi="Times New Roman"/>
          <w:b/>
          <w:bCs/>
          <w:sz w:val="26"/>
          <w:szCs w:val="26"/>
        </w:rPr>
      </w:pPr>
    </w:p>
    <w:p w:rsidR="00A37F54" w:rsidRDefault="00A37F54" w:rsidP="00A37F54">
      <w:pPr>
        <w:autoSpaceDE w:val="0"/>
        <w:autoSpaceDN w:val="0"/>
        <w:adjustRightInd w:val="0"/>
        <w:spacing w:after="0" w:line="480" w:lineRule="auto"/>
        <w:rPr>
          <w:rFonts w:ascii="Times New Roman" w:hAnsi="Times New Roman"/>
          <w:b/>
          <w:bCs/>
          <w:sz w:val="26"/>
          <w:szCs w:val="26"/>
        </w:rPr>
      </w:pPr>
    </w:p>
    <w:p w:rsidR="00A37F54" w:rsidRDefault="00A37F54" w:rsidP="00A37F54">
      <w:pPr>
        <w:autoSpaceDE w:val="0"/>
        <w:autoSpaceDN w:val="0"/>
        <w:adjustRightInd w:val="0"/>
        <w:spacing w:after="0" w:line="480" w:lineRule="auto"/>
        <w:rPr>
          <w:rFonts w:ascii="Times New Roman" w:hAnsi="Times New Roman"/>
          <w:b/>
          <w:bCs/>
          <w:sz w:val="26"/>
          <w:szCs w:val="26"/>
        </w:rPr>
      </w:pPr>
    </w:p>
    <w:p w:rsidR="00A37F54" w:rsidRDefault="00A37F54" w:rsidP="00A37F54">
      <w:pPr>
        <w:autoSpaceDE w:val="0"/>
        <w:autoSpaceDN w:val="0"/>
        <w:adjustRightInd w:val="0"/>
        <w:spacing w:after="0" w:line="480" w:lineRule="auto"/>
        <w:rPr>
          <w:rFonts w:ascii="Times New Roman" w:hAnsi="Times New Roman"/>
          <w:b/>
          <w:bCs/>
          <w:sz w:val="26"/>
          <w:szCs w:val="26"/>
        </w:rPr>
      </w:pPr>
    </w:p>
    <w:p w:rsidR="00A37F54" w:rsidRDefault="00A37F54" w:rsidP="00A37F54">
      <w:pPr>
        <w:autoSpaceDE w:val="0"/>
        <w:autoSpaceDN w:val="0"/>
        <w:adjustRightInd w:val="0"/>
        <w:spacing w:after="0" w:line="480" w:lineRule="auto"/>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rPr>
          <w:rFonts w:ascii="Times New Roman" w:hAnsi="Times New Roman"/>
          <w:b/>
          <w:bCs/>
          <w:sz w:val="26"/>
          <w:szCs w:val="26"/>
        </w:rPr>
      </w:pPr>
    </w:p>
    <w:p w:rsidR="00A37F54" w:rsidRPr="00296877" w:rsidRDefault="00A37F54" w:rsidP="00A37F54">
      <w:pPr>
        <w:autoSpaceDE w:val="0"/>
        <w:autoSpaceDN w:val="0"/>
        <w:adjustRightInd w:val="0"/>
        <w:spacing w:after="0" w:line="480" w:lineRule="auto"/>
        <w:jc w:val="center"/>
        <w:rPr>
          <w:rFonts w:ascii="Times New Roman" w:hAnsi="Times New Roman"/>
          <w:b/>
          <w:bCs/>
          <w:sz w:val="26"/>
          <w:szCs w:val="26"/>
        </w:rPr>
      </w:pPr>
      <w:r w:rsidRPr="00296877">
        <w:rPr>
          <w:rFonts w:ascii="Times New Roman" w:hAnsi="Times New Roman"/>
          <w:b/>
          <w:bCs/>
          <w:sz w:val="26"/>
          <w:szCs w:val="26"/>
        </w:rPr>
        <w:t>ACKNOWLEDGEMENTS</w:t>
      </w:r>
    </w:p>
    <w:p w:rsidR="00A37F54" w:rsidRPr="00296877" w:rsidRDefault="00A37F54" w:rsidP="00A37F54">
      <w:pPr>
        <w:autoSpaceDE w:val="0"/>
        <w:autoSpaceDN w:val="0"/>
        <w:adjustRightInd w:val="0"/>
        <w:spacing w:after="0" w:line="360" w:lineRule="auto"/>
        <w:jc w:val="both"/>
        <w:rPr>
          <w:rFonts w:ascii="Times New Roman" w:hAnsi="Times New Roman"/>
          <w:bCs/>
          <w:sz w:val="26"/>
          <w:szCs w:val="26"/>
        </w:rPr>
      </w:pPr>
      <w:r w:rsidRPr="00296877">
        <w:rPr>
          <w:rFonts w:ascii="Times New Roman" w:hAnsi="Times New Roman"/>
          <w:bCs/>
          <w:sz w:val="26"/>
          <w:szCs w:val="26"/>
        </w:rPr>
        <w:t>All thanks, praise, glory and adoration belong to Almighty God the first without predecessor and the last without successor for he is good and his mercy endures forever</w:t>
      </w:r>
    </w:p>
    <w:p w:rsidR="00A37F54" w:rsidRPr="00296877" w:rsidRDefault="00A37F54" w:rsidP="00A37F54">
      <w:pPr>
        <w:autoSpaceDE w:val="0"/>
        <w:autoSpaceDN w:val="0"/>
        <w:adjustRightInd w:val="0"/>
        <w:spacing w:after="0" w:line="360" w:lineRule="auto"/>
        <w:jc w:val="both"/>
        <w:rPr>
          <w:rFonts w:ascii="Times New Roman" w:hAnsi="Times New Roman"/>
          <w:bCs/>
          <w:sz w:val="26"/>
          <w:szCs w:val="26"/>
        </w:rPr>
      </w:pPr>
      <w:r w:rsidRPr="00296877">
        <w:rPr>
          <w:rFonts w:ascii="Times New Roman" w:hAnsi="Times New Roman"/>
          <w:bCs/>
          <w:sz w:val="26"/>
          <w:szCs w:val="26"/>
        </w:rPr>
        <w:t>I also give profound gratitude and appreciation to my Project Supervisor ESV YAKUB BOLAJI</w:t>
      </w:r>
      <w:r>
        <w:rPr>
          <w:rFonts w:ascii="Times New Roman" w:hAnsi="Times New Roman"/>
          <w:bCs/>
          <w:sz w:val="26"/>
          <w:szCs w:val="26"/>
        </w:rPr>
        <w:t xml:space="preserve"> G</w:t>
      </w:r>
      <w:r w:rsidRPr="00296877">
        <w:rPr>
          <w:rFonts w:ascii="Times New Roman" w:hAnsi="Times New Roman"/>
          <w:bCs/>
          <w:sz w:val="26"/>
          <w:szCs w:val="26"/>
        </w:rPr>
        <w:t xml:space="preserve"> for his time in supervising my research work. May Almighty God bless you and your family (Amen).</w:t>
      </w:r>
    </w:p>
    <w:p w:rsidR="00A37F54" w:rsidRPr="00296877" w:rsidRDefault="00A37F54" w:rsidP="00A37F54">
      <w:pPr>
        <w:autoSpaceDE w:val="0"/>
        <w:autoSpaceDN w:val="0"/>
        <w:adjustRightInd w:val="0"/>
        <w:spacing w:after="0" w:line="360" w:lineRule="auto"/>
        <w:jc w:val="both"/>
        <w:rPr>
          <w:rFonts w:ascii="Times New Roman" w:hAnsi="Times New Roman"/>
          <w:bCs/>
          <w:sz w:val="26"/>
          <w:szCs w:val="26"/>
        </w:rPr>
      </w:pPr>
      <w:r w:rsidRPr="00296877">
        <w:rPr>
          <w:rFonts w:ascii="Times New Roman" w:hAnsi="Times New Roman"/>
          <w:bCs/>
          <w:sz w:val="26"/>
          <w:szCs w:val="26"/>
        </w:rPr>
        <w:t>Respectfully, I appreciate the effort of my Head of Department in person of ESV. ABDULKAREEM RASHIDAT A. (ANIVS) for his contribution towards the success of the student. I really appreciate all your effort sir. May Almighty God bless you sir (amen), I also appreciate the effort of the Project Coordinator ESV. Dr. MRS. I. UWAEZUOKE (ANIVS) for over-seeing this project. I really appreciate everything you have done may Almighty God bless you and reward you sir (Amen)</w:t>
      </w:r>
    </w:p>
    <w:p w:rsidR="00A37F54" w:rsidRPr="00296877" w:rsidRDefault="00A37F54" w:rsidP="00A37F54">
      <w:pPr>
        <w:autoSpaceDE w:val="0"/>
        <w:autoSpaceDN w:val="0"/>
        <w:adjustRightInd w:val="0"/>
        <w:spacing w:after="0" w:line="360" w:lineRule="auto"/>
        <w:jc w:val="both"/>
        <w:rPr>
          <w:rFonts w:ascii="Times New Roman" w:hAnsi="Times New Roman"/>
          <w:bCs/>
          <w:sz w:val="26"/>
          <w:szCs w:val="26"/>
        </w:rPr>
      </w:pPr>
    </w:p>
    <w:p w:rsidR="00A37F54" w:rsidRPr="00296877" w:rsidRDefault="00A37F54" w:rsidP="00A37F54">
      <w:pPr>
        <w:autoSpaceDE w:val="0"/>
        <w:autoSpaceDN w:val="0"/>
        <w:adjustRightInd w:val="0"/>
        <w:spacing w:after="0" w:line="360" w:lineRule="auto"/>
        <w:jc w:val="both"/>
        <w:rPr>
          <w:rFonts w:ascii="Times New Roman" w:hAnsi="Times New Roman"/>
          <w:bCs/>
          <w:sz w:val="26"/>
          <w:szCs w:val="26"/>
        </w:rPr>
      </w:pPr>
      <w:r w:rsidRPr="00296877">
        <w:rPr>
          <w:rFonts w:ascii="Times New Roman" w:hAnsi="Times New Roman"/>
          <w:bCs/>
          <w:sz w:val="26"/>
          <w:szCs w:val="26"/>
        </w:rPr>
        <w:t>My profound gratitude goes to all entire lecturers in noble Department and non-academic staff of Estate Management Department for their dedicated service throughout the programme. May God bless you all abundantly.</w:t>
      </w:r>
    </w:p>
    <w:p w:rsidR="00A37F54" w:rsidRPr="00296877" w:rsidRDefault="00A37F54" w:rsidP="00A37F54">
      <w:pPr>
        <w:autoSpaceDE w:val="0"/>
        <w:autoSpaceDN w:val="0"/>
        <w:adjustRightInd w:val="0"/>
        <w:spacing w:after="0" w:line="360" w:lineRule="auto"/>
        <w:jc w:val="both"/>
        <w:rPr>
          <w:rFonts w:ascii="Times New Roman" w:hAnsi="Times New Roman"/>
          <w:bCs/>
          <w:sz w:val="26"/>
          <w:szCs w:val="26"/>
        </w:rPr>
      </w:pPr>
    </w:p>
    <w:p w:rsidR="00A37F54" w:rsidRPr="00296877" w:rsidRDefault="00A37F54" w:rsidP="00A37F54">
      <w:pPr>
        <w:autoSpaceDE w:val="0"/>
        <w:autoSpaceDN w:val="0"/>
        <w:adjustRightInd w:val="0"/>
        <w:spacing w:after="0" w:line="360" w:lineRule="auto"/>
        <w:jc w:val="both"/>
        <w:rPr>
          <w:rFonts w:ascii="Times New Roman" w:hAnsi="Times New Roman"/>
          <w:bCs/>
          <w:sz w:val="26"/>
          <w:szCs w:val="26"/>
        </w:rPr>
      </w:pPr>
      <w:r w:rsidRPr="00296877">
        <w:rPr>
          <w:rFonts w:ascii="Times New Roman" w:hAnsi="Times New Roman"/>
          <w:bCs/>
          <w:sz w:val="26"/>
          <w:szCs w:val="26"/>
        </w:rPr>
        <w:t xml:space="preserve">My profound gratitude and appreciation also goes to the </w:t>
      </w:r>
      <w:r>
        <w:rPr>
          <w:rFonts w:ascii="Times New Roman" w:hAnsi="Times New Roman"/>
          <w:bCs/>
          <w:sz w:val="26"/>
          <w:szCs w:val="26"/>
        </w:rPr>
        <w:t>best father</w:t>
      </w:r>
      <w:r w:rsidRPr="00296877">
        <w:rPr>
          <w:rFonts w:ascii="Times New Roman" w:hAnsi="Times New Roman"/>
          <w:bCs/>
          <w:sz w:val="26"/>
          <w:szCs w:val="26"/>
        </w:rPr>
        <w:t xml:space="preserve"> in the world Mr. IBRAHIM</w:t>
      </w:r>
      <w:r>
        <w:rPr>
          <w:rFonts w:ascii="Times New Roman" w:hAnsi="Times New Roman"/>
          <w:bCs/>
          <w:sz w:val="26"/>
          <w:szCs w:val="26"/>
        </w:rPr>
        <w:t xml:space="preserve"> for his</w:t>
      </w:r>
      <w:r w:rsidRPr="00296877">
        <w:rPr>
          <w:rFonts w:ascii="Times New Roman" w:hAnsi="Times New Roman"/>
          <w:bCs/>
          <w:sz w:val="26"/>
          <w:szCs w:val="26"/>
        </w:rPr>
        <w:t xml:space="preserve"> love and care towards the completion of my academic success. I really love you and thanks so much for the maximum support and care.</w:t>
      </w:r>
    </w:p>
    <w:p w:rsidR="00A37F54" w:rsidRPr="00296877" w:rsidRDefault="00A37F54" w:rsidP="00A37F54">
      <w:pPr>
        <w:autoSpaceDE w:val="0"/>
        <w:autoSpaceDN w:val="0"/>
        <w:adjustRightInd w:val="0"/>
        <w:spacing w:after="0" w:line="360" w:lineRule="auto"/>
        <w:jc w:val="both"/>
        <w:rPr>
          <w:rFonts w:ascii="Times New Roman" w:hAnsi="Times New Roman"/>
          <w:bCs/>
          <w:sz w:val="26"/>
          <w:szCs w:val="26"/>
        </w:rPr>
      </w:pPr>
      <w:r w:rsidRPr="00296877">
        <w:rPr>
          <w:rFonts w:ascii="Times New Roman" w:hAnsi="Times New Roman"/>
          <w:bCs/>
          <w:sz w:val="26"/>
          <w:szCs w:val="26"/>
        </w:rPr>
        <w:t xml:space="preserve"> Almighty Allah will continue to bless you all for me.</w:t>
      </w:r>
    </w:p>
    <w:p w:rsidR="00501D1C" w:rsidRDefault="00501D1C" w:rsidP="00501D1C">
      <w:pPr>
        <w:rPr>
          <w:rFonts w:ascii="Times New Roman" w:hAnsi="Times New Roman"/>
          <w:sz w:val="26"/>
          <w:szCs w:val="26"/>
        </w:rPr>
      </w:pPr>
    </w:p>
    <w:p w:rsidR="00A37F54" w:rsidRDefault="00A37F54" w:rsidP="00501D1C">
      <w:pPr>
        <w:rPr>
          <w:rFonts w:ascii="Times New Roman" w:hAnsi="Times New Roman"/>
          <w:sz w:val="26"/>
          <w:szCs w:val="26"/>
        </w:rPr>
      </w:pPr>
    </w:p>
    <w:p w:rsidR="00501D1C" w:rsidRPr="00296877" w:rsidRDefault="00501D1C" w:rsidP="00501D1C">
      <w:pPr>
        <w:rPr>
          <w:rFonts w:ascii="Times New Roman" w:hAnsi="Times New Roman"/>
          <w:sz w:val="26"/>
          <w:szCs w:val="26"/>
        </w:rPr>
      </w:pPr>
    </w:p>
    <w:p w:rsidR="00501D1C" w:rsidRPr="00296877" w:rsidRDefault="00501D1C" w:rsidP="00501D1C">
      <w:pPr>
        <w:jc w:val="center"/>
        <w:rPr>
          <w:rFonts w:ascii="Times New Roman" w:hAnsi="Times New Roman"/>
          <w:b/>
          <w:sz w:val="26"/>
          <w:szCs w:val="26"/>
        </w:rPr>
      </w:pPr>
      <w:r w:rsidRPr="00296877">
        <w:rPr>
          <w:rFonts w:ascii="Times New Roman" w:hAnsi="Times New Roman"/>
          <w:b/>
          <w:sz w:val="26"/>
          <w:szCs w:val="26"/>
        </w:rPr>
        <w:t>TABLE OF CONTENTS</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Acknowledgements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501D1C" w:rsidRDefault="00501D1C" w:rsidP="00501D1C">
      <w:pPr>
        <w:rPr>
          <w:rFonts w:ascii="Times New Roman" w:hAnsi="Times New Roman"/>
          <w:sz w:val="26"/>
          <w:szCs w:val="26"/>
        </w:rPr>
      </w:pPr>
      <w:r w:rsidRPr="00296877">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vi</w:t>
      </w:r>
    </w:p>
    <w:p w:rsidR="00501D1C" w:rsidRPr="00296877" w:rsidRDefault="00501D1C" w:rsidP="00501D1C">
      <w:pPr>
        <w:rPr>
          <w:rFonts w:ascii="Times New Roman" w:hAnsi="Times New Roman"/>
          <w:sz w:val="26"/>
          <w:szCs w:val="26"/>
        </w:rPr>
      </w:pPr>
      <w:r>
        <w:rPr>
          <w:rFonts w:ascii="Times New Roman" w:hAnsi="Times New Roman"/>
          <w:sz w:val="26"/>
          <w:szCs w:val="26"/>
        </w:rPr>
        <w:t>List of Tables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vii</w:t>
      </w:r>
    </w:p>
    <w:p w:rsidR="00501D1C" w:rsidRPr="00296877" w:rsidRDefault="00501D1C" w:rsidP="00501D1C">
      <w:pPr>
        <w:rPr>
          <w:rFonts w:ascii="Times New Roman" w:hAnsi="Times New Roman"/>
          <w:b/>
          <w:sz w:val="26"/>
          <w:szCs w:val="26"/>
        </w:rPr>
      </w:pPr>
      <w:r w:rsidRPr="00296877">
        <w:rPr>
          <w:rFonts w:ascii="Times New Roman" w:hAnsi="Times New Roman"/>
          <w:b/>
          <w:sz w:val="26"/>
          <w:szCs w:val="26"/>
        </w:rPr>
        <w:t>CHAPTER ONE: INTRODUCTION</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1.1 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1.2 Statement of the Research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1.3 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1.4 Aim and Objectives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1.5 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1.6 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1.7 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01D1C" w:rsidRPr="00296877" w:rsidRDefault="00501D1C" w:rsidP="00501D1C">
      <w:pPr>
        <w:rPr>
          <w:rFonts w:ascii="Times New Roman" w:hAnsi="Times New Roman"/>
          <w:b/>
          <w:sz w:val="26"/>
          <w:szCs w:val="26"/>
        </w:rPr>
      </w:pPr>
      <w:r w:rsidRPr="00296877">
        <w:rPr>
          <w:rFonts w:ascii="Times New Roman" w:hAnsi="Times New Roman"/>
          <w:b/>
          <w:sz w:val="26"/>
          <w:szCs w:val="26"/>
        </w:rPr>
        <w:t>CHAPTER TWO: LITERATURE REVIEW</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2.1 Conceptual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2.2 Theoretical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2.3 Empirical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2.4 Gaps in Literature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lastRenderedPageBreak/>
        <w:t>2.5 Conceptual Model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2.6 Summary of Literature in Tabular Form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501D1C" w:rsidRPr="00296877" w:rsidRDefault="00501D1C" w:rsidP="00501D1C">
      <w:pPr>
        <w:rPr>
          <w:rFonts w:ascii="Times New Roman" w:hAnsi="Times New Roman"/>
          <w:b/>
          <w:sz w:val="26"/>
          <w:szCs w:val="26"/>
        </w:rPr>
      </w:pPr>
      <w:r w:rsidRPr="00296877">
        <w:rPr>
          <w:rFonts w:ascii="Times New Roman" w:hAnsi="Times New Roman"/>
          <w:b/>
          <w:sz w:val="26"/>
          <w:szCs w:val="26"/>
        </w:rPr>
        <w:t>CHAPTER THREE: RESEARCH METHODOLOGY</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3.1 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3.2 Study Area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3.3 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501D1C" w:rsidRPr="00296877" w:rsidRDefault="00501D1C" w:rsidP="00501D1C">
      <w:pPr>
        <w:rPr>
          <w:rFonts w:ascii="Times New Roman" w:hAnsi="Times New Roman"/>
          <w:sz w:val="26"/>
          <w:szCs w:val="26"/>
        </w:rPr>
      </w:pPr>
      <w:r w:rsidRPr="00296877">
        <w:rPr>
          <w:rFonts w:ascii="Times New Roman" w:hAnsi="Times New Roman"/>
          <w:sz w:val="26"/>
          <w:szCs w:val="26"/>
        </w:rPr>
        <w:t>3.4 Sample Size and Sampling Technique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501D1C" w:rsidRDefault="00501D1C" w:rsidP="00501D1C">
      <w:pPr>
        <w:rPr>
          <w:rFonts w:ascii="Times New Roman" w:hAnsi="Times New Roman"/>
          <w:sz w:val="26"/>
          <w:szCs w:val="26"/>
        </w:rPr>
      </w:pPr>
      <w:r w:rsidRPr="00296877">
        <w:rPr>
          <w:rFonts w:ascii="Times New Roman" w:hAnsi="Times New Roman"/>
          <w:sz w:val="26"/>
          <w:szCs w:val="26"/>
        </w:rPr>
        <w:t>3.5 Sources of Data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17</w:t>
      </w:r>
    </w:p>
    <w:p w:rsidR="00501D1C" w:rsidRDefault="00501D1C" w:rsidP="00501D1C">
      <w:pPr>
        <w:rPr>
          <w:rFonts w:ascii="Times New Roman" w:hAnsi="Times New Roman"/>
          <w:sz w:val="26"/>
          <w:szCs w:val="26"/>
        </w:rPr>
      </w:pPr>
      <w:r>
        <w:rPr>
          <w:rFonts w:ascii="Times New Roman" w:hAnsi="Times New Roman"/>
          <w:sz w:val="26"/>
          <w:szCs w:val="26"/>
        </w:rPr>
        <w:t>3.6 Data Collection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501D1C" w:rsidRDefault="00501D1C" w:rsidP="00501D1C">
      <w:pPr>
        <w:rPr>
          <w:rFonts w:ascii="Times New Roman" w:hAnsi="Times New Roman"/>
          <w:sz w:val="26"/>
          <w:szCs w:val="26"/>
        </w:rPr>
      </w:pPr>
      <w:r>
        <w:rPr>
          <w:rFonts w:ascii="Times New Roman" w:hAnsi="Times New Roman"/>
          <w:sz w:val="26"/>
          <w:szCs w:val="26"/>
        </w:rPr>
        <w:t>3.7 Validity and Reliability of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501D1C" w:rsidRDefault="00501D1C" w:rsidP="00501D1C">
      <w:pPr>
        <w:rPr>
          <w:rFonts w:ascii="Times New Roman" w:hAnsi="Times New Roman"/>
          <w:sz w:val="26"/>
          <w:szCs w:val="26"/>
        </w:rPr>
      </w:pPr>
      <w:r>
        <w:rPr>
          <w:rFonts w:ascii="Times New Roman" w:hAnsi="Times New Roman"/>
          <w:sz w:val="26"/>
          <w:szCs w:val="26"/>
        </w:rPr>
        <w:t xml:space="preserve">3.8 Method of Data Analysis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501D1C" w:rsidRDefault="00501D1C" w:rsidP="00501D1C">
      <w:pPr>
        <w:rPr>
          <w:rFonts w:ascii="Times New Roman" w:hAnsi="Times New Roman"/>
          <w:b/>
          <w:sz w:val="26"/>
          <w:szCs w:val="26"/>
        </w:rPr>
      </w:pPr>
      <w:r w:rsidRPr="006B7036">
        <w:rPr>
          <w:rFonts w:ascii="Times New Roman" w:hAnsi="Times New Roman"/>
          <w:b/>
          <w:sz w:val="26"/>
          <w:szCs w:val="26"/>
        </w:rPr>
        <w:t>CHAPTER FOUR: DATA PRESENTATION AND ANALYSIS</w:t>
      </w:r>
    </w:p>
    <w:p w:rsidR="00501D1C" w:rsidRDefault="00501D1C" w:rsidP="00501D1C">
      <w:pPr>
        <w:rPr>
          <w:rFonts w:ascii="Times New Roman" w:hAnsi="Times New Roman"/>
          <w:sz w:val="26"/>
          <w:szCs w:val="26"/>
        </w:rPr>
      </w:pPr>
      <w:r>
        <w:rPr>
          <w:rFonts w:ascii="Times New Roman" w:hAnsi="Times New Roman"/>
          <w:b/>
          <w:sz w:val="26"/>
          <w:szCs w:val="26"/>
        </w:rPr>
        <w:t xml:space="preserve">4.1 </w:t>
      </w:r>
      <w:r>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rsidR="00501D1C" w:rsidRDefault="00501D1C" w:rsidP="00501D1C">
      <w:pPr>
        <w:rPr>
          <w:rFonts w:ascii="Times New Roman" w:hAnsi="Times New Roman"/>
          <w:sz w:val="26"/>
          <w:szCs w:val="26"/>
        </w:rPr>
      </w:pPr>
      <w:r>
        <w:rPr>
          <w:rFonts w:ascii="Times New Roman" w:hAnsi="Times New Roman"/>
          <w:sz w:val="26"/>
          <w:szCs w:val="26"/>
        </w:rPr>
        <w:t>4.2 Data Presentation and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rsidR="00501D1C" w:rsidRDefault="00501D1C" w:rsidP="00501D1C">
      <w:pPr>
        <w:rPr>
          <w:rFonts w:ascii="Times New Roman" w:hAnsi="Times New Roman"/>
          <w:b/>
          <w:szCs w:val="26"/>
        </w:rPr>
      </w:pPr>
      <w:r w:rsidRPr="006B7036">
        <w:rPr>
          <w:rFonts w:ascii="Times New Roman" w:hAnsi="Times New Roman"/>
          <w:b/>
          <w:szCs w:val="26"/>
        </w:rPr>
        <w:t>CHAPTER FIVE:SUMMARY, CONCLUSION AND RECOMMENDATION</w:t>
      </w:r>
      <w:r>
        <w:rPr>
          <w:rFonts w:ascii="Times New Roman" w:hAnsi="Times New Roman"/>
          <w:b/>
          <w:szCs w:val="26"/>
        </w:rPr>
        <w:t>S</w:t>
      </w:r>
    </w:p>
    <w:p w:rsidR="00501D1C" w:rsidRDefault="00501D1C" w:rsidP="00501D1C">
      <w:pPr>
        <w:rPr>
          <w:rFonts w:ascii="Times New Roman" w:hAnsi="Times New Roman"/>
          <w:szCs w:val="26"/>
        </w:rPr>
      </w:pPr>
      <w:r>
        <w:rPr>
          <w:rFonts w:ascii="Times New Roman" w:hAnsi="Times New Roman"/>
          <w:szCs w:val="26"/>
        </w:rPr>
        <w:t>5.1 Summary of Findings</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t>33</w:t>
      </w:r>
    </w:p>
    <w:p w:rsidR="00501D1C" w:rsidRDefault="00501D1C" w:rsidP="00501D1C">
      <w:pPr>
        <w:rPr>
          <w:rFonts w:ascii="Times New Roman" w:hAnsi="Times New Roman"/>
          <w:szCs w:val="26"/>
        </w:rPr>
      </w:pPr>
      <w:r>
        <w:rPr>
          <w:rFonts w:ascii="Times New Roman" w:hAnsi="Times New Roman"/>
          <w:szCs w:val="26"/>
        </w:rPr>
        <w:t>5.2 Conclusion</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t>34</w:t>
      </w:r>
    </w:p>
    <w:p w:rsidR="00501D1C" w:rsidRDefault="00501D1C" w:rsidP="00501D1C">
      <w:pPr>
        <w:rPr>
          <w:rFonts w:ascii="Times New Roman" w:hAnsi="Times New Roman"/>
          <w:szCs w:val="26"/>
        </w:rPr>
      </w:pPr>
      <w:r>
        <w:rPr>
          <w:rFonts w:ascii="Times New Roman" w:hAnsi="Times New Roman"/>
          <w:szCs w:val="26"/>
        </w:rPr>
        <w:t>5.3 Recommendation</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t>34</w:t>
      </w:r>
    </w:p>
    <w:p w:rsidR="00501D1C" w:rsidRDefault="00501D1C" w:rsidP="00501D1C">
      <w:pPr>
        <w:rPr>
          <w:rFonts w:ascii="Times New Roman" w:hAnsi="Times New Roman"/>
          <w:szCs w:val="26"/>
        </w:rPr>
      </w:pPr>
      <w:r>
        <w:rPr>
          <w:rFonts w:ascii="Times New Roman" w:hAnsi="Times New Roman"/>
          <w:szCs w:val="26"/>
        </w:rPr>
        <w:t>References</w:t>
      </w:r>
    </w:p>
    <w:p w:rsidR="00501D1C" w:rsidRDefault="00501D1C" w:rsidP="00501D1C">
      <w:pPr>
        <w:rPr>
          <w:rFonts w:ascii="Times New Roman" w:hAnsi="Times New Roman"/>
          <w:szCs w:val="26"/>
        </w:rPr>
      </w:pPr>
    </w:p>
    <w:p w:rsidR="00501D1C" w:rsidRDefault="00501D1C" w:rsidP="00501D1C">
      <w:pPr>
        <w:rPr>
          <w:rFonts w:ascii="Times New Roman" w:hAnsi="Times New Roman"/>
          <w:szCs w:val="26"/>
        </w:rPr>
      </w:pPr>
    </w:p>
    <w:p w:rsidR="00501D1C" w:rsidRDefault="00501D1C" w:rsidP="00501D1C">
      <w:pPr>
        <w:rPr>
          <w:rFonts w:ascii="Times New Roman" w:hAnsi="Times New Roman"/>
          <w:szCs w:val="26"/>
        </w:rPr>
      </w:pPr>
    </w:p>
    <w:p w:rsidR="00501D1C" w:rsidRDefault="00501D1C" w:rsidP="00501D1C">
      <w:pPr>
        <w:rPr>
          <w:rFonts w:ascii="Times New Roman" w:hAnsi="Times New Roman"/>
          <w:szCs w:val="26"/>
        </w:rPr>
      </w:pPr>
    </w:p>
    <w:p w:rsidR="00501D1C" w:rsidRDefault="00501D1C" w:rsidP="00501D1C">
      <w:pPr>
        <w:rPr>
          <w:rFonts w:ascii="Times New Roman" w:hAnsi="Times New Roman"/>
          <w:szCs w:val="26"/>
        </w:rPr>
      </w:pPr>
    </w:p>
    <w:p w:rsidR="00501D1C" w:rsidRDefault="00501D1C" w:rsidP="00501D1C">
      <w:pPr>
        <w:rPr>
          <w:rFonts w:ascii="Times New Roman" w:hAnsi="Times New Roman"/>
          <w:szCs w:val="26"/>
        </w:rPr>
      </w:pPr>
    </w:p>
    <w:p w:rsidR="00501D1C" w:rsidRDefault="00501D1C" w:rsidP="00501D1C">
      <w:pPr>
        <w:rPr>
          <w:rFonts w:ascii="Times New Roman" w:hAnsi="Times New Roman"/>
          <w:b/>
          <w:szCs w:val="26"/>
        </w:rPr>
      </w:pPr>
      <w:r w:rsidRPr="001A64AB">
        <w:rPr>
          <w:rFonts w:ascii="Times New Roman" w:hAnsi="Times New Roman"/>
          <w:b/>
          <w:szCs w:val="26"/>
        </w:rPr>
        <w:t>LIST OF TABLES</w:t>
      </w:r>
    </w:p>
    <w:p w:rsidR="00501D1C" w:rsidRPr="001A64AB" w:rsidRDefault="00501D1C" w:rsidP="00501D1C">
      <w:pPr>
        <w:rPr>
          <w:rFonts w:ascii="Times New Roman" w:hAnsi="Times New Roman"/>
          <w:szCs w:val="26"/>
        </w:rPr>
      </w:pPr>
      <w:r>
        <w:rPr>
          <w:rFonts w:ascii="Times New Roman" w:hAnsi="Times New Roman"/>
          <w:szCs w:val="26"/>
        </w:rPr>
        <w:t xml:space="preserve">4.1. </w:t>
      </w:r>
      <w:r w:rsidRPr="001A64AB">
        <w:rPr>
          <w:rFonts w:ascii="Times New Roman" w:hAnsi="Times New Roman"/>
          <w:szCs w:val="26"/>
        </w:rPr>
        <w:t>Gender of the respondents</w:t>
      </w:r>
    </w:p>
    <w:p w:rsidR="00501D1C" w:rsidRPr="001A64AB" w:rsidRDefault="00501D1C" w:rsidP="00501D1C">
      <w:pPr>
        <w:rPr>
          <w:rFonts w:ascii="Times New Roman" w:hAnsi="Times New Roman"/>
          <w:szCs w:val="26"/>
        </w:rPr>
      </w:pPr>
      <w:r>
        <w:rPr>
          <w:rFonts w:ascii="Times New Roman" w:hAnsi="Times New Roman"/>
          <w:szCs w:val="26"/>
        </w:rPr>
        <w:t xml:space="preserve">4.2. </w:t>
      </w:r>
      <w:r w:rsidRPr="001A64AB">
        <w:rPr>
          <w:rFonts w:ascii="Times New Roman" w:hAnsi="Times New Roman"/>
          <w:szCs w:val="26"/>
        </w:rPr>
        <w:t xml:space="preserve">Age of the respondents </w:t>
      </w:r>
    </w:p>
    <w:p w:rsidR="00501D1C" w:rsidRPr="001A64AB" w:rsidRDefault="00501D1C" w:rsidP="00501D1C">
      <w:pPr>
        <w:rPr>
          <w:rFonts w:ascii="Times New Roman" w:hAnsi="Times New Roman"/>
          <w:szCs w:val="26"/>
        </w:rPr>
      </w:pPr>
      <w:r>
        <w:rPr>
          <w:rFonts w:ascii="Times New Roman" w:hAnsi="Times New Roman"/>
          <w:szCs w:val="26"/>
        </w:rPr>
        <w:t xml:space="preserve">4.3. </w:t>
      </w:r>
      <w:r w:rsidRPr="001A64AB">
        <w:rPr>
          <w:rFonts w:ascii="Times New Roman" w:hAnsi="Times New Roman"/>
          <w:szCs w:val="26"/>
        </w:rPr>
        <w:t xml:space="preserve">Marital status of the respondents </w:t>
      </w:r>
    </w:p>
    <w:p w:rsidR="00501D1C" w:rsidRPr="001A64AB" w:rsidRDefault="00501D1C" w:rsidP="00501D1C">
      <w:pPr>
        <w:rPr>
          <w:rFonts w:ascii="Times New Roman" w:hAnsi="Times New Roman"/>
          <w:szCs w:val="26"/>
        </w:rPr>
      </w:pPr>
      <w:r>
        <w:rPr>
          <w:rFonts w:ascii="Times New Roman" w:hAnsi="Times New Roman"/>
          <w:szCs w:val="26"/>
        </w:rPr>
        <w:t xml:space="preserve">4.4. </w:t>
      </w:r>
      <w:r w:rsidRPr="001A64AB">
        <w:rPr>
          <w:rFonts w:ascii="Times New Roman" w:hAnsi="Times New Roman"/>
          <w:szCs w:val="26"/>
        </w:rPr>
        <w:t xml:space="preserve">Occupations of the respondents </w:t>
      </w:r>
    </w:p>
    <w:p w:rsidR="00501D1C" w:rsidRPr="001A64AB" w:rsidRDefault="00501D1C" w:rsidP="00501D1C">
      <w:pPr>
        <w:rPr>
          <w:rFonts w:ascii="Times New Roman" w:hAnsi="Times New Roman"/>
          <w:szCs w:val="26"/>
        </w:rPr>
      </w:pPr>
      <w:r>
        <w:rPr>
          <w:rFonts w:ascii="Times New Roman" w:hAnsi="Times New Roman"/>
          <w:szCs w:val="26"/>
        </w:rPr>
        <w:t xml:space="preserve">4.5. </w:t>
      </w:r>
      <w:r w:rsidRPr="001A64AB">
        <w:rPr>
          <w:rFonts w:ascii="Times New Roman" w:hAnsi="Times New Roman"/>
          <w:szCs w:val="26"/>
        </w:rPr>
        <w:t xml:space="preserve">Income of the respondents </w:t>
      </w:r>
    </w:p>
    <w:p w:rsidR="00501D1C" w:rsidRPr="001A64AB" w:rsidRDefault="00501D1C" w:rsidP="00501D1C">
      <w:pPr>
        <w:rPr>
          <w:rFonts w:ascii="Times New Roman" w:hAnsi="Times New Roman"/>
          <w:szCs w:val="26"/>
        </w:rPr>
      </w:pPr>
      <w:r>
        <w:rPr>
          <w:rFonts w:ascii="Times New Roman" w:hAnsi="Times New Roman"/>
          <w:szCs w:val="26"/>
        </w:rPr>
        <w:t xml:space="preserve">4.6. </w:t>
      </w:r>
      <w:r w:rsidRPr="001A64AB">
        <w:rPr>
          <w:rFonts w:ascii="Times New Roman" w:hAnsi="Times New Roman"/>
          <w:szCs w:val="26"/>
        </w:rPr>
        <w:t>Have you ever defaulted in paying rent</w:t>
      </w:r>
    </w:p>
    <w:p w:rsidR="00501D1C" w:rsidRPr="001A64AB" w:rsidRDefault="00501D1C" w:rsidP="00501D1C">
      <w:pPr>
        <w:rPr>
          <w:rFonts w:ascii="Times New Roman" w:hAnsi="Times New Roman"/>
          <w:szCs w:val="26"/>
        </w:rPr>
      </w:pPr>
      <w:r>
        <w:rPr>
          <w:rFonts w:ascii="Times New Roman" w:hAnsi="Times New Roman"/>
          <w:szCs w:val="26"/>
        </w:rPr>
        <w:t xml:space="preserve">4.7. </w:t>
      </w:r>
      <w:r w:rsidRPr="001A64AB">
        <w:rPr>
          <w:rFonts w:ascii="Times New Roman" w:hAnsi="Times New Roman"/>
          <w:szCs w:val="26"/>
        </w:rPr>
        <w:t xml:space="preserve">How often do you default </w:t>
      </w:r>
    </w:p>
    <w:p w:rsidR="00501D1C" w:rsidRPr="001A64AB" w:rsidRDefault="00501D1C" w:rsidP="00501D1C">
      <w:pPr>
        <w:rPr>
          <w:rFonts w:ascii="Times New Roman" w:hAnsi="Times New Roman"/>
          <w:szCs w:val="26"/>
        </w:rPr>
      </w:pPr>
      <w:r>
        <w:rPr>
          <w:rFonts w:ascii="Times New Roman" w:hAnsi="Times New Roman"/>
          <w:szCs w:val="26"/>
        </w:rPr>
        <w:t xml:space="preserve">4.8. </w:t>
      </w:r>
      <w:r w:rsidRPr="001A64AB">
        <w:rPr>
          <w:rFonts w:ascii="Times New Roman" w:hAnsi="Times New Roman"/>
          <w:szCs w:val="26"/>
        </w:rPr>
        <w:t xml:space="preserve">Reasons for the default </w:t>
      </w:r>
    </w:p>
    <w:p w:rsidR="00501D1C" w:rsidRPr="001A64AB" w:rsidRDefault="00501D1C" w:rsidP="00501D1C">
      <w:pPr>
        <w:rPr>
          <w:rFonts w:ascii="Times New Roman" w:hAnsi="Times New Roman"/>
          <w:szCs w:val="26"/>
        </w:rPr>
      </w:pPr>
      <w:r>
        <w:rPr>
          <w:rFonts w:ascii="Times New Roman" w:hAnsi="Times New Roman"/>
          <w:szCs w:val="26"/>
        </w:rPr>
        <w:t xml:space="preserve">4.9. </w:t>
      </w:r>
      <w:r w:rsidRPr="001A64AB">
        <w:rPr>
          <w:rFonts w:ascii="Times New Roman" w:hAnsi="Times New Roman"/>
          <w:szCs w:val="26"/>
        </w:rPr>
        <w:t xml:space="preserve">Consequences of default </w:t>
      </w:r>
    </w:p>
    <w:p w:rsidR="00501D1C" w:rsidRPr="001A64AB" w:rsidRDefault="00501D1C" w:rsidP="00501D1C">
      <w:pPr>
        <w:rPr>
          <w:rFonts w:ascii="Times New Roman" w:hAnsi="Times New Roman"/>
          <w:szCs w:val="26"/>
        </w:rPr>
      </w:pPr>
      <w:r>
        <w:rPr>
          <w:rFonts w:ascii="Times New Roman" w:hAnsi="Times New Roman"/>
          <w:szCs w:val="26"/>
        </w:rPr>
        <w:t>4.10.</w:t>
      </w:r>
      <w:r w:rsidRPr="001A64AB">
        <w:rPr>
          <w:rFonts w:ascii="Times New Roman" w:hAnsi="Times New Roman"/>
          <w:szCs w:val="26"/>
        </w:rPr>
        <w:t xml:space="preserve"> Have tenant default in paying rent </w:t>
      </w:r>
    </w:p>
    <w:p w:rsidR="00501D1C" w:rsidRPr="001A64AB" w:rsidRDefault="00501D1C" w:rsidP="00501D1C">
      <w:pPr>
        <w:rPr>
          <w:rFonts w:ascii="Times New Roman" w:hAnsi="Times New Roman"/>
          <w:szCs w:val="26"/>
        </w:rPr>
      </w:pPr>
      <w:r>
        <w:rPr>
          <w:rFonts w:ascii="Times New Roman" w:hAnsi="Times New Roman"/>
          <w:szCs w:val="26"/>
        </w:rPr>
        <w:t>4.11.</w:t>
      </w:r>
      <w:r w:rsidRPr="001A64AB">
        <w:rPr>
          <w:rFonts w:ascii="Times New Roman" w:hAnsi="Times New Roman"/>
          <w:szCs w:val="26"/>
        </w:rPr>
        <w:t xml:space="preserve"> Estimated % of tenants who default (last 3 years)</w:t>
      </w:r>
    </w:p>
    <w:p w:rsidR="00501D1C" w:rsidRPr="001A64AB" w:rsidRDefault="00501D1C" w:rsidP="00501D1C">
      <w:pPr>
        <w:rPr>
          <w:rFonts w:ascii="Times New Roman" w:hAnsi="Times New Roman"/>
          <w:szCs w:val="26"/>
        </w:rPr>
      </w:pPr>
      <w:r>
        <w:rPr>
          <w:rFonts w:ascii="Times New Roman" w:hAnsi="Times New Roman"/>
          <w:szCs w:val="26"/>
        </w:rPr>
        <w:t>4.12.</w:t>
      </w:r>
      <w:r w:rsidRPr="001A64AB">
        <w:rPr>
          <w:rFonts w:ascii="Times New Roman" w:hAnsi="Times New Roman"/>
          <w:szCs w:val="26"/>
        </w:rPr>
        <w:t xml:space="preserve"> Common response to default cases</w:t>
      </w:r>
    </w:p>
    <w:p w:rsidR="00501D1C" w:rsidRPr="001A64AB" w:rsidRDefault="00501D1C" w:rsidP="00501D1C">
      <w:pPr>
        <w:rPr>
          <w:rFonts w:ascii="Times New Roman" w:hAnsi="Times New Roman"/>
          <w:szCs w:val="26"/>
        </w:rPr>
      </w:pPr>
      <w:r>
        <w:rPr>
          <w:rFonts w:ascii="Times New Roman" w:hAnsi="Times New Roman"/>
          <w:szCs w:val="26"/>
        </w:rPr>
        <w:t xml:space="preserve">4.13. </w:t>
      </w:r>
      <w:r w:rsidRPr="001A64AB">
        <w:rPr>
          <w:rFonts w:ascii="Times New Roman" w:hAnsi="Times New Roman"/>
          <w:szCs w:val="26"/>
        </w:rPr>
        <w:t xml:space="preserve">Frequencies of rental default cases </w:t>
      </w:r>
    </w:p>
    <w:p w:rsidR="00501D1C" w:rsidRPr="001A64AB" w:rsidRDefault="00501D1C" w:rsidP="00501D1C">
      <w:pPr>
        <w:rPr>
          <w:rFonts w:ascii="Times New Roman" w:hAnsi="Times New Roman"/>
          <w:szCs w:val="26"/>
        </w:rPr>
      </w:pPr>
      <w:r>
        <w:rPr>
          <w:rFonts w:ascii="Times New Roman" w:hAnsi="Times New Roman"/>
          <w:szCs w:val="26"/>
        </w:rPr>
        <w:t>4.14.</w:t>
      </w:r>
      <w:r w:rsidRPr="001A64AB">
        <w:rPr>
          <w:rFonts w:ascii="Times New Roman" w:hAnsi="Times New Roman"/>
          <w:szCs w:val="26"/>
        </w:rPr>
        <w:t xml:space="preserve"> Common causes of default </w:t>
      </w:r>
    </w:p>
    <w:p w:rsidR="00501D1C" w:rsidRDefault="00501D1C" w:rsidP="00501D1C">
      <w:pPr>
        <w:rPr>
          <w:rFonts w:ascii="Times New Roman" w:hAnsi="Times New Roman"/>
          <w:szCs w:val="26"/>
        </w:rPr>
      </w:pPr>
      <w:r>
        <w:rPr>
          <w:rFonts w:ascii="Times New Roman" w:hAnsi="Times New Roman"/>
          <w:szCs w:val="26"/>
        </w:rPr>
        <w:t>4.15.</w:t>
      </w:r>
      <w:r w:rsidRPr="001A64AB">
        <w:rPr>
          <w:rFonts w:ascii="Times New Roman" w:hAnsi="Times New Roman"/>
          <w:szCs w:val="26"/>
        </w:rPr>
        <w:t xml:space="preserve"> Common prevention measures</w:t>
      </w:r>
    </w:p>
    <w:p w:rsidR="00501D1C" w:rsidRDefault="00501D1C" w:rsidP="00501D1C">
      <w:pPr>
        <w:rPr>
          <w:rFonts w:ascii="Times New Roman" w:hAnsi="Times New Roman"/>
          <w:szCs w:val="26"/>
        </w:rPr>
      </w:pPr>
    </w:p>
    <w:p w:rsidR="00501D1C" w:rsidRDefault="00501D1C" w:rsidP="00501D1C">
      <w:pPr>
        <w:rPr>
          <w:rFonts w:ascii="Times New Roman" w:hAnsi="Times New Roman"/>
          <w:szCs w:val="26"/>
        </w:rPr>
      </w:pPr>
    </w:p>
    <w:p w:rsidR="00501D1C" w:rsidRDefault="00501D1C" w:rsidP="00501D1C">
      <w:pPr>
        <w:rPr>
          <w:rFonts w:ascii="Times New Roman" w:hAnsi="Times New Roman"/>
          <w:szCs w:val="26"/>
        </w:rPr>
      </w:pPr>
    </w:p>
    <w:p w:rsidR="00501D1C" w:rsidRDefault="00501D1C" w:rsidP="00501D1C">
      <w:pPr>
        <w:rPr>
          <w:rFonts w:ascii="Times New Roman" w:hAnsi="Times New Roman"/>
          <w:szCs w:val="26"/>
        </w:rPr>
      </w:pPr>
    </w:p>
    <w:p w:rsidR="00501D1C" w:rsidRDefault="00501D1C" w:rsidP="00501D1C">
      <w:pPr>
        <w:rPr>
          <w:rFonts w:ascii="Times New Roman" w:hAnsi="Times New Roman"/>
          <w:szCs w:val="26"/>
        </w:rPr>
      </w:pPr>
    </w:p>
    <w:p w:rsidR="00501D1C" w:rsidRDefault="00501D1C" w:rsidP="00501D1C">
      <w:pPr>
        <w:rPr>
          <w:rFonts w:ascii="Times New Roman" w:hAnsi="Times New Roman"/>
          <w:szCs w:val="26"/>
        </w:rPr>
      </w:pPr>
    </w:p>
    <w:p w:rsidR="00501D1C" w:rsidRDefault="00501D1C" w:rsidP="00501D1C">
      <w:pPr>
        <w:rPr>
          <w:rFonts w:ascii="Times New Roman" w:hAnsi="Times New Roman"/>
          <w:szCs w:val="26"/>
        </w:rPr>
      </w:pPr>
    </w:p>
    <w:p w:rsidR="00501D1C" w:rsidRDefault="00501D1C" w:rsidP="00501D1C">
      <w:pPr>
        <w:rPr>
          <w:rFonts w:ascii="Times New Roman" w:hAnsi="Times New Roman"/>
          <w:szCs w:val="26"/>
        </w:rPr>
      </w:pPr>
    </w:p>
    <w:p w:rsidR="00501D1C" w:rsidRPr="00151AE1" w:rsidRDefault="00501D1C" w:rsidP="00501D1C">
      <w:pPr>
        <w:spacing w:after="0" w:line="360" w:lineRule="auto"/>
        <w:jc w:val="center"/>
        <w:rPr>
          <w:rFonts w:ascii="Times New Roman" w:hAnsi="Times New Roman"/>
          <w:b/>
          <w:bCs/>
          <w:i/>
        </w:rPr>
      </w:pPr>
      <w:r w:rsidRPr="00151AE1">
        <w:rPr>
          <w:rFonts w:ascii="Times New Roman" w:hAnsi="Times New Roman"/>
          <w:b/>
          <w:bCs/>
          <w:i/>
        </w:rPr>
        <w:t>ABSTRACT</w:t>
      </w:r>
    </w:p>
    <w:p w:rsidR="00501D1C" w:rsidRPr="00634272" w:rsidRDefault="00501D1C" w:rsidP="00501D1C">
      <w:pPr>
        <w:spacing w:after="0" w:line="360" w:lineRule="auto"/>
        <w:jc w:val="both"/>
        <w:rPr>
          <w:rFonts w:ascii="Times New Roman" w:hAnsi="Times New Roman"/>
          <w:i/>
        </w:rPr>
      </w:pPr>
      <w:r w:rsidRPr="00634272">
        <w:rPr>
          <w:rFonts w:ascii="Times New Roman" w:hAnsi="Times New Roman"/>
          <w:bCs/>
          <w:i/>
        </w:rPr>
        <w:t>This research topic is on the ass</w:t>
      </w:r>
      <w:r>
        <w:rPr>
          <w:rFonts w:ascii="Times New Roman" w:hAnsi="Times New Roman"/>
          <w:bCs/>
          <w:i/>
        </w:rPr>
        <w:t>essment of the rate of rent defu</w:t>
      </w:r>
      <w:r w:rsidRPr="00634272">
        <w:rPr>
          <w:rFonts w:ascii="Times New Roman" w:hAnsi="Times New Roman"/>
          <w:bCs/>
          <w:i/>
        </w:rPr>
        <w:t>alter in ilorin metropolis of</w:t>
      </w:r>
      <w:r>
        <w:rPr>
          <w:rFonts w:ascii="Times New Roman" w:hAnsi="Times New Roman"/>
          <w:bCs/>
          <w:i/>
        </w:rPr>
        <w:t xml:space="preserve"> kwara state. this</w:t>
      </w:r>
      <w:r w:rsidRPr="00634272">
        <w:rPr>
          <w:rFonts w:ascii="Times New Roman" w:hAnsi="Times New Roman"/>
          <w:bCs/>
          <w:i/>
        </w:rPr>
        <w:t xml:space="preserve"> will aims to identify the common forms of the effect of high rate of interest on residential property value</w:t>
      </w:r>
      <w:r>
        <w:rPr>
          <w:rFonts w:ascii="Times New Roman" w:hAnsi="Times New Roman"/>
          <w:bCs/>
          <w:i/>
        </w:rPr>
        <w:t xml:space="preserve"> in</w:t>
      </w:r>
      <w:r w:rsidRPr="00634272">
        <w:rPr>
          <w:rFonts w:ascii="Times New Roman" w:hAnsi="Times New Roman"/>
          <w:bCs/>
          <w:i/>
        </w:rPr>
        <w:t xml:space="preserve"> </w:t>
      </w:r>
      <w:r>
        <w:rPr>
          <w:rFonts w:ascii="Times New Roman" w:hAnsi="Times New Roman"/>
          <w:bCs/>
          <w:i/>
        </w:rPr>
        <w:t>Nigeria and</w:t>
      </w:r>
      <w:r w:rsidRPr="00634272">
        <w:rPr>
          <w:rFonts w:ascii="Times New Roman" w:hAnsi="Times New Roman"/>
          <w:bCs/>
          <w:i/>
        </w:rPr>
        <w:t xml:space="preserve"> also how important</w:t>
      </w:r>
      <w:r>
        <w:rPr>
          <w:rFonts w:ascii="Times New Roman" w:hAnsi="Times New Roman"/>
          <w:bCs/>
          <w:i/>
        </w:rPr>
        <w:t xml:space="preserve"> it</w:t>
      </w:r>
      <w:r w:rsidRPr="00634272">
        <w:rPr>
          <w:rFonts w:ascii="Times New Roman" w:hAnsi="Times New Roman"/>
          <w:bCs/>
          <w:i/>
        </w:rPr>
        <w:t xml:space="preserve"> is on residential property. Chapter one w</w:t>
      </w:r>
      <w:r>
        <w:rPr>
          <w:rFonts w:ascii="Times New Roman" w:hAnsi="Times New Roman"/>
          <w:bCs/>
          <w:i/>
        </w:rPr>
        <w:t>ill talk about the background of</w:t>
      </w:r>
      <w:r w:rsidRPr="00634272">
        <w:rPr>
          <w:rFonts w:ascii="Times New Roman" w:hAnsi="Times New Roman"/>
          <w:bCs/>
          <w:i/>
        </w:rPr>
        <w:t xml:space="preserve"> the </w:t>
      </w:r>
      <w:r>
        <w:rPr>
          <w:rFonts w:ascii="Times New Roman" w:hAnsi="Times New Roman"/>
          <w:bCs/>
          <w:i/>
        </w:rPr>
        <w:t>study, stat</w:t>
      </w:r>
      <w:r w:rsidRPr="00634272">
        <w:rPr>
          <w:rFonts w:ascii="Times New Roman" w:hAnsi="Times New Roman"/>
          <w:bCs/>
          <w:i/>
        </w:rPr>
        <w:t>ement of problem, research question, aim and objectiv</w:t>
      </w:r>
      <w:r>
        <w:rPr>
          <w:rFonts w:ascii="Times New Roman" w:hAnsi="Times New Roman"/>
          <w:bCs/>
          <w:i/>
        </w:rPr>
        <w:t xml:space="preserve">es, justification of the study, </w:t>
      </w:r>
      <w:r w:rsidRPr="00634272">
        <w:rPr>
          <w:rFonts w:ascii="Times New Roman" w:hAnsi="Times New Roman"/>
          <w:bCs/>
          <w:i/>
        </w:rPr>
        <w:t xml:space="preserve">scope of study, </w:t>
      </w:r>
      <w:r>
        <w:rPr>
          <w:rFonts w:ascii="Times New Roman" w:hAnsi="Times New Roman"/>
          <w:bCs/>
          <w:i/>
        </w:rPr>
        <w:t>scope of the study</w:t>
      </w:r>
      <w:r w:rsidRPr="00634272">
        <w:rPr>
          <w:rFonts w:ascii="Times New Roman" w:hAnsi="Times New Roman"/>
          <w:bCs/>
          <w:i/>
        </w:rPr>
        <w:t xml:space="preserve"> and definition of term. Chapter two will involve the lite</w:t>
      </w:r>
      <w:r>
        <w:rPr>
          <w:rFonts w:ascii="Times New Roman" w:hAnsi="Times New Roman"/>
          <w:bCs/>
          <w:i/>
        </w:rPr>
        <w:t>rature review, the assessment rate of the rent</w:t>
      </w:r>
      <w:r w:rsidRPr="00634272">
        <w:rPr>
          <w:rFonts w:ascii="Times New Roman" w:hAnsi="Times New Roman"/>
          <w:bCs/>
          <w:i/>
        </w:rPr>
        <w:t xml:space="preserve"> defaulter on tenancy agreement in Nigeria</w:t>
      </w:r>
      <w:r>
        <w:rPr>
          <w:rFonts w:ascii="Times New Roman" w:hAnsi="Times New Roman"/>
          <w:bCs/>
          <w:i/>
        </w:rPr>
        <w:t>.</w:t>
      </w:r>
      <w:r w:rsidRPr="00634272">
        <w:rPr>
          <w:rFonts w:ascii="Times New Roman" w:hAnsi="Times New Roman"/>
          <w:bCs/>
          <w:i/>
        </w:rPr>
        <w:t xml:space="preserve"> Chapter three will talk about the research methodology</w:t>
      </w:r>
      <w:r>
        <w:rPr>
          <w:rFonts w:ascii="Times New Roman" w:hAnsi="Times New Roman"/>
          <w:bCs/>
          <w:i/>
        </w:rPr>
        <w:t>, the research</w:t>
      </w:r>
      <w:r w:rsidRPr="00634272">
        <w:rPr>
          <w:rFonts w:ascii="Times New Roman" w:hAnsi="Times New Roman"/>
          <w:bCs/>
          <w:i/>
        </w:rPr>
        <w:t xml:space="preserve"> design, data requiremen</w:t>
      </w:r>
      <w:r>
        <w:rPr>
          <w:rFonts w:ascii="Times New Roman" w:hAnsi="Times New Roman"/>
          <w:bCs/>
          <w:i/>
        </w:rPr>
        <w:t>t</w:t>
      </w:r>
      <w:r w:rsidRPr="00634272">
        <w:rPr>
          <w:rFonts w:ascii="Times New Roman" w:hAnsi="Times New Roman"/>
          <w:bCs/>
          <w:i/>
        </w:rPr>
        <w:t>, sources of data</w:t>
      </w:r>
      <w:r>
        <w:rPr>
          <w:rFonts w:ascii="Times New Roman" w:hAnsi="Times New Roman"/>
          <w:bCs/>
          <w:i/>
        </w:rPr>
        <w:t xml:space="preserve"> </w:t>
      </w:r>
      <w:r w:rsidRPr="00634272">
        <w:rPr>
          <w:rFonts w:ascii="Times New Roman" w:hAnsi="Times New Roman"/>
          <w:bCs/>
          <w:i/>
        </w:rPr>
        <w:t>collection and other</w:t>
      </w:r>
      <w:r>
        <w:rPr>
          <w:rFonts w:ascii="Times New Roman" w:hAnsi="Times New Roman"/>
          <w:bCs/>
          <w:i/>
        </w:rPr>
        <w:t xml:space="preserve"> research methods, Chapter four will talk about data analysis</w:t>
      </w:r>
      <w:r w:rsidRPr="00634272">
        <w:rPr>
          <w:rFonts w:ascii="Times New Roman" w:hAnsi="Times New Roman"/>
          <w:bCs/>
          <w:i/>
        </w:rPr>
        <w:t xml:space="preserve"> </w:t>
      </w:r>
      <w:r>
        <w:rPr>
          <w:rFonts w:ascii="Times New Roman" w:hAnsi="Times New Roman"/>
          <w:bCs/>
          <w:i/>
        </w:rPr>
        <w:t>presentation</w:t>
      </w:r>
      <w:r w:rsidRPr="00634272">
        <w:rPr>
          <w:rFonts w:ascii="Times New Roman" w:hAnsi="Times New Roman"/>
          <w:bCs/>
          <w:i/>
        </w:rPr>
        <w:t xml:space="preserve"> and in</w:t>
      </w:r>
      <w:r>
        <w:rPr>
          <w:rFonts w:ascii="Times New Roman" w:hAnsi="Times New Roman"/>
          <w:bCs/>
          <w:i/>
        </w:rPr>
        <w:t>terpr</w:t>
      </w:r>
      <w:r w:rsidRPr="00634272">
        <w:rPr>
          <w:rFonts w:ascii="Times New Roman" w:hAnsi="Times New Roman"/>
          <w:bCs/>
          <w:i/>
        </w:rPr>
        <w:t xml:space="preserve">etation </w:t>
      </w:r>
      <w:r>
        <w:rPr>
          <w:rFonts w:ascii="Times New Roman" w:hAnsi="Times New Roman"/>
          <w:bCs/>
          <w:i/>
        </w:rPr>
        <w:t>of result, lastly chapter five</w:t>
      </w:r>
      <w:r w:rsidRPr="00634272">
        <w:rPr>
          <w:rFonts w:ascii="Times New Roman" w:hAnsi="Times New Roman"/>
          <w:bCs/>
          <w:i/>
        </w:rPr>
        <w:t xml:space="preserve"> will deals with</w:t>
      </w:r>
      <w:r>
        <w:rPr>
          <w:rFonts w:ascii="Times New Roman" w:hAnsi="Times New Roman"/>
          <w:bCs/>
          <w:i/>
        </w:rPr>
        <w:t xml:space="preserve"> summary</w:t>
      </w:r>
      <w:r w:rsidRPr="00634272">
        <w:rPr>
          <w:rFonts w:ascii="Times New Roman" w:hAnsi="Times New Roman"/>
          <w:bCs/>
          <w:i/>
        </w:rPr>
        <w:t xml:space="preserve"> of findings, conclusion and recommendation</w:t>
      </w:r>
      <w:r>
        <w:rPr>
          <w:rFonts w:ascii="Times New Roman" w:hAnsi="Times New Roman"/>
          <w:bCs/>
          <w:i/>
        </w:rPr>
        <w:t>.</w:t>
      </w:r>
    </w:p>
    <w:p w:rsidR="00501D1C" w:rsidRPr="00634272" w:rsidRDefault="00501D1C" w:rsidP="00501D1C">
      <w:pPr>
        <w:spacing w:after="0" w:line="360" w:lineRule="auto"/>
        <w:rPr>
          <w:rFonts w:ascii="Times New Roman" w:hAnsi="Times New Roman"/>
          <w:i/>
        </w:rPr>
      </w:pPr>
    </w:p>
    <w:p w:rsidR="00501D1C" w:rsidRPr="001A64AB" w:rsidRDefault="00501D1C" w:rsidP="00501D1C">
      <w:pPr>
        <w:rPr>
          <w:rFonts w:ascii="Times New Roman" w:hAnsi="Times New Roman"/>
          <w:szCs w:val="26"/>
        </w:rPr>
      </w:pPr>
    </w:p>
    <w:p w:rsidR="00501D1C" w:rsidRDefault="00501D1C" w:rsidP="00AE59B7">
      <w:pPr>
        <w:spacing w:line="480" w:lineRule="auto"/>
        <w:jc w:val="center"/>
        <w:rPr>
          <w:rFonts w:ascii="Times New Roman" w:hAnsi="Times New Roman"/>
          <w:b/>
          <w:bCs/>
        </w:rPr>
      </w:pPr>
    </w:p>
    <w:p w:rsidR="00501D1C" w:rsidRDefault="00501D1C" w:rsidP="00AE59B7">
      <w:pPr>
        <w:spacing w:line="480" w:lineRule="auto"/>
        <w:jc w:val="center"/>
        <w:rPr>
          <w:rFonts w:ascii="Times New Roman" w:hAnsi="Times New Roman"/>
          <w:b/>
          <w:bCs/>
        </w:rPr>
      </w:pPr>
    </w:p>
    <w:p w:rsidR="00501D1C" w:rsidRDefault="00501D1C" w:rsidP="00AE59B7">
      <w:pPr>
        <w:spacing w:line="480" w:lineRule="auto"/>
        <w:jc w:val="center"/>
        <w:rPr>
          <w:rFonts w:ascii="Times New Roman" w:hAnsi="Times New Roman"/>
          <w:b/>
          <w:bCs/>
        </w:rPr>
      </w:pPr>
    </w:p>
    <w:p w:rsidR="00501D1C" w:rsidRDefault="00501D1C" w:rsidP="00AE59B7">
      <w:pPr>
        <w:spacing w:line="480" w:lineRule="auto"/>
        <w:jc w:val="center"/>
        <w:rPr>
          <w:rFonts w:ascii="Times New Roman" w:hAnsi="Times New Roman"/>
          <w:b/>
          <w:bCs/>
        </w:rPr>
      </w:pPr>
    </w:p>
    <w:p w:rsidR="00501D1C" w:rsidRDefault="00501D1C" w:rsidP="00AE59B7">
      <w:pPr>
        <w:spacing w:line="480" w:lineRule="auto"/>
        <w:jc w:val="center"/>
        <w:rPr>
          <w:rFonts w:ascii="Times New Roman" w:hAnsi="Times New Roman"/>
          <w:b/>
          <w:bCs/>
        </w:rPr>
      </w:pPr>
    </w:p>
    <w:p w:rsidR="00501D1C" w:rsidRDefault="00501D1C" w:rsidP="00AE59B7">
      <w:pPr>
        <w:spacing w:line="480" w:lineRule="auto"/>
        <w:jc w:val="center"/>
        <w:rPr>
          <w:rFonts w:ascii="Times New Roman" w:hAnsi="Times New Roman"/>
          <w:b/>
          <w:bCs/>
        </w:rPr>
      </w:pPr>
    </w:p>
    <w:p w:rsidR="00501D1C" w:rsidRDefault="00501D1C" w:rsidP="00501D1C">
      <w:pPr>
        <w:spacing w:line="480" w:lineRule="auto"/>
        <w:rPr>
          <w:rFonts w:ascii="Times New Roman" w:hAnsi="Times New Roman"/>
          <w:b/>
          <w:bCs/>
        </w:rPr>
      </w:pPr>
    </w:p>
    <w:p w:rsidR="00501D1C" w:rsidRDefault="00501D1C" w:rsidP="00501D1C">
      <w:pPr>
        <w:spacing w:line="480" w:lineRule="auto"/>
        <w:rPr>
          <w:rFonts w:ascii="Times New Roman" w:hAnsi="Times New Roman"/>
          <w:b/>
          <w:bCs/>
        </w:rPr>
      </w:pPr>
    </w:p>
    <w:p w:rsidR="00AE59B7" w:rsidRPr="00AE59B7" w:rsidRDefault="00AE59B7" w:rsidP="00501D1C">
      <w:pPr>
        <w:spacing w:line="480" w:lineRule="auto"/>
        <w:jc w:val="center"/>
        <w:rPr>
          <w:rFonts w:ascii="Times New Roman" w:hAnsi="Times New Roman"/>
          <w:b/>
          <w:bCs/>
        </w:rPr>
      </w:pPr>
      <w:r w:rsidRPr="00AE59B7">
        <w:rPr>
          <w:rFonts w:ascii="Times New Roman" w:hAnsi="Times New Roman"/>
          <w:b/>
          <w:bCs/>
        </w:rPr>
        <w:t>CHAPTER ONE</w:t>
      </w:r>
    </w:p>
    <w:p w:rsidR="00AE59B7" w:rsidRPr="00AE59B7" w:rsidRDefault="00AE59B7" w:rsidP="00AE59B7">
      <w:pPr>
        <w:spacing w:line="480" w:lineRule="auto"/>
        <w:jc w:val="center"/>
        <w:rPr>
          <w:rFonts w:ascii="Times New Roman" w:hAnsi="Times New Roman"/>
          <w:b/>
          <w:bCs/>
        </w:rPr>
      </w:pPr>
      <w:r w:rsidRPr="00AE59B7">
        <w:rPr>
          <w:rFonts w:ascii="Times New Roman" w:hAnsi="Times New Roman"/>
          <w:b/>
          <w:bCs/>
        </w:rPr>
        <w:t>BACKGROUND TO THE STUDY</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1.1</w:t>
      </w:r>
      <w:r w:rsidRPr="00AE59B7">
        <w:rPr>
          <w:rFonts w:ascii="Times New Roman" w:hAnsi="Times New Roman"/>
          <w:b/>
          <w:bCs/>
        </w:rPr>
        <w:tab/>
        <w:t xml:space="preserve">Introduction </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The provision of adequate and affordable housing remains a pressing challenge in Nigeria, particularly in rapidly urbanizing cities like Ilorin, the capital of Kwara State. With increasing rural-to-urban migration and a burgeoning urban population, the demand for housing has outstripped supply, resulting in a housing deficit that compels many residents to rely on rental accommodation (Ajanlekoko, 2001). In this context, the rental housing market in Ilorin Metropolis has become a vital component of the urban housing delivery system, accommodating a diverse population including students, civil servants, artisans, and business people.</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Ilorin’s rental housing system is largely characterized by informal arrangements, with many tenancy agreements being verbal or poorly documented. These informal practices are rooted in local customs and longstanding landlord-tenant relationships but are increasingly inadequate in managing the complexities of modern urban tenancy issues (Ojo, 2010). As a result, rental default—when tenants fail to meet their financial obligations as per the rental agreement—has become a prevalent and disruptive phenomenon in the metropolis.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lastRenderedPageBreak/>
        <w:t>Rental default can have serious implications. For landlords, it results in lost income, legal costs, and property management challenges. For tenants, it can lead to eviction, legal disputes, and strained social relations. The broader consequence is a weakening of investor confidence in the housing sector, which may deter private investment in rental housing and exacerbate the housing deficit.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Economic hardship is one of the primary drivers of rental default in Ilorin. Nigeria's macroeconomic instability, rising inflation, and high unemployment rates have eroded household incomes, making it difficult for many tenants to meet their rent obligations (NBS, 2023). This situation is worsened by the absence of institutional frameworks for credit assessment, meaning landlords have limited tools to screen prospective tenants or mitigate the risk of default.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Furthermore, the existing legal infrastructure for enforcing tenancy agreements is slow, costly, and often inaccessible to ordinary landlords and tenants. As a result, disputes are commonly resolved informally, often with social or religious leaders serving as mediators, a practice that may not always ensure fairness or enforcement of agreements.</w:t>
      </w:r>
    </w:p>
    <w:p w:rsidR="00AE59B7" w:rsidRDefault="00AE59B7" w:rsidP="00AE59B7">
      <w:pPr>
        <w:spacing w:line="480" w:lineRule="auto"/>
        <w:jc w:val="both"/>
        <w:rPr>
          <w:rFonts w:ascii="Times New Roman" w:hAnsi="Times New Roman"/>
        </w:rPr>
      </w:pPr>
      <w:r w:rsidRPr="00AE59B7">
        <w:rPr>
          <w:rFonts w:ascii="Times New Roman" w:hAnsi="Times New Roman"/>
        </w:rPr>
        <w:t>Given the growing frequency and consequences of rental default in Ilorin Metropolis, a systematic study is essential to assess its prevalence, identify its causes, understand its impacts, and explore viable solutions.</w:t>
      </w:r>
    </w:p>
    <w:p w:rsidR="00AE59B7" w:rsidRPr="00AE59B7" w:rsidRDefault="00AE59B7" w:rsidP="00AE59B7">
      <w:pPr>
        <w:spacing w:line="480" w:lineRule="auto"/>
        <w:jc w:val="both"/>
        <w:rPr>
          <w:rFonts w:ascii="Times New Roman" w:hAnsi="Times New Roman"/>
        </w:rPr>
      </w:pP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lastRenderedPageBreak/>
        <w:t>1.2</w:t>
      </w:r>
      <w:r w:rsidRPr="00AE59B7">
        <w:rPr>
          <w:rFonts w:ascii="Times New Roman" w:hAnsi="Times New Roman"/>
          <w:b/>
          <w:bCs/>
        </w:rPr>
        <w:tab/>
        <w:t>Statement of the Research Problem</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Despite the critical role that the rental housing market plays in meeting the housing needs of urban residents in Ilorin Metropolis, the sector faces serious challenges, chief among them being rental default. Anecdotal evidence and media reports consistently highlight the growing incidence of tenants defaulting on rent payments, often leading to disputes, strained landlord-tenant relationships, evictions, and in some cases, litigation. However, there is a notable lack of empirical data that quantifies the extent of this problem or systematically examines its underlying causes.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Available studies suggest that rental default is a leading cause of eviction in Ilorin. For instance, Akogun and Ojo (2013) found that 57.66% of evictions in Ilorin were due to rent-related issues. Yet, these findings are now dated and may not reflect the current socio-economic realities, particularly in the wake of recent economic shocks such as the COVID-19 pandemic, subsidy removal, and rising inflation.</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Moreover, while some landlords attempt to enforce rental payments through formal legal processes, many avoid the courts due to the time, cost, and unpredictability of legal proceedings. In many cases, landlords prefer to negotiate informally with tenants, a process that may be influenced by social, cultural, or religious considerations rather than formal legal rights. This lack of enforcement and weak institutional framework allows rental default to persist and, in some cases, become normalized.</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lastRenderedPageBreak/>
        <w:t>Another pressing concern is the absence of tenant profiling systems or credit checks in Nigeria’s informal rental market. Unlike in developed countries where tenant histories and creditworthiness can be verified before leasing agreements are signed, landlords in Ilorin have little to no information about a tenant’s past payment behavior. This increases the risk of default and makes landlords more vulnerable, particularly those who depend on rent as a primary source of income, such as retirees and small-scale property owners.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The problem is further compounded by a general lack of awareness among tenants about their responsibilities and legal obligations. Many tenants view rent payment as discretionary, especially in cases where the tenancy agreement is informal or undocumented. The resulting uncertainty undermines accountability and contributes to persistent rental disputes.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Given these challenges, there is an urgent need for an in-depth study to assess the scale of rental default in Ilorin Metropolis, analyze its root causes, and propose actionable strategies for improving tenancy practices and reducing default rates.</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1.3</w:t>
      </w:r>
      <w:r w:rsidRPr="00AE59B7">
        <w:rPr>
          <w:rFonts w:ascii="Times New Roman" w:hAnsi="Times New Roman"/>
          <w:b/>
          <w:bCs/>
        </w:rPr>
        <w:tab/>
        <w:t>Research Questions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To guide this study, the following research questions will be addressed:</w:t>
      </w:r>
    </w:p>
    <w:p w:rsidR="00AE59B7" w:rsidRPr="00AE59B7" w:rsidRDefault="00AE59B7" w:rsidP="00AE59B7">
      <w:pPr>
        <w:numPr>
          <w:ilvl w:val="0"/>
          <w:numId w:val="2"/>
        </w:numPr>
        <w:spacing w:line="480" w:lineRule="auto"/>
        <w:jc w:val="both"/>
        <w:rPr>
          <w:rFonts w:ascii="Times New Roman" w:hAnsi="Times New Roman"/>
        </w:rPr>
      </w:pPr>
      <w:r w:rsidRPr="00AE59B7">
        <w:rPr>
          <w:rFonts w:ascii="Times New Roman" w:hAnsi="Times New Roman"/>
        </w:rPr>
        <w:t>What is the current rate of rental default in Ilorin Metropolis?</w:t>
      </w:r>
    </w:p>
    <w:p w:rsidR="00AE59B7" w:rsidRPr="00AE59B7" w:rsidRDefault="00AE59B7" w:rsidP="00AE59B7">
      <w:pPr>
        <w:numPr>
          <w:ilvl w:val="0"/>
          <w:numId w:val="2"/>
        </w:numPr>
        <w:spacing w:line="480" w:lineRule="auto"/>
        <w:jc w:val="both"/>
        <w:rPr>
          <w:rFonts w:ascii="Times New Roman" w:hAnsi="Times New Roman"/>
        </w:rPr>
      </w:pPr>
      <w:r w:rsidRPr="00AE59B7">
        <w:rPr>
          <w:rFonts w:ascii="Times New Roman" w:hAnsi="Times New Roman"/>
        </w:rPr>
        <w:t>What are the major factors responsible for rental default in the area?</w:t>
      </w:r>
    </w:p>
    <w:p w:rsidR="00AE59B7" w:rsidRPr="00AE59B7" w:rsidRDefault="00AE59B7" w:rsidP="00AE59B7">
      <w:pPr>
        <w:numPr>
          <w:ilvl w:val="0"/>
          <w:numId w:val="2"/>
        </w:numPr>
        <w:spacing w:line="480" w:lineRule="auto"/>
        <w:jc w:val="both"/>
        <w:rPr>
          <w:rFonts w:ascii="Times New Roman" w:hAnsi="Times New Roman"/>
        </w:rPr>
      </w:pPr>
      <w:r w:rsidRPr="00AE59B7">
        <w:rPr>
          <w:rFonts w:ascii="Times New Roman" w:hAnsi="Times New Roman"/>
        </w:rPr>
        <w:t>How does rental default affect landlords and property development?</w:t>
      </w:r>
    </w:p>
    <w:p w:rsidR="00AE59B7" w:rsidRPr="00AE59B7" w:rsidRDefault="00AE59B7" w:rsidP="00AE59B7">
      <w:pPr>
        <w:numPr>
          <w:ilvl w:val="0"/>
          <w:numId w:val="2"/>
        </w:numPr>
        <w:spacing w:line="480" w:lineRule="auto"/>
        <w:jc w:val="both"/>
        <w:rPr>
          <w:rFonts w:ascii="Times New Roman" w:hAnsi="Times New Roman"/>
        </w:rPr>
      </w:pPr>
      <w:r w:rsidRPr="00AE59B7">
        <w:rPr>
          <w:rFonts w:ascii="Times New Roman" w:hAnsi="Times New Roman"/>
        </w:rPr>
        <w:lastRenderedPageBreak/>
        <w:t>What mechanisms are in place for resolving issues of rental default?</w:t>
      </w:r>
    </w:p>
    <w:p w:rsidR="00AE59B7" w:rsidRPr="00AE59B7" w:rsidRDefault="00AE59B7" w:rsidP="00AE59B7">
      <w:pPr>
        <w:numPr>
          <w:ilvl w:val="0"/>
          <w:numId w:val="2"/>
        </w:numPr>
        <w:spacing w:line="480" w:lineRule="auto"/>
        <w:jc w:val="both"/>
        <w:rPr>
          <w:rFonts w:ascii="Times New Roman" w:hAnsi="Times New Roman"/>
        </w:rPr>
      </w:pPr>
      <w:r w:rsidRPr="00AE59B7">
        <w:rPr>
          <w:rFonts w:ascii="Times New Roman" w:hAnsi="Times New Roman"/>
        </w:rPr>
        <w:t>What strategies can be employed to reduce the incidence of rental default?</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1.4</w:t>
      </w:r>
      <w:r w:rsidRPr="00AE59B7">
        <w:rPr>
          <w:rFonts w:ascii="Times New Roman" w:hAnsi="Times New Roman"/>
          <w:b/>
          <w:bCs/>
        </w:rPr>
        <w:tab/>
        <w:t>Aim and Objectives of the Study</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The main aim of this study is to assess the rate of rental default in Ilorin Metropolis. To achieve this the following are the objectives:</w:t>
      </w:r>
    </w:p>
    <w:p w:rsidR="00AE59B7" w:rsidRPr="00AE59B7" w:rsidRDefault="00AE59B7" w:rsidP="00AE59B7">
      <w:pPr>
        <w:numPr>
          <w:ilvl w:val="0"/>
          <w:numId w:val="1"/>
        </w:numPr>
        <w:spacing w:line="480" w:lineRule="auto"/>
        <w:jc w:val="both"/>
        <w:rPr>
          <w:rFonts w:ascii="Times New Roman" w:hAnsi="Times New Roman"/>
        </w:rPr>
      </w:pPr>
      <w:r w:rsidRPr="00AE59B7">
        <w:rPr>
          <w:rFonts w:ascii="Times New Roman" w:hAnsi="Times New Roman"/>
        </w:rPr>
        <w:t>Determine the prevalence of rental default among tenants in Ilorin.</w:t>
      </w:r>
    </w:p>
    <w:p w:rsidR="00AE59B7" w:rsidRPr="00AE59B7" w:rsidRDefault="00AE59B7" w:rsidP="00AE59B7">
      <w:pPr>
        <w:numPr>
          <w:ilvl w:val="0"/>
          <w:numId w:val="1"/>
        </w:numPr>
        <w:spacing w:line="480" w:lineRule="auto"/>
        <w:jc w:val="both"/>
        <w:rPr>
          <w:rFonts w:ascii="Times New Roman" w:hAnsi="Times New Roman"/>
        </w:rPr>
      </w:pPr>
      <w:r w:rsidRPr="00AE59B7">
        <w:rPr>
          <w:rFonts w:ascii="Times New Roman" w:hAnsi="Times New Roman"/>
        </w:rPr>
        <w:t>Identify the major factors contributing to rental default in the metropolis.</w:t>
      </w:r>
    </w:p>
    <w:p w:rsidR="00AE59B7" w:rsidRPr="00AE59B7" w:rsidRDefault="00AE59B7" w:rsidP="00AE59B7">
      <w:pPr>
        <w:numPr>
          <w:ilvl w:val="0"/>
          <w:numId w:val="1"/>
        </w:numPr>
        <w:spacing w:line="480" w:lineRule="auto"/>
        <w:jc w:val="both"/>
        <w:rPr>
          <w:rFonts w:ascii="Times New Roman" w:hAnsi="Times New Roman"/>
        </w:rPr>
      </w:pPr>
      <w:r w:rsidRPr="00AE59B7">
        <w:rPr>
          <w:rFonts w:ascii="Times New Roman" w:hAnsi="Times New Roman"/>
        </w:rPr>
        <w:t>Examine the impact of rental default on landlords and the housing market.</w:t>
      </w:r>
    </w:p>
    <w:p w:rsidR="00AE59B7" w:rsidRPr="00AE59B7" w:rsidRDefault="00AE59B7" w:rsidP="00AE59B7">
      <w:pPr>
        <w:numPr>
          <w:ilvl w:val="0"/>
          <w:numId w:val="1"/>
        </w:numPr>
        <w:spacing w:line="480" w:lineRule="auto"/>
        <w:jc w:val="both"/>
        <w:rPr>
          <w:rFonts w:ascii="Times New Roman" w:hAnsi="Times New Roman"/>
        </w:rPr>
      </w:pPr>
      <w:r w:rsidRPr="00AE59B7">
        <w:rPr>
          <w:rFonts w:ascii="Times New Roman" w:hAnsi="Times New Roman"/>
        </w:rPr>
        <w:t>Explore the legal and informal mechanisms used to address rental default.</w:t>
      </w:r>
    </w:p>
    <w:p w:rsidR="00AE59B7" w:rsidRPr="00AE59B7" w:rsidRDefault="00AE59B7" w:rsidP="00AE59B7">
      <w:pPr>
        <w:numPr>
          <w:ilvl w:val="0"/>
          <w:numId w:val="1"/>
        </w:numPr>
        <w:spacing w:line="480" w:lineRule="auto"/>
        <w:jc w:val="both"/>
        <w:rPr>
          <w:rFonts w:ascii="Times New Roman" w:hAnsi="Times New Roman"/>
        </w:rPr>
      </w:pPr>
      <w:r w:rsidRPr="00AE59B7">
        <w:rPr>
          <w:rFonts w:ascii="Times New Roman" w:hAnsi="Times New Roman"/>
        </w:rPr>
        <w:t>Recommend strategies for minimizing rental default in Ilorin Metropolis.</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1.5</w:t>
      </w:r>
      <w:r w:rsidRPr="00AE59B7">
        <w:rPr>
          <w:rFonts w:ascii="Times New Roman" w:hAnsi="Times New Roman"/>
          <w:b/>
          <w:bCs/>
        </w:rPr>
        <w:tab/>
        <w:t>Significance of the Study</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This study is significant for several reasons: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For landlords: It provides insights into tenant behavior and the causes of default, enabling better screening and lease enforcement practices.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For policymakers and housing authorities: It offers data to inform housing regulations and rental policies in urban areas. For tenants: It raises awareness about legal obligations </w:t>
      </w:r>
      <w:r w:rsidRPr="00AE59B7">
        <w:rPr>
          <w:rFonts w:ascii="Times New Roman" w:hAnsi="Times New Roman"/>
        </w:rPr>
        <w:lastRenderedPageBreak/>
        <w:t>and the consequences of default. For academics and researchers: It contributes to the growing body of literature on housing and urban management in Nigeria.</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1.6</w:t>
      </w:r>
      <w:r w:rsidRPr="00AE59B7">
        <w:rPr>
          <w:rFonts w:ascii="Times New Roman" w:hAnsi="Times New Roman"/>
          <w:b/>
          <w:bCs/>
        </w:rPr>
        <w:tab/>
        <w:t>Scope of the Study</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The study is limited to Ilorin Metropolis, which comprises Ilorin East, Ilorin West, and Ilorin South Local Government Areas. The research focuses on residential properties and excludes commercial rentals. Data will be gathered from both landlords and tenants across various neighborhoods to ensure a representative assessment.</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1.7</w:t>
      </w:r>
      <w:r w:rsidRPr="00AE59B7">
        <w:rPr>
          <w:rFonts w:ascii="Times New Roman" w:hAnsi="Times New Roman"/>
          <w:b/>
          <w:bCs/>
        </w:rPr>
        <w:tab/>
        <w:t>Definition of Terms</w:t>
      </w:r>
    </w:p>
    <w:p w:rsidR="00AE59B7" w:rsidRPr="00AE59B7" w:rsidRDefault="00AE59B7" w:rsidP="00AE59B7">
      <w:pPr>
        <w:spacing w:line="480" w:lineRule="auto"/>
        <w:rPr>
          <w:rFonts w:ascii="Times New Roman" w:hAnsi="Times New Roman"/>
        </w:rPr>
      </w:pPr>
      <w:r w:rsidRPr="00AE59B7">
        <w:rPr>
          <w:rFonts w:ascii="Times New Roman" w:hAnsi="Times New Roman"/>
          <w:b/>
          <w:bCs/>
        </w:rPr>
        <w:t>Rental Default</w:t>
      </w:r>
      <w:r w:rsidRPr="00AE59B7">
        <w:rPr>
          <w:rFonts w:ascii="Times New Roman" w:hAnsi="Times New Roman"/>
        </w:rPr>
        <w:t>: Rental default is the inability or refusal of a tenant to fulfil rental payment obligations at the agreed intervals” (Oni, 2011).</w:t>
      </w:r>
      <w:r w:rsidRPr="00AE59B7">
        <w:rPr>
          <w:rFonts w:ascii="Times New Roman" w:hAnsi="Times New Roman"/>
        </w:rPr>
        <w:br/>
      </w:r>
      <w:r w:rsidRPr="00AE59B7">
        <w:rPr>
          <w:rFonts w:ascii="Times New Roman" w:hAnsi="Times New Roman"/>
          <w:b/>
          <w:bCs/>
        </w:rPr>
        <w:t>Tenant</w:t>
      </w:r>
      <w:r w:rsidRPr="00AE59B7">
        <w:rPr>
          <w:rFonts w:ascii="Times New Roman" w:hAnsi="Times New Roman"/>
        </w:rPr>
        <w:t>: A tenant is any person who occupies premises with the consent of the landlord and who pays rent under a tenancy agreement” (Ojo, 2010).</w:t>
      </w:r>
    </w:p>
    <w:p w:rsidR="00AE59B7" w:rsidRPr="00AE59B7" w:rsidRDefault="00AE59B7" w:rsidP="00AE59B7">
      <w:pPr>
        <w:spacing w:line="480" w:lineRule="auto"/>
        <w:rPr>
          <w:rFonts w:ascii="Times New Roman" w:hAnsi="Times New Roman"/>
        </w:rPr>
      </w:pPr>
      <w:r w:rsidRPr="00AE59B7">
        <w:rPr>
          <w:rFonts w:ascii="Times New Roman" w:hAnsi="Times New Roman"/>
          <w:b/>
          <w:bCs/>
        </w:rPr>
        <w:t>Landlord</w:t>
      </w:r>
      <w:r w:rsidRPr="00AE59B7">
        <w:rPr>
          <w:rFonts w:ascii="Times New Roman" w:hAnsi="Times New Roman"/>
        </w:rPr>
        <w:t>: A landlord is the owner of a rental property who leases it to a tenant in exchange for rent and retains legal interest in the property” (Oloke, 2013).</w:t>
      </w:r>
    </w:p>
    <w:p w:rsidR="00AE59B7" w:rsidRPr="00AE59B7" w:rsidRDefault="00AE59B7" w:rsidP="00AE59B7">
      <w:pPr>
        <w:spacing w:line="480" w:lineRule="auto"/>
        <w:rPr>
          <w:rFonts w:ascii="Times New Roman" w:hAnsi="Times New Roman"/>
        </w:rPr>
      </w:pPr>
      <w:r w:rsidRPr="00AE59B7">
        <w:rPr>
          <w:rFonts w:ascii="Times New Roman" w:hAnsi="Times New Roman"/>
          <w:b/>
          <w:bCs/>
        </w:rPr>
        <w:t>Tenancy Agreement</w:t>
      </w:r>
      <w:r w:rsidRPr="00AE59B7">
        <w:rPr>
          <w:rFonts w:ascii="Times New Roman" w:hAnsi="Times New Roman"/>
        </w:rPr>
        <w:t>: Tenancy agreement is a legally enforceable contract between a landlord and a tenant which specifies the terms and duration of occupancy” (Oyenuga, 2015).</w:t>
      </w:r>
    </w:p>
    <w:p w:rsidR="00AE59B7" w:rsidRPr="00AE59B7" w:rsidRDefault="00AE59B7" w:rsidP="00AE59B7">
      <w:pPr>
        <w:spacing w:line="480" w:lineRule="auto"/>
        <w:rPr>
          <w:rFonts w:ascii="Times New Roman" w:hAnsi="Times New Roman"/>
        </w:rPr>
      </w:pPr>
      <w:r w:rsidRPr="00AE59B7">
        <w:rPr>
          <w:rFonts w:ascii="Times New Roman" w:hAnsi="Times New Roman"/>
          <w:b/>
          <w:bCs/>
        </w:rPr>
        <w:t>Rent Arrears</w:t>
      </w:r>
      <w:r w:rsidRPr="00AE59B7">
        <w:rPr>
          <w:rFonts w:ascii="Times New Roman" w:hAnsi="Times New Roman"/>
        </w:rPr>
        <w:t>: Rent arrears are accumulated unpaid rents which can result in disputes and eviction if not resolved” (Ajayi &amp; Omole, 2012).</w:t>
      </w:r>
      <w:r w:rsidRPr="00AE59B7">
        <w:rPr>
          <w:rFonts w:ascii="Times New Roman" w:hAnsi="Times New Roman"/>
        </w:rPr>
        <w:br/>
      </w:r>
      <w:r w:rsidRPr="00AE59B7">
        <w:rPr>
          <w:rFonts w:ascii="Times New Roman" w:hAnsi="Times New Roman"/>
          <w:b/>
          <w:bCs/>
        </w:rPr>
        <w:lastRenderedPageBreak/>
        <w:t>Eviction</w:t>
      </w:r>
      <w:r w:rsidRPr="00AE59B7">
        <w:rPr>
          <w:rFonts w:ascii="Times New Roman" w:hAnsi="Times New Roman"/>
        </w:rPr>
        <w:t>: Eviction is the legal removal of a tenant from leased premises by the landlord due to default or expiration of tenancy” (Fabiyi, 2014).</w:t>
      </w:r>
      <w:r w:rsidRPr="00AE59B7">
        <w:rPr>
          <w:rFonts w:ascii="Times New Roman" w:hAnsi="Times New Roman"/>
        </w:rPr>
        <w:br/>
      </w:r>
      <w:r w:rsidRPr="00AE59B7">
        <w:rPr>
          <w:rFonts w:ascii="Times New Roman" w:hAnsi="Times New Roman"/>
          <w:b/>
          <w:bCs/>
        </w:rPr>
        <w:t>Default Rate</w:t>
      </w:r>
      <w:r w:rsidRPr="00AE59B7">
        <w:rPr>
          <w:rFonts w:ascii="Times New Roman" w:hAnsi="Times New Roman"/>
        </w:rPr>
        <w:t>: Default rate is used to quantify the level of rental non-compliance and assess the financial risk in the rental housing sector” (Oduwaye, 2018)</w:t>
      </w: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r w:rsidRPr="00AE59B7">
        <w:rPr>
          <w:rFonts w:ascii="Times New Roman" w:hAnsi="Times New Roman"/>
          <w:b/>
          <w:bCs/>
        </w:rPr>
        <w:lastRenderedPageBreak/>
        <w:t>CHAPTER TWO</w:t>
      </w:r>
    </w:p>
    <w:p w:rsidR="00AE59B7" w:rsidRPr="00AE59B7" w:rsidRDefault="00AE59B7" w:rsidP="00AE59B7">
      <w:pPr>
        <w:spacing w:line="480" w:lineRule="auto"/>
        <w:jc w:val="center"/>
        <w:rPr>
          <w:rFonts w:ascii="Times New Roman" w:hAnsi="Times New Roman"/>
          <w:b/>
          <w:bCs/>
        </w:rPr>
      </w:pPr>
      <w:r w:rsidRPr="00AE59B7">
        <w:rPr>
          <w:rFonts w:ascii="Times New Roman" w:hAnsi="Times New Roman"/>
          <w:b/>
          <w:bCs/>
        </w:rPr>
        <w:t>LITERATURE REVIEW</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2.1</w:t>
      </w:r>
      <w:r w:rsidRPr="00AE59B7">
        <w:rPr>
          <w:rFonts w:ascii="Times New Roman" w:hAnsi="Times New Roman"/>
          <w:b/>
          <w:bCs/>
        </w:rPr>
        <w:tab/>
        <w:t>Conceptual Framework</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The concept of rental default revolves around the failure of a tenant to fulfill the financial obligation of paying rent within the stipulated period as agreed upon in the tenancy agreement. Rental default can be partial (when the tenant pays less than the agreed amount) or total (when the tenant fails to pay at all). This act is usually a breach of contract and may lead to legal disputes, eviction, or other social implications (Agbola &amp; Kassim, 2007).</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In the context of urban Nigeria, where formal housing finance mechanisms are underdeveloped, landlords often rely on personal savings for property development. Hence, the consistent payment of rent is not just a business expectation but often a livelihood necessity for many landlords (Ajanlekoko, 2001). The failure of tenants to meet rent obligations directly affects landlords’ income and can have ripple effects on property maintenance, reinvestment, and future rental policies.</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2.2</w:t>
      </w:r>
      <w:r w:rsidRPr="00AE59B7">
        <w:rPr>
          <w:rFonts w:ascii="Times New Roman" w:hAnsi="Times New Roman"/>
          <w:b/>
          <w:bCs/>
        </w:rPr>
        <w:tab/>
        <w:t>Theoretical Review</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Several theories help explain rental default and landlord-tenant dynamics:</w:t>
      </w:r>
    </w:p>
    <w:p w:rsidR="00AE59B7" w:rsidRPr="00AE59B7" w:rsidRDefault="00AE59B7" w:rsidP="00AE59B7">
      <w:pPr>
        <w:numPr>
          <w:ilvl w:val="0"/>
          <w:numId w:val="3"/>
        </w:numPr>
        <w:spacing w:line="480" w:lineRule="auto"/>
        <w:jc w:val="both"/>
        <w:rPr>
          <w:rFonts w:ascii="Times New Roman" w:hAnsi="Times New Roman"/>
        </w:rPr>
      </w:pPr>
      <w:r w:rsidRPr="00AE59B7">
        <w:rPr>
          <w:rFonts w:ascii="Times New Roman" w:hAnsi="Times New Roman"/>
          <w:b/>
          <w:bCs/>
        </w:rPr>
        <w:t>Social Exchange Theory (Homans, 1958):</w:t>
      </w:r>
      <w:r w:rsidRPr="00AE59B7">
        <w:rPr>
          <w:rFonts w:ascii="Times New Roman" w:hAnsi="Times New Roman"/>
        </w:rPr>
        <w:t xml:space="preserve"> This theory suggests that human relationships, including those between landlords and tenants, are formed based on </w:t>
      </w:r>
      <w:r w:rsidRPr="00AE59B7">
        <w:rPr>
          <w:rFonts w:ascii="Times New Roman" w:hAnsi="Times New Roman"/>
        </w:rPr>
        <w:lastRenderedPageBreak/>
        <w:t>cost-benefit analysis. Tenants may default when the perceived cost of defaulting (e.g., eviction, reputation loss) is lower than the benefit (e.g., rent-free occupancy). In areas with weak enforcement, the risk of sanctions is reduced, increasing default rates.</w:t>
      </w:r>
    </w:p>
    <w:p w:rsidR="00AE59B7" w:rsidRPr="00AE59B7" w:rsidRDefault="00AE59B7" w:rsidP="00AE59B7">
      <w:pPr>
        <w:spacing w:line="480" w:lineRule="auto"/>
        <w:jc w:val="both"/>
        <w:rPr>
          <w:rFonts w:ascii="Times New Roman" w:hAnsi="Times New Roman"/>
        </w:rPr>
      </w:pPr>
      <w:r w:rsidRPr="00AE59B7">
        <w:rPr>
          <w:rFonts w:ascii="Times New Roman" w:hAnsi="Times New Roman"/>
          <w:b/>
          <w:bCs/>
        </w:rPr>
        <w:t>2. Rational Choice Theory (Becker, 1976):</w:t>
      </w:r>
      <w:r w:rsidRPr="00AE59B7">
        <w:rPr>
          <w:rFonts w:ascii="Times New Roman" w:hAnsi="Times New Roman"/>
        </w:rPr>
        <w:t xml:space="preserve"> According to this theory, individuals act based on a rational assessment of alternatives. A tenant may choose to default if income is insufficient or if other financial needs are more pressing. Rental payment is deprioritized when basic needs such as food, healthcare, and transportation are perceived as more urgent.</w:t>
      </w:r>
    </w:p>
    <w:p w:rsidR="00AE59B7" w:rsidRPr="00AE59B7" w:rsidRDefault="00AE59B7" w:rsidP="00AE59B7">
      <w:pPr>
        <w:spacing w:line="480" w:lineRule="auto"/>
        <w:jc w:val="both"/>
        <w:rPr>
          <w:rFonts w:ascii="Times New Roman" w:hAnsi="Times New Roman"/>
        </w:rPr>
      </w:pPr>
      <w:r w:rsidRPr="00AE59B7">
        <w:rPr>
          <w:rFonts w:ascii="Times New Roman" w:hAnsi="Times New Roman"/>
          <w:b/>
          <w:bCs/>
        </w:rPr>
        <w:t>3. Institutional Theory (Scott, 2001):</w:t>
      </w:r>
      <w:r w:rsidRPr="00AE59B7">
        <w:rPr>
          <w:rFonts w:ascii="Times New Roman" w:hAnsi="Times New Roman"/>
        </w:rPr>
        <w:t xml:space="preserve"> Institutional settings influence behavior. In Ilorin, where tenancy is often governed by informal norms rather than codified laws, the absence of institutional enforcement mechanisms contributes to a higher tolerance for default.</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2.3</w:t>
      </w:r>
      <w:r w:rsidRPr="00AE59B7">
        <w:rPr>
          <w:rFonts w:ascii="Times New Roman" w:hAnsi="Times New Roman"/>
          <w:b/>
          <w:bCs/>
        </w:rPr>
        <w:tab/>
        <w:t>Empirical Review</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2.3.1</w:t>
      </w:r>
      <w:r w:rsidRPr="00AE59B7">
        <w:rPr>
          <w:rFonts w:ascii="Times New Roman" w:hAnsi="Times New Roman"/>
          <w:b/>
          <w:bCs/>
        </w:rPr>
        <w:tab/>
        <w:t>Studies on Rental Default in Nigeria</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Numerous studies have explored the challenges of rental housing in Nigeria, with rental default emerging as a recurring theme. Agbola and Kassim (2007) found that landlords in southwestern Nigeria frequently encountered rental default, especially in urban centers. Similarly, Akogun and Ojo (2013) documented that rent-related issues, particularly default, accounted for over 57% of evictions in Ilorin Metropolis.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lastRenderedPageBreak/>
        <w:t>Agava et al. (2023), in a study on residential property tenancy failure in Ilorin, identified the major causes of rental default as breach of tenancy agreement, financial incapacity, insecurity, and poor landlord-tenant relations. Their findings emphasized that tenancy breakdown was not only a function of economic challenges but also social and institutional weaknesses.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Okonkwo (2015) noted that in southeastern Nigeria, rental default was significantly influenced by the type of tenancy agreement. Where written agreements existed and were backed by legal terms, the rate of default was lower compared to informal verbal arrangements.</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2.3.2</w:t>
      </w:r>
      <w:r w:rsidRPr="00AE59B7">
        <w:rPr>
          <w:rFonts w:ascii="Times New Roman" w:hAnsi="Times New Roman"/>
          <w:b/>
          <w:bCs/>
        </w:rPr>
        <w:tab/>
        <w:t>Economic Factors Influencing Rental Default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Rental default has been strongly linked to macroeconomic conditions. High inflation, unemployment, and rising cost of living significantly erode tenants' capacity to pay rent. According to the National Bureau of Statistics (2023), Nigeria’s inflation rate climbed above 30% in 2024, with real wages stagnating. This economic pressure forces tenants to prioritize daily survival over rent obligations.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Olayiwola et al. (2005) argued that rental default in Nigeria is a manifestation of broader structural economic issues, including poor income distribution and lack of affordable housing finance. In Ilorin, where many tenants earn irregular incomes or depend on seasonal employment, the predictability of rental income becomes problematic.</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lastRenderedPageBreak/>
        <w:t>2.3.3</w:t>
      </w:r>
      <w:r w:rsidRPr="00AE59B7">
        <w:rPr>
          <w:rFonts w:ascii="Times New Roman" w:hAnsi="Times New Roman"/>
          <w:b/>
          <w:bCs/>
        </w:rPr>
        <w:tab/>
        <w:t>Legal and Institutional Framework</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The legal framework governing tenancy in Nigeria is largely based on the Tenancy Law of various states, but enforcement is weak due to the cost and duration of legal processes. In Kwara State, there is no specialized housing tribunal, and landlords often resort to informal dispute resolution. This lack of formal enforcement reduces the deterrent effect of legal consequences for default.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Landlords often rely on community leaders, religious figures, or social pressure to handle rent disputes. While this can be effective in small communities, it lacks consistency and does not support sustainable rental housing policies (Ojo, 2010).</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2.3.4</w:t>
      </w:r>
      <w:r w:rsidRPr="00AE59B7">
        <w:rPr>
          <w:rFonts w:ascii="Times New Roman" w:hAnsi="Times New Roman"/>
          <w:b/>
          <w:bCs/>
        </w:rPr>
        <w:tab/>
        <w:t>Social and Cultural Dimensions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Cultural factors also shape landlord-tenant relationships in Ilorin. In some cases, landlords are reluctant to evict tenants due to shared ethnic or religious affiliations, social expectations, or fear of retaliation. Tenants may exploit these cultural connections to avoid fulfilling rental obligations.</w:t>
      </w:r>
    </w:p>
    <w:p w:rsidR="00AE59B7" w:rsidRDefault="00AE59B7" w:rsidP="00AE59B7">
      <w:pPr>
        <w:spacing w:line="480" w:lineRule="auto"/>
        <w:jc w:val="both"/>
        <w:rPr>
          <w:rFonts w:ascii="Times New Roman" w:hAnsi="Times New Roman"/>
        </w:rPr>
      </w:pPr>
      <w:r w:rsidRPr="00AE59B7">
        <w:rPr>
          <w:rFonts w:ascii="Times New Roman" w:hAnsi="Times New Roman"/>
        </w:rPr>
        <w:t>In communities with extended family networks, tenants may also expect leniency due to perceived kinship ties. While such practices foster social cohesion, they often undermine contractual accountability and make enforcement of rental agreements difficult (Mabogunje, 2003).</w:t>
      </w:r>
    </w:p>
    <w:p w:rsidR="00AE59B7" w:rsidRPr="00AE59B7" w:rsidRDefault="00AE59B7" w:rsidP="00AE59B7">
      <w:pPr>
        <w:spacing w:line="480" w:lineRule="auto"/>
        <w:jc w:val="both"/>
        <w:rPr>
          <w:rFonts w:ascii="Times New Roman" w:hAnsi="Times New Roman"/>
        </w:rPr>
      </w:pP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lastRenderedPageBreak/>
        <w:t>2.4</w:t>
      </w:r>
      <w:r w:rsidRPr="00AE59B7">
        <w:rPr>
          <w:rFonts w:ascii="Times New Roman" w:hAnsi="Times New Roman"/>
          <w:b/>
          <w:bCs/>
        </w:rPr>
        <w:tab/>
        <w:t>Gaps in Literature</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While there is considerable literature on rental housing and tenancy issues in Nigeria, studies specifically addressing the rates and determinants of rental default in Ilorin Metropolis remain limited. Most available data are either anecdotal or generalized across regions without focusing on the unique socio-economic and cultural context of Ilorin. Additionally, there is a lack of recent empirical data reflecting the post-COVID-19 economic landscape and its impact on rental behavior.</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This study aims to fill this gap by providing updated, location-specific data on rental default in Ilorin and analyzing both the quantitative rate and qualitative causes of default among tenants.</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2.5</w:t>
      </w:r>
      <w:r w:rsidRPr="00AE59B7">
        <w:rPr>
          <w:rFonts w:ascii="Times New Roman" w:hAnsi="Times New Roman"/>
          <w:b/>
          <w:bCs/>
        </w:rPr>
        <w:tab/>
        <w:t>Conceptual Model</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Below is a simplified conceptual model illustrating the determinants and consequences of rental default:</w:t>
      </w:r>
    </w:p>
    <w:p w:rsidR="00AE59B7" w:rsidRPr="00AE59B7" w:rsidRDefault="00AE59B7" w:rsidP="00AE59B7">
      <w:pPr>
        <w:spacing w:line="480" w:lineRule="auto"/>
        <w:rPr>
          <w:rFonts w:ascii="Times New Roman" w:hAnsi="Times New Roman"/>
        </w:rPr>
      </w:pPr>
      <w:r w:rsidRPr="00AE59B7">
        <w:rPr>
          <w:rFonts w:ascii="Times New Roman" w:hAnsi="Times New Roman"/>
        </w:rPr>
        <w:t>Independent Variables</w:t>
      </w:r>
      <w:r w:rsidRPr="00AE59B7">
        <w:rPr>
          <w:rFonts w:ascii="Times New Roman" w:hAnsi="Times New Roman"/>
        </w:rPr>
        <w:br/>
        <w:t>→ Economic Factors (income level, inflation, employment status)</w:t>
      </w:r>
      <w:r w:rsidRPr="00AE59B7">
        <w:rPr>
          <w:rFonts w:ascii="Times New Roman" w:hAnsi="Times New Roman"/>
        </w:rPr>
        <w:br/>
        <w:t>→ Social/Cultural Factors (community ties, religious affiliation)</w:t>
      </w:r>
      <w:r w:rsidRPr="00AE59B7">
        <w:rPr>
          <w:rFonts w:ascii="Times New Roman" w:hAnsi="Times New Roman"/>
        </w:rPr>
        <w:br/>
        <w:t>→ Legal/Institutional Factors (type of tenancy agreement, dispute resolution)</w:t>
      </w:r>
      <w:r w:rsidRPr="00AE59B7">
        <w:rPr>
          <w:rFonts w:ascii="Times New Roman" w:hAnsi="Times New Roman"/>
        </w:rPr>
        <w:br/>
        <w:t>→ Landlord-Tenant Relations (communication, mutual trust)</w:t>
      </w:r>
    </w:p>
    <w:p w:rsidR="00AE59B7" w:rsidRPr="00AE59B7" w:rsidRDefault="00AE59B7" w:rsidP="00AE59B7">
      <w:pPr>
        <w:spacing w:line="480" w:lineRule="auto"/>
        <w:rPr>
          <w:rFonts w:ascii="Times New Roman" w:hAnsi="Times New Roman"/>
        </w:rPr>
      </w:pPr>
      <w:r w:rsidRPr="00AE59B7">
        <w:rPr>
          <w:rFonts w:ascii="Times New Roman" w:hAnsi="Times New Roman"/>
        </w:rPr>
        <w:lastRenderedPageBreak/>
        <w:t>Dependent Variable</w:t>
      </w:r>
      <w:r w:rsidRPr="00AE59B7">
        <w:rPr>
          <w:rFonts w:ascii="Times New Roman" w:hAnsi="Times New Roman"/>
        </w:rPr>
        <w:br/>
        <w:t>→ Rental Default (measured by frequency, duration, and amount of unpaid rent)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Consequences</w:t>
      </w:r>
      <w:r w:rsidRPr="00AE59B7">
        <w:rPr>
          <w:rFonts w:ascii="Times New Roman" w:hAnsi="Times New Roman"/>
        </w:rPr>
        <w:br/>
        <w:t>→ Evictions, housing insecurity, strained relationships, reduced landlord income, urban decay</w:t>
      </w:r>
    </w:p>
    <w:p w:rsidR="00AE59B7" w:rsidRPr="00AE59B7" w:rsidRDefault="00AE59B7" w:rsidP="00AE59B7">
      <w:pPr>
        <w:spacing w:line="480" w:lineRule="auto"/>
        <w:jc w:val="center"/>
        <w:rPr>
          <w:rFonts w:ascii="Times New Roman" w:hAnsi="Times New Roman"/>
          <w:b/>
          <w:bCs/>
        </w:rPr>
      </w:pPr>
      <w:r w:rsidRPr="00AE59B7">
        <w:rPr>
          <w:rFonts w:ascii="Times New Roman" w:hAnsi="Times New Roman"/>
          <w:b/>
          <w:bCs/>
        </w:rPr>
        <w:t>Summary of Literature in Tabular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2"/>
        <w:gridCol w:w="2093"/>
        <w:gridCol w:w="4781"/>
      </w:tblGrid>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b/>
                <w:bCs/>
              </w:rPr>
            </w:pPr>
            <w:r w:rsidRPr="00AE59B7">
              <w:rPr>
                <w:rFonts w:ascii="Times New Roman" w:hAnsi="Times New Roman"/>
                <w:b/>
                <w:bCs/>
              </w:rPr>
              <w:t>Author(s)/Year</w:t>
            </w:r>
          </w:p>
        </w:tc>
        <w:tc>
          <w:tcPr>
            <w:tcW w:w="0" w:type="auto"/>
            <w:shd w:val="clear" w:color="auto" w:fill="auto"/>
            <w:hideMark/>
          </w:tcPr>
          <w:p w:rsidR="00AE59B7" w:rsidRPr="00AE59B7" w:rsidRDefault="00AE59B7" w:rsidP="00FD61A0">
            <w:pPr>
              <w:spacing w:line="360" w:lineRule="auto"/>
              <w:jc w:val="center"/>
              <w:rPr>
                <w:rFonts w:ascii="Times New Roman" w:hAnsi="Times New Roman"/>
                <w:b/>
                <w:bCs/>
              </w:rPr>
            </w:pPr>
            <w:r w:rsidRPr="00AE59B7">
              <w:rPr>
                <w:rFonts w:ascii="Times New Roman" w:hAnsi="Times New Roman"/>
                <w:b/>
                <w:bCs/>
              </w:rPr>
              <w:t>Focus/Theme</w:t>
            </w:r>
          </w:p>
        </w:tc>
        <w:tc>
          <w:tcPr>
            <w:tcW w:w="0" w:type="auto"/>
            <w:shd w:val="clear" w:color="auto" w:fill="auto"/>
            <w:hideMark/>
          </w:tcPr>
          <w:p w:rsidR="00AE59B7" w:rsidRPr="00AE59B7" w:rsidRDefault="00AE59B7" w:rsidP="00FD61A0">
            <w:pPr>
              <w:spacing w:line="360" w:lineRule="auto"/>
              <w:jc w:val="center"/>
              <w:rPr>
                <w:rFonts w:ascii="Times New Roman" w:hAnsi="Times New Roman"/>
                <w:b/>
                <w:bCs/>
              </w:rPr>
            </w:pPr>
            <w:r w:rsidRPr="00AE59B7">
              <w:rPr>
                <w:rFonts w:ascii="Times New Roman" w:hAnsi="Times New Roman"/>
                <w:b/>
                <w:bCs/>
              </w:rPr>
              <w:t>Key Findings</w:t>
            </w:r>
          </w:p>
        </w:tc>
      </w:tr>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Agbola &amp; Kassim (2007)</w:t>
            </w:r>
          </w:p>
        </w:tc>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Nature of rental default</w:t>
            </w:r>
          </w:p>
        </w:tc>
        <w:tc>
          <w:tcPr>
            <w:tcW w:w="0" w:type="auto"/>
            <w:shd w:val="clear" w:color="auto" w:fill="auto"/>
            <w:hideMark/>
          </w:tcPr>
          <w:p w:rsidR="00AE59B7" w:rsidRPr="00AE59B7" w:rsidRDefault="00AE59B7" w:rsidP="00FD61A0">
            <w:pPr>
              <w:spacing w:line="360" w:lineRule="auto"/>
              <w:jc w:val="both"/>
              <w:rPr>
                <w:rFonts w:ascii="Times New Roman" w:hAnsi="Times New Roman"/>
              </w:rPr>
            </w:pPr>
            <w:r w:rsidRPr="00AE59B7">
              <w:rPr>
                <w:rFonts w:ascii="Times New Roman" w:hAnsi="Times New Roman"/>
              </w:rPr>
              <w:t>Rental default is a breach of contract—can be partial or total—and often leads to disputes or evictions.</w:t>
            </w:r>
          </w:p>
        </w:tc>
      </w:tr>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Ajanlekoko (2001)</w:t>
            </w:r>
          </w:p>
        </w:tc>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Rental income as livelihood</w:t>
            </w:r>
          </w:p>
        </w:tc>
        <w:tc>
          <w:tcPr>
            <w:tcW w:w="0" w:type="auto"/>
            <w:shd w:val="clear" w:color="auto" w:fill="auto"/>
            <w:hideMark/>
          </w:tcPr>
          <w:p w:rsidR="00AE59B7" w:rsidRPr="00AE59B7" w:rsidRDefault="00AE59B7" w:rsidP="00FD61A0">
            <w:pPr>
              <w:spacing w:line="360" w:lineRule="auto"/>
              <w:jc w:val="both"/>
              <w:rPr>
                <w:rFonts w:ascii="Times New Roman" w:hAnsi="Times New Roman"/>
              </w:rPr>
            </w:pPr>
            <w:r w:rsidRPr="00AE59B7">
              <w:rPr>
                <w:rFonts w:ascii="Times New Roman" w:hAnsi="Times New Roman"/>
              </w:rPr>
              <w:t>Many Nigerian landlords depend on rent for sustenance due to lack of formal housing finance. Tenant default affects property upkeep and reinvestment.</w:t>
            </w:r>
          </w:p>
        </w:tc>
      </w:tr>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Homans (1958)</w:t>
            </w:r>
          </w:p>
        </w:tc>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Social Exchange Theory</w:t>
            </w:r>
          </w:p>
        </w:tc>
        <w:tc>
          <w:tcPr>
            <w:tcW w:w="0" w:type="auto"/>
            <w:shd w:val="clear" w:color="auto" w:fill="auto"/>
            <w:hideMark/>
          </w:tcPr>
          <w:p w:rsidR="00AE59B7" w:rsidRPr="00AE59B7" w:rsidRDefault="00AE59B7" w:rsidP="00FD61A0">
            <w:pPr>
              <w:spacing w:line="360" w:lineRule="auto"/>
              <w:jc w:val="both"/>
              <w:rPr>
                <w:rFonts w:ascii="Times New Roman" w:hAnsi="Times New Roman"/>
              </w:rPr>
            </w:pPr>
            <w:r w:rsidRPr="00AE59B7">
              <w:rPr>
                <w:rFonts w:ascii="Times New Roman" w:hAnsi="Times New Roman"/>
              </w:rPr>
              <w:t>Tenants default when perceived benefits (e.g., rent-free living) outweigh potential costs (e.g., eviction). Weak enforcement increases risk-taking.</w:t>
            </w:r>
          </w:p>
        </w:tc>
      </w:tr>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Becker (1976)</w:t>
            </w:r>
          </w:p>
        </w:tc>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Rational Choice Theory</w:t>
            </w:r>
          </w:p>
        </w:tc>
        <w:tc>
          <w:tcPr>
            <w:tcW w:w="0" w:type="auto"/>
            <w:shd w:val="clear" w:color="auto" w:fill="auto"/>
            <w:hideMark/>
          </w:tcPr>
          <w:p w:rsidR="00AE59B7" w:rsidRPr="00AE59B7" w:rsidRDefault="00AE59B7" w:rsidP="00FD61A0">
            <w:pPr>
              <w:spacing w:line="360" w:lineRule="auto"/>
              <w:jc w:val="both"/>
              <w:rPr>
                <w:rFonts w:ascii="Times New Roman" w:hAnsi="Times New Roman"/>
              </w:rPr>
            </w:pPr>
            <w:r w:rsidRPr="00AE59B7">
              <w:rPr>
                <w:rFonts w:ascii="Times New Roman" w:hAnsi="Times New Roman"/>
              </w:rPr>
              <w:t>Default is a rational decision when income is low and survival needs (food, health) take priority over rent.</w:t>
            </w:r>
          </w:p>
        </w:tc>
      </w:tr>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Scott (2001)</w:t>
            </w:r>
          </w:p>
        </w:tc>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 xml:space="preserve">Institutional </w:t>
            </w:r>
            <w:r w:rsidRPr="00AE59B7">
              <w:rPr>
                <w:rFonts w:ascii="Times New Roman" w:hAnsi="Times New Roman"/>
              </w:rPr>
              <w:lastRenderedPageBreak/>
              <w:t>Theory</w:t>
            </w:r>
          </w:p>
        </w:tc>
        <w:tc>
          <w:tcPr>
            <w:tcW w:w="0" w:type="auto"/>
            <w:shd w:val="clear" w:color="auto" w:fill="auto"/>
            <w:hideMark/>
          </w:tcPr>
          <w:p w:rsidR="00AE59B7" w:rsidRPr="00AE59B7" w:rsidRDefault="00AE59B7" w:rsidP="00FD61A0">
            <w:pPr>
              <w:spacing w:line="360" w:lineRule="auto"/>
              <w:jc w:val="both"/>
              <w:rPr>
                <w:rFonts w:ascii="Times New Roman" w:hAnsi="Times New Roman"/>
              </w:rPr>
            </w:pPr>
            <w:r w:rsidRPr="00AE59B7">
              <w:rPr>
                <w:rFonts w:ascii="Times New Roman" w:hAnsi="Times New Roman"/>
              </w:rPr>
              <w:lastRenderedPageBreak/>
              <w:t xml:space="preserve">In Ilorin and similar settings, informal norms </w:t>
            </w:r>
            <w:r w:rsidRPr="00AE59B7">
              <w:rPr>
                <w:rFonts w:ascii="Times New Roman" w:hAnsi="Times New Roman"/>
              </w:rPr>
              <w:lastRenderedPageBreak/>
              <w:t>override legal contracts, making default more acceptable.</w:t>
            </w:r>
          </w:p>
        </w:tc>
      </w:tr>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lastRenderedPageBreak/>
              <w:t>Agbola &amp; Kassim (2007)</w:t>
            </w:r>
          </w:p>
        </w:tc>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Landlord experience in SW Nigeria</w:t>
            </w:r>
          </w:p>
        </w:tc>
        <w:tc>
          <w:tcPr>
            <w:tcW w:w="0" w:type="auto"/>
            <w:shd w:val="clear" w:color="auto" w:fill="auto"/>
            <w:hideMark/>
          </w:tcPr>
          <w:p w:rsidR="00AE59B7" w:rsidRPr="00AE59B7" w:rsidRDefault="00AE59B7" w:rsidP="00FD61A0">
            <w:pPr>
              <w:spacing w:line="360" w:lineRule="auto"/>
              <w:jc w:val="both"/>
              <w:rPr>
                <w:rFonts w:ascii="Times New Roman" w:hAnsi="Times New Roman"/>
              </w:rPr>
            </w:pPr>
            <w:r w:rsidRPr="00AE59B7">
              <w:rPr>
                <w:rFonts w:ascii="Times New Roman" w:hAnsi="Times New Roman"/>
              </w:rPr>
              <w:t>Rental default is a common challenge, especially in urban areas.</w:t>
            </w:r>
          </w:p>
        </w:tc>
      </w:tr>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Akogun &amp; Ojo (2013)</w:t>
            </w:r>
          </w:p>
        </w:tc>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Eviction trends in Ilorin</w:t>
            </w:r>
          </w:p>
        </w:tc>
        <w:tc>
          <w:tcPr>
            <w:tcW w:w="0" w:type="auto"/>
            <w:shd w:val="clear" w:color="auto" w:fill="auto"/>
            <w:hideMark/>
          </w:tcPr>
          <w:p w:rsidR="00AE59B7" w:rsidRPr="00AE59B7" w:rsidRDefault="00AE59B7" w:rsidP="00FD61A0">
            <w:pPr>
              <w:spacing w:line="360" w:lineRule="auto"/>
              <w:jc w:val="both"/>
              <w:rPr>
                <w:rFonts w:ascii="Times New Roman" w:hAnsi="Times New Roman"/>
              </w:rPr>
            </w:pPr>
            <w:r w:rsidRPr="00AE59B7">
              <w:rPr>
                <w:rFonts w:ascii="Times New Roman" w:hAnsi="Times New Roman"/>
              </w:rPr>
              <w:t>57% of evictions linked to rental default.</w:t>
            </w:r>
          </w:p>
        </w:tc>
      </w:tr>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Agava et al. (2023)</w:t>
            </w:r>
          </w:p>
        </w:tc>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Tenancy failure in Ilorin</w:t>
            </w:r>
          </w:p>
        </w:tc>
        <w:tc>
          <w:tcPr>
            <w:tcW w:w="0" w:type="auto"/>
            <w:shd w:val="clear" w:color="auto" w:fill="auto"/>
            <w:hideMark/>
          </w:tcPr>
          <w:p w:rsidR="00AE59B7" w:rsidRPr="00AE59B7" w:rsidRDefault="00AE59B7" w:rsidP="00FD61A0">
            <w:pPr>
              <w:spacing w:line="360" w:lineRule="auto"/>
              <w:jc w:val="both"/>
              <w:rPr>
                <w:rFonts w:ascii="Times New Roman" w:hAnsi="Times New Roman"/>
              </w:rPr>
            </w:pPr>
            <w:r w:rsidRPr="00AE59B7">
              <w:rPr>
                <w:rFonts w:ascii="Times New Roman" w:hAnsi="Times New Roman"/>
              </w:rPr>
              <w:t>Key causes include financial incapacity, weak agreements, and poor landlord-tenant relations.</w:t>
            </w:r>
          </w:p>
        </w:tc>
      </w:tr>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Okonkwo (2015)</w:t>
            </w:r>
          </w:p>
        </w:tc>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Role of tenancy agreements</w:t>
            </w:r>
          </w:p>
        </w:tc>
        <w:tc>
          <w:tcPr>
            <w:tcW w:w="0" w:type="auto"/>
            <w:shd w:val="clear" w:color="auto" w:fill="auto"/>
            <w:hideMark/>
          </w:tcPr>
          <w:p w:rsidR="00AE59B7" w:rsidRPr="00AE59B7" w:rsidRDefault="00AE59B7" w:rsidP="00FD61A0">
            <w:pPr>
              <w:spacing w:line="360" w:lineRule="auto"/>
              <w:jc w:val="both"/>
              <w:rPr>
                <w:rFonts w:ascii="Times New Roman" w:hAnsi="Times New Roman"/>
              </w:rPr>
            </w:pPr>
            <w:r w:rsidRPr="00AE59B7">
              <w:rPr>
                <w:rFonts w:ascii="Times New Roman" w:hAnsi="Times New Roman"/>
              </w:rPr>
              <w:t>Written/legal agreements reduce default compared to informal ones.</w:t>
            </w:r>
          </w:p>
        </w:tc>
      </w:tr>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Olayiwola et al. (2005)</w:t>
            </w:r>
          </w:p>
        </w:tc>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Structural economic issues</w:t>
            </w:r>
          </w:p>
        </w:tc>
        <w:tc>
          <w:tcPr>
            <w:tcW w:w="0" w:type="auto"/>
            <w:shd w:val="clear" w:color="auto" w:fill="auto"/>
            <w:hideMark/>
          </w:tcPr>
          <w:p w:rsidR="00AE59B7" w:rsidRPr="00AE59B7" w:rsidRDefault="00AE59B7" w:rsidP="00FD61A0">
            <w:pPr>
              <w:spacing w:line="360" w:lineRule="auto"/>
              <w:jc w:val="both"/>
              <w:rPr>
                <w:rFonts w:ascii="Times New Roman" w:hAnsi="Times New Roman"/>
              </w:rPr>
            </w:pPr>
            <w:r w:rsidRPr="00AE59B7">
              <w:rPr>
                <w:rFonts w:ascii="Times New Roman" w:hAnsi="Times New Roman"/>
              </w:rPr>
              <w:t>Rental default reflects broader income inequality, poor housing finance, and economic instability.</w:t>
            </w:r>
          </w:p>
        </w:tc>
      </w:tr>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NBS (2023)</w:t>
            </w:r>
          </w:p>
        </w:tc>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Inflation &amp; real wages</w:t>
            </w:r>
          </w:p>
        </w:tc>
        <w:tc>
          <w:tcPr>
            <w:tcW w:w="0" w:type="auto"/>
            <w:shd w:val="clear" w:color="auto" w:fill="auto"/>
            <w:hideMark/>
          </w:tcPr>
          <w:p w:rsidR="00AE59B7" w:rsidRPr="00AE59B7" w:rsidRDefault="00AE59B7" w:rsidP="00FD61A0">
            <w:pPr>
              <w:spacing w:line="360" w:lineRule="auto"/>
              <w:jc w:val="both"/>
              <w:rPr>
                <w:rFonts w:ascii="Times New Roman" w:hAnsi="Times New Roman"/>
              </w:rPr>
            </w:pPr>
            <w:r w:rsidRPr="00AE59B7">
              <w:rPr>
                <w:rFonts w:ascii="Times New Roman" w:hAnsi="Times New Roman"/>
              </w:rPr>
              <w:t>Inflation above 30% in 2024; stagnating wages increase default likelihood.</w:t>
            </w:r>
          </w:p>
        </w:tc>
      </w:tr>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Ojo (2010)</w:t>
            </w:r>
          </w:p>
        </w:tc>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Informal dispute mechanisms</w:t>
            </w:r>
          </w:p>
        </w:tc>
        <w:tc>
          <w:tcPr>
            <w:tcW w:w="0" w:type="auto"/>
            <w:shd w:val="clear" w:color="auto" w:fill="auto"/>
            <w:hideMark/>
          </w:tcPr>
          <w:p w:rsidR="00AE59B7" w:rsidRPr="00AE59B7" w:rsidRDefault="00AE59B7" w:rsidP="00FD61A0">
            <w:pPr>
              <w:spacing w:line="360" w:lineRule="auto"/>
              <w:jc w:val="both"/>
              <w:rPr>
                <w:rFonts w:ascii="Times New Roman" w:hAnsi="Times New Roman"/>
              </w:rPr>
            </w:pPr>
            <w:r w:rsidRPr="00AE59B7">
              <w:rPr>
                <w:rFonts w:ascii="Times New Roman" w:hAnsi="Times New Roman"/>
              </w:rPr>
              <w:t>Due to weak formal legal systems, landlords use informal mechanisms (e.g., religious leaders), which lack deterrence and consistency.</w:t>
            </w:r>
          </w:p>
        </w:tc>
      </w:tr>
      <w:tr w:rsidR="00AE59B7" w:rsidRPr="00AE59B7" w:rsidTr="00FD61A0">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Mabogunje (2003)</w:t>
            </w:r>
          </w:p>
        </w:tc>
        <w:tc>
          <w:tcPr>
            <w:tcW w:w="0" w:type="auto"/>
            <w:shd w:val="clear" w:color="auto" w:fill="auto"/>
            <w:hideMark/>
          </w:tcPr>
          <w:p w:rsidR="00AE59B7" w:rsidRPr="00AE59B7" w:rsidRDefault="00AE59B7" w:rsidP="00FD61A0">
            <w:pPr>
              <w:spacing w:line="360" w:lineRule="auto"/>
              <w:jc w:val="center"/>
              <w:rPr>
                <w:rFonts w:ascii="Times New Roman" w:hAnsi="Times New Roman"/>
              </w:rPr>
            </w:pPr>
            <w:r w:rsidRPr="00AE59B7">
              <w:rPr>
                <w:rFonts w:ascii="Times New Roman" w:hAnsi="Times New Roman"/>
              </w:rPr>
              <w:t>Cultural leniency</w:t>
            </w:r>
          </w:p>
        </w:tc>
        <w:tc>
          <w:tcPr>
            <w:tcW w:w="0" w:type="auto"/>
            <w:shd w:val="clear" w:color="auto" w:fill="auto"/>
            <w:hideMark/>
          </w:tcPr>
          <w:p w:rsidR="00AE59B7" w:rsidRPr="00AE59B7" w:rsidRDefault="00AE59B7" w:rsidP="00FD61A0">
            <w:pPr>
              <w:spacing w:line="360" w:lineRule="auto"/>
              <w:jc w:val="both"/>
              <w:rPr>
                <w:rFonts w:ascii="Times New Roman" w:hAnsi="Times New Roman"/>
              </w:rPr>
            </w:pPr>
            <w:r w:rsidRPr="00AE59B7">
              <w:rPr>
                <w:rFonts w:ascii="Times New Roman" w:hAnsi="Times New Roman"/>
              </w:rPr>
              <w:t>Cultural or religious affiliations often discourage landlords from enforcing evictions. Kinship ties foster tolerance but undermine contracts.</w:t>
            </w:r>
          </w:p>
        </w:tc>
      </w:tr>
    </w:tbl>
    <w:p w:rsidR="00AE59B7" w:rsidRPr="00AE59B7" w:rsidRDefault="00AE59B7" w:rsidP="00AE59B7">
      <w:pPr>
        <w:spacing w:line="480" w:lineRule="auto"/>
        <w:jc w:val="center"/>
        <w:rPr>
          <w:rFonts w:ascii="Times New Roman" w:hAnsi="Times New Roman"/>
          <w:b/>
          <w:bCs/>
        </w:rPr>
      </w:pPr>
      <w:r w:rsidRPr="00AE59B7">
        <w:rPr>
          <w:rFonts w:ascii="Times New Roman" w:hAnsi="Times New Roman"/>
          <w:b/>
          <w:bCs/>
        </w:rPr>
        <w:lastRenderedPageBreak/>
        <w:t>CHAPTER THREE</w:t>
      </w:r>
    </w:p>
    <w:p w:rsidR="00AE59B7" w:rsidRPr="00AE59B7" w:rsidRDefault="00AE59B7" w:rsidP="00AE59B7">
      <w:pPr>
        <w:spacing w:line="480" w:lineRule="auto"/>
        <w:jc w:val="center"/>
        <w:rPr>
          <w:rFonts w:ascii="Times New Roman" w:hAnsi="Times New Roman"/>
          <w:b/>
          <w:bCs/>
        </w:rPr>
      </w:pPr>
      <w:r w:rsidRPr="00AE59B7">
        <w:rPr>
          <w:rFonts w:ascii="Times New Roman" w:hAnsi="Times New Roman"/>
          <w:b/>
          <w:bCs/>
        </w:rPr>
        <w:t>RESEARCH METHODOLOGY</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3.1</w:t>
      </w:r>
      <w:r w:rsidRPr="00AE59B7">
        <w:rPr>
          <w:rFonts w:ascii="Times New Roman" w:hAnsi="Times New Roman"/>
          <w:b/>
          <w:bCs/>
        </w:rPr>
        <w:tab/>
        <w:t>Research Design</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This study adopts a descriptive survey research design. The descriptive design is appropriate for studies aiming to collect detailed information on existing conditions and relationships concerning rental defaults. Through this design, the study seeks to describe the rate, causes, and implications of rental default among tenants in Ilorin Metropolis. It allows for a structured collection of both qualitative and quantitative data directly from landlords, tenants, and real estate professionals.</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3.2</w:t>
      </w:r>
      <w:r w:rsidRPr="00AE59B7">
        <w:rPr>
          <w:rFonts w:ascii="Times New Roman" w:hAnsi="Times New Roman"/>
          <w:b/>
          <w:bCs/>
        </w:rPr>
        <w:tab/>
        <w:t>Study Area</w:t>
      </w:r>
    </w:p>
    <w:p w:rsidR="00AE59B7" w:rsidRDefault="00AE59B7" w:rsidP="00AE59B7">
      <w:pPr>
        <w:spacing w:line="480" w:lineRule="auto"/>
        <w:jc w:val="both"/>
        <w:rPr>
          <w:rFonts w:ascii="Times New Roman" w:hAnsi="Times New Roman"/>
        </w:rPr>
      </w:pPr>
      <w:r w:rsidRPr="00AE59B7">
        <w:rPr>
          <w:rFonts w:ascii="Times New Roman" w:hAnsi="Times New Roman"/>
        </w:rPr>
        <w:t>The study is conducted in Ilorin Metropolis, the capital of Kwara State, located in the North-Central geopolitical zone of Nigeria. Ilorin comprises three Local Government Areas (LGAs): Ilorin West, Ilorin East, and Ilorin South. It is a growing urban center characterized by diverse ethnic groups and a large population of renters, including civil servants, traders, students, and low-income earners. Due to rapid urbanization, the city experiences significant housing demand, and much of the population depends on rental housing. The housing market in Ilorin is largely informal, with limited enforcement of formal tenancy agreements.</w:t>
      </w:r>
    </w:p>
    <w:p w:rsidR="00AE59B7" w:rsidRPr="00AE59B7" w:rsidRDefault="00AE59B7" w:rsidP="00AE59B7">
      <w:pPr>
        <w:spacing w:line="480" w:lineRule="auto"/>
        <w:jc w:val="both"/>
        <w:rPr>
          <w:rFonts w:ascii="Times New Roman" w:hAnsi="Times New Roman"/>
        </w:rPr>
      </w:pP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lastRenderedPageBreak/>
        <w:t>3.3</w:t>
      </w:r>
      <w:r w:rsidRPr="00AE59B7">
        <w:rPr>
          <w:rFonts w:ascii="Times New Roman" w:hAnsi="Times New Roman"/>
          <w:b/>
          <w:bCs/>
        </w:rPr>
        <w:tab/>
        <w:t>Population of the Study</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The study population consists of tenants, landlords, and property managers/agents operating within Ilorin Metropolis. These stakeholders were selected due to their direct involvement in tenancy agreements and rental transactions, which makes them relevant for gathering accurate and informed data regarding rental defaults.</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3.4 Sample Size and Sampling Technique</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A multi-stage sampling technique was used in selecting the respondents:</w:t>
      </w:r>
    </w:p>
    <w:p w:rsidR="00AE59B7" w:rsidRPr="00AE59B7" w:rsidRDefault="00AE59B7" w:rsidP="00AE59B7">
      <w:pPr>
        <w:numPr>
          <w:ilvl w:val="0"/>
          <w:numId w:val="4"/>
        </w:numPr>
        <w:spacing w:line="480" w:lineRule="auto"/>
        <w:jc w:val="both"/>
        <w:rPr>
          <w:rFonts w:ascii="Times New Roman" w:hAnsi="Times New Roman"/>
        </w:rPr>
      </w:pPr>
      <w:r w:rsidRPr="00AE59B7">
        <w:rPr>
          <w:rFonts w:ascii="Times New Roman" w:hAnsi="Times New Roman"/>
        </w:rPr>
        <w:t>Stage One: Stratified sampling was used to divide Ilorin Metropolis into three strata based on the three LGAs—Ilorin West, East, and South.</w:t>
      </w:r>
    </w:p>
    <w:p w:rsidR="00AE59B7" w:rsidRPr="00AE59B7" w:rsidRDefault="00AE59B7" w:rsidP="00AE59B7">
      <w:pPr>
        <w:numPr>
          <w:ilvl w:val="0"/>
          <w:numId w:val="4"/>
        </w:numPr>
        <w:spacing w:line="480" w:lineRule="auto"/>
        <w:jc w:val="both"/>
        <w:rPr>
          <w:rFonts w:ascii="Times New Roman" w:hAnsi="Times New Roman"/>
        </w:rPr>
      </w:pPr>
      <w:r w:rsidRPr="00AE59B7">
        <w:rPr>
          <w:rFonts w:ascii="Times New Roman" w:hAnsi="Times New Roman"/>
        </w:rPr>
        <w:t>Stage Two: From each LGA, two neighborhoods with high rental activity were purposively selected (e.g., Tanke, Sango, GRA, Oja-Oba, Fate, and Agbo-Oba).</w:t>
      </w:r>
    </w:p>
    <w:p w:rsidR="00AE59B7" w:rsidRPr="00AE59B7" w:rsidRDefault="00AE59B7" w:rsidP="00AE59B7">
      <w:pPr>
        <w:numPr>
          <w:ilvl w:val="0"/>
          <w:numId w:val="4"/>
        </w:numPr>
        <w:spacing w:line="480" w:lineRule="auto"/>
        <w:jc w:val="both"/>
        <w:rPr>
          <w:rFonts w:ascii="Times New Roman" w:hAnsi="Times New Roman"/>
        </w:rPr>
      </w:pPr>
      <w:r w:rsidRPr="00AE59B7">
        <w:rPr>
          <w:rFonts w:ascii="Times New Roman" w:hAnsi="Times New Roman"/>
        </w:rPr>
        <w:t>Stage Three: Simple random sampling was employed to select tenants and landlords within these neighborhoods.</w:t>
      </w:r>
    </w:p>
    <w:p w:rsidR="00AE59B7" w:rsidRPr="00AE59B7" w:rsidRDefault="00AE59B7" w:rsidP="00AE59B7">
      <w:pPr>
        <w:numPr>
          <w:ilvl w:val="0"/>
          <w:numId w:val="4"/>
        </w:numPr>
        <w:spacing w:line="480" w:lineRule="auto"/>
        <w:jc w:val="both"/>
        <w:rPr>
          <w:rFonts w:ascii="Times New Roman" w:hAnsi="Times New Roman"/>
        </w:rPr>
      </w:pPr>
      <w:r w:rsidRPr="00AE59B7">
        <w:rPr>
          <w:rFonts w:ascii="Times New Roman" w:hAnsi="Times New Roman"/>
        </w:rPr>
        <w:t>Stage Four: Snowball sampling was used to identify property agents and managers operating in the same areas.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Using Yamane’s (1967) formula, a total sample size of 150 respondents was determined:</w:t>
      </w:r>
    </w:p>
    <w:p w:rsidR="00AE59B7" w:rsidRPr="00AE59B7" w:rsidRDefault="00AE59B7" w:rsidP="00AE59B7">
      <w:pPr>
        <w:spacing w:after="0" w:line="240" w:lineRule="auto"/>
        <w:ind w:left="720" w:firstLine="720"/>
        <w:jc w:val="both"/>
        <w:rPr>
          <w:rFonts w:ascii="Times New Roman" w:hAnsi="Times New Roman"/>
        </w:rPr>
      </w:pPr>
      <w:r w:rsidRPr="00AE59B7">
        <w:rPr>
          <w:rFonts w:ascii="Times New Roman" w:hAnsi="Times New Roman"/>
        </w:rPr>
        <w:t>n  =</w:t>
      </w:r>
      <w:r w:rsidRPr="00AE59B7">
        <w:rPr>
          <w:rFonts w:ascii="Times New Roman" w:hAnsi="Times New Roman"/>
        </w:rPr>
        <w:tab/>
        <w:t xml:space="preserve">    </w:t>
      </w:r>
      <w:r w:rsidRPr="00AE59B7">
        <w:rPr>
          <w:rFonts w:ascii="Times New Roman" w:hAnsi="Times New Roman"/>
          <w:u w:val="single"/>
        </w:rPr>
        <w:t xml:space="preserve"> </w:t>
      </w:r>
      <w:r w:rsidRPr="00AE59B7">
        <w:rPr>
          <w:rFonts w:ascii="Times New Roman" w:hAnsi="Times New Roman"/>
          <w:u w:val="single"/>
        </w:rPr>
        <w:tab/>
        <w:t xml:space="preserve">N                </w:t>
      </w:r>
    </w:p>
    <w:p w:rsidR="00AE59B7" w:rsidRPr="00AE59B7" w:rsidRDefault="00AE59B7" w:rsidP="00AE59B7">
      <w:pPr>
        <w:spacing w:after="0" w:line="240" w:lineRule="auto"/>
        <w:ind w:left="1440" w:firstLine="720"/>
        <w:jc w:val="both"/>
        <w:rPr>
          <w:rFonts w:ascii="Times New Roman" w:hAnsi="Times New Roman"/>
        </w:rPr>
      </w:pPr>
      <w:r w:rsidRPr="00AE59B7">
        <w:rPr>
          <w:rFonts w:ascii="Times New Roman" w:hAnsi="Times New Roman"/>
        </w:rPr>
        <w:t xml:space="preserve">    1 + N (e)</w:t>
      </w:r>
      <w:r w:rsidRPr="00AE59B7">
        <w:rPr>
          <w:rFonts w:ascii="Times New Roman" w:hAnsi="Times New Roman"/>
          <w:vertAlign w:val="superscript"/>
        </w:rPr>
        <w:t>2</w:t>
      </w:r>
      <w:r w:rsidRPr="00AE59B7">
        <w:rPr>
          <w:rFonts w:ascii="Times New Roman" w:hAnsi="Times New Roman"/>
        </w:rPr>
        <w:t xml:space="preserve"> </w:t>
      </w:r>
    </w:p>
    <w:p w:rsidR="00AE59B7" w:rsidRPr="00AE59B7" w:rsidRDefault="00AE59B7" w:rsidP="00AE59B7">
      <w:pPr>
        <w:spacing w:after="0" w:line="276" w:lineRule="auto"/>
        <w:jc w:val="both"/>
        <w:rPr>
          <w:rFonts w:ascii="Times New Roman" w:hAnsi="Times New Roman"/>
        </w:rPr>
      </w:pPr>
      <w:r w:rsidRPr="00AE59B7">
        <w:rPr>
          <w:rFonts w:ascii="Times New Roman" w:hAnsi="Times New Roman"/>
        </w:rPr>
        <w:t>Where:</w:t>
      </w:r>
    </w:p>
    <w:p w:rsidR="00AE59B7" w:rsidRPr="00AE59B7" w:rsidRDefault="00AE59B7" w:rsidP="00AE59B7">
      <w:pPr>
        <w:numPr>
          <w:ilvl w:val="0"/>
          <w:numId w:val="5"/>
        </w:numPr>
        <w:spacing w:after="0" w:line="276" w:lineRule="auto"/>
        <w:jc w:val="both"/>
        <w:rPr>
          <w:rFonts w:ascii="Times New Roman" w:hAnsi="Times New Roman"/>
        </w:rPr>
      </w:pPr>
      <w:r w:rsidRPr="00AE59B7">
        <w:rPr>
          <w:rFonts w:ascii="Times New Roman" w:hAnsi="Times New Roman"/>
        </w:rPr>
        <w:t>n = sample size</w:t>
      </w:r>
    </w:p>
    <w:p w:rsidR="00AE59B7" w:rsidRPr="00AE59B7" w:rsidRDefault="00AE59B7" w:rsidP="00AE59B7">
      <w:pPr>
        <w:numPr>
          <w:ilvl w:val="0"/>
          <w:numId w:val="5"/>
        </w:numPr>
        <w:spacing w:after="0" w:line="276" w:lineRule="auto"/>
        <w:jc w:val="both"/>
        <w:rPr>
          <w:rFonts w:ascii="Times New Roman" w:hAnsi="Times New Roman"/>
        </w:rPr>
      </w:pPr>
      <w:r w:rsidRPr="00AE59B7">
        <w:rPr>
          <w:rFonts w:ascii="Times New Roman" w:hAnsi="Times New Roman"/>
        </w:rPr>
        <w:lastRenderedPageBreak/>
        <w:t>N = estimated population of landlords/tenants (approximated at 10,000)</w:t>
      </w:r>
    </w:p>
    <w:p w:rsidR="00AE59B7" w:rsidRPr="00AE59B7" w:rsidRDefault="00AE59B7" w:rsidP="00AE59B7">
      <w:pPr>
        <w:numPr>
          <w:ilvl w:val="0"/>
          <w:numId w:val="5"/>
        </w:numPr>
        <w:spacing w:after="0" w:line="276" w:lineRule="auto"/>
        <w:jc w:val="both"/>
        <w:rPr>
          <w:rFonts w:ascii="Times New Roman" w:hAnsi="Times New Roman"/>
        </w:rPr>
      </w:pPr>
      <w:r w:rsidRPr="00AE59B7">
        <w:rPr>
          <w:rFonts w:ascii="Times New Roman" w:hAnsi="Times New Roman"/>
        </w:rPr>
        <w:t>e = margin of error (0.08)</w:t>
      </w:r>
    </w:p>
    <w:p w:rsidR="00AE59B7" w:rsidRPr="00AE59B7" w:rsidRDefault="00AE59B7" w:rsidP="00AE59B7">
      <w:pPr>
        <w:spacing w:after="0" w:line="240" w:lineRule="auto"/>
        <w:ind w:firstLine="720"/>
        <w:jc w:val="both"/>
        <w:rPr>
          <w:rFonts w:ascii="Times New Roman" w:hAnsi="Times New Roman"/>
        </w:rPr>
      </w:pPr>
    </w:p>
    <w:p w:rsidR="00AE59B7" w:rsidRPr="00AE59B7" w:rsidRDefault="00AE59B7" w:rsidP="00AE59B7">
      <w:pPr>
        <w:spacing w:after="0" w:line="240" w:lineRule="auto"/>
        <w:ind w:firstLine="720"/>
        <w:jc w:val="both"/>
        <w:rPr>
          <w:rFonts w:ascii="Times New Roman" w:hAnsi="Times New Roman"/>
        </w:rPr>
      </w:pPr>
      <w:r w:rsidRPr="00AE59B7">
        <w:rPr>
          <w:rFonts w:ascii="Times New Roman" w:hAnsi="Times New Roman"/>
        </w:rPr>
        <w:t xml:space="preserve">n = </w:t>
      </w:r>
      <w:r w:rsidRPr="00AE59B7">
        <w:rPr>
          <w:rFonts w:ascii="Times New Roman" w:hAnsi="Times New Roman"/>
        </w:rPr>
        <w:tab/>
      </w:r>
      <w:r w:rsidRPr="00AE59B7">
        <w:rPr>
          <w:rFonts w:ascii="Times New Roman" w:hAnsi="Times New Roman"/>
        </w:rPr>
        <w:tab/>
      </w:r>
      <w:r w:rsidRPr="00AE59B7">
        <w:rPr>
          <w:rFonts w:ascii="Times New Roman" w:hAnsi="Times New Roman"/>
          <w:u w:val="single"/>
        </w:rPr>
        <w:t>10, 000</w:t>
      </w:r>
      <w:r w:rsidRPr="00AE59B7">
        <w:rPr>
          <w:rFonts w:ascii="Times New Roman" w:hAnsi="Times New Roman"/>
          <w:u w:val="single"/>
        </w:rPr>
        <w:tab/>
      </w:r>
    </w:p>
    <w:p w:rsidR="00AE59B7" w:rsidRPr="00AE59B7" w:rsidRDefault="00AE59B7" w:rsidP="00AE59B7">
      <w:pPr>
        <w:spacing w:line="480" w:lineRule="auto"/>
        <w:ind w:left="1440" w:firstLine="720"/>
        <w:jc w:val="both"/>
        <w:rPr>
          <w:rFonts w:ascii="Times New Roman" w:hAnsi="Times New Roman"/>
        </w:rPr>
      </w:pPr>
      <w:r w:rsidRPr="00AE59B7">
        <w:rPr>
          <w:rFonts w:ascii="Times New Roman" w:hAnsi="Times New Roman"/>
        </w:rPr>
        <w:t>1 + 10, 000 (0.08)</w:t>
      </w:r>
      <w:r w:rsidRPr="00AE59B7">
        <w:rPr>
          <w:rFonts w:ascii="Times New Roman" w:hAnsi="Times New Roman"/>
          <w:vertAlign w:val="superscript"/>
        </w:rPr>
        <w:t xml:space="preserve">2 </w:t>
      </w:r>
      <w:r w:rsidRPr="00AE59B7">
        <w:rPr>
          <w:rFonts w:ascii="Times New Roman" w:hAnsi="Times New Roman"/>
        </w:rPr>
        <w:t xml:space="preserve"> </w:t>
      </w:r>
    </w:p>
    <w:p w:rsidR="00AE59B7" w:rsidRPr="00AE59B7" w:rsidRDefault="00AE59B7" w:rsidP="00AE59B7">
      <w:pPr>
        <w:spacing w:after="0" w:line="240" w:lineRule="auto"/>
        <w:jc w:val="both"/>
        <w:rPr>
          <w:rFonts w:ascii="Times New Roman" w:hAnsi="Times New Roman"/>
        </w:rPr>
      </w:pPr>
      <w:r w:rsidRPr="00AE59B7">
        <w:rPr>
          <w:rFonts w:ascii="Times New Roman" w:hAnsi="Times New Roman"/>
        </w:rPr>
        <w:t>=</w:t>
      </w:r>
      <w:r w:rsidRPr="00AE59B7">
        <w:rPr>
          <w:rFonts w:ascii="Times New Roman" w:hAnsi="Times New Roman"/>
        </w:rPr>
        <w:tab/>
      </w:r>
      <w:r w:rsidRPr="00AE59B7">
        <w:rPr>
          <w:rFonts w:ascii="Times New Roman" w:hAnsi="Times New Roman"/>
        </w:rPr>
        <w:tab/>
      </w:r>
      <w:r w:rsidRPr="00AE59B7">
        <w:rPr>
          <w:rFonts w:ascii="Times New Roman" w:hAnsi="Times New Roman"/>
        </w:rPr>
        <w:tab/>
      </w:r>
      <w:r w:rsidRPr="00AE59B7">
        <w:rPr>
          <w:rFonts w:ascii="Times New Roman" w:hAnsi="Times New Roman"/>
          <w:u w:val="single"/>
        </w:rPr>
        <w:tab/>
        <w:t>10, 000</w:t>
      </w:r>
      <w:r w:rsidRPr="00AE59B7">
        <w:rPr>
          <w:rFonts w:ascii="Times New Roman" w:hAnsi="Times New Roman"/>
          <w:u w:val="single"/>
        </w:rPr>
        <w:tab/>
      </w:r>
    </w:p>
    <w:p w:rsidR="00AE59B7" w:rsidRPr="00AE59B7" w:rsidRDefault="00AE59B7" w:rsidP="00AE59B7">
      <w:pPr>
        <w:spacing w:line="480" w:lineRule="auto"/>
        <w:ind w:left="1440" w:firstLine="720"/>
        <w:jc w:val="both"/>
        <w:rPr>
          <w:rFonts w:ascii="Times New Roman" w:hAnsi="Times New Roman"/>
        </w:rPr>
      </w:pPr>
      <w:r w:rsidRPr="00AE59B7">
        <w:rPr>
          <w:rFonts w:ascii="Times New Roman" w:hAnsi="Times New Roman"/>
        </w:rPr>
        <w:t xml:space="preserve">1 + 10, 000 (0.0064) </w:t>
      </w:r>
    </w:p>
    <w:p w:rsidR="00AE59B7" w:rsidRPr="00AE59B7" w:rsidRDefault="00AE59B7" w:rsidP="00AE59B7">
      <w:pPr>
        <w:spacing w:after="0" w:line="240" w:lineRule="auto"/>
        <w:jc w:val="both"/>
        <w:rPr>
          <w:rFonts w:ascii="Times New Roman" w:hAnsi="Times New Roman"/>
        </w:rPr>
      </w:pPr>
      <w:r w:rsidRPr="00AE59B7">
        <w:rPr>
          <w:rFonts w:ascii="Times New Roman" w:hAnsi="Times New Roman"/>
        </w:rPr>
        <w:t>=</w:t>
      </w:r>
      <w:r w:rsidRPr="00AE59B7">
        <w:rPr>
          <w:rFonts w:ascii="Times New Roman" w:hAnsi="Times New Roman"/>
        </w:rPr>
        <w:tab/>
      </w:r>
      <w:r w:rsidRPr="00AE59B7">
        <w:rPr>
          <w:rFonts w:ascii="Times New Roman" w:hAnsi="Times New Roman"/>
        </w:rPr>
        <w:tab/>
      </w:r>
      <w:r w:rsidRPr="00AE59B7">
        <w:rPr>
          <w:rFonts w:ascii="Times New Roman" w:hAnsi="Times New Roman"/>
        </w:rPr>
        <w:tab/>
      </w:r>
      <w:r w:rsidRPr="00AE59B7">
        <w:rPr>
          <w:rFonts w:ascii="Times New Roman" w:hAnsi="Times New Roman"/>
          <w:u w:val="single"/>
        </w:rPr>
        <w:tab/>
        <w:t>10, 000</w:t>
      </w:r>
      <w:r w:rsidRPr="00AE59B7">
        <w:rPr>
          <w:rFonts w:ascii="Times New Roman" w:hAnsi="Times New Roman"/>
          <w:u w:val="single"/>
        </w:rPr>
        <w:tab/>
      </w:r>
    </w:p>
    <w:p w:rsidR="00AE59B7" w:rsidRPr="00AE59B7" w:rsidRDefault="00AE59B7" w:rsidP="00AE59B7">
      <w:pPr>
        <w:spacing w:line="480" w:lineRule="auto"/>
        <w:ind w:left="2160" w:firstLine="720"/>
        <w:jc w:val="both"/>
        <w:rPr>
          <w:rFonts w:ascii="Times New Roman" w:hAnsi="Times New Roman"/>
        </w:rPr>
      </w:pPr>
      <w:r w:rsidRPr="00AE59B7">
        <w:rPr>
          <w:rFonts w:ascii="Times New Roman" w:hAnsi="Times New Roman"/>
        </w:rPr>
        <w:t xml:space="preserve">1 + 64 </w:t>
      </w:r>
    </w:p>
    <w:p w:rsidR="00AE59B7" w:rsidRPr="00AE59B7" w:rsidRDefault="00AE59B7" w:rsidP="00AE59B7">
      <w:pPr>
        <w:spacing w:after="0" w:line="240" w:lineRule="auto"/>
        <w:jc w:val="both"/>
        <w:rPr>
          <w:rFonts w:ascii="Times New Roman" w:hAnsi="Times New Roman"/>
        </w:rPr>
      </w:pPr>
      <w:r w:rsidRPr="00AE59B7">
        <w:rPr>
          <w:rFonts w:ascii="Times New Roman" w:hAnsi="Times New Roman"/>
        </w:rPr>
        <w:t>=</w:t>
      </w:r>
      <w:r w:rsidRPr="00AE59B7">
        <w:rPr>
          <w:rFonts w:ascii="Times New Roman" w:hAnsi="Times New Roman"/>
        </w:rPr>
        <w:tab/>
      </w:r>
      <w:r w:rsidRPr="00AE59B7">
        <w:rPr>
          <w:rFonts w:ascii="Times New Roman" w:hAnsi="Times New Roman"/>
        </w:rPr>
        <w:tab/>
      </w:r>
      <w:r w:rsidRPr="00AE59B7">
        <w:rPr>
          <w:rFonts w:ascii="Times New Roman" w:hAnsi="Times New Roman"/>
        </w:rPr>
        <w:tab/>
      </w:r>
      <w:r w:rsidRPr="00AE59B7">
        <w:rPr>
          <w:rFonts w:ascii="Times New Roman" w:hAnsi="Times New Roman"/>
          <w:u w:val="single"/>
        </w:rPr>
        <w:tab/>
        <w:t>10, 000</w:t>
      </w:r>
      <w:r w:rsidRPr="00AE59B7">
        <w:rPr>
          <w:rFonts w:ascii="Times New Roman" w:hAnsi="Times New Roman"/>
          <w:u w:val="single"/>
        </w:rPr>
        <w:tab/>
      </w:r>
      <w:r w:rsidRPr="00AE59B7">
        <w:rPr>
          <w:rFonts w:ascii="Times New Roman" w:hAnsi="Times New Roman"/>
        </w:rPr>
        <w:tab/>
        <w:t>= 153.85</w:t>
      </w:r>
    </w:p>
    <w:p w:rsidR="00AE59B7" w:rsidRPr="00AE59B7" w:rsidRDefault="00AE59B7" w:rsidP="00AE59B7">
      <w:pPr>
        <w:spacing w:line="480" w:lineRule="auto"/>
        <w:ind w:left="2160" w:firstLine="720"/>
        <w:jc w:val="both"/>
        <w:rPr>
          <w:rFonts w:ascii="Times New Roman" w:hAnsi="Times New Roman"/>
        </w:rPr>
      </w:pPr>
      <w:r w:rsidRPr="00AE59B7">
        <w:rPr>
          <w:rFonts w:ascii="Times New Roman" w:hAnsi="Times New Roman"/>
        </w:rPr>
        <w:t xml:space="preserve">     65 </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Thus, 150 respondents were sampled—60 landlords, 60 tenants, and 30 property managers/agents.</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3.5</w:t>
      </w:r>
      <w:r w:rsidRPr="00AE59B7">
        <w:rPr>
          <w:rFonts w:ascii="Times New Roman" w:hAnsi="Times New Roman"/>
          <w:b/>
          <w:bCs/>
        </w:rPr>
        <w:tab/>
        <w:t>Sources of Data</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The study relied on both primary and secondary data sources.</w:t>
      </w:r>
    </w:p>
    <w:p w:rsidR="00AE59B7" w:rsidRPr="00AE59B7" w:rsidRDefault="00AE59B7" w:rsidP="00AE59B7">
      <w:pPr>
        <w:numPr>
          <w:ilvl w:val="0"/>
          <w:numId w:val="6"/>
        </w:numPr>
        <w:spacing w:line="480" w:lineRule="auto"/>
        <w:jc w:val="both"/>
        <w:rPr>
          <w:rFonts w:ascii="Times New Roman" w:hAnsi="Times New Roman"/>
        </w:rPr>
      </w:pPr>
      <w:r w:rsidRPr="00AE59B7">
        <w:rPr>
          <w:rFonts w:ascii="Times New Roman" w:hAnsi="Times New Roman"/>
        </w:rPr>
        <w:t>Primary data: Collected through structured questionnaires and interviews administered to tenants, landlords, and property agents.</w:t>
      </w:r>
    </w:p>
    <w:p w:rsidR="00AE59B7" w:rsidRDefault="00AE59B7" w:rsidP="00AE59B7">
      <w:pPr>
        <w:numPr>
          <w:ilvl w:val="0"/>
          <w:numId w:val="6"/>
        </w:numPr>
        <w:spacing w:line="480" w:lineRule="auto"/>
        <w:jc w:val="both"/>
        <w:rPr>
          <w:rFonts w:ascii="Times New Roman" w:hAnsi="Times New Roman"/>
        </w:rPr>
      </w:pPr>
      <w:r w:rsidRPr="00AE59B7">
        <w:rPr>
          <w:rFonts w:ascii="Times New Roman" w:hAnsi="Times New Roman"/>
        </w:rPr>
        <w:t>Secondary data: Obtained from published academic journals, government reports, housing policy documents, and previous studies on rental housing and default in Nigeria.</w:t>
      </w:r>
    </w:p>
    <w:p w:rsidR="00AE59B7" w:rsidRPr="00AE59B7" w:rsidRDefault="00AE59B7" w:rsidP="00AE59B7">
      <w:pPr>
        <w:spacing w:line="480" w:lineRule="auto"/>
        <w:jc w:val="both"/>
        <w:rPr>
          <w:rFonts w:ascii="Times New Roman" w:hAnsi="Times New Roman"/>
        </w:rPr>
      </w:pP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lastRenderedPageBreak/>
        <w:t>3.6</w:t>
      </w:r>
      <w:r w:rsidRPr="00AE59B7">
        <w:rPr>
          <w:rFonts w:ascii="Times New Roman" w:hAnsi="Times New Roman"/>
          <w:b/>
          <w:bCs/>
        </w:rPr>
        <w:tab/>
        <w:t>Data Collection Instruments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The main instruments for data collection were:</w:t>
      </w:r>
    </w:p>
    <w:p w:rsidR="00AE59B7" w:rsidRPr="00AE59B7" w:rsidRDefault="00AE59B7" w:rsidP="00AE59B7">
      <w:pPr>
        <w:numPr>
          <w:ilvl w:val="0"/>
          <w:numId w:val="7"/>
        </w:numPr>
        <w:spacing w:line="480" w:lineRule="auto"/>
        <w:jc w:val="both"/>
        <w:rPr>
          <w:rFonts w:ascii="Times New Roman" w:hAnsi="Times New Roman"/>
        </w:rPr>
      </w:pPr>
      <w:r w:rsidRPr="00AE59B7">
        <w:rPr>
          <w:rFonts w:ascii="Times New Roman" w:hAnsi="Times New Roman"/>
          <w:b/>
          <w:bCs/>
        </w:rPr>
        <w:t>Structured Questionnaires</w:t>
      </w:r>
      <w:r w:rsidRPr="00AE59B7">
        <w:rPr>
          <w:rFonts w:ascii="Times New Roman" w:hAnsi="Times New Roman"/>
        </w:rPr>
        <w:t>: Divided into three sections for landlords, tenants, and agents respectively. Questions covered demographic data, rent payment behavior, reasons for default, legal agreements, and dispute resolution mechanisms.</w:t>
      </w:r>
    </w:p>
    <w:p w:rsidR="00AE59B7" w:rsidRPr="00AE59B7" w:rsidRDefault="00AE59B7" w:rsidP="00AE59B7">
      <w:pPr>
        <w:numPr>
          <w:ilvl w:val="0"/>
          <w:numId w:val="7"/>
        </w:numPr>
        <w:spacing w:line="480" w:lineRule="auto"/>
        <w:jc w:val="both"/>
        <w:rPr>
          <w:rFonts w:ascii="Times New Roman" w:hAnsi="Times New Roman"/>
        </w:rPr>
      </w:pPr>
      <w:r w:rsidRPr="00AE59B7">
        <w:rPr>
          <w:rFonts w:ascii="Times New Roman" w:hAnsi="Times New Roman"/>
          <w:b/>
          <w:bCs/>
        </w:rPr>
        <w:t>Key Informant Interviews (KIIs):</w:t>
      </w:r>
      <w:r w:rsidRPr="00AE59B7">
        <w:rPr>
          <w:rFonts w:ascii="Times New Roman" w:hAnsi="Times New Roman"/>
        </w:rPr>
        <w:t xml:space="preserve"> Conducted with selected property agents and landlords to gain deeper insights into recurring rental challenges and coping strategies.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The questionnaire was both closed-ended (using Likert scales and multiple choice) and open-ended (to capture qualitative perceptions).</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3.7</w:t>
      </w:r>
      <w:r w:rsidRPr="00AE59B7">
        <w:rPr>
          <w:rFonts w:ascii="Times New Roman" w:hAnsi="Times New Roman"/>
          <w:b/>
          <w:bCs/>
        </w:rPr>
        <w:tab/>
        <w:t>Validity and Reliability of Instruments</w:t>
      </w:r>
    </w:p>
    <w:p w:rsidR="00AE59B7" w:rsidRPr="00AE59B7" w:rsidRDefault="00AE59B7" w:rsidP="00AE59B7">
      <w:pPr>
        <w:numPr>
          <w:ilvl w:val="0"/>
          <w:numId w:val="8"/>
        </w:numPr>
        <w:spacing w:line="480" w:lineRule="auto"/>
        <w:jc w:val="both"/>
        <w:rPr>
          <w:rFonts w:ascii="Times New Roman" w:hAnsi="Times New Roman"/>
        </w:rPr>
      </w:pPr>
      <w:r w:rsidRPr="00AE59B7">
        <w:rPr>
          <w:rFonts w:ascii="Times New Roman" w:hAnsi="Times New Roman"/>
          <w:b/>
          <w:bCs/>
        </w:rPr>
        <w:t>Validity:</w:t>
      </w:r>
      <w:r w:rsidRPr="00AE59B7">
        <w:rPr>
          <w:rFonts w:ascii="Times New Roman" w:hAnsi="Times New Roman"/>
        </w:rPr>
        <w:t xml:space="preserve"> The instruments were subjected to content validity by experts in housing studies and urban planning to ensure that questions addressed the objectives of the study.</w:t>
      </w:r>
    </w:p>
    <w:p w:rsidR="00AE59B7" w:rsidRPr="00AE59B7" w:rsidRDefault="00AE59B7" w:rsidP="00AE59B7">
      <w:pPr>
        <w:numPr>
          <w:ilvl w:val="0"/>
          <w:numId w:val="8"/>
        </w:numPr>
        <w:spacing w:line="480" w:lineRule="auto"/>
        <w:jc w:val="both"/>
        <w:rPr>
          <w:rFonts w:ascii="Times New Roman" w:hAnsi="Times New Roman"/>
        </w:rPr>
      </w:pPr>
      <w:r w:rsidRPr="00AE59B7">
        <w:rPr>
          <w:rFonts w:ascii="Times New Roman" w:hAnsi="Times New Roman"/>
          <w:b/>
          <w:bCs/>
        </w:rPr>
        <w:t>Reliability:</w:t>
      </w:r>
      <w:r w:rsidRPr="00AE59B7">
        <w:rPr>
          <w:rFonts w:ascii="Times New Roman" w:hAnsi="Times New Roman"/>
        </w:rPr>
        <w:t xml:space="preserve"> A pilot study involving 10 respondents from a non-sampled neighborhood was conducted. The internal consistency of the questionnaire was tested using Cronbach’s Alpha, with a reliability coefficient of 0.81, indicating high reliability.</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lastRenderedPageBreak/>
        <w:t>3.8</w:t>
      </w:r>
      <w:r w:rsidRPr="00AE59B7">
        <w:rPr>
          <w:rFonts w:ascii="Times New Roman" w:hAnsi="Times New Roman"/>
          <w:b/>
          <w:bCs/>
        </w:rPr>
        <w:tab/>
        <w:t>Method of Data Analysis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Data collected were analyzed using descriptive and inferential statistical methods with the aid of Statistical Package for Social Sciences (SPSS) version 25.</w:t>
      </w:r>
    </w:p>
    <w:p w:rsidR="00AE59B7" w:rsidRPr="00AE59B7" w:rsidRDefault="00AE59B7" w:rsidP="00AE59B7">
      <w:pPr>
        <w:numPr>
          <w:ilvl w:val="0"/>
          <w:numId w:val="9"/>
        </w:numPr>
        <w:spacing w:line="480" w:lineRule="auto"/>
        <w:jc w:val="both"/>
        <w:rPr>
          <w:rFonts w:ascii="Times New Roman" w:hAnsi="Times New Roman"/>
        </w:rPr>
      </w:pPr>
      <w:r w:rsidRPr="00AE59B7">
        <w:rPr>
          <w:rFonts w:ascii="Times New Roman" w:hAnsi="Times New Roman"/>
          <w:b/>
          <w:bCs/>
        </w:rPr>
        <w:t>Descriptive statistics:</w:t>
      </w:r>
      <w:r w:rsidRPr="00AE59B7">
        <w:rPr>
          <w:rFonts w:ascii="Times New Roman" w:hAnsi="Times New Roman"/>
        </w:rPr>
        <w:t xml:space="preserve"> Used to present frequencies, percentages, mean scores, and standard deviations.</w:t>
      </w:r>
    </w:p>
    <w:p w:rsidR="00AE59B7" w:rsidRPr="00AE59B7" w:rsidRDefault="00AE59B7" w:rsidP="00AE59B7">
      <w:pPr>
        <w:numPr>
          <w:ilvl w:val="0"/>
          <w:numId w:val="9"/>
        </w:numPr>
        <w:spacing w:line="480" w:lineRule="auto"/>
        <w:jc w:val="both"/>
        <w:rPr>
          <w:rFonts w:ascii="Times New Roman" w:hAnsi="Times New Roman"/>
        </w:rPr>
      </w:pPr>
      <w:r w:rsidRPr="00AE59B7">
        <w:rPr>
          <w:rFonts w:ascii="Times New Roman" w:hAnsi="Times New Roman"/>
          <w:b/>
          <w:bCs/>
        </w:rPr>
        <w:t>Inferential statistics:</w:t>
      </w:r>
      <w:r w:rsidRPr="00AE59B7">
        <w:rPr>
          <w:rFonts w:ascii="Times New Roman" w:hAnsi="Times New Roman"/>
        </w:rPr>
        <w:t xml:space="preserve"> The Chi-square test was used to examine relationships between variables such as income level and rent default, type of tenancy agreement and default rate, etc.</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Qualitative data from interviews were thematically analyzed to complement the quantitative findings.</w:t>
      </w:r>
    </w:p>
    <w:p w:rsidR="00AE59B7" w:rsidRPr="00AE59B7" w:rsidRDefault="00AE59B7" w:rsidP="00AE59B7">
      <w:pPr>
        <w:spacing w:line="480" w:lineRule="auto"/>
        <w:jc w:val="both"/>
        <w:rPr>
          <w:rFonts w:ascii="Times New Roman" w:hAnsi="Times New Roman"/>
        </w:rPr>
      </w:pPr>
    </w:p>
    <w:p w:rsidR="00AE59B7" w:rsidRPr="00AE59B7" w:rsidRDefault="00AE59B7" w:rsidP="00AE59B7">
      <w:pPr>
        <w:spacing w:line="480" w:lineRule="auto"/>
        <w:jc w:val="both"/>
        <w:rPr>
          <w:rFonts w:ascii="Times New Roman" w:hAnsi="Times New Roman"/>
        </w:rPr>
      </w:pPr>
    </w:p>
    <w:p w:rsidR="00AE59B7" w:rsidRPr="00AE59B7" w:rsidRDefault="00AE59B7" w:rsidP="00AE59B7">
      <w:pPr>
        <w:spacing w:line="480" w:lineRule="auto"/>
        <w:jc w:val="both"/>
        <w:rPr>
          <w:rFonts w:ascii="Times New Roman" w:hAnsi="Times New Roman"/>
        </w:rPr>
      </w:pPr>
    </w:p>
    <w:p w:rsidR="00AE59B7" w:rsidRPr="00AE59B7" w:rsidRDefault="00AE59B7" w:rsidP="00AE59B7">
      <w:pPr>
        <w:spacing w:line="480" w:lineRule="auto"/>
        <w:jc w:val="both"/>
        <w:rPr>
          <w:rFonts w:ascii="Times New Roman" w:hAnsi="Times New Roman"/>
        </w:rPr>
      </w:pPr>
    </w:p>
    <w:p w:rsidR="00AE59B7" w:rsidRPr="00AE59B7" w:rsidRDefault="00AE59B7" w:rsidP="00AE59B7">
      <w:pPr>
        <w:spacing w:line="480" w:lineRule="auto"/>
        <w:jc w:val="both"/>
        <w:rPr>
          <w:rFonts w:ascii="Times New Roman" w:hAnsi="Times New Roman"/>
        </w:rPr>
      </w:pPr>
    </w:p>
    <w:p w:rsidR="00AE59B7" w:rsidRPr="00AE59B7" w:rsidRDefault="00AE59B7" w:rsidP="00AE59B7">
      <w:pPr>
        <w:spacing w:line="480" w:lineRule="auto"/>
        <w:jc w:val="both"/>
        <w:rPr>
          <w:rFonts w:ascii="Times New Roman" w:hAnsi="Times New Roman"/>
        </w:rPr>
      </w:pPr>
    </w:p>
    <w:p w:rsidR="00AE59B7" w:rsidRPr="00AE59B7" w:rsidRDefault="00AE59B7" w:rsidP="00AE59B7">
      <w:pPr>
        <w:spacing w:line="480" w:lineRule="auto"/>
        <w:jc w:val="both"/>
        <w:rPr>
          <w:rFonts w:ascii="Times New Roman" w:hAnsi="Times New Roman"/>
        </w:rPr>
      </w:pPr>
    </w:p>
    <w:p w:rsidR="00AE59B7" w:rsidRPr="00AE59B7" w:rsidRDefault="00AE59B7" w:rsidP="00AE59B7">
      <w:pPr>
        <w:spacing w:line="480" w:lineRule="auto"/>
        <w:jc w:val="center"/>
        <w:rPr>
          <w:rFonts w:ascii="Times New Roman" w:hAnsi="Times New Roman"/>
          <w:b/>
          <w:bCs/>
        </w:rPr>
      </w:pPr>
      <w:r w:rsidRPr="00AE59B7">
        <w:rPr>
          <w:rFonts w:ascii="Times New Roman" w:hAnsi="Times New Roman"/>
          <w:b/>
          <w:bCs/>
        </w:rPr>
        <w:lastRenderedPageBreak/>
        <w:t>CHAPTER FOUR</w:t>
      </w:r>
    </w:p>
    <w:p w:rsidR="00AE59B7" w:rsidRPr="00AE59B7" w:rsidRDefault="00AE59B7" w:rsidP="00AE59B7">
      <w:pPr>
        <w:spacing w:line="480" w:lineRule="auto"/>
        <w:jc w:val="center"/>
        <w:rPr>
          <w:rFonts w:ascii="Times New Roman" w:hAnsi="Times New Roman"/>
          <w:b/>
          <w:bCs/>
        </w:rPr>
      </w:pPr>
      <w:r w:rsidRPr="00AE59B7">
        <w:rPr>
          <w:rFonts w:ascii="Times New Roman" w:hAnsi="Times New Roman"/>
          <w:b/>
          <w:bCs/>
        </w:rPr>
        <w:t>DATA PRESENTATION AND ANALYSIS</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4.1</w:t>
      </w:r>
      <w:r w:rsidRPr="00AE59B7">
        <w:rPr>
          <w:rFonts w:ascii="Times New Roman" w:hAnsi="Times New Roman"/>
          <w:b/>
          <w:bCs/>
        </w:rPr>
        <w:tab/>
        <w:t>Introduction</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This chapter presents the analysis of data collected from 150 respondents comprising tenants, landlords, and property managers in Ilorin Metropolis. The analysis is based on responses to the administered questionnaires and key informant interviews. Data were analyzed using descriptive statistics such as frequencies, percentages, and tables. Inferential statistics, particularly the Chi-square test, were also used to examine relationships between rental default and selected variables.</w:t>
      </w: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Table 4.1: Gender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Male</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85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56.7</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Female</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65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43.3</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150</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after="0" w:line="480" w:lineRule="auto"/>
        <w:jc w:val="both"/>
        <w:rPr>
          <w:rFonts w:ascii="Times New Roman" w:hAnsi="Times New Roman"/>
        </w:rPr>
      </w:pPr>
      <w:r w:rsidRPr="00AE59B7">
        <w:rPr>
          <w:rFonts w:ascii="Times New Roman" w:hAnsi="Times New Roman"/>
        </w:rPr>
        <w:t>Table 4.1 revealed that out of 150 respondents, 85 were male, representing 56.7% of the sample, while 65 were female, making up 43.3%. The data indicates a moderate gender imbalance, with more male respondents involved in the study than females.</w:t>
      </w:r>
    </w:p>
    <w:p w:rsidR="00AE59B7" w:rsidRPr="00AE59B7" w:rsidRDefault="00AE59B7" w:rsidP="00AE59B7">
      <w:pPr>
        <w:spacing w:after="0" w:line="480" w:lineRule="auto"/>
        <w:jc w:val="both"/>
        <w:rPr>
          <w:rFonts w:ascii="Times New Roman" w:hAnsi="Times New Roman"/>
        </w:rPr>
      </w:pPr>
    </w:p>
    <w:p w:rsidR="00AE59B7" w:rsidRPr="00AE59B7" w:rsidRDefault="00AE59B7" w:rsidP="00AE59B7">
      <w:pPr>
        <w:spacing w:after="0" w:line="480" w:lineRule="auto"/>
        <w:jc w:val="both"/>
        <w:rPr>
          <w:rFonts w:ascii="Times New Roman" w:hAnsi="Times New Roman"/>
        </w:rPr>
      </w:pPr>
    </w:p>
    <w:p w:rsidR="00AE59B7" w:rsidRPr="00AE59B7" w:rsidRDefault="00AE59B7" w:rsidP="00AE59B7">
      <w:pPr>
        <w:spacing w:after="0" w:line="480" w:lineRule="auto"/>
        <w:jc w:val="both"/>
        <w:rPr>
          <w:rFonts w:ascii="Times New Roman" w:hAnsi="Times New Roman"/>
        </w:rPr>
      </w:pPr>
    </w:p>
    <w:p w:rsidR="00AE59B7" w:rsidRPr="00AE59B7" w:rsidRDefault="00AE59B7" w:rsidP="00AE59B7">
      <w:pPr>
        <w:spacing w:after="0" w:line="480" w:lineRule="auto"/>
        <w:jc w:val="both"/>
        <w:rPr>
          <w:rFonts w:ascii="Times New Roman" w:hAnsi="Times New Roman"/>
        </w:rPr>
      </w:pP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Table 4.2: Age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18–25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30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20.0</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26–35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45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30.0</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36–45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40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26.7</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46–60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16.7</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60+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6.7</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150</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after="0" w:line="480" w:lineRule="auto"/>
        <w:jc w:val="both"/>
        <w:rPr>
          <w:rFonts w:ascii="Times New Roman" w:hAnsi="Times New Roman"/>
        </w:rPr>
      </w:pPr>
      <w:r w:rsidRPr="00AE59B7">
        <w:rPr>
          <w:rFonts w:ascii="Times New Roman" w:hAnsi="Times New Roman"/>
        </w:rPr>
        <w:t>The 26–35 age group represents the largest proportion of respondents at 30.0%, followed closely by the 36–45 group at 26.7%. Younger adults aged 18–25 make up 20.0%, while older adults aged 46–60 account for 16.7%. The elderly group (60+) comprises only 6.7%, indicating limited participation from that demographic</w:t>
      </w:r>
    </w:p>
    <w:p w:rsidR="00AE59B7" w:rsidRPr="00AE59B7" w:rsidRDefault="00AE59B7" w:rsidP="00AE59B7">
      <w:pPr>
        <w:spacing w:after="0" w:line="480" w:lineRule="auto"/>
        <w:jc w:val="both"/>
        <w:rPr>
          <w:rFonts w:ascii="Times New Roman" w:hAnsi="Times New Roman"/>
          <w:b/>
          <w:bCs/>
        </w:rPr>
      </w:pP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Table 4.3: Marital Status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0"/>
        <w:gridCol w:w="2910"/>
        <w:gridCol w:w="2916"/>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Single</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55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36.7</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Married</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85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56.7</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lastRenderedPageBreak/>
              <w:t>Divorced/Widowed</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6.6</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150</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after="0" w:line="480" w:lineRule="auto"/>
        <w:jc w:val="both"/>
        <w:rPr>
          <w:rFonts w:ascii="Times New Roman" w:hAnsi="Times New Roman"/>
        </w:rPr>
      </w:pPr>
      <w:r w:rsidRPr="00AE59B7">
        <w:rPr>
          <w:rFonts w:ascii="Times New Roman" w:hAnsi="Times New Roman"/>
        </w:rPr>
        <w:t>Table 4.3 revealed that majority of the respondents (56.7%) are married, indicating that most participants are likely to be involved in family-related housing decisions. 36.7% of respondents are single, while 6.6% are divorced or widowed. The data reflects a mix of household types, with both individual and family renters or landlords included in the sample</w:t>
      </w:r>
    </w:p>
    <w:p w:rsidR="00AE59B7" w:rsidRPr="00AE59B7" w:rsidRDefault="00AE59B7" w:rsidP="00AE59B7">
      <w:pPr>
        <w:spacing w:after="0" w:line="480" w:lineRule="auto"/>
        <w:jc w:val="both"/>
        <w:rPr>
          <w:rFonts w:ascii="Times New Roman" w:hAnsi="Times New Roman"/>
          <w:b/>
          <w:bCs/>
        </w:rPr>
      </w:pP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Table 4.4: Occupations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Civil Servant</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50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33.3</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Trader</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35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23.3</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Artisan</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16.7</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Student</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13.3</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Others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13.3</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150</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after="0" w:line="480" w:lineRule="auto"/>
        <w:jc w:val="both"/>
        <w:rPr>
          <w:rFonts w:ascii="Times New Roman" w:hAnsi="Times New Roman"/>
        </w:rPr>
      </w:pPr>
      <w:r w:rsidRPr="00AE59B7">
        <w:rPr>
          <w:rFonts w:ascii="Times New Roman" w:hAnsi="Times New Roman"/>
        </w:rPr>
        <w:t xml:space="preserve">Table 4.4 shows that Civil servants form the largest group of respondents, representing 33.3% of the sample. Traders account for 23.3%, followed by artisans (16.7%), students (13.3%), and a final 13.3% categorized under “others” (e.g., private company workers, </w:t>
      </w:r>
      <w:r w:rsidRPr="00AE59B7">
        <w:rPr>
          <w:rFonts w:ascii="Times New Roman" w:hAnsi="Times New Roman"/>
        </w:rPr>
        <w:lastRenderedPageBreak/>
        <w:t>retirees, freelancers, etc.). This reflects a mix of formal and informal sector participants in the rental housing market</w:t>
      </w: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Table 4.5: Income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1"/>
        <w:gridCol w:w="2956"/>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Below ₦30,000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35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23.3</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₦30,001–₦60,000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40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26.7</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₦60,001–₦100,000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35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23.3</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₦100,001–₦200,000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16.7</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Above ₦200,000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10.0</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150</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rPr>
        <w:t>The table above shows that the largest group of respondents (26.7%) earn between ₦30,001 and ₦60,000 monthly.</w:t>
      </w:r>
      <w:r w:rsidRPr="00AE59B7">
        <w:rPr>
          <w:rFonts w:ascii="Times New Roman" w:hAnsi="Times New Roman"/>
          <w:b/>
          <w:bCs/>
        </w:rPr>
        <w:t xml:space="preserve"> </w:t>
      </w:r>
      <w:r w:rsidRPr="00AE59B7">
        <w:rPr>
          <w:rFonts w:ascii="Times New Roman" w:hAnsi="Times New Roman"/>
        </w:rPr>
        <w:t>A substantial portion (46.6%) earn ₦60,000 or less, suggesting limited disposable income.</w:t>
      </w:r>
      <w:r w:rsidRPr="00AE59B7">
        <w:rPr>
          <w:rFonts w:ascii="Times New Roman" w:hAnsi="Times New Roman"/>
          <w:b/>
          <w:bCs/>
        </w:rPr>
        <w:t xml:space="preserve"> </w:t>
      </w:r>
      <w:r w:rsidRPr="00AE59B7">
        <w:rPr>
          <w:rFonts w:ascii="Times New Roman" w:hAnsi="Times New Roman"/>
        </w:rPr>
        <w:t>Only 10.0% of respondents earn above ₦200,000, indicating a small high-income population within the sample.</w:t>
      </w:r>
      <w:r w:rsidRPr="00AE59B7">
        <w:rPr>
          <w:rFonts w:ascii="Times New Roman" w:hAnsi="Times New Roman"/>
          <w:b/>
          <w:bCs/>
        </w:rPr>
        <w:t xml:space="preserve"> </w:t>
      </w:r>
      <w:r w:rsidRPr="00AE59B7">
        <w:rPr>
          <w:rFonts w:ascii="Times New Roman" w:hAnsi="Times New Roman"/>
        </w:rPr>
        <w:t>The income distribution reveals that the majority of the respondents fall within the low- to lower-middle income bracket.</w:t>
      </w:r>
    </w:p>
    <w:p w:rsidR="00AE59B7" w:rsidRDefault="00AE59B7" w:rsidP="00AE59B7">
      <w:pPr>
        <w:spacing w:after="0" w:line="480" w:lineRule="auto"/>
        <w:jc w:val="both"/>
        <w:rPr>
          <w:rFonts w:ascii="Times New Roman" w:hAnsi="Times New Roman"/>
          <w:b/>
          <w:bCs/>
        </w:rPr>
      </w:pPr>
    </w:p>
    <w:p w:rsidR="00AE59B7" w:rsidRDefault="00AE59B7" w:rsidP="00AE59B7">
      <w:pPr>
        <w:spacing w:after="0" w:line="480" w:lineRule="auto"/>
        <w:jc w:val="both"/>
        <w:rPr>
          <w:rFonts w:ascii="Times New Roman" w:hAnsi="Times New Roman"/>
          <w:b/>
          <w:bCs/>
        </w:rPr>
      </w:pPr>
    </w:p>
    <w:p w:rsidR="00AE59B7" w:rsidRDefault="00AE59B7" w:rsidP="00AE59B7">
      <w:pPr>
        <w:spacing w:after="0" w:line="480" w:lineRule="auto"/>
        <w:jc w:val="both"/>
        <w:rPr>
          <w:rFonts w:ascii="Times New Roman" w:hAnsi="Times New Roman"/>
          <w:b/>
          <w:bCs/>
        </w:rPr>
      </w:pPr>
    </w:p>
    <w:p w:rsidR="00AE59B7" w:rsidRPr="00AE59B7" w:rsidRDefault="00AE59B7" w:rsidP="00AE59B7">
      <w:pPr>
        <w:spacing w:after="0" w:line="480" w:lineRule="auto"/>
        <w:jc w:val="both"/>
        <w:rPr>
          <w:rFonts w:ascii="Times New Roman" w:hAnsi="Times New Roman"/>
          <w:b/>
          <w:bCs/>
        </w:rPr>
      </w:pP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lastRenderedPageBreak/>
        <w:t>Table 4.6: Have you ever defaulted in paying 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Yes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39</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65.0</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No</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21</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35.0</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50</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rPr>
        <w:t>Table 4.6 shows that out of 50 respondents surveyed on this question, 39 (65.0%) admitted they had defaulted on rent payment at some point.</w:t>
      </w:r>
      <w:r w:rsidRPr="00AE59B7">
        <w:rPr>
          <w:rFonts w:ascii="Times New Roman" w:hAnsi="Times New Roman"/>
          <w:b/>
          <w:bCs/>
        </w:rPr>
        <w:t xml:space="preserve"> </w:t>
      </w:r>
      <w:r w:rsidRPr="00AE59B7">
        <w:rPr>
          <w:rFonts w:ascii="Times New Roman" w:hAnsi="Times New Roman"/>
        </w:rPr>
        <w:t>Only 21 respondents (35.0%) indicated that they had never defaulted on rent.</w:t>
      </w:r>
    </w:p>
    <w:p w:rsidR="00AE59B7" w:rsidRPr="00AE59B7" w:rsidRDefault="00AE59B7" w:rsidP="00AE59B7">
      <w:pPr>
        <w:spacing w:after="0" w:line="480" w:lineRule="auto"/>
        <w:jc w:val="both"/>
        <w:rPr>
          <w:rFonts w:ascii="Times New Roman" w:hAnsi="Times New Roman"/>
          <w:b/>
          <w:bCs/>
        </w:rPr>
      </w:pP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Table 4.7: How often do you default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Once</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25.6</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2–3 times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17</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43.6</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More than 3 times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12</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30.8</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39</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after="0" w:line="480" w:lineRule="auto"/>
        <w:jc w:val="both"/>
        <w:rPr>
          <w:rFonts w:ascii="Times New Roman" w:hAnsi="Times New Roman"/>
        </w:rPr>
      </w:pPr>
      <w:r w:rsidRPr="00AE59B7">
        <w:rPr>
          <w:rFonts w:ascii="Times New Roman" w:hAnsi="Times New Roman"/>
        </w:rPr>
        <w:t>From table 4.7 above, Among the 39 respondents who admitted to rent default; 43.6% have defaulted 2–3 times, 30.8% have defaulted more than 3 times and only 25.6% defaulted once.</w:t>
      </w:r>
    </w:p>
    <w:p w:rsidR="00AE59B7" w:rsidRPr="00AE59B7" w:rsidRDefault="00AE59B7" w:rsidP="00AE59B7">
      <w:pPr>
        <w:spacing w:after="0" w:line="480" w:lineRule="auto"/>
        <w:jc w:val="both"/>
        <w:rPr>
          <w:rFonts w:ascii="Times New Roman" w:hAnsi="Times New Roman"/>
        </w:rPr>
      </w:pPr>
      <w:r w:rsidRPr="00AE59B7">
        <w:rPr>
          <w:rFonts w:ascii="Times New Roman" w:hAnsi="Times New Roman"/>
        </w:rPr>
        <w:lastRenderedPageBreak/>
        <w:t>The data reveals that rental default is not only widespread but often recurrent. Nearly three-quarters (74.4%) of those who have defaulted did so multiple times, indicating persistent challenges with affordability or financial management.</w:t>
      </w: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Table 4.8: Reasons for the default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5"/>
        <w:gridCol w:w="2953"/>
        <w:gridCol w:w="2958"/>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Job loss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18</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46.2</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Economic hardship</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64.1</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Illness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8</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20.5</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Landlord's attitude</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12.8</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No legal agreement</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25.6</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66</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Default="00AE59B7" w:rsidP="00AE59B7">
      <w:pPr>
        <w:spacing w:after="0" w:line="480" w:lineRule="auto"/>
        <w:jc w:val="both"/>
        <w:rPr>
          <w:rFonts w:ascii="Times New Roman" w:hAnsi="Times New Roman"/>
        </w:rPr>
      </w:pPr>
      <w:r w:rsidRPr="00AE59B7">
        <w:rPr>
          <w:rFonts w:ascii="Times New Roman" w:hAnsi="Times New Roman"/>
        </w:rPr>
        <w:t>From Table 4.8 above, the leading cause of rent default is economic hardship (64.1%), followed by job loss (46.2%). Other contributing factors include: Lack of legal tenancy agreements (25.6%), which could weaken rent enforcement. Illness (20.5%), indicating that unforeseen health-related expenses can displace rent payments. Landlord’s attitude (12.8%), suggesting that poor landlord-tenant relationships may demotivate payment or foster disputes.</w:t>
      </w:r>
    </w:p>
    <w:p w:rsidR="00AE59B7" w:rsidRDefault="00AE59B7" w:rsidP="00AE59B7">
      <w:pPr>
        <w:spacing w:after="0" w:line="480" w:lineRule="auto"/>
        <w:jc w:val="both"/>
        <w:rPr>
          <w:rFonts w:ascii="Times New Roman" w:hAnsi="Times New Roman"/>
        </w:rPr>
      </w:pPr>
    </w:p>
    <w:p w:rsidR="00AE59B7" w:rsidRPr="00AE59B7" w:rsidRDefault="00AE59B7" w:rsidP="00AE59B7">
      <w:pPr>
        <w:spacing w:after="0" w:line="480" w:lineRule="auto"/>
        <w:jc w:val="both"/>
        <w:rPr>
          <w:rFonts w:ascii="Times New Roman" w:hAnsi="Times New Roman"/>
        </w:rPr>
      </w:pPr>
    </w:p>
    <w:p w:rsidR="00AE59B7" w:rsidRPr="00AE59B7" w:rsidRDefault="00AE59B7" w:rsidP="00AE59B7">
      <w:pPr>
        <w:spacing w:after="0" w:line="480" w:lineRule="auto"/>
        <w:jc w:val="both"/>
        <w:rPr>
          <w:rFonts w:ascii="Times New Roman" w:hAnsi="Times New Roman"/>
          <w:b/>
          <w:bCs/>
        </w:rPr>
      </w:pP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lastRenderedPageBreak/>
        <w:t>Table 4.9: Consequences of default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3"/>
        <w:gridCol w:w="2944"/>
        <w:gridCol w:w="2949"/>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Verbal warning</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51.3</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Eviction</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9</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23.1</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Legal action</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4</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10.3</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No consequence</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6</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15.3</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39</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after="0" w:line="480" w:lineRule="auto"/>
        <w:jc w:val="both"/>
        <w:rPr>
          <w:rFonts w:ascii="Times New Roman" w:hAnsi="Times New Roman"/>
        </w:rPr>
      </w:pPr>
      <w:r w:rsidRPr="00AE59B7">
        <w:rPr>
          <w:rFonts w:ascii="Times New Roman" w:hAnsi="Times New Roman"/>
        </w:rPr>
        <w:t xml:space="preserve">Table 4.9 above shows that the most common consequence of rent default is a verbal warning, reported by 51.3% of respondents. Eviction occurred in 23.1% of cases, while legal action was taken in just 10.3% of cases. Interestingly, 15.3% of respondents indicated that no consequences followed their default. </w:t>
      </w:r>
    </w:p>
    <w:p w:rsidR="00AE59B7" w:rsidRDefault="00AE59B7" w:rsidP="00AE59B7">
      <w:pPr>
        <w:spacing w:after="0" w:line="480" w:lineRule="auto"/>
        <w:jc w:val="both"/>
        <w:rPr>
          <w:rFonts w:ascii="Times New Roman" w:hAnsi="Times New Roman"/>
        </w:rPr>
      </w:pPr>
      <w:r w:rsidRPr="00AE59B7">
        <w:rPr>
          <w:rFonts w:ascii="Times New Roman" w:hAnsi="Times New Roman"/>
        </w:rPr>
        <w:t>The data indicates that the response to rental default in Ilorin Metropolis is generally informal and lenient. Most landlords prefer to issue verbal warnings rather than immediately pursue formal remedies. This may reflect; A desire to maintain relationships, the cost and complexity of legal enforcement, or the recognition that evicting a tenant does not guarantee rent recovery.</w:t>
      </w:r>
    </w:p>
    <w:p w:rsidR="00AE59B7" w:rsidRDefault="00AE59B7" w:rsidP="00AE59B7">
      <w:pPr>
        <w:spacing w:after="0" w:line="480" w:lineRule="auto"/>
        <w:jc w:val="both"/>
        <w:rPr>
          <w:rFonts w:ascii="Times New Roman" w:hAnsi="Times New Roman"/>
        </w:rPr>
      </w:pPr>
    </w:p>
    <w:p w:rsidR="00AE59B7" w:rsidRDefault="00AE59B7" w:rsidP="00AE59B7">
      <w:pPr>
        <w:spacing w:after="0" w:line="480" w:lineRule="auto"/>
        <w:jc w:val="both"/>
        <w:rPr>
          <w:rFonts w:ascii="Times New Roman" w:hAnsi="Times New Roman"/>
        </w:rPr>
      </w:pPr>
    </w:p>
    <w:p w:rsidR="00AE59B7" w:rsidRPr="00AE59B7" w:rsidRDefault="00AE59B7" w:rsidP="00AE59B7">
      <w:pPr>
        <w:spacing w:after="0" w:line="480" w:lineRule="auto"/>
        <w:jc w:val="both"/>
        <w:rPr>
          <w:rFonts w:ascii="Times New Roman" w:hAnsi="Times New Roman"/>
        </w:rPr>
      </w:pPr>
    </w:p>
    <w:p w:rsidR="00AE59B7" w:rsidRPr="00AE59B7" w:rsidRDefault="00AE59B7" w:rsidP="00AE59B7">
      <w:pPr>
        <w:spacing w:after="0" w:line="480" w:lineRule="auto"/>
        <w:jc w:val="both"/>
        <w:rPr>
          <w:rFonts w:ascii="Times New Roman" w:hAnsi="Times New Roman"/>
        </w:rPr>
      </w:pP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lastRenderedPageBreak/>
        <w:t>Table 4.10: Have tenants defaulted in paying 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56"/>
        <w:gridCol w:w="2961"/>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Yes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53</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88.3</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No</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7</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11.7</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60</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Table 4.10 shows that among 60 respondents (likely landlords, property managers, or agents), </w:t>
      </w:r>
      <w:r w:rsidRPr="00AE59B7">
        <w:rPr>
          <w:rFonts w:ascii="Times New Roman" w:hAnsi="Times New Roman"/>
          <w:b/>
          <w:bCs/>
        </w:rPr>
        <w:t xml:space="preserve">53 </w:t>
      </w:r>
      <w:r w:rsidRPr="00AE59B7">
        <w:rPr>
          <w:rFonts w:ascii="Times New Roman" w:hAnsi="Times New Roman"/>
        </w:rPr>
        <w:t>(88.3%) reported that their tenants had defaulted in paying rent. Only 7 respondents (11.7%) had never experienced tenant default.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This data clearly highlights that rental default is a widespread issue in Ilorin Metropolis, as experienced by nearly 9 out of every 10 landlords surveyed. The high incidence confirms that default is not an isolated occurrence but a systemic problem in the rental housing market</w:t>
      </w: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Table 4.11: Estimated % of tenants who defaulted (last 3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2"/>
        <w:gridCol w:w="2955"/>
        <w:gridCol w:w="2959"/>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sz w:val="22"/>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sz w:val="22"/>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sz w:val="22"/>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sz w:val="22"/>
              </w:rPr>
              <w:t>Less than 25%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sz w:val="22"/>
              </w:rPr>
              <w:t>12</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sz w:val="22"/>
              </w:rPr>
              <w:t>22.6</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sz w:val="22"/>
              </w:rPr>
              <w:t>25–50%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sz w:val="22"/>
              </w:rPr>
              <w:t>18</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sz w:val="22"/>
              </w:rPr>
              <w:t>34.0</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sz w:val="22"/>
              </w:rPr>
              <w:t>51–75%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sz w:val="22"/>
              </w:rPr>
              <w:t>15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sz w:val="22"/>
              </w:rPr>
              <w:t>28.3</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sz w:val="22"/>
              </w:rPr>
              <w:t>Above 75%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sz w:val="22"/>
              </w:rPr>
              <w:t>8</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sz w:val="22"/>
              </w:rPr>
              <w:t>15.1</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sz w:val="22"/>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sz w:val="22"/>
              </w:rPr>
              <w:t>53</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sz w:val="22"/>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lastRenderedPageBreak/>
        <w:t>From table 4.11 above, the majority of landlords (34.0%) estimate that 25–50% of their tenants defaulted within the last three years. 28.3% experienced higher default rates of 51–75%. 15.1% reported extreme default cases, with over 75% of tenants defaulting. Only 22.6% observed relatively low default levels (below 25%).</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This table provides quantitative insight into the scale and severity of rental default from landlords' perspectives in Ilorin Metropolis. Nearly three-quarters (77.4%) of respondents experienced moderate to high levels of tenant default (over 25%), indicating a widespread and persistent problem in rent recovery.</w:t>
      </w: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Table 4.12: Common response to default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1"/>
        <w:gridCol w:w="2955"/>
        <w:gridCol w:w="2960"/>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Verbal warning</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47.2</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Legal notice</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14</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26.4</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Eviction</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18.9</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Mediation</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4</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7.5</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53</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This table confirms that landlords in Ilorin Metropolis primarily adopt informal or non-confrontational measures to deal with defaulting tenants. The widespread use of verbal warnings (nearly half of respondents) suggests a preference for personal negotiation or </w:t>
      </w:r>
      <w:r w:rsidRPr="00AE59B7">
        <w:rPr>
          <w:rFonts w:ascii="Times New Roman" w:hAnsi="Times New Roman"/>
        </w:rPr>
        <w:lastRenderedPageBreak/>
        <w:t>tolerance, possibly due to the desire to maintain tenant relationships, Lack of access to legal advice, or the absence of formal rental contracts that could be enforced.</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Legal notices and evictions, though less common, reflect attempts at formal resolution, especially in persistent or serious default cases. However, their lower frequency may be due to: High cost or time involved in legal processes, Fear of tenant retaliation, or Concern over property vacancy after eviction.</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The very low use of mediation (7.5%) implies that alternative dispute resolution (ADR) mechanisms are underutilized. This presents an opportunity for property associations, local governments, or estate professional bodies to establish structured mediation platforms to reduce tenant-landlord conflicts.</w:t>
      </w: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Table 4.13: Frequency of Rental Default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2943"/>
        <w:gridCol w:w="2948"/>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Occasionally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33.3</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Frequently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50.0</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Always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16.7</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30</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after="0" w:line="480" w:lineRule="auto"/>
        <w:jc w:val="both"/>
        <w:rPr>
          <w:rFonts w:ascii="Times New Roman" w:hAnsi="Times New Roman"/>
        </w:rPr>
      </w:pPr>
      <w:r w:rsidRPr="00AE59B7">
        <w:rPr>
          <w:rFonts w:ascii="Times New Roman" w:hAnsi="Times New Roman"/>
        </w:rPr>
        <w:t>From table 4.13 above, Half of the landlords or agents surveyed (50.0%) reported that rental default occurs frequently. 33.3% indicated that defaults happen occasionally, while 16.7% said it always occurs.</w:t>
      </w:r>
    </w:p>
    <w:p w:rsidR="00AE59B7" w:rsidRPr="00AE59B7" w:rsidRDefault="00AE59B7" w:rsidP="00AE59B7">
      <w:pPr>
        <w:spacing w:after="0" w:line="480" w:lineRule="auto"/>
        <w:jc w:val="both"/>
        <w:rPr>
          <w:rFonts w:ascii="Times New Roman" w:hAnsi="Times New Roman"/>
        </w:rPr>
      </w:pPr>
      <w:r w:rsidRPr="00AE59B7">
        <w:rPr>
          <w:rFonts w:ascii="Times New Roman" w:hAnsi="Times New Roman"/>
        </w:rPr>
        <w:lastRenderedPageBreak/>
        <w:t>The data confirms that rental default is not only widespread but also recurrent, with 66.7% of respondents experiencing it frequently or always. This suggests that, Rental default has become a routine challenge in Ilorin’s rental housing market. Property owners are often not receiving rent on time, which could negatively affect property maintenance, mortgage repayments, or even livelihoods—especially for those who depend solely on rental income.</w:t>
      </w:r>
    </w:p>
    <w:p w:rsidR="00AE59B7" w:rsidRPr="00AE59B7" w:rsidRDefault="00AE59B7" w:rsidP="00AE59B7">
      <w:pPr>
        <w:spacing w:after="0" w:line="480" w:lineRule="auto"/>
        <w:jc w:val="both"/>
        <w:rPr>
          <w:rFonts w:ascii="Times New Roman" w:hAnsi="Times New Roman"/>
        </w:rPr>
      </w:pP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Table 4.14: Common causes of default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7"/>
        <w:gridCol w:w="2932"/>
        <w:gridCol w:w="2937"/>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Economic hardship</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18</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60.0</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Job loss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7</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23.3</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Poor communication</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16.7</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30</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after="0" w:line="480" w:lineRule="auto"/>
        <w:jc w:val="both"/>
        <w:rPr>
          <w:rFonts w:ascii="Times New Roman" w:hAnsi="Times New Roman"/>
        </w:rPr>
      </w:pPr>
      <w:r w:rsidRPr="00AE59B7">
        <w:rPr>
          <w:rFonts w:ascii="Times New Roman" w:hAnsi="Times New Roman"/>
        </w:rPr>
        <w:t>Table 4.14 above shows that, Economic hardship was cited by 60.0% of respondents as the leading cause of rental default. Job loss followed at 23.3%, and poor communication between tenants and landlords accounted for 16.7%.</w:t>
      </w:r>
    </w:p>
    <w:p w:rsidR="00AE59B7" w:rsidRPr="00AE59B7" w:rsidRDefault="00AE59B7" w:rsidP="00AE59B7">
      <w:pPr>
        <w:spacing w:after="0" w:line="480" w:lineRule="auto"/>
        <w:jc w:val="both"/>
        <w:rPr>
          <w:rFonts w:ascii="Times New Roman" w:hAnsi="Times New Roman"/>
        </w:rPr>
      </w:pPr>
      <w:r w:rsidRPr="00AE59B7">
        <w:rPr>
          <w:rFonts w:ascii="Times New Roman" w:hAnsi="Times New Roman"/>
        </w:rPr>
        <w:t>This table reaffirms that economic instability is the dominant factor behind rental default in Ilorin Metropolis. Most defaults stem from inadequate income, inflation, rising living costs, or unforeseen financial burdens, as also reflected in Table 4.8.</w:t>
      </w:r>
    </w:p>
    <w:p w:rsidR="00AE59B7" w:rsidRPr="00AE59B7" w:rsidRDefault="00AE59B7" w:rsidP="00AE59B7">
      <w:pPr>
        <w:spacing w:after="0" w:line="480" w:lineRule="auto"/>
        <w:jc w:val="both"/>
        <w:rPr>
          <w:rFonts w:ascii="Times New Roman" w:hAnsi="Times New Roman"/>
        </w:rPr>
      </w:pPr>
      <w:r w:rsidRPr="00AE59B7">
        <w:rPr>
          <w:rFonts w:ascii="Times New Roman" w:hAnsi="Times New Roman"/>
        </w:rPr>
        <w:lastRenderedPageBreak/>
        <w:t>Job loss, while closely related, emphasizes the unpredictability of income sources, particularly for those in informal or private sectors without job security. It reflects the vulnerability of tenants who may not have savings or support systems to cover rent after income disruption.</w:t>
      </w:r>
    </w:p>
    <w:p w:rsidR="00AE59B7" w:rsidRPr="00AE59B7" w:rsidRDefault="00AE59B7" w:rsidP="00AE59B7">
      <w:pPr>
        <w:spacing w:after="0" w:line="480" w:lineRule="auto"/>
        <w:jc w:val="both"/>
        <w:rPr>
          <w:rFonts w:ascii="Times New Roman" w:hAnsi="Times New Roman"/>
        </w:rPr>
      </w:pPr>
    </w:p>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Table 4.15: Common prevention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1"/>
        <w:gridCol w:w="2956"/>
      </w:tblGrid>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Variables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Frequency</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Percentage (%)</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Written contracts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20</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66.7</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Advance rent</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15</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50.0</w:t>
            </w:r>
          </w:p>
        </w:tc>
      </w:tr>
      <w:tr w:rsidR="00AE59B7" w:rsidRPr="00AE59B7" w:rsidTr="00FD61A0">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Guarantors</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12</w:t>
            </w:r>
          </w:p>
        </w:tc>
        <w:tc>
          <w:tcPr>
            <w:tcW w:w="3192" w:type="dxa"/>
            <w:shd w:val="clear" w:color="auto" w:fill="auto"/>
            <w:vAlign w:val="center"/>
          </w:tcPr>
          <w:p w:rsidR="00AE59B7" w:rsidRPr="00AE59B7" w:rsidRDefault="00AE59B7" w:rsidP="00FD61A0">
            <w:pPr>
              <w:spacing w:after="0" w:line="480" w:lineRule="auto"/>
              <w:jc w:val="both"/>
              <w:rPr>
                <w:rFonts w:ascii="Times New Roman" w:hAnsi="Times New Roman"/>
              </w:rPr>
            </w:pPr>
            <w:r w:rsidRPr="00AE59B7">
              <w:rPr>
                <w:rFonts w:ascii="Times New Roman" w:hAnsi="Times New Roman"/>
              </w:rPr>
              <w:t>40.0</w:t>
            </w:r>
          </w:p>
        </w:tc>
      </w:tr>
      <w:tr w:rsidR="00AE59B7" w:rsidRPr="00AE59B7" w:rsidTr="00FD61A0">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 xml:space="preserve">Total </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47</w:t>
            </w:r>
          </w:p>
        </w:tc>
        <w:tc>
          <w:tcPr>
            <w:tcW w:w="3192" w:type="dxa"/>
            <w:shd w:val="clear" w:color="auto" w:fill="auto"/>
          </w:tcPr>
          <w:p w:rsidR="00AE59B7" w:rsidRPr="00AE59B7" w:rsidRDefault="00AE59B7" w:rsidP="00FD61A0">
            <w:pPr>
              <w:spacing w:after="0" w:line="480" w:lineRule="auto"/>
              <w:jc w:val="both"/>
              <w:rPr>
                <w:rFonts w:ascii="Times New Roman" w:hAnsi="Times New Roman"/>
                <w:b/>
                <w:bCs/>
              </w:rPr>
            </w:pPr>
            <w:r w:rsidRPr="00AE59B7">
              <w:rPr>
                <w:rFonts w:ascii="Times New Roman" w:hAnsi="Times New Roman"/>
                <w:b/>
                <w:bCs/>
              </w:rPr>
              <w:t>100</w:t>
            </w:r>
          </w:p>
        </w:tc>
      </w:tr>
    </w:tbl>
    <w:p w:rsidR="00AE59B7" w:rsidRPr="00AE59B7" w:rsidRDefault="00AE59B7" w:rsidP="00AE59B7">
      <w:pPr>
        <w:spacing w:after="0" w:line="480" w:lineRule="auto"/>
        <w:jc w:val="both"/>
        <w:rPr>
          <w:rFonts w:ascii="Times New Roman" w:hAnsi="Times New Roman"/>
          <w:b/>
          <w:bCs/>
        </w:rPr>
      </w:pPr>
      <w:r w:rsidRPr="00AE59B7">
        <w:rPr>
          <w:rFonts w:ascii="Times New Roman" w:hAnsi="Times New Roman"/>
          <w:b/>
          <w:bCs/>
        </w:rPr>
        <w:t>Source: Field Survey, 2025</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From table 4.15, 66.7% of respondents use written tenancy agreements as a preventive measure against rent default. 50.0% of respondents require tenants to pay advance rent, usually covering 6–12 months upfront. 40.0% engage the use of guarantors to ensure accountability and enhance rent recovery. These findings indicate that while some preventive measures are being implemented, there is room to improve standardization, legal enforcement, and awareness among landlords and tenants to further curb default.</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4.7</w:t>
      </w:r>
      <w:r w:rsidRPr="00AE59B7">
        <w:rPr>
          <w:rFonts w:ascii="Times New Roman" w:hAnsi="Times New Roman"/>
          <w:b/>
          <w:bCs/>
        </w:rPr>
        <w:tab/>
        <w:t>Key Findings</w:t>
      </w:r>
    </w:p>
    <w:p w:rsidR="00AE59B7" w:rsidRPr="00AE59B7" w:rsidRDefault="00AE59B7" w:rsidP="00AE59B7">
      <w:pPr>
        <w:numPr>
          <w:ilvl w:val="0"/>
          <w:numId w:val="10"/>
        </w:numPr>
        <w:spacing w:line="480" w:lineRule="auto"/>
        <w:jc w:val="both"/>
        <w:rPr>
          <w:rFonts w:ascii="Times New Roman" w:hAnsi="Times New Roman"/>
        </w:rPr>
      </w:pPr>
      <w:r w:rsidRPr="00AE59B7">
        <w:rPr>
          <w:rFonts w:ascii="Times New Roman" w:hAnsi="Times New Roman"/>
        </w:rPr>
        <w:t>About 65% of tenants admitted to rent default at least once.</w:t>
      </w:r>
    </w:p>
    <w:p w:rsidR="00AE59B7" w:rsidRPr="00AE59B7" w:rsidRDefault="00AE59B7" w:rsidP="00AE59B7">
      <w:pPr>
        <w:numPr>
          <w:ilvl w:val="0"/>
          <w:numId w:val="10"/>
        </w:numPr>
        <w:spacing w:line="480" w:lineRule="auto"/>
        <w:jc w:val="both"/>
        <w:rPr>
          <w:rFonts w:ascii="Times New Roman" w:hAnsi="Times New Roman"/>
        </w:rPr>
      </w:pPr>
      <w:r w:rsidRPr="00AE59B7">
        <w:rPr>
          <w:rFonts w:ascii="Times New Roman" w:hAnsi="Times New Roman"/>
        </w:rPr>
        <w:lastRenderedPageBreak/>
        <w:t>Low income and economic hardship were the major causes of default.</w:t>
      </w:r>
    </w:p>
    <w:p w:rsidR="00AE59B7" w:rsidRPr="00AE59B7" w:rsidRDefault="00AE59B7" w:rsidP="00AE59B7">
      <w:pPr>
        <w:numPr>
          <w:ilvl w:val="0"/>
          <w:numId w:val="10"/>
        </w:numPr>
        <w:spacing w:line="480" w:lineRule="auto"/>
        <w:jc w:val="both"/>
        <w:rPr>
          <w:rFonts w:ascii="Times New Roman" w:hAnsi="Times New Roman"/>
        </w:rPr>
      </w:pPr>
      <w:r w:rsidRPr="00AE59B7">
        <w:rPr>
          <w:rFonts w:ascii="Times New Roman" w:hAnsi="Times New Roman"/>
        </w:rPr>
        <w:t>88% of landlords have experienced tenant default.</w:t>
      </w:r>
    </w:p>
    <w:p w:rsidR="00AE59B7" w:rsidRPr="00AE59B7" w:rsidRDefault="00AE59B7" w:rsidP="00AE59B7">
      <w:pPr>
        <w:numPr>
          <w:ilvl w:val="0"/>
          <w:numId w:val="10"/>
        </w:numPr>
        <w:spacing w:line="480" w:lineRule="auto"/>
        <w:jc w:val="both"/>
        <w:rPr>
          <w:rFonts w:ascii="Times New Roman" w:hAnsi="Times New Roman"/>
        </w:rPr>
      </w:pPr>
      <w:r w:rsidRPr="00AE59B7">
        <w:rPr>
          <w:rFonts w:ascii="Times New Roman" w:hAnsi="Times New Roman"/>
        </w:rPr>
        <w:t>Written tenancy agreements are not uniformly enforced.</w:t>
      </w:r>
    </w:p>
    <w:p w:rsidR="00AE59B7" w:rsidRPr="00AE59B7" w:rsidRDefault="00AE59B7" w:rsidP="00AE59B7">
      <w:pPr>
        <w:numPr>
          <w:ilvl w:val="0"/>
          <w:numId w:val="10"/>
        </w:numPr>
        <w:spacing w:line="480" w:lineRule="auto"/>
        <w:jc w:val="both"/>
        <w:rPr>
          <w:rFonts w:ascii="Times New Roman" w:hAnsi="Times New Roman"/>
        </w:rPr>
      </w:pPr>
      <w:r w:rsidRPr="00AE59B7">
        <w:rPr>
          <w:rFonts w:ascii="Times New Roman" w:hAnsi="Times New Roman"/>
        </w:rPr>
        <w:t>Rental default is most common in low-income neighborhoods and during economic downturns.</w:t>
      </w:r>
    </w:p>
    <w:p w:rsidR="00AE59B7" w:rsidRPr="00AE59B7" w:rsidRDefault="00AE59B7" w:rsidP="00AE59B7">
      <w:pPr>
        <w:numPr>
          <w:ilvl w:val="0"/>
          <w:numId w:val="10"/>
        </w:numPr>
        <w:spacing w:line="480" w:lineRule="auto"/>
        <w:jc w:val="both"/>
        <w:rPr>
          <w:rFonts w:ascii="Times New Roman" w:hAnsi="Times New Roman"/>
        </w:rPr>
      </w:pPr>
      <w:r w:rsidRPr="00AE59B7">
        <w:rPr>
          <w:rFonts w:ascii="Times New Roman" w:hAnsi="Times New Roman"/>
        </w:rPr>
        <w:t>Most landlords use informal methods such as verbal warnings instead of legal channels.</w:t>
      </w:r>
    </w:p>
    <w:p w:rsidR="00AE59B7" w:rsidRPr="00AE59B7" w:rsidRDefault="00AE59B7" w:rsidP="00AE59B7">
      <w:pPr>
        <w:spacing w:line="480" w:lineRule="auto"/>
        <w:jc w:val="both"/>
        <w:rPr>
          <w:rFonts w:ascii="Times New Roman" w:hAnsi="Times New Roman"/>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jc w:val="center"/>
        <w:rPr>
          <w:rFonts w:ascii="Times New Roman" w:hAnsi="Times New Roman"/>
          <w:b/>
          <w:bCs/>
        </w:rPr>
      </w:pPr>
    </w:p>
    <w:p w:rsidR="00AE59B7" w:rsidRPr="00AE59B7" w:rsidRDefault="00AE59B7" w:rsidP="00AE59B7">
      <w:pPr>
        <w:spacing w:line="480" w:lineRule="auto"/>
        <w:rPr>
          <w:rFonts w:ascii="Times New Roman" w:hAnsi="Times New Roman"/>
          <w:b/>
          <w:bCs/>
        </w:rPr>
      </w:pPr>
    </w:p>
    <w:p w:rsidR="00AE59B7" w:rsidRPr="00AE59B7" w:rsidRDefault="00AE59B7" w:rsidP="00AE59B7">
      <w:pPr>
        <w:spacing w:line="480" w:lineRule="auto"/>
        <w:rPr>
          <w:rFonts w:ascii="Times New Roman" w:hAnsi="Times New Roman"/>
          <w:b/>
          <w:bCs/>
        </w:rPr>
      </w:pPr>
    </w:p>
    <w:p w:rsidR="00AE59B7" w:rsidRPr="00AE59B7" w:rsidRDefault="00AE59B7" w:rsidP="00AE59B7">
      <w:pPr>
        <w:spacing w:line="480" w:lineRule="auto"/>
        <w:jc w:val="center"/>
        <w:rPr>
          <w:rFonts w:ascii="Times New Roman" w:hAnsi="Times New Roman"/>
          <w:b/>
          <w:bCs/>
        </w:rPr>
      </w:pPr>
      <w:r w:rsidRPr="00AE59B7">
        <w:rPr>
          <w:rFonts w:ascii="Times New Roman" w:hAnsi="Times New Roman"/>
          <w:b/>
          <w:bCs/>
        </w:rPr>
        <w:t>CHAPTER FIVE</w:t>
      </w:r>
    </w:p>
    <w:p w:rsidR="00AE59B7" w:rsidRPr="00AE59B7" w:rsidRDefault="00AE59B7" w:rsidP="00AE59B7">
      <w:pPr>
        <w:spacing w:line="480" w:lineRule="auto"/>
        <w:jc w:val="center"/>
        <w:rPr>
          <w:rFonts w:ascii="Times New Roman" w:hAnsi="Times New Roman"/>
          <w:b/>
          <w:bCs/>
        </w:rPr>
      </w:pPr>
      <w:r w:rsidRPr="00AE59B7">
        <w:rPr>
          <w:rFonts w:ascii="Times New Roman" w:hAnsi="Times New Roman"/>
          <w:b/>
          <w:bCs/>
        </w:rPr>
        <w:t>SUMMARY, CONCLUSION, AND RECOMMENDATIONS</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5.1</w:t>
      </w:r>
      <w:r w:rsidRPr="00AE59B7">
        <w:rPr>
          <w:rFonts w:ascii="Times New Roman" w:hAnsi="Times New Roman"/>
          <w:b/>
          <w:bCs/>
        </w:rPr>
        <w:tab/>
        <w:t>Summary of Findings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This study investigated the incidence, causes, and implications of rental default in Ilorin Metropolis, Kwara State. Through a descriptive survey of 150 respondents, including tenants, landlords, and property agents, the study achieved the following key findings:</w:t>
      </w:r>
    </w:p>
    <w:p w:rsidR="00AE59B7" w:rsidRPr="00AE59B7" w:rsidRDefault="00AE59B7" w:rsidP="00AE59B7">
      <w:pPr>
        <w:numPr>
          <w:ilvl w:val="0"/>
          <w:numId w:val="11"/>
        </w:numPr>
        <w:spacing w:line="480" w:lineRule="auto"/>
        <w:jc w:val="both"/>
        <w:rPr>
          <w:rFonts w:ascii="Times New Roman" w:hAnsi="Times New Roman"/>
        </w:rPr>
      </w:pPr>
      <w:r w:rsidRPr="00AE59B7">
        <w:rPr>
          <w:rFonts w:ascii="Times New Roman" w:hAnsi="Times New Roman"/>
        </w:rPr>
        <w:t>High Prevalence of Rental Default: Approximately 65% of tenants reported defaulting on their rent at least once in the past three years. This highlights a widespread challenge affecting the rental housing sector.</w:t>
      </w:r>
    </w:p>
    <w:p w:rsidR="00AE59B7" w:rsidRPr="00AE59B7" w:rsidRDefault="00AE59B7" w:rsidP="00AE59B7">
      <w:pPr>
        <w:numPr>
          <w:ilvl w:val="0"/>
          <w:numId w:val="11"/>
        </w:numPr>
        <w:spacing w:line="480" w:lineRule="auto"/>
        <w:jc w:val="both"/>
        <w:rPr>
          <w:rFonts w:ascii="Times New Roman" w:hAnsi="Times New Roman"/>
        </w:rPr>
      </w:pPr>
      <w:r w:rsidRPr="00AE59B7">
        <w:rPr>
          <w:rFonts w:ascii="Times New Roman" w:hAnsi="Times New Roman"/>
        </w:rPr>
        <w:t>Causes of Rental Default: The dominant causes of default were: Economic hardship (64.1%), Job loss (46.2%), Inconsistent income and inflation Other contributory factors included poor communication between landlords and tenants, and the absence of legal tenancy agreements.</w:t>
      </w:r>
    </w:p>
    <w:p w:rsidR="00AE59B7" w:rsidRPr="00AE59B7" w:rsidRDefault="00AE59B7" w:rsidP="00AE59B7">
      <w:pPr>
        <w:numPr>
          <w:ilvl w:val="0"/>
          <w:numId w:val="11"/>
        </w:numPr>
        <w:spacing w:line="480" w:lineRule="auto"/>
        <w:jc w:val="both"/>
        <w:rPr>
          <w:rFonts w:ascii="Times New Roman" w:hAnsi="Times New Roman"/>
        </w:rPr>
      </w:pPr>
      <w:r w:rsidRPr="00AE59B7">
        <w:rPr>
          <w:rFonts w:ascii="Times New Roman" w:hAnsi="Times New Roman"/>
        </w:rPr>
        <w:t>Landlord Experiences: Over 88% of landlords had experienced rent default. Most landlords employed informal methods (verbal warnings and personal discussions) to address the issue. Legal action was rarely used due to costs, delays, and poor awareness of tenancy laws.</w:t>
      </w:r>
    </w:p>
    <w:p w:rsidR="00AE59B7" w:rsidRPr="00AE59B7" w:rsidRDefault="00AE59B7" w:rsidP="00AE59B7">
      <w:pPr>
        <w:numPr>
          <w:ilvl w:val="0"/>
          <w:numId w:val="11"/>
        </w:numPr>
        <w:spacing w:line="480" w:lineRule="auto"/>
        <w:jc w:val="both"/>
        <w:rPr>
          <w:rFonts w:ascii="Times New Roman" w:hAnsi="Times New Roman"/>
        </w:rPr>
      </w:pPr>
      <w:r w:rsidRPr="00AE59B7">
        <w:rPr>
          <w:rFonts w:ascii="Times New Roman" w:hAnsi="Times New Roman"/>
        </w:rPr>
        <w:lastRenderedPageBreak/>
        <w:t>Property Agents’ Observations: Agents confirmed that rental default is frequent to constant, especially in low-income areas. Measures such as advance rent collection, guarantors, and background checks were used to reduce the risk of default.</w:t>
      </w:r>
    </w:p>
    <w:p w:rsidR="00AE59B7" w:rsidRPr="00AE59B7" w:rsidRDefault="00AE59B7" w:rsidP="00AE59B7">
      <w:pPr>
        <w:spacing w:line="480" w:lineRule="auto"/>
        <w:jc w:val="both"/>
        <w:rPr>
          <w:rFonts w:ascii="Times New Roman" w:hAnsi="Times New Roman"/>
          <w:b/>
          <w:bCs/>
        </w:rPr>
      </w:pP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5.2</w:t>
      </w:r>
      <w:r w:rsidRPr="00AE59B7">
        <w:rPr>
          <w:rFonts w:ascii="Times New Roman" w:hAnsi="Times New Roman"/>
          <w:b/>
          <w:bCs/>
        </w:rPr>
        <w:tab/>
        <w:t>Conclusion</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The findings of this research affirm that rental default is a growing challenge in Ilorin Metropolis, largely driven by socioeconomic instability. The prevalence of informal rental agreements, poor enforcement of tenancy laws, and low-income levels among tenants all contribute to this situation. While landlords and agents have adopted coping mechanisms, their responses often lack legal backing and sustainability. A strategic and multi-stakeholder approach is necessary to mitigate rental default and improve the security of tenancy in urban areas like Ilorin.</w:t>
      </w: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t>5.3</w:t>
      </w:r>
      <w:r w:rsidRPr="00AE59B7">
        <w:rPr>
          <w:rFonts w:ascii="Times New Roman" w:hAnsi="Times New Roman"/>
          <w:b/>
          <w:bCs/>
        </w:rPr>
        <w:tab/>
        <w:t>Recommendations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Based on the findings of this study, the following recommendations are made:</w:t>
      </w:r>
    </w:p>
    <w:p w:rsidR="00AE59B7" w:rsidRPr="00AE59B7" w:rsidRDefault="00AE59B7" w:rsidP="00AE59B7">
      <w:pPr>
        <w:numPr>
          <w:ilvl w:val="0"/>
          <w:numId w:val="12"/>
        </w:numPr>
        <w:spacing w:line="480" w:lineRule="auto"/>
        <w:jc w:val="both"/>
        <w:rPr>
          <w:rFonts w:ascii="Times New Roman" w:hAnsi="Times New Roman"/>
        </w:rPr>
      </w:pPr>
      <w:r w:rsidRPr="00AE59B7">
        <w:rPr>
          <w:rFonts w:ascii="Times New Roman" w:hAnsi="Times New Roman"/>
        </w:rPr>
        <w:t>Introduction of Standardized Tenancy Agreements: The state government and housing authorities should enforce standardized written tenancy agreements to provide legal clarity and reduce conflicts between landlords and tenants.</w:t>
      </w:r>
    </w:p>
    <w:p w:rsidR="00AE59B7" w:rsidRPr="00AE59B7" w:rsidRDefault="00AE59B7" w:rsidP="00AE59B7">
      <w:pPr>
        <w:numPr>
          <w:ilvl w:val="0"/>
          <w:numId w:val="12"/>
        </w:numPr>
        <w:spacing w:line="480" w:lineRule="auto"/>
        <w:jc w:val="both"/>
        <w:rPr>
          <w:rFonts w:ascii="Times New Roman" w:hAnsi="Times New Roman"/>
        </w:rPr>
      </w:pPr>
      <w:r w:rsidRPr="00AE59B7">
        <w:rPr>
          <w:rFonts w:ascii="Times New Roman" w:hAnsi="Times New Roman"/>
        </w:rPr>
        <w:lastRenderedPageBreak/>
        <w:t>Awareness of Tenancy Laws: Public awareness campaigns should be conducted to educate landlords and tenants on their rights and responsibilities as provided by the Tenancy Law of Kwara State or relevant regulations.</w:t>
      </w:r>
    </w:p>
    <w:p w:rsidR="00AE59B7" w:rsidRPr="00AE59B7" w:rsidRDefault="00AE59B7" w:rsidP="00AE59B7">
      <w:pPr>
        <w:numPr>
          <w:ilvl w:val="0"/>
          <w:numId w:val="12"/>
        </w:numPr>
        <w:spacing w:line="480" w:lineRule="auto"/>
        <w:jc w:val="both"/>
        <w:rPr>
          <w:rFonts w:ascii="Times New Roman" w:hAnsi="Times New Roman"/>
        </w:rPr>
      </w:pPr>
      <w:r w:rsidRPr="00AE59B7">
        <w:rPr>
          <w:rFonts w:ascii="Times New Roman" w:hAnsi="Times New Roman"/>
        </w:rPr>
        <w:t>Income Support and Housing Subsidies: The government should consider targeted subsidies or housing vouchers for low-income earners to reduce the burden of rent and prevent eviction.</w:t>
      </w:r>
    </w:p>
    <w:p w:rsidR="00AE59B7" w:rsidRPr="00AE59B7" w:rsidRDefault="00AE59B7" w:rsidP="00AE59B7">
      <w:pPr>
        <w:numPr>
          <w:ilvl w:val="0"/>
          <w:numId w:val="12"/>
        </w:numPr>
        <w:spacing w:line="480" w:lineRule="auto"/>
        <w:jc w:val="both"/>
        <w:rPr>
          <w:rFonts w:ascii="Times New Roman" w:hAnsi="Times New Roman"/>
        </w:rPr>
      </w:pPr>
      <w:r w:rsidRPr="00AE59B7">
        <w:rPr>
          <w:rFonts w:ascii="Times New Roman" w:hAnsi="Times New Roman"/>
        </w:rPr>
        <w:t>Strengthening Legal Dispute Resolution Mechanisms: Small claims courts or housing tribunals should be made more accessible and affordable to resolve rent-related disputes quickly and fairly.</w:t>
      </w:r>
    </w:p>
    <w:p w:rsidR="00AE59B7" w:rsidRPr="00AE59B7" w:rsidRDefault="00AE59B7" w:rsidP="00AE59B7">
      <w:pPr>
        <w:numPr>
          <w:ilvl w:val="0"/>
          <w:numId w:val="12"/>
        </w:numPr>
        <w:spacing w:line="480" w:lineRule="auto"/>
        <w:jc w:val="both"/>
        <w:rPr>
          <w:rFonts w:ascii="Times New Roman" w:hAnsi="Times New Roman"/>
        </w:rPr>
      </w:pPr>
      <w:r w:rsidRPr="00AE59B7">
        <w:rPr>
          <w:rFonts w:ascii="Times New Roman" w:hAnsi="Times New Roman"/>
        </w:rPr>
        <w:t>Professionalization of Property Management: Property agents should be required to register and adopt best practices such as proper tenant screening, formal lease documentation, and legal compliance.</w:t>
      </w:r>
    </w:p>
    <w:p w:rsidR="00AE59B7" w:rsidRPr="00AE59B7" w:rsidRDefault="00AE59B7" w:rsidP="00AE59B7">
      <w:pPr>
        <w:numPr>
          <w:ilvl w:val="0"/>
          <w:numId w:val="12"/>
        </w:numPr>
        <w:spacing w:line="480" w:lineRule="auto"/>
        <w:jc w:val="both"/>
        <w:rPr>
          <w:rFonts w:ascii="Times New Roman" w:hAnsi="Times New Roman"/>
        </w:rPr>
      </w:pPr>
      <w:r w:rsidRPr="00AE59B7">
        <w:rPr>
          <w:rFonts w:ascii="Times New Roman" w:hAnsi="Times New Roman"/>
        </w:rPr>
        <w:t>Diversification of Landlord Response Strategies: Landlords should adopt more structured approaches like installment payments, rent insurance, and tenant vetting to reduce rental default risk.</w:t>
      </w:r>
    </w:p>
    <w:p w:rsidR="00AE59B7" w:rsidRDefault="00AE59B7" w:rsidP="00AE59B7">
      <w:pPr>
        <w:numPr>
          <w:ilvl w:val="0"/>
          <w:numId w:val="12"/>
        </w:numPr>
        <w:spacing w:line="480" w:lineRule="auto"/>
        <w:jc w:val="both"/>
        <w:rPr>
          <w:rFonts w:ascii="Times New Roman" w:hAnsi="Times New Roman"/>
        </w:rPr>
      </w:pPr>
      <w:r w:rsidRPr="00AE59B7">
        <w:rPr>
          <w:rFonts w:ascii="Times New Roman" w:hAnsi="Times New Roman"/>
        </w:rPr>
        <w:t>Economic Empowerment Programs: State-sponsored job creation and economic empowerment schemes should be intensified to improve household income levels, thereby enhancing the ability of tenants to meet rental obligations.</w:t>
      </w:r>
    </w:p>
    <w:p w:rsidR="00AE59B7" w:rsidRPr="00AE59B7" w:rsidRDefault="00AE59B7" w:rsidP="00AE59B7">
      <w:pPr>
        <w:spacing w:line="480" w:lineRule="auto"/>
        <w:ind w:left="720"/>
        <w:jc w:val="both"/>
        <w:rPr>
          <w:rFonts w:ascii="Times New Roman" w:hAnsi="Times New Roman"/>
        </w:rPr>
      </w:pPr>
    </w:p>
    <w:p w:rsidR="00AE59B7" w:rsidRPr="00AE59B7" w:rsidRDefault="00AE59B7" w:rsidP="00AE59B7">
      <w:pPr>
        <w:spacing w:line="480" w:lineRule="auto"/>
        <w:jc w:val="both"/>
        <w:rPr>
          <w:rFonts w:ascii="Times New Roman" w:hAnsi="Times New Roman"/>
          <w:b/>
          <w:bCs/>
        </w:rPr>
      </w:pPr>
      <w:r w:rsidRPr="00AE59B7">
        <w:rPr>
          <w:rFonts w:ascii="Times New Roman" w:hAnsi="Times New Roman"/>
          <w:b/>
          <w:bCs/>
        </w:rPr>
        <w:lastRenderedPageBreak/>
        <w:t>References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Adepoju, A. (2016). </w:t>
      </w:r>
      <w:r w:rsidRPr="00AE59B7">
        <w:rPr>
          <w:rFonts w:ascii="Times New Roman" w:hAnsi="Times New Roman"/>
          <w:i/>
          <w:iCs/>
        </w:rPr>
        <w:t>Urban Housing Patterns in Ilorin Metropolis.</w:t>
      </w:r>
      <w:r w:rsidRPr="00AE59B7">
        <w:rPr>
          <w:rFonts w:ascii="Times New Roman" w:hAnsi="Times New Roman"/>
        </w:rPr>
        <w:t xml:space="preserve"> Journal of Nigerian Urban</w:t>
      </w:r>
      <w:r w:rsidRPr="00AE59B7">
        <w:rPr>
          <w:rFonts w:ascii="Times New Roman" w:hAnsi="Times New Roman"/>
        </w:rPr>
        <w:tab/>
        <w:t>Studies, 9(1), 56–65.</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Agava, E. A., Amidu, A. R., &amp; Onifade, S. O. (2023). </w:t>
      </w:r>
      <w:r w:rsidRPr="00AE59B7">
        <w:rPr>
          <w:rFonts w:ascii="Times New Roman" w:hAnsi="Times New Roman"/>
          <w:i/>
          <w:iCs/>
        </w:rPr>
        <w:t>Residential Property Tenancy Failure: The</w:t>
      </w:r>
      <w:r w:rsidRPr="00AE59B7">
        <w:rPr>
          <w:rFonts w:ascii="Times New Roman" w:hAnsi="Times New Roman"/>
          <w:i/>
          <w:iCs/>
        </w:rPr>
        <w:tab/>
        <w:t>Case of Ilorin Metropolis, Nigeria</w:t>
      </w:r>
      <w:r w:rsidRPr="00AE59B7">
        <w:rPr>
          <w:rFonts w:ascii="Times New Roman" w:hAnsi="Times New Roman"/>
        </w:rPr>
        <w: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Agbola, T., &amp; Kassim, F. (2007). </w:t>
      </w:r>
      <w:r w:rsidRPr="00AE59B7">
        <w:rPr>
          <w:rFonts w:ascii="Times New Roman" w:hAnsi="Times New Roman"/>
          <w:i/>
          <w:iCs/>
        </w:rPr>
        <w:t>Conceptual and Empirical Issues in the Study of Tenant</w:t>
      </w:r>
      <w:r w:rsidRPr="00AE59B7">
        <w:rPr>
          <w:rFonts w:ascii="Times New Roman" w:hAnsi="Times New Roman"/>
          <w:i/>
          <w:iCs/>
        </w:rPr>
        <w:tab/>
        <w:t>Landlord Conflicts in Nigeria</w:t>
      </w:r>
      <w:r w:rsidRPr="00AE59B7">
        <w:rPr>
          <w:rFonts w:ascii="Times New Roman" w:hAnsi="Times New Roman"/>
        </w:rPr>
        <w:t>. IFRA Special Research Issue.</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Akogun, I.T., &amp; Ojo, O. (2013). </w:t>
      </w:r>
      <w:r w:rsidRPr="00AE59B7">
        <w:rPr>
          <w:rFonts w:ascii="Times New Roman" w:hAnsi="Times New Roman"/>
          <w:i/>
          <w:iCs/>
        </w:rPr>
        <w:t>Tenant Eviction in Property Management Practice in Ilorin</w:t>
      </w:r>
      <w:r w:rsidRPr="00AE59B7">
        <w:rPr>
          <w:rFonts w:ascii="Times New Roman" w:hAnsi="Times New Roman"/>
          <w:i/>
          <w:iCs/>
        </w:rPr>
        <w:tab/>
        <w:t>Metropolis, Nigeria</w:t>
      </w:r>
      <w:r w:rsidRPr="00AE59B7">
        <w:rPr>
          <w:rFonts w:ascii="Times New Roman" w:hAnsi="Times New Roman"/>
        </w:rPr>
        <w: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Ajanlekoko, J. S. (2001). </w:t>
      </w:r>
      <w:r w:rsidRPr="00AE59B7">
        <w:rPr>
          <w:rFonts w:ascii="Times New Roman" w:hAnsi="Times New Roman"/>
          <w:i/>
          <w:iCs/>
        </w:rPr>
        <w:t>Sustainable Housing Development in Nigeria: The Financial and</w:t>
      </w:r>
      <w:r w:rsidRPr="00AE59B7">
        <w:rPr>
          <w:rFonts w:ascii="Times New Roman" w:hAnsi="Times New Roman"/>
          <w:i/>
          <w:iCs/>
        </w:rPr>
        <w:tab/>
        <w:t>Infrastructural Implication</w:t>
      </w:r>
      <w:r w:rsidRPr="00AE59B7">
        <w:rPr>
          <w:rFonts w:ascii="Times New Roman" w:hAnsi="Times New Roman"/>
        </w:rPr>
        <w: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Ajanlekoko, J. S. (2001). Sustainable Housing Development in Nigeria – The Financial and</w:t>
      </w:r>
      <w:r w:rsidRPr="00AE59B7">
        <w:rPr>
          <w:rFonts w:ascii="Times New Roman" w:hAnsi="Times New Roman"/>
        </w:rPr>
        <w:tab/>
        <w:t xml:space="preserve">Infrastructural Implication. </w:t>
      </w:r>
      <w:r w:rsidRPr="00AE59B7">
        <w:rPr>
          <w:rFonts w:ascii="Times New Roman" w:hAnsi="Times New Roman"/>
          <w:i/>
          <w:iCs/>
        </w:rPr>
        <w:t>International Conference on Spatial Information for</w:t>
      </w:r>
      <w:r w:rsidRPr="00AE59B7">
        <w:rPr>
          <w:rFonts w:ascii="Times New Roman" w:hAnsi="Times New Roman"/>
          <w:i/>
          <w:iCs/>
        </w:rPr>
        <w:tab/>
        <w:t>Sustainable Development</w:t>
      </w:r>
      <w:r w:rsidRPr="00AE59B7">
        <w:rPr>
          <w:rFonts w:ascii="Times New Roman" w:hAnsi="Times New Roman"/>
        </w:rPr>
        <w: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Akogun, I.T., &amp; Ojo, O. (2013). Tenant Eviction in Property Management Practice in Ilorin</w:t>
      </w:r>
      <w:r w:rsidRPr="00AE59B7">
        <w:rPr>
          <w:rFonts w:ascii="Times New Roman" w:hAnsi="Times New Roman"/>
        </w:rPr>
        <w:tab/>
        <w:t xml:space="preserve">Metropolis, Nigeria. </w:t>
      </w:r>
      <w:r w:rsidRPr="00AE59B7">
        <w:rPr>
          <w:rFonts w:ascii="Times New Roman" w:hAnsi="Times New Roman"/>
          <w:i/>
          <w:iCs/>
        </w:rPr>
        <w:t>Journal of Environmental Sciences and Resources Management</w:t>
      </w:r>
      <w:r w:rsidRPr="00AE59B7">
        <w:rPr>
          <w:rFonts w:ascii="Times New Roman" w:hAnsi="Times New Roman"/>
        </w:rPr>
        <w:t>,</w:t>
      </w:r>
      <w:r w:rsidRPr="00AE59B7">
        <w:rPr>
          <w:rFonts w:ascii="Times New Roman" w:hAnsi="Times New Roman"/>
        </w:rPr>
        <w:tab/>
        <w:t>5(1).</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Ajayi, M. &amp; Omole, F. (2012). </w:t>
      </w:r>
      <w:r w:rsidRPr="00AE59B7">
        <w:rPr>
          <w:rFonts w:ascii="Times New Roman" w:hAnsi="Times New Roman"/>
          <w:i/>
          <w:iCs/>
        </w:rPr>
        <w:t>Landlord-Tenant Conflicts in Nigerian Cities: Causes and</w:t>
      </w:r>
      <w:r w:rsidRPr="00AE59B7">
        <w:rPr>
          <w:rFonts w:ascii="Times New Roman" w:hAnsi="Times New Roman"/>
          <w:i/>
          <w:iCs/>
        </w:rPr>
        <w:tab/>
        <w:t>Remedies.</w:t>
      </w:r>
      <w:r w:rsidRPr="00AE59B7">
        <w:rPr>
          <w:rFonts w:ascii="Times New Roman" w:hAnsi="Times New Roman"/>
        </w:rPr>
        <w:t xml:space="preserve"> Journal of Environmental Design and Management, 10(2), 21–30.</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lastRenderedPageBreak/>
        <w:t xml:space="preserve">Fabiyi, O. (2014). </w:t>
      </w:r>
      <w:r w:rsidRPr="00AE59B7">
        <w:rPr>
          <w:rFonts w:ascii="Times New Roman" w:hAnsi="Times New Roman"/>
          <w:i/>
          <w:iCs/>
        </w:rPr>
        <w:t>Urban Tenure Conflicts and Eviction Practices in Nigerian Cities.</w:t>
      </w:r>
      <w:r w:rsidRPr="00AE59B7">
        <w:rPr>
          <w:rFonts w:ascii="Times New Roman" w:hAnsi="Times New Roman"/>
        </w:rPr>
        <w:t xml:space="preserve"> Nigerian</w:t>
      </w:r>
      <w:r w:rsidRPr="00AE59B7">
        <w:rPr>
          <w:rFonts w:ascii="Times New Roman" w:hAnsi="Times New Roman"/>
        </w:rPr>
        <w:tab/>
        <w:t>Journal of Housing Law and Policy, 5(1), 45–59.</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Becker, G. S. (1976). </w:t>
      </w:r>
      <w:r w:rsidRPr="00AE59B7">
        <w:rPr>
          <w:rFonts w:ascii="Times New Roman" w:hAnsi="Times New Roman"/>
          <w:i/>
          <w:iCs/>
        </w:rPr>
        <w:t>The Economic Approach to Human Behavior</w:t>
      </w:r>
      <w:r w:rsidRPr="00AE59B7">
        <w:rPr>
          <w:rFonts w:ascii="Times New Roman" w:hAnsi="Times New Roman"/>
        </w:rPr>
        <w: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Homans, G. C. (1958). </w:t>
      </w:r>
      <w:r w:rsidRPr="00AE59B7">
        <w:rPr>
          <w:rFonts w:ascii="Times New Roman" w:hAnsi="Times New Roman"/>
          <w:i/>
          <w:iCs/>
        </w:rPr>
        <w:t>Social Behavior as Exchange</w:t>
      </w:r>
      <w:r w:rsidRPr="00AE59B7">
        <w:rPr>
          <w:rFonts w:ascii="Times New Roman" w:hAnsi="Times New Roman"/>
        </w:rPr>
        <w: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Ibem, E. O. &amp; Aduwo, E. (2015). </w:t>
      </w:r>
      <w:r w:rsidRPr="00AE59B7">
        <w:rPr>
          <w:rFonts w:ascii="Times New Roman" w:hAnsi="Times New Roman"/>
          <w:i/>
          <w:iCs/>
        </w:rPr>
        <w:t>Assessment of Resident Participation in Public Housing in</w:t>
      </w:r>
      <w:r w:rsidRPr="00AE59B7">
        <w:rPr>
          <w:rFonts w:ascii="Times New Roman" w:hAnsi="Times New Roman"/>
          <w:i/>
          <w:iCs/>
        </w:rPr>
        <w:tab/>
        <w:t>Nigeria.</w:t>
      </w:r>
      <w:r w:rsidRPr="00AE59B7">
        <w:rPr>
          <w:rFonts w:ascii="Times New Roman" w:hAnsi="Times New Roman"/>
        </w:rPr>
        <w:t xml:space="preserve"> Journal of Housing and the Built Environment, 30(1), 69–84.</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Ojo, O. (2010). </w:t>
      </w:r>
      <w:r w:rsidRPr="00AE59B7">
        <w:rPr>
          <w:rFonts w:ascii="Times New Roman" w:hAnsi="Times New Roman"/>
          <w:i/>
          <w:iCs/>
        </w:rPr>
        <w:t>Rental Housing Market and Rent Default in Ilorin</w:t>
      </w:r>
      <w:r w:rsidRPr="00AE59B7">
        <w:rPr>
          <w:rFonts w:ascii="Times New Roman" w:hAnsi="Times New Roman"/>
        </w:rPr>
        <w: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Mabogunje, A. (2003). </w:t>
      </w:r>
      <w:r w:rsidRPr="00AE59B7">
        <w:rPr>
          <w:rFonts w:ascii="Times New Roman" w:hAnsi="Times New Roman"/>
          <w:i/>
          <w:iCs/>
        </w:rPr>
        <w:t>The New Nigerian Housing Policy: Implication for Housing Finance</w:t>
      </w:r>
      <w:r w:rsidRPr="00AE59B7">
        <w:rPr>
          <w:rFonts w:ascii="Times New Roman" w:hAnsi="Times New Roman"/>
        </w:rPr>
        <w: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National Bureau of Statistics (2023). </w:t>
      </w:r>
      <w:r w:rsidRPr="00AE59B7">
        <w:rPr>
          <w:rFonts w:ascii="Times New Roman" w:hAnsi="Times New Roman"/>
          <w:i/>
          <w:iCs/>
        </w:rPr>
        <w:t>Inflation and Employment Report</w:t>
      </w:r>
      <w:r w:rsidRPr="00AE59B7">
        <w:rPr>
          <w:rFonts w:ascii="Times New Roman" w:hAnsi="Times New Roman"/>
        </w:rPr>
        <w: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National Bureau of Statistics (2023). </w:t>
      </w:r>
      <w:r w:rsidRPr="00AE59B7">
        <w:rPr>
          <w:rFonts w:ascii="Times New Roman" w:hAnsi="Times New Roman"/>
          <w:i/>
          <w:iCs/>
        </w:rPr>
        <w:t>Labour Force and Inflation Report</w:t>
      </w:r>
      <w:r w:rsidRPr="00AE59B7">
        <w:rPr>
          <w:rFonts w:ascii="Times New Roman" w:hAnsi="Times New Roman"/>
        </w:rPr>
        <w:t>. Abuja, Nigeria.</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Oduwaye, L. (2018). </w:t>
      </w:r>
      <w:r w:rsidRPr="00AE59B7">
        <w:rPr>
          <w:rFonts w:ascii="Times New Roman" w:hAnsi="Times New Roman"/>
          <w:i/>
          <w:iCs/>
        </w:rPr>
        <w:t>Property Market Analysis and Investment Risk in Nigeria.</w:t>
      </w:r>
      <w:r w:rsidRPr="00AE59B7">
        <w:rPr>
          <w:rFonts w:ascii="Times New Roman" w:hAnsi="Times New Roman"/>
        </w:rPr>
        <w:t xml:space="preserve"> Lagos:</w:t>
      </w:r>
      <w:r w:rsidRPr="00AE59B7">
        <w:rPr>
          <w:rFonts w:ascii="Times New Roman" w:hAnsi="Times New Roman"/>
        </w:rPr>
        <w:tab/>
        <w:t>University of Lagos Press.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Ojo, O. (2010). Rental Housing Market and Rent Default: A Case Study of Ilorin. </w:t>
      </w:r>
      <w:r w:rsidRPr="00AE59B7">
        <w:rPr>
          <w:rFonts w:ascii="Times New Roman" w:hAnsi="Times New Roman"/>
          <w:i/>
          <w:iCs/>
        </w:rPr>
        <w:t>Unpublished</w:t>
      </w:r>
      <w:r w:rsidRPr="00AE59B7">
        <w:rPr>
          <w:rFonts w:ascii="Times New Roman" w:hAnsi="Times New Roman"/>
          <w:i/>
          <w:iCs/>
        </w:rPr>
        <w:tab/>
        <w:t>Manuscript</w:t>
      </w:r>
      <w:r w:rsidRPr="00AE59B7">
        <w:rPr>
          <w:rFonts w:ascii="Times New Roman" w:hAnsi="Times New Roman"/>
        </w:rPr>
        <w:t>, University of Ilorin.</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Ojo, O. (2010). </w:t>
      </w:r>
      <w:r w:rsidRPr="00AE59B7">
        <w:rPr>
          <w:rFonts w:ascii="Times New Roman" w:hAnsi="Times New Roman"/>
          <w:i/>
          <w:iCs/>
        </w:rPr>
        <w:t>Understanding Landlord-Tenant Relationships in Nigeria.</w:t>
      </w:r>
      <w:r w:rsidRPr="00AE59B7">
        <w:rPr>
          <w:rFonts w:ascii="Times New Roman" w:hAnsi="Times New Roman"/>
        </w:rPr>
        <w:t xml:space="preserve"> Real Estate Journal of</w:t>
      </w:r>
      <w:r w:rsidRPr="00AE59B7">
        <w:rPr>
          <w:rFonts w:ascii="Times New Roman" w:hAnsi="Times New Roman"/>
        </w:rPr>
        <w:tab/>
        <w:t>Nigeria, 5(3), 33–41.</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lastRenderedPageBreak/>
        <w:t xml:space="preserve">Oloke, C. O. (2013). </w:t>
      </w:r>
      <w:r w:rsidRPr="00AE59B7">
        <w:rPr>
          <w:rFonts w:ascii="Times New Roman" w:hAnsi="Times New Roman"/>
          <w:i/>
          <w:iCs/>
        </w:rPr>
        <w:t>The Legal Framework of Real Estate Practice in Nigeria.</w:t>
      </w:r>
      <w:r w:rsidRPr="00AE59B7">
        <w:rPr>
          <w:rFonts w:ascii="Times New Roman" w:hAnsi="Times New Roman"/>
        </w:rPr>
        <w:t xml:space="preserve"> Lagos: Fola &amp;</w:t>
      </w:r>
      <w:r w:rsidRPr="00AE59B7">
        <w:rPr>
          <w:rFonts w:ascii="Times New Roman" w:hAnsi="Times New Roman"/>
        </w:rPr>
        <w:tab/>
        <w:t>Co. Publishers.</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Oni, A. O. (2011). </w:t>
      </w:r>
      <w:r w:rsidRPr="00AE59B7">
        <w:rPr>
          <w:rFonts w:ascii="Times New Roman" w:hAnsi="Times New Roman"/>
          <w:i/>
          <w:iCs/>
        </w:rPr>
        <w:t>Rental Housing and Tenancy Management in Nigeria: A Legal Overview.</w:t>
      </w:r>
      <w:r w:rsidRPr="00AE59B7">
        <w:rPr>
          <w:rFonts w:ascii="Times New Roman" w:hAnsi="Times New Roman"/>
        </w:rPr>
        <w:t xml:space="preserve"> Ife</w:t>
      </w:r>
      <w:r w:rsidRPr="00AE59B7">
        <w:rPr>
          <w:rFonts w:ascii="Times New Roman" w:hAnsi="Times New Roman"/>
        </w:rPr>
        <w:tab/>
        <w:t>Journal of Environmental Design and Management, 6(2), 13–22.</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Oyenuga, O. (2015). </w:t>
      </w:r>
      <w:r w:rsidRPr="00AE59B7">
        <w:rPr>
          <w:rFonts w:ascii="Times New Roman" w:hAnsi="Times New Roman"/>
          <w:i/>
          <w:iCs/>
        </w:rPr>
        <w:t>Residential Tenancy Agreements in Nigeria: Legal Perspectives and</w:t>
      </w:r>
      <w:r w:rsidRPr="00AE59B7">
        <w:rPr>
          <w:rFonts w:ascii="Times New Roman" w:hAnsi="Times New Roman"/>
          <w:i/>
          <w:iCs/>
        </w:rPr>
        <w:tab/>
        <w:t>Practice.</w:t>
      </w:r>
      <w:r w:rsidRPr="00AE59B7">
        <w:rPr>
          <w:rFonts w:ascii="Times New Roman" w:hAnsi="Times New Roman"/>
        </w:rPr>
        <w:t xml:space="preserve"> Nigerian Law Review, 14(2), 87–99.</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Okonkwo, C. I. (2015). </w:t>
      </w:r>
      <w:r w:rsidRPr="00AE59B7">
        <w:rPr>
          <w:rFonts w:ascii="Times New Roman" w:hAnsi="Times New Roman"/>
          <w:i/>
          <w:iCs/>
        </w:rPr>
        <w:t>Landlord-Tenant Relations and Rent Default in Enugu</w:t>
      </w:r>
      <w:r w:rsidRPr="00AE59B7">
        <w:rPr>
          <w:rFonts w:ascii="Times New Roman" w:hAnsi="Times New Roman"/>
        </w:rPr>
        <w: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Scott, W. R. (2001). </w:t>
      </w:r>
      <w:r w:rsidRPr="00AE59B7">
        <w:rPr>
          <w:rFonts w:ascii="Times New Roman" w:hAnsi="Times New Roman"/>
          <w:i/>
          <w:iCs/>
        </w:rPr>
        <w:t>Institutions and Organizations</w:t>
      </w:r>
      <w:r w:rsidRPr="00AE59B7">
        <w:rPr>
          <w:rFonts w:ascii="Times New Roman" w:hAnsi="Times New Roman"/>
        </w:rPr>
        <w:t>.</w:t>
      </w:r>
    </w:p>
    <w:p w:rsidR="00AE59B7" w:rsidRPr="00AE59B7" w:rsidRDefault="00AE59B7" w:rsidP="00AE59B7">
      <w:pPr>
        <w:spacing w:line="480" w:lineRule="auto"/>
        <w:jc w:val="both"/>
        <w:rPr>
          <w:rFonts w:ascii="Times New Roman" w:hAnsi="Times New Roman"/>
        </w:rPr>
      </w:pPr>
      <w:r w:rsidRPr="00AE59B7">
        <w:rPr>
          <w:rFonts w:ascii="Times New Roman" w:hAnsi="Times New Roman"/>
        </w:rPr>
        <w:t xml:space="preserve">UN-Habitat (2011). </w:t>
      </w:r>
      <w:r w:rsidRPr="00AE59B7">
        <w:rPr>
          <w:rFonts w:ascii="Times New Roman" w:hAnsi="Times New Roman"/>
          <w:i/>
          <w:iCs/>
        </w:rPr>
        <w:t>Affordable Land and Housing in Africa.</w:t>
      </w:r>
      <w:r w:rsidRPr="00AE59B7">
        <w:rPr>
          <w:rFonts w:ascii="Times New Roman" w:hAnsi="Times New Roman"/>
        </w:rPr>
        <w:t xml:space="preserve"> Nairobi: UN-Habitat.</w:t>
      </w:r>
    </w:p>
    <w:p w:rsidR="00AE59B7" w:rsidRPr="00AE59B7" w:rsidRDefault="00AE59B7" w:rsidP="00AE59B7">
      <w:pPr>
        <w:spacing w:line="480" w:lineRule="auto"/>
        <w:jc w:val="both"/>
        <w:rPr>
          <w:rFonts w:ascii="Times New Roman" w:hAnsi="Times New Roman"/>
        </w:rPr>
      </w:pPr>
    </w:p>
    <w:p w:rsidR="00837EDC" w:rsidRPr="00AE59B7" w:rsidRDefault="00425A11">
      <w:pPr>
        <w:rPr>
          <w:rFonts w:ascii="Times New Roman" w:hAnsi="Times New Roman"/>
        </w:rPr>
      </w:pPr>
    </w:p>
    <w:sectPr w:rsidR="00837EDC" w:rsidRPr="00AE59B7" w:rsidSect="00AE59B7">
      <w:footerReference w:type="default" r:id="rId8"/>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A11" w:rsidRDefault="00425A11" w:rsidP="00AE59B7">
      <w:pPr>
        <w:spacing w:after="0" w:line="240" w:lineRule="auto"/>
      </w:pPr>
      <w:r>
        <w:separator/>
      </w:r>
    </w:p>
  </w:endnote>
  <w:endnote w:type="continuationSeparator" w:id="1">
    <w:p w:rsidR="00425A11" w:rsidRDefault="00425A11" w:rsidP="00AE5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1124"/>
      <w:docPartObj>
        <w:docPartGallery w:val="Page Numbers (Bottom of Page)"/>
        <w:docPartUnique/>
      </w:docPartObj>
    </w:sdtPr>
    <w:sdtEndPr>
      <w:rPr>
        <w:b/>
      </w:rPr>
    </w:sdtEndPr>
    <w:sdtContent>
      <w:p w:rsidR="00AE59B7" w:rsidRPr="00AE59B7" w:rsidRDefault="00584C35">
        <w:pPr>
          <w:pStyle w:val="Footer"/>
          <w:jc w:val="center"/>
          <w:rPr>
            <w:b/>
          </w:rPr>
        </w:pPr>
        <w:r w:rsidRPr="00AE59B7">
          <w:rPr>
            <w:b/>
          </w:rPr>
          <w:fldChar w:fldCharType="begin"/>
        </w:r>
        <w:r w:rsidR="00AE59B7" w:rsidRPr="00AE59B7">
          <w:rPr>
            <w:b/>
          </w:rPr>
          <w:instrText xml:space="preserve"> PAGE   \* MERGEFORMAT </w:instrText>
        </w:r>
        <w:r w:rsidRPr="00AE59B7">
          <w:rPr>
            <w:b/>
          </w:rPr>
          <w:fldChar w:fldCharType="separate"/>
        </w:r>
        <w:r w:rsidR="0011306F">
          <w:rPr>
            <w:b/>
            <w:noProof/>
          </w:rPr>
          <w:t>1</w:t>
        </w:r>
        <w:r w:rsidRPr="00AE59B7">
          <w:rPr>
            <w:b/>
          </w:rPr>
          <w:fldChar w:fldCharType="end"/>
        </w:r>
      </w:p>
    </w:sdtContent>
  </w:sdt>
  <w:p w:rsidR="00AE59B7" w:rsidRDefault="00AE59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A11" w:rsidRDefault="00425A11" w:rsidP="00AE59B7">
      <w:pPr>
        <w:spacing w:after="0" w:line="240" w:lineRule="auto"/>
      </w:pPr>
      <w:r>
        <w:separator/>
      </w:r>
    </w:p>
  </w:footnote>
  <w:footnote w:type="continuationSeparator" w:id="1">
    <w:p w:rsidR="00425A11" w:rsidRDefault="00425A11" w:rsidP="00AE59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507B"/>
    <w:multiLevelType w:val="multilevel"/>
    <w:tmpl w:val="6BC26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2C1021"/>
    <w:multiLevelType w:val="multilevel"/>
    <w:tmpl w:val="FDBA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5436E"/>
    <w:multiLevelType w:val="hybridMultilevel"/>
    <w:tmpl w:val="2E14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F80640"/>
    <w:multiLevelType w:val="hybridMultilevel"/>
    <w:tmpl w:val="FA867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465AA"/>
    <w:multiLevelType w:val="multilevel"/>
    <w:tmpl w:val="E74A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E227A0"/>
    <w:multiLevelType w:val="multilevel"/>
    <w:tmpl w:val="D484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CC5ED0"/>
    <w:multiLevelType w:val="multilevel"/>
    <w:tmpl w:val="2E6A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6456E2"/>
    <w:multiLevelType w:val="multilevel"/>
    <w:tmpl w:val="AD32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6E3CC9"/>
    <w:multiLevelType w:val="hybridMultilevel"/>
    <w:tmpl w:val="B712C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A53C0E"/>
    <w:multiLevelType w:val="multilevel"/>
    <w:tmpl w:val="47D4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1E320E"/>
    <w:multiLevelType w:val="multilevel"/>
    <w:tmpl w:val="EC74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976E3A"/>
    <w:multiLevelType w:val="multilevel"/>
    <w:tmpl w:val="05EE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1"/>
  </w:num>
  <w:num w:numId="5">
    <w:abstractNumId w:val="6"/>
  </w:num>
  <w:num w:numId="6">
    <w:abstractNumId w:val="10"/>
  </w:num>
  <w:num w:numId="7">
    <w:abstractNumId w:val="7"/>
  </w:num>
  <w:num w:numId="8">
    <w:abstractNumId w:val="9"/>
  </w:num>
  <w:num w:numId="9">
    <w:abstractNumId w:val="5"/>
  </w:num>
  <w:num w:numId="10">
    <w:abstractNumId w:val="1"/>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59B7"/>
    <w:rsid w:val="0011306F"/>
    <w:rsid w:val="002A560A"/>
    <w:rsid w:val="00425A11"/>
    <w:rsid w:val="00430578"/>
    <w:rsid w:val="004E7A60"/>
    <w:rsid w:val="00501D1C"/>
    <w:rsid w:val="00584C35"/>
    <w:rsid w:val="005B1977"/>
    <w:rsid w:val="005E53BB"/>
    <w:rsid w:val="00610E06"/>
    <w:rsid w:val="00705519"/>
    <w:rsid w:val="00710BD8"/>
    <w:rsid w:val="007C136F"/>
    <w:rsid w:val="00A2529E"/>
    <w:rsid w:val="00A37F54"/>
    <w:rsid w:val="00AE59B7"/>
    <w:rsid w:val="00B82E72"/>
    <w:rsid w:val="00CC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B7"/>
    <w:pPr>
      <w:spacing w:after="160" w:line="278" w:lineRule="auto"/>
    </w:pPr>
    <w:rPr>
      <w:rFonts w:ascii="Calibri" w:eastAsia="Calibri" w:hAnsi="Calibri"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59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59B7"/>
    <w:rPr>
      <w:rFonts w:ascii="Calibri" w:eastAsia="Calibri" w:hAnsi="Calibri" w:cs="Times New Roman"/>
      <w:kern w:val="2"/>
      <w:sz w:val="24"/>
      <w:szCs w:val="24"/>
    </w:rPr>
  </w:style>
  <w:style w:type="paragraph" w:styleId="Footer">
    <w:name w:val="footer"/>
    <w:basedOn w:val="Normal"/>
    <w:link w:val="FooterChar"/>
    <w:uiPriority w:val="99"/>
    <w:unhideWhenUsed/>
    <w:rsid w:val="00AE5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B7"/>
    <w:rPr>
      <w:rFonts w:ascii="Calibri" w:eastAsia="Calibri" w:hAnsi="Calibri" w:cs="Times New Roman"/>
      <w:kern w:val="2"/>
      <w:sz w:val="24"/>
      <w:szCs w:val="24"/>
    </w:rPr>
  </w:style>
  <w:style w:type="paragraph" w:styleId="BalloonText">
    <w:name w:val="Balloon Text"/>
    <w:basedOn w:val="Normal"/>
    <w:link w:val="BalloonTextChar"/>
    <w:uiPriority w:val="99"/>
    <w:semiHidden/>
    <w:unhideWhenUsed/>
    <w:rsid w:val="00501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D1C"/>
    <w:rPr>
      <w:rFonts w:ascii="Tahoma" w:eastAsia="Calibri"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6699</Words>
  <Characters>38186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2025-07-16T11:05:00Z</cp:lastPrinted>
  <dcterms:created xsi:type="dcterms:W3CDTF">2025-07-21T11:26:00Z</dcterms:created>
  <dcterms:modified xsi:type="dcterms:W3CDTF">2025-07-21T11:26:00Z</dcterms:modified>
</cp:coreProperties>
</file>