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2D115" w14:textId="77777777" w:rsidR="00BE7029" w:rsidRDefault="00BE7029" w:rsidP="00B64A7D">
      <w:pPr>
        <w:spacing w:after="120" w:line="360" w:lineRule="auto"/>
        <w:jc w:val="both"/>
        <w:rPr>
          <w:rFonts w:ascii="Algerian" w:hAnsi="Algerian" w:cs="Calibri"/>
          <w:b/>
          <w:sz w:val="28"/>
          <w:szCs w:val="28"/>
        </w:rPr>
      </w:pPr>
    </w:p>
    <w:p w14:paraId="70BBD28A" w14:textId="77777777" w:rsidR="00BE7029" w:rsidRDefault="00986741" w:rsidP="00986741">
      <w:pPr>
        <w:spacing w:line="360" w:lineRule="auto"/>
        <w:jc w:val="center"/>
        <w:rPr>
          <w:rFonts w:ascii="Algerian" w:hAnsi="Algerian" w:cs="Times New Roman"/>
          <w:b/>
          <w:color w:val="000000"/>
          <w:sz w:val="28"/>
          <w:szCs w:val="28"/>
        </w:rPr>
      </w:pPr>
      <w:r>
        <w:rPr>
          <w:rFonts w:ascii="Algerian" w:hAnsi="Algerian" w:cs="Times New Roman"/>
          <w:b/>
          <w:color w:val="000000"/>
          <w:sz w:val="28"/>
          <w:szCs w:val="28"/>
        </w:rPr>
        <w:t>UTILIZATION OF AMARANTH FLOUR (SESAME SEED) FOR PRODUCTION OF GLUTEN – FREE PASTRIES AND CONFECTIONERIES</w:t>
      </w:r>
    </w:p>
    <w:p w14:paraId="7088F602" w14:textId="77777777" w:rsidR="00BE7029" w:rsidRDefault="00BE7029" w:rsidP="00986741">
      <w:pPr>
        <w:spacing w:line="360" w:lineRule="auto"/>
        <w:jc w:val="center"/>
        <w:rPr>
          <w:rFonts w:ascii="Algerian" w:hAnsi="Algerian" w:cs="Times New Roman"/>
          <w:b/>
          <w:color w:val="000000"/>
          <w:sz w:val="28"/>
          <w:szCs w:val="28"/>
        </w:rPr>
      </w:pPr>
    </w:p>
    <w:p w14:paraId="5152B0EC" w14:textId="77777777" w:rsidR="00BE7029" w:rsidRDefault="00986741" w:rsidP="00B64A7D">
      <w:pPr>
        <w:spacing w:line="360" w:lineRule="auto"/>
        <w:jc w:val="center"/>
        <w:rPr>
          <w:rFonts w:ascii="Algerian" w:hAnsi="Algerian" w:cs="Times New Roman"/>
          <w:b/>
          <w:color w:val="000000"/>
          <w:sz w:val="28"/>
          <w:szCs w:val="28"/>
        </w:rPr>
      </w:pPr>
      <w:r>
        <w:rPr>
          <w:rFonts w:ascii="Algerian" w:hAnsi="Algerian" w:cs="Times New Roman"/>
          <w:b/>
          <w:color w:val="000000"/>
          <w:sz w:val="28"/>
          <w:szCs w:val="28"/>
        </w:rPr>
        <w:t>BY</w:t>
      </w:r>
    </w:p>
    <w:p w14:paraId="6C5A33DC" w14:textId="77777777" w:rsidR="00BE7029" w:rsidRDefault="00BE7029" w:rsidP="00B64A7D">
      <w:pPr>
        <w:spacing w:line="360" w:lineRule="auto"/>
        <w:jc w:val="both"/>
        <w:rPr>
          <w:rFonts w:ascii="Times New Roman" w:hAnsi="Times New Roman" w:cs="Times New Roman"/>
          <w:color w:val="000000"/>
        </w:rPr>
      </w:pPr>
    </w:p>
    <w:p w14:paraId="5B846EDD" w14:textId="77777777" w:rsidR="00BE7029" w:rsidRDefault="00986741" w:rsidP="00B64A7D">
      <w:pPr>
        <w:spacing w:after="0" w:line="360" w:lineRule="auto"/>
        <w:jc w:val="center"/>
        <w:rPr>
          <w:rFonts w:ascii="Algerian" w:hAnsi="Algerian" w:cs="Times New Roman"/>
          <w:b/>
          <w:color w:val="000000"/>
          <w:sz w:val="28"/>
          <w:szCs w:val="28"/>
        </w:rPr>
      </w:pPr>
      <w:r>
        <w:rPr>
          <w:rFonts w:ascii="Algerian" w:hAnsi="Algerian" w:cs="Times New Roman"/>
          <w:b/>
          <w:color w:val="000000"/>
          <w:sz w:val="28"/>
          <w:szCs w:val="28"/>
        </w:rPr>
        <w:t>ADESOBA ELIZABETH MOROMOKE</w:t>
      </w:r>
    </w:p>
    <w:p w14:paraId="029DFC84" w14:textId="77777777" w:rsidR="00BE7029" w:rsidRDefault="00986741" w:rsidP="00B64A7D">
      <w:pPr>
        <w:spacing w:after="0" w:line="360" w:lineRule="auto"/>
        <w:jc w:val="center"/>
        <w:rPr>
          <w:rFonts w:ascii="Algerian" w:hAnsi="Algerian" w:cs="Times New Roman"/>
          <w:b/>
          <w:color w:val="000000"/>
          <w:sz w:val="28"/>
          <w:szCs w:val="28"/>
        </w:rPr>
      </w:pPr>
      <w:r>
        <w:rPr>
          <w:rFonts w:ascii="Algerian" w:hAnsi="Algerian" w:cs="Times New Roman"/>
          <w:b/>
          <w:color w:val="000000"/>
          <w:sz w:val="28"/>
          <w:szCs w:val="28"/>
        </w:rPr>
        <w:t>HND/23/HMT/FT/0098</w:t>
      </w:r>
    </w:p>
    <w:p w14:paraId="01ECFA78" w14:textId="77777777" w:rsidR="00BE7029" w:rsidRDefault="00BE7029" w:rsidP="00B64A7D">
      <w:pPr>
        <w:spacing w:after="0" w:line="360" w:lineRule="auto"/>
        <w:jc w:val="both"/>
        <w:rPr>
          <w:rFonts w:ascii="Algerian" w:hAnsi="Algerian" w:cs="Times New Roman"/>
          <w:b/>
          <w:color w:val="000000"/>
          <w:sz w:val="28"/>
          <w:szCs w:val="28"/>
        </w:rPr>
      </w:pPr>
    </w:p>
    <w:p w14:paraId="7B518F01" w14:textId="77777777" w:rsidR="00BE7029" w:rsidRDefault="00BE7029" w:rsidP="00B64A7D">
      <w:pPr>
        <w:spacing w:after="0" w:line="360" w:lineRule="auto"/>
        <w:jc w:val="both"/>
        <w:rPr>
          <w:rFonts w:ascii="Algerian" w:hAnsi="Algerian" w:cs="Times New Roman"/>
          <w:b/>
          <w:color w:val="000000"/>
          <w:sz w:val="28"/>
          <w:szCs w:val="28"/>
        </w:rPr>
      </w:pPr>
    </w:p>
    <w:p w14:paraId="02E82029" w14:textId="77777777" w:rsidR="00BE7029" w:rsidRDefault="00986741" w:rsidP="00986741">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BEING A RESEARCH WORK SUBMITTED TO THE DEPARTMENT OF HOSPITALITY MANAGEMENT TECHNOLOGY</w:t>
      </w:r>
    </w:p>
    <w:p w14:paraId="1E26680A" w14:textId="77777777" w:rsidR="00BE7029" w:rsidRDefault="00986741" w:rsidP="00986741">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INSTITUTION OF APPLIED SCIENCES KWARA STATE POLYTECHINC, ILORIN</w:t>
      </w:r>
    </w:p>
    <w:p w14:paraId="42720261" w14:textId="77777777" w:rsidR="00BE7029" w:rsidRDefault="00BE7029" w:rsidP="00986741">
      <w:pPr>
        <w:spacing w:line="360" w:lineRule="auto"/>
        <w:jc w:val="center"/>
        <w:rPr>
          <w:rFonts w:ascii="Times New Roman" w:hAnsi="Times New Roman" w:cs="Times New Roman"/>
          <w:b/>
          <w:color w:val="000000"/>
          <w:sz w:val="24"/>
          <w:szCs w:val="24"/>
        </w:rPr>
      </w:pPr>
    </w:p>
    <w:p w14:paraId="2AD21D4E" w14:textId="77777777" w:rsidR="00BE7029" w:rsidRDefault="00BE7029" w:rsidP="00B64A7D">
      <w:pPr>
        <w:spacing w:line="360" w:lineRule="auto"/>
        <w:jc w:val="both"/>
        <w:rPr>
          <w:rFonts w:ascii="Times New Roman" w:hAnsi="Times New Roman" w:cs="Times New Roman"/>
          <w:b/>
          <w:color w:val="000000"/>
          <w:sz w:val="24"/>
          <w:szCs w:val="24"/>
        </w:rPr>
      </w:pPr>
    </w:p>
    <w:p w14:paraId="59BAF98C" w14:textId="77777777" w:rsidR="00BE7029" w:rsidRDefault="00986741" w:rsidP="0098674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 PARTIAL FULFILLMENT OF THE REQUIREMENTS FOR THE AWARD OF HIGHER NATIONAL DIPLOMAL (HND) IN HOSPITALITY MANAGEMENT TECHNOLOGY</w:t>
      </w:r>
    </w:p>
    <w:p w14:paraId="7504633F" w14:textId="77777777" w:rsidR="00BE7029" w:rsidRDefault="00BE7029" w:rsidP="00B64A7D">
      <w:pPr>
        <w:spacing w:line="360" w:lineRule="auto"/>
        <w:jc w:val="both"/>
        <w:rPr>
          <w:rFonts w:ascii="Times New Roman" w:hAnsi="Times New Roman" w:cs="Times New Roman"/>
          <w:color w:val="000000"/>
        </w:rPr>
      </w:pPr>
    </w:p>
    <w:p w14:paraId="44605D99" w14:textId="77777777" w:rsidR="00BE7029" w:rsidRDefault="00BE7029" w:rsidP="00B64A7D">
      <w:pPr>
        <w:spacing w:line="360" w:lineRule="auto"/>
        <w:jc w:val="both"/>
        <w:rPr>
          <w:rFonts w:ascii="Times New Roman" w:hAnsi="Times New Roman" w:cs="Times New Roman"/>
          <w:color w:val="000000"/>
        </w:rPr>
      </w:pPr>
    </w:p>
    <w:p w14:paraId="0009391D" w14:textId="53EAB655" w:rsidR="00BE7029" w:rsidRPr="00051443" w:rsidRDefault="00B64A7D" w:rsidP="00051443">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JUNE, 2025</w:t>
      </w:r>
    </w:p>
    <w:p w14:paraId="7CE0C98D" w14:textId="77777777" w:rsidR="00BE7029" w:rsidRDefault="00BE7029" w:rsidP="00B64A7D">
      <w:pPr>
        <w:spacing w:after="120" w:line="360" w:lineRule="auto"/>
        <w:jc w:val="both"/>
        <w:rPr>
          <w:rFonts w:ascii="Cambria" w:hAnsi="Cambria" w:cs="Calibri"/>
          <w:sz w:val="16"/>
          <w:szCs w:val="16"/>
        </w:rPr>
      </w:pPr>
    </w:p>
    <w:p w14:paraId="56A11305" w14:textId="77777777" w:rsidR="00BE7029" w:rsidRDefault="00BE7029" w:rsidP="00B64A7D">
      <w:pPr>
        <w:spacing w:after="120" w:line="360" w:lineRule="auto"/>
        <w:jc w:val="both"/>
        <w:rPr>
          <w:rFonts w:ascii="Cambria" w:hAnsi="Cambria" w:cs="Calibri"/>
          <w:sz w:val="16"/>
          <w:szCs w:val="16"/>
        </w:rPr>
      </w:pPr>
    </w:p>
    <w:p w14:paraId="7C63848C" w14:textId="77777777" w:rsidR="00BE7029" w:rsidRDefault="00986741" w:rsidP="00986741">
      <w:pPr>
        <w:spacing w:line="360" w:lineRule="auto"/>
        <w:jc w:val="center"/>
        <w:rPr>
          <w:rFonts w:ascii="Algerian" w:hAnsi="Algerian" w:cs="Times New Roman"/>
          <w:b/>
          <w:color w:val="000000"/>
          <w:sz w:val="28"/>
          <w:szCs w:val="28"/>
        </w:rPr>
      </w:pPr>
      <w:r>
        <w:rPr>
          <w:rFonts w:ascii="Algerian" w:hAnsi="Algerian" w:cs="Times New Roman"/>
          <w:b/>
          <w:color w:val="000000"/>
          <w:sz w:val="28"/>
          <w:szCs w:val="28"/>
        </w:rPr>
        <w:lastRenderedPageBreak/>
        <w:t>CERTIFICATION</w:t>
      </w:r>
    </w:p>
    <w:p w14:paraId="10E0F7FB" w14:textId="77777777" w:rsidR="00BE7029" w:rsidRDefault="00986741" w:rsidP="00B64A7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project work has been read and approved as meeting part of the requirements for the awards of Higher National Diploma (HND) in the Hospitality Management Technology. Institute of Applied Sciences (IAS) Kwara State Polytechnic, Ilorin.</w:t>
      </w:r>
    </w:p>
    <w:p w14:paraId="21961B3F" w14:textId="77777777" w:rsidR="00BE7029" w:rsidRDefault="00BE7029" w:rsidP="00B64A7D">
      <w:pPr>
        <w:spacing w:after="0" w:line="360" w:lineRule="auto"/>
        <w:jc w:val="both"/>
        <w:rPr>
          <w:rFonts w:ascii="Times New Roman" w:hAnsi="Times New Roman" w:cs="Times New Roman"/>
          <w:color w:val="000000"/>
          <w:sz w:val="24"/>
          <w:szCs w:val="24"/>
        </w:rPr>
      </w:pPr>
    </w:p>
    <w:p w14:paraId="16A0092B" w14:textId="77777777" w:rsidR="00BE7029" w:rsidRDefault="00BE7029" w:rsidP="00B64A7D">
      <w:pPr>
        <w:spacing w:line="360" w:lineRule="auto"/>
        <w:jc w:val="both"/>
        <w:rPr>
          <w:rFonts w:ascii="Times New Roman" w:hAnsi="Times New Roman" w:cs="Times New Roman"/>
          <w:color w:val="000000"/>
        </w:rPr>
      </w:pPr>
    </w:p>
    <w:p w14:paraId="148C82D3" w14:textId="77777777" w:rsidR="00BE7029" w:rsidRDefault="00BE7029" w:rsidP="00B64A7D">
      <w:pPr>
        <w:spacing w:line="360" w:lineRule="auto"/>
        <w:jc w:val="both"/>
        <w:rPr>
          <w:rFonts w:ascii="Times New Roman" w:hAnsi="Times New Roman" w:cs="Times New Roman"/>
          <w:color w:val="000000"/>
        </w:rPr>
      </w:pPr>
    </w:p>
    <w:p w14:paraId="6D83A813"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_________________________                                                                      _____________________</w:t>
      </w:r>
    </w:p>
    <w:p w14:paraId="6ED3CF6B" w14:textId="77777777" w:rsidR="00BE7029" w:rsidRDefault="00986741" w:rsidP="00B64A7D">
      <w:pPr>
        <w:spacing w:after="0" w:line="360" w:lineRule="auto"/>
        <w:jc w:val="both"/>
        <w:rPr>
          <w:rFonts w:ascii="Algerian" w:hAnsi="Algerian" w:cs="Times New Roman"/>
          <w:b/>
          <w:color w:val="000000"/>
          <w:sz w:val="28"/>
          <w:szCs w:val="28"/>
        </w:rPr>
      </w:pPr>
      <w:r>
        <w:rPr>
          <w:rFonts w:ascii="Algerian" w:hAnsi="Algerian" w:cs="Times New Roman"/>
          <w:b/>
          <w:color w:val="000000"/>
          <w:sz w:val="28"/>
          <w:szCs w:val="28"/>
        </w:rPr>
        <w:t>MRS. HARUNA Z.A.B.                                                                 DATE</w:t>
      </w:r>
    </w:p>
    <w:p w14:paraId="4EC93913" w14:textId="77777777" w:rsidR="00BE7029" w:rsidRDefault="00986741" w:rsidP="00B64A7D">
      <w:pPr>
        <w:spacing w:after="0" w:line="360" w:lineRule="auto"/>
        <w:jc w:val="both"/>
        <w:rPr>
          <w:rFonts w:ascii="Times New Roman" w:hAnsi="Times New Roman" w:cs="Times New Roman"/>
          <w:color w:val="000000"/>
        </w:rPr>
      </w:pPr>
      <w:r>
        <w:rPr>
          <w:rFonts w:ascii="Times New Roman" w:hAnsi="Times New Roman" w:cs="Times New Roman"/>
          <w:color w:val="000000"/>
        </w:rPr>
        <w:t>(Project Supervisor)</w:t>
      </w:r>
    </w:p>
    <w:p w14:paraId="189F7BD3" w14:textId="77777777" w:rsidR="00BE7029" w:rsidRDefault="00BE7029" w:rsidP="00B64A7D">
      <w:pPr>
        <w:spacing w:after="0" w:line="360" w:lineRule="auto"/>
        <w:jc w:val="both"/>
        <w:rPr>
          <w:rFonts w:ascii="Times New Roman" w:hAnsi="Times New Roman" w:cs="Times New Roman"/>
          <w:color w:val="000000"/>
        </w:rPr>
      </w:pPr>
    </w:p>
    <w:p w14:paraId="395E1309" w14:textId="77777777" w:rsidR="00BE7029" w:rsidRDefault="00BE7029" w:rsidP="00B64A7D">
      <w:pPr>
        <w:spacing w:line="360" w:lineRule="auto"/>
        <w:jc w:val="both"/>
        <w:rPr>
          <w:rFonts w:ascii="Times New Roman" w:hAnsi="Times New Roman" w:cs="Times New Roman"/>
          <w:color w:val="000000"/>
        </w:rPr>
      </w:pPr>
    </w:p>
    <w:p w14:paraId="690D21C0" w14:textId="77777777" w:rsidR="00BE7029" w:rsidRDefault="00BE7029" w:rsidP="00B64A7D">
      <w:pPr>
        <w:spacing w:line="360" w:lineRule="auto"/>
        <w:jc w:val="both"/>
        <w:rPr>
          <w:rFonts w:ascii="Times New Roman" w:hAnsi="Times New Roman" w:cs="Times New Roman"/>
          <w:color w:val="000000"/>
        </w:rPr>
      </w:pPr>
    </w:p>
    <w:p w14:paraId="37D4A8A7"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_________________________                                                                     ______________________</w:t>
      </w:r>
    </w:p>
    <w:p w14:paraId="7456E9B4" w14:textId="77777777" w:rsidR="00BE7029" w:rsidRDefault="00986741" w:rsidP="00B64A7D">
      <w:pPr>
        <w:spacing w:after="0" w:line="360" w:lineRule="auto"/>
        <w:jc w:val="both"/>
        <w:rPr>
          <w:rFonts w:ascii="Algerian" w:hAnsi="Algerian" w:cs="Times New Roman"/>
          <w:b/>
          <w:color w:val="000000"/>
          <w:sz w:val="28"/>
          <w:szCs w:val="28"/>
        </w:rPr>
      </w:pPr>
      <w:r>
        <w:rPr>
          <w:rFonts w:ascii="Algerian" w:hAnsi="Algerian" w:cs="Times New Roman"/>
          <w:b/>
          <w:color w:val="000000"/>
          <w:sz w:val="28"/>
          <w:szCs w:val="28"/>
        </w:rPr>
        <w:t>MRS. HARUNA Z.A.B.                                                                 DATE</w:t>
      </w:r>
    </w:p>
    <w:p w14:paraId="455092D4" w14:textId="77777777" w:rsidR="00BE7029" w:rsidRDefault="00986741" w:rsidP="00B64A7D">
      <w:pPr>
        <w:spacing w:after="0" w:line="360" w:lineRule="auto"/>
        <w:jc w:val="both"/>
        <w:rPr>
          <w:rFonts w:ascii="Times New Roman" w:hAnsi="Times New Roman" w:cs="Times New Roman"/>
          <w:color w:val="000000"/>
        </w:rPr>
      </w:pPr>
      <w:r>
        <w:rPr>
          <w:rFonts w:ascii="Times New Roman" w:hAnsi="Times New Roman" w:cs="Times New Roman"/>
          <w:color w:val="000000"/>
        </w:rPr>
        <w:t>(Project Coordinator)</w:t>
      </w:r>
    </w:p>
    <w:p w14:paraId="3F1DB358" w14:textId="77777777" w:rsidR="00BE7029" w:rsidRDefault="00BE7029" w:rsidP="00B64A7D">
      <w:pPr>
        <w:spacing w:after="0" w:line="360" w:lineRule="auto"/>
        <w:jc w:val="both"/>
        <w:rPr>
          <w:rFonts w:ascii="Times New Roman" w:hAnsi="Times New Roman" w:cs="Times New Roman"/>
          <w:color w:val="000000"/>
        </w:rPr>
      </w:pPr>
    </w:p>
    <w:p w14:paraId="7176191F" w14:textId="77777777" w:rsidR="00BE7029" w:rsidRDefault="00BE7029" w:rsidP="00B64A7D">
      <w:pPr>
        <w:spacing w:after="0" w:line="360" w:lineRule="auto"/>
        <w:jc w:val="both"/>
        <w:rPr>
          <w:rFonts w:ascii="Times New Roman" w:hAnsi="Times New Roman" w:cs="Times New Roman"/>
          <w:color w:val="000000"/>
        </w:rPr>
      </w:pPr>
    </w:p>
    <w:p w14:paraId="5AAEB884" w14:textId="77777777" w:rsidR="00BE7029" w:rsidRDefault="00BE7029" w:rsidP="00B64A7D">
      <w:pPr>
        <w:spacing w:line="360" w:lineRule="auto"/>
        <w:jc w:val="both"/>
        <w:rPr>
          <w:rFonts w:ascii="Times New Roman" w:hAnsi="Times New Roman" w:cs="Times New Roman"/>
          <w:color w:val="000000"/>
        </w:rPr>
      </w:pPr>
    </w:p>
    <w:p w14:paraId="7BE97C56" w14:textId="77777777" w:rsidR="00BE7029" w:rsidRDefault="00BE7029" w:rsidP="00B64A7D">
      <w:pPr>
        <w:spacing w:line="360" w:lineRule="auto"/>
        <w:jc w:val="both"/>
        <w:rPr>
          <w:rFonts w:ascii="Times New Roman" w:hAnsi="Times New Roman" w:cs="Times New Roman"/>
          <w:color w:val="000000"/>
        </w:rPr>
      </w:pPr>
    </w:p>
    <w:p w14:paraId="4753EE05"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__________________________                                                                    ______________________   </w:t>
      </w:r>
    </w:p>
    <w:p w14:paraId="79DF1C8A" w14:textId="77777777" w:rsidR="00BE7029" w:rsidRDefault="00986741" w:rsidP="00B64A7D">
      <w:pPr>
        <w:tabs>
          <w:tab w:val="left" w:pos="180"/>
        </w:tabs>
        <w:spacing w:after="0" w:line="360" w:lineRule="auto"/>
        <w:jc w:val="both"/>
        <w:rPr>
          <w:rFonts w:ascii="Algerian" w:hAnsi="Algerian" w:cs="Times New Roman"/>
          <w:b/>
          <w:color w:val="000000"/>
          <w:sz w:val="28"/>
          <w:szCs w:val="28"/>
        </w:rPr>
      </w:pPr>
      <w:r>
        <w:rPr>
          <w:rFonts w:ascii="Algerian" w:hAnsi="Algerian" w:cs="Times New Roman"/>
          <w:b/>
          <w:color w:val="000000"/>
          <w:sz w:val="28"/>
          <w:szCs w:val="28"/>
        </w:rPr>
        <w:t>MRS. AREMU O.O                                                                           DATE</w:t>
      </w:r>
    </w:p>
    <w:p w14:paraId="7F56DB75" w14:textId="77777777" w:rsidR="00BE7029" w:rsidRDefault="00986741" w:rsidP="00B64A7D">
      <w:pPr>
        <w:tabs>
          <w:tab w:val="left" w:pos="180"/>
        </w:tabs>
        <w:spacing w:after="0" w:line="360" w:lineRule="auto"/>
        <w:jc w:val="both"/>
        <w:rPr>
          <w:rFonts w:ascii="Times New Roman" w:hAnsi="Times New Roman" w:cs="Times New Roman"/>
          <w:color w:val="000000"/>
        </w:rPr>
      </w:pPr>
      <w:r>
        <w:rPr>
          <w:rFonts w:ascii="Times New Roman" w:hAnsi="Times New Roman" w:cs="Times New Roman"/>
          <w:color w:val="000000"/>
        </w:rPr>
        <w:t>Head of Department</w:t>
      </w:r>
    </w:p>
    <w:p w14:paraId="422E0520" w14:textId="77777777" w:rsidR="00BE7029" w:rsidRDefault="00BE7029" w:rsidP="00B64A7D">
      <w:pPr>
        <w:tabs>
          <w:tab w:val="left" w:pos="180"/>
        </w:tabs>
        <w:spacing w:after="0" w:line="360" w:lineRule="auto"/>
        <w:jc w:val="both"/>
        <w:rPr>
          <w:rFonts w:ascii="Times New Roman" w:hAnsi="Times New Roman" w:cs="Times New Roman"/>
          <w:color w:val="000000"/>
        </w:rPr>
      </w:pPr>
    </w:p>
    <w:p w14:paraId="7A876C92" w14:textId="1E155AAC" w:rsidR="00BE7029" w:rsidRDefault="00BE7029" w:rsidP="00B64A7D">
      <w:pPr>
        <w:tabs>
          <w:tab w:val="left" w:pos="180"/>
        </w:tabs>
        <w:spacing w:after="0" w:line="360" w:lineRule="auto"/>
        <w:jc w:val="both"/>
        <w:rPr>
          <w:rFonts w:ascii="Times New Roman" w:hAnsi="Times New Roman" w:cs="Times New Roman"/>
          <w:b/>
          <w:color w:val="000000"/>
          <w:sz w:val="20"/>
          <w:szCs w:val="20"/>
        </w:rPr>
      </w:pPr>
    </w:p>
    <w:p w14:paraId="385D15F9" w14:textId="77777777" w:rsidR="00BE7029" w:rsidRDefault="00BE7029" w:rsidP="00B64A7D">
      <w:pPr>
        <w:tabs>
          <w:tab w:val="left" w:pos="180"/>
        </w:tabs>
        <w:spacing w:after="0" w:line="360" w:lineRule="auto"/>
        <w:jc w:val="both"/>
        <w:rPr>
          <w:rFonts w:ascii="Times New Roman" w:hAnsi="Times New Roman" w:cs="Times New Roman"/>
          <w:color w:val="000000"/>
        </w:rPr>
      </w:pPr>
    </w:p>
    <w:p w14:paraId="6620D1E3" w14:textId="77777777" w:rsidR="00BE7029" w:rsidRDefault="00986741" w:rsidP="00051443">
      <w:pPr>
        <w:jc w:val="center"/>
        <w:rPr>
          <w:rFonts w:ascii="Algerian" w:hAnsi="Algerian" w:cs="Times New Roman"/>
          <w:b/>
          <w:color w:val="000000"/>
          <w:sz w:val="28"/>
          <w:szCs w:val="28"/>
        </w:rPr>
      </w:pPr>
      <w:r>
        <w:rPr>
          <w:rFonts w:ascii="Algerian" w:hAnsi="Algerian" w:cs="Times New Roman"/>
          <w:b/>
          <w:color w:val="000000"/>
          <w:sz w:val="28"/>
          <w:szCs w:val="28"/>
        </w:rPr>
        <w:lastRenderedPageBreak/>
        <w:t>DEDICATION</w:t>
      </w:r>
    </w:p>
    <w:p w14:paraId="1420E8E7" w14:textId="77777777" w:rsidR="00BE7029" w:rsidRDefault="00986741" w:rsidP="00051443">
      <w:pPr>
        <w:jc w:val="center"/>
        <w:rPr>
          <w:rFonts w:ascii="Times New Roman" w:hAnsi="Times New Roman" w:cs="Times New Roman"/>
          <w:color w:val="000000"/>
          <w:sz w:val="28"/>
          <w:szCs w:val="28"/>
        </w:rPr>
      </w:pPr>
      <w:r>
        <w:rPr>
          <w:rFonts w:ascii="Times New Roman" w:hAnsi="Times New Roman" w:cs="Times New Roman"/>
          <w:color w:val="000000"/>
          <w:sz w:val="28"/>
          <w:szCs w:val="28"/>
        </w:rPr>
        <w:t>This project is dedicated to the Almighty God.</w:t>
      </w:r>
    </w:p>
    <w:p w14:paraId="4D93ADEC" w14:textId="77777777" w:rsidR="00BE7029" w:rsidRDefault="00BE7029" w:rsidP="00051443">
      <w:pPr>
        <w:jc w:val="center"/>
        <w:rPr>
          <w:rFonts w:ascii="Times New Roman" w:hAnsi="Times New Roman" w:cs="Times New Roman"/>
          <w:color w:val="000000"/>
          <w:sz w:val="28"/>
          <w:szCs w:val="28"/>
        </w:rPr>
      </w:pPr>
    </w:p>
    <w:p w14:paraId="358425EE" w14:textId="77777777" w:rsidR="00BE7029" w:rsidRDefault="00BE7029" w:rsidP="00B64A7D">
      <w:pPr>
        <w:jc w:val="both"/>
        <w:rPr>
          <w:rFonts w:ascii="Times New Roman" w:hAnsi="Times New Roman" w:cs="Times New Roman"/>
          <w:color w:val="000000"/>
          <w:sz w:val="28"/>
          <w:szCs w:val="28"/>
        </w:rPr>
      </w:pPr>
    </w:p>
    <w:p w14:paraId="29AFE438" w14:textId="77777777" w:rsidR="00BE7029" w:rsidRDefault="00BE7029" w:rsidP="00B64A7D">
      <w:pPr>
        <w:jc w:val="both"/>
        <w:rPr>
          <w:rFonts w:ascii="Times New Roman" w:hAnsi="Times New Roman" w:cs="Times New Roman"/>
          <w:color w:val="000000"/>
          <w:sz w:val="28"/>
          <w:szCs w:val="28"/>
        </w:rPr>
      </w:pPr>
    </w:p>
    <w:p w14:paraId="5BD2FA21" w14:textId="77777777" w:rsidR="00BE7029" w:rsidRDefault="00BE7029" w:rsidP="00B64A7D">
      <w:pPr>
        <w:jc w:val="both"/>
        <w:rPr>
          <w:rFonts w:ascii="Times New Roman" w:hAnsi="Times New Roman" w:cs="Times New Roman"/>
          <w:color w:val="000000"/>
          <w:sz w:val="28"/>
          <w:szCs w:val="28"/>
        </w:rPr>
      </w:pPr>
    </w:p>
    <w:p w14:paraId="47D2B042" w14:textId="77777777" w:rsidR="00BE7029" w:rsidRDefault="00BE7029" w:rsidP="00B64A7D">
      <w:pPr>
        <w:jc w:val="both"/>
        <w:rPr>
          <w:rFonts w:ascii="Times New Roman" w:hAnsi="Times New Roman" w:cs="Times New Roman"/>
          <w:color w:val="000000"/>
          <w:sz w:val="28"/>
          <w:szCs w:val="28"/>
        </w:rPr>
      </w:pPr>
    </w:p>
    <w:p w14:paraId="78C0BFDF" w14:textId="77777777" w:rsidR="00BE7029" w:rsidRDefault="00BE7029" w:rsidP="00B64A7D">
      <w:pPr>
        <w:jc w:val="both"/>
        <w:rPr>
          <w:rFonts w:ascii="Times New Roman" w:hAnsi="Times New Roman" w:cs="Times New Roman"/>
          <w:color w:val="000000"/>
          <w:sz w:val="28"/>
          <w:szCs w:val="28"/>
        </w:rPr>
      </w:pPr>
    </w:p>
    <w:p w14:paraId="158DBD6F" w14:textId="77777777" w:rsidR="00BE7029" w:rsidRDefault="00BE7029" w:rsidP="00B64A7D">
      <w:pPr>
        <w:jc w:val="both"/>
        <w:rPr>
          <w:rFonts w:ascii="Times New Roman" w:hAnsi="Times New Roman" w:cs="Times New Roman"/>
          <w:color w:val="000000"/>
          <w:sz w:val="28"/>
          <w:szCs w:val="28"/>
        </w:rPr>
      </w:pPr>
    </w:p>
    <w:p w14:paraId="79A902B1" w14:textId="77777777" w:rsidR="00BE7029" w:rsidRDefault="00BE7029" w:rsidP="00B64A7D">
      <w:pPr>
        <w:jc w:val="both"/>
        <w:rPr>
          <w:rFonts w:ascii="Times New Roman" w:hAnsi="Times New Roman" w:cs="Times New Roman"/>
          <w:color w:val="000000"/>
          <w:sz w:val="28"/>
          <w:szCs w:val="28"/>
        </w:rPr>
      </w:pPr>
    </w:p>
    <w:p w14:paraId="63D9496B" w14:textId="77777777" w:rsidR="00BE7029" w:rsidRDefault="00BE7029" w:rsidP="00B64A7D">
      <w:pPr>
        <w:jc w:val="both"/>
        <w:rPr>
          <w:rFonts w:ascii="Times New Roman" w:hAnsi="Times New Roman" w:cs="Times New Roman"/>
          <w:color w:val="000000"/>
          <w:sz w:val="28"/>
          <w:szCs w:val="28"/>
        </w:rPr>
      </w:pPr>
    </w:p>
    <w:p w14:paraId="21E2774C" w14:textId="77777777" w:rsidR="00BE7029" w:rsidRDefault="00BE7029" w:rsidP="00B64A7D">
      <w:pPr>
        <w:jc w:val="both"/>
        <w:rPr>
          <w:rFonts w:ascii="Times New Roman" w:hAnsi="Times New Roman" w:cs="Times New Roman"/>
          <w:color w:val="000000"/>
          <w:sz w:val="28"/>
          <w:szCs w:val="28"/>
        </w:rPr>
      </w:pPr>
    </w:p>
    <w:p w14:paraId="080767E5" w14:textId="77777777" w:rsidR="00BE7029" w:rsidRDefault="00BE7029" w:rsidP="00B64A7D">
      <w:pPr>
        <w:jc w:val="both"/>
        <w:rPr>
          <w:rFonts w:ascii="Times New Roman" w:hAnsi="Times New Roman" w:cs="Times New Roman"/>
          <w:color w:val="000000"/>
          <w:sz w:val="28"/>
          <w:szCs w:val="28"/>
        </w:rPr>
      </w:pPr>
    </w:p>
    <w:p w14:paraId="1F296208" w14:textId="77777777" w:rsidR="00BE7029" w:rsidRDefault="00BE7029" w:rsidP="00B64A7D">
      <w:pPr>
        <w:jc w:val="both"/>
        <w:rPr>
          <w:rFonts w:ascii="Times New Roman" w:hAnsi="Times New Roman" w:cs="Times New Roman"/>
          <w:color w:val="000000"/>
          <w:sz w:val="28"/>
          <w:szCs w:val="28"/>
        </w:rPr>
      </w:pPr>
    </w:p>
    <w:p w14:paraId="11A29C55" w14:textId="77777777" w:rsidR="00BE7029" w:rsidRDefault="00BE7029" w:rsidP="00B64A7D">
      <w:pPr>
        <w:jc w:val="both"/>
        <w:rPr>
          <w:rFonts w:ascii="Times New Roman" w:hAnsi="Times New Roman" w:cs="Times New Roman"/>
          <w:color w:val="000000"/>
          <w:sz w:val="28"/>
          <w:szCs w:val="28"/>
        </w:rPr>
      </w:pPr>
    </w:p>
    <w:p w14:paraId="26543109" w14:textId="77777777" w:rsidR="00BE7029" w:rsidRDefault="00BE7029" w:rsidP="00B64A7D">
      <w:pPr>
        <w:jc w:val="both"/>
        <w:rPr>
          <w:rFonts w:ascii="Times New Roman" w:hAnsi="Times New Roman" w:cs="Times New Roman"/>
          <w:color w:val="000000"/>
          <w:sz w:val="28"/>
          <w:szCs w:val="28"/>
        </w:rPr>
      </w:pPr>
    </w:p>
    <w:p w14:paraId="06E9FD0A" w14:textId="77777777" w:rsidR="00BE7029" w:rsidRDefault="00BE7029" w:rsidP="00B64A7D">
      <w:pPr>
        <w:jc w:val="both"/>
        <w:rPr>
          <w:rFonts w:ascii="Times New Roman" w:hAnsi="Times New Roman" w:cs="Times New Roman"/>
          <w:color w:val="000000"/>
          <w:sz w:val="28"/>
          <w:szCs w:val="28"/>
        </w:rPr>
      </w:pPr>
    </w:p>
    <w:p w14:paraId="599D2925" w14:textId="77777777" w:rsidR="00BE7029" w:rsidRDefault="00BE7029" w:rsidP="00B64A7D">
      <w:pPr>
        <w:jc w:val="both"/>
        <w:rPr>
          <w:rFonts w:ascii="Times New Roman" w:hAnsi="Times New Roman" w:cs="Times New Roman"/>
          <w:color w:val="000000"/>
          <w:sz w:val="28"/>
          <w:szCs w:val="28"/>
        </w:rPr>
      </w:pPr>
    </w:p>
    <w:p w14:paraId="7D405956" w14:textId="77777777" w:rsidR="00BE7029" w:rsidRDefault="00BE7029" w:rsidP="00B64A7D">
      <w:pPr>
        <w:jc w:val="both"/>
        <w:rPr>
          <w:rFonts w:ascii="Times New Roman" w:hAnsi="Times New Roman" w:cs="Times New Roman"/>
          <w:color w:val="000000"/>
          <w:sz w:val="28"/>
          <w:szCs w:val="28"/>
        </w:rPr>
      </w:pPr>
    </w:p>
    <w:p w14:paraId="28B043D6" w14:textId="77777777" w:rsidR="00BE7029" w:rsidRDefault="00BE7029" w:rsidP="00B64A7D">
      <w:pPr>
        <w:jc w:val="both"/>
        <w:rPr>
          <w:rFonts w:ascii="Times New Roman" w:hAnsi="Times New Roman" w:cs="Times New Roman"/>
          <w:color w:val="000000"/>
          <w:sz w:val="28"/>
          <w:szCs w:val="28"/>
        </w:rPr>
      </w:pPr>
    </w:p>
    <w:p w14:paraId="0F436E8B" w14:textId="77777777" w:rsidR="00BE7029" w:rsidRDefault="00BE7029" w:rsidP="00B64A7D">
      <w:pPr>
        <w:jc w:val="both"/>
        <w:rPr>
          <w:rFonts w:ascii="Times New Roman" w:hAnsi="Times New Roman" w:cs="Times New Roman"/>
          <w:color w:val="000000"/>
          <w:sz w:val="28"/>
          <w:szCs w:val="28"/>
        </w:rPr>
      </w:pPr>
    </w:p>
    <w:p w14:paraId="28F4720F" w14:textId="77777777" w:rsidR="00BE7029" w:rsidRDefault="00BE7029" w:rsidP="00B64A7D">
      <w:pPr>
        <w:jc w:val="both"/>
        <w:rPr>
          <w:rFonts w:ascii="Times New Roman" w:hAnsi="Times New Roman" w:cs="Times New Roman"/>
          <w:color w:val="000000"/>
          <w:sz w:val="28"/>
          <w:szCs w:val="28"/>
        </w:rPr>
      </w:pPr>
    </w:p>
    <w:p w14:paraId="44C87FB1" w14:textId="77777777" w:rsidR="00BE7029" w:rsidRDefault="00BE7029" w:rsidP="00B64A7D">
      <w:pPr>
        <w:jc w:val="both"/>
        <w:rPr>
          <w:rFonts w:ascii="Times New Roman" w:hAnsi="Times New Roman" w:cs="Times New Roman"/>
          <w:color w:val="000000"/>
          <w:sz w:val="28"/>
          <w:szCs w:val="28"/>
        </w:rPr>
      </w:pPr>
    </w:p>
    <w:p w14:paraId="5AD785C3" w14:textId="77C297B7" w:rsidR="00BE7029" w:rsidRDefault="00986741" w:rsidP="00051443">
      <w:pPr>
        <w:jc w:val="center"/>
        <w:rPr>
          <w:rFonts w:ascii="Algerian" w:hAnsi="Algerian" w:cs="Times New Roman"/>
          <w:b/>
          <w:color w:val="000000"/>
          <w:sz w:val="28"/>
          <w:szCs w:val="28"/>
        </w:rPr>
      </w:pPr>
      <w:r>
        <w:rPr>
          <w:rFonts w:ascii="Algerian" w:hAnsi="Algerian" w:cs="Times New Roman"/>
          <w:b/>
          <w:color w:val="000000"/>
          <w:sz w:val="28"/>
          <w:szCs w:val="28"/>
        </w:rPr>
        <w:lastRenderedPageBreak/>
        <w:t>ACKNOLEDGEMENT</w:t>
      </w:r>
    </w:p>
    <w:p w14:paraId="1933693A" w14:textId="77777777" w:rsidR="00BE7029" w:rsidRDefault="00986741" w:rsidP="00B64A7D">
      <w:pPr>
        <w:spacing w:after="2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All glory, honour, praise and thanksgiving be unto Almighty God for His grace, wisdom and knowledge giving to me during my programe. </w:t>
      </w:r>
    </w:p>
    <w:p w14:paraId="64589250" w14:textId="77777777" w:rsidR="00BE7029" w:rsidRDefault="00986741" w:rsidP="00B64A7D">
      <w:pPr>
        <w:spacing w:after="2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My profound gratitude goes to my supervisor, </w:t>
      </w:r>
      <w:r>
        <w:rPr>
          <w:rFonts w:ascii="Times New Roman" w:hAnsi="Times New Roman" w:cs="Times New Roman"/>
          <w:b/>
          <w:color w:val="000000"/>
          <w:sz w:val="28"/>
          <w:szCs w:val="28"/>
        </w:rPr>
        <w:t xml:space="preserve">MRS. HARUNA Z.A.B, </w:t>
      </w:r>
      <w:r>
        <w:rPr>
          <w:rFonts w:ascii="Times New Roman" w:hAnsi="Times New Roman" w:cs="Times New Roman"/>
          <w:color w:val="000000"/>
          <w:sz w:val="28"/>
          <w:szCs w:val="28"/>
        </w:rPr>
        <w:t xml:space="preserve">who out of her tight schedule still created time to go through my project. I really appreciated your valuable suggestion. And to all the staff of Hospitality Management Technology. I say a very big thanks to you all for the theory and practical aspect of our studies. </w:t>
      </w:r>
    </w:p>
    <w:p w14:paraId="34F1E267" w14:textId="77777777" w:rsidR="00BE7029" w:rsidRDefault="00986741" w:rsidP="00B64A7D">
      <w:pPr>
        <w:spacing w:after="240"/>
        <w:jc w:val="both"/>
        <w:rPr>
          <w:rFonts w:ascii="Times New Roman" w:hAnsi="Times New Roman" w:cs="Times New Roman"/>
          <w:color w:val="000000"/>
          <w:sz w:val="28"/>
          <w:szCs w:val="28"/>
        </w:rPr>
      </w:pPr>
      <w:r>
        <w:rPr>
          <w:rFonts w:ascii="Times New Roman" w:hAnsi="Times New Roman" w:cs="Times New Roman"/>
          <w:color w:val="000000"/>
          <w:sz w:val="28"/>
          <w:szCs w:val="28"/>
        </w:rPr>
        <w:t>To all my colleagues in the Hospitality Management Technology for their supports, assistance and contribution in the course of this study. Thank you for all the good work and the Lord Almighty rewards you all.</w:t>
      </w:r>
    </w:p>
    <w:p w14:paraId="3E874D01" w14:textId="77777777" w:rsidR="00BE7029" w:rsidRDefault="00986741" w:rsidP="00B64A7D">
      <w:pPr>
        <w:spacing w:after="2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My acknowledgement goes to my parents, </w:t>
      </w:r>
      <w:r>
        <w:rPr>
          <w:rFonts w:ascii="Times New Roman" w:hAnsi="Times New Roman" w:cs="Times New Roman"/>
          <w:b/>
          <w:color w:val="000000"/>
          <w:sz w:val="28"/>
          <w:szCs w:val="28"/>
        </w:rPr>
        <w:t>MR. and MRS. ADESOBA,</w:t>
      </w:r>
      <w:r>
        <w:rPr>
          <w:rFonts w:ascii="Times New Roman" w:hAnsi="Times New Roman" w:cs="Times New Roman"/>
          <w:color w:val="000000"/>
          <w:sz w:val="28"/>
          <w:szCs w:val="28"/>
        </w:rPr>
        <w:t xml:space="preserve"> and my lovely siblings (</w:t>
      </w:r>
      <w:r>
        <w:rPr>
          <w:rFonts w:ascii="Times New Roman" w:hAnsi="Times New Roman" w:cs="Times New Roman"/>
          <w:b/>
          <w:color w:val="000000"/>
          <w:sz w:val="28"/>
          <w:szCs w:val="28"/>
        </w:rPr>
        <w:t>RUTH, GRACE AND PAUL</w:t>
      </w:r>
      <w:r>
        <w:rPr>
          <w:rFonts w:ascii="Times New Roman" w:hAnsi="Times New Roman" w:cs="Times New Roman"/>
          <w:color w:val="000000"/>
          <w:sz w:val="28"/>
          <w:szCs w:val="28"/>
        </w:rPr>
        <w:t>) for all their support and cares during this project, and the entire University of Ilorin Teaching Hospital Ilorin, (GOPD) for their encouragement and support.</w:t>
      </w:r>
    </w:p>
    <w:p w14:paraId="67A1F30E" w14:textId="77777777" w:rsidR="00BE7029" w:rsidRDefault="00986741" w:rsidP="00B64A7D">
      <w:pPr>
        <w:spacing w:after="240"/>
        <w:jc w:val="both"/>
        <w:rPr>
          <w:rFonts w:ascii="Times New Roman" w:hAnsi="Times New Roman" w:cs="Times New Roman"/>
          <w:color w:val="000000"/>
          <w:sz w:val="28"/>
          <w:szCs w:val="28"/>
        </w:rPr>
      </w:pPr>
      <w:r>
        <w:rPr>
          <w:rFonts w:ascii="Times New Roman" w:hAnsi="Times New Roman" w:cs="Times New Roman"/>
          <w:color w:val="000000"/>
          <w:sz w:val="28"/>
          <w:szCs w:val="28"/>
        </w:rPr>
        <w:t>Thanks for your physical and financial supports. I love you all.</w:t>
      </w:r>
    </w:p>
    <w:p w14:paraId="4AF65C2B" w14:textId="77777777" w:rsidR="00BE7029" w:rsidRDefault="00BE7029" w:rsidP="00B64A7D">
      <w:pPr>
        <w:spacing w:after="240"/>
        <w:jc w:val="both"/>
        <w:rPr>
          <w:rFonts w:ascii="Times New Roman" w:hAnsi="Times New Roman" w:cs="Times New Roman"/>
          <w:color w:val="000000"/>
          <w:sz w:val="28"/>
          <w:szCs w:val="28"/>
        </w:rPr>
      </w:pPr>
    </w:p>
    <w:p w14:paraId="683AAFAA" w14:textId="77777777" w:rsidR="00BE7029" w:rsidRDefault="00BE7029" w:rsidP="00B64A7D">
      <w:pPr>
        <w:spacing w:after="240"/>
        <w:jc w:val="both"/>
        <w:rPr>
          <w:rFonts w:ascii="Times New Roman" w:hAnsi="Times New Roman" w:cs="Times New Roman"/>
          <w:color w:val="000000"/>
          <w:sz w:val="28"/>
          <w:szCs w:val="28"/>
        </w:rPr>
      </w:pPr>
    </w:p>
    <w:p w14:paraId="2E7208FE" w14:textId="77777777" w:rsidR="00BE7029" w:rsidRDefault="00BE7029" w:rsidP="00B64A7D">
      <w:pPr>
        <w:spacing w:after="240"/>
        <w:jc w:val="both"/>
        <w:rPr>
          <w:rFonts w:ascii="Times New Roman" w:hAnsi="Times New Roman" w:cs="Times New Roman"/>
          <w:color w:val="000000"/>
          <w:sz w:val="28"/>
          <w:szCs w:val="28"/>
        </w:rPr>
      </w:pPr>
    </w:p>
    <w:p w14:paraId="67CFB1E4" w14:textId="77777777" w:rsidR="00BE7029" w:rsidRDefault="00BE7029" w:rsidP="00B64A7D">
      <w:pPr>
        <w:spacing w:after="240"/>
        <w:jc w:val="both"/>
        <w:rPr>
          <w:rFonts w:ascii="Times New Roman" w:hAnsi="Times New Roman" w:cs="Times New Roman"/>
          <w:color w:val="000000"/>
          <w:sz w:val="28"/>
          <w:szCs w:val="28"/>
        </w:rPr>
      </w:pPr>
    </w:p>
    <w:p w14:paraId="25E86BD2" w14:textId="77777777" w:rsidR="00BE7029" w:rsidRDefault="00BE7029" w:rsidP="00B64A7D">
      <w:pPr>
        <w:spacing w:after="240"/>
        <w:jc w:val="both"/>
        <w:rPr>
          <w:rFonts w:ascii="Times New Roman" w:hAnsi="Times New Roman" w:cs="Times New Roman"/>
          <w:color w:val="000000"/>
          <w:sz w:val="28"/>
          <w:szCs w:val="28"/>
        </w:rPr>
      </w:pPr>
    </w:p>
    <w:p w14:paraId="607D11A8" w14:textId="77777777" w:rsidR="00BE7029" w:rsidRDefault="00BE7029" w:rsidP="00B64A7D">
      <w:pPr>
        <w:spacing w:after="240"/>
        <w:jc w:val="both"/>
        <w:rPr>
          <w:rFonts w:ascii="Times New Roman" w:hAnsi="Times New Roman" w:cs="Times New Roman"/>
          <w:color w:val="000000"/>
          <w:sz w:val="28"/>
          <w:szCs w:val="28"/>
        </w:rPr>
      </w:pPr>
    </w:p>
    <w:p w14:paraId="391B46FA" w14:textId="21936E61" w:rsidR="00BE7029" w:rsidRDefault="00BE7029" w:rsidP="00B64A7D">
      <w:pPr>
        <w:spacing w:after="240"/>
        <w:jc w:val="both"/>
        <w:rPr>
          <w:rFonts w:ascii="Times New Roman" w:hAnsi="Times New Roman" w:cs="Times New Roman"/>
          <w:b/>
          <w:color w:val="000000"/>
          <w:sz w:val="20"/>
          <w:szCs w:val="20"/>
        </w:rPr>
      </w:pPr>
    </w:p>
    <w:p w14:paraId="0AC30ACF" w14:textId="77777777" w:rsidR="00051443" w:rsidRDefault="00051443" w:rsidP="00B64A7D">
      <w:pPr>
        <w:spacing w:after="120" w:line="360" w:lineRule="auto"/>
        <w:jc w:val="center"/>
        <w:rPr>
          <w:rFonts w:ascii="Algerian" w:hAnsi="Algerian" w:cs="Calibri"/>
          <w:b/>
          <w:sz w:val="28"/>
          <w:szCs w:val="28"/>
        </w:rPr>
      </w:pPr>
    </w:p>
    <w:p w14:paraId="1A6FFE73" w14:textId="77777777" w:rsidR="00051443" w:rsidRDefault="00051443" w:rsidP="00B64A7D">
      <w:pPr>
        <w:spacing w:after="120" w:line="360" w:lineRule="auto"/>
        <w:jc w:val="center"/>
        <w:rPr>
          <w:rFonts w:ascii="Algerian" w:hAnsi="Algerian" w:cs="Calibri"/>
          <w:b/>
          <w:sz w:val="28"/>
          <w:szCs w:val="28"/>
        </w:rPr>
      </w:pPr>
    </w:p>
    <w:p w14:paraId="28006416" w14:textId="609A4C5A" w:rsidR="00BE7029" w:rsidRDefault="00986741" w:rsidP="00B64A7D">
      <w:pPr>
        <w:spacing w:after="120" w:line="360" w:lineRule="auto"/>
        <w:jc w:val="center"/>
        <w:rPr>
          <w:rFonts w:ascii="Algerian" w:hAnsi="Algerian" w:cs="Calibri"/>
          <w:b/>
          <w:sz w:val="28"/>
          <w:szCs w:val="28"/>
        </w:rPr>
      </w:pPr>
      <w:r>
        <w:rPr>
          <w:rFonts w:ascii="Algerian" w:hAnsi="Algerian" w:cs="Calibri"/>
          <w:b/>
          <w:sz w:val="28"/>
          <w:szCs w:val="28"/>
        </w:rPr>
        <w:lastRenderedPageBreak/>
        <w:t>TABLE OF CONTENT</w:t>
      </w:r>
    </w:p>
    <w:p w14:paraId="320C5AAA"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Front page                                                                                                       i</w:t>
      </w:r>
    </w:p>
    <w:p w14:paraId="1EFEE7DA"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Certificate                                                                                                       ii</w:t>
      </w:r>
    </w:p>
    <w:p w14:paraId="34116399"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1A26B069"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Acknowledgement                                                                                          iv</w:t>
      </w:r>
    </w:p>
    <w:p w14:paraId="594A7F17"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Table of contents                                                                                             v</w:t>
      </w:r>
    </w:p>
    <w:p w14:paraId="19FA721F" w14:textId="77777777" w:rsidR="00BE7029" w:rsidRDefault="00986741" w:rsidP="00B64A7D">
      <w:pPr>
        <w:spacing w:after="120" w:line="360" w:lineRule="auto"/>
        <w:jc w:val="both"/>
        <w:rPr>
          <w:rFonts w:ascii="Algerian" w:hAnsi="Algerian" w:cs="Times New Roman"/>
          <w:b/>
          <w:sz w:val="28"/>
          <w:szCs w:val="28"/>
        </w:rPr>
      </w:pPr>
      <w:r>
        <w:rPr>
          <w:rFonts w:ascii="Algerian" w:hAnsi="Algerian" w:cs="Times New Roman"/>
          <w:b/>
          <w:sz w:val="28"/>
          <w:szCs w:val="28"/>
        </w:rPr>
        <w:t>CHAPTER ONE: INTRODUCTION</w:t>
      </w:r>
    </w:p>
    <w:p w14:paraId="37F8BDCB" w14:textId="77777777" w:rsidR="00BE7029" w:rsidRDefault="00986741" w:rsidP="00B64A7D">
      <w:pPr>
        <w:pStyle w:val="ListParagraph"/>
        <w:numPr>
          <w:ilvl w:val="0"/>
          <w:numId w:val="1"/>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sz w:val="20"/>
          <w:szCs w:val="20"/>
        </w:rPr>
        <w:t>1</w:t>
      </w:r>
    </w:p>
    <w:p w14:paraId="5C95E6DE"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1.1 Background to the Study                                                                           </w:t>
      </w:r>
      <w:r>
        <w:rPr>
          <w:rFonts w:ascii="Times New Roman" w:hAnsi="Times New Roman" w:cs="Times New Roman"/>
          <w:sz w:val="20"/>
          <w:szCs w:val="20"/>
        </w:rPr>
        <w:t>3</w:t>
      </w:r>
    </w:p>
    <w:p w14:paraId="7DC6AF7B"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1.2 Statement of the Problem                                                                          </w:t>
      </w:r>
      <w:r>
        <w:rPr>
          <w:rFonts w:ascii="Times New Roman" w:hAnsi="Times New Roman" w:cs="Times New Roman"/>
          <w:sz w:val="20"/>
          <w:szCs w:val="20"/>
        </w:rPr>
        <w:t>4</w:t>
      </w:r>
    </w:p>
    <w:p w14:paraId="4A4703E9"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1.3 Objective of the Study                                                                               </w:t>
      </w:r>
      <w:r>
        <w:rPr>
          <w:rFonts w:ascii="Times New Roman" w:hAnsi="Times New Roman" w:cs="Times New Roman"/>
          <w:sz w:val="20"/>
          <w:szCs w:val="20"/>
        </w:rPr>
        <w:t>4</w:t>
      </w:r>
    </w:p>
    <w:p w14:paraId="216DCFCC"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1.3.1 General Objective                                                                                   </w:t>
      </w:r>
      <w:r>
        <w:rPr>
          <w:rFonts w:ascii="Times New Roman" w:hAnsi="Times New Roman" w:cs="Times New Roman"/>
          <w:sz w:val="20"/>
          <w:szCs w:val="20"/>
        </w:rPr>
        <w:t>4</w:t>
      </w:r>
    </w:p>
    <w:p w14:paraId="0CC989E6"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1.3.2 Specific Objectives                                                                                 </w:t>
      </w:r>
      <w:r>
        <w:rPr>
          <w:rFonts w:ascii="Times New Roman" w:hAnsi="Times New Roman" w:cs="Times New Roman"/>
          <w:sz w:val="20"/>
          <w:szCs w:val="20"/>
        </w:rPr>
        <w:t>5</w:t>
      </w:r>
    </w:p>
    <w:p w14:paraId="2ABBE64B"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1.4 Research Questions                                                                                   </w:t>
      </w:r>
      <w:r>
        <w:rPr>
          <w:rFonts w:ascii="Times New Roman" w:hAnsi="Times New Roman" w:cs="Times New Roman"/>
          <w:sz w:val="20"/>
          <w:szCs w:val="20"/>
        </w:rPr>
        <w:t xml:space="preserve"> 5</w:t>
      </w:r>
    </w:p>
    <w:p w14:paraId="057E8565"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1.5 Significance of the Study                                                                           </w:t>
      </w:r>
      <w:r>
        <w:rPr>
          <w:rFonts w:ascii="Times New Roman" w:hAnsi="Times New Roman" w:cs="Times New Roman"/>
          <w:sz w:val="20"/>
          <w:szCs w:val="20"/>
        </w:rPr>
        <w:t>5</w:t>
      </w:r>
    </w:p>
    <w:p w14:paraId="61D0255E"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1.6 Scope of the Study                                                                                     </w:t>
      </w:r>
      <w:r>
        <w:rPr>
          <w:rFonts w:ascii="Times New Roman" w:hAnsi="Times New Roman" w:cs="Times New Roman"/>
          <w:sz w:val="20"/>
          <w:szCs w:val="20"/>
        </w:rPr>
        <w:t>6</w:t>
      </w:r>
    </w:p>
    <w:p w14:paraId="09367167"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1.7 Limitation of the Study                                                                               </w:t>
      </w:r>
      <w:r>
        <w:rPr>
          <w:rFonts w:ascii="Times New Roman" w:hAnsi="Times New Roman" w:cs="Times New Roman"/>
          <w:sz w:val="20"/>
          <w:szCs w:val="20"/>
        </w:rPr>
        <w:t>6</w:t>
      </w:r>
    </w:p>
    <w:p w14:paraId="08A91F43"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1.8 Definition of Terms                                                                                    </w:t>
      </w:r>
      <w:r>
        <w:rPr>
          <w:rFonts w:ascii="Times New Roman" w:hAnsi="Times New Roman" w:cs="Times New Roman"/>
          <w:sz w:val="20"/>
          <w:szCs w:val="20"/>
        </w:rPr>
        <w:t xml:space="preserve"> 6</w:t>
      </w:r>
    </w:p>
    <w:p w14:paraId="5B211292" w14:textId="77777777" w:rsidR="00BE7029" w:rsidRDefault="00BE7029" w:rsidP="00B64A7D">
      <w:pPr>
        <w:spacing w:after="120" w:line="360" w:lineRule="auto"/>
        <w:jc w:val="both"/>
        <w:rPr>
          <w:rFonts w:ascii="Times New Roman" w:hAnsi="Times New Roman" w:cs="Times New Roman"/>
          <w:sz w:val="28"/>
          <w:szCs w:val="28"/>
        </w:rPr>
      </w:pPr>
    </w:p>
    <w:p w14:paraId="1ED264F3" w14:textId="77777777" w:rsidR="00BE7029" w:rsidRDefault="00BE7029" w:rsidP="00B64A7D">
      <w:pPr>
        <w:spacing w:after="120" w:line="360" w:lineRule="auto"/>
        <w:jc w:val="both"/>
        <w:rPr>
          <w:rFonts w:ascii="Times New Roman" w:hAnsi="Times New Roman" w:cs="Times New Roman"/>
          <w:sz w:val="28"/>
          <w:szCs w:val="28"/>
        </w:rPr>
      </w:pPr>
    </w:p>
    <w:p w14:paraId="08778610" w14:textId="627C9205" w:rsidR="00BE7029" w:rsidRDefault="00BE7029" w:rsidP="00B64A7D">
      <w:pPr>
        <w:spacing w:after="120" w:line="360" w:lineRule="auto"/>
        <w:jc w:val="both"/>
        <w:rPr>
          <w:rFonts w:ascii="Times New Roman" w:hAnsi="Times New Roman" w:cs="Times New Roman"/>
          <w:b/>
          <w:sz w:val="20"/>
          <w:szCs w:val="20"/>
        </w:rPr>
      </w:pPr>
    </w:p>
    <w:p w14:paraId="6C5EC7BC" w14:textId="77777777" w:rsidR="00BE7029" w:rsidRDefault="00986741" w:rsidP="00B64A7D">
      <w:pPr>
        <w:spacing w:after="120" w:line="360" w:lineRule="auto"/>
        <w:jc w:val="both"/>
        <w:rPr>
          <w:rFonts w:ascii="Algerian" w:hAnsi="Algerian" w:cs="Times New Roman"/>
          <w:b/>
          <w:sz w:val="28"/>
          <w:szCs w:val="28"/>
        </w:rPr>
      </w:pPr>
      <w:r>
        <w:rPr>
          <w:rFonts w:ascii="Algerian" w:hAnsi="Algerian" w:cs="Times New Roman"/>
          <w:b/>
          <w:sz w:val="28"/>
          <w:szCs w:val="28"/>
        </w:rPr>
        <w:lastRenderedPageBreak/>
        <w:t>CHAPTER TWO: LITERATURE REVIEW</w:t>
      </w:r>
    </w:p>
    <w:p w14:paraId="0B2172C8" w14:textId="77777777" w:rsidR="00BE7029" w:rsidRDefault="00986741" w:rsidP="00B64A7D">
      <w:pPr>
        <w:pStyle w:val="ListParagraph"/>
        <w:numPr>
          <w:ilvl w:val="0"/>
          <w:numId w:val="1"/>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Literature Review                                                                                               </w:t>
      </w:r>
      <w:r>
        <w:rPr>
          <w:rFonts w:ascii="Times New Roman" w:hAnsi="Times New Roman" w:cs="Times New Roman"/>
          <w:sz w:val="20"/>
          <w:szCs w:val="20"/>
        </w:rPr>
        <w:t xml:space="preserve">   8</w:t>
      </w:r>
    </w:p>
    <w:p w14:paraId="1D3D2352"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2.1Introduction to Amaranth and Sesame Flour and Their Nutritional Profile         </w:t>
      </w:r>
      <w:r>
        <w:rPr>
          <w:rFonts w:ascii="Times New Roman" w:hAnsi="Times New Roman" w:cs="Times New Roman"/>
          <w:sz w:val="20"/>
          <w:szCs w:val="20"/>
        </w:rPr>
        <w:t xml:space="preserve"> 8</w:t>
      </w:r>
      <w:r>
        <w:rPr>
          <w:rFonts w:ascii="Times New Roman" w:hAnsi="Times New Roman" w:cs="Times New Roman"/>
          <w:sz w:val="28"/>
          <w:szCs w:val="28"/>
        </w:rPr>
        <w:t xml:space="preserve"> </w:t>
      </w:r>
    </w:p>
    <w:p w14:paraId="4D80D143" w14:textId="77777777" w:rsidR="00BE7029" w:rsidRDefault="00986741" w:rsidP="00B64A7D">
      <w:pPr>
        <w:spacing w:after="120" w:line="360" w:lineRule="auto"/>
        <w:jc w:val="both"/>
        <w:rPr>
          <w:rFonts w:ascii="Times New Roman" w:hAnsi="Times New Roman" w:cs="Times New Roman"/>
          <w:sz w:val="18"/>
          <w:szCs w:val="18"/>
        </w:rPr>
      </w:pPr>
      <w:r>
        <w:rPr>
          <w:rFonts w:ascii="Times New Roman" w:hAnsi="Times New Roman" w:cs="Times New Roman"/>
          <w:sz w:val="28"/>
          <w:szCs w:val="28"/>
        </w:rPr>
        <w:t xml:space="preserve">2.1.1Major Species of Amaranth with Their Nutritional Value (Classification)       </w:t>
      </w:r>
      <w:r>
        <w:rPr>
          <w:rFonts w:ascii="Times New Roman" w:hAnsi="Times New Roman" w:cs="Times New Roman"/>
          <w:sz w:val="18"/>
          <w:szCs w:val="18"/>
        </w:rPr>
        <w:t>9</w:t>
      </w:r>
    </w:p>
    <w:p w14:paraId="61E8D453" w14:textId="77777777" w:rsidR="00BE7029" w:rsidRDefault="00986741" w:rsidP="00B64A7D">
      <w:pPr>
        <w:spacing w:after="120" w:line="360" w:lineRule="auto"/>
        <w:jc w:val="both"/>
        <w:rPr>
          <w:rFonts w:ascii="Times New Roman" w:hAnsi="Times New Roman" w:cs="Times New Roman"/>
          <w:sz w:val="16"/>
          <w:szCs w:val="16"/>
        </w:rPr>
      </w:pPr>
      <w:r>
        <w:rPr>
          <w:rFonts w:ascii="Times New Roman" w:hAnsi="Times New Roman" w:cs="Times New Roman"/>
          <w:sz w:val="28"/>
          <w:szCs w:val="28"/>
        </w:rPr>
        <w:t xml:space="preserve">2.2 Raising Demand of Gluten-free Product: The Role of Amaranth and Sesame              Flour in Pastries and Confectioneries                                                                        </w:t>
      </w:r>
      <w:r>
        <w:rPr>
          <w:rFonts w:ascii="Times New Roman" w:hAnsi="Times New Roman" w:cs="Times New Roman"/>
          <w:sz w:val="16"/>
          <w:szCs w:val="16"/>
        </w:rPr>
        <w:t>16</w:t>
      </w:r>
      <w:r>
        <w:rPr>
          <w:rFonts w:ascii="Times New Roman" w:hAnsi="Times New Roman" w:cs="Times New Roman"/>
          <w:sz w:val="28"/>
          <w:szCs w:val="28"/>
        </w:rPr>
        <w:t xml:space="preserve">                             </w:t>
      </w:r>
      <w:r>
        <w:rPr>
          <w:rFonts w:ascii="Times New Roman" w:hAnsi="Times New Roman" w:cs="Times New Roman"/>
          <w:sz w:val="16"/>
          <w:szCs w:val="16"/>
        </w:rPr>
        <w:t xml:space="preserve">  </w:t>
      </w:r>
      <w:r>
        <w:rPr>
          <w:rFonts w:ascii="Times New Roman" w:hAnsi="Times New Roman" w:cs="Times New Roman"/>
          <w:sz w:val="28"/>
          <w:szCs w:val="28"/>
        </w:rPr>
        <w:t xml:space="preserve">                                                             </w:t>
      </w:r>
      <w:r>
        <w:rPr>
          <w:rFonts w:ascii="Times New Roman" w:hAnsi="Times New Roman" w:cs="Times New Roman"/>
          <w:sz w:val="20"/>
          <w:szCs w:val="20"/>
        </w:rPr>
        <w:t xml:space="preserve">  </w:t>
      </w:r>
      <w:r>
        <w:rPr>
          <w:rFonts w:ascii="Times New Roman" w:hAnsi="Times New Roman" w:cs="Times New Roman"/>
          <w:sz w:val="18"/>
          <w:szCs w:val="18"/>
        </w:rPr>
        <w:t xml:space="preserve"> </w:t>
      </w:r>
      <w:r>
        <w:rPr>
          <w:rFonts w:ascii="Times New Roman" w:hAnsi="Times New Roman" w:cs="Times New Roman"/>
          <w:sz w:val="16"/>
          <w:szCs w:val="16"/>
        </w:rPr>
        <w:t xml:space="preserve">    </w:t>
      </w:r>
    </w:p>
    <w:p w14:paraId="3C265DF4"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2.3 Functional Properties of Sesame flour for Gluten – free Pastries and Confectioneries                                                                                                         </w:t>
      </w:r>
      <w:r>
        <w:rPr>
          <w:rFonts w:ascii="Times New Roman" w:hAnsi="Times New Roman" w:cs="Times New Roman"/>
          <w:sz w:val="20"/>
          <w:szCs w:val="20"/>
        </w:rPr>
        <w:t>17</w:t>
      </w:r>
    </w:p>
    <w:p w14:paraId="26EF1F67"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2.3.1Functional Properties of Amaranth Flour in Pastries and Confectioneries      </w:t>
      </w:r>
      <w:r>
        <w:rPr>
          <w:rFonts w:ascii="Times New Roman" w:hAnsi="Times New Roman" w:cs="Times New Roman"/>
          <w:sz w:val="20"/>
          <w:szCs w:val="20"/>
        </w:rPr>
        <w:t>18</w:t>
      </w:r>
    </w:p>
    <w:p w14:paraId="3E946A04"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2.4 Health Benefit of Amaranth Species                                                                  </w:t>
      </w:r>
      <w:r>
        <w:rPr>
          <w:rFonts w:ascii="Times New Roman" w:hAnsi="Times New Roman" w:cs="Times New Roman"/>
          <w:sz w:val="20"/>
          <w:szCs w:val="20"/>
        </w:rPr>
        <w:t>19</w:t>
      </w:r>
    </w:p>
    <w:p w14:paraId="5EB3ECC0"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2.4.1 Health benefit of Sesame Flour                                                                       </w:t>
      </w:r>
      <w:r>
        <w:rPr>
          <w:rFonts w:ascii="Times New Roman" w:hAnsi="Times New Roman" w:cs="Times New Roman"/>
          <w:sz w:val="20"/>
          <w:szCs w:val="20"/>
        </w:rPr>
        <w:t>22</w:t>
      </w:r>
    </w:p>
    <w:p w14:paraId="378E5EA9"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2.5 Medicinal Value of Amaranthus Species                                                           </w:t>
      </w:r>
      <w:r>
        <w:rPr>
          <w:rFonts w:ascii="Times New Roman" w:hAnsi="Times New Roman" w:cs="Times New Roman"/>
          <w:sz w:val="20"/>
          <w:szCs w:val="20"/>
        </w:rPr>
        <w:t>22</w:t>
      </w:r>
    </w:p>
    <w:p w14:paraId="6BD25C39"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2.5.1 Medicinal Value of Sesame flour                                                                   </w:t>
      </w:r>
      <w:r>
        <w:rPr>
          <w:rFonts w:ascii="Times New Roman" w:hAnsi="Times New Roman" w:cs="Times New Roman"/>
          <w:sz w:val="20"/>
          <w:szCs w:val="20"/>
        </w:rPr>
        <w:t>23</w:t>
      </w:r>
    </w:p>
    <w:p w14:paraId="0028E6F4"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2.6 Consumer Acceptability and Market Trend of Sesame flour in Gluten – free Radical                                                                                                                     </w:t>
      </w:r>
      <w:r>
        <w:rPr>
          <w:rFonts w:ascii="Times New Roman" w:hAnsi="Times New Roman" w:cs="Times New Roman"/>
          <w:sz w:val="20"/>
          <w:szCs w:val="20"/>
        </w:rPr>
        <w:t>23</w:t>
      </w:r>
    </w:p>
    <w:p w14:paraId="3C30D603"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2.7 Challenges in Utilization of Sesame Flour of Amaranth                                    </w:t>
      </w:r>
      <w:r>
        <w:rPr>
          <w:rFonts w:ascii="Times New Roman" w:hAnsi="Times New Roman" w:cs="Times New Roman"/>
          <w:sz w:val="20"/>
          <w:szCs w:val="20"/>
        </w:rPr>
        <w:t>23</w:t>
      </w:r>
    </w:p>
    <w:p w14:paraId="388F13D9" w14:textId="77777777" w:rsidR="00BE7029" w:rsidRDefault="00986741" w:rsidP="00B64A7D">
      <w:pPr>
        <w:spacing w:after="120" w:line="360" w:lineRule="auto"/>
        <w:jc w:val="both"/>
        <w:rPr>
          <w:rFonts w:ascii="Times New Roman" w:hAnsi="Times New Roman" w:cs="Times New Roman"/>
          <w:sz w:val="20"/>
          <w:szCs w:val="20"/>
        </w:rPr>
      </w:pPr>
      <w:r>
        <w:rPr>
          <w:rFonts w:ascii="Times New Roman" w:hAnsi="Times New Roman" w:cs="Times New Roman"/>
          <w:sz w:val="28"/>
          <w:szCs w:val="28"/>
        </w:rPr>
        <w:t xml:space="preserve">2.8 Summary of Reviewed Literature and Identification of Research Gap            </w:t>
      </w:r>
      <w:r>
        <w:rPr>
          <w:rFonts w:ascii="Times New Roman" w:hAnsi="Times New Roman" w:cs="Times New Roman"/>
          <w:sz w:val="20"/>
          <w:szCs w:val="20"/>
        </w:rPr>
        <w:t>24</w:t>
      </w:r>
    </w:p>
    <w:p w14:paraId="63F93D21" w14:textId="77777777" w:rsidR="00BE7029" w:rsidRDefault="00BE7029" w:rsidP="00B64A7D">
      <w:pPr>
        <w:spacing w:after="120" w:line="360" w:lineRule="auto"/>
        <w:jc w:val="both"/>
        <w:rPr>
          <w:rFonts w:ascii="Times New Roman" w:hAnsi="Times New Roman" w:cs="Times New Roman"/>
          <w:sz w:val="28"/>
          <w:szCs w:val="28"/>
        </w:rPr>
      </w:pPr>
    </w:p>
    <w:p w14:paraId="6BAAF7E6" w14:textId="77777777" w:rsidR="00BE7029" w:rsidRDefault="00BE7029" w:rsidP="00B64A7D">
      <w:pPr>
        <w:spacing w:after="120" w:line="360" w:lineRule="auto"/>
        <w:jc w:val="both"/>
        <w:rPr>
          <w:rFonts w:ascii="Times New Roman" w:hAnsi="Times New Roman" w:cs="Times New Roman"/>
          <w:sz w:val="28"/>
          <w:szCs w:val="28"/>
        </w:rPr>
      </w:pPr>
    </w:p>
    <w:p w14:paraId="18F51563" w14:textId="594C2FF7" w:rsidR="00BE7029" w:rsidRDefault="00BE7029" w:rsidP="00B64A7D">
      <w:pPr>
        <w:spacing w:after="120" w:line="360" w:lineRule="auto"/>
        <w:jc w:val="both"/>
        <w:rPr>
          <w:rFonts w:ascii="Times New Roman" w:hAnsi="Times New Roman" w:cs="Times New Roman"/>
          <w:b/>
          <w:sz w:val="20"/>
          <w:szCs w:val="20"/>
        </w:rPr>
      </w:pPr>
    </w:p>
    <w:p w14:paraId="0D4240EC" w14:textId="77777777" w:rsidR="00BE7029" w:rsidRDefault="00BE7029" w:rsidP="00B64A7D">
      <w:pPr>
        <w:spacing w:after="120" w:line="360" w:lineRule="auto"/>
        <w:jc w:val="both"/>
        <w:rPr>
          <w:rFonts w:ascii="Times New Roman" w:hAnsi="Times New Roman" w:cs="Times New Roman"/>
          <w:sz w:val="28"/>
          <w:szCs w:val="28"/>
        </w:rPr>
      </w:pPr>
    </w:p>
    <w:p w14:paraId="41C15BED" w14:textId="77777777" w:rsidR="00BE7029" w:rsidRDefault="00BE7029" w:rsidP="00B64A7D">
      <w:pPr>
        <w:spacing w:after="120" w:line="360" w:lineRule="auto"/>
        <w:jc w:val="both"/>
        <w:rPr>
          <w:rFonts w:ascii="Times New Roman" w:hAnsi="Times New Roman" w:cs="Times New Roman"/>
          <w:sz w:val="28"/>
          <w:szCs w:val="28"/>
        </w:rPr>
      </w:pPr>
    </w:p>
    <w:p w14:paraId="31F063CC" w14:textId="77777777" w:rsidR="00BE7029" w:rsidRDefault="00BE7029" w:rsidP="00B64A7D">
      <w:pPr>
        <w:spacing w:after="120" w:line="360" w:lineRule="auto"/>
        <w:jc w:val="both"/>
        <w:rPr>
          <w:rFonts w:ascii="Times New Roman" w:hAnsi="Times New Roman" w:cs="Times New Roman"/>
          <w:sz w:val="28"/>
          <w:szCs w:val="28"/>
        </w:rPr>
      </w:pPr>
    </w:p>
    <w:p w14:paraId="6E3154A2" w14:textId="77777777" w:rsidR="00BE7029" w:rsidRDefault="00986741" w:rsidP="00B64A7D">
      <w:pPr>
        <w:spacing w:after="120" w:line="360" w:lineRule="auto"/>
        <w:jc w:val="both"/>
        <w:rPr>
          <w:rFonts w:ascii="Algerian" w:hAnsi="Algerian" w:cs="Times New Roman"/>
          <w:b/>
          <w:sz w:val="28"/>
          <w:szCs w:val="28"/>
        </w:rPr>
      </w:pPr>
      <w:r>
        <w:rPr>
          <w:rFonts w:ascii="Algerian" w:hAnsi="Algerian" w:cs="Times New Roman"/>
          <w:b/>
          <w:sz w:val="28"/>
          <w:szCs w:val="28"/>
        </w:rPr>
        <w:t>CHAPTER THREE: Research methodology</w:t>
      </w:r>
    </w:p>
    <w:p w14:paraId="7588CEA6" w14:textId="77777777" w:rsidR="00BE7029" w:rsidRDefault="00986741" w:rsidP="00B64A7D">
      <w:pPr>
        <w:pStyle w:val="ListParagraph"/>
        <w:numPr>
          <w:ilvl w:val="0"/>
          <w:numId w:val="1"/>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rPr>
        <w:t>25</w:t>
      </w:r>
    </w:p>
    <w:p w14:paraId="1C6CA3A1"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 xml:space="preserve">3.1 Research Design  </w:t>
      </w:r>
      <w:r>
        <w:rPr>
          <w:rFonts w:ascii="Times New Roman" w:hAnsi="Times New Roman" w:cs="Times New Roman"/>
        </w:rPr>
        <w:t xml:space="preserve">                                                                                                        25</w:t>
      </w:r>
    </w:p>
    <w:p w14:paraId="0ECE0B91"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 xml:space="preserve">3.2 Study Area                                                                                            </w:t>
      </w:r>
      <w:r>
        <w:rPr>
          <w:rFonts w:ascii="Times New Roman" w:hAnsi="Times New Roman" w:cs="Times New Roman"/>
        </w:rPr>
        <w:t xml:space="preserve"> 25</w:t>
      </w:r>
      <w:r>
        <w:rPr>
          <w:rFonts w:ascii="Times New Roman" w:hAnsi="Times New Roman" w:cs="Times New Roman"/>
          <w:sz w:val="28"/>
          <w:szCs w:val="28"/>
        </w:rPr>
        <w:t xml:space="preserve">                               </w:t>
      </w:r>
    </w:p>
    <w:p w14:paraId="119E765F"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 xml:space="preserve">3.3 Sampling Techniques                                                                            </w:t>
      </w:r>
      <w:r>
        <w:rPr>
          <w:rFonts w:ascii="Times New Roman" w:hAnsi="Times New Roman" w:cs="Times New Roman"/>
        </w:rPr>
        <w:t xml:space="preserve">26 </w:t>
      </w:r>
      <w:r>
        <w:rPr>
          <w:rFonts w:ascii="Times New Roman" w:hAnsi="Times New Roman" w:cs="Times New Roman"/>
          <w:sz w:val="28"/>
          <w:szCs w:val="28"/>
        </w:rPr>
        <w:t xml:space="preserve">                                </w:t>
      </w:r>
    </w:p>
    <w:p w14:paraId="072FD2F0"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 xml:space="preserve">3.4 Target Population                                                                                  </w:t>
      </w:r>
      <w:r>
        <w:rPr>
          <w:rFonts w:ascii="Times New Roman" w:hAnsi="Times New Roman" w:cs="Times New Roman"/>
        </w:rPr>
        <w:t>26</w:t>
      </w:r>
      <w:r>
        <w:rPr>
          <w:rFonts w:ascii="Times New Roman" w:hAnsi="Times New Roman" w:cs="Times New Roman"/>
          <w:sz w:val="28"/>
          <w:szCs w:val="28"/>
        </w:rPr>
        <w:t xml:space="preserve">                                  </w:t>
      </w:r>
    </w:p>
    <w:p w14:paraId="50BBEC0C"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 xml:space="preserve">3.5 Sample Size                                                                                            </w:t>
      </w:r>
      <w:r>
        <w:rPr>
          <w:rFonts w:ascii="Times New Roman" w:hAnsi="Times New Roman" w:cs="Times New Roman"/>
        </w:rPr>
        <w:t>27</w:t>
      </w:r>
      <w:r>
        <w:rPr>
          <w:rFonts w:ascii="Times New Roman" w:hAnsi="Times New Roman" w:cs="Times New Roman"/>
          <w:sz w:val="28"/>
          <w:szCs w:val="28"/>
        </w:rPr>
        <w:t xml:space="preserve">                                 </w:t>
      </w:r>
    </w:p>
    <w:p w14:paraId="545B5E4D"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3.6 Research Instruments</w:t>
      </w:r>
      <w:r>
        <w:rPr>
          <w:rFonts w:ascii="Times New Roman" w:hAnsi="Times New Roman" w:cs="Times New Roman"/>
        </w:rPr>
        <w:t xml:space="preserve">                                                                                                   28                      </w:t>
      </w:r>
    </w:p>
    <w:p w14:paraId="503D96EC"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3.7 Data Collection</w:t>
      </w:r>
      <w:r>
        <w:rPr>
          <w:rFonts w:ascii="Times New Roman" w:hAnsi="Times New Roman" w:cs="Times New Roman"/>
        </w:rPr>
        <w:t xml:space="preserve">                                                                                                               29</w:t>
      </w:r>
    </w:p>
    <w:p w14:paraId="65D3CB9A"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3.8 Ethical Considerations</w:t>
      </w:r>
      <w:r>
        <w:rPr>
          <w:rFonts w:ascii="Times New Roman" w:hAnsi="Times New Roman" w:cs="Times New Roman"/>
        </w:rPr>
        <w:t xml:space="preserve">                                                                                                 29</w:t>
      </w:r>
    </w:p>
    <w:p w14:paraId="0936B40E" w14:textId="77777777" w:rsidR="00BE7029" w:rsidRDefault="00BE7029" w:rsidP="00B64A7D">
      <w:pPr>
        <w:spacing w:after="120" w:line="360" w:lineRule="auto"/>
        <w:jc w:val="both"/>
        <w:rPr>
          <w:rFonts w:ascii="Times New Roman" w:hAnsi="Times New Roman" w:cs="Times New Roman"/>
          <w:sz w:val="28"/>
          <w:szCs w:val="28"/>
        </w:rPr>
      </w:pPr>
    </w:p>
    <w:p w14:paraId="12A64026" w14:textId="77777777" w:rsidR="00BE7029" w:rsidRDefault="00BE7029" w:rsidP="00B64A7D">
      <w:pPr>
        <w:spacing w:after="120" w:line="360" w:lineRule="auto"/>
        <w:jc w:val="both"/>
        <w:rPr>
          <w:rFonts w:ascii="Algerian" w:hAnsi="Algerian" w:cs="Times New Roman"/>
          <w:b/>
          <w:sz w:val="28"/>
          <w:szCs w:val="28"/>
        </w:rPr>
      </w:pPr>
    </w:p>
    <w:p w14:paraId="0EF7BB16" w14:textId="77777777" w:rsidR="00BE7029" w:rsidRDefault="00BE7029" w:rsidP="00B64A7D">
      <w:pPr>
        <w:spacing w:after="120" w:line="360" w:lineRule="auto"/>
        <w:jc w:val="both"/>
        <w:rPr>
          <w:rFonts w:ascii="Times New Roman" w:hAnsi="Times New Roman" w:cs="Times New Roman"/>
          <w:sz w:val="28"/>
          <w:szCs w:val="28"/>
        </w:rPr>
      </w:pPr>
    </w:p>
    <w:p w14:paraId="50D10732" w14:textId="77777777" w:rsidR="00BE7029" w:rsidRDefault="00BE7029" w:rsidP="00B64A7D">
      <w:pPr>
        <w:spacing w:after="120" w:line="360" w:lineRule="auto"/>
        <w:jc w:val="both"/>
        <w:rPr>
          <w:rFonts w:ascii="Algerian" w:hAnsi="Algerian" w:cs="Calibri"/>
          <w:b/>
          <w:sz w:val="28"/>
          <w:szCs w:val="28"/>
        </w:rPr>
      </w:pPr>
    </w:p>
    <w:p w14:paraId="7E0DD896" w14:textId="77777777" w:rsidR="00BE7029" w:rsidRDefault="00BE7029" w:rsidP="00B64A7D">
      <w:pPr>
        <w:spacing w:after="120" w:line="360" w:lineRule="auto"/>
        <w:jc w:val="both"/>
        <w:rPr>
          <w:rFonts w:ascii="Algerian" w:hAnsi="Algerian" w:cs="Calibri"/>
          <w:b/>
          <w:sz w:val="28"/>
          <w:szCs w:val="28"/>
        </w:rPr>
      </w:pPr>
    </w:p>
    <w:p w14:paraId="743AE102" w14:textId="77777777" w:rsidR="00BE7029" w:rsidRDefault="00BE7029" w:rsidP="00B64A7D">
      <w:pPr>
        <w:spacing w:after="120" w:line="360" w:lineRule="auto"/>
        <w:jc w:val="both"/>
        <w:rPr>
          <w:rFonts w:ascii="Algerian" w:hAnsi="Algerian" w:cs="Calibri"/>
          <w:b/>
          <w:sz w:val="28"/>
          <w:szCs w:val="28"/>
        </w:rPr>
      </w:pPr>
    </w:p>
    <w:p w14:paraId="11D706EF" w14:textId="77777777" w:rsidR="00BE7029" w:rsidRDefault="00BE7029" w:rsidP="00B64A7D">
      <w:pPr>
        <w:spacing w:after="120" w:line="360" w:lineRule="auto"/>
        <w:jc w:val="both"/>
        <w:rPr>
          <w:rFonts w:ascii="Algerian" w:hAnsi="Algerian" w:cs="Calibri"/>
          <w:b/>
          <w:sz w:val="28"/>
          <w:szCs w:val="28"/>
        </w:rPr>
      </w:pPr>
    </w:p>
    <w:p w14:paraId="0131C663" w14:textId="77777777" w:rsidR="00BE7029" w:rsidRDefault="00BE7029" w:rsidP="00B64A7D">
      <w:pPr>
        <w:spacing w:after="120" w:line="360" w:lineRule="auto"/>
        <w:jc w:val="both"/>
        <w:rPr>
          <w:rFonts w:ascii="Algerian" w:hAnsi="Algerian" w:cs="Calibri"/>
          <w:b/>
          <w:sz w:val="28"/>
          <w:szCs w:val="28"/>
        </w:rPr>
      </w:pPr>
    </w:p>
    <w:p w14:paraId="6D9462FC" w14:textId="09DC5230" w:rsidR="00BE7029" w:rsidRDefault="00BE7029" w:rsidP="00B64A7D">
      <w:pPr>
        <w:spacing w:after="120" w:line="360" w:lineRule="auto"/>
        <w:jc w:val="both"/>
        <w:rPr>
          <w:rFonts w:ascii="Times New Roman" w:hAnsi="Times New Roman" w:cs="Times New Roman"/>
          <w:b/>
          <w:sz w:val="20"/>
          <w:szCs w:val="20"/>
        </w:rPr>
      </w:pPr>
    </w:p>
    <w:p w14:paraId="70A63F07" w14:textId="77777777" w:rsidR="00BE7029" w:rsidRDefault="00BE7029" w:rsidP="00B64A7D">
      <w:pPr>
        <w:spacing w:after="120" w:line="360" w:lineRule="auto"/>
        <w:jc w:val="both"/>
        <w:rPr>
          <w:rFonts w:ascii="Algerian" w:hAnsi="Algerian" w:cs="Calibri"/>
          <w:b/>
          <w:sz w:val="16"/>
          <w:szCs w:val="16"/>
        </w:rPr>
      </w:pPr>
    </w:p>
    <w:p w14:paraId="34CCE10F" w14:textId="77777777" w:rsidR="00BE7029" w:rsidRDefault="00BE7029" w:rsidP="00B64A7D">
      <w:pPr>
        <w:spacing w:after="120" w:line="360" w:lineRule="auto"/>
        <w:jc w:val="both"/>
        <w:rPr>
          <w:rFonts w:ascii="Algerian" w:hAnsi="Algerian" w:cs="Calibri"/>
          <w:b/>
          <w:sz w:val="16"/>
          <w:szCs w:val="16"/>
        </w:rPr>
      </w:pPr>
    </w:p>
    <w:p w14:paraId="32E2DD7C" w14:textId="77777777" w:rsidR="00BE7029" w:rsidRDefault="00986741" w:rsidP="00B64A7D">
      <w:pPr>
        <w:spacing w:after="120" w:line="360" w:lineRule="auto"/>
        <w:jc w:val="both"/>
        <w:rPr>
          <w:rFonts w:ascii="Algerian" w:hAnsi="Algerian" w:cs="Calibri"/>
          <w:b/>
          <w:sz w:val="28"/>
          <w:szCs w:val="28"/>
        </w:rPr>
      </w:pPr>
      <w:r>
        <w:rPr>
          <w:rFonts w:ascii="Algerian" w:hAnsi="Algerian" w:cs="Calibri"/>
          <w:b/>
          <w:sz w:val="28"/>
          <w:szCs w:val="28"/>
        </w:rPr>
        <w:t>CHAPTER FOUR: DATA PRESENTATION AND ANALYSIS</w:t>
      </w:r>
    </w:p>
    <w:p w14:paraId="44579A24"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 xml:space="preserve">4.1Introduction                                                                                                          </w:t>
      </w:r>
      <w:r>
        <w:rPr>
          <w:rFonts w:ascii="Times New Roman" w:hAnsi="Times New Roman" w:cs="Times New Roman"/>
          <w:sz w:val="20"/>
          <w:szCs w:val="20"/>
        </w:rPr>
        <w:t>35</w:t>
      </w:r>
    </w:p>
    <w:p w14:paraId="6FC1247A" w14:textId="77777777" w:rsidR="00BE7029" w:rsidRDefault="00986741" w:rsidP="00B64A7D">
      <w:pPr>
        <w:spacing w:after="120" w:line="360" w:lineRule="auto"/>
        <w:jc w:val="both"/>
        <w:rPr>
          <w:rFonts w:ascii="Times New Roman" w:hAnsi="Times New Roman" w:cs="Times New Roman"/>
          <w:sz w:val="20"/>
          <w:szCs w:val="20"/>
        </w:rPr>
      </w:pPr>
      <w:r>
        <w:rPr>
          <w:rFonts w:ascii="Times New Roman" w:hAnsi="Times New Roman" w:cs="Times New Roman"/>
          <w:sz w:val="28"/>
          <w:szCs w:val="28"/>
        </w:rPr>
        <w:t xml:space="preserve">4.2 Data Presentation and Analysis                                                                          </w:t>
      </w:r>
      <w:r>
        <w:rPr>
          <w:rFonts w:ascii="Times New Roman" w:hAnsi="Times New Roman" w:cs="Times New Roman"/>
          <w:sz w:val="20"/>
          <w:szCs w:val="20"/>
        </w:rPr>
        <w:t>35</w:t>
      </w:r>
    </w:p>
    <w:p w14:paraId="5FA14E82"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4.3 Analysis of Data                                                                                                 </w:t>
      </w:r>
      <w:r>
        <w:rPr>
          <w:rFonts w:ascii="Times New Roman" w:hAnsi="Times New Roman" w:cs="Times New Roman"/>
          <w:sz w:val="20"/>
          <w:szCs w:val="20"/>
        </w:rPr>
        <w:t>35</w:t>
      </w:r>
    </w:p>
    <w:p w14:paraId="4A4DCA89" w14:textId="77777777" w:rsidR="00BE7029" w:rsidRDefault="00986741" w:rsidP="00B64A7D">
      <w:pPr>
        <w:spacing w:after="120" w:line="360" w:lineRule="auto"/>
        <w:jc w:val="both"/>
        <w:rPr>
          <w:rFonts w:ascii="Algerian" w:hAnsi="Algerian" w:cs="Calibri"/>
          <w:b/>
          <w:sz w:val="28"/>
          <w:szCs w:val="28"/>
        </w:rPr>
      </w:pPr>
      <w:r>
        <w:rPr>
          <w:rFonts w:ascii="Algerian" w:hAnsi="Algerian" w:cs="Calibri"/>
          <w:b/>
          <w:sz w:val="28"/>
          <w:szCs w:val="28"/>
        </w:rPr>
        <w:t>CHAPTER FIVE: Summary, Conclusion and recommendations</w:t>
      </w:r>
    </w:p>
    <w:p w14:paraId="255FC688"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5.1 Summary                                                                                                            </w:t>
      </w:r>
      <w:r>
        <w:rPr>
          <w:rFonts w:ascii="Times New Roman" w:hAnsi="Times New Roman" w:cs="Times New Roman"/>
          <w:sz w:val="20"/>
          <w:szCs w:val="20"/>
        </w:rPr>
        <w:t>49</w:t>
      </w:r>
    </w:p>
    <w:p w14:paraId="6650244C"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5.2 Conclusions                                                                                                        </w:t>
      </w:r>
      <w:r>
        <w:rPr>
          <w:rFonts w:ascii="Times New Roman" w:hAnsi="Times New Roman" w:cs="Times New Roman"/>
          <w:sz w:val="20"/>
          <w:szCs w:val="20"/>
        </w:rPr>
        <w:t>49</w:t>
      </w:r>
    </w:p>
    <w:p w14:paraId="2B8D7018"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5.3 Recommendations                                                                                              </w:t>
      </w:r>
      <w:r>
        <w:rPr>
          <w:rFonts w:ascii="Times New Roman" w:hAnsi="Times New Roman" w:cs="Times New Roman"/>
          <w:sz w:val="20"/>
          <w:szCs w:val="20"/>
        </w:rPr>
        <w:t>51</w:t>
      </w:r>
    </w:p>
    <w:p w14:paraId="6C12258D"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References</w:t>
      </w:r>
    </w:p>
    <w:p w14:paraId="0F379474"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Appendix</w:t>
      </w:r>
    </w:p>
    <w:p w14:paraId="6246CDED" w14:textId="77777777" w:rsidR="00BE7029" w:rsidRDefault="00BE7029" w:rsidP="00B64A7D">
      <w:pPr>
        <w:spacing w:after="120" w:line="360" w:lineRule="auto"/>
        <w:jc w:val="both"/>
        <w:rPr>
          <w:rFonts w:ascii="Times New Roman" w:hAnsi="Times New Roman" w:cs="Times New Roman"/>
          <w:sz w:val="28"/>
          <w:szCs w:val="28"/>
        </w:rPr>
      </w:pPr>
    </w:p>
    <w:p w14:paraId="5156E83F" w14:textId="77777777" w:rsidR="00BE7029" w:rsidRDefault="00BE7029" w:rsidP="00B64A7D">
      <w:pPr>
        <w:spacing w:after="120" w:line="360" w:lineRule="auto"/>
        <w:jc w:val="both"/>
        <w:rPr>
          <w:rFonts w:ascii="Algerian" w:hAnsi="Algerian" w:cs="Calibri"/>
          <w:b/>
          <w:sz w:val="28"/>
          <w:szCs w:val="28"/>
        </w:rPr>
      </w:pPr>
    </w:p>
    <w:p w14:paraId="0E1888FD" w14:textId="77777777" w:rsidR="00BE7029" w:rsidRDefault="00BE7029" w:rsidP="00B64A7D">
      <w:pPr>
        <w:spacing w:after="120" w:line="360" w:lineRule="auto"/>
        <w:jc w:val="both"/>
        <w:rPr>
          <w:rFonts w:ascii="Algerian" w:hAnsi="Algerian" w:cs="Calibri"/>
          <w:b/>
          <w:sz w:val="28"/>
          <w:szCs w:val="28"/>
        </w:rPr>
      </w:pPr>
    </w:p>
    <w:p w14:paraId="5E4C0C0E" w14:textId="77777777" w:rsidR="00BE7029" w:rsidRDefault="00BE7029" w:rsidP="00B64A7D">
      <w:pPr>
        <w:spacing w:after="120" w:line="360" w:lineRule="auto"/>
        <w:jc w:val="both"/>
        <w:rPr>
          <w:rFonts w:ascii="Algerian" w:hAnsi="Algerian" w:cs="Calibri"/>
          <w:b/>
          <w:sz w:val="28"/>
          <w:szCs w:val="28"/>
        </w:rPr>
      </w:pPr>
    </w:p>
    <w:p w14:paraId="26774D21" w14:textId="77777777" w:rsidR="00BE7029" w:rsidRDefault="00BE7029" w:rsidP="00B64A7D">
      <w:pPr>
        <w:spacing w:after="120" w:line="360" w:lineRule="auto"/>
        <w:jc w:val="both"/>
        <w:rPr>
          <w:rFonts w:ascii="Algerian" w:hAnsi="Algerian" w:cs="Calibri"/>
          <w:b/>
          <w:sz w:val="28"/>
          <w:szCs w:val="28"/>
        </w:rPr>
      </w:pPr>
    </w:p>
    <w:p w14:paraId="49D6AEDF" w14:textId="77777777" w:rsidR="00BE7029" w:rsidRDefault="00BE7029" w:rsidP="00B64A7D">
      <w:pPr>
        <w:spacing w:after="120" w:line="360" w:lineRule="auto"/>
        <w:jc w:val="both"/>
        <w:rPr>
          <w:rFonts w:ascii="Algerian" w:hAnsi="Algerian" w:cs="Calibri"/>
          <w:b/>
          <w:sz w:val="28"/>
          <w:szCs w:val="28"/>
        </w:rPr>
      </w:pPr>
    </w:p>
    <w:p w14:paraId="4BFF9094" w14:textId="77777777" w:rsidR="00BE7029" w:rsidRDefault="00BE7029" w:rsidP="00B64A7D">
      <w:pPr>
        <w:spacing w:after="120" w:line="360" w:lineRule="auto"/>
        <w:jc w:val="both"/>
        <w:rPr>
          <w:rFonts w:ascii="Algerian" w:hAnsi="Algerian" w:cs="Calibri"/>
          <w:b/>
          <w:sz w:val="28"/>
          <w:szCs w:val="28"/>
        </w:rPr>
      </w:pPr>
    </w:p>
    <w:p w14:paraId="7588E854" w14:textId="0DE9ECF6" w:rsidR="00BE7029" w:rsidRDefault="00BE7029" w:rsidP="00B64A7D">
      <w:pPr>
        <w:spacing w:after="120" w:line="360" w:lineRule="auto"/>
        <w:jc w:val="both"/>
        <w:rPr>
          <w:rFonts w:ascii="Algerian" w:hAnsi="Algerian" w:cs="Calibri"/>
          <w:b/>
          <w:sz w:val="28"/>
          <w:szCs w:val="28"/>
        </w:rPr>
      </w:pPr>
    </w:p>
    <w:p w14:paraId="623445CC" w14:textId="77777777" w:rsidR="00986741" w:rsidRDefault="00986741" w:rsidP="00B64A7D">
      <w:pPr>
        <w:spacing w:after="120" w:line="360" w:lineRule="auto"/>
        <w:jc w:val="both"/>
        <w:rPr>
          <w:rFonts w:ascii="Times New Roman" w:hAnsi="Times New Roman" w:cs="Times New Roman"/>
          <w:b/>
          <w:sz w:val="20"/>
          <w:szCs w:val="20"/>
        </w:rPr>
      </w:pPr>
    </w:p>
    <w:p w14:paraId="2045CCAA" w14:textId="77777777" w:rsidR="00BE7029" w:rsidRDefault="00BE7029" w:rsidP="00B64A7D">
      <w:pPr>
        <w:spacing w:after="120" w:line="360" w:lineRule="auto"/>
        <w:jc w:val="both"/>
        <w:rPr>
          <w:rFonts w:ascii="Algerian" w:hAnsi="Algerian" w:cs="Calibri"/>
          <w:b/>
          <w:sz w:val="28"/>
          <w:szCs w:val="28"/>
        </w:rPr>
      </w:pPr>
    </w:p>
    <w:p w14:paraId="30C949D6" w14:textId="77777777" w:rsidR="00BE7029" w:rsidRDefault="00986741" w:rsidP="00B64A7D">
      <w:pPr>
        <w:spacing w:after="120" w:line="360" w:lineRule="auto"/>
        <w:jc w:val="center"/>
        <w:rPr>
          <w:rFonts w:ascii="Algerian" w:hAnsi="Algerian" w:cs="Times New Roman"/>
          <w:b/>
          <w:sz w:val="28"/>
          <w:szCs w:val="28"/>
        </w:rPr>
      </w:pPr>
      <w:r>
        <w:rPr>
          <w:rFonts w:ascii="Algerian" w:hAnsi="Algerian" w:cs="Calibri"/>
          <w:b/>
          <w:sz w:val="28"/>
          <w:szCs w:val="28"/>
        </w:rPr>
        <w:lastRenderedPageBreak/>
        <w:t>C</w:t>
      </w:r>
      <w:r>
        <w:rPr>
          <w:rFonts w:ascii="Algerian" w:hAnsi="Algerian" w:cs="Times New Roman"/>
          <w:b/>
          <w:sz w:val="28"/>
          <w:szCs w:val="28"/>
        </w:rPr>
        <w:t>HAPTER ONE</w:t>
      </w:r>
    </w:p>
    <w:p w14:paraId="3522536F"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1.0</w:t>
      </w:r>
      <w:r>
        <w:rPr>
          <w:rFonts w:ascii="Algerian" w:hAnsi="Algerian" w:cs="Times New Roman"/>
          <w:b/>
          <w:sz w:val="24"/>
          <w:szCs w:val="24"/>
        </w:rPr>
        <w:tab/>
        <w:t>INTRODUCTION</w:t>
      </w:r>
    </w:p>
    <w:p w14:paraId="00E7A81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Amarantus, commonly known as amaranth, is a diverse genus of flowering of plants belonging to the family amaranthaceaea. The name Amaranthus is derived from the Greek word amarantos meaning “unfading” this reflects the long lasting of it flowers. This genus includes around 60-70 but major species are common that vary in growth habit, leaf shape, color and uses with the addition of a amaranth green plant sesame which is Generally known for its botanical name Sesamum Indicium  Amaranthus species are found all over the world, especially in tropical and subtropical regions, through some also thrives in temperate climate.</w:t>
      </w:r>
    </w:p>
    <w:p w14:paraId="52290B6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 can be grown for their leaves, grains, or as ornamental plants. Several species are consumed as leafy vegetables, while other are grown for their highly nutritious seed or used as forage crops, Elleuch, M., Bedigian, D., Roiseux, O., Besebes, S., Blecker, C., &amp; Attia, H. (2007). Dietary fiber-rich by products of food processing: Characterization,technonlogical functionality and commercial application: A review. Food chemistry, 103(3) 411-422.</w:t>
      </w:r>
    </w:p>
    <w:p w14:paraId="0BA6F7A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Amaranth is considered (4 plants, which mean they have a high photosynthetic efficiency, making them well-suited for hot and dry environment. This along with their with their nutritional benefit has led to increasing interest in amaranth as a climate resilient crop and an important component of food security in various regions </w:t>
      </w:r>
    </w:p>
    <w:p w14:paraId="1F76F44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Species of Amaranthus majorly common   </w:t>
      </w:r>
    </w:p>
    <w:p w14:paraId="3185BC8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amaranthus genus is generally divided into three major main group based on their primary use:</w:t>
      </w:r>
    </w:p>
    <w:p w14:paraId="729F63FB" w14:textId="77777777" w:rsidR="00BE7029" w:rsidRDefault="00986741" w:rsidP="00B64A7D">
      <w:pPr>
        <w:pStyle w:val="ListParagraph"/>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Leafy Amaranthus ( Vegetable Amaranths): These are grown mainly for their edible leaves </w:t>
      </w:r>
    </w:p>
    <w:p w14:paraId="4E0F0D2E" w14:textId="750E11C6" w:rsidR="00BE7029" w:rsidRPr="00986741" w:rsidRDefault="00986741" w:rsidP="00986741">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-Amaranthus tricolor: Also called Chinese Spinach, known for its colorful leaves (such color include; Red, Green, and Yellow amaranth, it can be find in both Asia, Africa, Tropical region etc., the nutritional benefit are rich in protein, good source of mineral and rich in vitamins.</w:t>
      </w:r>
    </w:p>
    <w:p w14:paraId="32797F32"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-Amaranthus dubius- Also known as Spleen/red spinach, popular in Asia &amp; Africa the nutrition benefit is rich in protein, high in fiber and rich in vitamins.</w:t>
      </w:r>
    </w:p>
    <w:p w14:paraId="7A1160B3"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Amaranthus blitum: widely use in Africa and Mediterranean dishes. It is also known as purple amaranth and just as it color is color purple: the nutritional benefit are rich in protein, high in fiber and rich in vitamin, the leaf color are Green and Red or Purple having red or purple leaves or stem </w:t>
      </w:r>
    </w:p>
    <w:p w14:paraId="07B7B46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2.       Grain Amaranths (Pseudo cereals) these are cultivated for their high-protein seed </w:t>
      </w:r>
    </w:p>
    <w:p w14:paraId="2D91AE1D" w14:textId="77777777" w:rsidR="00BE7029" w:rsidRDefault="00986741" w:rsidP="00B64A7D">
      <w:p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 Amaranthus Caudatus: Also called love-lies bleeding; grown in the Andes for grain the nutritional benefit are Rich in protein, High in fiber, good source of mineral and rich in vitamins. The leaves are typically Green, Red or Purple.</w:t>
      </w:r>
    </w:p>
    <w:p w14:paraId="48D15352"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Amaranthus Gruentus: They are Red amaranth dual purpose, used both leaves and grain, the nutritional value are just as others.</w:t>
      </w:r>
    </w:p>
    <w:p w14:paraId="217640E4"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-Amaranthus Hypochondriacus: Also called Princes feather, popular in Mexico grown for grain and ornamental use and the nutrition benefit are just as others.</w:t>
      </w:r>
    </w:p>
    <w:p w14:paraId="50A424F9" w14:textId="77777777" w:rsidR="00BE7029" w:rsidRDefault="00986741" w:rsidP="00B64A7D">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 xml:space="preserve"> Weedy/ornamental Amaranthus: These are either considered weeds or used for ornamental     use (often considered invasive)</w:t>
      </w:r>
    </w:p>
    <w:p w14:paraId="442B3C7F"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-Amaranthus retroflexus: Redroot Pigweed, common weed in farm, it nutritional benefits are, Rich in protein, vitamin, high in fiber &amp; good source of mineral.</w:t>
      </w:r>
    </w:p>
    <w:p w14:paraId="49BCBE63"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Amaranthus Spinosus- also known as spiny amaranth; often considered invasive but also edible. It nutritional benefits are just like other.</w:t>
      </w:r>
    </w:p>
    <w:p w14:paraId="68E0A52B"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 Viridis: Also called slender amaranth or green amaranth, used as a vegetable and medicinal herbs.</w:t>
      </w:r>
    </w:p>
    <w:p w14:paraId="0D2D4E39"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Sesame Seeds botantically known as sesamum indicum ( a Species in the Redaliaceae family are a rich source of protein, healthy fats,  vitamins, mineral and antioxidants which offer a potential benefit for heart health, bone health and more.</w:t>
      </w:r>
    </w:p>
    <w:p w14:paraId="15362B9D" w14:textId="5B703248" w:rsidR="00BE7029" w:rsidRPr="00986741" w:rsidRDefault="00986741" w:rsidP="00986741">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recent years, there has been a growing interest in the use of nutritious natural ingredient in baking and confectionery, Among such ingredient sesame seeds stand out for their rich flavor, high oil content, and impressive nutritional profile, this work frame explore the potential of utilizing sesame seed and by extension, </w:t>
      </w:r>
    </w:p>
    <w:p w14:paraId="5A33D9F6"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 as key words in the production of cake and confectionaries, just by focusing on their health benefit, functional properties and versatility, this work frame will prove how to enhance both the nutritional value and processing of baked goods.</w:t>
      </w:r>
    </w:p>
    <w:p w14:paraId="123D877D" w14:textId="2AAE35D4"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will serve as an opening to better understanding the untapped potential of the sesame seed and how widely it can be use under Amaranth for or in modern food production.</w:t>
      </w:r>
    </w:p>
    <w:p w14:paraId="7853C9F9" w14:textId="77777777" w:rsidR="00986741" w:rsidRDefault="00986741" w:rsidP="00B64A7D">
      <w:pPr>
        <w:pStyle w:val="ListParagraph"/>
        <w:spacing w:after="120" w:line="360" w:lineRule="auto"/>
        <w:jc w:val="both"/>
        <w:rPr>
          <w:rFonts w:ascii="Times New Roman" w:hAnsi="Times New Roman" w:cs="Times New Roman"/>
          <w:sz w:val="24"/>
          <w:szCs w:val="24"/>
        </w:rPr>
      </w:pPr>
    </w:p>
    <w:p w14:paraId="5D838712" w14:textId="4D10B00E" w:rsidR="00BE7029" w:rsidRPr="00986741" w:rsidRDefault="00986741" w:rsidP="00986741">
      <w:pPr>
        <w:pStyle w:val="ListParagraph"/>
        <w:numPr>
          <w:ilvl w:val="1"/>
          <w:numId w:val="2"/>
        </w:numPr>
        <w:spacing w:after="120" w:line="360" w:lineRule="auto"/>
        <w:jc w:val="both"/>
        <w:rPr>
          <w:rFonts w:ascii="Algerian" w:hAnsi="Algerian" w:cs="Times New Roman"/>
          <w:b/>
          <w:sz w:val="24"/>
          <w:szCs w:val="24"/>
        </w:rPr>
      </w:pPr>
      <w:r w:rsidRPr="00986741">
        <w:rPr>
          <w:rFonts w:ascii="Algerian" w:hAnsi="Algerian" w:cs="Times New Roman"/>
          <w:b/>
          <w:sz w:val="24"/>
          <w:szCs w:val="24"/>
        </w:rPr>
        <w:t xml:space="preserve"> BACKGROUND TO THE STUDY</w:t>
      </w:r>
    </w:p>
    <w:p w14:paraId="19E1B46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 and sesame are two ancient grains that have been cultivated for thousands of year, both known for their impressive nutritional profile and health promoting properties. Despite their rich history and recognized value in traditional diets, their use in modern food production, particularly in baked goods and confectionaries, remains relatively limited.</w:t>
      </w:r>
    </w:p>
    <w:p w14:paraId="02D1A3D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Amaranth (Amaranth spp.) is a gluten-free pseudo cereal notable for its high-quality protein, containing all the NINE essential amino acids- especially lysine which is typically low in other grain (Saunders&amp; Becker 2021). It is also rich in dietary fiber, iron, calcium and magnesium, making it a functional ingredient for improving the nutritional quality of food products.</w:t>
      </w:r>
    </w:p>
    <w:p w14:paraId="3F8818B9"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Sesame seeds (sesamum indicum L.) often called the Queen of oil seeds are highly valued for their oil content, antioxidant properties and dense nutritional value. They contain significant amount of health fats, plant protein and dense lignans (such as sesamin), calcium and B vitamin</w:t>
      </w:r>
    </w:p>
    <w:p w14:paraId="632936F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 Namiki, 2007) Sesame seeds also add a distinct aroma, taste, and texture making them suitable for a variety of sweet &amp; savor baked products. As a consumer awareness grown regarding the health impact of diet, there is a rising demand for nutrient – dense alternatives in bakery and confections not only boost their nutritional value but also provide a marketable edge for health conscious consumer.</w:t>
      </w:r>
    </w:p>
    <w:p w14:paraId="3F2E96B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rise in dietary related health concern, particularly gluten intolerance and Celia disease has created a demand for alternative ingredient in food gluten-free flour have gained significant attention due to their ability to cater to individual with specific dietary need.</w:t>
      </w:r>
    </w:p>
    <w:p w14:paraId="7957F2E4" w14:textId="72B1DDC1"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This study point out the use of sesame seed flour in pastries and confectionaries production, focusing on their functional properties, nutritional benefit and potential to enhance the quality and market value of the final product.</w:t>
      </w:r>
    </w:p>
    <w:p w14:paraId="2C952EE0" w14:textId="77777777" w:rsidR="00986741" w:rsidRDefault="00986741" w:rsidP="00B64A7D">
      <w:pPr>
        <w:spacing w:after="120" w:line="360" w:lineRule="auto"/>
        <w:jc w:val="both"/>
        <w:rPr>
          <w:rFonts w:ascii="Times New Roman" w:hAnsi="Times New Roman" w:cs="Times New Roman"/>
          <w:sz w:val="24"/>
          <w:szCs w:val="24"/>
        </w:rPr>
      </w:pPr>
    </w:p>
    <w:p w14:paraId="3E0E18ED" w14:textId="77FD645A" w:rsidR="00BE7029" w:rsidRDefault="00BE7029" w:rsidP="00B64A7D">
      <w:pPr>
        <w:spacing w:after="120" w:line="360" w:lineRule="auto"/>
        <w:jc w:val="both"/>
        <w:rPr>
          <w:rFonts w:ascii="Times New Roman" w:hAnsi="Times New Roman" w:cs="Times New Roman"/>
          <w:b/>
          <w:sz w:val="20"/>
          <w:szCs w:val="20"/>
        </w:rPr>
      </w:pPr>
    </w:p>
    <w:p w14:paraId="3DDF1EEE"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lastRenderedPageBreak/>
        <w:t>1.2</w:t>
      </w:r>
      <w:r>
        <w:rPr>
          <w:rFonts w:ascii="Algerian" w:hAnsi="Algerian" w:cs="Times New Roman"/>
          <w:b/>
          <w:sz w:val="24"/>
          <w:szCs w:val="24"/>
        </w:rPr>
        <w:tab/>
        <w:t>STATEMENT OF THE PROBLEM</w:t>
      </w:r>
    </w:p>
    <w:p w14:paraId="33B25A5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As the global demand for healthier and gluten-free alternatives continues to rise, the food industry is exploring the use of nutrient-dense grain such as amaranth for their functional and health promoting properties. Amaranth a naturally gluten-free pseudo cereal, is rich in protein, fiber and mineral making it a promising ingredient for individual with gluten intolerance and those seeking wholesome nutrition. In developed countries, effort and being made to incorporate such ancient grains into modern food system, particularly in pastries and confectionery products.</w:t>
      </w:r>
    </w:p>
    <w:p w14:paraId="5C40993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this growing trend, many developing countries, including these in Africa, have not fully tapped into the potential of local gluten-free resources like amaranth and sesame seed. In Nigeria for instance, the production of pastries and confectionaries is still heavily dependent on refined wheat flour, which contributes little to dietary diversity and many pose health risk for individual sensitive to gluten. This over-reliance on imported or nutritionally inferior ingredient limits innovation, local empowerment and the promotion of indigenous food source, Moreover, while amaranth offer excellent nutritional and functional qualities, its application in local bakeries and confectionery production remains minimal, largely due to lack of awareness, poor processing techniques and insufficient research. On the practical front, sesame seed flour another locally available and nutrient-rich ingredient, also holds untapped potential for enhancing the quality and health value of baked goods yet limited practical application of sesame in gluten-free pastry production within the county. </w:t>
      </w:r>
    </w:p>
    <w:p w14:paraId="3541C19F" w14:textId="7B7EFFBE"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This work frame seeks to address the gaps between available nutritional resources and their actual utilization in bakery product by informing the functional use of amaranth flour in theory, and applying sesame flour practically to demonstrate the feasibility of developing gluten-free pastries and confectionaries using local ingredient.</w:t>
      </w:r>
    </w:p>
    <w:p w14:paraId="52260453" w14:textId="2C421EEC" w:rsidR="00986741" w:rsidRDefault="00986741" w:rsidP="00B64A7D">
      <w:pPr>
        <w:spacing w:after="120" w:line="360" w:lineRule="auto"/>
        <w:jc w:val="both"/>
        <w:rPr>
          <w:rFonts w:ascii="Times New Roman" w:hAnsi="Times New Roman" w:cs="Times New Roman"/>
          <w:sz w:val="24"/>
          <w:szCs w:val="24"/>
        </w:rPr>
      </w:pPr>
    </w:p>
    <w:p w14:paraId="7FA92031" w14:textId="10AD2978" w:rsidR="00986741" w:rsidRDefault="00986741" w:rsidP="00B64A7D">
      <w:pPr>
        <w:spacing w:after="120" w:line="360" w:lineRule="auto"/>
        <w:jc w:val="both"/>
        <w:rPr>
          <w:rFonts w:ascii="Times New Roman" w:hAnsi="Times New Roman" w:cs="Times New Roman"/>
          <w:sz w:val="24"/>
          <w:szCs w:val="24"/>
        </w:rPr>
      </w:pPr>
    </w:p>
    <w:p w14:paraId="5E1C8801" w14:textId="287A2DBC" w:rsidR="00986741" w:rsidRDefault="00986741" w:rsidP="00B64A7D">
      <w:pPr>
        <w:spacing w:after="120" w:line="360" w:lineRule="auto"/>
        <w:jc w:val="both"/>
        <w:rPr>
          <w:rFonts w:ascii="Times New Roman" w:hAnsi="Times New Roman" w:cs="Times New Roman"/>
          <w:sz w:val="24"/>
          <w:szCs w:val="24"/>
        </w:rPr>
      </w:pPr>
    </w:p>
    <w:p w14:paraId="72394522" w14:textId="08279FF8" w:rsidR="00986741" w:rsidRDefault="00986741" w:rsidP="00B64A7D">
      <w:pPr>
        <w:spacing w:after="120" w:line="360" w:lineRule="auto"/>
        <w:jc w:val="both"/>
        <w:rPr>
          <w:rFonts w:ascii="Times New Roman" w:hAnsi="Times New Roman" w:cs="Times New Roman"/>
          <w:sz w:val="24"/>
          <w:szCs w:val="24"/>
        </w:rPr>
      </w:pPr>
    </w:p>
    <w:p w14:paraId="7330AC7B" w14:textId="77777777" w:rsidR="00986741" w:rsidRDefault="00986741" w:rsidP="00B64A7D">
      <w:pPr>
        <w:spacing w:after="120" w:line="360" w:lineRule="auto"/>
        <w:jc w:val="both"/>
        <w:rPr>
          <w:rFonts w:ascii="Times New Roman" w:hAnsi="Times New Roman" w:cs="Times New Roman"/>
          <w:sz w:val="24"/>
          <w:szCs w:val="24"/>
        </w:rPr>
      </w:pPr>
    </w:p>
    <w:p w14:paraId="36ADBBEA"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lastRenderedPageBreak/>
        <w:t>1.3    OBJECTIVE OF THE STUDY</w:t>
      </w:r>
    </w:p>
    <w:p w14:paraId="420EE0F7"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 xml:space="preserve"> 1.3.1    GENERAL OBJECTIVE </w:t>
      </w:r>
    </w:p>
    <w:p w14:paraId="4FD93F3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this study is to process and utilize amaranth (sesame flour) for production of gluten-free pastries and confectionaries. </w:t>
      </w:r>
    </w:p>
    <w:p w14:paraId="2DD5C81A" w14:textId="0241B69C" w:rsidR="00BE7029" w:rsidRDefault="00BE7029" w:rsidP="00B64A7D">
      <w:pPr>
        <w:spacing w:after="120" w:line="360" w:lineRule="auto"/>
        <w:jc w:val="both"/>
        <w:rPr>
          <w:rFonts w:ascii="Times New Roman" w:hAnsi="Times New Roman" w:cs="Times New Roman"/>
          <w:sz w:val="24"/>
          <w:szCs w:val="24"/>
        </w:rPr>
      </w:pPr>
    </w:p>
    <w:p w14:paraId="7D6A63E9"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1.3.2 SPECIFIC OF THE STUDY</w:t>
      </w:r>
    </w:p>
    <w:p w14:paraId="7587D30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 To identify the nutritional value and health benefit of Amaranthus (amaranth and sesame seed flour for production of gluten-free pastries and confectionaries)</w:t>
      </w:r>
    </w:p>
    <w:p w14:paraId="76B6ED2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ii. To utilize sesame seed flour for production of pastries and confectioneries</w:t>
      </w:r>
    </w:p>
    <w:p w14:paraId="62B60ED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iii. To find out the acceptability level of the product from Amaranth specifically sesame seed flour for production of gluten-free pastries and confectioneries </w:t>
      </w:r>
    </w:p>
    <w:p w14:paraId="7D646E86"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1.4 RESEARCH QUESTIONs</w:t>
      </w:r>
    </w:p>
    <w:p w14:paraId="10F106C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 What are the ways to identify the nutritional value and health benefit or amaranth use of sesame seed flour for production of gluten-free pastries and confectioneries?</w:t>
      </w:r>
    </w:p>
    <w:p w14:paraId="099D38E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ii. What are the methods to utilize and process the production of sesame flour for production of gluten-free pastries and confectioneries?</w:t>
      </w:r>
    </w:p>
    <w:p w14:paraId="6F9C325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iii. What are the level of consumer acceptability for Amaranth specifically sesame flour for production of pastries and confectioneries?</w:t>
      </w:r>
    </w:p>
    <w:p w14:paraId="5643C6DC"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1.5 SIGNIFICANCE OF THE STUDY</w:t>
      </w:r>
    </w:p>
    <w:p w14:paraId="0130D9F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This study explores the utilization of amaranth on sesame seed flour in the production seed flour, with the rising incidence of gluten intolerance and the growing demand for nutritious alternatives, this research addresses the need for innovative heath focused bakery products.</w:t>
      </w:r>
    </w:p>
    <w:p w14:paraId="4A27803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 flour being –free and rich-quality protein, fiber, and essential minerals offer a functional base for gluten-free baking. The inclusion of sesame seed flour further enhances the nutritional profile by contributing health fats, calcium and antioxidant, while also improving texture and flavour.</w:t>
      </w:r>
    </w:p>
    <w:p w14:paraId="69C69142" w14:textId="100186F7" w:rsidR="00BE7029" w:rsidRPr="00986741"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significance of this study lies in its potential to contribute to the development of nutrient dense gluten-free pastries that are both functional and appealing. It also encourages the use of underutilized local crops, promoting food diversity sustainability and value addition in the industry.</w:t>
      </w:r>
    </w:p>
    <w:p w14:paraId="01BF7310"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1.6 SCOPE OF THE STUDY</w:t>
      </w:r>
    </w:p>
    <w:p w14:paraId="28ADD76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scope of this study is only limited to the utilization of sesame seed flour for production of gluten-free pastries and confectionaries.</w:t>
      </w:r>
    </w:p>
    <w:p w14:paraId="302C37F3"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1.7 LIMITATION OF THE STUDY</w:t>
      </w:r>
    </w:p>
    <w:p w14:paraId="2B6B26F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project work is limited to the use of amaranth, particularly sesame seed flour for the production of pastries and confectionaries.</w:t>
      </w:r>
    </w:p>
    <w:p w14:paraId="48C39D37" w14:textId="77777777" w:rsidR="00BE7029" w:rsidRDefault="00986741" w:rsidP="00B64A7D">
      <w:pPr>
        <w:pStyle w:val="ListParagraph"/>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Limited commercial availability of sesame seed flour compared to more commonly gluten free flour</w:t>
      </w:r>
    </w:p>
    <w:p w14:paraId="137310A3" w14:textId="77777777" w:rsidR="00BE7029" w:rsidRDefault="00986741" w:rsidP="00B64A7D">
      <w:pPr>
        <w:pStyle w:val="ListParagraph"/>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Restricted ability to compare sesame flour performance with the gluten free flour due to time and scope </w:t>
      </w:r>
    </w:p>
    <w:p w14:paraId="405205E5" w14:textId="77777777" w:rsidR="00BE7029" w:rsidRDefault="00986741" w:rsidP="00B64A7D">
      <w:pPr>
        <w:pStyle w:val="ListParagraph"/>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Processing challenges: The flour fines, oily nature may cause sticking or clumping during mixing and processing </w:t>
      </w:r>
    </w:p>
    <w:p w14:paraId="25B90360" w14:textId="77777777" w:rsidR="00BE7029" w:rsidRDefault="00986741" w:rsidP="00B64A7D">
      <w:pPr>
        <w:pStyle w:val="ListParagraph"/>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High oil content may lead to faster rancidity and affect the shelf life and storage of finished product.</w:t>
      </w:r>
    </w:p>
    <w:p w14:paraId="45C343E7"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1.8 DEFINITION OF TERMs</w:t>
      </w:r>
    </w:p>
    <w:p w14:paraId="6F10E070"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Amaranthus: derived from Greek words amarantos means Unfading flower.</w:t>
      </w:r>
    </w:p>
    <w:p w14:paraId="757F1BA0"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Amaranth: is a general name of a green plant which botanical name is GENDS AMARANTHUS</w:t>
      </w:r>
    </w:p>
    <w:p w14:paraId="2853BB8B"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Gluten Free: refers to food products that do not contain gluten, a protein found in wheat, barley, rye and their derivation. These are essential for individual with celiac disease or gluten sensitivity. They are made using alternative grain or flour, such as rice, sesame or amaranth which do not contain gluten.</w:t>
      </w:r>
    </w:p>
    <w:p w14:paraId="2F4E850F"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Pastries: Are a category of baked goods made from dough that is typically rich in butter or fat. They can be sweet or savory and include product such as cake, cookies, and pie.</w:t>
      </w:r>
    </w:p>
    <w:p w14:paraId="36EDFCA9" w14:textId="271BB468" w:rsidR="00BE7029" w:rsidRDefault="00986741" w:rsidP="00986741">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Confectioneries: refers to sweet food product including chocolate and cake typically high in sugar.</w:t>
      </w:r>
    </w:p>
    <w:p w14:paraId="6302A839"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Gluten Intolerance: Is a condition where individual experience adverse symptom after consuming food that  contain gluten symptom include bloating, stomach, pain &amp; fatigue</w:t>
      </w:r>
    </w:p>
    <w:p w14:paraId="77FC81D3"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Nutritional profile: nutritional profile of a food refer to it nutritional content including the level of protein, carbohydrate, fat vitamin and mineral.</w:t>
      </w:r>
    </w:p>
    <w:p w14:paraId="2D0D63CE"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Functional properties: in food science to the physical and chemical characteristics of ingredient that affect the texture stability and quality of food product.</w:t>
      </w:r>
    </w:p>
    <w:p w14:paraId="75BA9BE4"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Amaranthus caudatus (botanical): love-lies bleeding (English name).</w:t>
      </w:r>
    </w:p>
    <w:p w14:paraId="12FB73AA"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Amaranthus cruentus (botanical): red amaranth (English name) and reddish in color.</w:t>
      </w:r>
    </w:p>
    <w:p w14:paraId="539101B8"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Amaranthus hypochondriacus (botanical): prince feather (English name) green, red and purple in         color.</w:t>
      </w:r>
    </w:p>
    <w:p w14:paraId="7CFBDC30"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Amaranthus tricolor (botanical): Chinese spinach (English name) green and red in color.</w:t>
      </w:r>
    </w:p>
    <w:p w14:paraId="653B104D"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Amaranthus dubius (botanical): spleen amaranth (English name) red, green in color.</w:t>
      </w:r>
    </w:p>
    <w:p w14:paraId="25ED4559"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Amaranthus blitum (botanical): purple amaranth (English name) purple in stem and leave.</w:t>
      </w:r>
    </w:p>
    <w:p w14:paraId="1A8A25FA"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Amaranthus viridis (botanical): slender or green amaranth (English name) green in color.</w:t>
      </w:r>
    </w:p>
    <w:p w14:paraId="40DF959A"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Amaranthus retroflexus (botanical): red root pigweed (English name) reddish in color.</w:t>
      </w:r>
    </w:p>
    <w:p w14:paraId="5C7B0E1C"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Amaranthus spinosus (botanical): spiny amaranth (English name).</w:t>
      </w:r>
    </w:p>
    <w:p w14:paraId="77D927DA"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-Amaranthus palmeril (botanical): palmer amaranth (English name).</w:t>
      </w:r>
    </w:p>
    <w:p w14:paraId="60DAD4AC"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-Sesame – sesamum indicum (botanical). </w:t>
      </w:r>
    </w:p>
    <w:p w14:paraId="461DBBB3" w14:textId="77777777" w:rsidR="00BE7029" w:rsidRDefault="00BE7029" w:rsidP="00B64A7D">
      <w:pPr>
        <w:spacing w:after="120" w:line="360" w:lineRule="auto"/>
        <w:ind w:left="360"/>
        <w:jc w:val="both"/>
        <w:rPr>
          <w:rFonts w:ascii="Times New Roman" w:hAnsi="Times New Roman" w:cs="Times New Roman"/>
          <w:sz w:val="24"/>
          <w:szCs w:val="24"/>
        </w:rPr>
      </w:pPr>
    </w:p>
    <w:p w14:paraId="7DB6AD79" w14:textId="77777777" w:rsidR="00BE7029" w:rsidRDefault="00BE7029" w:rsidP="00B64A7D">
      <w:pPr>
        <w:spacing w:after="120" w:line="360" w:lineRule="auto"/>
        <w:ind w:left="360"/>
        <w:jc w:val="both"/>
        <w:rPr>
          <w:rFonts w:ascii="Times New Roman" w:hAnsi="Times New Roman" w:cs="Times New Roman"/>
          <w:sz w:val="24"/>
          <w:szCs w:val="24"/>
        </w:rPr>
      </w:pPr>
    </w:p>
    <w:p w14:paraId="6429E6ED" w14:textId="77777777" w:rsidR="00BE7029" w:rsidRDefault="00BE7029" w:rsidP="00B64A7D">
      <w:pPr>
        <w:spacing w:after="120" w:line="360" w:lineRule="auto"/>
        <w:ind w:left="360"/>
        <w:jc w:val="both"/>
        <w:rPr>
          <w:rFonts w:ascii="Times New Roman" w:hAnsi="Times New Roman" w:cs="Times New Roman"/>
          <w:sz w:val="24"/>
          <w:szCs w:val="24"/>
        </w:rPr>
      </w:pPr>
    </w:p>
    <w:p w14:paraId="79CBFE8B" w14:textId="6F0F8B34" w:rsidR="00BE7029" w:rsidRDefault="00BE7029" w:rsidP="00986741">
      <w:pPr>
        <w:spacing w:after="120" w:line="360" w:lineRule="auto"/>
        <w:jc w:val="both"/>
        <w:rPr>
          <w:rFonts w:ascii="Times New Roman" w:hAnsi="Times New Roman" w:cs="Times New Roman"/>
          <w:sz w:val="24"/>
          <w:szCs w:val="24"/>
        </w:rPr>
      </w:pPr>
    </w:p>
    <w:p w14:paraId="425C29B9" w14:textId="77777777" w:rsidR="00986741" w:rsidRDefault="00986741" w:rsidP="00986741">
      <w:pPr>
        <w:spacing w:after="120" w:line="360" w:lineRule="auto"/>
        <w:jc w:val="both"/>
        <w:rPr>
          <w:rFonts w:ascii="Times New Roman" w:hAnsi="Times New Roman" w:cs="Times New Roman"/>
          <w:b/>
          <w:sz w:val="20"/>
          <w:szCs w:val="20"/>
        </w:rPr>
      </w:pPr>
    </w:p>
    <w:p w14:paraId="21F104BF" w14:textId="77777777" w:rsidR="00BE7029" w:rsidRDefault="00986741" w:rsidP="00B64A7D">
      <w:pPr>
        <w:spacing w:after="120" w:line="360" w:lineRule="auto"/>
        <w:ind w:left="360"/>
        <w:jc w:val="center"/>
        <w:rPr>
          <w:rFonts w:ascii="Algerian" w:hAnsi="Algerian" w:cs="Times New Roman"/>
          <w:b/>
          <w:sz w:val="28"/>
          <w:szCs w:val="28"/>
        </w:rPr>
      </w:pPr>
      <w:r>
        <w:rPr>
          <w:rFonts w:ascii="Algerian" w:hAnsi="Algerian" w:cs="Times New Roman"/>
          <w:b/>
          <w:sz w:val="28"/>
          <w:szCs w:val="28"/>
        </w:rPr>
        <w:lastRenderedPageBreak/>
        <w:t>CHAPTER TWO</w:t>
      </w:r>
    </w:p>
    <w:p w14:paraId="364FDCBE"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2.0 LITERATURE REVIEW.</w:t>
      </w:r>
    </w:p>
    <w:p w14:paraId="30D43832"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2.1 INTRODUCTION TO AMARANTH AND SESAME  FLOUR AND THEIR NUTRITIONAL PROFILE.</w:t>
      </w:r>
    </w:p>
    <w:p w14:paraId="587CA177"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Amaranth is derived from the seed of amaranthus plant and is a pseudo cereal known for its exceptional nutritional qualities and functional properties. Sesame also known as sesamum indicum has on the other hand has gained increasing attention as nutrient rich, gluten-free alternatives suitable for functional food application especially in bakery products. Both are ancient crops that have long been recognized for their exceptional nutritional health benefits.(Garcia et al: 2022)</w:t>
      </w:r>
    </w:p>
    <w:p w14:paraId="404B4120"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Amaranth (Amaranthus spp.) through classified as a pseudo cereal, is naturally gluten-free and contain a high quality protein profile, including lysine, which is typically low in most cereal grain. It is also a good source of dietary fiber, iron, calcium, magnesium and squalene – a bioactive compound with antioxidant properties. The protein content of amaranth flour ranges between 13-17% and it is known for its water absorption capacity and gel-forming abilities which contribute positively to the texture of gluten-free products.(Saunders, R.M., &amp; Becker, R.(2018).</w:t>
      </w:r>
    </w:p>
    <w:p w14:paraId="220E3BDF"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Sesame seed flour, obtained from either whole or deflated sesame seeds (sesamum indicum L.) is equally rich in nutrient. It contains high level of plant based protein essential fatty acid and a wide range of minerals, including calcium, magnesium, zinc, etc.</w:t>
      </w:r>
    </w:p>
    <w:p w14:paraId="171BAC49"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It is particularly valued for its lignans - such as sesamin or sesamolin – which have been associated with antioxidant, cholesterol lowering and anti – inflammatory effects.</w:t>
      </w:r>
    </w:p>
    <w:p w14:paraId="15CC6A62" w14:textId="294F8CBF" w:rsidR="00BE7029" w:rsidRDefault="00986741" w:rsidP="00986741">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The deflated form of sesame flour, commonly used in baking, has a concentrated protein content ranging from 35% - 50% to making it a viable protein enhancer in gluten – free formulation. Ozedmir, N. (2022) Research design: qualitative, quantitative and method form of sesame flour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 SAGE publication. Pp 43- 49.</w:t>
      </w:r>
    </w:p>
    <w:p w14:paraId="6BD74CE8" w14:textId="77777777" w:rsidR="00986741" w:rsidRPr="00986741" w:rsidRDefault="00986741" w:rsidP="00986741">
      <w:pPr>
        <w:spacing w:after="120" w:line="360" w:lineRule="auto"/>
        <w:ind w:left="360"/>
        <w:jc w:val="both"/>
        <w:rPr>
          <w:rFonts w:ascii="Times New Roman" w:hAnsi="Times New Roman" w:cs="Times New Roman"/>
          <w:sz w:val="24"/>
          <w:szCs w:val="24"/>
        </w:rPr>
      </w:pPr>
    </w:p>
    <w:p w14:paraId="5E19E168" w14:textId="77777777" w:rsidR="00BE7029" w:rsidRDefault="00986741" w:rsidP="00B64A7D">
      <w:pPr>
        <w:spacing w:after="120" w:line="360" w:lineRule="auto"/>
        <w:ind w:left="360"/>
        <w:jc w:val="both"/>
        <w:rPr>
          <w:rFonts w:ascii="Algerian" w:hAnsi="Algerian" w:cs="Times New Roman"/>
          <w:b/>
          <w:sz w:val="24"/>
          <w:szCs w:val="24"/>
        </w:rPr>
      </w:pPr>
      <w:r>
        <w:rPr>
          <w:rFonts w:ascii="Algerian" w:hAnsi="Algerian" w:cs="Times New Roman"/>
          <w:b/>
          <w:sz w:val="24"/>
          <w:szCs w:val="24"/>
        </w:rPr>
        <w:lastRenderedPageBreak/>
        <w:t>2.1.1 MAJOR SPECIES OF AMARANTH WITH THEIR NUTIRITIONAL VALUE (CLASSIFICATION).</w:t>
      </w:r>
    </w:p>
    <w:p w14:paraId="21E9284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Grain Amaranthus (used for seed/grains).</w:t>
      </w:r>
    </w:p>
    <w:p w14:paraId="08BAE8F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 Amaranthus caudatus – commonly known as love – lies – bleeding or quinoa amaranth. Its a species of amaranth grown for its nutrient-rich seeds and leaves. It has been traditionally cultivated in South America, Asia and Africa.</w:t>
      </w:r>
    </w:p>
    <w:p w14:paraId="0586FB0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of Amaranthus Caudatus.</w:t>
      </w:r>
    </w:p>
    <w:p w14:paraId="265A26F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 value (per 100g of seeds, approximate)</w:t>
      </w:r>
    </w:p>
    <w:p w14:paraId="6B94EA1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13-16g (rich in lysine)</w:t>
      </w:r>
    </w:p>
    <w:p w14:paraId="4AE5DFA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 58-65g</w:t>
      </w:r>
    </w:p>
    <w:p w14:paraId="6FC10AD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6-8g (mostly unsaturated)</w:t>
      </w:r>
    </w:p>
    <w:p w14:paraId="5BC8B9E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Fiber: 6-8g </w:t>
      </w:r>
    </w:p>
    <w:p w14:paraId="3E90EC4C"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150-250mg</w:t>
      </w:r>
    </w:p>
    <w:p w14:paraId="58C5F27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7-9mg</w:t>
      </w:r>
    </w:p>
    <w:p w14:paraId="3CF42E7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250-300mg</w:t>
      </w:r>
    </w:p>
    <w:p w14:paraId="7EA7D75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Vitamins: B complex, vitamin E</w:t>
      </w:r>
    </w:p>
    <w:p w14:paraId="07FCCFF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Bio active compound: squalene flavonoids, phenolic acids (antioxidants).</w:t>
      </w:r>
    </w:p>
    <w:p w14:paraId="08C3FD59"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 Amaranthus cruentus: is one of the most widely cultivated species of amaranth, commonly grown in Africa central and South America, and part of Asia. It is valued for both its seed (used as grain) and leaves (used as leafy vegetable). It is naturally gluten-free, making it suitable for celiac- friendly and alternative baking application.</w:t>
      </w:r>
    </w:p>
    <w:p w14:paraId="61DAEA0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seeds approximate).</w:t>
      </w:r>
    </w:p>
    <w:p w14:paraId="2651700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13-15g (rich in lysine and methionine)</w:t>
      </w:r>
    </w:p>
    <w:p w14:paraId="1FE209EC" w14:textId="2188689A" w:rsidR="00BE7029" w:rsidRPr="00986741"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58-62g</w:t>
      </w:r>
    </w:p>
    <w:p w14:paraId="3DA36486" w14:textId="77777777" w:rsidR="00BE7029" w:rsidRDefault="00BE7029" w:rsidP="00B64A7D">
      <w:pPr>
        <w:spacing w:after="120" w:line="360" w:lineRule="auto"/>
        <w:jc w:val="both"/>
        <w:rPr>
          <w:rFonts w:ascii="Times New Roman" w:hAnsi="Times New Roman" w:cs="Times New Roman"/>
          <w:sz w:val="24"/>
          <w:szCs w:val="24"/>
        </w:rPr>
      </w:pPr>
    </w:p>
    <w:p w14:paraId="40542E9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Fat: 6-7g (mostly unsaturated fat)</w:t>
      </w:r>
    </w:p>
    <w:p w14:paraId="788C1C6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Fiber: 7g</w:t>
      </w:r>
    </w:p>
    <w:p w14:paraId="3229F16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7-8mg</w:t>
      </w:r>
    </w:p>
    <w:p w14:paraId="0E1E1A5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150-200mg</w:t>
      </w:r>
    </w:p>
    <w:p w14:paraId="33E5380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250-300mg</w:t>
      </w:r>
    </w:p>
    <w:p w14:paraId="7BA21AE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Zinc: 2-3 mg</w:t>
      </w:r>
    </w:p>
    <w:p w14:paraId="14EF3E5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Vitamins: B-vitamins, Vitamin E</w:t>
      </w:r>
    </w:p>
    <w:p w14:paraId="3937D72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Bioactive compound: phenolic acid, flavonoids sequalene (antioxidants).</w:t>
      </w:r>
    </w:p>
    <w:p w14:paraId="2E454EC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 Amaranthus hypochodriacus: is a highly nutritious species of amaranth. It is traditionally cultivated in Mexico and Central America. It is primarily grown for its grain-like seed and is considered one of the best grain amaranth species due to its high yield and nutritional density. It’s ideal for gluten-free and functional food applications.</w:t>
      </w:r>
    </w:p>
    <w:p w14:paraId="33EB115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seeds approximate)</w:t>
      </w:r>
    </w:p>
    <w:p w14:paraId="5C0403A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14-16g (rich in lysine and methionine)</w:t>
      </w:r>
    </w:p>
    <w:p w14:paraId="210DE6F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 58-62g</w:t>
      </w:r>
    </w:p>
    <w:p w14:paraId="2D62EA9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6-7g (mainly unsaturated fat)</w:t>
      </w:r>
    </w:p>
    <w:p w14:paraId="46CDD68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6-7g</w:t>
      </w:r>
    </w:p>
    <w:p w14:paraId="61AAE92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7-9mg</w:t>
      </w:r>
    </w:p>
    <w:p w14:paraId="74C06D2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150-200mg</w:t>
      </w:r>
    </w:p>
    <w:p w14:paraId="1527D95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250-290mg</w:t>
      </w:r>
    </w:p>
    <w:p w14:paraId="34C9C1B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Phosphorus: 500-550mg</w:t>
      </w:r>
    </w:p>
    <w:p w14:paraId="3B1A2F0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B-complex (especially folate and riboflavin)</w:t>
      </w:r>
    </w:p>
    <w:p w14:paraId="768BD2D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Bioactive compounds: squalene, polyphenols, tocopherols (antioxidant)</w:t>
      </w:r>
    </w:p>
    <w:p w14:paraId="0F621387" w14:textId="381B8949" w:rsidR="00BE7029" w:rsidRDefault="00BE7029" w:rsidP="00B64A7D">
      <w:pPr>
        <w:spacing w:after="120" w:line="360" w:lineRule="auto"/>
        <w:jc w:val="both"/>
        <w:rPr>
          <w:rFonts w:ascii="Times New Roman" w:hAnsi="Times New Roman" w:cs="Times New Roman"/>
          <w:sz w:val="24"/>
          <w:szCs w:val="24"/>
        </w:rPr>
      </w:pPr>
    </w:p>
    <w:p w14:paraId="136E88D8" w14:textId="77777777" w:rsidR="00986741" w:rsidRDefault="00986741" w:rsidP="00B64A7D">
      <w:pPr>
        <w:spacing w:after="120" w:line="360" w:lineRule="auto"/>
        <w:jc w:val="both"/>
        <w:rPr>
          <w:rFonts w:ascii="Times New Roman" w:hAnsi="Times New Roman" w:cs="Times New Roman"/>
          <w:b/>
          <w:sz w:val="20"/>
          <w:szCs w:val="20"/>
        </w:rPr>
      </w:pPr>
    </w:p>
    <w:p w14:paraId="4093D70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Leafy Amaranthus (used for vegetables).</w:t>
      </w:r>
    </w:p>
    <w:p w14:paraId="02AC9E6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 Amaranthus tricolor: also known as Chinese spinach, yin choi or joseph’s coat, is primarily cultivated as a leafy vegetable, not a grain. It is popular Asia and Africa for its tender, colorful leaves and is known for its fast growth rich pigment and high nutritional value.</w:t>
      </w:r>
    </w:p>
    <w:p w14:paraId="3345A91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leaves approximate)</w:t>
      </w:r>
    </w:p>
    <w:p w14:paraId="1275934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439F0DA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5-7g</w:t>
      </w:r>
    </w:p>
    <w:p w14:paraId="47DBFF8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0.3-0.5g</w:t>
      </w:r>
    </w:p>
    <w:p w14:paraId="5DE7F1C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1.5-2g</w:t>
      </w:r>
    </w:p>
    <w:p w14:paraId="26326D0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2-3mg</w:t>
      </w:r>
    </w:p>
    <w:p w14:paraId="778D7F4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200g- 250mg</w:t>
      </w:r>
    </w:p>
    <w:p w14:paraId="0A59C46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150-170mg</w:t>
      </w:r>
    </w:p>
    <w:p w14:paraId="30D0810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49F1D82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Vitamin C: 40-70mg </w:t>
      </w:r>
    </w:p>
    <w:p w14:paraId="5DFF4E3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Foliate and other B-vitamin: present in moderate amounts. </w:t>
      </w:r>
    </w:p>
    <w:p w14:paraId="2668E80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Antioxidant: rich in carotenoids, flavonoids and betaloins.</w:t>
      </w:r>
    </w:p>
    <w:p w14:paraId="219A300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 Amaranthus dublus: also known as spleen amaranth or red spinach is a fast-growing leafy vegetable widely consumed in Africa, Asia and the Caribbean. It is commonly used in soups and stir-fries and is valued for its nutritious leaves, soft texture and ease of cultivation.</w:t>
      </w:r>
    </w:p>
    <w:p w14:paraId="3331746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leaves approximate)</w:t>
      </w:r>
    </w:p>
    <w:p w14:paraId="0B4C6B6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0DC197F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6-7g</w:t>
      </w:r>
    </w:p>
    <w:p w14:paraId="56F01CD3" w14:textId="77777777" w:rsidR="00BE7029" w:rsidRDefault="00986741" w:rsidP="00B64A7D">
      <w:pPr>
        <w:tabs>
          <w:tab w:val="left" w:pos="380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0.3-0.5g</w:t>
      </w:r>
      <w:r>
        <w:rPr>
          <w:rFonts w:ascii="Times New Roman" w:hAnsi="Times New Roman" w:cs="Times New Roman"/>
          <w:sz w:val="24"/>
          <w:szCs w:val="24"/>
        </w:rPr>
        <w:tab/>
      </w:r>
    </w:p>
    <w:p w14:paraId="548E9DAC"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1.0-2.5g</w:t>
      </w:r>
    </w:p>
    <w:p w14:paraId="7E43B336" w14:textId="6922B381" w:rsidR="00BE7029" w:rsidRDefault="00BE7029" w:rsidP="00B64A7D">
      <w:pPr>
        <w:spacing w:after="120" w:line="360" w:lineRule="auto"/>
        <w:jc w:val="both"/>
        <w:rPr>
          <w:rFonts w:ascii="Times New Roman" w:hAnsi="Times New Roman" w:cs="Times New Roman"/>
          <w:b/>
          <w:sz w:val="20"/>
          <w:szCs w:val="20"/>
        </w:rPr>
      </w:pPr>
    </w:p>
    <w:p w14:paraId="063F15C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Iron: 4-7mg</w:t>
      </w:r>
    </w:p>
    <w:p w14:paraId="3D325FC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200g- 300mg</w:t>
      </w:r>
    </w:p>
    <w:p w14:paraId="50907CB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100-200mg</w:t>
      </w:r>
    </w:p>
    <w:p w14:paraId="520DD0F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5000-9000 IU</w:t>
      </w:r>
    </w:p>
    <w:p w14:paraId="7715CAE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C: 40-70mg</w:t>
      </w:r>
    </w:p>
    <w:p w14:paraId="1A15C47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 Amaranthus blitum: also known as purple amaranth, Guernsey pigweed or slender amaranth is a fast-growing leafy vegetable commonly found in Europe, Asia, and part of Africa. It is valued for its tender leaves and young steam often used in soups, stews and sautés like other amaranths. It is gluten-free highly nutritious.</w:t>
      </w:r>
    </w:p>
    <w:p w14:paraId="501F5DF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leaves approximate)</w:t>
      </w:r>
    </w:p>
    <w:p w14:paraId="5E64271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433D7CB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4-6g</w:t>
      </w:r>
    </w:p>
    <w:p w14:paraId="28E5877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0.3g</w:t>
      </w:r>
    </w:p>
    <w:p w14:paraId="088BA38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1.5-2g</w:t>
      </w:r>
    </w:p>
    <w:p w14:paraId="700E033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3-4mg</w:t>
      </w:r>
    </w:p>
    <w:p w14:paraId="649ED25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200g- 250mg</w:t>
      </w:r>
    </w:p>
    <w:p w14:paraId="3BF725D9"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160-200mg</w:t>
      </w:r>
    </w:p>
    <w:p w14:paraId="1373C70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5BA83A0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Vitamin C: 40-60mg  </w:t>
      </w:r>
    </w:p>
    <w:p w14:paraId="5FC7057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Foliate &amp;B-vitamins: moderate</w:t>
      </w:r>
    </w:p>
    <w:p w14:paraId="712AA2A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Antioxidants: Rich in flavonoids, betalains and phenolic compound </w:t>
      </w:r>
    </w:p>
    <w:p w14:paraId="0BAE4EB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4. Amarmthus Viridis: commonly known as slender amaranth, green amaranth, or smooth amaranth; is a widely consumed leafy vegetable found in the tropical and subtropical region around the world. It grown rapidly and is valued for its tender, mild testing leaves used in various traditional dishes.</w:t>
      </w:r>
    </w:p>
    <w:p w14:paraId="390D7900" w14:textId="1B478AA4" w:rsidR="00BE7029" w:rsidRDefault="00BE7029" w:rsidP="00B64A7D">
      <w:pPr>
        <w:spacing w:after="120" w:line="360" w:lineRule="auto"/>
        <w:jc w:val="both"/>
        <w:rPr>
          <w:rFonts w:ascii="Times New Roman" w:hAnsi="Times New Roman" w:cs="Times New Roman"/>
          <w:b/>
          <w:sz w:val="20"/>
          <w:szCs w:val="20"/>
        </w:rPr>
      </w:pPr>
    </w:p>
    <w:p w14:paraId="54E7BE4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Nutritional value (per 100g of fresh leaves approximate)</w:t>
      </w:r>
    </w:p>
    <w:p w14:paraId="597B9C5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762A44D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4-5g</w:t>
      </w:r>
    </w:p>
    <w:p w14:paraId="4EA000FD" w14:textId="77777777" w:rsidR="00BE7029" w:rsidRDefault="00986741" w:rsidP="00B64A7D">
      <w:pPr>
        <w:tabs>
          <w:tab w:val="left" w:pos="380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0.3-0.5g</w:t>
      </w:r>
      <w:r>
        <w:rPr>
          <w:rFonts w:ascii="Times New Roman" w:hAnsi="Times New Roman" w:cs="Times New Roman"/>
          <w:sz w:val="24"/>
          <w:szCs w:val="24"/>
        </w:rPr>
        <w:tab/>
      </w:r>
    </w:p>
    <w:p w14:paraId="6B52C0C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1.5-2g</w:t>
      </w:r>
    </w:p>
    <w:p w14:paraId="60B9739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3-5mg</w:t>
      </w:r>
    </w:p>
    <w:p w14:paraId="4594732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200g- 300mg</w:t>
      </w:r>
    </w:p>
    <w:p w14:paraId="6B1245F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180-220mg</w:t>
      </w:r>
    </w:p>
    <w:p w14:paraId="37138B7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03DA59F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C: 40-70mg</w:t>
      </w:r>
    </w:p>
    <w:p w14:paraId="6ABAAE6C"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Foliate &amp; B- Vitamin; present in moderate level</w:t>
      </w:r>
    </w:p>
    <w:p w14:paraId="16C266F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Antioxidant:  Rich in chlorophyll, flavonoids, and phenolic compounds.</w:t>
      </w:r>
    </w:p>
    <w:p w14:paraId="3AF3C8C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Weedy Amaranths (often considered invasive)</w:t>
      </w:r>
    </w:p>
    <w:p w14:paraId="356A27A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 Amaranthus retroflexus: commonly known as redroot pigweed, is a fast-growing wild amaranth species found across temperature and tropical region. Though often considered a weed, its young leaves and seed are edible and nutrient rich. Traditionally used in some culture as a vegetable or grain substitute.</w:t>
      </w:r>
    </w:p>
    <w:p w14:paraId="447EFAD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leaves approximate)</w:t>
      </w:r>
    </w:p>
    <w:p w14:paraId="566A028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3BEF57D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4-6g</w:t>
      </w:r>
    </w:p>
    <w:p w14:paraId="6808F345" w14:textId="77777777" w:rsidR="00BE7029" w:rsidRDefault="00986741" w:rsidP="00B64A7D">
      <w:pPr>
        <w:tabs>
          <w:tab w:val="left" w:pos="380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0.3-0.5g</w:t>
      </w:r>
      <w:r>
        <w:rPr>
          <w:rFonts w:ascii="Times New Roman" w:hAnsi="Times New Roman" w:cs="Times New Roman"/>
          <w:sz w:val="24"/>
          <w:szCs w:val="24"/>
        </w:rPr>
        <w:tab/>
      </w:r>
    </w:p>
    <w:p w14:paraId="3A69920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2g</w:t>
      </w:r>
    </w:p>
    <w:p w14:paraId="7F1503D1" w14:textId="77777777" w:rsidR="00BE7029" w:rsidRDefault="00986741" w:rsidP="00B64A7D">
      <w:pPr>
        <w:tabs>
          <w:tab w:val="left" w:pos="17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3-5mg</w:t>
      </w:r>
      <w:r>
        <w:rPr>
          <w:rFonts w:ascii="Times New Roman" w:hAnsi="Times New Roman" w:cs="Times New Roman"/>
          <w:sz w:val="24"/>
          <w:szCs w:val="24"/>
        </w:rPr>
        <w:tab/>
      </w:r>
    </w:p>
    <w:p w14:paraId="644055D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250g- 300mg</w:t>
      </w:r>
    </w:p>
    <w:p w14:paraId="132B2A0D" w14:textId="34B815FC" w:rsidR="00BE7029" w:rsidRDefault="00BE7029" w:rsidP="00B64A7D">
      <w:pPr>
        <w:spacing w:after="120" w:line="360" w:lineRule="auto"/>
        <w:jc w:val="both"/>
        <w:rPr>
          <w:rFonts w:ascii="Times New Roman" w:hAnsi="Times New Roman" w:cs="Times New Roman"/>
          <w:b/>
          <w:sz w:val="20"/>
          <w:szCs w:val="20"/>
        </w:rPr>
      </w:pPr>
    </w:p>
    <w:p w14:paraId="79F8E69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Magnesium: 170-210mg</w:t>
      </w:r>
    </w:p>
    <w:p w14:paraId="5CB460E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0EF6D44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C: 40-60mg</w:t>
      </w:r>
    </w:p>
    <w:p w14:paraId="2E3AE83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Foliate &amp; B-vitamin: moderate </w:t>
      </w:r>
    </w:p>
    <w:p w14:paraId="24EB247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Antioxidants: contain flavonoids and phenolic compound.</w:t>
      </w:r>
    </w:p>
    <w:p w14:paraId="6BE3336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 Amaranthus spinosus: commonly known as spiny amaranth or thorny amaranth, is a wild leafy vegetable found in tropical and subtropical regions. While often considered a weed due to it spiny stem, it is traditionally used in many culture for it nutritious leaves and medicinal properties.</w:t>
      </w:r>
    </w:p>
    <w:p w14:paraId="0637395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leaves approximate)</w:t>
      </w:r>
    </w:p>
    <w:p w14:paraId="0FA00A3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09B39AC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4-6g</w:t>
      </w:r>
    </w:p>
    <w:p w14:paraId="4A454E68" w14:textId="77777777" w:rsidR="00BE7029" w:rsidRDefault="00986741" w:rsidP="00B64A7D">
      <w:pPr>
        <w:tabs>
          <w:tab w:val="left" w:pos="380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0.3g</w:t>
      </w:r>
      <w:r>
        <w:rPr>
          <w:rFonts w:ascii="Times New Roman" w:hAnsi="Times New Roman" w:cs="Times New Roman"/>
          <w:sz w:val="24"/>
          <w:szCs w:val="24"/>
        </w:rPr>
        <w:tab/>
      </w:r>
    </w:p>
    <w:p w14:paraId="5FDDD9A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1.5-2g</w:t>
      </w:r>
    </w:p>
    <w:p w14:paraId="5CF2B3E7" w14:textId="77777777" w:rsidR="00BE7029" w:rsidRDefault="00986741" w:rsidP="00B64A7D">
      <w:pPr>
        <w:tabs>
          <w:tab w:val="left" w:pos="17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4-6mg</w:t>
      </w:r>
      <w:r>
        <w:rPr>
          <w:rFonts w:ascii="Times New Roman" w:hAnsi="Times New Roman" w:cs="Times New Roman"/>
          <w:sz w:val="24"/>
          <w:szCs w:val="24"/>
        </w:rPr>
        <w:tab/>
      </w:r>
    </w:p>
    <w:p w14:paraId="65EC8A8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250g- 300mg</w:t>
      </w:r>
    </w:p>
    <w:p w14:paraId="3E8AF5D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180-220mg</w:t>
      </w:r>
    </w:p>
    <w:p w14:paraId="74063E0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2E86753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C: 35-60mg</w:t>
      </w:r>
    </w:p>
    <w:p w14:paraId="774BEE1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Foliate &amp; B-vitamin: present in moderate level</w:t>
      </w:r>
    </w:p>
    <w:p w14:paraId="36F9AEC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Antipxidant: Rich in phenolic and flavonoids. </w:t>
      </w:r>
    </w:p>
    <w:p w14:paraId="23B34B5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 Amaranthus palmeri: commonly known as palmer amaranth is a fast growing drought tolerance species native to the southwestern Mexico. Though often regarded as an aggressive agricultural weed, it has edible young leaves and seed that are nutrient, dense and traditionally used as food by Native American communities.</w:t>
      </w:r>
    </w:p>
    <w:p w14:paraId="305DCE73" w14:textId="64103C25" w:rsidR="00BE7029" w:rsidRDefault="00BE7029" w:rsidP="00B64A7D">
      <w:pPr>
        <w:spacing w:after="120" w:line="360" w:lineRule="auto"/>
        <w:jc w:val="both"/>
        <w:rPr>
          <w:rFonts w:ascii="Times New Roman" w:hAnsi="Times New Roman" w:cs="Times New Roman"/>
          <w:b/>
          <w:sz w:val="20"/>
          <w:szCs w:val="20"/>
        </w:rPr>
      </w:pPr>
    </w:p>
    <w:p w14:paraId="19C5F21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weedy leaves approximate)</w:t>
      </w:r>
    </w:p>
    <w:p w14:paraId="59E412F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Protein: 3-4g</w:t>
      </w:r>
    </w:p>
    <w:p w14:paraId="1DB7C48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4-6g</w:t>
      </w:r>
    </w:p>
    <w:p w14:paraId="2DFB3720" w14:textId="77777777" w:rsidR="00BE7029" w:rsidRDefault="00986741" w:rsidP="00B64A7D">
      <w:pPr>
        <w:tabs>
          <w:tab w:val="left" w:pos="380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0.3g</w:t>
      </w:r>
      <w:r>
        <w:rPr>
          <w:rFonts w:ascii="Times New Roman" w:hAnsi="Times New Roman" w:cs="Times New Roman"/>
          <w:sz w:val="24"/>
          <w:szCs w:val="24"/>
        </w:rPr>
        <w:tab/>
      </w:r>
    </w:p>
    <w:p w14:paraId="197E966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1.5-2g</w:t>
      </w:r>
    </w:p>
    <w:p w14:paraId="285D983C" w14:textId="77777777" w:rsidR="00BE7029" w:rsidRDefault="00986741" w:rsidP="00B64A7D">
      <w:pPr>
        <w:tabs>
          <w:tab w:val="left" w:pos="17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3-5mg</w:t>
      </w:r>
      <w:r>
        <w:rPr>
          <w:rFonts w:ascii="Times New Roman" w:hAnsi="Times New Roman" w:cs="Times New Roman"/>
          <w:sz w:val="24"/>
          <w:szCs w:val="24"/>
        </w:rPr>
        <w:tab/>
      </w:r>
    </w:p>
    <w:p w14:paraId="29A5F7F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200g- 300mg</w:t>
      </w:r>
    </w:p>
    <w:p w14:paraId="5F265AC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180-220mg</w:t>
      </w:r>
    </w:p>
    <w:p w14:paraId="5D74756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57C8E1B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C: 30-60mg</w:t>
      </w:r>
    </w:p>
    <w:p w14:paraId="5087CF2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Foliate &amp; B-vitamin: moderate </w:t>
      </w:r>
    </w:p>
    <w:p w14:paraId="05238C7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Antioxidants: contain flavonoids and phenolic compound.</w:t>
      </w:r>
    </w:p>
    <w:p w14:paraId="3FD0CE5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Sesame Seed (Sesemum indicum) is an oil-rich seed cultivated globally, especially in Asia and Africa. It is one of the oldest known oil seeds and it used in culinary, medicinal, and industrial application. The seed can be consumed whole roasted, ground into flour, or pressed for oil. Sesame is naturally gluten-free and nutritionally dense.</w:t>
      </w:r>
    </w:p>
    <w:p w14:paraId="48894F1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leaves approximate)</w:t>
      </w:r>
    </w:p>
    <w:p w14:paraId="56AB79D2"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0B6D590A"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4-6g</w:t>
      </w:r>
    </w:p>
    <w:p w14:paraId="7CFD8FBF" w14:textId="77777777" w:rsidR="00BE7029" w:rsidRDefault="00986741" w:rsidP="00B64A7D">
      <w:pPr>
        <w:pStyle w:val="ListParagraph"/>
        <w:tabs>
          <w:tab w:val="left" w:pos="380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0.3-0.5g</w:t>
      </w:r>
      <w:r>
        <w:rPr>
          <w:rFonts w:ascii="Times New Roman" w:hAnsi="Times New Roman" w:cs="Times New Roman"/>
          <w:sz w:val="24"/>
          <w:szCs w:val="24"/>
        </w:rPr>
        <w:tab/>
      </w:r>
    </w:p>
    <w:p w14:paraId="26809EA8"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2g</w:t>
      </w:r>
    </w:p>
    <w:p w14:paraId="2F5347B5" w14:textId="77777777" w:rsidR="00BE7029" w:rsidRDefault="00986741" w:rsidP="00B64A7D">
      <w:pPr>
        <w:pStyle w:val="ListParagraph"/>
        <w:tabs>
          <w:tab w:val="left" w:pos="17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3-5mg</w:t>
      </w:r>
      <w:r>
        <w:rPr>
          <w:rFonts w:ascii="Times New Roman" w:hAnsi="Times New Roman" w:cs="Times New Roman"/>
          <w:sz w:val="24"/>
          <w:szCs w:val="24"/>
        </w:rPr>
        <w:tab/>
      </w:r>
    </w:p>
    <w:p w14:paraId="28F2B8D5"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250g- 300mg</w:t>
      </w:r>
    </w:p>
    <w:p w14:paraId="02A98133"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170-210mg</w:t>
      </w:r>
    </w:p>
    <w:p w14:paraId="3BCE2F62"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6FFCA2BC" w14:textId="77777777" w:rsidR="00BE7029" w:rsidRDefault="00BE7029" w:rsidP="00B64A7D">
      <w:pPr>
        <w:pStyle w:val="ListParagraph"/>
        <w:spacing w:after="120" w:line="360" w:lineRule="auto"/>
        <w:jc w:val="both"/>
        <w:rPr>
          <w:rFonts w:ascii="Times New Roman" w:hAnsi="Times New Roman" w:cs="Times New Roman"/>
          <w:sz w:val="24"/>
          <w:szCs w:val="24"/>
        </w:rPr>
      </w:pPr>
    </w:p>
    <w:p w14:paraId="49FBF8DD" w14:textId="70159DA9" w:rsidR="00BE7029" w:rsidRDefault="00BE7029" w:rsidP="00B64A7D">
      <w:pPr>
        <w:pStyle w:val="ListParagraph"/>
        <w:spacing w:after="120" w:line="360" w:lineRule="auto"/>
        <w:jc w:val="both"/>
        <w:rPr>
          <w:rFonts w:ascii="Times New Roman" w:hAnsi="Times New Roman" w:cs="Times New Roman"/>
          <w:b/>
          <w:sz w:val="20"/>
          <w:szCs w:val="20"/>
        </w:rPr>
      </w:pPr>
    </w:p>
    <w:p w14:paraId="628705C8"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C: 40-60mg</w:t>
      </w:r>
    </w:p>
    <w:p w14:paraId="70F5BF24"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Foliate &amp; B-vitamin: moderate </w:t>
      </w:r>
    </w:p>
    <w:p w14:paraId="1EB2C117"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Antioxidants: contain flavonoids and phenolic compound.</w:t>
      </w:r>
    </w:p>
    <w:p w14:paraId="4AA6505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Sesame flour:</w:t>
      </w:r>
      <w:r>
        <w:rPr>
          <w:rFonts w:ascii="Times New Roman" w:hAnsi="Times New Roman" w:cs="Times New Roman"/>
          <w:sz w:val="24"/>
          <w:szCs w:val="24"/>
        </w:rPr>
        <w:t xml:space="preserve"> is gluten free flour made from ground sesame seeds, often after oil extraction (deflated) or from whole seed (full fat). It is commonly used in gluten free baking, protein- rich snacks and health foods due to it nutrient density and mild, nutty flavor.</w:t>
      </w:r>
    </w:p>
    <w:p w14:paraId="69641FC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for sesame flour (per 100g of defatted sesame flour approximate)</w:t>
      </w:r>
    </w:p>
    <w:p w14:paraId="4123BB6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35-50g (depending on the oil content)</w:t>
      </w:r>
    </w:p>
    <w:p w14:paraId="12DA564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 20-25g</w:t>
      </w:r>
    </w:p>
    <w:p w14:paraId="5D2C000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Fat: 10-15g (mostly unsaturated) </w:t>
      </w:r>
    </w:p>
    <w:p w14:paraId="7C094B5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12-17g</w:t>
      </w:r>
    </w:p>
    <w:p w14:paraId="0B9CBAD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10-15g</w:t>
      </w:r>
    </w:p>
    <w:p w14:paraId="16B8FA1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800-1200g</w:t>
      </w:r>
    </w:p>
    <w:p w14:paraId="515FF7DC"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300-400g</w:t>
      </w:r>
    </w:p>
    <w:p w14:paraId="69B49E2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Zinc: 5-7g</w:t>
      </w:r>
    </w:p>
    <w:p w14:paraId="5123C88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B-vitamin: Especially rich in B1 (thiamine) and B6</w:t>
      </w:r>
    </w:p>
    <w:p w14:paraId="64CFFF9C"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Antioxidant: sesamin, sesamonlin and vitamin E compound.</w:t>
      </w:r>
    </w:p>
    <w:p w14:paraId="3A86E592" w14:textId="77777777" w:rsidR="00986741" w:rsidRDefault="00986741" w:rsidP="00B64A7D">
      <w:pPr>
        <w:spacing w:after="120" w:line="360" w:lineRule="auto"/>
        <w:jc w:val="both"/>
        <w:rPr>
          <w:rFonts w:ascii="Algerian" w:hAnsi="Algerian" w:cs="Times New Roman"/>
          <w:b/>
          <w:sz w:val="24"/>
          <w:szCs w:val="24"/>
        </w:rPr>
      </w:pPr>
    </w:p>
    <w:p w14:paraId="1A8E0274" w14:textId="05C6E68A"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2.2 RISING DEMAND FOR GLUTEN FREE PRODUCTS: THE ROLE OF AMARANTH AND SESAME FLOUR IN PASTRIES AND CONFECTIONERIES.</w:t>
      </w:r>
    </w:p>
    <w:p w14:paraId="5500DC8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growing prevalence of gluten intolerance, celiac disease, and increased interest in health conscience eating has led to a surge in demand for gluten-free products. In response, food manufacturers and researchers are turning to nutrient-rich naturally gluten-free flour such as amaranth and sesame seed flour for pastry and confectionary product.</w:t>
      </w:r>
    </w:p>
    <w:p w14:paraId="5FE49C8F" w14:textId="37114C49" w:rsidR="00BE7029" w:rsidRDefault="00BE7029" w:rsidP="00B64A7D">
      <w:pPr>
        <w:spacing w:after="120" w:line="360" w:lineRule="auto"/>
        <w:jc w:val="both"/>
        <w:rPr>
          <w:rFonts w:ascii="Times New Roman" w:hAnsi="Times New Roman" w:cs="Times New Roman"/>
          <w:b/>
          <w:sz w:val="20"/>
          <w:szCs w:val="20"/>
        </w:rPr>
      </w:pPr>
    </w:p>
    <w:p w14:paraId="6057142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Amaranth are valued for its high-quality protein, dietary fiber and mineral like calcium and iron, while sesame seed flour offer excellent protein content, healthy fats and rich micronutrients levels. </w:t>
      </w:r>
    </w:p>
    <w:p w14:paraId="07AD263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flour not only replace wheat but also improve the nutritional profile and process quality of gluten-free pastries and sweet, making them highly desirable in today’s functional food market.</w:t>
      </w:r>
    </w:p>
    <w:p w14:paraId="189EC93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Beyond medical necessity many health-conscious consumer are adopting gluten-free diet for perceived health benefit (Singh et al, 2016).</w:t>
      </w:r>
    </w:p>
    <w:p w14:paraId="1E9B2625"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2.3 FUNCTIONAL PROPERTIES OF SESAME FLOUR FOR GLUTEN-FREE PASTRIES AND CONFECTIONARIES.</w:t>
      </w:r>
    </w:p>
    <w:p w14:paraId="41130C0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Moisture Retention: high fat content helps retain moisture ensuring soft, tender texture in cakes, cookies and pastries.</w:t>
      </w:r>
    </w:p>
    <w:p w14:paraId="12C0E699" w14:textId="02F10E33"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Emulsification: acts as a binder improving dough consistency and preventing separation in gluten-free formulation.</w:t>
      </w:r>
    </w:p>
    <w:p w14:paraId="0D5B39B3" w14:textId="68C89FEA"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Flavor</w:t>
      </w:r>
      <w:r>
        <w:rPr>
          <w:rFonts w:ascii="Times New Roman" w:hAnsi="Times New Roman" w:cs="Times New Roman"/>
          <w:sz w:val="24"/>
          <w:szCs w:val="24"/>
        </w:rPr>
        <w:t>: adds a rich nutty flavor enhancing the taste of both sweet and savory gluten-free product.</w:t>
      </w:r>
    </w:p>
    <w:p w14:paraId="7FC151C1" w14:textId="6FD6B444"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Binding and Structure: improves structure and binding in dough, helping to stabilize gluten-free pastries and confectionaries.</w:t>
      </w:r>
    </w:p>
    <w:p w14:paraId="366A4F20" w14:textId="124404F4"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Shelf Life: contains antioxidants that extend freshness and reduce spoilage.</w:t>
      </w:r>
    </w:p>
    <w:p w14:paraId="276A5BC3" w14:textId="3F0836F3"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Nutritional Benefits: rich in protein, healthy fats and essentials minerals, enhancing the nutritional profile of pastries.</w:t>
      </w:r>
    </w:p>
    <w:p w14:paraId="364F1936" w14:textId="0B4CCB09"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Water Absorption: higher water absorption capacity, helping maintain the right dough consistency and preventing spreading during baking. (Namiki, 2007)</w:t>
      </w:r>
    </w:p>
    <w:p w14:paraId="13871080" w14:textId="5CBA753C"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Practical use: ideal for cookies, cakes, with other gluten-free for balanced texture and flavor.</w:t>
      </w:r>
    </w:p>
    <w:p w14:paraId="3F90B6D9" w14:textId="77777777" w:rsidR="00BE7029" w:rsidRDefault="00BE7029" w:rsidP="00B64A7D">
      <w:pPr>
        <w:spacing w:after="120" w:line="360" w:lineRule="auto"/>
        <w:jc w:val="both"/>
        <w:rPr>
          <w:rFonts w:ascii="Times New Roman" w:hAnsi="Times New Roman" w:cs="Times New Roman"/>
          <w:sz w:val="24"/>
          <w:szCs w:val="24"/>
        </w:rPr>
      </w:pPr>
    </w:p>
    <w:p w14:paraId="2DC36D16" w14:textId="77777777" w:rsidR="00BE7029" w:rsidRDefault="00BE7029" w:rsidP="00B64A7D">
      <w:pPr>
        <w:spacing w:after="120" w:line="360" w:lineRule="auto"/>
        <w:jc w:val="both"/>
        <w:rPr>
          <w:rFonts w:ascii="Times New Roman" w:hAnsi="Times New Roman" w:cs="Times New Roman"/>
          <w:sz w:val="24"/>
          <w:szCs w:val="24"/>
        </w:rPr>
      </w:pPr>
    </w:p>
    <w:p w14:paraId="3D3CBF0E" w14:textId="085BACD5" w:rsidR="00BE7029" w:rsidRDefault="00BE7029" w:rsidP="00B64A7D">
      <w:pPr>
        <w:spacing w:after="120" w:line="360" w:lineRule="auto"/>
        <w:jc w:val="both"/>
        <w:rPr>
          <w:rFonts w:ascii="Times New Roman" w:hAnsi="Times New Roman" w:cs="Times New Roman"/>
          <w:b/>
          <w:sz w:val="20"/>
          <w:szCs w:val="20"/>
        </w:rPr>
      </w:pPr>
    </w:p>
    <w:p w14:paraId="5E7A62A9" w14:textId="77777777" w:rsidR="00BE7029" w:rsidRDefault="00BE7029" w:rsidP="00B64A7D">
      <w:pPr>
        <w:spacing w:after="120" w:line="360" w:lineRule="auto"/>
        <w:jc w:val="both"/>
        <w:rPr>
          <w:rFonts w:ascii="Times New Roman" w:hAnsi="Times New Roman" w:cs="Times New Roman"/>
          <w:sz w:val="24"/>
          <w:szCs w:val="24"/>
        </w:rPr>
      </w:pPr>
    </w:p>
    <w:p w14:paraId="1827E0C9"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2.3.1 FUNCTIONAL PROPERTIES OF AMARANTH FLOUR IN PASTRIES AND CONFECTIONERIES.</w:t>
      </w:r>
    </w:p>
    <w:p w14:paraId="4CE74E5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Amaranth flour has garnered attention for its unique functional properties, making it a valuable ingredient in the production of gluten-free pastries and confectioneries. One of its most notable attribute is its high capacity which contributes to improve dough hydration and enhance texture in baked goods. </w:t>
      </w:r>
    </w:p>
    <w:p w14:paraId="60B653B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This property is particularly beneficial in gluten-free formulations, where the absence of gluten often results in dry and crumbly product. Studies have shown that amaranth flour effectively retains moisture, providing a soft and desirable mouth feel in pastries and cakes (Chandrasekhar et al; 2022).</w:t>
      </w:r>
    </w:p>
    <w:p w14:paraId="4DB5D4E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emulsification capacity of amaranth flour is another critical property that aids in achieving a stable structure in baked goods. This functionality helps distribute fats uniformly, improving the consistency and volume of pastries and confectioneries. Additionally, the gelling and thickening abilities of amaranth flour contribute to its versatility in gluten-free recipes, allowing it to act as a stabilizer and binder, which is essential for achieving structural integrity without gluten (Zhao et al; 2023)</w:t>
      </w:r>
    </w:p>
    <w:p w14:paraId="53B5FB8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Beyond its functional properties, amaranth flour also enhances the nutritional profile of baked goods. Its high protein content, combined with essential amino acids such as lysine making it a superior alternative to many other gluten-free flours. This attribute not only improves the nutritional value of pastries and confectioneries but also contributes to their elasticity and cohesiveness, mimicking some of the properties typically provided by gluten (Martinez-Cruz et al; 2022).</w:t>
      </w:r>
    </w:p>
    <w:p w14:paraId="077E96A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there is a challenge in fully utilizing amaranth flours potential, one of such challenges is its slightly earthly flavor, which may not appeal to all consumers. To address this, researchers have explored blending amaranth flour with other gluten-free, such as rice and maize to balance flavor, profiles while retaining its functional benefit (Garcia et al; 2024). </w:t>
      </w:r>
    </w:p>
    <w:p w14:paraId="1E6631C7" w14:textId="77777777" w:rsidR="00BE7029" w:rsidRDefault="00BE7029" w:rsidP="00B64A7D">
      <w:pPr>
        <w:spacing w:after="120" w:line="360" w:lineRule="auto"/>
        <w:jc w:val="both"/>
        <w:rPr>
          <w:rFonts w:ascii="Times New Roman" w:hAnsi="Times New Roman" w:cs="Times New Roman"/>
          <w:sz w:val="24"/>
          <w:szCs w:val="24"/>
        </w:rPr>
      </w:pPr>
    </w:p>
    <w:p w14:paraId="5190601B" w14:textId="77777777" w:rsidR="00BE7029" w:rsidRDefault="00BE7029" w:rsidP="00B64A7D">
      <w:pPr>
        <w:spacing w:after="120" w:line="360" w:lineRule="auto"/>
        <w:jc w:val="both"/>
        <w:rPr>
          <w:rFonts w:ascii="Times New Roman" w:hAnsi="Times New Roman" w:cs="Times New Roman"/>
          <w:sz w:val="24"/>
          <w:szCs w:val="24"/>
        </w:rPr>
      </w:pPr>
    </w:p>
    <w:p w14:paraId="2AC3CA38" w14:textId="7B815D99" w:rsidR="00BE7029" w:rsidRDefault="00BE7029" w:rsidP="00B64A7D">
      <w:pPr>
        <w:spacing w:after="120" w:line="360" w:lineRule="auto"/>
        <w:jc w:val="both"/>
        <w:rPr>
          <w:rFonts w:ascii="Times New Roman" w:hAnsi="Times New Roman" w:cs="Times New Roman"/>
          <w:b/>
          <w:sz w:val="20"/>
          <w:szCs w:val="20"/>
        </w:rPr>
      </w:pPr>
    </w:p>
    <w:p w14:paraId="34319B1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Additionally, the variability in amaranth flour performance due to factors like processing method and grain quality continues to be a topic of investigation (Lopez &amp; Kim, 2023).</w:t>
      </w:r>
    </w:p>
    <w:p w14:paraId="6E17858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Overall, the functional properties of amaranth flour, coupled with it nutritional advantage make it a promising ingredient for gluten-free pastries and confectioneries. Continued research and development in formulation techniques will be critically in optimizing its use and overcoming existing challenge in gluten-free baking.</w:t>
      </w:r>
    </w:p>
    <w:p w14:paraId="176AE437" w14:textId="77777777" w:rsidR="00BE7029" w:rsidRDefault="00986741" w:rsidP="00B64A7D">
      <w:pPr>
        <w:spacing w:after="120" w:line="360" w:lineRule="auto"/>
        <w:jc w:val="both"/>
        <w:rPr>
          <w:rFonts w:ascii="Algerian" w:hAnsi="Algerian" w:cs="Times New Roman"/>
          <w:sz w:val="24"/>
          <w:szCs w:val="24"/>
        </w:rPr>
      </w:pPr>
      <w:r>
        <w:rPr>
          <w:rFonts w:ascii="Algerian" w:hAnsi="Algerian" w:cs="Times New Roman"/>
          <w:sz w:val="24"/>
          <w:szCs w:val="24"/>
        </w:rPr>
        <w:t>2.4</w:t>
      </w:r>
      <w:r>
        <w:rPr>
          <w:rFonts w:ascii="Algerian" w:hAnsi="Algerian" w:cs="Times New Roman"/>
          <w:sz w:val="24"/>
          <w:szCs w:val="24"/>
        </w:rPr>
        <w:tab/>
        <w:t>HEALTH BENEFITs OF AMARANTHUS SPECIES.</w:t>
      </w:r>
    </w:p>
    <w:p w14:paraId="7AC1C6C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 species are known for their numerous health benefits and each has unique qualities.</w:t>
      </w:r>
    </w:p>
    <w:p w14:paraId="76F4A8D8" w14:textId="77777777" w:rsidR="00BE7029" w:rsidRDefault="00986741" w:rsidP="00B64A7D">
      <w:pPr>
        <w:spacing w:after="120" w:line="360" w:lineRule="auto"/>
        <w:jc w:val="both"/>
        <w:rPr>
          <w:rFonts w:ascii="Algerian" w:hAnsi="Algerian" w:cs="Times New Roman"/>
          <w:sz w:val="24"/>
          <w:szCs w:val="24"/>
        </w:rPr>
      </w:pPr>
      <w:r>
        <w:rPr>
          <w:rFonts w:ascii="Algerian" w:hAnsi="Algerian" w:cs="Times New Roman"/>
          <w:sz w:val="24"/>
          <w:szCs w:val="24"/>
        </w:rPr>
        <w:t>GRAIN AMARANTHUS</w:t>
      </w:r>
    </w:p>
    <w:p w14:paraId="22FE68C5" w14:textId="77777777" w:rsidR="00BE7029" w:rsidRDefault="00986741" w:rsidP="00B64A7D">
      <w:pPr>
        <w:pStyle w:val="ListParagraph"/>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Amaranthus cruentus (love-lies bleeding).</w:t>
      </w:r>
    </w:p>
    <w:p w14:paraId="1506229D" w14:textId="405D2C61"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Rich in protein: contains high quality complete acids like lysine making it ideal for vegetarians and vegans.</w:t>
      </w:r>
    </w:p>
    <w:p w14:paraId="276A9ABB" w14:textId="2FD1DAF2" w:rsidR="00BE7029" w:rsidRDefault="00C7667B"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High</w:t>
      </w:r>
      <w:r w:rsidR="00986741">
        <w:rPr>
          <w:rFonts w:ascii="Times New Roman" w:hAnsi="Times New Roman" w:cs="Times New Roman"/>
          <w:sz w:val="24"/>
          <w:szCs w:val="24"/>
        </w:rPr>
        <w:t xml:space="preserve"> in fiber: supports digestive health and helps regulate blood sugar level.</w:t>
      </w:r>
    </w:p>
    <w:p w14:paraId="3FBECC87" w14:textId="5336725E"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Antioxidants: packed with vitamins like A, C and E and polyphenols. It helps reduce oxidative stress and inflammation.</w:t>
      </w:r>
    </w:p>
    <w:p w14:paraId="15B933A8" w14:textId="4B8D71CA"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Heart Health: high in heart-healthy unsaturated fats and magnesium which promote cardiovascular health.</w:t>
      </w:r>
    </w:p>
    <w:p w14:paraId="7CFF7AFC"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 Amarnthus hypochondriacus (prince’s feather)</w:t>
      </w:r>
    </w:p>
    <w:p w14:paraId="701E1645" w14:textId="1B8A94A1" w:rsidR="00BE7029" w:rsidRDefault="00986741" w:rsidP="00B64A7D">
      <w:pPr>
        <w:spacing w:after="120" w:line="360" w:lineRule="auto"/>
        <w:ind w:left="690"/>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Rich in minerals: excellent source of calcium, iron and magnesium, supporting bone health and preventing aneamia.</w:t>
      </w:r>
    </w:p>
    <w:p w14:paraId="4D4957AA" w14:textId="0ACB7060"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Anti-inflammatory: rich in antioxidants, this species helps in reducing chronic inflammation.</w:t>
      </w:r>
    </w:p>
    <w:p w14:paraId="11B505AE" w14:textId="6B1EA45E"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Blood pressure regulation: magnesium content helps regulate blood pressure and support muscle function.</w:t>
      </w:r>
    </w:p>
    <w:p w14:paraId="68A78D6B" w14:textId="77777777" w:rsidR="00BE7029" w:rsidRDefault="00BE7029" w:rsidP="00B64A7D">
      <w:pPr>
        <w:spacing w:after="120" w:line="360" w:lineRule="auto"/>
        <w:jc w:val="both"/>
        <w:rPr>
          <w:rFonts w:ascii="Times New Roman" w:hAnsi="Times New Roman" w:cs="Times New Roman"/>
          <w:sz w:val="24"/>
          <w:szCs w:val="24"/>
        </w:rPr>
      </w:pPr>
    </w:p>
    <w:p w14:paraId="7EE93E53" w14:textId="77777777" w:rsidR="00BE7029" w:rsidRDefault="00BE7029" w:rsidP="00B64A7D">
      <w:pPr>
        <w:spacing w:after="120" w:line="360" w:lineRule="auto"/>
        <w:jc w:val="both"/>
        <w:rPr>
          <w:rFonts w:ascii="Times New Roman" w:hAnsi="Times New Roman" w:cs="Times New Roman"/>
          <w:sz w:val="24"/>
          <w:szCs w:val="24"/>
        </w:rPr>
      </w:pPr>
    </w:p>
    <w:p w14:paraId="5508EB0A" w14:textId="66A52A5A" w:rsidR="00BE7029" w:rsidRDefault="00BE7029" w:rsidP="00B64A7D">
      <w:pPr>
        <w:spacing w:after="120" w:line="360" w:lineRule="auto"/>
        <w:jc w:val="both"/>
        <w:rPr>
          <w:rFonts w:ascii="Times New Roman" w:hAnsi="Times New Roman" w:cs="Times New Roman"/>
          <w:b/>
          <w:sz w:val="20"/>
          <w:szCs w:val="20"/>
        </w:rPr>
      </w:pPr>
    </w:p>
    <w:p w14:paraId="522DC64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 Amaranthus caudatus (red amaranth)</w:t>
      </w:r>
    </w:p>
    <w:p w14:paraId="411BB3D5" w14:textId="06F2C1CD"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Rich in nutrients: contain high level of vitamins and minerals especially manganese, which support bone health and metabolism.</w:t>
      </w:r>
    </w:p>
    <w:p w14:paraId="5ECED4C2" w14:textId="40CE4ABA"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Gluten-free: a great option for those with gluten intolerance or celiac disease.</w:t>
      </w:r>
    </w:p>
    <w:p w14:paraId="3FC50346" w14:textId="499003BC"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Skin health: high in vitamin E, this is beneficial for skin health and preventing premature aging.</w:t>
      </w:r>
    </w:p>
    <w:p w14:paraId="041B6462" w14:textId="77777777" w:rsidR="00BE7029" w:rsidRDefault="00986741" w:rsidP="00B64A7D">
      <w:pPr>
        <w:spacing w:after="120" w:line="360" w:lineRule="auto"/>
        <w:jc w:val="both"/>
        <w:rPr>
          <w:rFonts w:ascii="Algerian" w:hAnsi="Algerian" w:cs="Times New Roman"/>
          <w:sz w:val="24"/>
          <w:szCs w:val="24"/>
        </w:rPr>
      </w:pPr>
      <w:r>
        <w:rPr>
          <w:rFonts w:ascii="Algerian" w:hAnsi="Algerian" w:cs="Times New Roman"/>
          <w:sz w:val="24"/>
          <w:szCs w:val="24"/>
        </w:rPr>
        <w:t>LEAFY AMARANTHUS.</w:t>
      </w:r>
    </w:p>
    <w:p w14:paraId="29E6AFD0" w14:textId="77777777" w:rsidR="00BE7029" w:rsidRDefault="00986741" w:rsidP="00B64A7D">
      <w:pPr>
        <w:pStyle w:val="ListParagraph"/>
        <w:numPr>
          <w:ilvl w:val="0"/>
          <w:numId w:val="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Amarathus tricolor (joseph’s coat)</w:t>
      </w:r>
    </w:p>
    <w:p w14:paraId="11F3787C" w14:textId="15F990C2"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Rich in nutrients: high in vitamin A, C and K and mineral like calcium and iron.</w:t>
      </w:r>
    </w:p>
    <w:p w14:paraId="4461F02F" w14:textId="3B2786FC"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Immune boosting: vitamin C help strengthen the immune system.</w:t>
      </w:r>
    </w:p>
    <w:p w14:paraId="7C480B52" w14:textId="0EF9024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Digestive Health: high in fiber which support digestion and gut health. </w:t>
      </w:r>
    </w:p>
    <w:p w14:paraId="72E7373B" w14:textId="77777777" w:rsidR="00BE7029" w:rsidRDefault="00986741" w:rsidP="00B64A7D">
      <w:pPr>
        <w:pStyle w:val="ListParagraph"/>
        <w:numPr>
          <w:ilvl w:val="0"/>
          <w:numId w:val="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Amaranthus dubis (red amaranth)</w:t>
      </w:r>
    </w:p>
    <w:p w14:paraId="2B3EC8BF" w14:textId="106BF870"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High in iron and calcium: beneficial for preventing anemia and supporting bone health.</w:t>
      </w:r>
    </w:p>
    <w:p w14:paraId="22A81A09" w14:textId="6C3CB4A4" w:rsidR="00BE7029" w:rsidRDefault="00C7667B"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Anti</w:t>
      </w:r>
      <w:r w:rsidR="00986741">
        <w:rPr>
          <w:rFonts w:ascii="Times New Roman" w:hAnsi="Times New Roman" w:cs="Times New Roman"/>
          <w:sz w:val="24"/>
          <w:szCs w:val="24"/>
        </w:rPr>
        <w:t>-inflammatory: reduces inflammation in the body.</w:t>
      </w:r>
    </w:p>
    <w:p w14:paraId="25FB8C29" w14:textId="29F472E0"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Rich in antioxidants: support overall health by neutralizing free radicals.</w:t>
      </w:r>
    </w:p>
    <w:p w14:paraId="3E3CBFE9"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3.   Amaranthus blitum (red-rooted amaranthus</w:t>
      </w:r>
    </w:p>
    <w:p w14:paraId="3B9B1E45" w14:textId="2FBA5B59" w:rsidR="00BE7029" w:rsidRDefault="00986741" w:rsidP="00B64A7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High in vitamin and minerals: packed with vitamin A, C and iron, supporting vision.            </w:t>
      </w:r>
    </w:p>
    <w:p w14:paraId="48E501A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 Bone health: rich in calcium and magnesium, supporting strong bone.</w:t>
      </w:r>
    </w:p>
    <w:p w14:paraId="147C38AF" w14:textId="0C0AD33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Digestive Health: high fiber content aids digestion and prevents constipation.</w:t>
      </w:r>
    </w:p>
    <w:p w14:paraId="7C97581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4. Amaranthus viridis (green amaranth)</w:t>
      </w:r>
    </w:p>
    <w:p w14:paraId="551AF48B" w14:textId="5C72A8AD"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Nutrient-dense: high in vitamin A, C and K and minerals like iron and calcium.</w:t>
      </w:r>
    </w:p>
    <w:p w14:paraId="06246D50" w14:textId="14F9749C"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Digestive aid: Rich in fiber, improving digestion and maintaining gut health.</w:t>
      </w:r>
    </w:p>
    <w:p w14:paraId="3E82505B" w14:textId="457B5BF6"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Support immune system: high vitamin C content boosts immune function.</w:t>
      </w:r>
    </w:p>
    <w:p w14:paraId="2851990A" w14:textId="77777777" w:rsidR="00BE7029" w:rsidRDefault="00BE7029" w:rsidP="00B64A7D">
      <w:pPr>
        <w:spacing w:after="120" w:line="360" w:lineRule="auto"/>
        <w:jc w:val="both"/>
        <w:rPr>
          <w:rFonts w:ascii="Times New Roman" w:hAnsi="Times New Roman" w:cs="Times New Roman"/>
          <w:sz w:val="24"/>
          <w:szCs w:val="24"/>
        </w:rPr>
      </w:pPr>
    </w:p>
    <w:p w14:paraId="5D68D046" w14:textId="77777777" w:rsidR="00BE7029" w:rsidRDefault="00BE7029" w:rsidP="00B64A7D">
      <w:pPr>
        <w:spacing w:after="120" w:line="360" w:lineRule="auto"/>
        <w:jc w:val="both"/>
        <w:rPr>
          <w:rFonts w:ascii="Times New Roman" w:hAnsi="Times New Roman" w:cs="Times New Roman"/>
          <w:sz w:val="24"/>
          <w:szCs w:val="24"/>
        </w:rPr>
      </w:pPr>
    </w:p>
    <w:p w14:paraId="190AFDC0" w14:textId="77777777" w:rsidR="00BE7029" w:rsidRDefault="00BE7029" w:rsidP="00B64A7D">
      <w:pPr>
        <w:spacing w:after="120" w:line="360" w:lineRule="auto"/>
        <w:jc w:val="both"/>
        <w:rPr>
          <w:rFonts w:ascii="Times New Roman" w:hAnsi="Times New Roman" w:cs="Times New Roman"/>
          <w:sz w:val="24"/>
          <w:szCs w:val="24"/>
        </w:rPr>
      </w:pPr>
    </w:p>
    <w:p w14:paraId="55B56CF1" w14:textId="3E51817A" w:rsidR="00BE7029" w:rsidRDefault="00BE7029" w:rsidP="00B64A7D">
      <w:pPr>
        <w:spacing w:after="120" w:line="360" w:lineRule="auto"/>
        <w:jc w:val="both"/>
        <w:rPr>
          <w:rFonts w:ascii="Times New Roman" w:hAnsi="Times New Roman" w:cs="Times New Roman"/>
          <w:b/>
          <w:sz w:val="20"/>
          <w:szCs w:val="20"/>
        </w:rPr>
      </w:pPr>
    </w:p>
    <w:p w14:paraId="2C212A4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Weedy Amaranthus (often considered invasive)</w:t>
      </w:r>
    </w:p>
    <w:p w14:paraId="0F5EA4C8" w14:textId="77777777" w:rsidR="00BE7029" w:rsidRDefault="00986741" w:rsidP="00B64A7D">
      <w:pPr>
        <w:pStyle w:val="ListParagraph"/>
        <w:numPr>
          <w:ilvl w:val="0"/>
          <w:numId w:val="1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Amaranthus retroflexus ( redroot pigweed)</w:t>
      </w:r>
    </w:p>
    <w:p w14:paraId="3CE443BB" w14:textId="14B5AE94"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Antioxidant properties: contain flavonoids and polyphenols that help reduce oxidation stress.</w:t>
      </w:r>
    </w:p>
    <w:p w14:paraId="1C0723D1" w14:textId="70F24485"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Digestive health: high in fiber, aiding digestion and promoting healthy bowel movement.</w:t>
      </w:r>
    </w:p>
    <w:p w14:paraId="58F5DC52" w14:textId="3665D873"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High in nutrients: rich in vitamin A, C and K and minerals like calcium, iron and magnesium.</w:t>
      </w:r>
    </w:p>
    <w:p w14:paraId="6B1215F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2.     Amaranthus spinosus (spiny amaranth)</w:t>
      </w:r>
    </w:p>
    <w:p w14:paraId="2FE2BA2B" w14:textId="6E0FC761"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Supports immune system: vitamin C boosts immunity and overall health.</w:t>
      </w:r>
    </w:p>
    <w:p w14:paraId="280CD811" w14:textId="28103126" w:rsidR="00BE7029" w:rsidRDefault="00986741" w:rsidP="00B64A7D">
      <w:p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Rich in vitamins and minerals: high in vitamin A, C and foliate as well as calcium and     iron.</w:t>
      </w:r>
    </w:p>
    <w:p w14:paraId="0FC9D2DB" w14:textId="14A7C9F0" w:rsidR="00BE7029" w:rsidRDefault="00986741" w:rsidP="00B64A7D">
      <w:p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Antioxidant-rich: contains antioxidant that helps protect the body from free radical   damage.</w:t>
      </w:r>
    </w:p>
    <w:p w14:paraId="4CAAC46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3.     Amaranthus palmeri (palmer amaranth)</w:t>
      </w:r>
    </w:p>
    <w:p w14:paraId="4E3D304E" w14:textId="0CF2C2AE"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High nutritional value: contain essential vitamin like A, C as well as iron, calcium and </w:t>
      </w:r>
    </w:p>
    <w:p w14:paraId="1C73037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Magnesium.</w:t>
      </w:r>
    </w:p>
    <w:p w14:paraId="0358D1FD" w14:textId="1CE35A85"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Supports bone health: high in calcium and magnesium, contributing to strong bones.</w:t>
      </w:r>
    </w:p>
    <w:p w14:paraId="017C7DA7" w14:textId="7AA2927C"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Rich in antioxidants: fights oxidative stress and support cellular health. </w:t>
      </w:r>
    </w:p>
    <w:p w14:paraId="1FED1FA0" w14:textId="77777777" w:rsidR="00BE7029" w:rsidRDefault="00986741" w:rsidP="00B64A7D">
      <w:p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Health Benefits of Sesame Seed</w:t>
      </w:r>
    </w:p>
    <w:p w14:paraId="66E2FA31" w14:textId="58D5659A" w:rsidR="00BE7029" w:rsidRDefault="00986741" w:rsidP="00B64A7D">
      <w:pPr>
        <w:pStyle w:val="ListParagraph"/>
        <w:numPr>
          <w:ilvl w:val="0"/>
          <w:numId w:val="1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Rich in nutrients:</w:t>
      </w:r>
    </w:p>
    <w:p w14:paraId="2CA51091" w14:textId="46E9ACAD" w:rsidR="00BE7029" w:rsidRDefault="00986741" w:rsidP="00B64A7D">
      <w:pPr>
        <w:spacing w:after="120" w:line="360" w:lineRule="auto"/>
        <w:ind w:left="810"/>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Vitamins: high in vitamin like B1 (thiamine), B2 (riboflavin) and E supporting energy production, skin health and reducing oxidative stress.</w:t>
      </w:r>
    </w:p>
    <w:p w14:paraId="537955E7" w14:textId="61F46258" w:rsidR="00BE7029" w:rsidRDefault="00986741" w:rsidP="00B64A7D">
      <w:pPr>
        <w:spacing w:after="120" w:line="360" w:lineRule="auto"/>
        <w:ind w:left="810"/>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Minerals: excellent source of essential minerals such as calcium, magnesium, iron, and zinc promoting bone health, immune function and red blood cell production.</w:t>
      </w:r>
    </w:p>
    <w:p w14:paraId="70E166D7" w14:textId="77777777" w:rsidR="00BE7029" w:rsidRDefault="00BE7029" w:rsidP="00B64A7D">
      <w:pPr>
        <w:spacing w:after="120" w:line="360" w:lineRule="auto"/>
        <w:ind w:left="810"/>
        <w:jc w:val="both"/>
        <w:rPr>
          <w:rFonts w:ascii="Times New Roman" w:hAnsi="Times New Roman" w:cs="Times New Roman"/>
          <w:sz w:val="24"/>
          <w:szCs w:val="24"/>
        </w:rPr>
      </w:pPr>
    </w:p>
    <w:p w14:paraId="123343D7" w14:textId="684CA922" w:rsidR="00BE7029" w:rsidRDefault="00BE7029" w:rsidP="00B64A7D">
      <w:pPr>
        <w:spacing w:after="120" w:line="360" w:lineRule="auto"/>
        <w:ind w:left="810"/>
        <w:jc w:val="both"/>
        <w:rPr>
          <w:rFonts w:ascii="Times New Roman" w:hAnsi="Times New Roman" w:cs="Times New Roman"/>
          <w:b/>
          <w:sz w:val="20"/>
          <w:szCs w:val="20"/>
        </w:rPr>
      </w:pPr>
    </w:p>
    <w:p w14:paraId="53BE3ACA" w14:textId="34872D45" w:rsidR="00BE7029" w:rsidRDefault="00C7667B"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2. Heart</w:t>
      </w:r>
      <w:r w:rsidR="00986741">
        <w:rPr>
          <w:rFonts w:ascii="Times New Roman" w:hAnsi="Times New Roman" w:cs="Times New Roman"/>
          <w:sz w:val="24"/>
          <w:szCs w:val="24"/>
        </w:rPr>
        <w:t xml:space="preserve"> health</w:t>
      </w:r>
    </w:p>
    <w:p w14:paraId="43E22D40" w14:textId="690B5009"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Healthy fat: contain unsaturated fats particularly omega-6-fatty acids which help improve cholesterol level and support heart health.</w:t>
      </w:r>
    </w:p>
    <w:p w14:paraId="56EED03B" w14:textId="2C7603B0"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3. </w:t>
      </w:r>
      <w:r>
        <w:rPr>
          <w:rFonts w:ascii="Times New Roman" w:hAnsi="Times New Roman" w:cs="Times New Roman"/>
          <w:sz w:val="24"/>
          <w:szCs w:val="24"/>
        </w:rPr>
        <w:t>Bone health:</w:t>
      </w:r>
    </w:p>
    <w:p w14:paraId="22B75B6D" w14:textId="1EBCDFA0" w:rsidR="00BE7029" w:rsidRDefault="00986741" w:rsidP="00B64A7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Calcium and magnesium: sesame seed are a great source of calcium, promoting strong bone and teeth. Magnesium work in tandem to support bone structure and muscle function.</w:t>
      </w:r>
    </w:p>
    <w:p w14:paraId="6F3B1EF7" w14:textId="021FA543" w:rsidR="00BE7029" w:rsidRDefault="00C7667B" w:rsidP="00B64A7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986741">
        <w:rPr>
          <w:rFonts w:ascii="Times New Roman" w:hAnsi="Times New Roman" w:cs="Times New Roman"/>
          <w:sz w:val="24"/>
          <w:szCs w:val="24"/>
        </w:rPr>
        <w:t>Skin and hair health:</w:t>
      </w:r>
    </w:p>
    <w:p w14:paraId="4A1FD6AD" w14:textId="19E42D08"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Rich in zinc: support skin health by reducing acne and inflammation. The oil from sesame seed also nourishes and hydrates the skin and scalp promoting health hair growth.</w:t>
      </w:r>
    </w:p>
    <w:p w14:paraId="31F72E50" w14:textId="77777777" w:rsidR="00C7667B" w:rsidRDefault="00986741" w:rsidP="00B64A7D">
      <w:pPr>
        <w:spacing w:after="0" w:line="360" w:lineRule="auto"/>
        <w:jc w:val="both"/>
        <w:rPr>
          <w:rFonts w:ascii="Algerian" w:hAnsi="Algerian" w:cs="Times New Roman"/>
          <w:sz w:val="24"/>
          <w:szCs w:val="24"/>
        </w:rPr>
      </w:pPr>
      <w:r>
        <w:rPr>
          <w:rFonts w:ascii="Algerian" w:hAnsi="Algerian" w:cs="Times New Roman"/>
          <w:sz w:val="24"/>
          <w:szCs w:val="24"/>
        </w:rPr>
        <w:t xml:space="preserve">  </w:t>
      </w:r>
    </w:p>
    <w:p w14:paraId="427B88E2" w14:textId="059B4D75" w:rsidR="00BE7029" w:rsidRDefault="00986741" w:rsidP="00B64A7D">
      <w:pPr>
        <w:spacing w:after="0" w:line="360" w:lineRule="auto"/>
        <w:jc w:val="both"/>
        <w:rPr>
          <w:rFonts w:ascii="Times New Roman" w:hAnsi="Times New Roman" w:cs="Times New Roman"/>
          <w:sz w:val="24"/>
          <w:szCs w:val="24"/>
        </w:rPr>
      </w:pPr>
      <w:r>
        <w:rPr>
          <w:rFonts w:ascii="Algerian" w:hAnsi="Algerian" w:cs="Times New Roman"/>
          <w:sz w:val="24"/>
          <w:szCs w:val="24"/>
        </w:rPr>
        <w:t xml:space="preserve"> 2.4.1</w:t>
      </w:r>
      <w:r>
        <w:rPr>
          <w:rFonts w:ascii="Times New Roman" w:hAnsi="Times New Roman" w:cs="Times New Roman"/>
          <w:sz w:val="24"/>
          <w:szCs w:val="24"/>
        </w:rPr>
        <w:t xml:space="preserve"> </w:t>
      </w:r>
      <w:r>
        <w:rPr>
          <w:rFonts w:ascii="Algerian" w:hAnsi="Algerian" w:cs="Times New Roman"/>
          <w:sz w:val="24"/>
          <w:szCs w:val="24"/>
        </w:rPr>
        <w:t>Health Benefits of Sesame Flour</w:t>
      </w:r>
      <w:r>
        <w:rPr>
          <w:rFonts w:ascii="Times New Roman" w:hAnsi="Times New Roman" w:cs="Times New Roman"/>
          <w:sz w:val="24"/>
          <w:szCs w:val="24"/>
        </w:rPr>
        <w:t>.</w:t>
      </w:r>
    </w:p>
    <w:p w14:paraId="183F1E5F"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High protein: provide a good source of plant-based protein supporting muscle repair and growth.</w:t>
      </w:r>
    </w:p>
    <w:p w14:paraId="487CD4F0"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 Rich in healthy fat: contains unsaturated fat, including omega-6 fatty acid, beneficial for heart health.</w:t>
      </w:r>
    </w:p>
    <w:p w14:paraId="7801DE64"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 Blood sugar control: low glycemic index help stabilize blood sugar level.</w:t>
      </w:r>
    </w:p>
    <w:p w14:paraId="7ABD8F0C"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Hormonal balance: contains phytoestrogens that support hormonal health particular beneficial                    for woman.</w:t>
      </w:r>
    </w:p>
    <w:p w14:paraId="5525AEC7" w14:textId="77777777" w:rsidR="00BE7029" w:rsidRDefault="00BE7029" w:rsidP="00B64A7D">
      <w:pPr>
        <w:spacing w:after="0" w:line="480" w:lineRule="auto"/>
        <w:jc w:val="both"/>
        <w:rPr>
          <w:rFonts w:ascii="Times New Roman" w:hAnsi="Times New Roman" w:cs="Times New Roman"/>
          <w:sz w:val="24"/>
          <w:szCs w:val="24"/>
        </w:rPr>
      </w:pPr>
    </w:p>
    <w:p w14:paraId="21AEE608" w14:textId="77777777" w:rsidR="00BE7029" w:rsidRDefault="00986741" w:rsidP="00B64A7D">
      <w:pPr>
        <w:spacing w:after="0" w:line="360" w:lineRule="auto"/>
        <w:jc w:val="both"/>
        <w:rPr>
          <w:rFonts w:ascii="Algerian" w:hAnsi="Algerian" w:cs="Calibri"/>
          <w:b/>
          <w:sz w:val="24"/>
          <w:szCs w:val="24"/>
        </w:rPr>
      </w:pPr>
      <w:r>
        <w:rPr>
          <w:rFonts w:ascii="Algerian" w:hAnsi="Algerian" w:cs="Calibri"/>
          <w:b/>
          <w:sz w:val="24"/>
          <w:szCs w:val="24"/>
        </w:rPr>
        <w:t>2.5           MEDICINAL VALUE OF AMARANTHUS SPECIES</w:t>
      </w:r>
    </w:p>
    <w:p w14:paraId="4DBB7D4C"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Amaranthus species hold a significant medicinal value which is of the same use.</w:t>
      </w:r>
    </w:p>
    <w:p w14:paraId="2CC2B5E3" w14:textId="57925921"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Anti-inflammatory: reduce inflammation, helping in conditions like arthritis </w:t>
      </w:r>
    </w:p>
    <w:p w14:paraId="44C880CF" w14:textId="08A451F6"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Antioxidant-rich: protects against oxidative stress, promoting overall health.</w:t>
      </w:r>
    </w:p>
    <w:p w14:paraId="5B0259A4" w14:textId="0477CDA6"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Blood sugar regulation: helps stabilize blood sugar, beneficial for diabetes management.</w:t>
      </w:r>
    </w:p>
    <w:p w14:paraId="0435DD9F" w14:textId="77A49C70"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Immune boosting: rich in vitamin A and C enhancing immune system.</w:t>
      </w:r>
    </w:p>
    <w:p w14:paraId="2183C59A" w14:textId="680FF4CD"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Blood health: high in iron, supporting red blood cell production and preventing anemia.</w:t>
      </w:r>
    </w:p>
    <w:p w14:paraId="22627800" w14:textId="71BB5139" w:rsidR="00BE7029" w:rsidRDefault="00BE7029" w:rsidP="00B64A7D">
      <w:pPr>
        <w:spacing w:after="0" w:line="360" w:lineRule="auto"/>
        <w:jc w:val="both"/>
        <w:rPr>
          <w:rFonts w:ascii="Times New Roman" w:hAnsi="Times New Roman" w:cs="Times New Roman"/>
          <w:b/>
          <w:sz w:val="20"/>
          <w:szCs w:val="20"/>
        </w:rPr>
      </w:pPr>
    </w:p>
    <w:p w14:paraId="36A2651A" w14:textId="77777777" w:rsidR="00BE7029" w:rsidRDefault="00986741" w:rsidP="00B64A7D">
      <w:pPr>
        <w:spacing w:before="240" w:line="360" w:lineRule="auto"/>
        <w:jc w:val="both"/>
        <w:rPr>
          <w:rFonts w:ascii="Algerian" w:hAnsi="Algerian" w:cs="Calibri"/>
        </w:rPr>
      </w:pPr>
      <w:r>
        <w:rPr>
          <w:rFonts w:ascii="Algerian" w:hAnsi="Algerian" w:cs="Calibri"/>
        </w:rPr>
        <w:t xml:space="preserve"> 2.5.1</w:t>
      </w:r>
      <w:r>
        <w:rPr>
          <w:rFonts w:cs="Calibri"/>
        </w:rPr>
        <w:t xml:space="preserve"> </w:t>
      </w:r>
      <w:r>
        <w:rPr>
          <w:rFonts w:ascii="Algerian" w:hAnsi="Algerian" w:cs="Calibri"/>
        </w:rPr>
        <w:t xml:space="preserve">MEDICINAL VALUE OF SESAME FLOUR </w:t>
      </w:r>
    </w:p>
    <w:p w14:paraId="0F0D6CC4" w14:textId="6AD30CCE"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C7667B">
        <w:rPr>
          <w:rFonts w:ascii="Times New Roman" w:hAnsi="Times New Roman" w:cs="Times New Roman"/>
          <w:sz w:val="24"/>
          <w:szCs w:val="24"/>
        </w:rPr>
        <w:t xml:space="preserve"> </w:t>
      </w:r>
      <w:r>
        <w:rPr>
          <w:rFonts w:ascii="Times New Roman" w:hAnsi="Times New Roman" w:cs="Times New Roman"/>
          <w:sz w:val="24"/>
          <w:szCs w:val="24"/>
        </w:rPr>
        <w:t>Anti-inflammatory: reduces inflammation beneficial for condition like arthritis.</w:t>
      </w:r>
    </w:p>
    <w:p w14:paraId="11125846" w14:textId="5A7B73D9"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Hormonal balance: phytoestrogens support hormonal health especially for woman.</w:t>
      </w:r>
    </w:p>
    <w:p w14:paraId="07D12A55" w14:textId="0B59F2EA"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Heart health: support healthy cholesterol level and blood pressure.</w:t>
      </w:r>
    </w:p>
    <w:p w14:paraId="7E51BB7E" w14:textId="5A675061"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Antioxidant-rich: contain sesamin and sesemol which prevent against oxidative stress.</w:t>
      </w:r>
    </w:p>
    <w:p w14:paraId="2092CEF4" w14:textId="13984966"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Bone health: high in calcium and magnesium promoting strong bones.</w:t>
      </w:r>
    </w:p>
    <w:p w14:paraId="1C8321C7" w14:textId="77777777" w:rsidR="00C7667B" w:rsidRDefault="00C7667B" w:rsidP="00B64A7D">
      <w:pPr>
        <w:spacing w:after="120" w:line="360" w:lineRule="auto"/>
        <w:jc w:val="both"/>
        <w:rPr>
          <w:rFonts w:ascii="Algerian" w:hAnsi="Algerian" w:cs="Calibri"/>
          <w:sz w:val="24"/>
          <w:szCs w:val="24"/>
        </w:rPr>
      </w:pPr>
    </w:p>
    <w:p w14:paraId="3B1A3BFC" w14:textId="03EC54F0" w:rsidR="00BE7029" w:rsidRDefault="00986741" w:rsidP="00B64A7D">
      <w:pPr>
        <w:spacing w:after="120" w:line="360" w:lineRule="auto"/>
        <w:jc w:val="both"/>
        <w:rPr>
          <w:rFonts w:ascii="Algerian" w:hAnsi="Algerian" w:cs="Times New Roman"/>
          <w:sz w:val="24"/>
          <w:szCs w:val="24"/>
        </w:rPr>
      </w:pPr>
      <w:r>
        <w:rPr>
          <w:rFonts w:ascii="Algerian" w:hAnsi="Algerian" w:cs="Calibri"/>
          <w:sz w:val="24"/>
          <w:szCs w:val="24"/>
        </w:rPr>
        <w:t>2.6</w:t>
      </w:r>
      <w:r>
        <w:rPr>
          <w:rFonts w:ascii="Algerian" w:hAnsi="Algerian" w:cs="Calibri"/>
          <w:sz w:val="24"/>
          <w:szCs w:val="24"/>
        </w:rPr>
        <w:tab/>
        <w:t xml:space="preserve">CONSUMER ACCECPTABILITY AND MARKET TREND OF SESAME FLOUR IN GLUTEM-FREE RADICAL </w:t>
      </w:r>
    </w:p>
    <w:p w14:paraId="787C081D" w14:textId="25FFD949"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Growing demand for gluten-free: increased awareness of gluten intolerance and celiac disease has led to a rising demand for gluten-free product.</w:t>
      </w:r>
    </w:p>
    <w:p w14:paraId="49502B02" w14:textId="7AF189D2"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Nutritional value: sesame flour high protein, fiber and healthy fat content boost its appeal as a nutritious gluten-free alternative.</w:t>
      </w:r>
    </w:p>
    <w:p w14:paraId="238EC9EA" w14:textId="03332076"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Health conscious consumer: sesame flour align with trends focusing on plant-based, low-crab, and nutrient-dense diets.</w:t>
      </w:r>
    </w:p>
    <w:p w14:paraId="37E4D5D9" w14:textId="327C629C"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Flavor and versatility, the mid, nutty flavor of sesame flour enhances the taste of baked goods making it popular in gluten-free and pastries.</w:t>
      </w:r>
    </w:p>
    <w:p w14:paraId="60ECB661" w14:textId="0877B6B5"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Market growth: the gluten-free products market is expanding with sesame flour becoming a key ingredient due to its health benefit and versatility. According to Lee and Kerilinger (2022), acceptability of market trend of sesame flour and gluten – free radicals</w:t>
      </w:r>
    </w:p>
    <w:p w14:paraId="56191887" w14:textId="77777777" w:rsidR="00C7667B" w:rsidRDefault="00C7667B" w:rsidP="00B64A7D">
      <w:pPr>
        <w:spacing w:after="0" w:line="360" w:lineRule="auto"/>
        <w:jc w:val="both"/>
        <w:rPr>
          <w:rFonts w:ascii="Algerian" w:hAnsi="Algerian" w:cs="Calibri"/>
          <w:sz w:val="24"/>
          <w:szCs w:val="24"/>
        </w:rPr>
      </w:pPr>
    </w:p>
    <w:p w14:paraId="741D8B31" w14:textId="518E7648" w:rsidR="00BE7029" w:rsidRDefault="00C7667B" w:rsidP="00B64A7D">
      <w:pPr>
        <w:spacing w:after="0" w:line="360" w:lineRule="auto"/>
        <w:jc w:val="both"/>
        <w:rPr>
          <w:rFonts w:ascii="Algerian" w:hAnsi="Algerian" w:cs="Calibri"/>
          <w:sz w:val="24"/>
          <w:szCs w:val="24"/>
        </w:rPr>
      </w:pPr>
      <w:r>
        <w:rPr>
          <w:rFonts w:ascii="Algerian" w:hAnsi="Algerian" w:cs="Calibri"/>
          <w:sz w:val="24"/>
          <w:szCs w:val="24"/>
        </w:rPr>
        <w:t xml:space="preserve"> </w:t>
      </w:r>
      <w:r w:rsidR="00986741">
        <w:rPr>
          <w:rFonts w:ascii="Algerian" w:hAnsi="Algerian" w:cs="Calibri"/>
          <w:sz w:val="24"/>
          <w:szCs w:val="24"/>
        </w:rPr>
        <w:t>2.7</w:t>
      </w:r>
      <w:r w:rsidR="00986741">
        <w:rPr>
          <w:rFonts w:ascii="Algerian" w:hAnsi="Algerian" w:cs="Calibri"/>
          <w:sz w:val="24"/>
          <w:szCs w:val="24"/>
        </w:rPr>
        <w:tab/>
        <w:t>CHALLENGES IN UTILIZATION SESAME FLOUR AND AMARANTH</w:t>
      </w:r>
    </w:p>
    <w:p w14:paraId="2C71BC7B"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challenges faces during the utilizing of sesame with other flour like amaranth are:</w:t>
      </w:r>
    </w:p>
    <w:p w14:paraId="225880E5" w14:textId="563F99CC"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Texture and binding: sesame flour lack gluten making it challenging to achieve the same texture and structure and traditional wheat-based products particularly in baking.</w:t>
      </w:r>
    </w:p>
    <w:p w14:paraId="38558C3C" w14:textId="47040F64"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Flavor over powering: the strong nutty flavor of sesame can sometimes overpower the taste of gluten-free product requiring careful formulation.</w:t>
      </w:r>
    </w:p>
    <w:p w14:paraId="44F1B8BB" w14:textId="77777777" w:rsidR="00BE7029" w:rsidRDefault="00BE7029" w:rsidP="00B64A7D">
      <w:pPr>
        <w:spacing w:after="0" w:line="360" w:lineRule="auto"/>
        <w:jc w:val="both"/>
        <w:rPr>
          <w:rFonts w:ascii="Times New Roman" w:hAnsi="Times New Roman" w:cs="Times New Roman"/>
          <w:sz w:val="24"/>
          <w:szCs w:val="24"/>
        </w:rPr>
      </w:pPr>
    </w:p>
    <w:p w14:paraId="0848BD19" w14:textId="77777777" w:rsidR="00BE7029" w:rsidRDefault="00BE7029" w:rsidP="00B64A7D">
      <w:pPr>
        <w:spacing w:after="0" w:line="360" w:lineRule="auto"/>
        <w:jc w:val="both"/>
        <w:rPr>
          <w:rFonts w:ascii="Times New Roman" w:hAnsi="Times New Roman" w:cs="Times New Roman"/>
          <w:sz w:val="24"/>
          <w:szCs w:val="24"/>
        </w:rPr>
      </w:pPr>
    </w:p>
    <w:p w14:paraId="32940DD1" w14:textId="6637F5D6" w:rsidR="00BE7029" w:rsidRDefault="00BE7029" w:rsidP="00B64A7D">
      <w:pPr>
        <w:spacing w:after="0" w:line="360" w:lineRule="auto"/>
        <w:jc w:val="both"/>
        <w:rPr>
          <w:rFonts w:ascii="Times New Roman" w:hAnsi="Times New Roman" w:cs="Times New Roman"/>
          <w:b/>
          <w:sz w:val="20"/>
          <w:szCs w:val="20"/>
        </w:rPr>
      </w:pPr>
    </w:p>
    <w:p w14:paraId="74E2E549" w14:textId="20D75601"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C7667B">
        <w:rPr>
          <w:rFonts w:ascii="Times New Roman" w:hAnsi="Times New Roman" w:cs="Times New Roman"/>
          <w:sz w:val="24"/>
          <w:szCs w:val="24"/>
        </w:rPr>
        <w:t xml:space="preserve"> </w:t>
      </w:r>
      <w:r>
        <w:rPr>
          <w:rFonts w:ascii="Times New Roman" w:hAnsi="Times New Roman" w:cs="Times New Roman"/>
          <w:sz w:val="24"/>
          <w:szCs w:val="24"/>
        </w:rPr>
        <w:t>Cost of availability: both sesame and amaranth can be expensive and less accessible in some region limiting their widespread use in gluten-free product.</w:t>
      </w:r>
    </w:p>
    <w:p w14:paraId="3F8323F8" w14:textId="5694E1B9"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Shelf stability: the high oil content in sesame seed may lead to quicker spoilage and reduced self-life in products.</w:t>
      </w:r>
    </w:p>
    <w:p w14:paraId="2507C413" w14:textId="736986AC" w:rsidR="00BE7029" w:rsidRDefault="00986741" w:rsidP="00B64A7D">
      <w:pPr>
        <w:jc w:val="both"/>
      </w:pPr>
      <w:r>
        <w:t>*</w:t>
      </w:r>
      <w:r w:rsidR="00C7667B">
        <w:t xml:space="preserve"> </w:t>
      </w:r>
      <w:r>
        <w:t>Processing difficulties: extracting sesame flour efficiently and in a cost-effective manner can be challenging especially when combined with amaranth in product development.</w:t>
      </w:r>
    </w:p>
    <w:p w14:paraId="35F9E4B8" w14:textId="77777777" w:rsidR="00BE7029" w:rsidRDefault="00BE7029" w:rsidP="00B64A7D">
      <w:pPr>
        <w:jc w:val="both"/>
      </w:pPr>
    </w:p>
    <w:p w14:paraId="4EC83C30" w14:textId="77777777" w:rsidR="00BE7029" w:rsidRDefault="00BE7029" w:rsidP="00B64A7D">
      <w:pPr>
        <w:jc w:val="both"/>
      </w:pPr>
    </w:p>
    <w:p w14:paraId="72B9D301" w14:textId="4EC3FFE1" w:rsidR="00BE7029" w:rsidRPr="00C7667B" w:rsidRDefault="00C7667B" w:rsidP="00C7667B">
      <w:pPr>
        <w:pStyle w:val="ListParagraph"/>
        <w:numPr>
          <w:ilvl w:val="1"/>
          <w:numId w:val="9"/>
        </w:numPr>
        <w:spacing w:before="240" w:after="0" w:line="360" w:lineRule="auto"/>
        <w:jc w:val="both"/>
        <w:rPr>
          <w:rFonts w:ascii="Algerian" w:hAnsi="Algerian" w:cs="Calibri"/>
          <w:b/>
        </w:rPr>
      </w:pPr>
      <w:r>
        <w:rPr>
          <w:rFonts w:cs="Calibri"/>
        </w:rPr>
        <w:t xml:space="preserve">   </w:t>
      </w:r>
      <w:r w:rsidRPr="00C7667B">
        <w:rPr>
          <w:rFonts w:cs="Calibri"/>
        </w:rPr>
        <w:t xml:space="preserve"> </w:t>
      </w:r>
      <w:r w:rsidR="00986741" w:rsidRPr="00C7667B">
        <w:rPr>
          <w:rFonts w:ascii="Algerian" w:hAnsi="Algerian" w:cs="Calibri"/>
          <w:b/>
        </w:rPr>
        <w:t xml:space="preserve">SUMMARY OF REVIEWED LITERATURE AND INDENTIFICATION OF RESEARCH GAP </w:t>
      </w:r>
    </w:p>
    <w:p w14:paraId="5DE0B7D6"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literature affirms that amaranth and sesame seed flour are rich in protein fiber and essential nutrients making them suitable for gluten-free pastries. Sesame flour in particular improves texture, moisture retention, and nutritional value in baked goods.</w:t>
      </w:r>
    </w:p>
    <w:p w14:paraId="10F96AEE"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limit studies focus on it specific use in gluten-free pastry especially in terms of formulation, sensory evaluation, and consumer acceptability.</w:t>
      </w:r>
    </w:p>
    <w:p w14:paraId="4B87EC4D"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protect work seeks to address these gap by utilizing sesame seed flour for the development of acceptable and nutritious gluten-free pastries.</w:t>
      </w:r>
    </w:p>
    <w:p w14:paraId="38811685" w14:textId="77777777" w:rsidR="00BE7029" w:rsidRDefault="00BE7029" w:rsidP="00B64A7D">
      <w:pPr>
        <w:spacing w:after="0" w:line="360" w:lineRule="auto"/>
        <w:jc w:val="both"/>
        <w:rPr>
          <w:rFonts w:ascii="Times New Roman" w:hAnsi="Times New Roman" w:cs="Times New Roman"/>
          <w:sz w:val="24"/>
          <w:szCs w:val="24"/>
        </w:rPr>
      </w:pPr>
    </w:p>
    <w:p w14:paraId="4B49D045" w14:textId="77777777" w:rsidR="00BE7029" w:rsidRDefault="00BE7029" w:rsidP="00B64A7D">
      <w:pPr>
        <w:spacing w:after="0" w:line="360" w:lineRule="auto"/>
        <w:jc w:val="both"/>
        <w:rPr>
          <w:rFonts w:ascii="Times New Roman" w:hAnsi="Times New Roman" w:cs="Times New Roman"/>
          <w:sz w:val="24"/>
          <w:szCs w:val="24"/>
        </w:rPr>
      </w:pPr>
    </w:p>
    <w:p w14:paraId="69C7CCBE" w14:textId="77777777" w:rsidR="00BE7029" w:rsidRDefault="00BE7029" w:rsidP="00B64A7D">
      <w:pPr>
        <w:spacing w:after="0" w:line="360" w:lineRule="auto"/>
        <w:jc w:val="both"/>
        <w:rPr>
          <w:rFonts w:ascii="Times New Roman" w:hAnsi="Times New Roman" w:cs="Times New Roman"/>
          <w:sz w:val="24"/>
          <w:szCs w:val="24"/>
        </w:rPr>
      </w:pPr>
    </w:p>
    <w:p w14:paraId="31068185" w14:textId="77777777" w:rsidR="00BE7029" w:rsidRDefault="00BE7029" w:rsidP="00B64A7D">
      <w:pPr>
        <w:spacing w:after="0" w:line="360" w:lineRule="auto"/>
        <w:jc w:val="both"/>
        <w:rPr>
          <w:rFonts w:ascii="Times New Roman" w:hAnsi="Times New Roman" w:cs="Times New Roman"/>
          <w:sz w:val="24"/>
          <w:szCs w:val="24"/>
        </w:rPr>
      </w:pPr>
    </w:p>
    <w:p w14:paraId="61A3A5C1" w14:textId="77777777" w:rsidR="00BE7029" w:rsidRDefault="00BE7029" w:rsidP="00B64A7D">
      <w:pPr>
        <w:spacing w:after="0" w:line="360" w:lineRule="auto"/>
        <w:jc w:val="both"/>
        <w:rPr>
          <w:rFonts w:ascii="Times New Roman" w:hAnsi="Times New Roman" w:cs="Times New Roman"/>
          <w:sz w:val="24"/>
          <w:szCs w:val="24"/>
        </w:rPr>
      </w:pPr>
    </w:p>
    <w:p w14:paraId="5E1AC02B" w14:textId="77777777" w:rsidR="00BE7029" w:rsidRDefault="00BE7029" w:rsidP="00B64A7D">
      <w:pPr>
        <w:spacing w:after="0" w:line="360" w:lineRule="auto"/>
        <w:jc w:val="both"/>
        <w:rPr>
          <w:rFonts w:ascii="Times New Roman" w:hAnsi="Times New Roman" w:cs="Times New Roman"/>
          <w:sz w:val="24"/>
          <w:szCs w:val="24"/>
        </w:rPr>
      </w:pPr>
    </w:p>
    <w:p w14:paraId="434B1068" w14:textId="77777777" w:rsidR="00BE7029" w:rsidRDefault="00BE7029" w:rsidP="00B64A7D">
      <w:pPr>
        <w:spacing w:after="0" w:line="360" w:lineRule="auto"/>
        <w:jc w:val="both"/>
        <w:rPr>
          <w:rFonts w:ascii="Times New Roman" w:hAnsi="Times New Roman" w:cs="Times New Roman"/>
          <w:sz w:val="24"/>
          <w:szCs w:val="24"/>
        </w:rPr>
      </w:pPr>
    </w:p>
    <w:p w14:paraId="31C13701" w14:textId="77777777" w:rsidR="00BE7029" w:rsidRDefault="00BE7029" w:rsidP="00B64A7D">
      <w:pPr>
        <w:spacing w:after="0" w:line="360" w:lineRule="auto"/>
        <w:jc w:val="both"/>
        <w:rPr>
          <w:rFonts w:ascii="Times New Roman" w:hAnsi="Times New Roman" w:cs="Times New Roman"/>
          <w:sz w:val="24"/>
          <w:szCs w:val="24"/>
        </w:rPr>
      </w:pPr>
    </w:p>
    <w:p w14:paraId="5C67F74E" w14:textId="77777777" w:rsidR="00BE7029" w:rsidRDefault="00BE7029" w:rsidP="00B64A7D">
      <w:pPr>
        <w:spacing w:after="0" w:line="360" w:lineRule="auto"/>
        <w:jc w:val="both"/>
        <w:rPr>
          <w:rFonts w:ascii="Times New Roman" w:hAnsi="Times New Roman" w:cs="Times New Roman"/>
          <w:sz w:val="24"/>
          <w:szCs w:val="24"/>
        </w:rPr>
      </w:pPr>
    </w:p>
    <w:p w14:paraId="1B87524A" w14:textId="77777777" w:rsidR="00BE7029" w:rsidRDefault="00BE7029" w:rsidP="00B64A7D">
      <w:pPr>
        <w:spacing w:after="0" w:line="360" w:lineRule="auto"/>
        <w:jc w:val="both"/>
        <w:rPr>
          <w:rFonts w:ascii="Times New Roman" w:hAnsi="Times New Roman" w:cs="Times New Roman"/>
          <w:sz w:val="24"/>
          <w:szCs w:val="24"/>
        </w:rPr>
      </w:pPr>
    </w:p>
    <w:p w14:paraId="316CAA64" w14:textId="77777777" w:rsidR="00BE7029" w:rsidRDefault="00BE7029" w:rsidP="00B64A7D">
      <w:pPr>
        <w:spacing w:after="0" w:line="360" w:lineRule="auto"/>
        <w:jc w:val="both"/>
        <w:rPr>
          <w:rFonts w:ascii="Times New Roman" w:hAnsi="Times New Roman" w:cs="Times New Roman"/>
          <w:sz w:val="24"/>
          <w:szCs w:val="24"/>
        </w:rPr>
      </w:pPr>
    </w:p>
    <w:p w14:paraId="30D17913" w14:textId="77777777" w:rsidR="00BE7029" w:rsidRDefault="00BE7029" w:rsidP="00B64A7D">
      <w:pPr>
        <w:spacing w:after="0" w:line="360" w:lineRule="auto"/>
        <w:jc w:val="both"/>
        <w:rPr>
          <w:rFonts w:ascii="Times New Roman" w:hAnsi="Times New Roman" w:cs="Times New Roman"/>
          <w:sz w:val="24"/>
          <w:szCs w:val="24"/>
        </w:rPr>
      </w:pPr>
    </w:p>
    <w:p w14:paraId="6F1E90F6" w14:textId="617FCDB6" w:rsidR="00BE7029" w:rsidRDefault="00BE7029" w:rsidP="00B64A7D">
      <w:pPr>
        <w:spacing w:after="0" w:line="360" w:lineRule="auto"/>
        <w:jc w:val="both"/>
        <w:rPr>
          <w:rFonts w:ascii="Times New Roman" w:hAnsi="Times New Roman" w:cs="Times New Roman"/>
          <w:b/>
          <w:sz w:val="20"/>
          <w:szCs w:val="20"/>
        </w:rPr>
      </w:pPr>
    </w:p>
    <w:p w14:paraId="02AC1D04" w14:textId="77777777" w:rsidR="00BE7029" w:rsidRDefault="00986741" w:rsidP="00DC3224">
      <w:pPr>
        <w:spacing w:before="240" w:line="360" w:lineRule="auto"/>
        <w:ind w:firstLine="360"/>
        <w:jc w:val="center"/>
        <w:rPr>
          <w:rFonts w:ascii="Algerian" w:hAnsi="Algerian" w:cs="Calibri"/>
          <w:b/>
          <w:sz w:val="28"/>
          <w:szCs w:val="28"/>
        </w:rPr>
      </w:pPr>
      <w:r>
        <w:rPr>
          <w:rFonts w:ascii="Algerian" w:hAnsi="Algerian" w:cs="Calibri"/>
          <w:b/>
          <w:sz w:val="28"/>
          <w:szCs w:val="28"/>
        </w:rPr>
        <w:t>CHAPTER THREE</w:t>
      </w:r>
    </w:p>
    <w:p w14:paraId="1FE1C872" w14:textId="77777777" w:rsidR="00BE7029" w:rsidRDefault="00986741" w:rsidP="00B64A7D">
      <w:pPr>
        <w:spacing w:after="0" w:line="360" w:lineRule="auto"/>
        <w:ind w:firstLine="360"/>
        <w:jc w:val="both"/>
        <w:rPr>
          <w:rFonts w:ascii="Algerian" w:hAnsi="Algerian" w:cs="Calibri"/>
          <w:b/>
          <w:sz w:val="28"/>
          <w:szCs w:val="28"/>
        </w:rPr>
      </w:pPr>
      <w:r>
        <w:rPr>
          <w:rFonts w:ascii="Algerian" w:hAnsi="Algerian" w:cs="Calibri"/>
          <w:b/>
          <w:sz w:val="28"/>
          <w:szCs w:val="28"/>
        </w:rPr>
        <w:lastRenderedPageBreak/>
        <w:t>RESEARCH METHODOLOGY</w:t>
      </w:r>
    </w:p>
    <w:p w14:paraId="33D3746A" w14:textId="77777777" w:rsidR="00BE7029" w:rsidRDefault="00986741" w:rsidP="00B64A7D">
      <w:pPr>
        <w:pStyle w:val="ListParagraph"/>
        <w:numPr>
          <w:ilvl w:val="0"/>
          <w:numId w:val="31"/>
        </w:numPr>
        <w:spacing w:after="0" w:line="360" w:lineRule="auto"/>
        <w:jc w:val="both"/>
        <w:rPr>
          <w:rFonts w:ascii="Algerian" w:hAnsi="Algerian" w:cs="Calibri"/>
          <w:b/>
          <w:sz w:val="24"/>
          <w:szCs w:val="24"/>
        </w:rPr>
      </w:pPr>
      <w:r>
        <w:rPr>
          <w:rFonts w:ascii="Algerian" w:hAnsi="Algerian" w:cs="Calibri"/>
          <w:b/>
          <w:sz w:val="24"/>
          <w:szCs w:val="24"/>
        </w:rPr>
        <w:t xml:space="preserve"> INTRODUCTION</w:t>
      </w:r>
    </w:p>
    <w:p w14:paraId="5225DD6D"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introduction provides a general overview of the research methodology adopted in the study. It explains the systemic approach taken to collect, analyze and interpret data relevant to the research questions or objectives. this section serve as a guide to the methodological framework, offering, justifications for the research design, sampling methods, align with the purpose of the study and are suitable for producing reliable and valid results. </w:t>
      </w:r>
    </w:p>
    <w:p w14:paraId="11AC6D0D"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Creswell (2014), the methodology chapter “describes the overall approach the rationale for the research design, as well as the procedures for collecting and analyzing data, in order to address the research problem effectively. This chapter overview the methodology use to carry out the research on utilization of amaranth with sesame seed for production of flour for the use of pastries and confectioneries. </w:t>
      </w:r>
    </w:p>
    <w:p w14:paraId="7963E70A" w14:textId="77777777" w:rsidR="004E7C5C" w:rsidRDefault="004E7C5C" w:rsidP="00B64A7D">
      <w:pPr>
        <w:spacing w:after="0" w:line="360" w:lineRule="auto"/>
        <w:jc w:val="both"/>
        <w:rPr>
          <w:rFonts w:ascii="Algerian" w:hAnsi="Algerian" w:cs="Times New Roman"/>
          <w:sz w:val="24"/>
          <w:szCs w:val="24"/>
        </w:rPr>
      </w:pPr>
    </w:p>
    <w:p w14:paraId="1EE04605" w14:textId="270B590C" w:rsidR="00BE7029" w:rsidRDefault="00986741" w:rsidP="00B64A7D">
      <w:pPr>
        <w:spacing w:after="0" w:line="360" w:lineRule="auto"/>
        <w:jc w:val="both"/>
        <w:rPr>
          <w:rFonts w:ascii="Algerian" w:hAnsi="Algerian" w:cs="Times New Roman"/>
          <w:sz w:val="24"/>
          <w:szCs w:val="24"/>
        </w:rPr>
      </w:pPr>
      <w:r>
        <w:rPr>
          <w:rFonts w:ascii="Algerian" w:hAnsi="Algerian" w:cs="Times New Roman"/>
          <w:sz w:val="24"/>
          <w:szCs w:val="24"/>
        </w:rPr>
        <w:t>3.1 RESEARCH DESIGN</w:t>
      </w:r>
    </w:p>
    <w:p w14:paraId="1CEAED6F"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Kerlinger and Lee (2018), “research design is the plan, structure and strategy of investigation conceived so as to obtain answers to research questions of problems”.</w:t>
      </w:r>
    </w:p>
    <w:p w14:paraId="7BA376F7"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design refers to the overall strategy or blueprint that outlines how a research study is conducted. It provides the framework for the collection, measurement and analysis of data. The design help ensure that the research questions are effectively addressed guided the selection of methods and procedure for gathering and interpreting information. </w:t>
      </w:r>
    </w:p>
    <w:p w14:paraId="4917D20C" w14:textId="55BF283A"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research design is mainly for distribution of sensory evaluation. The research will utilize the material present and the method adopted in experimenting the need in the utilization of sesame seed flour for the production of pastries and confectioneries.</w:t>
      </w:r>
    </w:p>
    <w:p w14:paraId="21771F0D" w14:textId="77777777" w:rsidR="004E7C5C" w:rsidRDefault="004E7C5C" w:rsidP="00B64A7D">
      <w:pPr>
        <w:spacing w:after="0" w:line="360" w:lineRule="auto"/>
        <w:jc w:val="both"/>
        <w:rPr>
          <w:rFonts w:ascii="Times New Roman" w:hAnsi="Times New Roman" w:cs="Times New Roman"/>
          <w:sz w:val="24"/>
          <w:szCs w:val="24"/>
        </w:rPr>
      </w:pPr>
    </w:p>
    <w:p w14:paraId="31E1FAFD" w14:textId="77777777" w:rsidR="00BE7029" w:rsidRDefault="00986741" w:rsidP="00B64A7D">
      <w:pPr>
        <w:pStyle w:val="ListParagraph"/>
        <w:numPr>
          <w:ilvl w:val="1"/>
          <w:numId w:val="32"/>
        </w:numPr>
        <w:spacing w:after="0" w:line="360" w:lineRule="auto"/>
        <w:jc w:val="both"/>
        <w:rPr>
          <w:rFonts w:ascii="Algerian" w:hAnsi="Algerian" w:cs="Times New Roman"/>
          <w:b/>
          <w:sz w:val="24"/>
          <w:szCs w:val="24"/>
        </w:rPr>
      </w:pPr>
      <w:r>
        <w:rPr>
          <w:rFonts w:ascii="Algerian" w:hAnsi="Algerian" w:cs="Times New Roman"/>
          <w:b/>
          <w:sz w:val="24"/>
          <w:szCs w:val="24"/>
        </w:rPr>
        <w:t xml:space="preserve"> STUDY AREA</w:t>
      </w:r>
    </w:p>
    <w:p w14:paraId="0B385C2D" w14:textId="74D1C1EA" w:rsidR="00BE7029" w:rsidRPr="004E7C5C"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area refers to the specific geographical location or setting where the research is conducted. It includes a description of the physical, social, economic or cultural environment relevant to the research topic. </w:t>
      </w:r>
    </w:p>
    <w:p w14:paraId="0C34E1CC"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Aina (2020), the study area “provides a description of the geographical location where the study is carried out, including its relevance to the research objectives and its influence on the data collection process”.</w:t>
      </w:r>
    </w:p>
    <w:p w14:paraId="63C71278" w14:textId="003A2EE8"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area of the conducted in Kwara State Polytechnic located in Moro local government Ilorin kwara state, Nigeria.</w:t>
      </w:r>
    </w:p>
    <w:p w14:paraId="53263027" w14:textId="77777777" w:rsidR="004E7C5C" w:rsidRDefault="004E7C5C" w:rsidP="00B64A7D">
      <w:pPr>
        <w:spacing w:after="0" w:line="360" w:lineRule="auto"/>
        <w:jc w:val="both"/>
        <w:rPr>
          <w:rFonts w:ascii="Times New Roman" w:hAnsi="Times New Roman" w:cs="Times New Roman"/>
          <w:sz w:val="24"/>
          <w:szCs w:val="24"/>
        </w:rPr>
      </w:pPr>
    </w:p>
    <w:p w14:paraId="671C6ABF" w14:textId="77777777" w:rsidR="00BE7029" w:rsidRDefault="00986741" w:rsidP="00B64A7D">
      <w:pPr>
        <w:pStyle w:val="ListParagraph"/>
        <w:numPr>
          <w:ilvl w:val="1"/>
          <w:numId w:val="32"/>
        </w:numPr>
        <w:spacing w:after="0" w:line="360" w:lineRule="auto"/>
        <w:jc w:val="both"/>
        <w:rPr>
          <w:rFonts w:ascii="Algerian" w:hAnsi="Algerian" w:cs="Times New Roman"/>
          <w:b/>
          <w:sz w:val="24"/>
          <w:szCs w:val="24"/>
        </w:rPr>
      </w:pPr>
      <w:r>
        <w:rPr>
          <w:rFonts w:ascii="Algerian" w:hAnsi="Algerian" w:cs="Times New Roman"/>
          <w:b/>
          <w:sz w:val="24"/>
          <w:szCs w:val="24"/>
        </w:rPr>
        <w:t xml:space="preserve"> SAMPLING TECHNIQUES</w:t>
      </w:r>
    </w:p>
    <w:p w14:paraId="48380378"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Sampling techniques refers to the method used to select a subset of individual or items from a larger population for the purpose of a study. According to Taherdoost (2021), sampling techniques is the process of selecting a sufficient number of elements from the population so that a study of the sample and an understanding of its properties or characteristics will make it possible to generalize such properties or characteristics to the population element.</w:t>
      </w:r>
    </w:p>
    <w:p w14:paraId="27E9E385"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technique ensures that the selected sample accurately represents the target population, allowing the researcher to draw valid and generalizable conclusion. This section explains the type of sampling method used (e.g., random, purposive, stratified) and the rationale behind its section.</w:t>
      </w:r>
    </w:p>
    <w:p w14:paraId="52CA1F63"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research will use simple random sampling for this study.</w:t>
      </w:r>
    </w:p>
    <w:p w14:paraId="2F22EA0A"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Simple Random Sampling.</w:t>
      </w:r>
    </w:p>
    <w:p w14:paraId="697949A3" w14:textId="13E28BC9"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used in this study to select participants from the target population. This method ensures that every member of the population had an equal and independent chance of being chosen, thereby minimizing selection bias. </w:t>
      </w:r>
    </w:p>
    <w:p w14:paraId="75196918" w14:textId="77777777" w:rsidR="004E7C5C" w:rsidRDefault="004E7C5C" w:rsidP="00B64A7D">
      <w:pPr>
        <w:spacing w:after="0" w:line="360" w:lineRule="auto"/>
        <w:jc w:val="both"/>
        <w:rPr>
          <w:rFonts w:ascii="Times New Roman" w:hAnsi="Times New Roman" w:cs="Times New Roman"/>
          <w:sz w:val="24"/>
          <w:szCs w:val="24"/>
        </w:rPr>
      </w:pPr>
    </w:p>
    <w:p w14:paraId="6D0AE168" w14:textId="77777777" w:rsidR="00BE7029" w:rsidRDefault="00986741" w:rsidP="00B64A7D">
      <w:pPr>
        <w:pStyle w:val="ListParagraph"/>
        <w:numPr>
          <w:ilvl w:val="1"/>
          <w:numId w:val="32"/>
        </w:numPr>
        <w:spacing w:after="0" w:line="360" w:lineRule="auto"/>
        <w:jc w:val="both"/>
        <w:rPr>
          <w:rFonts w:ascii="Algerian" w:hAnsi="Algerian" w:cs="Times New Roman"/>
          <w:b/>
          <w:sz w:val="24"/>
          <w:szCs w:val="24"/>
        </w:rPr>
      </w:pPr>
      <w:r>
        <w:rPr>
          <w:rFonts w:ascii="Algerian" w:hAnsi="Algerian" w:cs="Times New Roman"/>
          <w:b/>
          <w:sz w:val="24"/>
          <w:szCs w:val="24"/>
        </w:rPr>
        <w:t xml:space="preserve"> TARGET POPULATION</w:t>
      </w:r>
    </w:p>
    <w:p w14:paraId="557641E6"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burns and grove (2022), “the target population is the entire aggregation of respondents that meet the designated set of criteria and to whom the researcher intends to generalize the study findings”.</w:t>
      </w:r>
    </w:p>
    <w:p w14:paraId="34CAFCC8"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target population refers to the entire group of individuals, items or units that are relevant to the research and to whom the findings of the study are intended to be generalized. It includes all the elements that possess the specific characteristics of the research.</w:t>
      </w:r>
    </w:p>
    <w:p w14:paraId="3EA5028C" w14:textId="039E8037" w:rsidR="00BE7029" w:rsidRDefault="00BE7029" w:rsidP="00B64A7D">
      <w:pPr>
        <w:spacing w:after="0" w:line="360" w:lineRule="auto"/>
        <w:jc w:val="both"/>
        <w:rPr>
          <w:rFonts w:ascii="Times New Roman" w:hAnsi="Times New Roman" w:cs="Times New Roman"/>
          <w:sz w:val="24"/>
          <w:szCs w:val="24"/>
        </w:rPr>
      </w:pPr>
    </w:p>
    <w:p w14:paraId="72A96311" w14:textId="77777777" w:rsidR="004E7C5C" w:rsidRDefault="004E7C5C" w:rsidP="00B64A7D">
      <w:pPr>
        <w:spacing w:after="0" w:line="360" w:lineRule="auto"/>
        <w:jc w:val="both"/>
        <w:rPr>
          <w:rFonts w:ascii="Times New Roman" w:hAnsi="Times New Roman" w:cs="Times New Roman"/>
          <w:sz w:val="24"/>
          <w:szCs w:val="24"/>
        </w:rPr>
      </w:pPr>
    </w:p>
    <w:p w14:paraId="5B5F7DC3" w14:textId="77777777" w:rsidR="00BE7029" w:rsidRDefault="00986741" w:rsidP="00B64A7D">
      <w:pPr>
        <w:pStyle w:val="ListParagraph"/>
        <w:numPr>
          <w:ilvl w:val="1"/>
          <w:numId w:val="32"/>
        </w:numPr>
        <w:spacing w:after="0" w:line="360" w:lineRule="auto"/>
        <w:jc w:val="both"/>
        <w:rPr>
          <w:rFonts w:ascii="Algerian" w:hAnsi="Algerian" w:cs="Times New Roman"/>
          <w:b/>
          <w:sz w:val="24"/>
          <w:szCs w:val="24"/>
        </w:rPr>
      </w:pPr>
      <w:r>
        <w:rPr>
          <w:rFonts w:ascii="Algerian" w:hAnsi="Algerian" w:cs="Times New Roman"/>
          <w:b/>
          <w:sz w:val="24"/>
          <w:szCs w:val="24"/>
        </w:rPr>
        <w:t xml:space="preserve"> SAMPLE SIZE</w:t>
      </w:r>
    </w:p>
    <w:p w14:paraId="796897EC"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Sekaran and Bougie (2010), “sample size is the number of observation or replicates to include in a statistical sample and it plays a crucial role in ensuring that the sample accurately reflects the population.</w:t>
      </w:r>
    </w:p>
    <w:p w14:paraId="3C994321"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Sample size refers to the number of individuals, items or units selected from the target population to participate in the study.</w:t>
      </w:r>
    </w:p>
    <w:p w14:paraId="5EB10F58"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calculate the sample size, especially when you are dealing with a large population and to ensure statistical accuracy. The formula commonly use is Yamane’s formula (2021).</w:t>
      </w:r>
    </w:p>
    <w:p w14:paraId="49A69250"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Yamane’s sample size formula:</w:t>
      </w:r>
    </w:p>
    <w:p w14:paraId="1647DDC2" w14:textId="77777777" w:rsidR="00BE7029" w:rsidRDefault="00BE7029" w:rsidP="00B64A7D">
      <w:pPr>
        <w:spacing w:after="0" w:line="360" w:lineRule="auto"/>
        <w:jc w:val="both"/>
        <w:rPr>
          <w:rFonts w:ascii="Times New Roman" w:hAnsi="Times New Roman" w:cs="Times New Roman"/>
          <w:sz w:val="24"/>
          <w:szCs w:val="24"/>
        </w:rPr>
      </w:pPr>
    </w:p>
    <w:p w14:paraId="5E131505"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m:oMath>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1+N(e^2)</m:t>
            </m:r>
          </m:den>
        </m:f>
      </m:oMath>
    </w:p>
    <w:p w14:paraId="1D1A4DD7"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1528EF99"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n: sample size</w:t>
      </w:r>
    </w:p>
    <w:p w14:paraId="5E7C86CA"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N: total population size</w:t>
      </w:r>
    </w:p>
    <w:p w14:paraId="6A4BD4CA"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e: margin of error (commonly 0.05 for 95% confidence level)</w:t>
      </w:r>
    </w:p>
    <w:p w14:paraId="7A2F2850"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If the population size (N) is 57 and using Yamane’s formula with a 5% margin of error (e= 0.05), here’s how to calculate the sample size.</w:t>
      </w:r>
    </w:p>
    <w:p w14:paraId="7E2A8A95"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Yamane’s formula</w:t>
      </w:r>
    </w:p>
    <w:p w14:paraId="41136A58" w14:textId="77777777" w:rsidR="00BE7029" w:rsidRDefault="00986741" w:rsidP="00B64A7D">
      <w:pPr>
        <w:spacing w:before="240"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n=</w:t>
      </w:r>
      <m:oMath>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1+N(e^2)</m:t>
            </m:r>
          </m:den>
        </m:f>
      </m:oMath>
    </w:p>
    <w:p w14:paraId="20E38152"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eastAsia="SimSun" w:hAnsi="Times New Roman" w:cs="Times New Roman"/>
          <w:sz w:val="24"/>
          <w:szCs w:val="24"/>
        </w:rPr>
        <w:t>Substitute the value</w:t>
      </w:r>
    </w:p>
    <w:p w14:paraId="52E4E7FA" w14:textId="77777777" w:rsidR="00BE7029" w:rsidRDefault="00986741" w:rsidP="00B64A7D">
      <w:pPr>
        <w:spacing w:before="240"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n=</w:t>
      </w:r>
      <m:oMath>
        <m:f>
          <m:fPr>
            <m:ctrlPr>
              <w:rPr>
                <w:rFonts w:ascii="Cambria Math" w:hAnsi="Cambria Math" w:cs="Times New Roman"/>
                <w:sz w:val="24"/>
                <w:szCs w:val="24"/>
              </w:rPr>
            </m:ctrlPr>
          </m:fPr>
          <m:num>
            <m:r>
              <w:rPr>
                <w:rFonts w:ascii="Cambria Math" w:hAnsi="Cambria Math" w:cs="Times New Roman"/>
                <w:sz w:val="24"/>
                <w:szCs w:val="24"/>
              </w:rPr>
              <m:t>57</m:t>
            </m:r>
          </m:num>
          <m:den>
            <m:r>
              <w:rPr>
                <w:rFonts w:ascii="Cambria Math" w:hAnsi="Cambria Math" w:cs="Times New Roman"/>
                <w:sz w:val="24"/>
                <w:szCs w:val="24"/>
              </w:rPr>
              <m:t>1+57(0.05^2)</m:t>
            </m:r>
          </m:den>
        </m:f>
      </m:oMath>
      <w:r>
        <w:rPr>
          <w:rFonts w:ascii="Times New Roman" w:eastAsia="SimSun" w:hAnsi="Times New Roman" w:cs="Times New Roman"/>
          <w:sz w:val="24"/>
          <w:szCs w:val="24"/>
        </w:rPr>
        <w:t>=</w:t>
      </w:r>
      <m:oMath>
        <m:f>
          <m:fPr>
            <m:ctrlPr>
              <w:rPr>
                <w:rFonts w:ascii="Cambria Math" w:hAnsi="Cambria Math" w:cs="Times New Roman"/>
                <w:sz w:val="24"/>
                <w:szCs w:val="24"/>
              </w:rPr>
            </m:ctrlPr>
          </m:fPr>
          <m:num>
            <m:r>
              <w:rPr>
                <w:rFonts w:ascii="Cambria Math" w:hAnsi="Cambria Math" w:cs="Times New Roman"/>
                <w:sz w:val="24"/>
                <w:szCs w:val="24"/>
              </w:rPr>
              <m:t>57</m:t>
            </m:r>
          </m:num>
          <m:den>
            <m:r>
              <w:rPr>
                <w:rFonts w:ascii="Cambria Math" w:hAnsi="Cambria Math" w:cs="Times New Roman"/>
                <w:sz w:val="24"/>
                <w:szCs w:val="24"/>
              </w:rPr>
              <m:t>1+57(0.0025)</m:t>
            </m:r>
          </m:den>
        </m:f>
      </m:oMath>
      <w:r>
        <w:rPr>
          <w:rFonts w:ascii="Times New Roman" w:eastAsia="SimSun" w:hAnsi="Times New Roman" w:cs="Times New Roman"/>
          <w:sz w:val="24"/>
          <w:szCs w:val="24"/>
        </w:rPr>
        <w:t xml:space="preserve">= </w:t>
      </w:r>
      <m:oMath>
        <m:f>
          <m:fPr>
            <m:ctrlPr>
              <w:rPr>
                <w:rFonts w:ascii="Cambria Math" w:hAnsi="Cambria Math" w:cs="Times New Roman"/>
                <w:sz w:val="24"/>
                <w:szCs w:val="24"/>
              </w:rPr>
            </m:ctrlPr>
          </m:fPr>
          <m:num>
            <m:r>
              <w:rPr>
                <w:rFonts w:ascii="Cambria Math" w:hAnsi="Cambria Math" w:cs="Times New Roman"/>
                <w:sz w:val="24"/>
                <w:szCs w:val="24"/>
              </w:rPr>
              <m:t>57</m:t>
            </m:r>
          </m:num>
          <m:den>
            <m:r>
              <w:rPr>
                <w:rFonts w:ascii="Cambria Math" w:hAnsi="Cambria Math" w:cs="Times New Roman"/>
                <w:sz w:val="24"/>
                <w:szCs w:val="24"/>
              </w:rPr>
              <m:t>1+0.1425</m:t>
            </m:r>
          </m:den>
        </m:f>
      </m:oMath>
      <w:r>
        <w:rPr>
          <w:rFonts w:ascii="Times New Roman" w:eastAsia="SimSun" w:hAnsi="Times New Roman" w:cs="Times New Roman"/>
          <w:sz w:val="24"/>
          <w:szCs w:val="24"/>
        </w:rPr>
        <w:t>=</w:t>
      </w:r>
      <m:oMath>
        <m:f>
          <m:fPr>
            <m:ctrlPr>
              <w:rPr>
                <w:rFonts w:ascii="Cambria Math" w:hAnsi="Cambria Math" w:cs="Times New Roman"/>
                <w:sz w:val="24"/>
                <w:szCs w:val="24"/>
              </w:rPr>
            </m:ctrlPr>
          </m:fPr>
          <m:num>
            <m:r>
              <w:rPr>
                <w:rFonts w:ascii="Cambria Math" w:hAnsi="Cambria Math" w:cs="Times New Roman"/>
                <w:sz w:val="24"/>
                <w:szCs w:val="24"/>
              </w:rPr>
              <m:t>57</m:t>
            </m:r>
          </m:num>
          <m:den>
            <m:r>
              <w:rPr>
                <w:rFonts w:ascii="Cambria Math" w:hAnsi="Cambria Math" w:cs="Times New Roman"/>
                <w:sz w:val="24"/>
                <w:szCs w:val="24"/>
              </w:rPr>
              <m:t>1.1425</m:t>
            </m:r>
          </m:den>
        </m:f>
      </m:oMath>
      <w:r>
        <w:rPr>
          <w:rFonts w:ascii="Times New Roman" w:eastAsia="SimSun" w:hAnsi="Times New Roman" w:cs="Times New Roman"/>
          <w:sz w:val="24"/>
          <w:szCs w:val="24"/>
        </w:rPr>
        <w:t>=</w:t>
      </w:r>
      <m:oMath>
        <m:r>
          <m:rPr>
            <m:sty m:val="p"/>
          </m:rPr>
          <w:rPr>
            <w:rFonts w:ascii="Cambria Math" w:hAnsi="Cambria Math" w:cs="Times New Roman"/>
            <w:sz w:val="24"/>
            <w:szCs w:val="24"/>
          </w:rPr>
          <m:t>49.890</m:t>
        </m:r>
      </m:oMath>
      <w:r>
        <w:rPr>
          <w:rFonts w:ascii="Times New Roman" w:eastAsia="SimSun" w:hAnsi="Times New Roman" w:cs="Times New Roman"/>
          <w:sz w:val="24"/>
          <w:szCs w:val="24"/>
        </w:rPr>
        <w:t xml:space="preserve"> </w:t>
      </w:r>
      <w:r>
        <w:rPr>
          <w:rFonts w:ascii="Times New Roman" w:eastAsia="SimSun" w:hAnsi="Times New Roman" w:cs="Times New Roman"/>
          <w:sz w:val="24"/>
          <w:szCs w:val="24"/>
          <w:u w:val="single"/>
        </w:rPr>
        <w:t xml:space="preserve">~ </w:t>
      </w:r>
      <w:r>
        <w:rPr>
          <w:rFonts w:ascii="Times New Roman" w:eastAsia="SimSun" w:hAnsi="Times New Roman" w:cs="Times New Roman"/>
          <w:sz w:val="24"/>
          <w:szCs w:val="24"/>
        </w:rPr>
        <w:t>50</w:t>
      </w:r>
    </w:p>
    <w:p w14:paraId="32A43CB6" w14:textId="77777777" w:rsidR="00BE7029" w:rsidRDefault="00986741" w:rsidP="00B64A7D">
      <w:pPr>
        <w:spacing w:before="240"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Rounded sample size, n = 50.</w:t>
      </w:r>
    </w:p>
    <w:p w14:paraId="61B9D241" w14:textId="3F171228" w:rsidR="00BE7029" w:rsidRDefault="00BE7029" w:rsidP="00B64A7D">
      <w:pPr>
        <w:spacing w:before="240" w:after="0" w:line="360" w:lineRule="auto"/>
        <w:jc w:val="both"/>
        <w:rPr>
          <w:rFonts w:ascii="Times New Roman" w:eastAsia="SimSun" w:hAnsi="Times New Roman" w:cs="Times New Roman"/>
          <w:b/>
          <w:sz w:val="20"/>
          <w:szCs w:val="20"/>
        </w:rPr>
      </w:pPr>
    </w:p>
    <w:p w14:paraId="30C3F409" w14:textId="77777777" w:rsidR="00BE7029" w:rsidRDefault="00986741" w:rsidP="00B64A7D">
      <w:pPr>
        <w:spacing w:before="240"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The sample size for this study was determined using Yamane’s formula (2022). Given a population size of 57 as a margin of error 5%, the calculated sample size was approximately 50 respondents. This sample is considered adequate to ensure reliability and validity in data collection and analysis.</w:t>
      </w:r>
    </w:p>
    <w:p w14:paraId="6875D0BD" w14:textId="77777777" w:rsidR="00BE7029" w:rsidRDefault="00986741" w:rsidP="00B64A7D">
      <w:pPr>
        <w:pStyle w:val="ListParagraph"/>
        <w:numPr>
          <w:ilvl w:val="1"/>
          <w:numId w:val="32"/>
        </w:numPr>
        <w:spacing w:before="240" w:after="0" w:line="240" w:lineRule="auto"/>
        <w:jc w:val="both"/>
        <w:rPr>
          <w:rFonts w:ascii="Algerian" w:hAnsi="Algerian" w:cs="Times New Roman"/>
          <w:b/>
          <w:sz w:val="24"/>
          <w:szCs w:val="24"/>
        </w:rPr>
      </w:pPr>
      <w:r>
        <w:rPr>
          <w:rFonts w:ascii="Algerian" w:hAnsi="Algerian" w:cs="Times New Roman"/>
          <w:b/>
          <w:sz w:val="24"/>
          <w:szCs w:val="24"/>
        </w:rPr>
        <w:t xml:space="preserve"> RESEARCH INSTRUMENTs</w:t>
      </w:r>
    </w:p>
    <w:p w14:paraId="0AD5C9D7"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 research instrument is a tool used to collect data. It must be carefully developed to ensure it collects to correct and relevant data in relation to the objectives of the study according to Orodho (2022).</w:t>
      </w:r>
    </w:p>
    <w:p w14:paraId="46ACF527"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It can take various form such as questionnaires, interview, survey, checklist, experimental or observation guide depending on the nature of the study and data needed.</w:t>
      </w:r>
    </w:p>
    <w:p w14:paraId="7445ADE9"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section describes the instrument used, how they will develop and how they align with the research objective.</w:t>
      </w:r>
    </w:p>
    <w:p w14:paraId="302DAE32"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instrument used for this study is sensory and experimental evaluation. The sensory evaluation was conducted using a 9 point  Hedonic scale, where respondent rate each product based on parameters such as; </w:t>
      </w:r>
    </w:p>
    <w:p w14:paraId="63807307" w14:textId="5C7F4C2D" w:rsidR="00BE7029" w:rsidRPr="004E7C5C" w:rsidRDefault="00986741" w:rsidP="004E7C5C">
      <w:pPr>
        <w:pStyle w:val="ListParagraph"/>
        <w:numPr>
          <w:ilvl w:val="0"/>
          <w:numId w:val="37"/>
        </w:numPr>
        <w:spacing w:before="240" w:after="0" w:line="360" w:lineRule="auto"/>
        <w:jc w:val="both"/>
        <w:rPr>
          <w:rFonts w:ascii="Times New Roman" w:hAnsi="Times New Roman" w:cs="Times New Roman"/>
          <w:sz w:val="24"/>
          <w:szCs w:val="24"/>
        </w:rPr>
      </w:pPr>
      <w:r w:rsidRPr="004E7C5C">
        <w:rPr>
          <w:rFonts w:ascii="Times New Roman" w:hAnsi="Times New Roman" w:cs="Times New Roman"/>
          <w:sz w:val="24"/>
          <w:szCs w:val="24"/>
        </w:rPr>
        <w:t xml:space="preserve">Appearance </w:t>
      </w:r>
      <w:r w:rsidR="004E7C5C" w:rsidRPr="004E7C5C">
        <w:rPr>
          <w:rFonts w:ascii="Times New Roman" w:hAnsi="Times New Roman" w:cs="Times New Roman"/>
          <w:sz w:val="24"/>
          <w:szCs w:val="24"/>
        </w:rPr>
        <w:t xml:space="preserve">  * </w:t>
      </w:r>
      <w:r w:rsidRPr="004E7C5C">
        <w:rPr>
          <w:rFonts w:ascii="Times New Roman" w:hAnsi="Times New Roman" w:cs="Times New Roman"/>
          <w:sz w:val="24"/>
          <w:szCs w:val="24"/>
        </w:rPr>
        <w:t>Aroma</w:t>
      </w:r>
      <w:r w:rsidR="004E7C5C" w:rsidRPr="004E7C5C">
        <w:rPr>
          <w:rFonts w:ascii="Times New Roman" w:hAnsi="Times New Roman" w:cs="Times New Roman"/>
          <w:sz w:val="24"/>
          <w:szCs w:val="24"/>
        </w:rPr>
        <w:t xml:space="preserve">  </w:t>
      </w:r>
      <w:r w:rsidRPr="004E7C5C">
        <w:rPr>
          <w:rFonts w:ascii="Times New Roman" w:hAnsi="Times New Roman" w:cs="Times New Roman"/>
          <w:sz w:val="24"/>
          <w:szCs w:val="24"/>
        </w:rPr>
        <w:t xml:space="preserve"> *</w:t>
      </w:r>
      <w:r w:rsidR="004E7C5C" w:rsidRPr="004E7C5C">
        <w:rPr>
          <w:rFonts w:ascii="Times New Roman" w:hAnsi="Times New Roman" w:cs="Times New Roman"/>
          <w:sz w:val="24"/>
          <w:szCs w:val="24"/>
        </w:rPr>
        <w:t xml:space="preserve"> </w:t>
      </w:r>
      <w:r w:rsidRPr="004E7C5C">
        <w:rPr>
          <w:rFonts w:ascii="Times New Roman" w:hAnsi="Times New Roman" w:cs="Times New Roman"/>
          <w:sz w:val="24"/>
          <w:szCs w:val="24"/>
        </w:rPr>
        <w:t>Texture</w:t>
      </w:r>
      <w:r w:rsidR="004E7C5C" w:rsidRPr="004E7C5C">
        <w:rPr>
          <w:rFonts w:ascii="Times New Roman" w:hAnsi="Times New Roman" w:cs="Times New Roman"/>
          <w:sz w:val="24"/>
          <w:szCs w:val="24"/>
        </w:rPr>
        <w:t xml:space="preserve">  </w:t>
      </w:r>
      <w:r w:rsidRPr="004E7C5C">
        <w:rPr>
          <w:rFonts w:ascii="Times New Roman" w:hAnsi="Times New Roman" w:cs="Times New Roman"/>
          <w:sz w:val="24"/>
          <w:szCs w:val="24"/>
        </w:rPr>
        <w:t xml:space="preserve"> *</w:t>
      </w:r>
      <w:r w:rsidR="004E7C5C" w:rsidRPr="004E7C5C">
        <w:rPr>
          <w:rFonts w:ascii="Times New Roman" w:hAnsi="Times New Roman" w:cs="Times New Roman"/>
          <w:sz w:val="24"/>
          <w:szCs w:val="24"/>
        </w:rPr>
        <w:t xml:space="preserve"> </w:t>
      </w:r>
      <w:r w:rsidRPr="004E7C5C">
        <w:rPr>
          <w:rFonts w:ascii="Times New Roman" w:hAnsi="Times New Roman" w:cs="Times New Roman"/>
          <w:sz w:val="24"/>
          <w:szCs w:val="24"/>
        </w:rPr>
        <w:t xml:space="preserve">Taste </w:t>
      </w:r>
      <w:r w:rsidR="004E7C5C" w:rsidRPr="004E7C5C">
        <w:rPr>
          <w:rFonts w:ascii="Times New Roman" w:hAnsi="Times New Roman" w:cs="Times New Roman"/>
          <w:sz w:val="24"/>
          <w:szCs w:val="24"/>
        </w:rPr>
        <w:t xml:space="preserve">   </w:t>
      </w:r>
      <w:r w:rsidRPr="004E7C5C">
        <w:rPr>
          <w:rFonts w:ascii="Times New Roman" w:hAnsi="Times New Roman" w:cs="Times New Roman"/>
          <w:sz w:val="24"/>
          <w:szCs w:val="24"/>
        </w:rPr>
        <w:t>*</w:t>
      </w:r>
      <w:r w:rsidR="004E7C5C" w:rsidRPr="004E7C5C">
        <w:rPr>
          <w:rFonts w:ascii="Times New Roman" w:hAnsi="Times New Roman" w:cs="Times New Roman"/>
          <w:sz w:val="24"/>
          <w:szCs w:val="24"/>
        </w:rPr>
        <w:t xml:space="preserve"> </w:t>
      </w:r>
      <w:r w:rsidRPr="004E7C5C">
        <w:rPr>
          <w:rFonts w:ascii="Times New Roman" w:hAnsi="Times New Roman" w:cs="Times New Roman"/>
          <w:sz w:val="24"/>
          <w:szCs w:val="24"/>
        </w:rPr>
        <w:t>Overall acceptability</w:t>
      </w:r>
    </w:p>
    <w:p w14:paraId="51C9BC97"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obtained from the sensory evaluation was used to determine the most acceptable formulation among the gluten-free pastry samples. </w:t>
      </w:r>
    </w:p>
    <w:p w14:paraId="4354E005" w14:textId="77777777" w:rsidR="00BE7029" w:rsidRDefault="00BE7029" w:rsidP="00B64A7D">
      <w:pPr>
        <w:spacing w:before="240" w:after="0" w:line="360" w:lineRule="auto"/>
        <w:jc w:val="both"/>
        <w:rPr>
          <w:rFonts w:ascii="Times New Roman" w:hAnsi="Times New Roman" w:cs="Times New Roman"/>
          <w:sz w:val="24"/>
          <w:szCs w:val="24"/>
        </w:rPr>
      </w:pPr>
    </w:p>
    <w:p w14:paraId="2A2300A0" w14:textId="77777777" w:rsidR="00BE7029" w:rsidRDefault="00BE7029" w:rsidP="00B64A7D">
      <w:pPr>
        <w:spacing w:before="240" w:after="0" w:line="360" w:lineRule="auto"/>
        <w:jc w:val="both"/>
        <w:rPr>
          <w:rFonts w:ascii="Times New Roman" w:hAnsi="Times New Roman" w:cs="Times New Roman"/>
          <w:sz w:val="24"/>
          <w:szCs w:val="24"/>
        </w:rPr>
      </w:pPr>
    </w:p>
    <w:p w14:paraId="1BDBC7AE" w14:textId="77777777" w:rsidR="00BE7029" w:rsidRDefault="00BE7029" w:rsidP="00B64A7D">
      <w:pPr>
        <w:spacing w:before="240" w:after="0" w:line="360" w:lineRule="auto"/>
        <w:jc w:val="both"/>
        <w:rPr>
          <w:rFonts w:ascii="Times New Roman" w:hAnsi="Times New Roman" w:cs="Times New Roman"/>
          <w:sz w:val="24"/>
          <w:szCs w:val="24"/>
        </w:rPr>
      </w:pPr>
    </w:p>
    <w:p w14:paraId="5988119C" w14:textId="77777777" w:rsidR="00BE7029" w:rsidRDefault="00BE7029" w:rsidP="00B64A7D">
      <w:pPr>
        <w:spacing w:before="240" w:after="0" w:line="360" w:lineRule="auto"/>
        <w:jc w:val="both"/>
        <w:rPr>
          <w:rFonts w:ascii="Times New Roman" w:hAnsi="Times New Roman" w:cs="Times New Roman"/>
          <w:sz w:val="24"/>
          <w:szCs w:val="24"/>
        </w:rPr>
      </w:pPr>
    </w:p>
    <w:p w14:paraId="54187EBD" w14:textId="77777777" w:rsidR="00BE7029" w:rsidRDefault="00BE7029" w:rsidP="00B64A7D">
      <w:pPr>
        <w:spacing w:before="240" w:after="0" w:line="360" w:lineRule="auto"/>
        <w:jc w:val="both"/>
        <w:rPr>
          <w:rFonts w:ascii="Times New Roman" w:hAnsi="Times New Roman" w:cs="Times New Roman"/>
          <w:sz w:val="24"/>
          <w:szCs w:val="24"/>
        </w:rPr>
      </w:pPr>
    </w:p>
    <w:p w14:paraId="4AC2F62C" w14:textId="709CA3FB" w:rsidR="00BE7029" w:rsidRDefault="00BE7029" w:rsidP="00B64A7D">
      <w:pPr>
        <w:spacing w:before="240" w:after="0" w:line="360" w:lineRule="auto"/>
        <w:jc w:val="both"/>
        <w:rPr>
          <w:rFonts w:ascii="Times New Roman" w:hAnsi="Times New Roman" w:cs="Times New Roman"/>
          <w:b/>
          <w:sz w:val="20"/>
          <w:szCs w:val="20"/>
        </w:rPr>
      </w:pPr>
    </w:p>
    <w:p w14:paraId="346AC3D6" w14:textId="77777777" w:rsidR="00BE7029" w:rsidRDefault="00986741" w:rsidP="00B64A7D">
      <w:pPr>
        <w:pStyle w:val="ListParagraph"/>
        <w:numPr>
          <w:ilvl w:val="1"/>
          <w:numId w:val="32"/>
        </w:numPr>
        <w:spacing w:before="240" w:after="0" w:line="360" w:lineRule="auto"/>
        <w:jc w:val="both"/>
        <w:rPr>
          <w:rFonts w:ascii="Algerian" w:hAnsi="Algerian" w:cs="Times New Roman"/>
          <w:b/>
          <w:sz w:val="24"/>
          <w:szCs w:val="24"/>
        </w:rPr>
      </w:pPr>
      <w:r>
        <w:rPr>
          <w:rFonts w:ascii="Algerian" w:hAnsi="Algerian" w:cs="Times New Roman"/>
          <w:b/>
          <w:sz w:val="24"/>
          <w:szCs w:val="24"/>
        </w:rPr>
        <w:lastRenderedPageBreak/>
        <w:t>DATA COLLECTION</w:t>
      </w:r>
    </w:p>
    <w:p w14:paraId="7EE7B803"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Data collection is the systemic process of gathering relevant and accurate information from selected respondents or sources in order to address the research questions or objectives. It involves the use of appropriate tools or instrument, such as questionnaires, interview, observation or score sheet, depending on the nature of the study.</w:t>
      </w:r>
    </w:p>
    <w:p w14:paraId="1A8B520A"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According to Creswell (2023), “data collection is a series of interrelated activities aimed at gathering good information to answer emerging research questions”.</w:t>
      </w:r>
    </w:p>
    <w:p w14:paraId="6DD7025A"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data collection would be analyzed manually and expressed in percentage as well as seen in chapter four. This is to enable reader to have a clear picture and understanding of the necessary influence for the research.</w:t>
      </w:r>
    </w:p>
    <w:p w14:paraId="6C8223CA" w14:textId="77777777" w:rsidR="00BE7029" w:rsidRDefault="00986741" w:rsidP="00B64A7D">
      <w:pPr>
        <w:pStyle w:val="ListParagraph"/>
        <w:numPr>
          <w:ilvl w:val="1"/>
          <w:numId w:val="32"/>
        </w:num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ETHICAL CONSIDERATION</w:t>
      </w:r>
    </w:p>
    <w:p w14:paraId="57A3E834"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research is carried out in accordance with the ethical principle set for guidelines. The material necessarily needed for the project were all purchased from JMK supermarket at Ibrahim Taiwo road, oko erin and other material was likewise purchased at Yoruba road and oja tuntun Ilorin kwara state.</w:t>
      </w:r>
    </w:p>
    <w:p w14:paraId="460FFB6A" w14:textId="77777777" w:rsidR="00BE7029" w:rsidRDefault="00986741" w:rsidP="00B64A7D">
      <w:pPr>
        <w:pStyle w:val="ListParagraph"/>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FLOW CHART PROCESSING SESAME SEED INTO SESAME FLOUR.</w:t>
      </w:r>
    </w:p>
    <w:p w14:paraId="6E2CFA41" w14:textId="77777777" w:rsidR="00BE7029" w:rsidRDefault="00986741" w:rsidP="00B64A7D">
      <w:pPr>
        <w:pStyle w:val="ListParagraph"/>
        <w:spacing w:before="240" w:after="0" w:line="36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 behindDoc="0" locked="0" layoutInCell="1" allowOverlap="1" wp14:anchorId="10E8EFDB" wp14:editId="534655EF">
                <wp:simplePos x="0" y="0"/>
                <wp:positionH relativeFrom="column">
                  <wp:posOffset>1755646</wp:posOffset>
                </wp:positionH>
                <wp:positionV relativeFrom="paragraph">
                  <wp:posOffset>181152</wp:posOffset>
                </wp:positionV>
                <wp:extent cx="81659" cy="153619"/>
                <wp:effectExtent l="19050" t="0" r="33020" b="37465"/>
                <wp:wrapNone/>
                <wp:docPr id="1026"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659" cy="153619"/>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813FA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38.25pt;margin-top:14.25pt;width:6.45pt;height:12.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" adj="15859" fillcolor="#4f81bd" strokecolor="#395e8a" strokeweight="2pt">
                <v:stroke joinstyle="round"/>
                <v:path arrowok="t"/>
              </v:shape>
            </w:pict>
          </mc:Fallback>
        </mc:AlternateContent>
      </w:r>
      <w:r>
        <w:rPr>
          <w:rFonts w:ascii="Times New Roman" w:hAnsi="Times New Roman" w:cs="Times New Roman"/>
          <w:sz w:val="24"/>
          <w:szCs w:val="24"/>
        </w:rPr>
        <w:t>Raw sesame seed</w:t>
      </w:r>
    </w:p>
    <w:p w14:paraId="4E898D44"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14:anchorId="4C5BA690" wp14:editId="7311BC00">
                <wp:simplePos x="0" y="0"/>
                <wp:positionH relativeFrom="column">
                  <wp:posOffset>1753870</wp:posOffset>
                </wp:positionH>
                <wp:positionV relativeFrom="paragraph">
                  <wp:posOffset>219075</wp:posOffset>
                </wp:positionV>
                <wp:extent cx="81278" cy="153034"/>
                <wp:effectExtent l="19050" t="0" r="33020" b="37465"/>
                <wp:wrapNone/>
                <wp:docPr id="1027"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4"/>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7CD0CA" id="Down Arrow 2" o:spid="_x0000_s1026" type="#_x0000_t67" style="position:absolute;margin-left:138.1pt;margin-top:17.25pt;width:6.4pt;height:12.0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" adj="15864" fillcolor="#4f81bd" strokecolor="#395e8a" strokeweight="2pt">
                <v:stroke joinstyle="round"/>
                <v:path arrowok="t"/>
              </v:shape>
            </w:pict>
          </mc:Fallback>
        </mc:AlternateContent>
      </w:r>
      <w:r>
        <w:rPr>
          <w:rFonts w:ascii="Times New Roman" w:hAnsi="Times New Roman" w:cs="Times New Roman"/>
          <w:sz w:val="24"/>
          <w:szCs w:val="24"/>
        </w:rPr>
        <w:t xml:space="preserve"> </w:t>
      </w:r>
      <w:r>
        <w:rPr>
          <w:rFonts w:ascii="Times New Roman" w:hAnsi="Times New Roman" w:cs="Times New Roman"/>
          <w:sz w:val="24"/>
          <w:szCs w:val="24"/>
        </w:rPr>
        <w:tab/>
        <w:t>Cleaning (remove stones, dirt, chaff)</w:t>
      </w:r>
    </w:p>
    <w:p w14:paraId="0DFD5B13" w14:textId="77777777" w:rsidR="00BE7029" w:rsidRDefault="00986741" w:rsidP="00B64A7D">
      <w:pPr>
        <w:pStyle w:val="ListParagraph"/>
        <w:spacing w:before="240"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14:anchorId="0A66361A" wp14:editId="0E363EB8">
                <wp:simplePos x="0" y="0"/>
                <wp:positionH relativeFrom="column">
                  <wp:posOffset>1753870</wp:posOffset>
                </wp:positionH>
                <wp:positionV relativeFrom="paragraph">
                  <wp:posOffset>214629</wp:posOffset>
                </wp:positionV>
                <wp:extent cx="81278" cy="153034"/>
                <wp:effectExtent l="19050" t="0" r="33020" b="37465"/>
                <wp:wrapNone/>
                <wp:docPr id="1028"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4"/>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13D1E9F" id="Down Arrow 3" o:spid="_x0000_s1026" type="#_x0000_t67" style="position:absolute;margin-left:138.1pt;margin-top:16.9pt;width:6.4pt;height:12.0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" adj="15864" fillcolor="#4f81bd" strokecolor="#395e8a" strokeweight="2pt">
                <v:stroke joinstyle="round"/>
                <v:path arrowok="t"/>
              </v:shape>
            </w:pict>
          </mc:Fallback>
        </mc:AlternateContent>
      </w:r>
      <w:r>
        <w:rPr>
          <w:rFonts w:ascii="Times New Roman" w:hAnsi="Times New Roman" w:cs="Times New Roman"/>
          <w:sz w:val="24"/>
          <w:szCs w:val="24"/>
        </w:rPr>
        <w:t>Washing (rinse with clean water)</w:t>
      </w:r>
    </w:p>
    <w:p w14:paraId="4B9B948F" w14:textId="77777777" w:rsidR="00BE7029" w:rsidRDefault="00986741" w:rsidP="00B64A7D">
      <w:pPr>
        <w:pStyle w:val="ListParagraph"/>
        <w:spacing w:before="240"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5" behindDoc="0" locked="0" layoutInCell="1" allowOverlap="1" wp14:anchorId="5210BFF5" wp14:editId="67A0ECCC">
                <wp:simplePos x="0" y="0"/>
                <wp:positionH relativeFrom="column">
                  <wp:posOffset>1753870</wp:posOffset>
                </wp:positionH>
                <wp:positionV relativeFrom="paragraph">
                  <wp:posOffset>202565</wp:posOffset>
                </wp:positionV>
                <wp:extent cx="81278" cy="153034"/>
                <wp:effectExtent l="19050" t="0" r="33020" b="37465"/>
                <wp:wrapNone/>
                <wp:docPr id="1029"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4"/>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DD51776" id="Down Arrow 4" o:spid="_x0000_s1026" type="#_x0000_t67" style="position:absolute;margin-left:138.1pt;margin-top:15.95pt;width:6.4pt;height:12.0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" adj="15864" fillcolor="#4f81bd" strokecolor="#395e8a" strokeweight="2pt">
                <v:stroke joinstyle="round"/>
                <v:path arrowok="t"/>
              </v:shape>
            </w:pict>
          </mc:Fallback>
        </mc:AlternateContent>
      </w:r>
      <w:r>
        <w:rPr>
          <w:rFonts w:ascii="Times New Roman" w:hAnsi="Times New Roman" w:cs="Times New Roman"/>
          <w:sz w:val="24"/>
          <w:szCs w:val="24"/>
        </w:rPr>
        <w:t>Drying (sun dry for 1-2 days or oven dry at 60*c)</w:t>
      </w:r>
    </w:p>
    <w:p w14:paraId="2A9F15AE" w14:textId="77777777" w:rsidR="00BE7029" w:rsidRDefault="00986741" w:rsidP="00B64A7D">
      <w:pPr>
        <w:pStyle w:val="ListParagraph"/>
        <w:spacing w:before="240"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6" behindDoc="0" locked="0" layoutInCell="1" allowOverlap="1" wp14:anchorId="23A9434D" wp14:editId="2F8797BF">
                <wp:simplePos x="0" y="0"/>
                <wp:positionH relativeFrom="column">
                  <wp:posOffset>1753870</wp:posOffset>
                </wp:positionH>
                <wp:positionV relativeFrom="paragraph">
                  <wp:posOffset>219710</wp:posOffset>
                </wp:positionV>
                <wp:extent cx="81278" cy="153035"/>
                <wp:effectExtent l="19050" t="0" r="33020" b="37465"/>
                <wp:wrapNone/>
                <wp:docPr id="1030"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5"/>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4049EE" id="Down Arrow 5" o:spid="_x0000_s1026" type="#_x0000_t67" style="position:absolute;margin-left:138.1pt;margin-top:17.3pt;width:6.4pt;height:12.0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" adj="15864" fillcolor="#4f81bd" strokecolor="#395e8a" strokeweight="2pt">
                <v:stroke joinstyle="round"/>
                <v:path arrowok="t"/>
              </v:shape>
            </w:pict>
          </mc:Fallback>
        </mc:AlternateContent>
      </w:r>
      <w:r>
        <w:rPr>
          <w:rFonts w:ascii="Times New Roman" w:hAnsi="Times New Roman" w:cs="Times New Roman"/>
          <w:sz w:val="24"/>
          <w:szCs w:val="24"/>
        </w:rPr>
        <w:t>Grinding (use blender or food grade grinder)</w:t>
      </w:r>
    </w:p>
    <w:p w14:paraId="340F84FC" w14:textId="77777777" w:rsidR="00BE7029" w:rsidRDefault="00986741" w:rsidP="00B64A7D">
      <w:pPr>
        <w:pStyle w:val="ListParagraph"/>
        <w:spacing w:before="240"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0" distR="0" simplePos="0" relativeHeight="7" behindDoc="0" locked="0" layoutInCell="1" allowOverlap="1" wp14:anchorId="7FD54BC1" wp14:editId="34C8355B">
                <wp:simplePos x="0" y="0"/>
                <wp:positionH relativeFrom="column">
                  <wp:posOffset>1753870</wp:posOffset>
                </wp:positionH>
                <wp:positionV relativeFrom="paragraph">
                  <wp:posOffset>236855</wp:posOffset>
                </wp:positionV>
                <wp:extent cx="81278" cy="153035"/>
                <wp:effectExtent l="19050" t="0" r="33020" b="37465"/>
                <wp:wrapNone/>
                <wp:docPr id="1031"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5"/>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FECD040" id="Down Arrow 6" o:spid="_x0000_s1026" type="#_x0000_t67" style="position:absolute;margin-left:138.1pt;margin-top:18.65pt;width:6.4pt;height:12.0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" adj="15864" fillcolor="#4f81bd" strokecolor="#395e8a" strokeweight="2pt">
                <v:stroke joinstyle="round"/>
                <v:path arrowok="t"/>
              </v:shape>
            </w:pict>
          </mc:Fallback>
        </mc:AlternateContent>
      </w:r>
      <w:r>
        <w:rPr>
          <w:rFonts w:ascii="Times New Roman" w:hAnsi="Times New Roman" w:cs="Times New Roman"/>
          <w:sz w:val="24"/>
          <w:szCs w:val="24"/>
        </w:rPr>
        <w:t>Sieving (use fine mesh sieve to remove lumps)</w:t>
      </w:r>
    </w:p>
    <w:p w14:paraId="526D8A0B" w14:textId="77777777" w:rsidR="00BE7029" w:rsidRDefault="00986741" w:rsidP="00B64A7D">
      <w:pPr>
        <w:pStyle w:val="ListParagraph"/>
        <w:spacing w:before="240"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Packaging (air tight container; store in cool dry place) </w:t>
      </w:r>
    </w:p>
    <w:p w14:paraId="4F55A14F" w14:textId="77777777" w:rsidR="00BE7029" w:rsidRDefault="00986741" w:rsidP="00B64A7D">
      <w:pPr>
        <w:pStyle w:val="ListParagraph"/>
        <w:spacing w:before="240"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          Sesame flour ready.</w:t>
      </w:r>
    </w:p>
    <w:p w14:paraId="231A4152" w14:textId="77777777" w:rsidR="00BE7029" w:rsidRDefault="00BE7029" w:rsidP="00B64A7D">
      <w:pPr>
        <w:pStyle w:val="ListParagraph"/>
        <w:spacing w:before="240" w:after="0" w:line="360" w:lineRule="auto"/>
        <w:ind w:firstLine="720"/>
        <w:jc w:val="both"/>
        <w:rPr>
          <w:rFonts w:ascii="Times New Roman" w:hAnsi="Times New Roman" w:cs="Times New Roman"/>
          <w:noProof/>
          <w:sz w:val="24"/>
          <w:szCs w:val="24"/>
        </w:rPr>
      </w:pPr>
    </w:p>
    <w:p w14:paraId="4148B6AA" w14:textId="77777777" w:rsidR="00BE7029" w:rsidRDefault="00BE7029" w:rsidP="00B64A7D">
      <w:pPr>
        <w:pStyle w:val="ListParagraph"/>
        <w:spacing w:before="240" w:after="0" w:line="360" w:lineRule="auto"/>
        <w:ind w:firstLine="720"/>
        <w:jc w:val="both"/>
        <w:rPr>
          <w:rFonts w:ascii="Times New Roman" w:hAnsi="Times New Roman" w:cs="Times New Roman"/>
          <w:noProof/>
          <w:sz w:val="24"/>
          <w:szCs w:val="24"/>
        </w:rPr>
      </w:pPr>
    </w:p>
    <w:p w14:paraId="1D94635D" w14:textId="77777777" w:rsidR="00BE7029" w:rsidRDefault="00BE7029" w:rsidP="00B64A7D">
      <w:pPr>
        <w:pStyle w:val="ListParagraph"/>
        <w:spacing w:before="240" w:after="0" w:line="360" w:lineRule="auto"/>
        <w:ind w:firstLine="720"/>
        <w:jc w:val="both"/>
        <w:rPr>
          <w:rFonts w:ascii="Times New Roman" w:hAnsi="Times New Roman" w:cs="Times New Roman"/>
          <w:noProof/>
          <w:sz w:val="24"/>
          <w:szCs w:val="24"/>
        </w:rPr>
      </w:pPr>
    </w:p>
    <w:p w14:paraId="60B4A4D3" w14:textId="188F671D" w:rsidR="00BE7029" w:rsidRDefault="00BE7029" w:rsidP="00B64A7D">
      <w:pPr>
        <w:pStyle w:val="ListParagraph"/>
        <w:spacing w:before="240" w:after="0" w:line="360" w:lineRule="auto"/>
        <w:ind w:firstLine="720"/>
        <w:jc w:val="both"/>
        <w:rPr>
          <w:rFonts w:ascii="Times New Roman" w:hAnsi="Times New Roman" w:cs="Times New Roman"/>
          <w:b/>
          <w:noProof/>
          <w:sz w:val="20"/>
          <w:szCs w:val="20"/>
        </w:rPr>
      </w:pPr>
    </w:p>
    <w:p w14:paraId="0D241BC8" w14:textId="77777777" w:rsidR="00BE7029" w:rsidRDefault="00986741" w:rsidP="00B64A7D">
      <w:pPr>
        <w:spacing w:before="240"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MATERIAL</w:t>
      </w:r>
    </w:p>
    <w:p w14:paraId="3D4A7510" w14:textId="77777777" w:rsidR="00BE7029" w:rsidRDefault="00986741" w:rsidP="00B64A7D">
      <w:pPr>
        <w:spacing w:before="24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Equipment and tools.</w:t>
      </w:r>
    </w:p>
    <w:p w14:paraId="6C79C37F" w14:textId="5FEE8C54" w:rsidR="00BE7029" w:rsidRDefault="00986741" w:rsidP="00B64A7D">
      <w:pPr>
        <w:spacing w:before="240"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*Oven</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*Cylinder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*Knives</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*Chopping board</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*Bowls</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*Tray</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*Meatpie cutter</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*Egg brush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*Plate</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*Chafing dish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*Apron</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*Gloves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*Fry pan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*Turning stick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*Hand whisky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*Crepe pan *Spoon</w:t>
      </w:r>
    </w:p>
    <w:p w14:paraId="164DD36E" w14:textId="77777777" w:rsidR="00BE7029" w:rsidRDefault="00986741" w:rsidP="00B64A7D">
      <w:pPr>
        <w:spacing w:before="240" w:after="0"/>
        <w:jc w:val="both"/>
        <w:rPr>
          <w:rFonts w:ascii="Times New Roman" w:hAnsi="Times New Roman" w:cs="Times New Roman"/>
          <w:b/>
          <w:noProof/>
          <w:sz w:val="24"/>
          <w:szCs w:val="24"/>
        </w:rPr>
      </w:pPr>
      <w:r>
        <w:rPr>
          <w:rFonts w:ascii="Times New Roman" w:hAnsi="Times New Roman" w:cs="Times New Roman"/>
          <w:b/>
          <w:noProof/>
          <w:sz w:val="24"/>
          <w:szCs w:val="24"/>
        </w:rPr>
        <w:t>Ingredient.</w:t>
      </w:r>
    </w:p>
    <w:p w14:paraId="42B4D2D7" w14:textId="77777777" w:rsidR="00BE7029" w:rsidRDefault="00986741" w:rsidP="00B64A7D">
      <w:pPr>
        <w:spacing w:before="240" w:after="0"/>
        <w:jc w:val="both"/>
        <w:rPr>
          <w:rFonts w:ascii="Times New Roman" w:hAnsi="Times New Roman" w:cs="Times New Roman"/>
          <w:noProof/>
          <w:sz w:val="24"/>
          <w:szCs w:val="24"/>
        </w:rPr>
      </w:pPr>
      <w:r>
        <w:rPr>
          <w:rFonts w:ascii="Times New Roman" w:hAnsi="Times New Roman" w:cs="Times New Roman"/>
          <w:noProof/>
          <w:sz w:val="24"/>
          <w:szCs w:val="24"/>
        </w:rPr>
        <w:t>*Flour *Sesame flour *Salt *Butter *Egg *Carrot *Miced meat *Onion *Bell pepper *Irish potatoes *Curry powder *T hyme *Garlic *Nutmeg *Water *Maggi *Vegetable oil *Instant dry yeast *Baking powder  *Sugar *Milk *Vanilla extract</w:t>
      </w:r>
    </w:p>
    <w:p w14:paraId="2E095E92" w14:textId="77777777" w:rsidR="00BE7029" w:rsidRDefault="00986741" w:rsidP="00B64A7D">
      <w:pPr>
        <w:spacing w:before="240" w:after="0"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RECIPE AND METHOD (SAMPLE A MEAT PIE)</w:t>
      </w:r>
    </w:p>
    <w:p w14:paraId="387DC00F" w14:textId="77777777" w:rsidR="00BE7029" w:rsidRDefault="00986741" w:rsidP="00B64A7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Recipe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Quantity</w:t>
      </w:r>
    </w:p>
    <w:p w14:paraId="4B3DE20E" w14:textId="77777777" w:rsidR="00BE7029" w:rsidRDefault="00986741" w:rsidP="00B64A7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Sesame flour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1 cup</w:t>
      </w:r>
    </w:p>
    <w:p w14:paraId="20160E6D" w14:textId="77777777" w:rsidR="00BE7029" w:rsidRDefault="00986741" w:rsidP="00B64A7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All-purpose flour</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2 cup</w:t>
      </w:r>
    </w:p>
    <w:p w14:paraId="09342F30"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teaspoon</w:t>
      </w:r>
    </w:p>
    <w:p w14:paraId="3202F1C5"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Butter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200g</w:t>
      </w:r>
    </w:p>
    <w:p w14:paraId="3601E849"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Egg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1(for binding + egg wash)</w:t>
      </w:r>
    </w:p>
    <w:p w14:paraId="02390A92"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Minced meat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200g (minced or diced beef/chicken)</w:t>
      </w:r>
    </w:p>
    <w:p w14:paraId="6157328B"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Carrot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medium</w:t>
      </w:r>
    </w:p>
    <w:p w14:paraId="693ADE7B"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medium</w:t>
      </w:r>
    </w:p>
    <w:p w14:paraId="1275F951"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Bell pepper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medium</w:t>
      </w:r>
    </w:p>
    <w:p w14:paraId="52EA49BA"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Irish potatoes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small</w:t>
      </w:r>
    </w:p>
    <w:p w14:paraId="011B5258"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Curry powder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teaspoon</w:t>
      </w:r>
    </w:p>
    <w:p w14:paraId="1032B16B"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Thyme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teaspoon</w:t>
      </w:r>
    </w:p>
    <w:p w14:paraId="03CD193D"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Garlic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teaspoon</w:t>
      </w:r>
    </w:p>
    <w:p w14:paraId="6E4DDD16"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Nutmeg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 pinch</w:t>
      </w:r>
    </w:p>
    <w:p w14:paraId="3C2785B9"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cold water 4-6 table spoon (add gradually)</w:t>
      </w:r>
    </w:p>
    <w:p w14:paraId="5341DBA7"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Maggi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20948085"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½ teaspoon (no taste)</w:t>
      </w:r>
    </w:p>
    <w:p w14:paraId="7C13228A"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Vegetable oil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table spoon</w:t>
      </w:r>
    </w:p>
    <w:p w14:paraId="0520F921" w14:textId="5233FCF2" w:rsidR="00BE7029" w:rsidRDefault="00BE7029" w:rsidP="00B64A7D">
      <w:pPr>
        <w:spacing w:after="0" w:line="360" w:lineRule="auto"/>
        <w:jc w:val="both"/>
        <w:rPr>
          <w:rFonts w:ascii="Times New Roman" w:hAnsi="Times New Roman" w:cs="Times New Roman"/>
          <w:b/>
          <w:sz w:val="20"/>
          <w:szCs w:val="20"/>
        </w:rPr>
      </w:pPr>
    </w:p>
    <w:p w14:paraId="5D02172A" w14:textId="77777777" w:rsidR="00BE7029" w:rsidRDefault="00986741" w:rsidP="00B64A7D">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METHODS</w:t>
      </w:r>
    </w:p>
    <w:p w14:paraId="343F9E98" w14:textId="77777777" w:rsidR="00BE7029" w:rsidRDefault="00986741" w:rsidP="00B64A7D">
      <w:pPr>
        <w:pStyle w:val="ListParagraph"/>
        <w:numPr>
          <w:ilvl w:val="0"/>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Prepare the dough:</w:t>
      </w:r>
    </w:p>
    <w:p w14:paraId="07B3FC1F"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Mix sesame and all-purpose flour with salt in a bowl</w:t>
      </w:r>
    </w:p>
    <w:p w14:paraId="1EDBEF01"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butter and rub until crumbly</w:t>
      </w:r>
    </w:p>
    <w:p w14:paraId="766CC69D"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egg and mix</w:t>
      </w:r>
    </w:p>
    <w:p w14:paraId="460C594A"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cold water gradually until a firm dough forms. Rest it for 15-30 minutes.</w:t>
      </w:r>
    </w:p>
    <w:p w14:paraId="62CA4738" w14:textId="77777777" w:rsidR="00BE7029" w:rsidRDefault="00986741" w:rsidP="00B64A7D">
      <w:pPr>
        <w:pStyle w:val="ListParagraph"/>
        <w:numPr>
          <w:ilvl w:val="0"/>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Make the filling:</w:t>
      </w:r>
    </w:p>
    <w:p w14:paraId="051B194C"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Heat oil, sauté onions and garlic</w:t>
      </w:r>
    </w:p>
    <w:p w14:paraId="7BA625F0"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meat, cook until browned</w:t>
      </w:r>
    </w:p>
    <w:p w14:paraId="300A6445"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carrot, potatoes, bell pepper, seasoning and water</w:t>
      </w:r>
    </w:p>
    <w:p w14:paraId="19B57D1E"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Simmer until veggies are tender and water reduces to a thick sauce. Let it cool.</w:t>
      </w:r>
    </w:p>
    <w:p w14:paraId="628D9767" w14:textId="77777777" w:rsidR="00BE7029" w:rsidRDefault="00986741" w:rsidP="00B64A7D">
      <w:pPr>
        <w:pStyle w:val="ListParagraph"/>
        <w:numPr>
          <w:ilvl w:val="0"/>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Assemble the meat pies:</w:t>
      </w:r>
    </w:p>
    <w:p w14:paraId="6CF62A66"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Roll out dough, cut into circles</w:t>
      </w:r>
    </w:p>
    <w:p w14:paraId="3AC57F0B"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Place filling in the center, fold and seal edges</w:t>
      </w:r>
    </w:p>
    <w:p w14:paraId="45A7A9BA"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Brush top with egg wash</w:t>
      </w:r>
    </w:p>
    <w:p w14:paraId="4C273184"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16A372D7" w14:textId="77777777" w:rsidR="00BE7029" w:rsidRDefault="00986741" w:rsidP="00B64A7D">
      <w:pPr>
        <w:pStyle w:val="ListParagraph"/>
        <w:numPr>
          <w:ilvl w:val="0"/>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Bake:</w:t>
      </w:r>
    </w:p>
    <w:p w14:paraId="17796C70"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Preheat oven to 180*c</w:t>
      </w:r>
    </w:p>
    <w:p w14:paraId="2841BF5C"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Bake for 25-30 minutes or until golden brown</w:t>
      </w:r>
    </w:p>
    <w:p w14:paraId="7D56E883" w14:textId="77777777" w:rsidR="00BE7029" w:rsidRDefault="00986741" w:rsidP="00B64A7D">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RECIPE AND METHOD (SAMPLE B DOUGHNUTS)</w:t>
      </w:r>
    </w:p>
    <w:p w14:paraId="0A22DD5C"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Recipe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Quantity</w:t>
      </w:r>
    </w:p>
    <w:p w14:paraId="7692B7F5"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Sesame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cup</w:t>
      </w:r>
    </w:p>
    <w:p w14:paraId="75A83247"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All-purpose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½ cup</w:t>
      </w:r>
    </w:p>
    <w:p w14:paraId="509DCCCC"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Instant dry yeast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teaspoon</w:t>
      </w:r>
    </w:p>
    <w:p w14:paraId="50C68374"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Baking powder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teaspoon</w:t>
      </w:r>
    </w:p>
    <w:p w14:paraId="6AADCEB5"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 teaspoon</w:t>
      </w:r>
    </w:p>
    <w:p w14:paraId="28DFE03B"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Sugar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table spoon</w:t>
      </w:r>
    </w:p>
    <w:p w14:paraId="2FA9EF2E"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Egg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254996F2" w14:textId="0B1F25F2" w:rsidR="00BE7029" w:rsidRDefault="00BE7029" w:rsidP="00B64A7D">
      <w:pPr>
        <w:pStyle w:val="ListParagraph"/>
        <w:spacing w:before="240" w:after="0" w:line="360" w:lineRule="auto"/>
        <w:jc w:val="both"/>
        <w:rPr>
          <w:rFonts w:ascii="Times New Roman" w:hAnsi="Times New Roman" w:cs="Times New Roman"/>
          <w:b/>
          <w:sz w:val="20"/>
          <w:szCs w:val="20"/>
        </w:rPr>
      </w:pPr>
    </w:p>
    <w:p w14:paraId="13309696"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4A0DB5B5"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Milk (liquid, warm)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cup</w:t>
      </w:r>
    </w:p>
    <w:p w14:paraId="0B00C9F5"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Butter (melted)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tablespoon</w:t>
      </w:r>
    </w:p>
    <w:p w14:paraId="38507061"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Vanilla extract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teaspoon</w:t>
      </w:r>
    </w:p>
    <w:p w14:paraId="00F411CF"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Vegetable oil (for frying)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 cup</w:t>
      </w:r>
    </w:p>
    <w:p w14:paraId="2E5BDA23" w14:textId="77777777" w:rsidR="00BE7029" w:rsidRDefault="00986741" w:rsidP="00B64A7D">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METHOD</w:t>
      </w:r>
    </w:p>
    <w:p w14:paraId="14CC4371" w14:textId="77777777" w:rsidR="00BE7029" w:rsidRDefault="00986741" w:rsidP="00B64A7D">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Active yeast: mix yeast with 1 table spoon of sugar and warm milk. Let it sit for 5-10 minutes until foamy.</w:t>
      </w:r>
    </w:p>
    <w:p w14:paraId="7B43F30B" w14:textId="77777777" w:rsidR="00BE7029" w:rsidRDefault="00986741" w:rsidP="00B64A7D">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Make the dough: mix sesame flour, all-purpose flour, baking powder, salt and sugar in a bowl.</w:t>
      </w:r>
    </w:p>
    <w:p w14:paraId="78CFDCE6"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egg, melted butter, vanilla and milk (with activated yeast if needed)</w:t>
      </w:r>
    </w:p>
    <w:p w14:paraId="595A5B5D"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*Mix and knead until smooth and soft (5-10 minutes)</w:t>
      </w:r>
      <w:r>
        <w:rPr>
          <w:rFonts w:ascii="Times New Roman" w:hAnsi="Times New Roman" w:cs="Times New Roman"/>
          <w:sz w:val="24"/>
          <w:szCs w:val="24"/>
        </w:rPr>
        <w:tab/>
      </w:r>
    </w:p>
    <w:p w14:paraId="7A6FE9B4"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*Cover and let it rise for 1-1.5 hours or until doubled</w:t>
      </w:r>
    </w:p>
    <w:p w14:paraId="3265A650" w14:textId="77777777" w:rsidR="00BE7029" w:rsidRDefault="00986741" w:rsidP="00B64A7D">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Shaped doughnuts</w:t>
      </w:r>
    </w:p>
    <w:p w14:paraId="00AA11B9"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*Roll out dough on a floured surface to about ½ inch thickness</w:t>
      </w:r>
    </w:p>
    <w:p w14:paraId="1776A4B3"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*Cut with doughnut cutter or use a cup and bottle cap.</w:t>
      </w:r>
    </w:p>
    <w:p w14:paraId="3D992D3D"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*Let them rest again for 20-30 minutes to puff up</w:t>
      </w:r>
    </w:p>
    <w:p w14:paraId="386943B5" w14:textId="77777777" w:rsidR="00BE7029" w:rsidRDefault="00986741" w:rsidP="00B64A7D">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fry:</w:t>
      </w:r>
    </w:p>
    <w:p w14:paraId="39573DF0"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*Heat oil on medium heat</w:t>
      </w:r>
    </w:p>
    <w:p w14:paraId="62EFE917"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*Fry doughnut 2-3 at a time until golden brown on both sides</w:t>
      </w:r>
    </w:p>
    <w:p w14:paraId="28CE0D72"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*Drain on paper towel </w:t>
      </w:r>
    </w:p>
    <w:p w14:paraId="03E68C16" w14:textId="77777777" w:rsidR="00BE7029" w:rsidRDefault="00986741" w:rsidP="00B64A7D">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Optional coating:</w:t>
      </w:r>
    </w:p>
    <w:p w14:paraId="3E98C7E9"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*Roll in sugar or glaze after cooling slightly.</w:t>
      </w:r>
    </w:p>
    <w:p w14:paraId="063A1E06"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7E9E80A0"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21B98006"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6471306F"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655BEC63"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1288788B"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18853986"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49FC9907" w14:textId="4534AE09" w:rsidR="00BE7029" w:rsidRDefault="00BE7029" w:rsidP="00B64A7D">
      <w:pPr>
        <w:pStyle w:val="ListParagraph"/>
        <w:spacing w:before="240" w:after="0" w:line="360" w:lineRule="auto"/>
        <w:jc w:val="both"/>
        <w:rPr>
          <w:rFonts w:ascii="Times New Roman" w:hAnsi="Times New Roman" w:cs="Times New Roman"/>
          <w:b/>
          <w:sz w:val="20"/>
          <w:szCs w:val="20"/>
        </w:rPr>
      </w:pPr>
    </w:p>
    <w:p w14:paraId="7A878917" w14:textId="77777777" w:rsidR="00BE7029" w:rsidRDefault="00986741" w:rsidP="00B64A7D">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RECIPE AND METHOD (SAMPLE C CREPE)</w:t>
      </w:r>
    </w:p>
    <w:p w14:paraId="3CA3389B"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Recipe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Quantity</w:t>
      </w:r>
    </w:p>
    <w:p w14:paraId="5CBF78E2"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Sesame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 cup</w:t>
      </w:r>
    </w:p>
    <w:p w14:paraId="388D697E"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All-purpose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 cup</w:t>
      </w:r>
    </w:p>
    <w:p w14:paraId="2414D620"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Egg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large</w:t>
      </w:r>
    </w:p>
    <w:p w14:paraId="4E674AD0"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Milk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cup</w:t>
      </w:r>
    </w:p>
    <w:p w14:paraId="6BADE873"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 cup</w:t>
      </w:r>
    </w:p>
    <w:p w14:paraId="09BB6A48"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pinch</w:t>
      </w:r>
    </w:p>
    <w:p w14:paraId="75E91236"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Sugar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table spoon (adjust to taste)</w:t>
      </w:r>
    </w:p>
    <w:p w14:paraId="096C9B74"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Butter (melted)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tablespoon (plus more for greasing pan)</w:t>
      </w:r>
    </w:p>
    <w:p w14:paraId="2694721B"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Vanilla extract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teaspoon</w:t>
      </w:r>
    </w:p>
    <w:p w14:paraId="27EA3BCB" w14:textId="77777777" w:rsidR="00BE7029" w:rsidRDefault="00986741" w:rsidP="00B64A7D">
      <w:pPr>
        <w:spacing w:before="240" w:after="0" w:line="360" w:lineRule="auto"/>
        <w:jc w:val="both"/>
        <w:rPr>
          <w:rFonts w:ascii="Algerian" w:hAnsi="Algerian" w:cs="Times New Roman"/>
          <w:sz w:val="24"/>
          <w:szCs w:val="24"/>
        </w:rPr>
      </w:pPr>
      <w:r>
        <w:rPr>
          <w:rFonts w:ascii="Algerian" w:hAnsi="Algerian" w:cs="Times New Roman"/>
          <w:sz w:val="24"/>
          <w:szCs w:val="24"/>
        </w:rPr>
        <w:t>METHODs</w:t>
      </w:r>
    </w:p>
    <w:p w14:paraId="6004A73F" w14:textId="77777777" w:rsidR="00BE7029" w:rsidRDefault="00986741" w:rsidP="00B64A7D">
      <w:pPr>
        <w:pStyle w:val="ListParagraph"/>
        <w:numPr>
          <w:ilvl w:val="0"/>
          <w:numId w:val="16"/>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Mix wet ingredients: in a bowl, whisk together egg, milk, water, melted butter and vanilla</w:t>
      </w:r>
    </w:p>
    <w:p w14:paraId="2D91072F" w14:textId="77777777" w:rsidR="00BE7029" w:rsidRDefault="00986741" w:rsidP="00B64A7D">
      <w:pPr>
        <w:pStyle w:val="ListParagraph"/>
        <w:numPr>
          <w:ilvl w:val="0"/>
          <w:numId w:val="16"/>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dry ingredients: sift in the sesame flour, all-purpose flour, salt and sugar. Whisk until smooth (no lumps). Let the batter rest for 10-15 minutes.</w:t>
      </w:r>
    </w:p>
    <w:p w14:paraId="2FCD741C" w14:textId="77777777" w:rsidR="00BE7029" w:rsidRDefault="00986741" w:rsidP="00B64A7D">
      <w:pPr>
        <w:pStyle w:val="ListParagraph"/>
        <w:numPr>
          <w:ilvl w:val="0"/>
          <w:numId w:val="16"/>
        </w:numPr>
        <w:spacing w:after="0" w:line="360" w:lineRule="auto"/>
        <w:jc w:val="both"/>
        <w:rPr>
          <w:rFonts w:ascii="Times New Roman" w:hAnsi="Times New Roman" w:cs="Times New Roman"/>
        </w:rPr>
      </w:pPr>
      <w:r>
        <w:rPr>
          <w:rFonts w:ascii="Times New Roman" w:hAnsi="Times New Roman" w:cs="Times New Roman"/>
          <w:sz w:val="24"/>
          <w:szCs w:val="24"/>
        </w:rPr>
        <w:t>Cook crepes: heat a non-stick pan over medium heat and lightly grease with butter. Pour a small</w:t>
      </w:r>
      <w:r>
        <w:rPr>
          <w:rFonts w:cs="Calibri"/>
        </w:rPr>
        <w:t xml:space="preserve"> </w:t>
      </w:r>
      <w:r>
        <w:rPr>
          <w:rFonts w:ascii="Times New Roman" w:hAnsi="Times New Roman" w:cs="Times New Roman"/>
        </w:rPr>
        <w:t>amount of batter (about ¼ cup). Swirl to coat the pan. Cook for 1-2 minutes per side or until lightly golden. Repeat.</w:t>
      </w:r>
    </w:p>
    <w:p w14:paraId="77EC2E6F" w14:textId="77777777" w:rsidR="00BE7029" w:rsidRDefault="00986741" w:rsidP="00B64A7D">
      <w:pPr>
        <w:pStyle w:val="ListParagraph"/>
        <w:spacing w:after="0" w:line="360" w:lineRule="auto"/>
        <w:jc w:val="both"/>
        <w:rPr>
          <w:rFonts w:ascii="Times New Roman" w:hAnsi="Times New Roman" w:cs="Times New Roman"/>
        </w:rPr>
      </w:pPr>
      <w:r>
        <w:rPr>
          <w:rFonts w:ascii="Times New Roman" w:hAnsi="Times New Roman" w:cs="Times New Roman"/>
        </w:rPr>
        <w:t>Note: These crepes can be served sweet (with fruit, syrup or chocolate) or savory (with egg, cheese, veggies).</w:t>
      </w:r>
    </w:p>
    <w:p w14:paraId="3ABE577A" w14:textId="77777777" w:rsidR="00BE7029" w:rsidRDefault="00986741" w:rsidP="00B64A7D">
      <w:pPr>
        <w:spacing w:after="0" w:line="360" w:lineRule="auto"/>
        <w:jc w:val="both"/>
        <w:rPr>
          <w:rFonts w:ascii="Algerian" w:hAnsi="Algerian" w:cs="Times New Roman"/>
          <w:b/>
        </w:rPr>
      </w:pPr>
      <w:r>
        <w:rPr>
          <w:rFonts w:ascii="Algerian" w:hAnsi="Algerian" w:cs="Times New Roman"/>
          <w:b/>
        </w:rPr>
        <w:t>RECIPE AND METHOD (SAMPLE D BREAD)</w:t>
      </w:r>
    </w:p>
    <w:p w14:paraId="332EC69A"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 xml:space="preserve">Recipe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Quantity</w:t>
      </w:r>
    </w:p>
    <w:p w14:paraId="2485CF46"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All-purpose flour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195g</w:t>
      </w:r>
    </w:p>
    <w:p w14:paraId="3C6D754A"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Sesame flour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65g</w:t>
      </w:r>
    </w:p>
    <w:p w14:paraId="4E396EF3"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Instant dry yeast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(3g) 1 teaspoon</w:t>
      </w:r>
    </w:p>
    <w:p w14:paraId="0C623CAB"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Salt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1/2teaspoon</w:t>
      </w:r>
    </w:p>
    <w:p w14:paraId="2FBE1E2D"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Sugar (optional)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tablespoon</w:t>
      </w:r>
    </w:p>
    <w:p w14:paraId="2B9864B6"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Butter (optional, oil or melted)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tablespoon</w:t>
      </w:r>
    </w:p>
    <w:p w14:paraId="105C7515"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 xml:space="preserve">Warm water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170ml</w:t>
      </w:r>
    </w:p>
    <w:p w14:paraId="46046DBC" w14:textId="77777777" w:rsidR="00BE7029" w:rsidRDefault="00BE7029" w:rsidP="00B64A7D">
      <w:pPr>
        <w:spacing w:after="0" w:line="360" w:lineRule="auto"/>
        <w:jc w:val="both"/>
        <w:rPr>
          <w:rFonts w:ascii="Times New Roman" w:hAnsi="Times New Roman" w:cs="Times New Roman"/>
        </w:rPr>
      </w:pPr>
    </w:p>
    <w:p w14:paraId="32F2AD99" w14:textId="55E87D4D" w:rsidR="00BE7029" w:rsidRDefault="00BE7029" w:rsidP="00B64A7D">
      <w:pPr>
        <w:spacing w:after="0" w:line="360" w:lineRule="auto"/>
        <w:jc w:val="both"/>
        <w:rPr>
          <w:rFonts w:ascii="Times New Roman" w:hAnsi="Times New Roman" w:cs="Times New Roman"/>
          <w:b/>
          <w:sz w:val="20"/>
          <w:szCs w:val="20"/>
        </w:rPr>
      </w:pPr>
    </w:p>
    <w:p w14:paraId="22FA9A6E" w14:textId="77777777" w:rsidR="00BE7029" w:rsidRDefault="00986741" w:rsidP="00B64A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METHOD</w:t>
      </w:r>
    </w:p>
    <w:p w14:paraId="03032B42" w14:textId="77777777" w:rsidR="00BE7029" w:rsidRDefault="00986741" w:rsidP="00B64A7D">
      <w:pPr>
        <w:pStyle w:val="ListParagraph"/>
        <w:numPr>
          <w:ilvl w:val="0"/>
          <w:numId w:val="17"/>
        </w:numPr>
        <w:spacing w:after="0" w:line="360" w:lineRule="auto"/>
        <w:jc w:val="both"/>
        <w:rPr>
          <w:rFonts w:ascii="Times New Roman" w:hAnsi="Times New Roman" w:cs="Times New Roman"/>
        </w:rPr>
      </w:pPr>
      <w:r>
        <w:rPr>
          <w:rFonts w:ascii="Times New Roman" w:hAnsi="Times New Roman" w:cs="Times New Roman"/>
          <w:u w:val="single"/>
        </w:rPr>
        <w:t>Mix dry ingredients</w:t>
      </w:r>
      <w:r>
        <w:rPr>
          <w:rFonts w:ascii="Times New Roman" w:hAnsi="Times New Roman" w:cs="Times New Roman"/>
        </w:rPr>
        <w:t>:</w:t>
      </w:r>
    </w:p>
    <w:p w14:paraId="2B9F266B" w14:textId="77777777" w:rsidR="00BE7029" w:rsidRDefault="00986741" w:rsidP="00B64A7D">
      <w:pPr>
        <w:pStyle w:val="ListParagraph"/>
        <w:spacing w:after="0" w:line="360" w:lineRule="auto"/>
        <w:jc w:val="both"/>
        <w:rPr>
          <w:rFonts w:ascii="Times New Roman" w:hAnsi="Times New Roman" w:cs="Times New Roman"/>
        </w:rPr>
      </w:pPr>
      <w:r>
        <w:rPr>
          <w:rFonts w:ascii="Times New Roman" w:hAnsi="Times New Roman" w:cs="Times New Roman"/>
        </w:rPr>
        <w:t>In a bowl, combine the all-purpose flour, sesame flour, salt, sugar and yeast.</w:t>
      </w:r>
    </w:p>
    <w:p w14:paraId="1391AD7E" w14:textId="77777777" w:rsidR="00BE7029" w:rsidRDefault="00986741" w:rsidP="00B64A7D">
      <w:pPr>
        <w:pStyle w:val="ListParagraph"/>
        <w:numPr>
          <w:ilvl w:val="0"/>
          <w:numId w:val="17"/>
        </w:numPr>
        <w:spacing w:after="0" w:line="360" w:lineRule="auto"/>
        <w:jc w:val="both"/>
        <w:rPr>
          <w:rFonts w:ascii="Times New Roman" w:hAnsi="Times New Roman" w:cs="Times New Roman"/>
          <w:u w:val="single"/>
        </w:rPr>
      </w:pPr>
      <w:r>
        <w:rPr>
          <w:rFonts w:ascii="Times New Roman" w:hAnsi="Times New Roman" w:cs="Times New Roman"/>
          <w:u w:val="single"/>
        </w:rPr>
        <w:t>Add liquids:</w:t>
      </w:r>
    </w:p>
    <w:p w14:paraId="56B9845A" w14:textId="77777777" w:rsidR="00BE7029" w:rsidRDefault="00986741" w:rsidP="00B64A7D">
      <w:pPr>
        <w:pStyle w:val="ListParagraph"/>
        <w:spacing w:after="0" w:line="360" w:lineRule="auto"/>
        <w:jc w:val="both"/>
        <w:rPr>
          <w:rFonts w:ascii="Times New Roman" w:hAnsi="Times New Roman" w:cs="Times New Roman"/>
        </w:rPr>
      </w:pPr>
      <w:r>
        <w:rPr>
          <w:rFonts w:ascii="Times New Roman" w:hAnsi="Times New Roman" w:cs="Times New Roman"/>
        </w:rPr>
        <w:t>Add the warm water gradually while mixing.</w:t>
      </w:r>
    </w:p>
    <w:p w14:paraId="261758C6" w14:textId="77777777" w:rsidR="00BE7029" w:rsidRDefault="00986741" w:rsidP="00B64A7D">
      <w:pPr>
        <w:pStyle w:val="ListParagraph"/>
        <w:spacing w:after="0" w:line="360" w:lineRule="auto"/>
        <w:jc w:val="both"/>
        <w:rPr>
          <w:rFonts w:ascii="Times New Roman" w:hAnsi="Times New Roman" w:cs="Times New Roman"/>
        </w:rPr>
      </w:pPr>
      <w:r>
        <w:rPr>
          <w:rFonts w:ascii="Times New Roman" w:hAnsi="Times New Roman" w:cs="Times New Roman"/>
        </w:rPr>
        <w:t>Add oil or butter if using.</w:t>
      </w:r>
    </w:p>
    <w:p w14:paraId="68B562DE" w14:textId="77777777" w:rsidR="00BE7029" w:rsidRDefault="00BE7029" w:rsidP="00B64A7D">
      <w:pPr>
        <w:pStyle w:val="ListParagraph"/>
        <w:spacing w:after="0" w:line="360" w:lineRule="auto"/>
        <w:jc w:val="both"/>
        <w:rPr>
          <w:rFonts w:ascii="Times New Roman" w:hAnsi="Times New Roman" w:cs="Times New Roman"/>
        </w:rPr>
      </w:pPr>
    </w:p>
    <w:p w14:paraId="119ECEAB" w14:textId="77777777" w:rsidR="00BE7029" w:rsidRDefault="00986741" w:rsidP="00B64A7D">
      <w:pPr>
        <w:pStyle w:val="ListParagraph"/>
        <w:numPr>
          <w:ilvl w:val="0"/>
          <w:numId w:val="17"/>
        </w:numPr>
        <w:spacing w:after="0" w:line="360" w:lineRule="auto"/>
        <w:jc w:val="both"/>
        <w:rPr>
          <w:rFonts w:ascii="Times New Roman" w:hAnsi="Times New Roman" w:cs="Times New Roman"/>
          <w:u w:val="single"/>
        </w:rPr>
      </w:pPr>
      <w:r>
        <w:rPr>
          <w:rFonts w:ascii="Times New Roman" w:hAnsi="Times New Roman" w:cs="Times New Roman"/>
          <w:u w:val="single"/>
        </w:rPr>
        <w:t>Knead the dough:</w:t>
      </w:r>
    </w:p>
    <w:p w14:paraId="146B3ECE"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Transfer to a floured surface and knead for 8-10min.</w:t>
      </w:r>
    </w:p>
    <w:p w14:paraId="71551FA7"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Sesame flour is gluten-free so the dough may not be as elastic as normal bread dough, but it should hold together well.</w:t>
      </w:r>
    </w:p>
    <w:p w14:paraId="69AC3A0F" w14:textId="77777777" w:rsidR="00BE7029" w:rsidRDefault="00986741" w:rsidP="00B64A7D">
      <w:pPr>
        <w:pStyle w:val="ListParagraph"/>
        <w:numPr>
          <w:ilvl w:val="0"/>
          <w:numId w:val="17"/>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First rise (proof):</w:t>
      </w:r>
    </w:p>
    <w:p w14:paraId="0F3C3CFA"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Place the dough in a lightly greased bowl, cover with a damp cloth or cling film.</w:t>
      </w:r>
    </w:p>
    <w:p w14:paraId="14FBE909"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Let it rise in a warm area for about 1hour or until nearly double.</w:t>
      </w:r>
    </w:p>
    <w:p w14:paraId="1F27CA2D" w14:textId="77777777" w:rsidR="00BE7029" w:rsidRDefault="00986741" w:rsidP="00B64A7D">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Shape the dough</w:t>
      </w:r>
      <w:r>
        <w:rPr>
          <w:rFonts w:ascii="Times New Roman" w:hAnsi="Times New Roman" w:cs="Times New Roman"/>
          <w:sz w:val="24"/>
          <w:szCs w:val="24"/>
        </w:rPr>
        <w:t>:</w:t>
      </w:r>
    </w:p>
    <w:p w14:paraId="5483D3E6"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Gently punch down the dough shape into a small loaf or roll.</w:t>
      </w:r>
    </w:p>
    <w:p w14:paraId="6064F731"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Place in a greased loaf tin or on a tray.</w:t>
      </w:r>
    </w:p>
    <w:p w14:paraId="1C6C0E6F" w14:textId="77777777" w:rsidR="00BE7029" w:rsidRDefault="00986741" w:rsidP="00B64A7D">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Second rise</w:t>
      </w:r>
      <w:r>
        <w:rPr>
          <w:rFonts w:ascii="Times New Roman" w:hAnsi="Times New Roman" w:cs="Times New Roman"/>
          <w:sz w:val="24"/>
          <w:szCs w:val="24"/>
        </w:rPr>
        <w:t>:</w:t>
      </w:r>
    </w:p>
    <w:p w14:paraId="787286EC"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Cover and let rise again for 30-45minutes.</w:t>
      </w:r>
    </w:p>
    <w:p w14:paraId="5CAEFA54" w14:textId="77777777" w:rsidR="00BE7029" w:rsidRDefault="00986741" w:rsidP="00B64A7D">
      <w:pPr>
        <w:pStyle w:val="ListParagraph"/>
        <w:numPr>
          <w:ilvl w:val="0"/>
          <w:numId w:val="17"/>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Bake:</w:t>
      </w:r>
    </w:p>
    <w:p w14:paraId="3FC64640" w14:textId="77777777" w:rsidR="00BE7029" w:rsidRDefault="00986741" w:rsidP="00B64A7D">
      <w:pPr>
        <w:pStyle w:val="ListParagraph"/>
        <w:spacing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Preheat the oven to 180-200</w:t>
      </w:r>
      <m:oMath>
        <m:r>
          <w:rPr>
            <w:rFonts w:ascii="Cambria Math" w:hAnsi="Cambria Math" w:cs="Times New Roman"/>
            <w:sz w:val="24"/>
            <w:szCs w:val="24"/>
          </w:rPr>
          <m:t>℃</m:t>
        </m:r>
      </m:oMath>
      <w:r>
        <w:rPr>
          <w:rFonts w:ascii="Times New Roman" w:eastAsia="SimSun" w:hAnsi="Times New Roman" w:cs="Times New Roman"/>
          <w:sz w:val="24"/>
          <w:szCs w:val="24"/>
        </w:rPr>
        <w:t xml:space="preserve"> (350-400</w:t>
      </w:r>
      <m:oMath>
        <m:r>
          <w:rPr>
            <w:rFonts w:ascii="Cambria Math" w:eastAsia="SimSun" w:hAnsi="Cambria Math" w:cs="Times New Roman"/>
            <w:sz w:val="24"/>
            <w:szCs w:val="24"/>
          </w:rPr>
          <m:t>%</m:t>
        </m:r>
      </m:oMath>
      <w:r>
        <w:rPr>
          <w:rFonts w:ascii="Times New Roman" w:eastAsia="SimSun" w:hAnsi="Times New Roman" w:cs="Times New Roman"/>
          <w:sz w:val="24"/>
          <w:szCs w:val="24"/>
        </w:rPr>
        <w:t>).</w:t>
      </w:r>
    </w:p>
    <w:p w14:paraId="3481E802" w14:textId="77777777" w:rsidR="00BE7029" w:rsidRDefault="00986741" w:rsidP="00B64A7D">
      <w:pPr>
        <w:pStyle w:val="ListParagraph"/>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Bake for 20-25minutes until golden brown and firm.</w:t>
      </w:r>
    </w:p>
    <w:p w14:paraId="76AE57A2" w14:textId="77777777" w:rsidR="00BE7029" w:rsidRDefault="00986741" w:rsidP="00B64A7D">
      <w:pPr>
        <w:pStyle w:val="ListParagraph"/>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Tap the bottom, if its sound hallows it’s done.</w:t>
      </w:r>
    </w:p>
    <w:p w14:paraId="1964E9ED" w14:textId="77777777" w:rsidR="00BE7029" w:rsidRDefault="00986741" w:rsidP="00B64A7D">
      <w:pPr>
        <w:pStyle w:val="ListParagraph"/>
        <w:numPr>
          <w:ilvl w:val="0"/>
          <w:numId w:val="17"/>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Cool:</w:t>
      </w:r>
    </w:p>
    <w:p w14:paraId="4F6ED72E"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Let cool on a wire rack before slicing.</w:t>
      </w:r>
    </w:p>
    <w:p w14:paraId="6A41CE62" w14:textId="77777777" w:rsidR="00BE7029" w:rsidRDefault="00BE7029" w:rsidP="00B64A7D">
      <w:pPr>
        <w:tabs>
          <w:tab w:val="left" w:pos="3996"/>
        </w:tabs>
        <w:spacing w:after="0" w:line="360" w:lineRule="auto"/>
        <w:jc w:val="both"/>
        <w:rPr>
          <w:rFonts w:ascii="Times New Roman" w:hAnsi="Times New Roman" w:cs="Times New Roman"/>
        </w:rPr>
      </w:pPr>
    </w:p>
    <w:p w14:paraId="79977B29" w14:textId="77777777" w:rsidR="00BE7029" w:rsidRDefault="00BE7029" w:rsidP="00B64A7D">
      <w:pPr>
        <w:tabs>
          <w:tab w:val="left" w:pos="3996"/>
        </w:tabs>
        <w:spacing w:after="0" w:line="360" w:lineRule="auto"/>
        <w:jc w:val="both"/>
        <w:rPr>
          <w:rFonts w:ascii="Times New Roman" w:hAnsi="Times New Roman" w:cs="Times New Roman"/>
        </w:rPr>
      </w:pPr>
    </w:p>
    <w:p w14:paraId="435CD3DF" w14:textId="77777777" w:rsidR="00BE7029" w:rsidRDefault="00BE7029" w:rsidP="00B64A7D">
      <w:pPr>
        <w:tabs>
          <w:tab w:val="left" w:pos="3996"/>
        </w:tabs>
        <w:spacing w:after="0" w:line="360" w:lineRule="auto"/>
        <w:jc w:val="both"/>
        <w:rPr>
          <w:rFonts w:ascii="Times New Roman" w:hAnsi="Times New Roman" w:cs="Times New Roman"/>
        </w:rPr>
      </w:pPr>
    </w:p>
    <w:p w14:paraId="5B38F524" w14:textId="77777777" w:rsidR="00BE7029" w:rsidRDefault="00BE7029" w:rsidP="00B64A7D">
      <w:pPr>
        <w:tabs>
          <w:tab w:val="left" w:pos="3996"/>
        </w:tabs>
        <w:spacing w:after="0" w:line="360" w:lineRule="auto"/>
        <w:jc w:val="both"/>
        <w:rPr>
          <w:rFonts w:ascii="Times New Roman" w:hAnsi="Times New Roman" w:cs="Times New Roman"/>
        </w:rPr>
      </w:pPr>
    </w:p>
    <w:p w14:paraId="33214BD5" w14:textId="77777777" w:rsidR="00BE7029" w:rsidRDefault="00BE7029" w:rsidP="00B64A7D">
      <w:pPr>
        <w:tabs>
          <w:tab w:val="left" w:pos="3996"/>
        </w:tabs>
        <w:spacing w:after="0" w:line="360" w:lineRule="auto"/>
        <w:jc w:val="both"/>
        <w:rPr>
          <w:rFonts w:ascii="Times New Roman" w:hAnsi="Times New Roman" w:cs="Times New Roman"/>
        </w:rPr>
      </w:pPr>
    </w:p>
    <w:p w14:paraId="1F66F77C" w14:textId="77777777" w:rsidR="00BE7029" w:rsidRDefault="00BE7029" w:rsidP="00B64A7D">
      <w:pPr>
        <w:tabs>
          <w:tab w:val="left" w:pos="3996"/>
        </w:tabs>
        <w:spacing w:after="0" w:line="360" w:lineRule="auto"/>
        <w:jc w:val="both"/>
        <w:rPr>
          <w:rFonts w:ascii="Times New Roman" w:hAnsi="Times New Roman" w:cs="Times New Roman"/>
        </w:rPr>
      </w:pPr>
    </w:p>
    <w:p w14:paraId="4C310000" w14:textId="37D6C496" w:rsidR="00BE7029" w:rsidRDefault="00BE7029" w:rsidP="00B64A7D">
      <w:pPr>
        <w:tabs>
          <w:tab w:val="left" w:pos="3996"/>
        </w:tabs>
        <w:spacing w:after="0" w:line="360" w:lineRule="auto"/>
        <w:jc w:val="both"/>
        <w:rPr>
          <w:rFonts w:ascii="Times New Roman" w:hAnsi="Times New Roman" w:cs="Times New Roman"/>
          <w:b/>
          <w:sz w:val="20"/>
          <w:szCs w:val="20"/>
        </w:rPr>
      </w:pPr>
    </w:p>
    <w:p w14:paraId="0ED9E36F" w14:textId="77777777" w:rsidR="00BE7029" w:rsidRDefault="00986741" w:rsidP="00DC3224">
      <w:pPr>
        <w:spacing w:after="0" w:line="360" w:lineRule="auto"/>
        <w:jc w:val="center"/>
        <w:rPr>
          <w:rFonts w:ascii="Algerian" w:hAnsi="Algerian" w:cs="Times New Roman"/>
          <w:b/>
          <w:color w:val="000000"/>
          <w:sz w:val="28"/>
          <w:szCs w:val="28"/>
        </w:rPr>
      </w:pPr>
      <w:r>
        <w:rPr>
          <w:rFonts w:ascii="Algerian" w:hAnsi="Algerian" w:cs="Times New Roman"/>
          <w:b/>
          <w:color w:val="000000"/>
          <w:sz w:val="28"/>
          <w:szCs w:val="28"/>
        </w:rPr>
        <w:lastRenderedPageBreak/>
        <w:t>CHAPTER FOUR</w:t>
      </w:r>
    </w:p>
    <w:p w14:paraId="57F6CE39" w14:textId="77777777" w:rsidR="00BE7029" w:rsidRDefault="00986741" w:rsidP="00B64A7D">
      <w:pPr>
        <w:spacing w:after="0" w:line="360" w:lineRule="auto"/>
        <w:jc w:val="both"/>
        <w:rPr>
          <w:rFonts w:ascii="Algerian" w:hAnsi="Algerian" w:cs="Times New Roman"/>
          <w:b/>
          <w:color w:val="000000"/>
          <w:sz w:val="28"/>
          <w:szCs w:val="28"/>
        </w:rPr>
      </w:pPr>
      <w:r>
        <w:rPr>
          <w:rFonts w:ascii="Algerian" w:hAnsi="Algerian" w:cs="Times New Roman"/>
          <w:b/>
          <w:color w:val="000000"/>
          <w:sz w:val="28"/>
          <w:szCs w:val="28"/>
        </w:rPr>
        <w:t>DATA PRESENTATION AND ANALYSIS</w:t>
      </w:r>
    </w:p>
    <w:p w14:paraId="325243B0" w14:textId="77777777" w:rsidR="00BE7029" w:rsidRDefault="00986741" w:rsidP="00B64A7D">
      <w:pPr>
        <w:spacing w:after="0" w:line="360" w:lineRule="auto"/>
        <w:jc w:val="both"/>
        <w:rPr>
          <w:rFonts w:ascii="Algerian" w:hAnsi="Algerian" w:cs="Times New Roman"/>
          <w:b/>
          <w:color w:val="000000"/>
          <w:sz w:val="24"/>
          <w:szCs w:val="24"/>
        </w:rPr>
      </w:pPr>
      <w:r>
        <w:rPr>
          <w:rFonts w:ascii="Algerian" w:hAnsi="Algerian" w:cs="Times New Roman"/>
          <w:b/>
          <w:color w:val="000000"/>
          <w:sz w:val="24"/>
          <w:szCs w:val="24"/>
        </w:rPr>
        <w:t xml:space="preserve">4.1 INTRODUCTION </w:t>
      </w:r>
    </w:p>
    <w:p w14:paraId="18FB8EC2" w14:textId="77777777" w:rsidR="00BE7029" w:rsidRDefault="00986741" w:rsidP="00B64A7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research in this chapter to present the data obtained through administration of sensory evaluation from distributed to the selected testing panel which consist of the selected respondents.</w:t>
      </w:r>
    </w:p>
    <w:p w14:paraId="05A05776"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data obtained are then analyzed on the order of their presentation in the sensory evaluation form. It is to be noted that the researcher present data collected from the sensory evaluation from using tables and analyzed in a visual statistical analysis format.</w:t>
      </w:r>
    </w:p>
    <w:p w14:paraId="7347F912" w14:textId="77777777" w:rsidR="00BE7029" w:rsidRDefault="00986741" w:rsidP="00B64A7D">
      <w:pPr>
        <w:spacing w:after="0" w:line="360" w:lineRule="auto"/>
        <w:jc w:val="both"/>
        <w:rPr>
          <w:rFonts w:ascii="Algerian" w:hAnsi="Algerian" w:cs="Times New Roman"/>
          <w:b/>
          <w:color w:val="000000"/>
          <w:sz w:val="24"/>
          <w:szCs w:val="24"/>
        </w:rPr>
      </w:pPr>
      <w:r>
        <w:rPr>
          <w:rFonts w:ascii="Algerian" w:hAnsi="Algerian" w:cs="Times New Roman"/>
          <w:b/>
          <w:color w:val="000000"/>
          <w:sz w:val="24"/>
          <w:szCs w:val="24"/>
        </w:rPr>
        <w:t>4.2 DATA PRESENTATION AND ANALYSIS</w:t>
      </w:r>
    </w:p>
    <w:p w14:paraId="2B2B1204" w14:textId="77777777" w:rsidR="00BE7029" w:rsidRDefault="00986741" w:rsidP="00B64A7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this chapter, data collected using the instrument of data collection were presented and analyzed. The data such presented were based on the responses from the respondents. Through the use of carefully administered sensory evaluation forms which was completed and returned to the researcher. Fifty [50] sensory evaluation forms were used as the data collection tool for this research work. The data are thus presented based on question presenting the respondents Bio Data and the analysis of the question that are based on the formulated question in the sensory evaluation form.</w:t>
      </w:r>
    </w:p>
    <w:p w14:paraId="42DAA4E9" w14:textId="77777777" w:rsidR="004E7C5C" w:rsidRDefault="004E7C5C" w:rsidP="00B64A7D">
      <w:pPr>
        <w:spacing w:after="0" w:line="360" w:lineRule="auto"/>
        <w:jc w:val="both"/>
        <w:rPr>
          <w:rFonts w:ascii="Algerian" w:hAnsi="Algerian" w:cs="Times New Roman"/>
          <w:b/>
          <w:color w:val="000000"/>
          <w:sz w:val="24"/>
          <w:szCs w:val="24"/>
        </w:rPr>
      </w:pPr>
    </w:p>
    <w:p w14:paraId="2E5EDB47" w14:textId="340F1D0F" w:rsidR="00BE7029" w:rsidRDefault="00986741" w:rsidP="00B64A7D">
      <w:pPr>
        <w:spacing w:after="0" w:line="360" w:lineRule="auto"/>
        <w:jc w:val="both"/>
        <w:rPr>
          <w:rFonts w:ascii="Algerian" w:hAnsi="Algerian" w:cs="Times New Roman"/>
          <w:b/>
          <w:color w:val="000000"/>
          <w:sz w:val="24"/>
          <w:szCs w:val="24"/>
        </w:rPr>
      </w:pPr>
      <w:r>
        <w:rPr>
          <w:rFonts w:ascii="Algerian" w:hAnsi="Algerian" w:cs="Times New Roman"/>
          <w:b/>
          <w:color w:val="000000"/>
          <w:sz w:val="24"/>
          <w:szCs w:val="24"/>
        </w:rPr>
        <w:t>4.3 ANALYSIS OF DATA</w:t>
      </w:r>
    </w:p>
    <w:p w14:paraId="080EF2A3" w14:textId="77777777" w:rsidR="00BE7029" w:rsidRDefault="00986741" w:rsidP="00B64A7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fifty (50) sensory evaluation form are thus analyzed as shown below</w:t>
      </w:r>
    </w:p>
    <w:p w14:paraId="407F0166" w14:textId="77777777" w:rsidR="00BE7029" w:rsidRDefault="00986741" w:rsidP="00B64A7D">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4.1 SEX OF RESPONDENTS</w:t>
      </w:r>
    </w:p>
    <w:tbl>
      <w:tblPr>
        <w:tblStyle w:val="TableGrid"/>
        <w:tblW w:w="0" w:type="auto"/>
        <w:tblLook w:val="04A0" w:firstRow="1" w:lastRow="0" w:firstColumn="1" w:lastColumn="0" w:noHBand="0" w:noVBand="1"/>
      </w:tblPr>
      <w:tblGrid>
        <w:gridCol w:w="3005"/>
        <w:gridCol w:w="3005"/>
        <w:gridCol w:w="3006"/>
      </w:tblGrid>
      <w:tr w:rsidR="00BE7029" w14:paraId="7610EE71" w14:textId="77777777">
        <w:tc>
          <w:tcPr>
            <w:tcW w:w="3005" w:type="dxa"/>
          </w:tcPr>
          <w:p w14:paraId="63658A02"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SEX</w:t>
            </w:r>
          </w:p>
        </w:tc>
        <w:tc>
          <w:tcPr>
            <w:tcW w:w="3005" w:type="dxa"/>
          </w:tcPr>
          <w:p w14:paraId="496C5467"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NO OF RESPONDENTs</w:t>
            </w:r>
          </w:p>
        </w:tc>
        <w:tc>
          <w:tcPr>
            <w:tcW w:w="3006" w:type="dxa"/>
          </w:tcPr>
          <w:p w14:paraId="5BEEDFEA"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PERCENTAGE (%)</w:t>
            </w:r>
          </w:p>
        </w:tc>
      </w:tr>
      <w:tr w:rsidR="00BE7029" w14:paraId="650C7198" w14:textId="77777777">
        <w:tc>
          <w:tcPr>
            <w:tcW w:w="3005" w:type="dxa"/>
          </w:tcPr>
          <w:p w14:paraId="02986E79"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3005" w:type="dxa"/>
          </w:tcPr>
          <w:p w14:paraId="2CD2D08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006" w:type="dxa"/>
          </w:tcPr>
          <w:p w14:paraId="2E96AA35"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BE7029" w14:paraId="1AC366DF" w14:textId="77777777">
        <w:tc>
          <w:tcPr>
            <w:tcW w:w="3005" w:type="dxa"/>
          </w:tcPr>
          <w:p w14:paraId="296EB2DB"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3005" w:type="dxa"/>
          </w:tcPr>
          <w:p w14:paraId="16D03ED9"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006" w:type="dxa"/>
          </w:tcPr>
          <w:p w14:paraId="4E07C2A7"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BE7029" w14:paraId="1A2650B8" w14:textId="77777777">
        <w:tc>
          <w:tcPr>
            <w:tcW w:w="3005" w:type="dxa"/>
          </w:tcPr>
          <w:p w14:paraId="554E498F"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3005" w:type="dxa"/>
          </w:tcPr>
          <w:p w14:paraId="3768D6E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06" w:type="dxa"/>
          </w:tcPr>
          <w:p w14:paraId="4C09419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AF356EB"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Research survey, 2025. </w:t>
      </w:r>
    </w:p>
    <w:p w14:paraId="745A586C" w14:textId="77777777" w:rsidR="00BE7029" w:rsidRDefault="00BE7029" w:rsidP="00B64A7D">
      <w:pPr>
        <w:spacing w:line="360" w:lineRule="auto"/>
        <w:jc w:val="both"/>
        <w:rPr>
          <w:rFonts w:ascii="Times New Roman" w:hAnsi="Times New Roman" w:cs="Times New Roman"/>
          <w:color w:val="000000"/>
          <w:sz w:val="24"/>
          <w:szCs w:val="24"/>
        </w:rPr>
      </w:pPr>
    </w:p>
    <w:p w14:paraId="48FF2C62" w14:textId="6913AEB0" w:rsidR="00BE7029" w:rsidRDefault="00BE7029" w:rsidP="00B64A7D">
      <w:pPr>
        <w:spacing w:line="360" w:lineRule="auto"/>
        <w:jc w:val="both"/>
        <w:rPr>
          <w:rFonts w:ascii="Times New Roman" w:hAnsi="Times New Roman" w:cs="Times New Roman"/>
          <w:b/>
          <w:color w:val="000000"/>
          <w:sz w:val="20"/>
          <w:szCs w:val="20"/>
        </w:rPr>
      </w:pPr>
    </w:p>
    <w:p w14:paraId="00567CE7"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From the table above shows that 25 respondents representing 50% of the total respondent male, while 25 respondent representing 50%. The significant of this result was that equal sex where involved in this survey 1.</w:t>
      </w:r>
    </w:p>
    <w:p w14:paraId="11026078" w14:textId="77777777" w:rsidR="00BE7029" w:rsidRDefault="00986741" w:rsidP="00B64A7D">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4.2 AGE OF RESPONDENTS</w:t>
      </w:r>
    </w:p>
    <w:tbl>
      <w:tblPr>
        <w:tblStyle w:val="TableGrid"/>
        <w:tblW w:w="0" w:type="auto"/>
        <w:tblLook w:val="04A0" w:firstRow="1" w:lastRow="0" w:firstColumn="1" w:lastColumn="0" w:noHBand="0" w:noVBand="1"/>
      </w:tblPr>
      <w:tblGrid>
        <w:gridCol w:w="3005"/>
        <w:gridCol w:w="3005"/>
        <w:gridCol w:w="3006"/>
      </w:tblGrid>
      <w:tr w:rsidR="00BE7029" w14:paraId="76F737C8" w14:textId="77777777">
        <w:tc>
          <w:tcPr>
            <w:tcW w:w="3005" w:type="dxa"/>
          </w:tcPr>
          <w:p w14:paraId="233B9810"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RESPONSE</w:t>
            </w:r>
          </w:p>
        </w:tc>
        <w:tc>
          <w:tcPr>
            <w:tcW w:w="3005" w:type="dxa"/>
          </w:tcPr>
          <w:p w14:paraId="4045760F"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NO OF RESPONDENTs</w:t>
            </w:r>
          </w:p>
        </w:tc>
        <w:tc>
          <w:tcPr>
            <w:tcW w:w="3006" w:type="dxa"/>
          </w:tcPr>
          <w:p w14:paraId="43CEFE1B"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PERCENTAGE (%)</w:t>
            </w:r>
          </w:p>
        </w:tc>
      </w:tr>
      <w:tr w:rsidR="00BE7029" w14:paraId="3C370500" w14:textId="77777777">
        <w:tc>
          <w:tcPr>
            <w:tcW w:w="3005" w:type="dxa"/>
          </w:tcPr>
          <w:p w14:paraId="0523FC0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16 – 25</w:t>
            </w:r>
          </w:p>
        </w:tc>
        <w:tc>
          <w:tcPr>
            <w:tcW w:w="3005" w:type="dxa"/>
          </w:tcPr>
          <w:p w14:paraId="5088627F"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3006" w:type="dxa"/>
          </w:tcPr>
          <w:p w14:paraId="1B3786B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44</w:t>
            </w:r>
          </w:p>
        </w:tc>
      </w:tr>
      <w:tr w:rsidR="00BE7029" w14:paraId="7DD0B338" w14:textId="77777777">
        <w:tc>
          <w:tcPr>
            <w:tcW w:w="3005" w:type="dxa"/>
          </w:tcPr>
          <w:p w14:paraId="25C79C8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26 – 45</w:t>
            </w:r>
          </w:p>
        </w:tc>
        <w:tc>
          <w:tcPr>
            <w:tcW w:w="3005" w:type="dxa"/>
          </w:tcPr>
          <w:p w14:paraId="75CCC47A"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3006" w:type="dxa"/>
          </w:tcPr>
          <w:p w14:paraId="4B9A699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w:t>
            </w:r>
          </w:p>
        </w:tc>
      </w:tr>
      <w:tr w:rsidR="00BE7029" w14:paraId="54A60840" w14:textId="77777777">
        <w:tc>
          <w:tcPr>
            <w:tcW w:w="3005" w:type="dxa"/>
          </w:tcPr>
          <w:p w14:paraId="4A78597D"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 AND ABOVE</w:t>
            </w:r>
          </w:p>
        </w:tc>
        <w:tc>
          <w:tcPr>
            <w:tcW w:w="3005" w:type="dxa"/>
          </w:tcPr>
          <w:p w14:paraId="060DEADA"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006" w:type="dxa"/>
          </w:tcPr>
          <w:p w14:paraId="5EF769E3"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BE7029" w14:paraId="1D68F533" w14:textId="77777777">
        <w:tc>
          <w:tcPr>
            <w:tcW w:w="3005" w:type="dxa"/>
          </w:tcPr>
          <w:p w14:paraId="0097507A"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3005" w:type="dxa"/>
          </w:tcPr>
          <w:p w14:paraId="47F707E6"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06" w:type="dxa"/>
          </w:tcPr>
          <w:p w14:paraId="6AF6E98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5E935867"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Research survey, 2025. </w:t>
      </w:r>
    </w:p>
    <w:p w14:paraId="55B34E12"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4.2 shows that 22 respondent representing 44% of the total respondent were from the age ranges of 16 – 25 while 23 respondent representing 46% of the total respondent were 26 – 45 years, while 5 respondent representing 10% were 46 years and above. The significance of this study showed that most of the respondents are between the ages brackets of 26 to 45 years old. </w:t>
      </w:r>
    </w:p>
    <w:p w14:paraId="5AC6DC88" w14:textId="77777777" w:rsidR="00BE7029" w:rsidRDefault="00986741" w:rsidP="00B64A7D">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4.3 MARITAL STATUS OF RESPONDENTS</w:t>
      </w:r>
    </w:p>
    <w:tbl>
      <w:tblPr>
        <w:tblStyle w:val="TableGrid"/>
        <w:tblW w:w="0" w:type="auto"/>
        <w:tblLook w:val="04A0" w:firstRow="1" w:lastRow="0" w:firstColumn="1" w:lastColumn="0" w:noHBand="0" w:noVBand="1"/>
      </w:tblPr>
      <w:tblGrid>
        <w:gridCol w:w="3005"/>
        <w:gridCol w:w="3005"/>
        <w:gridCol w:w="3006"/>
      </w:tblGrid>
      <w:tr w:rsidR="00BE7029" w14:paraId="5166881B" w14:textId="77777777">
        <w:tc>
          <w:tcPr>
            <w:tcW w:w="3005" w:type="dxa"/>
          </w:tcPr>
          <w:p w14:paraId="1A073F00"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RESPONSE</w:t>
            </w:r>
          </w:p>
        </w:tc>
        <w:tc>
          <w:tcPr>
            <w:tcW w:w="3005" w:type="dxa"/>
          </w:tcPr>
          <w:p w14:paraId="2308A490"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NO OF RESPONDENTs</w:t>
            </w:r>
          </w:p>
        </w:tc>
        <w:tc>
          <w:tcPr>
            <w:tcW w:w="3006" w:type="dxa"/>
          </w:tcPr>
          <w:p w14:paraId="1D9DFFAE"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PERCENTAGE (%)</w:t>
            </w:r>
          </w:p>
        </w:tc>
      </w:tr>
      <w:tr w:rsidR="00BE7029" w14:paraId="5A8BF732" w14:textId="77777777">
        <w:tc>
          <w:tcPr>
            <w:tcW w:w="3005" w:type="dxa"/>
          </w:tcPr>
          <w:p w14:paraId="6580621A"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3005" w:type="dxa"/>
          </w:tcPr>
          <w:p w14:paraId="094067AD"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006" w:type="dxa"/>
          </w:tcPr>
          <w:p w14:paraId="06D5FE5D"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62</w:t>
            </w:r>
          </w:p>
        </w:tc>
      </w:tr>
      <w:tr w:rsidR="00BE7029" w14:paraId="3A242E08" w14:textId="77777777">
        <w:tc>
          <w:tcPr>
            <w:tcW w:w="3005" w:type="dxa"/>
          </w:tcPr>
          <w:p w14:paraId="469728F5"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3005" w:type="dxa"/>
          </w:tcPr>
          <w:p w14:paraId="300B1925"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006" w:type="dxa"/>
          </w:tcPr>
          <w:p w14:paraId="34D067A0"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BE7029" w14:paraId="55A2F5F5" w14:textId="77777777">
        <w:tc>
          <w:tcPr>
            <w:tcW w:w="3005" w:type="dxa"/>
          </w:tcPr>
          <w:p w14:paraId="1906B8A2"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3005" w:type="dxa"/>
          </w:tcPr>
          <w:p w14:paraId="31E5DC85"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006" w:type="dxa"/>
          </w:tcPr>
          <w:p w14:paraId="5A49A099"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BE7029" w14:paraId="5ED2E774" w14:textId="77777777">
        <w:tc>
          <w:tcPr>
            <w:tcW w:w="3005" w:type="dxa"/>
          </w:tcPr>
          <w:p w14:paraId="67C292D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3005" w:type="dxa"/>
          </w:tcPr>
          <w:p w14:paraId="2E873B76"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06" w:type="dxa"/>
          </w:tcPr>
          <w:p w14:paraId="1500E80D"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5C0637D6"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Research survey, 2025. </w:t>
      </w:r>
    </w:p>
    <w:p w14:paraId="7598FFC1"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4.3 shows that 31 respondent representing 62% of the total respondent were from the single, while 18 respondent representing 36% of the total respondent were married, while 1 respondent representing 2% were others. The significance of this study showed that single respondents are more than the married respondent.</w:t>
      </w:r>
    </w:p>
    <w:p w14:paraId="0998885A" w14:textId="77777777" w:rsidR="00BE7029" w:rsidRDefault="00BE7029" w:rsidP="00B64A7D">
      <w:pPr>
        <w:spacing w:line="360" w:lineRule="auto"/>
        <w:jc w:val="both"/>
        <w:rPr>
          <w:rFonts w:ascii="Times New Roman" w:hAnsi="Times New Roman" w:cs="Times New Roman"/>
          <w:color w:val="000000"/>
          <w:sz w:val="24"/>
          <w:szCs w:val="24"/>
        </w:rPr>
      </w:pPr>
    </w:p>
    <w:p w14:paraId="3BB39446" w14:textId="3D69CFB2" w:rsidR="00BE7029" w:rsidRDefault="00BE7029" w:rsidP="00B64A7D">
      <w:pPr>
        <w:spacing w:line="360" w:lineRule="auto"/>
        <w:jc w:val="both"/>
        <w:rPr>
          <w:rFonts w:ascii="Times New Roman" w:hAnsi="Times New Roman" w:cs="Times New Roman"/>
          <w:b/>
          <w:color w:val="000000"/>
          <w:sz w:val="20"/>
          <w:szCs w:val="20"/>
        </w:rPr>
      </w:pPr>
    </w:p>
    <w:p w14:paraId="734C2861" w14:textId="77777777" w:rsidR="00BE7029" w:rsidRDefault="00BE7029" w:rsidP="00B64A7D">
      <w:pPr>
        <w:spacing w:line="360" w:lineRule="auto"/>
        <w:jc w:val="both"/>
        <w:rPr>
          <w:rFonts w:ascii="Times New Roman" w:hAnsi="Times New Roman" w:cs="Times New Roman"/>
          <w:color w:val="000000"/>
          <w:sz w:val="24"/>
          <w:szCs w:val="24"/>
        </w:rPr>
      </w:pPr>
    </w:p>
    <w:p w14:paraId="4BB6011B" w14:textId="77777777" w:rsidR="00BE7029" w:rsidRDefault="00986741" w:rsidP="00B64A7D">
      <w:pPr>
        <w:spacing w:line="360" w:lineRule="auto"/>
        <w:jc w:val="both"/>
        <w:rPr>
          <w:rFonts w:ascii="Algerian" w:hAnsi="Algerian" w:cs="Times New Roman"/>
          <w:b/>
          <w:color w:val="000000"/>
          <w:sz w:val="24"/>
          <w:szCs w:val="24"/>
        </w:rPr>
      </w:pPr>
      <w:r>
        <w:rPr>
          <w:rFonts w:ascii="Algerian" w:hAnsi="Algerian" w:cs="Times New Roman"/>
          <w:b/>
          <w:color w:val="000000"/>
          <w:sz w:val="24"/>
          <w:szCs w:val="24"/>
        </w:rPr>
        <w:t>TABLE 4.4 EDUCATIONAL QUALIFICATION OF THE RESPONDENT</w:t>
      </w:r>
    </w:p>
    <w:tbl>
      <w:tblPr>
        <w:tblStyle w:val="TableGrid"/>
        <w:tblW w:w="0" w:type="auto"/>
        <w:tblLook w:val="04A0" w:firstRow="1" w:lastRow="0" w:firstColumn="1" w:lastColumn="0" w:noHBand="0" w:noVBand="1"/>
      </w:tblPr>
      <w:tblGrid>
        <w:gridCol w:w="3005"/>
        <w:gridCol w:w="3005"/>
        <w:gridCol w:w="3006"/>
      </w:tblGrid>
      <w:tr w:rsidR="00BE7029" w14:paraId="0DF1ECB8" w14:textId="77777777">
        <w:tc>
          <w:tcPr>
            <w:tcW w:w="3005" w:type="dxa"/>
          </w:tcPr>
          <w:p w14:paraId="205549FE"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RESPONSE</w:t>
            </w:r>
          </w:p>
        </w:tc>
        <w:tc>
          <w:tcPr>
            <w:tcW w:w="3005" w:type="dxa"/>
          </w:tcPr>
          <w:p w14:paraId="03045F4E"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NO OF RESPONDENTs</w:t>
            </w:r>
          </w:p>
        </w:tc>
        <w:tc>
          <w:tcPr>
            <w:tcW w:w="3006" w:type="dxa"/>
          </w:tcPr>
          <w:p w14:paraId="59C8F87E"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PERCENTAGE (%)</w:t>
            </w:r>
          </w:p>
        </w:tc>
      </w:tr>
      <w:tr w:rsidR="00BE7029" w14:paraId="6A043FBC" w14:textId="77777777">
        <w:tc>
          <w:tcPr>
            <w:tcW w:w="3005" w:type="dxa"/>
          </w:tcPr>
          <w:p w14:paraId="15130B64"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GCE/WACE/NECO</w:t>
            </w:r>
          </w:p>
        </w:tc>
        <w:tc>
          <w:tcPr>
            <w:tcW w:w="3005" w:type="dxa"/>
          </w:tcPr>
          <w:p w14:paraId="16A8A5D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NILL</w:t>
            </w:r>
          </w:p>
        </w:tc>
        <w:tc>
          <w:tcPr>
            <w:tcW w:w="3006" w:type="dxa"/>
          </w:tcPr>
          <w:p w14:paraId="5EEDF606"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BE7029" w14:paraId="379F67FB" w14:textId="77777777">
        <w:tc>
          <w:tcPr>
            <w:tcW w:w="3005" w:type="dxa"/>
          </w:tcPr>
          <w:p w14:paraId="400DFD4B"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OND/NCE</w:t>
            </w:r>
          </w:p>
        </w:tc>
        <w:tc>
          <w:tcPr>
            <w:tcW w:w="3005" w:type="dxa"/>
          </w:tcPr>
          <w:p w14:paraId="73BAF29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006" w:type="dxa"/>
          </w:tcPr>
          <w:p w14:paraId="65F9B4F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42</w:t>
            </w:r>
          </w:p>
        </w:tc>
      </w:tr>
      <w:tr w:rsidR="00BE7029" w14:paraId="7F435D32" w14:textId="77777777">
        <w:tc>
          <w:tcPr>
            <w:tcW w:w="3005" w:type="dxa"/>
          </w:tcPr>
          <w:p w14:paraId="7964C745"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HND/BSC/BA</w:t>
            </w:r>
          </w:p>
        </w:tc>
        <w:tc>
          <w:tcPr>
            <w:tcW w:w="3005" w:type="dxa"/>
          </w:tcPr>
          <w:p w14:paraId="2A3DA006"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3006" w:type="dxa"/>
          </w:tcPr>
          <w:p w14:paraId="1930C6B2"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54</w:t>
            </w:r>
          </w:p>
        </w:tc>
      </w:tr>
      <w:tr w:rsidR="00BE7029" w14:paraId="73C71925" w14:textId="77777777">
        <w:tc>
          <w:tcPr>
            <w:tcW w:w="3005" w:type="dxa"/>
          </w:tcPr>
          <w:p w14:paraId="565B52C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PHD</w:t>
            </w:r>
          </w:p>
        </w:tc>
        <w:tc>
          <w:tcPr>
            <w:tcW w:w="3005" w:type="dxa"/>
          </w:tcPr>
          <w:p w14:paraId="08829F3E"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006" w:type="dxa"/>
          </w:tcPr>
          <w:p w14:paraId="1623BAEF"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BE7029" w14:paraId="63D67695" w14:textId="77777777">
        <w:tc>
          <w:tcPr>
            <w:tcW w:w="3005" w:type="dxa"/>
          </w:tcPr>
          <w:p w14:paraId="381C94BB"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3005" w:type="dxa"/>
          </w:tcPr>
          <w:p w14:paraId="3B82A02D"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06" w:type="dxa"/>
          </w:tcPr>
          <w:p w14:paraId="1D47BAD0"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59014BC"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Research survey, 2025. </w:t>
      </w:r>
    </w:p>
    <w:p w14:paraId="73784BA2"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4.4 shows that no respondent were of Gce/Wace/Neco holder. 21 respondent representing 42% of the total respondent were Ond/Nce holder while 27 respondent representing 54% of the total respondent were Hnd/Bsc/Ba holder and 2 respondent representing 4% of the total respondent were Phd holder. The significant of this study shows that most of the respondent are between brackets of HND/BSC/BA holder.</w:t>
      </w:r>
    </w:p>
    <w:p w14:paraId="68FA6FCC" w14:textId="77777777" w:rsidR="00BE7029" w:rsidRDefault="00986741" w:rsidP="00B64A7D">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4.5 NATIONALITY OF THE RESPONDENTS</w:t>
      </w:r>
    </w:p>
    <w:tbl>
      <w:tblPr>
        <w:tblStyle w:val="TableGrid"/>
        <w:tblW w:w="0" w:type="auto"/>
        <w:tblLook w:val="04A0" w:firstRow="1" w:lastRow="0" w:firstColumn="1" w:lastColumn="0" w:noHBand="0" w:noVBand="1"/>
      </w:tblPr>
      <w:tblGrid>
        <w:gridCol w:w="3005"/>
        <w:gridCol w:w="3005"/>
        <w:gridCol w:w="3006"/>
      </w:tblGrid>
      <w:tr w:rsidR="00BE7029" w14:paraId="0F8A25F2" w14:textId="77777777">
        <w:tc>
          <w:tcPr>
            <w:tcW w:w="3005" w:type="dxa"/>
          </w:tcPr>
          <w:p w14:paraId="6A9FDF51"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RESPONSES</w:t>
            </w:r>
          </w:p>
        </w:tc>
        <w:tc>
          <w:tcPr>
            <w:tcW w:w="3005" w:type="dxa"/>
          </w:tcPr>
          <w:p w14:paraId="12470A15"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NO OF RESPONDENTs</w:t>
            </w:r>
          </w:p>
        </w:tc>
        <w:tc>
          <w:tcPr>
            <w:tcW w:w="3006" w:type="dxa"/>
          </w:tcPr>
          <w:p w14:paraId="4A5A916F"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PERCENTAGE (%)</w:t>
            </w:r>
          </w:p>
        </w:tc>
      </w:tr>
      <w:tr w:rsidR="00BE7029" w14:paraId="73EBA31E" w14:textId="77777777">
        <w:tc>
          <w:tcPr>
            <w:tcW w:w="3005" w:type="dxa"/>
          </w:tcPr>
          <w:p w14:paraId="41DE677E"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NIGERIA</w:t>
            </w:r>
          </w:p>
        </w:tc>
        <w:tc>
          <w:tcPr>
            <w:tcW w:w="3005" w:type="dxa"/>
          </w:tcPr>
          <w:p w14:paraId="0C35178E"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06" w:type="dxa"/>
          </w:tcPr>
          <w:p w14:paraId="6BD560B3"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BE7029" w14:paraId="02EFE86D" w14:textId="77777777">
        <w:tc>
          <w:tcPr>
            <w:tcW w:w="3005" w:type="dxa"/>
          </w:tcPr>
          <w:p w14:paraId="31DDABE9"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3005" w:type="dxa"/>
          </w:tcPr>
          <w:p w14:paraId="2018E6C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6" w:type="dxa"/>
          </w:tcPr>
          <w:p w14:paraId="765A5806"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BE7029" w14:paraId="34D1CEA7" w14:textId="77777777">
        <w:tc>
          <w:tcPr>
            <w:tcW w:w="3005" w:type="dxa"/>
          </w:tcPr>
          <w:p w14:paraId="48B45605"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3005" w:type="dxa"/>
          </w:tcPr>
          <w:p w14:paraId="4954CF0A"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06" w:type="dxa"/>
          </w:tcPr>
          <w:p w14:paraId="55979F94"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FF1A6FF"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Research survey, 2025. </w:t>
      </w:r>
    </w:p>
    <w:p w14:paraId="24A065AC" w14:textId="77777777" w:rsidR="00BE7029" w:rsidRDefault="00BE7029" w:rsidP="00B64A7D">
      <w:pPr>
        <w:spacing w:line="360" w:lineRule="auto"/>
        <w:jc w:val="both"/>
        <w:rPr>
          <w:rFonts w:ascii="Times New Roman" w:hAnsi="Times New Roman" w:cs="Times New Roman"/>
          <w:color w:val="000000"/>
          <w:sz w:val="24"/>
          <w:szCs w:val="24"/>
        </w:rPr>
      </w:pPr>
    </w:p>
    <w:p w14:paraId="386933A7" w14:textId="77777777" w:rsidR="00BE7029" w:rsidRDefault="00BE7029" w:rsidP="00B64A7D">
      <w:pPr>
        <w:spacing w:line="360" w:lineRule="auto"/>
        <w:jc w:val="both"/>
        <w:rPr>
          <w:rFonts w:ascii="Times New Roman" w:hAnsi="Times New Roman" w:cs="Times New Roman"/>
          <w:color w:val="000000"/>
          <w:sz w:val="24"/>
          <w:szCs w:val="24"/>
        </w:rPr>
      </w:pPr>
    </w:p>
    <w:p w14:paraId="36EF620A" w14:textId="77777777" w:rsidR="00BE7029" w:rsidRDefault="00BE7029" w:rsidP="00B64A7D">
      <w:pPr>
        <w:spacing w:line="360" w:lineRule="auto"/>
        <w:jc w:val="both"/>
        <w:rPr>
          <w:rFonts w:ascii="Times New Roman" w:hAnsi="Times New Roman" w:cs="Times New Roman"/>
          <w:color w:val="000000"/>
          <w:sz w:val="24"/>
          <w:szCs w:val="24"/>
        </w:rPr>
      </w:pPr>
    </w:p>
    <w:p w14:paraId="1890E158" w14:textId="77777777" w:rsidR="00BE7029" w:rsidRDefault="00BE7029" w:rsidP="00B64A7D">
      <w:pPr>
        <w:spacing w:line="360" w:lineRule="auto"/>
        <w:jc w:val="both"/>
        <w:rPr>
          <w:rFonts w:ascii="Times New Roman" w:hAnsi="Times New Roman" w:cs="Times New Roman"/>
          <w:color w:val="000000"/>
          <w:sz w:val="24"/>
          <w:szCs w:val="24"/>
        </w:rPr>
      </w:pPr>
    </w:p>
    <w:p w14:paraId="092199EE" w14:textId="071A7D07" w:rsidR="00BE7029" w:rsidRDefault="00BE7029" w:rsidP="00B64A7D">
      <w:pPr>
        <w:spacing w:line="360" w:lineRule="auto"/>
        <w:jc w:val="both"/>
        <w:rPr>
          <w:rFonts w:ascii="Times New Roman" w:hAnsi="Times New Roman" w:cs="Times New Roman"/>
          <w:b/>
          <w:color w:val="000000"/>
          <w:sz w:val="20"/>
          <w:szCs w:val="20"/>
        </w:rPr>
      </w:pPr>
    </w:p>
    <w:p w14:paraId="691AF256"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Table 4.5 shows that all the respondent for this research work were Nigerian by Nationality. This significant of this study shows that the respondents are all Nigerian.</w:t>
      </w:r>
    </w:p>
    <w:p w14:paraId="49CFB3E5" w14:textId="77777777" w:rsidR="00BE7029" w:rsidRDefault="00986741" w:rsidP="00B64A7D">
      <w:pPr>
        <w:spacing w:line="360" w:lineRule="auto"/>
        <w:jc w:val="both"/>
        <w:rPr>
          <w:rFonts w:ascii="Algerian" w:hAnsi="Algerian" w:cs="Times New Roman"/>
          <w:b/>
          <w:color w:val="000000"/>
        </w:rPr>
      </w:pPr>
      <w:r>
        <w:rPr>
          <w:rFonts w:ascii="Algerian" w:hAnsi="Algerian" w:cs="Times New Roman"/>
          <w:b/>
          <w:color w:val="000000"/>
        </w:rPr>
        <w:t xml:space="preserve">PART B: </w:t>
      </w:r>
    </w:p>
    <w:p w14:paraId="40352C30"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rPr>
        <w:t>APPEARANCE OF SESAME MEAT PIE USING SESAME FLOUR</w:t>
      </w:r>
      <w:r>
        <w:rPr>
          <w:rFonts w:ascii="Times New Roman" w:hAnsi="Times New Roman" w:cs="Times New Roman"/>
        </w:rPr>
        <w:t xml:space="preserve"> </w:t>
      </w:r>
      <w:r>
        <w:rPr>
          <w:rFonts w:ascii="Times New Roman" w:hAnsi="Times New Roman" w:cs="Times New Roman"/>
          <w:b/>
          <w:color w:val="000000"/>
        </w:rPr>
        <w:t>(ALL PURPOSE FLOUR)</w:t>
      </w:r>
    </w:p>
    <w:tbl>
      <w:tblPr>
        <w:tblStyle w:val="TableGrid"/>
        <w:tblW w:w="0" w:type="auto"/>
        <w:tblLook w:val="04A0" w:firstRow="1" w:lastRow="0" w:firstColumn="1" w:lastColumn="0" w:noHBand="0" w:noVBand="1"/>
      </w:tblPr>
      <w:tblGrid>
        <w:gridCol w:w="3005"/>
        <w:gridCol w:w="3005"/>
        <w:gridCol w:w="3006"/>
      </w:tblGrid>
      <w:tr w:rsidR="00BE7029" w14:paraId="72E1C072" w14:textId="77777777">
        <w:tc>
          <w:tcPr>
            <w:tcW w:w="3005" w:type="dxa"/>
          </w:tcPr>
          <w:p w14:paraId="52ECF8AA"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680C79AE"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41A505F1"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222FF73A" w14:textId="77777777">
        <w:tc>
          <w:tcPr>
            <w:tcW w:w="3005" w:type="dxa"/>
          </w:tcPr>
          <w:p w14:paraId="59A0C3B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0780DEF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22</w:t>
            </w:r>
          </w:p>
        </w:tc>
        <w:tc>
          <w:tcPr>
            <w:tcW w:w="3006" w:type="dxa"/>
          </w:tcPr>
          <w:p w14:paraId="75F7100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44</w:t>
            </w:r>
          </w:p>
        </w:tc>
      </w:tr>
      <w:tr w:rsidR="00BE7029" w14:paraId="62B754F2" w14:textId="77777777">
        <w:tc>
          <w:tcPr>
            <w:tcW w:w="3005" w:type="dxa"/>
          </w:tcPr>
          <w:p w14:paraId="252C359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2C10298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16</w:t>
            </w:r>
          </w:p>
        </w:tc>
        <w:tc>
          <w:tcPr>
            <w:tcW w:w="3006" w:type="dxa"/>
          </w:tcPr>
          <w:p w14:paraId="031549A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32</w:t>
            </w:r>
          </w:p>
        </w:tc>
      </w:tr>
      <w:tr w:rsidR="00BE7029" w14:paraId="28BC8BB8" w14:textId="77777777">
        <w:tc>
          <w:tcPr>
            <w:tcW w:w="3005" w:type="dxa"/>
          </w:tcPr>
          <w:p w14:paraId="2E42BA7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50F8E71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c>
          <w:tcPr>
            <w:tcW w:w="3006" w:type="dxa"/>
          </w:tcPr>
          <w:p w14:paraId="77C702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r>
      <w:tr w:rsidR="00BE7029" w14:paraId="5E35A97B" w14:textId="77777777">
        <w:tc>
          <w:tcPr>
            <w:tcW w:w="3005" w:type="dxa"/>
          </w:tcPr>
          <w:p w14:paraId="6448D25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58BAD5F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12AEFD3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587433C0" w14:textId="77777777">
        <w:tc>
          <w:tcPr>
            <w:tcW w:w="3005" w:type="dxa"/>
          </w:tcPr>
          <w:p w14:paraId="4BB3C6D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4AE053A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1AF5882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55EC137B" w14:textId="77777777">
        <w:tc>
          <w:tcPr>
            <w:tcW w:w="3005" w:type="dxa"/>
          </w:tcPr>
          <w:p w14:paraId="7CF23DD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743A586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7D5F8E8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5CB43D4F"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09A0E18F" w14:textId="770782E3"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22 respondents representing 44% of the total respondents rated the appearance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meat pie Excellent, 16 respondents representing 32% rated the recipe very good, while the remaining 12 respondents representing 24% choose good. No respondents choose fair or poor as the appearance of the pastry (Meat Pie). The significant of this study is that the appearance of the </w:t>
      </w:r>
      <w:r w:rsidR="00FD1599">
        <w:rPr>
          <w:rFonts w:ascii="Times New Roman" w:hAnsi="Times New Roman" w:cs="Times New Roman"/>
          <w:color w:val="000000"/>
        </w:rPr>
        <w:t xml:space="preserve">sesame </w:t>
      </w:r>
      <w:r>
        <w:rPr>
          <w:rFonts w:ascii="Times New Roman" w:hAnsi="Times New Roman" w:cs="Times New Roman"/>
          <w:color w:val="000000"/>
        </w:rPr>
        <w:t>meat pie is highly accepted by 22 respondents of the response.</w:t>
      </w:r>
    </w:p>
    <w:p w14:paraId="7BF9E6F7"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4.6 TASTE OF SESAME MEAT PIE USING SESAME FLOUR (ALL PURPOSE FLOUR)</w:t>
      </w:r>
    </w:p>
    <w:tbl>
      <w:tblPr>
        <w:tblStyle w:val="TableGrid"/>
        <w:tblW w:w="0" w:type="auto"/>
        <w:tblLook w:val="04A0" w:firstRow="1" w:lastRow="0" w:firstColumn="1" w:lastColumn="0" w:noHBand="0" w:noVBand="1"/>
      </w:tblPr>
      <w:tblGrid>
        <w:gridCol w:w="3005"/>
        <w:gridCol w:w="3005"/>
        <w:gridCol w:w="3006"/>
      </w:tblGrid>
      <w:tr w:rsidR="00BE7029" w14:paraId="0F90A8C1" w14:textId="77777777">
        <w:tc>
          <w:tcPr>
            <w:tcW w:w="3005" w:type="dxa"/>
          </w:tcPr>
          <w:p w14:paraId="3D1E7E87"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55E8D0FE"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5FA672D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1A1EF3EE" w14:textId="77777777">
        <w:tc>
          <w:tcPr>
            <w:tcW w:w="3005" w:type="dxa"/>
          </w:tcPr>
          <w:p w14:paraId="3BA6B74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05D0E28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16</w:t>
            </w:r>
          </w:p>
        </w:tc>
        <w:tc>
          <w:tcPr>
            <w:tcW w:w="3006" w:type="dxa"/>
          </w:tcPr>
          <w:p w14:paraId="398E109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32</w:t>
            </w:r>
          </w:p>
        </w:tc>
      </w:tr>
      <w:tr w:rsidR="00BE7029" w14:paraId="6E9FB2B8" w14:textId="77777777">
        <w:tc>
          <w:tcPr>
            <w:tcW w:w="3005" w:type="dxa"/>
          </w:tcPr>
          <w:p w14:paraId="3080B61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54D69F3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25</w:t>
            </w:r>
          </w:p>
        </w:tc>
        <w:tc>
          <w:tcPr>
            <w:tcW w:w="3006" w:type="dxa"/>
          </w:tcPr>
          <w:p w14:paraId="48A7F64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r>
      <w:tr w:rsidR="00BE7029" w14:paraId="146C545C" w14:textId="77777777">
        <w:tc>
          <w:tcPr>
            <w:tcW w:w="3005" w:type="dxa"/>
          </w:tcPr>
          <w:p w14:paraId="7F982E2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0C2EC0C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9</w:t>
            </w:r>
          </w:p>
        </w:tc>
        <w:tc>
          <w:tcPr>
            <w:tcW w:w="3006" w:type="dxa"/>
          </w:tcPr>
          <w:p w14:paraId="78A6072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18</w:t>
            </w:r>
          </w:p>
        </w:tc>
      </w:tr>
      <w:tr w:rsidR="00BE7029" w14:paraId="34135B01" w14:textId="77777777">
        <w:tc>
          <w:tcPr>
            <w:tcW w:w="3005" w:type="dxa"/>
          </w:tcPr>
          <w:p w14:paraId="1AECF91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101D56A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50930AD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7D49FA57" w14:textId="77777777">
        <w:tc>
          <w:tcPr>
            <w:tcW w:w="3005" w:type="dxa"/>
          </w:tcPr>
          <w:p w14:paraId="6597161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703783A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1CC2EEA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3B4874F7" w14:textId="77777777">
        <w:tc>
          <w:tcPr>
            <w:tcW w:w="3005" w:type="dxa"/>
          </w:tcPr>
          <w:p w14:paraId="1A15E9F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55BDAD6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68B322B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65BC0C6F"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7F6A8CA6" w14:textId="27590801" w:rsidR="00BE7029" w:rsidRDefault="00BE7029" w:rsidP="00B64A7D">
      <w:pPr>
        <w:spacing w:line="360" w:lineRule="auto"/>
        <w:jc w:val="both"/>
        <w:rPr>
          <w:rFonts w:ascii="Times New Roman" w:hAnsi="Times New Roman" w:cs="Times New Roman"/>
          <w:b/>
          <w:color w:val="000000"/>
          <w:sz w:val="20"/>
          <w:szCs w:val="20"/>
        </w:rPr>
      </w:pPr>
    </w:p>
    <w:p w14:paraId="35A2C101" w14:textId="16049B70"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16 respondents representing 32% of the total respondents rated the taste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meat pie Excellent, 25 respondents representing 50% rated the recipe very good, while the remaining 9 </w:t>
      </w:r>
      <w:r>
        <w:rPr>
          <w:rFonts w:ascii="Times New Roman" w:hAnsi="Times New Roman" w:cs="Times New Roman"/>
          <w:color w:val="000000"/>
        </w:rPr>
        <w:lastRenderedPageBreak/>
        <w:t xml:space="preserve">respondents representing 18% choose good. No respondents choose fair or poor as the taste of the pastry (Meat Pie). The significant of this study is that the taste of the </w:t>
      </w:r>
      <w:r w:rsidR="00FD1599">
        <w:rPr>
          <w:rFonts w:ascii="Times New Roman" w:hAnsi="Times New Roman" w:cs="Times New Roman"/>
          <w:color w:val="000000"/>
        </w:rPr>
        <w:t xml:space="preserve">sesame </w:t>
      </w:r>
      <w:r>
        <w:rPr>
          <w:rFonts w:ascii="Times New Roman" w:hAnsi="Times New Roman" w:cs="Times New Roman"/>
          <w:color w:val="000000"/>
        </w:rPr>
        <w:t>meat pie is highly accepted by 25 respondents of the response.</w:t>
      </w:r>
    </w:p>
    <w:p w14:paraId="3FD31137" w14:textId="77777777" w:rsidR="00BE7029" w:rsidRDefault="00986741" w:rsidP="00B64A7D">
      <w:pPr>
        <w:spacing w:line="240" w:lineRule="auto"/>
        <w:jc w:val="both"/>
        <w:rPr>
          <w:rFonts w:ascii="Times New Roman" w:hAnsi="Times New Roman" w:cs="Times New Roman"/>
          <w:b/>
          <w:color w:val="000000"/>
        </w:rPr>
      </w:pPr>
      <w:r>
        <w:rPr>
          <w:rFonts w:ascii="Times New Roman" w:hAnsi="Times New Roman" w:cs="Times New Roman"/>
          <w:b/>
          <w:color w:val="000000"/>
        </w:rPr>
        <w:t>Table 4.7 CONSISTENCY OF SESAME MEAT PIE USING SESAME FLOUR (ALL PURPOSE FLOUR)</w:t>
      </w:r>
    </w:p>
    <w:tbl>
      <w:tblPr>
        <w:tblStyle w:val="TableGrid"/>
        <w:tblW w:w="0" w:type="auto"/>
        <w:tblLook w:val="04A0" w:firstRow="1" w:lastRow="0" w:firstColumn="1" w:lastColumn="0" w:noHBand="0" w:noVBand="1"/>
      </w:tblPr>
      <w:tblGrid>
        <w:gridCol w:w="3005"/>
        <w:gridCol w:w="3005"/>
        <w:gridCol w:w="3006"/>
      </w:tblGrid>
      <w:tr w:rsidR="00BE7029" w14:paraId="2868771D" w14:textId="77777777">
        <w:tc>
          <w:tcPr>
            <w:tcW w:w="3005" w:type="dxa"/>
          </w:tcPr>
          <w:p w14:paraId="1F483A4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30EFB03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76474D2C"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EC4B2AD" w14:textId="77777777">
        <w:tc>
          <w:tcPr>
            <w:tcW w:w="3005" w:type="dxa"/>
          </w:tcPr>
          <w:p w14:paraId="4AAE5D3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E39E97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17</w:t>
            </w:r>
          </w:p>
        </w:tc>
        <w:tc>
          <w:tcPr>
            <w:tcW w:w="3006" w:type="dxa"/>
          </w:tcPr>
          <w:p w14:paraId="2EBEF4D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34</w:t>
            </w:r>
          </w:p>
        </w:tc>
      </w:tr>
      <w:tr w:rsidR="00BE7029" w14:paraId="770C48C7" w14:textId="77777777">
        <w:tc>
          <w:tcPr>
            <w:tcW w:w="3005" w:type="dxa"/>
          </w:tcPr>
          <w:p w14:paraId="0B07826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3A21432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19</w:t>
            </w:r>
          </w:p>
        </w:tc>
        <w:tc>
          <w:tcPr>
            <w:tcW w:w="3006" w:type="dxa"/>
          </w:tcPr>
          <w:p w14:paraId="291A752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38</w:t>
            </w:r>
          </w:p>
        </w:tc>
      </w:tr>
      <w:tr w:rsidR="00BE7029" w14:paraId="42DAE5DA" w14:textId="77777777">
        <w:tc>
          <w:tcPr>
            <w:tcW w:w="3005" w:type="dxa"/>
          </w:tcPr>
          <w:p w14:paraId="2D50F9A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16870D3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13</w:t>
            </w:r>
          </w:p>
        </w:tc>
        <w:tc>
          <w:tcPr>
            <w:tcW w:w="3006" w:type="dxa"/>
          </w:tcPr>
          <w:p w14:paraId="561370C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r>
      <w:tr w:rsidR="00BE7029" w14:paraId="6BB57CAB" w14:textId="77777777">
        <w:tc>
          <w:tcPr>
            <w:tcW w:w="3005" w:type="dxa"/>
          </w:tcPr>
          <w:p w14:paraId="62B0A85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2E36409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w:t>
            </w:r>
          </w:p>
        </w:tc>
        <w:tc>
          <w:tcPr>
            <w:tcW w:w="3006" w:type="dxa"/>
          </w:tcPr>
          <w:p w14:paraId="72596CF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w:t>
            </w:r>
          </w:p>
        </w:tc>
      </w:tr>
      <w:tr w:rsidR="00BE7029" w14:paraId="397A004F" w14:textId="77777777">
        <w:tc>
          <w:tcPr>
            <w:tcW w:w="3005" w:type="dxa"/>
          </w:tcPr>
          <w:p w14:paraId="2C7C969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42AA236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141D0CA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612AC9AB" w14:textId="77777777">
        <w:tc>
          <w:tcPr>
            <w:tcW w:w="3005" w:type="dxa"/>
          </w:tcPr>
          <w:p w14:paraId="186ABAA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51877E5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5606E27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4187882D"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07800523" w14:textId="486D2B5E"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17 respondents representing 34% of the total respondents rated the consistency of the </w:t>
      </w:r>
      <w:r w:rsidR="00FD1599">
        <w:rPr>
          <w:rFonts w:ascii="Times New Roman" w:hAnsi="Times New Roman" w:cs="Times New Roman"/>
          <w:color w:val="000000"/>
        </w:rPr>
        <w:t xml:space="preserve">sesame </w:t>
      </w:r>
      <w:r>
        <w:rPr>
          <w:rFonts w:ascii="Times New Roman" w:hAnsi="Times New Roman" w:cs="Times New Roman"/>
          <w:color w:val="000000"/>
        </w:rPr>
        <w:t>meat pie Excellent, 19 respondents representing 38% rated the recipe consistency as very good, while the remaining 13 respondents representing 26% rated the recipe good. While the remaining 1rspondents representing 2% chooses fair. No respondents choose poor as the consistency of the pastry (Meat Pie). The significant of this study is that the consistency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meat pie is highly accepted by 19 respondents of the response</w:t>
      </w:r>
    </w:p>
    <w:p w14:paraId="5551BA93" w14:textId="77777777" w:rsidR="00BE7029" w:rsidRDefault="00986741" w:rsidP="00B64A7D">
      <w:pPr>
        <w:spacing w:line="240" w:lineRule="auto"/>
        <w:jc w:val="both"/>
        <w:rPr>
          <w:rFonts w:ascii="Times New Roman" w:hAnsi="Times New Roman" w:cs="Times New Roman"/>
          <w:b/>
          <w:color w:val="000000"/>
        </w:rPr>
      </w:pPr>
      <w:r>
        <w:rPr>
          <w:rFonts w:ascii="Times New Roman" w:hAnsi="Times New Roman" w:cs="Times New Roman"/>
          <w:b/>
          <w:color w:val="000000"/>
        </w:rPr>
        <w:t xml:space="preserve">   TABLE 4.8 FLAVOUR OF SESAME MEAT PIE (ALL PURPOSE FLOUR)</w:t>
      </w:r>
    </w:p>
    <w:tbl>
      <w:tblPr>
        <w:tblStyle w:val="TableGrid"/>
        <w:tblW w:w="0" w:type="auto"/>
        <w:tblLook w:val="04A0" w:firstRow="1" w:lastRow="0" w:firstColumn="1" w:lastColumn="0" w:noHBand="0" w:noVBand="1"/>
      </w:tblPr>
      <w:tblGrid>
        <w:gridCol w:w="3005"/>
        <w:gridCol w:w="3005"/>
        <w:gridCol w:w="3006"/>
      </w:tblGrid>
      <w:tr w:rsidR="00BE7029" w14:paraId="49FCA144" w14:textId="77777777">
        <w:tc>
          <w:tcPr>
            <w:tcW w:w="3005" w:type="dxa"/>
          </w:tcPr>
          <w:p w14:paraId="3B6F6F5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3D0F69EC"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135F4C3E"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C7B633B" w14:textId="77777777">
        <w:tc>
          <w:tcPr>
            <w:tcW w:w="3005" w:type="dxa"/>
          </w:tcPr>
          <w:p w14:paraId="7BC3972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989964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13</w:t>
            </w:r>
          </w:p>
        </w:tc>
        <w:tc>
          <w:tcPr>
            <w:tcW w:w="3006" w:type="dxa"/>
          </w:tcPr>
          <w:p w14:paraId="4E56A16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r>
      <w:tr w:rsidR="00BE7029" w14:paraId="5C1DA084" w14:textId="77777777">
        <w:tc>
          <w:tcPr>
            <w:tcW w:w="3005" w:type="dxa"/>
          </w:tcPr>
          <w:p w14:paraId="549AB4B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4E1381B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18</w:t>
            </w:r>
          </w:p>
        </w:tc>
        <w:tc>
          <w:tcPr>
            <w:tcW w:w="3006" w:type="dxa"/>
          </w:tcPr>
          <w:p w14:paraId="5D63E38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36</w:t>
            </w:r>
          </w:p>
        </w:tc>
      </w:tr>
      <w:tr w:rsidR="00BE7029" w14:paraId="04CF566A" w14:textId="77777777">
        <w:tc>
          <w:tcPr>
            <w:tcW w:w="3005" w:type="dxa"/>
          </w:tcPr>
          <w:p w14:paraId="77A3D14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62A15FA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19</w:t>
            </w:r>
          </w:p>
        </w:tc>
        <w:tc>
          <w:tcPr>
            <w:tcW w:w="3006" w:type="dxa"/>
          </w:tcPr>
          <w:p w14:paraId="63DF33B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38</w:t>
            </w:r>
          </w:p>
        </w:tc>
      </w:tr>
      <w:tr w:rsidR="00BE7029" w14:paraId="15BFCE0D" w14:textId="77777777">
        <w:tc>
          <w:tcPr>
            <w:tcW w:w="3005" w:type="dxa"/>
          </w:tcPr>
          <w:p w14:paraId="2132C1B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333DDBC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67251C6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119B43A9" w14:textId="77777777">
        <w:tc>
          <w:tcPr>
            <w:tcW w:w="3005" w:type="dxa"/>
          </w:tcPr>
          <w:p w14:paraId="7A507D6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7CE7802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582B565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45C6468A" w14:textId="77777777">
        <w:tc>
          <w:tcPr>
            <w:tcW w:w="3005" w:type="dxa"/>
          </w:tcPr>
          <w:p w14:paraId="0C7F62E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0E019D0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6EF19AA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628D088D"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578E030E" w14:textId="2304F940" w:rsidR="00BE7029" w:rsidRDefault="00BE7029" w:rsidP="00B64A7D">
      <w:pPr>
        <w:spacing w:line="360" w:lineRule="auto"/>
        <w:jc w:val="both"/>
        <w:rPr>
          <w:rFonts w:ascii="Times New Roman" w:hAnsi="Times New Roman" w:cs="Times New Roman"/>
          <w:b/>
          <w:color w:val="000000"/>
          <w:sz w:val="20"/>
          <w:szCs w:val="20"/>
        </w:rPr>
      </w:pPr>
    </w:p>
    <w:p w14:paraId="7E181742" w14:textId="5502FC38"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13 respondents representing 26% of the total respondents rated the flavour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meat pie Excellent, 18 respondents representing 36% rated the recipe very good, while the </w:t>
      </w:r>
      <w:r>
        <w:rPr>
          <w:rFonts w:ascii="Times New Roman" w:hAnsi="Times New Roman" w:cs="Times New Roman"/>
          <w:color w:val="000000"/>
        </w:rPr>
        <w:lastRenderedPageBreak/>
        <w:t>remaining 19 respondents representing 38% choose good. No respondents choose fair or poor as the flavour of the pastry (Meat Pie). The significant of this study is that the flavour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meat pie is highly accepted by 19 respondents of the response</w:t>
      </w:r>
    </w:p>
    <w:p w14:paraId="7D4143BF"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4.9 ACCEPTABILITY OF SESAME MEAT PIE (ALL PURPOSE FLOUR)</w:t>
      </w:r>
    </w:p>
    <w:tbl>
      <w:tblPr>
        <w:tblStyle w:val="TableGrid"/>
        <w:tblW w:w="0" w:type="auto"/>
        <w:tblLook w:val="04A0" w:firstRow="1" w:lastRow="0" w:firstColumn="1" w:lastColumn="0" w:noHBand="0" w:noVBand="1"/>
      </w:tblPr>
      <w:tblGrid>
        <w:gridCol w:w="3005"/>
        <w:gridCol w:w="3005"/>
        <w:gridCol w:w="3006"/>
      </w:tblGrid>
      <w:tr w:rsidR="00BE7029" w14:paraId="725E20A6" w14:textId="77777777">
        <w:tc>
          <w:tcPr>
            <w:tcW w:w="3005" w:type="dxa"/>
          </w:tcPr>
          <w:p w14:paraId="4BD0F17E"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29CD5966"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45EB63BD"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1397D22E" w14:textId="77777777">
        <w:tc>
          <w:tcPr>
            <w:tcW w:w="3005" w:type="dxa"/>
          </w:tcPr>
          <w:p w14:paraId="20177C1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4000348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22</w:t>
            </w:r>
          </w:p>
        </w:tc>
        <w:tc>
          <w:tcPr>
            <w:tcW w:w="3006" w:type="dxa"/>
          </w:tcPr>
          <w:p w14:paraId="62EC056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44</w:t>
            </w:r>
          </w:p>
        </w:tc>
      </w:tr>
      <w:tr w:rsidR="00BE7029" w14:paraId="02E8FB9D" w14:textId="77777777">
        <w:tc>
          <w:tcPr>
            <w:tcW w:w="3005" w:type="dxa"/>
          </w:tcPr>
          <w:p w14:paraId="4266E40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0047F9E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17</w:t>
            </w:r>
          </w:p>
        </w:tc>
        <w:tc>
          <w:tcPr>
            <w:tcW w:w="3006" w:type="dxa"/>
          </w:tcPr>
          <w:p w14:paraId="6449EBD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34</w:t>
            </w:r>
          </w:p>
        </w:tc>
      </w:tr>
      <w:tr w:rsidR="00BE7029" w14:paraId="25640DA7" w14:textId="77777777">
        <w:tc>
          <w:tcPr>
            <w:tcW w:w="3005" w:type="dxa"/>
          </w:tcPr>
          <w:p w14:paraId="3F095E7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657B0B4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11</w:t>
            </w:r>
          </w:p>
        </w:tc>
        <w:tc>
          <w:tcPr>
            <w:tcW w:w="3006" w:type="dxa"/>
          </w:tcPr>
          <w:p w14:paraId="3C6C64C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22</w:t>
            </w:r>
          </w:p>
        </w:tc>
      </w:tr>
      <w:tr w:rsidR="00BE7029" w14:paraId="626732CE" w14:textId="77777777">
        <w:tc>
          <w:tcPr>
            <w:tcW w:w="3005" w:type="dxa"/>
          </w:tcPr>
          <w:p w14:paraId="0A6C78D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7E649A4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747FB59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7E72882A" w14:textId="77777777">
        <w:tc>
          <w:tcPr>
            <w:tcW w:w="3005" w:type="dxa"/>
          </w:tcPr>
          <w:p w14:paraId="2C1502E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3D1CE0E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17ED1CB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77B5076B" w14:textId="77777777">
        <w:tc>
          <w:tcPr>
            <w:tcW w:w="3005" w:type="dxa"/>
          </w:tcPr>
          <w:p w14:paraId="0ADEB99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1D833D0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4EC85D6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76EA987E"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20E90719" w14:textId="225D6B5D"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From the table above, 22 respondents representing 44% of the total respondents rated the acceptability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meat pie Excellent, 17 respondents representing 34% rated the recipe very good, while the remaining 11 respondents representing 22% choose good. No respondents choose fair or poor as the acceptability of the pastry (Meat Pie). The significant of this study is that the acceptability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meat pie is highly accepted by 22 respondents of the response</w:t>
      </w:r>
    </w:p>
    <w:p w14:paraId="26C1FE29"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4.10 APPEARANCE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14:paraId="68227444" w14:textId="77777777">
        <w:tc>
          <w:tcPr>
            <w:tcW w:w="3005" w:type="dxa"/>
          </w:tcPr>
          <w:p w14:paraId="7B402795"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673B8446"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714E6916"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7F0054A5" w14:textId="77777777">
        <w:tc>
          <w:tcPr>
            <w:tcW w:w="3005" w:type="dxa"/>
          </w:tcPr>
          <w:p w14:paraId="0CD3378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E064CA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c>
          <w:tcPr>
            <w:tcW w:w="3006" w:type="dxa"/>
          </w:tcPr>
          <w:p w14:paraId="72B759E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40</w:t>
            </w:r>
          </w:p>
        </w:tc>
      </w:tr>
      <w:tr w:rsidR="00BE7029" w14:paraId="38BF5C79" w14:textId="77777777">
        <w:tc>
          <w:tcPr>
            <w:tcW w:w="3005" w:type="dxa"/>
          </w:tcPr>
          <w:p w14:paraId="4ABC2F7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30757C8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c>
          <w:tcPr>
            <w:tcW w:w="3006" w:type="dxa"/>
          </w:tcPr>
          <w:p w14:paraId="2637763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40</w:t>
            </w:r>
          </w:p>
        </w:tc>
      </w:tr>
      <w:tr w:rsidR="00BE7029" w14:paraId="15230CAC" w14:textId="77777777">
        <w:tc>
          <w:tcPr>
            <w:tcW w:w="3005" w:type="dxa"/>
          </w:tcPr>
          <w:p w14:paraId="204B59C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05C046F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c>
          <w:tcPr>
            <w:tcW w:w="3006" w:type="dxa"/>
          </w:tcPr>
          <w:p w14:paraId="3C6F4E7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r>
      <w:tr w:rsidR="00BE7029" w14:paraId="02B73465" w14:textId="77777777">
        <w:tc>
          <w:tcPr>
            <w:tcW w:w="3005" w:type="dxa"/>
          </w:tcPr>
          <w:p w14:paraId="7CA9CE3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1959FD5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2C598E5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766FCCB5" w14:textId="77777777">
        <w:tc>
          <w:tcPr>
            <w:tcW w:w="3005" w:type="dxa"/>
          </w:tcPr>
          <w:p w14:paraId="4961B96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4513169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08566BB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63ED32FA" w14:textId="77777777">
        <w:tc>
          <w:tcPr>
            <w:tcW w:w="3005" w:type="dxa"/>
          </w:tcPr>
          <w:p w14:paraId="3A0D2B8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264C740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5E0AEB2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1DC996E9"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59AF264F" w14:textId="77777777" w:rsidR="00BE7029" w:rsidRDefault="00BE7029" w:rsidP="00B64A7D">
      <w:pPr>
        <w:spacing w:line="360" w:lineRule="auto"/>
        <w:jc w:val="both"/>
        <w:rPr>
          <w:rFonts w:ascii="Times New Roman" w:hAnsi="Times New Roman" w:cs="Times New Roman"/>
          <w:color w:val="000000"/>
        </w:rPr>
      </w:pPr>
    </w:p>
    <w:p w14:paraId="2F5D9159" w14:textId="146A6B18" w:rsidR="00BE7029" w:rsidRDefault="00BE7029" w:rsidP="00B64A7D">
      <w:pPr>
        <w:spacing w:line="360" w:lineRule="auto"/>
        <w:jc w:val="both"/>
        <w:rPr>
          <w:rFonts w:ascii="Times New Roman" w:hAnsi="Times New Roman" w:cs="Times New Roman"/>
          <w:b/>
          <w:color w:val="000000"/>
          <w:sz w:val="20"/>
          <w:szCs w:val="20"/>
        </w:rPr>
      </w:pPr>
    </w:p>
    <w:p w14:paraId="339DC558" w14:textId="245CBEB8"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From the table above, 20 respondents representing 40% of the total respondents rated the appearance of the </w:t>
      </w:r>
      <w:r w:rsidR="00FD1599">
        <w:rPr>
          <w:rFonts w:ascii="Times New Roman" w:hAnsi="Times New Roman" w:cs="Times New Roman"/>
          <w:color w:val="000000"/>
        </w:rPr>
        <w:t xml:space="preserve">sesame </w:t>
      </w:r>
      <w:r>
        <w:rPr>
          <w:rFonts w:ascii="Times New Roman" w:hAnsi="Times New Roman" w:cs="Times New Roman"/>
          <w:color w:val="000000"/>
        </w:rPr>
        <w:t>doughnut Excellent, 20 respondents representing 40% rated the recipe very good, while the remaining 10 respondents representing 20% choose good. No respondents choose fair or poor as the appearance of the doughnut. The significant of this study is that the appearance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is highly accepted by 20 respondents of the response.</w:t>
      </w:r>
    </w:p>
    <w:p w14:paraId="46A89BC8" w14:textId="77777777" w:rsidR="00BE7029" w:rsidRDefault="00986741" w:rsidP="00B64A7D">
      <w:pPr>
        <w:spacing w:line="360" w:lineRule="auto"/>
        <w:jc w:val="both"/>
        <w:rPr>
          <w:rFonts w:ascii="Algerian" w:hAnsi="Algerian" w:cs="Times New Roman"/>
          <w:b/>
          <w:color w:val="000000"/>
        </w:rPr>
      </w:pPr>
      <w:r>
        <w:rPr>
          <w:rFonts w:ascii="Times New Roman" w:hAnsi="Times New Roman" w:cs="Times New Roman"/>
          <w:b/>
          <w:color w:val="000000"/>
        </w:rPr>
        <w:t>TABLE 4.11 TASTE OFSESAME DOUGHNUT (ALL PURPOSE FLOUR)</w:t>
      </w:r>
    </w:p>
    <w:tbl>
      <w:tblPr>
        <w:tblStyle w:val="TableGrid"/>
        <w:tblW w:w="0" w:type="auto"/>
        <w:tblLook w:val="04A0" w:firstRow="1" w:lastRow="0" w:firstColumn="1" w:lastColumn="0" w:noHBand="0" w:noVBand="1"/>
      </w:tblPr>
      <w:tblGrid>
        <w:gridCol w:w="3005"/>
        <w:gridCol w:w="3005"/>
        <w:gridCol w:w="3006"/>
      </w:tblGrid>
      <w:tr w:rsidR="00BE7029" w14:paraId="25CEEA91" w14:textId="77777777">
        <w:tc>
          <w:tcPr>
            <w:tcW w:w="3005" w:type="dxa"/>
          </w:tcPr>
          <w:p w14:paraId="4D6D2730"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6F854CFA"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67E70C47"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47024B59" w14:textId="77777777">
        <w:tc>
          <w:tcPr>
            <w:tcW w:w="3005" w:type="dxa"/>
          </w:tcPr>
          <w:p w14:paraId="0E09904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FF1825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23</w:t>
            </w:r>
          </w:p>
        </w:tc>
        <w:tc>
          <w:tcPr>
            <w:tcW w:w="3006" w:type="dxa"/>
          </w:tcPr>
          <w:p w14:paraId="0F22D99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46</w:t>
            </w:r>
          </w:p>
        </w:tc>
      </w:tr>
      <w:tr w:rsidR="00BE7029" w14:paraId="0617319F" w14:textId="77777777">
        <w:tc>
          <w:tcPr>
            <w:tcW w:w="3005" w:type="dxa"/>
          </w:tcPr>
          <w:p w14:paraId="3E1178D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3F558BF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8</w:t>
            </w:r>
          </w:p>
        </w:tc>
        <w:tc>
          <w:tcPr>
            <w:tcW w:w="3006" w:type="dxa"/>
          </w:tcPr>
          <w:p w14:paraId="4FE7AE5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16</w:t>
            </w:r>
          </w:p>
        </w:tc>
      </w:tr>
      <w:tr w:rsidR="00BE7029" w14:paraId="47930318" w14:textId="77777777">
        <w:tc>
          <w:tcPr>
            <w:tcW w:w="3005" w:type="dxa"/>
          </w:tcPr>
          <w:p w14:paraId="42D74C3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5893E7A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14</w:t>
            </w:r>
          </w:p>
        </w:tc>
        <w:tc>
          <w:tcPr>
            <w:tcW w:w="3006" w:type="dxa"/>
          </w:tcPr>
          <w:p w14:paraId="3D2B777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28</w:t>
            </w:r>
          </w:p>
        </w:tc>
      </w:tr>
      <w:tr w:rsidR="00BE7029" w14:paraId="4C8E8282" w14:textId="77777777">
        <w:tc>
          <w:tcPr>
            <w:tcW w:w="3005" w:type="dxa"/>
          </w:tcPr>
          <w:p w14:paraId="6DEA9B0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5C49C67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w:t>
            </w:r>
          </w:p>
        </w:tc>
        <w:tc>
          <w:tcPr>
            <w:tcW w:w="3006" w:type="dxa"/>
          </w:tcPr>
          <w:p w14:paraId="155081C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6</w:t>
            </w:r>
          </w:p>
        </w:tc>
      </w:tr>
      <w:tr w:rsidR="00BE7029" w14:paraId="06CB3D21" w14:textId="77777777">
        <w:tc>
          <w:tcPr>
            <w:tcW w:w="3005" w:type="dxa"/>
          </w:tcPr>
          <w:p w14:paraId="1231945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131387C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w:t>
            </w:r>
          </w:p>
        </w:tc>
        <w:tc>
          <w:tcPr>
            <w:tcW w:w="3006" w:type="dxa"/>
          </w:tcPr>
          <w:p w14:paraId="6F4D629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w:t>
            </w:r>
          </w:p>
        </w:tc>
      </w:tr>
      <w:tr w:rsidR="00BE7029" w14:paraId="718911E5" w14:textId="77777777">
        <w:tc>
          <w:tcPr>
            <w:tcW w:w="3005" w:type="dxa"/>
          </w:tcPr>
          <w:p w14:paraId="3DF4D68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74D7EEE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1AF62F8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32807A93"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05EB20F6" w14:textId="38A16645"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23 respondents representing 46% of the total respondents rated the taste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doughnut Excellent, 8 respondents representing 16% rated the recipe very good, 14 </w:t>
      </w:r>
      <w:r w:rsidR="00DC3224">
        <w:rPr>
          <w:rFonts w:ascii="Times New Roman" w:hAnsi="Times New Roman" w:cs="Times New Roman"/>
          <w:color w:val="000000"/>
        </w:rPr>
        <w:t>respondents</w:t>
      </w:r>
      <w:r>
        <w:rPr>
          <w:rFonts w:ascii="Times New Roman" w:hAnsi="Times New Roman" w:cs="Times New Roman"/>
          <w:color w:val="000000"/>
        </w:rPr>
        <w:t xml:space="preserve"> representing 28% rated the doughnut good, 3 </w:t>
      </w:r>
      <w:r w:rsidR="00DC3224">
        <w:rPr>
          <w:rFonts w:ascii="Times New Roman" w:hAnsi="Times New Roman" w:cs="Times New Roman"/>
          <w:color w:val="000000"/>
        </w:rPr>
        <w:t>respondents</w:t>
      </w:r>
      <w:r>
        <w:rPr>
          <w:rFonts w:ascii="Times New Roman" w:hAnsi="Times New Roman" w:cs="Times New Roman"/>
          <w:color w:val="000000"/>
        </w:rPr>
        <w:t xml:space="preserve"> representing 6% rated the doughnut fair, while 2 </w:t>
      </w:r>
      <w:r w:rsidR="00DC3224">
        <w:rPr>
          <w:rFonts w:ascii="Times New Roman" w:hAnsi="Times New Roman" w:cs="Times New Roman"/>
          <w:color w:val="000000"/>
        </w:rPr>
        <w:t>respondents</w:t>
      </w:r>
      <w:r>
        <w:rPr>
          <w:rFonts w:ascii="Times New Roman" w:hAnsi="Times New Roman" w:cs="Times New Roman"/>
          <w:color w:val="000000"/>
        </w:rPr>
        <w:t xml:space="preserve"> representing 4% rated the doughnut poor. The significant of this study is that the taste of the </w:t>
      </w:r>
      <w:r w:rsidR="00FD1599">
        <w:rPr>
          <w:rFonts w:ascii="Times New Roman" w:hAnsi="Times New Roman" w:cs="Times New Roman"/>
          <w:color w:val="000000"/>
        </w:rPr>
        <w:t xml:space="preserve">sesame </w:t>
      </w:r>
      <w:r>
        <w:rPr>
          <w:rFonts w:ascii="Times New Roman" w:hAnsi="Times New Roman" w:cs="Times New Roman"/>
          <w:color w:val="000000"/>
        </w:rPr>
        <w:t>doughnut is highly accepted by 23 respondents of the response</w:t>
      </w:r>
    </w:p>
    <w:p w14:paraId="285C42C1"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4.712 CONSISTENCY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14:paraId="2268283C" w14:textId="77777777">
        <w:tc>
          <w:tcPr>
            <w:tcW w:w="3005" w:type="dxa"/>
          </w:tcPr>
          <w:p w14:paraId="7679A13B"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332B3A56"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1C69D04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7B0E4605" w14:textId="77777777">
        <w:tc>
          <w:tcPr>
            <w:tcW w:w="3005" w:type="dxa"/>
          </w:tcPr>
          <w:p w14:paraId="10DC439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6D1AB24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13</w:t>
            </w:r>
          </w:p>
        </w:tc>
        <w:tc>
          <w:tcPr>
            <w:tcW w:w="3006" w:type="dxa"/>
          </w:tcPr>
          <w:p w14:paraId="343547B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r>
      <w:tr w:rsidR="00BE7029" w14:paraId="64513C8E" w14:textId="77777777">
        <w:tc>
          <w:tcPr>
            <w:tcW w:w="3005" w:type="dxa"/>
          </w:tcPr>
          <w:p w14:paraId="6DA133A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5C46DDF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19</w:t>
            </w:r>
          </w:p>
        </w:tc>
        <w:tc>
          <w:tcPr>
            <w:tcW w:w="3006" w:type="dxa"/>
          </w:tcPr>
          <w:p w14:paraId="25BD256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38</w:t>
            </w:r>
          </w:p>
        </w:tc>
      </w:tr>
      <w:tr w:rsidR="00BE7029" w14:paraId="2103EB44" w14:textId="77777777">
        <w:tc>
          <w:tcPr>
            <w:tcW w:w="3005" w:type="dxa"/>
          </w:tcPr>
          <w:p w14:paraId="1B8D06C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0C48D49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17</w:t>
            </w:r>
          </w:p>
        </w:tc>
        <w:tc>
          <w:tcPr>
            <w:tcW w:w="3006" w:type="dxa"/>
          </w:tcPr>
          <w:p w14:paraId="610F3F8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34</w:t>
            </w:r>
          </w:p>
        </w:tc>
      </w:tr>
      <w:tr w:rsidR="00BE7029" w14:paraId="5FF69A5B" w14:textId="77777777">
        <w:tc>
          <w:tcPr>
            <w:tcW w:w="3005" w:type="dxa"/>
          </w:tcPr>
          <w:p w14:paraId="2E655A6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014A254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w:t>
            </w:r>
          </w:p>
        </w:tc>
        <w:tc>
          <w:tcPr>
            <w:tcW w:w="3006" w:type="dxa"/>
          </w:tcPr>
          <w:p w14:paraId="14857C1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w:t>
            </w:r>
          </w:p>
        </w:tc>
      </w:tr>
      <w:tr w:rsidR="00BE7029" w14:paraId="335A946A" w14:textId="77777777">
        <w:tc>
          <w:tcPr>
            <w:tcW w:w="3005" w:type="dxa"/>
          </w:tcPr>
          <w:p w14:paraId="128C812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33432FC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338C95C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61A19B20" w14:textId="77777777">
        <w:tc>
          <w:tcPr>
            <w:tcW w:w="3005" w:type="dxa"/>
          </w:tcPr>
          <w:p w14:paraId="34FC64E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51B8975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3192A3C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2CAA7BA5" w14:textId="307F08D8" w:rsidR="00BE7029" w:rsidRPr="00051443"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23562868" w14:textId="3C454525"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From the table above, 13 respondents representing 38% of the total respondents rated the consistency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Excellent, 19 respondents representing 38% rated the recipe consistency as very good, </w:t>
      </w:r>
      <w:r>
        <w:rPr>
          <w:rFonts w:ascii="Times New Roman" w:hAnsi="Times New Roman" w:cs="Times New Roman"/>
          <w:color w:val="000000"/>
        </w:rPr>
        <w:lastRenderedPageBreak/>
        <w:t xml:space="preserve">while the remaining 17 respondents representing 34% rated the recipe good. While the remaining 1 respondents representing 2% chooses fair. No respondents choose poor as the consistency of the </w:t>
      </w:r>
      <w:r w:rsidR="00FD1599">
        <w:rPr>
          <w:rFonts w:ascii="Times New Roman" w:hAnsi="Times New Roman" w:cs="Times New Roman"/>
          <w:color w:val="000000"/>
        </w:rPr>
        <w:t xml:space="preserve">sesame </w:t>
      </w:r>
      <w:r>
        <w:rPr>
          <w:rFonts w:ascii="Times New Roman" w:hAnsi="Times New Roman" w:cs="Times New Roman"/>
          <w:color w:val="000000"/>
        </w:rPr>
        <w:t>doughnut. The significant of this study is that the consistency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is highly accepted by 19 respondents of the response</w:t>
      </w:r>
    </w:p>
    <w:p w14:paraId="3B58F1DA"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4.8 FLAVOUR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14:paraId="0C96A919" w14:textId="77777777">
        <w:tc>
          <w:tcPr>
            <w:tcW w:w="3005" w:type="dxa"/>
          </w:tcPr>
          <w:p w14:paraId="5E430A64"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4CF2822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0E772A19"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554288FD" w14:textId="77777777">
        <w:tc>
          <w:tcPr>
            <w:tcW w:w="3005" w:type="dxa"/>
          </w:tcPr>
          <w:p w14:paraId="0AE1D76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5119AE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19</w:t>
            </w:r>
          </w:p>
        </w:tc>
        <w:tc>
          <w:tcPr>
            <w:tcW w:w="3006" w:type="dxa"/>
          </w:tcPr>
          <w:p w14:paraId="5F6F8B5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38</w:t>
            </w:r>
          </w:p>
        </w:tc>
      </w:tr>
      <w:tr w:rsidR="00BE7029" w14:paraId="085CA34B" w14:textId="77777777">
        <w:tc>
          <w:tcPr>
            <w:tcW w:w="3005" w:type="dxa"/>
          </w:tcPr>
          <w:p w14:paraId="748E24B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0C23029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18</w:t>
            </w:r>
          </w:p>
        </w:tc>
        <w:tc>
          <w:tcPr>
            <w:tcW w:w="3006" w:type="dxa"/>
          </w:tcPr>
          <w:p w14:paraId="3626C4E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36</w:t>
            </w:r>
          </w:p>
        </w:tc>
      </w:tr>
      <w:tr w:rsidR="00BE7029" w14:paraId="59588562" w14:textId="77777777">
        <w:tc>
          <w:tcPr>
            <w:tcW w:w="3005" w:type="dxa"/>
          </w:tcPr>
          <w:p w14:paraId="64F131C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140EE48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c>
          <w:tcPr>
            <w:tcW w:w="3006" w:type="dxa"/>
          </w:tcPr>
          <w:p w14:paraId="1A62BF7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r>
      <w:tr w:rsidR="00BE7029" w14:paraId="54AF0A47" w14:textId="77777777">
        <w:tc>
          <w:tcPr>
            <w:tcW w:w="3005" w:type="dxa"/>
          </w:tcPr>
          <w:p w14:paraId="3401E72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480E9CB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w:t>
            </w:r>
          </w:p>
        </w:tc>
        <w:tc>
          <w:tcPr>
            <w:tcW w:w="3006" w:type="dxa"/>
          </w:tcPr>
          <w:p w14:paraId="739FCE0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6</w:t>
            </w:r>
          </w:p>
        </w:tc>
      </w:tr>
      <w:tr w:rsidR="00BE7029" w14:paraId="61016D02" w14:textId="77777777">
        <w:tc>
          <w:tcPr>
            <w:tcW w:w="3005" w:type="dxa"/>
          </w:tcPr>
          <w:p w14:paraId="5A2A20D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1D3A597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62869B5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3322928A" w14:textId="77777777">
        <w:tc>
          <w:tcPr>
            <w:tcW w:w="3005" w:type="dxa"/>
          </w:tcPr>
          <w:p w14:paraId="0EBFC5D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6E16647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6C19C18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505C9604"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0AF40826" w14:textId="00E11179"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From the table above, 19 respondents representing 38% of the total respondents rated the flavour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Excellent, 18 respondents representing 36% rated the recipe very good, 10 </w:t>
      </w:r>
      <w:r w:rsidR="00DC3224">
        <w:rPr>
          <w:rFonts w:ascii="Times New Roman" w:hAnsi="Times New Roman" w:cs="Times New Roman"/>
          <w:color w:val="000000"/>
        </w:rPr>
        <w:t>respondents</w:t>
      </w:r>
      <w:r>
        <w:rPr>
          <w:rFonts w:ascii="Times New Roman" w:hAnsi="Times New Roman" w:cs="Times New Roman"/>
          <w:color w:val="000000"/>
        </w:rPr>
        <w:t xml:space="preserve"> representing 20% rated the doughnut good, 3 </w:t>
      </w:r>
      <w:r w:rsidR="00DC3224">
        <w:rPr>
          <w:rFonts w:ascii="Times New Roman" w:hAnsi="Times New Roman" w:cs="Times New Roman"/>
          <w:color w:val="000000"/>
        </w:rPr>
        <w:t>respondents</w:t>
      </w:r>
      <w:r>
        <w:rPr>
          <w:rFonts w:ascii="Times New Roman" w:hAnsi="Times New Roman" w:cs="Times New Roman"/>
          <w:color w:val="000000"/>
        </w:rPr>
        <w:t xml:space="preserve"> representing 6% rated the doughnut fair. No respondents choose poor as the doughnut. The significant of this study is that the flavour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is highly accepted by 19 respondents of the response.</w:t>
      </w:r>
    </w:p>
    <w:p w14:paraId="4EE95479"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4.14 ACCEPTABILITY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14:paraId="743521E6" w14:textId="77777777">
        <w:tc>
          <w:tcPr>
            <w:tcW w:w="3005" w:type="dxa"/>
          </w:tcPr>
          <w:p w14:paraId="685A8869"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743017E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7412117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126A0565" w14:textId="77777777">
        <w:tc>
          <w:tcPr>
            <w:tcW w:w="3005" w:type="dxa"/>
          </w:tcPr>
          <w:p w14:paraId="356277C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D99030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c>
          <w:tcPr>
            <w:tcW w:w="3006" w:type="dxa"/>
          </w:tcPr>
          <w:p w14:paraId="1216DEB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r>
      <w:tr w:rsidR="00BE7029" w14:paraId="45936466" w14:textId="77777777">
        <w:tc>
          <w:tcPr>
            <w:tcW w:w="3005" w:type="dxa"/>
          </w:tcPr>
          <w:p w14:paraId="085DA60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0BB7D03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23</w:t>
            </w:r>
          </w:p>
        </w:tc>
        <w:tc>
          <w:tcPr>
            <w:tcW w:w="3006" w:type="dxa"/>
          </w:tcPr>
          <w:p w14:paraId="25BC584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46</w:t>
            </w:r>
          </w:p>
        </w:tc>
      </w:tr>
      <w:tr w:rsidR="00BE7029" w14:paraId="02CA0717" w14:textId="77777777">
        <w:tc>
          <w:tcPr>
            <w:tcW w:w="3005" w:type="dxa"/>
          </w:tcPr>
          <w:p w14:paraId="427F774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2F0F603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13</w:t>
            </w:r>
          </w:p>
        </w:tc>
        <w:tc>
          <w:tcPr>
            <w:tcW w:w="3006" w:type="dxa"/>
          </w:tcPr>
          <w:p w14:paraId="7BEB092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r>
      <w:tr w:rsidR="00BE7029" w14:paraId="41A2C24E" w14:textId="77777777">
        <w:tc>
          <w:tcPr>
            <w:tcW w:w="3005" w:type="dxa"/>
          </w:tcPr>
          <w:p w14:paraId="1B7EB79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6755616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w:t>
            </w:r>
          </w:p>
        </w:tc>
        <w:tc>
          <w:tcPr>
            <w:tcW w:w="3006" w:type="dxa"/>
          </w:tcPr>
          <w:p w14:paraId="5186F64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w:t>
            </w:r>
          </w:p>
        </w:tc>
      </w:tr>
      <w:tr w:rsidR="00BE7029" w14:paraId="718B713B" w14:textId="77777777">
        <w:tc>
          <w:tcPr>
            <w:tcW w:w="3005" w:type="dxa"/>
          </w:tcPr>
          <w:p w14:paraId="1C05133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09BFCA0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1DB6313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6D722DA3" w14:textId="77777777">
        <w:tc>
          <w:tcPr>
            <w:tcW w:w="3005" w:type="dxa"/>
          </w:tcPr>
          <w:p w14:paraId="0D83EB9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18F266D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2660DFB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504DCA17"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534EA235" w14:textId="34288D46" w:rsidR="00BE7029" w:rsidRDefault="00BE7029" w:rsidP="00B64A7D">
      <w:pPr>
        <w:spacing w:line="360" w:lineRule="auto"/>
        <w:jc w:val="both"/>
        <w:rPr>
          <w:rFonts w:ascii="Times New Roman" w:hAnsi="Times New Roman" w:cs="Times New Roman"/>
          <w:b/>
          <w:color w:val="000000"/>
          <w:sz w:val="20"/>
          <w:szCs w:val="20"/>
        </w:rPr>
      </w:pPr>
    </w:p>
    <w:p w14:paraId="0AB19A88" w14:textId="24288E16"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From the table above, 12 respondents representing 24% of the total respondents rated the acceptability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Excellent, 23 respondents representing 46% rated the recipe very good, 13 </w:t>
      </w:r>
      <w:r w:rsidR="00DC3224">
        <w:rPr>
          <w:rFonts w:ascii="Times New Roman" w:hAnsi="Times New Roman" w:cs="Times New Roman"/>
          <w:color w:val="000000"/>
        </w:rPr>
        <w:lastRenderedPageBreak/>
        <w:t>respondents</w:t>
      </w:r>
      <w:r>
        <w:rPr>
          <w:rFonts w:ascii="Times New Roman" w:hAnsi="Times New Roman" w:cs="Times New Roman"/>
          <w:color w:val="000000"/>
        </w:rPr>
        <w:t xml:space="preserve"> representing 26% rated the recipe good. While 2 respondent representing 4% rated the recipe fair. No respondent choose poor as the acceptability of the doughnut. The significant of this study is that the acceptability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is highly accepted by 23 respondents of the response</w:t>
      </w:r>
    </w:p>
    <w:p w14:paraId="5A820DA0"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4.15 APPEARANCE OF SESAME CREPE (ALL PURPOSE FLOUR)</w:t>
      </w:r>
    </w:p>
    <w:tbl>
      <w:tblPr>
        <w:tblStyle w:val="TableGrid"/>
        <w:tblW w:w="0" w:type="auto"/>
        <w:tblLook w:val="04A0" w:firstRow="1" w:lastRow="0" w:firstColumn="1" w:lastColumn="0" w:noHBand="0" w:noVBand="1"/>
      </w:tblPr>
      <w:tblGrid>
        <w:gridCol w:w="3005"/>
        <w:gridCol w:w="3005"/>
        <w:gridCol w:w="3006"/>
      </w:tblGrid>
      <w:tr w:rsidR="00BE7029" w14:paraId="270C926B" w14:textId="77777777">
        <w:tc>
          <w:tcPr>
            <w:tcW w:w="3005" w:type="dxa"/>
          </w:tcPr>
          <w:p w14:paraId="4A51922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3660087B"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1D322044"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2DA925C" w14:textId="77777777">
        <w:tc>
          <w:tcPr>
            <w:tcW w:w="3005" w:type="dxa"/>
          </w:tcPr>
          <w:p w14:paraId="2859D1D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8D2E23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w:t>
            </w:r>
          </w:p>
        </w:tc>
        <w:tc>
          <w:tcPr>
            <w:tcW w:w="3006" w:type="dxa"/>
          </w:tcPr>
          <w:p w14:paraId="6D3D470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r>
      <w:tr w:rsidR="00BE7029" w14:paraId="2AAD9325" w14:textId="77777777">
        <w:tc>
          <w:tcPr>
            <w:tcW w:w="3005" w:type="dxa"/>
          </w:tcPr>
          <w:p w14:paraId="762DC3E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54C0CDF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6</w:t>
            </w:r>
          </w:p>
        </w:tc>
        <w:tc>
          <w:tcPr>
            <w:tcW w:w="3006" w:type="dxa"/>
          </w:tcPr>
          <w:p w14:paraId="03A9F87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r>
      <w:tr w:rsidR="00BE7029" w14:paraId="0D250FAF" w14:textId="77777777">
        <w:tc>
          <w:tcPr>
            <w:tcW w:w="3005" w:type="dxa"/>
          </w:tcPr>
          <w:p w14:paraId="5FF2C8D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000F7DC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c>
          <w:tcPr>
            <w:tcW w:w="3006" w:type="dxa"/>
          </w:tcPr>
          <w:p w14:paraId="6D59126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52</w:t>
            </w:r>
          </w:p>
        </w:tc>
      </w:tr>
      <w:tr w:rsidR="00BE7029" w14:paraId="33EDBA29" w14:textId="77777777">
        <w:tc>
          <w:tcPr>
            <w:tcW w:w="3005" w:type="dxa"/>
          </w:tcPr>
          <w:p w14:paraId="61D7684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1FC8D62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c>
          <w:tcPr>
            <w:tcW w:w="3006" w:type="dxa"/>
          </w:tcPr>
          <w:p w14:paraId="76CD100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r>
      <w:tr w:rsidR="00BE7029" w14:paraId="3A13FF6B" w14:textId="77777777">
        <w:tc>
          <w:tcPr>
            <w:tcW w:w="3005" w:type="dxa"/>
          </w:tcPr>
          <w:p w14:paraId="420B7F0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4E15EC7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w:t>
            </w:r>
          </w:p>
        </w:tc>
        <w:tc>
          <w:tcPr>
            <w:tcW w:w="3006" w:type="dxa"/>
          </w:tcPr>
          <w:p w14:paraId="3A1E5E4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6</w:t>
            </w:r>
          </w:p>
        </w:tc>
      </w:tr>
      <w:tr w:rsidR="00BE7029" w14:paraId="1E19A6FA" w14:textId="77777777">
        <w:tc>
          <w:tcPr>
            <w:tcW w:w="3005" w:type="dxa"/>
          </w:tcPr>
          <w:p w14:paraId="2C3A911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5DDD552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0F17C62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5927925F"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5E272046" w14:textId="2CADAB45"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5 respondents representing 10% of the total respondents rated the appearance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crepe Excellent, 6 respondents representing 12% rated the recipe very good, 26 </w:t>
      </w:r>
      <w:r w:rsidR="00DC3224">
        <w:rPr>
          <w:rFonts w:ascii="Times New Roman" w:hAnsi="Times New Roman" w:cs="Times New Roman"/>
          <w:color w:val="000000"/>
        </w:rPr>
        <w:t>respondents</w:t>
      </w:r>
      <w:r>
        <w:rPr>
          <w:rFonts w:ascii="Times New Roman" w:hAnsi="Times New Roman" w:cs="Times New Roman"/>
          <w:color w:val="000000"/>
        </w:rPr>
        <w:t xml:space="preserve"> representing 52% rated the crepe good, 10 </w:t>
      </w:r>
      <w:r w:rsidR="00DC3224">
        <w:rPr>
          <w:rFonts w:ascii="Times New Roman" w:hAnsi="Times New Roman" w:cs="Times New Roman"/>
          <w:color w:val="000000"/>
        </w:rPr>
        <w:t>respondents</w:t>
      </w:r>
      <w:r>
        <w:rPr>
          <w:rFonts w:ascii="Times New Roman" w:hAnsi="Times New Roman" w:cs="Times New Roman"/>
          <w:color w:val="000000"/>
        </w:rPr>
        <w:t xml:space="preserve"> representing 20% rated the crepe fair, while 3 </w:t>
      </w:r>
      <w:r w:rsidR="00DC3224">
        <w:rPr>
          <w:rFonts w:ascii="Times New Roman" w:hAnsi="Times New Roman" w:cs="Times New Roman"/>
          <w:color w:val="000000"/>
        </w:rPr>
        <w:t>respondents</w:t>
      </w:r>
      <w:r>
        <w:rPr>
          <w:rFonts w:ascii="Times New Roman" w:hAnsi="Times New Roman" w:cs="Times New Roman"/>
          <w:color w:val="000000"/>
        </w:rPr>
        <w:t xml:space="preserve"> representing 6% rated the crepe poor. The significant of this study is </w:t>
      </w:r>
      <w:r w:rsidR="00DC3224">
        <w:rPr>
          <w:rFonts w:ascii="Times New Roman" w:hAnsi="Times New Roman" w:cs="Times New Roman"/>
          <w:color w:val="000000"/>
        </w:rPr>
        <w:t>that the</w:t>
      </w:r>
      <w:r>
        <w:rPr>
          <w:rFonts w:ascii="Times New Roman" w:hAnsi="Times New Roman" w:cs="Times New Roman"/>
          <w:color w:val="000000"/>
        </w:rPr>
        <w:t xml:space="preserve"> appearance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crepe is highly accepted by 19 respondents of the response.</w:t>
      </w:r>
    </w:p>
    <w:p w14:paraId="1E0E0E80"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4.16 TASTE OF SESAME CREPE (ALL PURPOSE FLOUR)</w:t>
      </w:r>
    </w:p>
    <w:tbl>
      <w:tblPr>
        <w:tblStyle w:val="TableGrid"/>
        <w:tblW w:w="0" w:type="auto"/>
        <w:tblLook w:val="04A0" w:firstRow="1" w:lastRow="0" w:firstColumn="1" w:lastColumn="0" w:noHBand="0" w:noVBand="1"/>
      </w:tblPr>
      <w:tblGrid>
        <w:gridCol w:w="3005"/>
        <w:gridCol w:w="3005"/>
        <w:gridCol w:w="3006"/>
      </w:tblGrid>
      <w:tr w:rsidR="00BE7029" w14:paraId="521CBD6B" w14:textId="77777777">
        <w:tc>
          <w:tcPr>
            <w:tcW w:w="3005" w:type="dxa"/>
          </w:tcPr>
          <w:p w14:paraId="1C4EFBA6"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1D18DD2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5DE916CE"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FF0C44B" w14:textId="77777777">
        <w:tc>
          <w:tcPr>
            <w:tcW w:w="3005" w:type="dxa"/>
          </w:tcPr>
          <w:p w14:paraId="339B90E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7211EDD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6</w:t>
            </w:r>
          </w:p>
        </w:tc>
        <w:tc>
          <w:tcPr>
            <w:tcW w:w="3006" w:type="dxa"/>
          </w:tcPr>
          <w:p w14:paraId="34DF273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r>
      <w:tr w:rsidR="00BE7029" w14:paraId="3BD802A1" w14:textId="77777777">
        <w:tc>
          <w:tcPr>
            <w:tcW w:w="3005" w:type="dxa"/>
          </w:tcPr>
          <w:p w14:paraId="02A7647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6AC6D0F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13</w:t>
            </w:r>
          </w:p>
        </w:tc>
        <w:tc>
          <w:tcPr>
            <w:tcW w:w="3006" w:type="dxa"/>
          </w:tcPr>
          <w:p w14:paraId="684BB7D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r>
      <w:tr w:rsidR="00BE7029" w14:paraId="1843BB1B" w14:textId="77777777">
        <w:tc>
          <w:tcPr>
            <w:tcW w:w="3005" w:type="dxa"/>
          </w:tcPr>
          <w:p w14:paraId="68E9A05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65B84EB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23</w:t>
            </w:r>
          </w:p>
        </w:tc>
        <w:tc>
          <w:tcPr>
            <w:tcW w:w="3006" w:type="dxa"/>
          </w:tcPr>
          <w:p w14:paraId="6AB0B60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46</w:t>
            </w:r>
          </w:p>
        </w:tc>
      </w:tr>
      <w:tr w:rsidR="00BE7029" w14:paraId="686B69B3" w14:textId="77777777">
        <w:tc>
          <w:tcPr>
            <w:tcW w:w="3005" w:type="dxa"/>
          </w:tcPr>
          <w:p w14:paraId="796DB3C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0095CEC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w:t>
            </w:r>
          </w:p>
        </w:tc>
        <w:tc>
          <w:tcPr>
            <w:tcW w:w="3006" w:type="dxa"/>
          </w:tcPr>
          <w:p w14:paraId="0E297B4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8</w:t>
            </w:r>
          </w:p>
        </w:tc>
      </w:tr>
      <w:tr w:rsidR="00BE7029" w14:paraId="1F7BDED6" w14:textId="77777777">
        <w:tc>
          <w:tcPr>
            <w:tcW w:w="3005" w:type="dxa"/>
          </w:tcPr>
          <w:p w14:paraId="7BC2D6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7CB08B2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w:t>
            </w:r>
          </w:p>
        </w:tc>
        <w:tc>
          <w:tcPr>
            <w:tcW w:w="3006" w:type="dxa"/>
          </w:tcPr>
          <w:p w14:paraId="1BD6EE2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8</w:t>
            </w:r>
          </w:p>
        </w:tc>
      </w:tr>
      <w:tr w:rsidR="00BE7029" w14:paraId="3F4062A0" w14:textId="77777777">
        <w:tc>
          <w:tcPr>
            <w:tcW w:w="3005" w:type="dxa"/>
          </w:tcPr>
          <w:p w14:paraId="6E206AD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6CAFB5A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2BD9027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24147456"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3FBFC369" w14:textId="77777777" w:rsidR="00BE7029" w:rsidRDefault="00BE7029" w:rsidP="00B64A7D">
      <w:pPr>
        <w:spacing w:line="360" w:lineRule="auto"/>
        <w:jc w:val="both"/>
        <w:rPr>
          <w:rFonts w:ascii="Times New Roman" w:hAnsi="Times New Roman" w:cs="Times New Roman"/>
          <w:color w:val="000000"/>
        </w:rPr>
      </w:pPr>
    </w:p>
    <w:p w14:paraId="3AB86784" w14:textId="04795B30" w:rsidR="00BE7029" w:rsidRDefault="00BE7029" w:rsidP="00B64A7D">
      <w:pPr>
        <w:spacing w:line="360" w:lineRule="auto"/>
        <w:jc w:val="both"/>
        <w:rPr>
          <w:rFonts w:ascii="Times New Roman" w:hAnsi="Times New Roman" w:cs="Times New Roman"/>
          <w:b/>
          <w:color w:val="000000"/>
          <w:sz w:val="20"/>
          <w:szCs w:val="20"/>
        </w:rPr>
      </w:pPr>
    </w:p>
    <w:p w14:paraId="4F67FAA9" w14:textId="7433E38C"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From the table above, 6 respondents representing 12% of the total respondents rated the taste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crepe Excellent, 13 respondents representing 26% rated the recipe very good, 23 </w:t>
      </w:r>
      <w:r w:rsidR="00DC3224">
        <w:rPr>
          <w:rFonts w:ascii="Times New Roman" w:hAnsi="Times New Roman" w:cs="Times New Roman"/>
          <w:color w:val="000000"/>
        </w:rPr>
        <w:t>respondents</w:t>
      </w:r>
      <w:r>
        <w:rPr>
          <w:rFonts w:ascii="Times New Roman" w:hAnsi="Times New Roman" w:cs="Times New Roman"/>
          <w:color w:val="000000"/>
        </w:rPr>
        <w:t xml:space="preserve"> representing 46% rated the crepe good, 4 </w:t>
      </w:r>
      <w:r w:rsidR="00DC3224">
        <w:rPr>
          <w:rFonts w:ascii="Times New Roman" w:hAnsi="Times New Roman" w:cs="Times New Roman"/>
          <w:color w:val="000000"/>
        </w:rPr>
        <w:t>respondents</w:t>
      </w:r>
      <w:r>
        <w:rPr>
          <w:rFonts w:ascii="Times New Roman" w:hAnsi="Times New Roman" w:cs="Times New Roman"/>
          <w:color w:val="000000"/>
        </w:rPr>
        <w:t xml:space="preserve"> representing 8% rated the crepe fair, while 4 </w:t>
      </w:r>
      <w:r w:rsidR="00DC3224">
        <w:rPr>
          <w:rFonts w:ascii="Times New Roman" w:hAnsi="Times New Roman" w:cs="Times New Roman"/>
          <w:color w:val="000000"/>
        </w:rPr>
        <w:t>respondents</w:t>
      </w:r>
      <w:r>
        <w:rPr>
          <w:rFonts w:ascii="Times New Roman" w:hAnsi="Times New Roman" w:cs="Times New Roman"/>
          <w:color w:val="000000"/>
        </w:rPr>
        <w:t xml:space="preserve"> representing 8% rated the crepe poor. The significant of this study is that the taste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crepe is highly accepted by 23 respondents of the response.</w:t>
      </w:r>
    </w:p>
    <w:p w14:paraId="6307F8B7"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 xml:space="preserve">TABLE 4.17 CONSISTENCY OF SESAME CREPE (ALL PURPOSE FLOUR)  </w:t>
      </w:r>
    </w:p>
    <w:tbl>
      <w:tblPr>
        <w:tblStyle w:val="TableGrid"/>
        <w:tblW w:w="0" w:type="auto"/>
        <w:tblLook w:val="04A0" w:firstRow="1" w:lastRow="0" w:firstColumn="1" w:lastColumn="0" w:noHBand="0" w:noVBand="1"/>
      </w:tblPr>
      <w:tblGrid>
        <w:gridCol w:w="3005"/>
        <w:gridCol w:w="3005"/>
        <w:gridCol w:w="3006"/>
      </w:tblGrid>
      <w:tr w:rsidR="00BE7029" w14:paraId="1663A195" w14:textId="77777777">
        <w:tc>
          <w:tcPr>
            <w:tcW w:w="3005" w:type="dxa"/>
          </w:tcPr>
          <w:p w14:paraId="43DD5DB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1E61427F"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1440D62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2DB6D0D3" w14:textId="77777777">
        <w:tc>
          <w:tcPr>
            <w:tcW w:w="3005" w:type="dxa"/>
          </w:tcPr>
          <w:p w14:paraId="073A92B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6D1A67A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w:t>
            </w:r>
          </w:p>
        </w:tc>
        <w:tc>
          <w:tcPr>
            <w:tcW w:w="3006" w:type="dxa"/>
          </w:tcPr>
          <w:p w14:paraId="2907DD0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8</w:t>
            </w:r>
          </w:p>
        </w:tc>
      </w:tr>
      <w:tr w:rsidR="00BE7029" w14:paraId="474CB808" w14:textId="77777777">
        <w:tc>
          <w:tcPr>
            <w:tcW w:w="3005" w:type="dxa"/>
          </w:tcPr>
          <w:p w14:paraId="5975F77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1DA418C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14</w:t>
            </w:r>
          </w:p>
        </w:tc>
        <w:tc>
          <w:tcPr>
            <w:tcW w:w="3006" w:type="dxa"/>
          </w:tcPr>
          <w:p w14:paraId="3B5858A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28</w:t>
            </w:r>
          </w:p>
        </w:tc>
      </w:tr>
      <w:tr w:rsidR="00BE7029" w14:paraId="7B576C58" w14:textId="77777777">
        <w:tc>
          <w:tcPr>
            <w:tcW w:w="3005" w:type="dxa"/>
          </w:tcPr>
          <w:p w14:paraId="653CF6C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6ED505E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17</w:t>
            </w:r>
          </w:p>
        </w:tc>
        <w:tc>
          <w:tcPr>
            <w:tcW w:w="3006" w:type="dxa"/>
          </w:tcPr>
          <w:p w14:paraId="7D4FD97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34</w:t>
            </w:r>
          </w:p>
        </w:tc>
      </w:tr>
      <w:tr w:rsidR="00BE7029" w14:paraId="119C1560" w14:textId="77777777">
        <w:tc>
          <w:tcPr>
            <w:tcW w:w="3005" w:type="dxa"/>
          </w:tcPr>
          <w:p w14:paraId="63E4676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4C5EAE0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11</w:t>
            </w:r>
          </w:p>
        </w:tc>
        <w:tc>
          <w:tcPr>
            <w:tcW w:w="3006" w:type="dxa"/>
          </w:tcPr>
          <w:p w14:paraId="67465E4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22</w:t>
            </w:r>
          </w:p>
        </w:tc>
      </w:tr>
      <w:tr w:rsidR="00BE7029" w14:paraId="62382617" w14:textId="77777777">
        <w:tc>
          <w:tcPr>
            <w:tcW w:w="3005" w:type="dxa"/>
          </w:tcPr>
          <w:p w14:paraId="2BECCB3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363C871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w:t>
            </w:r>
          </w:p>
        </w:tc>
        <w:tc>
          <w:tcPr>
            <w:tcW w:w="3006" w:type="dxa"/>
          </w:tcPr>
          <w:p w14:paraId="4B17919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8</w:t>
            </w:r>
          </w:p>
        </w:tc>
      </w:tr>
      <w:tr w:rsidR="00BE7029" w14:paraId="4B29FE69" w14:textId="77777777">
        <w:tc>
          <w:tcPr>
            <w:tcW w:w="3005" w:type="dxa"/>
          </w:tcPr>
          <w:p w14:paraId="1F1A25F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492F0D8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2D26F8F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2511E474"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3A75F59B" w14:textId="142AA6FC"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From the table above, 4 respondents representing 8% of the total respondents rated the consistency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crepe Excellent, 14 respondents representing 28% rated the recipe very good, 17 </w:t>
      </w:r>
      <w:r w:rsidR="00DC3224">
        <w:rPr>
          <w:rFonts w:ascii="Times New Roman" w:hAnsi="Times New Roman" w:cs="Times New Roman"/>
          <w:color w:val="000000"/>
        </w:rPr>
        <w:t>respondents</w:t>
      </w:r>
      <w:r>
        <w:rPr>
          <w:rFonts w:ascii="Times New Roman" w:hAnsi="Times New Roman" w:cs="Times New Roman"/>
          <w:color w:val="000000"/>
        </w:rPr>
        <w:t xml:space="preserve"> representing 34% rated the crepe good, 11 </w:t>
      </w:r>
      <w:r w:rsidR="00DC3224">
        <w:rPr>
          <w:rFonts w:ascii="Times New Roman" w:hAnsi="Times New Roman" w:cs="Times New Roman"/>
          <w:color w:val="000000"/>
        </w:rPr>
        <w:t>respondents</w:t>
      </w:r>
      <w:r>
        <w:rPr>
          <w:rFonts w:ascii="Times New Roman" w:hAnsi="Times New Roman" w:cs="Times New Roman"/>
          <w:color w:val="000000"/>
        </w:rPr>
        <w:t xml:space="preserve"> representing 22% rated the crepe fair, while 4 </w:t>
      </w:r>
      <w:r w:rsidR="00DC3224">
        <w:rPr>
          <w:rFonts w:ascii="Times New Roman" w:hAnsi="Times New Roman" w:cs="Times New Roman"/>
          <w:color w:val="000000"/>
        </w:rPr>
        <w:t>respondents</w:t>
      </w:r>
      <w:r>
        <w:rPr>
          <w:rFonts w:ascii="Times New Roman" w:hAnsi="Times New Roman" w:cs="Times New Roman"/>
          <w:color w:val="000000"/>
        </w:rPr>
        <w:t xml:space="preserve"> representing 8% rated the crepe poor. The significant of this study is that the consistency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crepe is highly accepted by 17 respondents of the response. </w:t>
      </w:r>
    </w:p>
    <w:p w14:paraId="5A5C0F60" w14:textId="77777777" w:rsidR="00BE7029" w:rsidRDefault="00986741" w:rsidP="00B64A7D">
      <w:pPr>
        <w:spacing w:line="360" w:lineRule="auto"/>
        <w:jc w:val="both"/>
        <w:rPr>
          <w:rFonts w:ascii="Algerian" w:hAnsi="Algerian" w:cs="Times New Roman"/>
          <w:b/>
          <w:color w:val="000000"/>
        </w:rPr>
      </w:pPr>
      <w:r>
        <w:rPr>
          <w:rFonts w:ascii="Times New Roman" w:hAnsi="Times New Roman" w:cs="Times New Roman"/>
          <w:b/>
          <w:color w:val="000000"/>
        </w:rPr>
        <w:t>TABLE 4.18 FLAVOUR OF SESAME CREPE (ALL PURPOSE FLOUR)</w:t>
      </w:r>
    </w:p>
    <w:tbl>
      <w:tblPr>
        <w:tblStyle w:val="TableGrid"/>
        <w:tblW w:w="0" w:type="auto"/>
        <w:tblLook w:val="04A0" w:firstRow="1" w:lastRow="0" w:firstColumn="1" w:lastColumn="0" w:noHBand="0" w:noVBand="1"/>
      </w:tblPr>
      <w:tblGrid>
        <w:gridCol w:w="3005"/>
        <w:gridCol w:w="3005"/>
        <w:gridCol w:w="3006"/>
      </w:tblGrid>
      <w:tr w:rsidR="00BE7029" w14:paraId="3B63154F" w14:textId="77777777">
        <w:tc>
          <w:tcPr>
            <w:tcW w:w="3005" w:type="dxa"/>
          </w:tcPr>
          <w:p w14:paraId="18C6CE70"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1DEA5C2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42DD35BB"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141102E5" w14:textId="77777777">
        <w:tc>
          <w:tcPr>
            <w:tcW w:w="3005" w:type="dxa"/>
          </w:tcPr>
          <w:p w14:paraId="6335516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0F802D1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c>
          <w:tcPr>
            <w:tcW w:w="3006" w:type="dxa"/>
          </w:tcPr>
          <w:p w14:paraId="434DA07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r>
      <w:tr w:rsidR="00BE7029" w14:paraId="3A5A19E1" w14:textId="77777777">
        <w:tc>
          <w:tcPr>
            <w:tcW w:w="3005" w:type="dxa"/>
          </w:tcPr>
          <w:p w14:paraId="6BA8B7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429943F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c>
          <w:tcPr>
            <w:tcW w:w="3006" w:type="dxa"/>
          </w:tcPr>
          <w:p w14:paraId="0CD09E6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r>
      <w:tr w:rsidR="00BE7029" w14:paraId="6A5D17A9" w14:textId="77777777">
        <w:tc>
          <w:tcPr>
            <w:tcW w:w="3005" w:type="dxa"/>
          </w:tcPr>
          <w:p w14:paraId="2D9FB0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62477C1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c>
          <w:tcPr>
            <w:tcW w:w="3006" w:type="dxa"/>
          </w:tcPr>
          <w:p w14:paraId="6B71086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r>
      <w:tr w:rsidR="00BE7029" w14:paraId="2B3DA7A6" w14:textId="77777777">
        <w:tc>
          <w:tcPr>
            <w:tcW w:w="3005" w:type="dxa"/>
          </w:tcPr>
          <w:p w14:paraId="1061952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0AA2A13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7</w:t>
            </w:r>
          </w:p>
        </w:tc>
        <w:tc>
          <w:tcPr>
            <w:tcW w:w="3006" w:type="dxa"/>
          </w:tcPr>
          <w:p w14:paraId="1C0FF52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14</w:t>
            </w:r>
          </w:p>
        </w:tc>
      </w:tr>
      <w:tr w:rsidR="00BE7029" w14:paraId="7388CCD7" w14:textId="77777777">
        <w:tc>
          <w:tcPr>
            <w:tcW w:w="3005" w:type="dxa"/>
          </w:tcPr>
          <w:p w14:paraId="77555F2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2130187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9</w:t>
            </w:r>
          </w:p>
        </w:tc>
        <w:tc>
          <w:tcPr>
            <w:tcW w:w="3006" w:type="dxa"/>
          </w:tcPr>
          <w:p w14:paraId="4D2730D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18</w:t>
            </w:r>
          </w:p>
        </w:tc>
      </w:tr>
      <w:tr w:rsidR="00BE7029" w14:paraId="07D4CA4D" w14:textId="77777777">
        <w:tc>
          <w:tcPr>
            <w:tcW w:w="3005" w:type="dxa"/>
          </w:tcPr>
          <w:p w14:paraId="62274B2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187B7C3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54597B1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09619962"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0045FAEE" w14:textId="18AF2C5B" w:rsidR="00BE7029" w:rsidRDefault="00BE7029" w:rsidP="00B64A7D">
      <w:pPr>
        <w:spacing w:line="360" w:lineRule="auto"/>
        <w:jc w:val="both"/>
        <w:rPr>
          <w:rFonts w:ascii="Times New Roman" w:hAnsi="Times New Roman" w:cs="Times New Roman"/>
          <w:b/>
          <w:color w:val="000000"/>
          <w:sz w:val="20"/>
          <w:szCs w:val="20"/>
        </w:rPr>
      </w:pPr>
    </w:p>
    <w:p w14:paraId="17B82407" w14:textId="14568891"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From the table above, 10 respondents representing 20% of the total respondents rated the flavour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crepe Excellent, 12 respondents representing 24% rated the recipe very good, 12 </w:t>
      </w:r>
      <w:r w:rsidR="00DC3224">
        <w:rPr>
          <w:rFonts w:ascii="Times New Roman" w:hAnsi="Times New Roman" w:cs="Times New Roman"/>
          <w:color w:val="000000"/>
        </w:rPr>
        <w:t>respondents</w:t>
      </w:r>
      <w:r>
        <w:rPr>
          <w:rFonts w:ascii="Times New Roman" w:hAnsi="Times New Roman" w:cs="Times New Roman"/>
          <w:color w:val="000000"/>
        </w:rPr>
        <w:t xml:space="preserve"> representing 24% rated the crepe good, 7 </w:t>
      </w:r>
      <w:r w:rsidR="00DC3224">
        <w:rPr>
          <w:rFonts w:ascii="Times New Roman" w:hAnsi="Times New Roman" w:cs="Times New Roman"/>
          <w:color w:val="000000"/>
        </w:rPr>
        <w:t>respondents</w:t>
      </w:r>
      <w:r>
        <w:rPr>
          <w:rFonts w:ascii="Times New Roman" w:hAnsi="Times New Roman" w:cs="Times New Roman"/>
          <w:color w:val="000000"/>
        </w:rPr>
        <w:t xml:space="preserve"> representing 14% rated the crepe fair, while 9 </w:t>
      </w:r>
      <w:r w:rsidR="00DC3224">
        <w:rPr>
          <w:rFonts w:ascii="Times New Roman" w:hAnsi="Times New Roman" w:cs="Times New Roman"/>
          <w:color w:val="000000"/>
        </w:rPr>
        <w:t>respondents</w:t>
      </w:r>
      <w:r>
        <w:rPr>
          <w:rFonts w:ascii="Times New Roman" w:hAnsi="Times New Roman" w:cs="Times New Roman"/>
          <w:color w:val="000000"/>
        </w:rPr>
        <w:t xml:space="preserve"> representing 18% rated the crepe poor.  The significant of this study is that the flavour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crepe is highly accepted by 12 respondents of the response.  </w:t>
      </w:r>
    </w:p>
    <w:p w14:paraId="0E4AD06D"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 xml:space="preserve">TABLE 4.19 ACCEPTABILITY OF SESAME CREPE (ALL PURPOSE FLOUR) </w:t>
      </w:r>
    </w:p>
    <w:tbl>
      <w:tblPr>
        <w:tblStyle w:val="TableGrid"/>
        <w:tblW w:w="0" w:type="auto"/>
        <w:tblLook w:val="04A0" w:firstRow="1" w:lastRow="0" w:firstColumn="1" w:lastColumn="0" w:noHBand="0" w:noVBand="1"/>
      </w:tblPr>
      <w:tblGrid>
        <w:gridCol w:w="3005"/>
        <w:gridCol w:w="3005"/>
        <w:gridCol w:w="3006"/>
      </w:tblGrid>
      <w:tr w:rsidR="00BE7029" w14:paraId="7C1AD310" w14:textId="77777777">
        <w:tc>
          <w:tcPr>
            <w:tcW w:w="3005" w:type="dxa"/>
          </w:tcPr>
          <w:p w14:paraId="672AAA10"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6ACB0A3F"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0A550E86"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2361686" w14:textId="77777777">
        <w:tc>
          <w:tcPr>
            <w:tcW w:w="3005" w:type="dxa"/>
          </w:tcPr>
          <w:p w14:paraId="2C20095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64134A9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w:t>
            </w:r>
          </w:p>
        </w:tc>
        <w:tc>
          <w:tcPr>
            <w:tcW w:w="3006" w:type="dxa"/>
          </w:tcPr>
          <w:p w14:paraId="5322341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r>
      <w:tr w:rsidR="00BE7029" w14:paraId="1ABEE1D0" w14:textId="77777777">
        <w:tc>
          <w:tcPr>
            <w:tcW w:w="3005" w:type="dxa"/>
          </w:tcPr>
          <w:p w14:paraId="500AF24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4EFDD20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c>
          <w:tcPr>
            <w:tcW w:w="3006" w:type="dxa"/>
          </w:tcPr>
          <w:p w14:paraId="7A6F4BE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r>
      <w:tr w:rsidR="00BE7029" w14:paraId="7055F298" w14:textId="77777777">
        <w:tc>
          <w:tcPr>
            <w:tcW w:w="3005" w:type="dxa"/>
          </w:tcPr>
          <w:p w14:paraId="27E9B1C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4B5597C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16</w:t>
            </w:r>
          </w:p>
        </w:tc>
        <w:tc>
          <w:tcPr>
            <w:tcW w:w="3006" w:type="dxa"/>
          </w:tcPr>
          <w:p w14:paraId="2DAD670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32</w:t>
            </w:r>
          </w:p>
        </w:tc>
      </w:tr>
      <w:tr w:rsidR="00BE7029" w14:paraId="4C495DD1" w14:textId="77777777">
        <w:tc>
          <w:tcPr>
            <w:tcW w:w="3005" w:type="dxa"/>
          </w:tcPr>
          <w:p w14:paraId="2C48B1D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7BDC8D3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c>
          <w:tcPr>
            <w:tcW w:w="3006" w:type="dxa"/>
          </w:tcPr>
          <w:p w14:paraId="5721F1E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r>
      <w:tr w:rsidR="00BE7029" w14:paraId="2A19DCF6" w14:textId="77777777">
        <w:tc>
          <w:tcPr>
            <w:tcW w:w="3005" w:type="dxa"/>
          </w:tcPr>
          <w:p w14:paraId="35A0F84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7B61EEC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w:t>
            </w:r>
          </w:p>
        </w:tc>
        <w:tc>
          <w:tcPr>
            <w:tcW w:w="3006" w:type="dxa"/>
          </w:tcPr>
          <w:p w14:paraId="7712DF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r>
      <w:tr w:rsidR="00BE7029" w14:paraId="7CD9CD12" w14:textId="77777777">
        <w:tc>
          <w:tcPr>
            <w:tcW w:w="3005" w:type="dxa"/>
          </w:tcPr>
          <w:p w14:paraId="3D3E892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231FA6E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1053E08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4A9D1B8E"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083705B5" w14:textId="1BE6A084"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From the table above, 5 respondents representing 10% of the total respondents rated the acceptability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crepe Excellent, 12 respondents representing 24% rated the recipe very good,16 respondent representing 32% rated the crepe good, 12 </w:t>
      </w:r>
      <w:r w:rsidR="00DC3224">
        <w:rPr>
          <w:rFonts w:ascii="Times New Roman" w:hAnsi="Times New Roman" w:cs="Times New Roman"/>
          <w:color w:val="000000"/>
        </w:rPr>
        <w:t>respondents</w:t>
      </w:r>
      <w:r>
        <w:rPr>
          <w:rFonts w:ascii="Times New Roman" w:hAnsi="Times New Roman" w:cs="Times New Roman"/>
          <w:color w:val="000000"/>
        </w:rPr>
        <w:t xml:space="preserve"> representing 24% rated the crepe fair, while 5 </w:t>
      </w:r>
      <w:r w:rsidR="00DC3224">
        <w:rPr>
          <w:rFonts w:ascii="Times New Roman" w:hAnsi="Times New Roman" w:cs="Times New Roman"/>
          <w:color w:val="000000"/>
        </w:rPr>
        <w:t>respondents</w:t>
      </w:r>
      <w:r>
        <w:rPr>
          <w:rFonts w:ascii="Times New Roman" w:hAnsi="Times New Roman" w:cs="Times New Roman"/>
          <w:color w:val="000000"/>
        </w:rPr>
        <w:t xml:space="preserve"> representing 10% rated the crepe poor.   The significant of this study is that the acceptability of the </w:t>
      </w:r>
      <w:r w:rsidR="00FD1599">
        <w:rPr>
          <w:rFonts w:ascii="Times New Roman" w:hAnsi="Times New Roman" w:cs="Times New Roman"/>
          <w:color w:val="000000"/>
        </w:rPr>
        <w:t>sesame crepe</w:t>
      </w:r>
      <w:r>
        <w:rPr>
          <w:rFonts w:ascii="Times New Roman" w:hAnsi="Times New Roman" w:cs="Times New Roman"/>
          <w:color w:val="000000"/>
        </w:rPr>
        <w:t xml:space="preserve"> is highly accepted by 16 respondents of the response. </w:t>
      </w:r>
    </w:p>
    <w:p w14:paraId="41E2B28B"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4.20 APPEARANCE OF SESAME BREAD (ALL PURPOSE FLOUR)</w:t>
      </w:r>
    </w:p>
    <w:tbl>
      <w:tblPr>
        <w:tblStyle w:val="TableGrid"/>
        <w:tblW w:w="0" w:type="auto"/>
        <w:tblLook w:val="04A0" w:firstRow="1" w:lastRow="0" w:firstColumn="1" w:lastColumn="0" w:noHBand="0" w:noVBand="1"/>
      </w:tblPr>
      <w:tblGrid>
        <w:gridCol w:w="3005"/>
        <w:gridCol w:w="3005"/>
        <w:gridCol w:w="3006"/>
      </w:tblGrid>
      <w:tr w:rsidR="00BE7029" w14:paraId="3950CF58" w14:textId="77777777">
        <w:tc>
          <w:tcPr>
            <w:tcW w:w="3005" w:type="dxa"/>
          </w:tcPr>
          <w:p w14:paraId="30E8446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59950F50"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46795F7B"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02F848FE" w14:textId="77777777">
        <w:tc>
          <w:tcPr>
            <w:tcW w:w="3005" w:type="dxa"/>
          </w:tcPr>
          <w:p w14:paraId="6C2F3EC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6B875F8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c>
          <w:tcPr>
            <w:tcW w:w="3006" w:type="dxa"/>
          </w:tcPr>
          <w:p w14:paraId="4367DF8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48</w:t>
            </w:r>
          </w:p>
        </w:tc>
      </w:tr>
      <w:tr w:rsidR="00BE7029" w14:paraId="05BE8F0B" w14:textId="77777777">
        <w:tc>
          <w:tcPr>
            <w:tcW w:w="3005" w:type="dxa"/>
          </w:tcPr>
          <w:p w14:paraId="0A14FC2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621A7A1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15</w:t>
            </w:r>
          </w:p>
        </w:tc>
        <w:tc>
          <w:tcPr>
            <w:tcW w:w="3006" w:type="dxa"/>
          </w:tcPr>
          <w:p w14:paraId="2CCB13A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30</w:t>
            </w:r>
          </w:p>
        </w:tc>
      </w:tr>
      <w:tr w:rsidR="00BE7029" w14:paraId="7FE9D58A" w14:textId="77777777">
        <w:tc>
          <w:tcPr>
            <w:tcW w:w="3005" w:type="dxa"/>
          </w:tcPr>
          <w:p w14:paraId="7A825F8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7696AEC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11</w:t>
            </w:r>
          </w:p>
        </w:tc>
        <w:tc>
          <w:tcPr>
            <w:tcW w:w="3006" w:type="dxa"/>
          </w:tcPr>
          <w:p w14:paraId="0DBBFD1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22</w:t>
            </w:r>
          </w:p>
        </w:tc>
      </w:tr>
      <w:tr w:rsidR="00BE7029" w14:paraId="1675081A" w14:textId="77777777">
        <w:tc>
          <w:tcPr>
            <w:tcW w:w="3005" w:type="dxa"/>
          </w:tcPr>
          <w:p w14:paraId="48B1FC1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6F20694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4974873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5CF58F45" w14:textId="77777777">
        <w:tc>
          <w:tcPr>
            <w:tcW w:w="3005" w:type="dxa"/>
          </w:tcPr>
          <w:p w14:paraId="22C4983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6B10A72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78EAA62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4D2EF80D" w14:textId="77777777">
        <w:tc>
          <w:tcPr>
            <w:tcW w:w="3005" w:type="dxa"/>
          </w:tcPr>
          <w:p w14:paraId="5386273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5C9AC74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38DB393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1DEEFB58"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742D12AB" w14:textId="6DFCA68A" w:rsidR="00BE7029" w:rsidRDefault="00BE7029" w:rsidP="00B64A7D">
      <w:pPr>
        <w:spacing w:line="360" w:lineRule="auto"/>
        <w:jc w:val="both"/>
        <w:rPr>
          <w:rFonts w:ascii="Times New Roman" w:hAnsi="Times New Roman" w:cs="Times New Roman"/>
          <w:b/>
          <w:color w:val="000000"/>
          <w:sz w:val="20"/>
          <w:szCs w:val="20"/>
        </w:rPr>
      </w:pPr>
    </w:p>
    <w:p w14:paraId="003210B4" w14:textId="58FFE759"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From the table above, 24 respondents representing 48% of the total respondents rated the appearance of the</w:t>
      </w:r>
      <w:r w:rsidR="00D75F87">
        <w:rPr>
          <w:rFonts w:ascii="Times New Roman" w:hAnsi="Times New Roman" w:cs="Times New Roman"/>
          <w:color w:val="000000"/>
        </w:rPr>
        <w:t xml:space="preserve"> sesame</w:t>
      </w:r>
      <w:r>
        <w:rPr>
          <w:rFonts w:ascii="Times New Roman" w:hAnsi="Times New Roman" w:cs="Times New Roman"/>
          <w:color w:val="000000"/>
        </w:rPr>
        <w:t xml:space="preserve"> bread Excellent, 15 respondents representing 30% rated the recipe very good, while the remaining 11 respondents representing 22% choose good. No respondents choose fair or poor as the appearance of the bread. The significant of this study is </w:t>
      </w:r>
      <w:r w:rsidR="00DC3224">
        <w:rPr>
          <w:rFonts w:ascii="Times New Roman" w:hAnsi="Times New Roman" w:cs="Times New Roman"/>
          <w:color w:val="000000"/>
        </w:rPr>
        <w:t>that the</w:t>
      </w:r>
      <w:r>
        <w:rPr>
          <w:rFonts w:ascii="Times New Roman" w:hAnsi="Times New Roman" w:cs="Times New Roman"/>
          <w:color w:val="000000"/>
        </w:rPr>
        <w:t xml:space="preserve"> appearance of the </w:t>
      </w:r>
      <w:r w:rsidR="00D75F87">
        <w:rPr>
          <w:rFonts w:ascii="Times New Roman" w:hAnsi="Times New Roman" w:cs="Times New Roman"/>
          <w:color w:val="000000"/>
        </w:rPr>
        <w:t xml:space="preserve">sesame </w:t>
      </w:r>
      <w:r>
        <w:rPr>
          <w:rFonts w:ascii="Times New Roman" w:hAnsi="Times New Roman" w:cs="Times New Roman"/>
          <w:color w:val="000000"/>
        </w:rPr>
        <w:t>bread is highly accepted by 24 respondents of the response.</w:t>
      </w:r>
    </w:p>
    <w:p w14:paraId="1BB77022"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4.21</w:t>
      </w:r>
      <w:r>
        <w:rPr>
          <w:rFonts w:ascii="Times New Roman" w:hAnsi="Times New Roman" w:cs="Times New Roman"/>
          <w:color w:val="000000"/>
        </w:rPr>
        <w:t xml:space="preserve"> </w:t>
      </w:r>
      <w:r>
        <w:rPr>
          <w:rFonts w:ascii="Times New Roman" w:hAnsi="Times New Roman" w:cs="Times New Roman"/>
          <w:b/>
          <w:color w:val="000000"/>
        </w:rPr>
        <w:t>TASE OF SESAME BREAD (ALL PURPOSE FLOUR)</w:t>
      </w:r>
    </w:p>
    <w:tbl>
      <w:tblPr>
        <w:tblStyle w:val="TableGrid"/>
        <w:tblW w:w="0" w:type="auto"/>
        <w:tblLook w:val="04A0" w:firstRow="1" w:lastRow="0" w:firstColumn="1" w:lastColumn="0" w:noHBand="0" w:noVBand="1"/>
      </w:tblPr>
      <w:tblGrid>
        <w:gridCol w:w="3005"/>
        <w:gridCol w:w="3005"/>
        <w:gridCol w:w="3006"/>
      </w:tblGrid>
      <w:tr w:rsidR="00BE7029" w14:paraId="3D1EF838" w14:textId="77777777">
        <w:tc>
          <w:tcPr>
            <w:tcW w:w="3005" w:type="dxa"/>
          </w:tcPr>
          <w:p w14:paraId="6755784E"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54F53A27"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5EC4C0A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1AD92038" w14:textId="77777777">
        <w:tc>
          <w:tcPr>
            <w:tcW w:w="3005" w:type="dxa"/>
          </w:tcPr>
          <w:p w14:paraId="68254F5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7A62868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17</w:t>
            </w:r>
          </w:p>
        </w:tc>
        <w:tc>
          <w:tcPr>
            <w:tcW w:w="3006" w:type="dxa"/>
          </w:tcPr>
          <w:p w14:paraId="30CF46B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34</w:t>
            </w:r>
          </w:p>
        </w:tc>
      </w:tr>
      <w:tr w:rsidR="00BE7029" w14:paraId="67C7F6FF" w14:textId="77777777">
        <w:tc>
          <w:tcPr>
            <w:tcW w:w="3005" w:type="dxa"/>
          </w:tcPr>
          <w:p w14:paraId="16B5C53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565C4DC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23</w:t>
            </w:r>
          </w:p>
        </w:tc>
        <w:tc>
          <w:tcPr>
            <w:tcW w:w="3006" w:type="dxa"/>
          </w:tcPr>
          <w:p w14:paraId="2E21F53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46</w:t>
            </w:r>
          </w:p>
        </w:tc>
      </w:tr>
      <w:tr w:rsidR="00BE7029" w14:paraId="518AD8BD" w14:textId="77777777">
        <w:tc>
          <w:tcPr>
            <w:tcW w:w="3005" w:type="dxa"/>
          </w:tcPr>
          <w:p w14:paraId="7D5B763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38D222A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c>
          <w:tcPr>
            <w:tcW w:w="3006" w:type="dxa"/>
          </w:tcPr>
          <w:p w14:paraId="7088F77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r>
      <w:tr w:rsidR="00BE7029" w14:paraId="1C3CB967" w14:textId="77777777">
        <w:tc>
          <w:tcPr>
            <w:tcW w:w="3005" w:type="dxa"/>
          </w:tcPr>
          <w:p w14:paraId="56A9A73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45800F8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5CE0197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1DD27D24" w14:textId="77777777">
        <w:tc>
          <w:tcPr>
            <w:tcW w:w="3005" w:type="dxa"/>
          </w:tcPr>
          <w:p w14:paraId="60A1647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2A98A82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3D771E4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73158945" w14:textId="77777777">
        <w:tc>
          <w:tcPr>
            <w:tcW w:w="3005" w:type="dxa"/>
          </w:tcPr>
          <w:p w14:paraId="2F1789A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3508684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1E95C78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1C40117B"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60EB676F" w14:textId="32DAED4C"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17 respondents representing 34% of the total respondents rated the taste of the </w:t>
      </w:r>
      <w:r w:rsidR="00D75F87">
        <w:rPr>
          <w:rFonts w:ascii="Times New Roman" w:hAnsi="Times New Roman" w:cs="Times New Roman"/>
          <w:color w:val="000000"/>
        </w:rPr>
        <w:t xml:space="preserve">sesame </w:t>
      </w:r>
      <w:r>
        <w:rPr>
          <w:rFonts w:ascii="Times New Roman" w:hAnsi="Times New Roman" w:cs="Times New Roman"/>
          <w:color w:val="000000"/>
        </w:rPr>
        <w:t xml:space="preserve">bread Excellent, 23 respondents representing 46% rated the recipe very good, while the remaining 10 respondents representing 20% choose good. No respondents choose fair or poor as the appearance of the bread. The significant of this study is that the taste of the </w:t>
      </w:r>
      <w:r w:rsidR="00D75F87">
        <w:rPr>
          <w:rFonts w:ascii="Times New Roman" w:hAnsi="Times New Roman" w:cs="Times New Roman"/>
          <w:color w:val="000000"/>
        </w:rPr>
        <w:t>sesame bread</w:t>
      </w:r>
      <w:r>
        <w:rPr>
          <w:rFonts w:ascii="Times New Roman" w:hAnsi="Times New Roman" w:cs="Times New Roman"/>
          <w:color w:val="000000"/>
        </w:rPr>
        <w:t xml:space="preserve"> is highly accepted by 23 respondents of the response.</w:t>
      </w:r>
    </w:p>
    <w:p w14:paraId="41EBFFAA"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4.22 CONSISTENCY OFSESAME BREAD (ALL PURPOSE FLOUR)</w:t>
      </w:r>
    </w:p>
    <w:tbl>
      <w:tblPr>
        <w:tblStyle w:val="TableGrid"/>
        <w:tblW w:w="0" w:type="auto"/>
        <w:tblLook w:val="04A0" w:firstRow="1" w:lastRow="0" w:firstColumn="1" w:lastColumn="0" w:noHBand="0" w:noVBand="1"/>
      </w:tblPr>
      <w:tblGrid>
        <w:gridCol w:w="3005"/>
        <w:gridCol w:w="3005"/>
        <w:gridCol w:w="3006"/>
      </w:tblGrid>
      <w:tr w:rsidR="00BE7029" w14:paraId="3DA107A6" w14:textId="77777777">
        <w:tc>
          <w:tcPr>
            <w:tcW w:w="3005" w:type="dxa"/>
          </w:tcPr>
          <w:p w14:paraId="15BBFDA5"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67FE511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227A01BA"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00B61DBC" w14:textId="77777777">
        <w:tc>
          <w:tcPr>
            <w:tcW w:w="3005" w:type="dxa"/>
          </w:tcPr>
          <w:p w14:paraId="65AF454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0022DD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19</w:t>
            </w:r>
          </w:p>
        </w:tc>
        <w:tc>
          <w:tcPr>
            <w:tcW w:w="3006" w:type="dxa"/>
          </w:tcPr>
          <w:p w14:paraId="3EA5FBB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28</w:t>
            </w:r>
          </w:p>
        </w:tc>
      </w:tr>
      <w:tr w:rsidR="00BE7029" w14:paraId="5EFE6A80" w14:textId="77777777">
        <w:tc>
          <w:tcPr>
            <w:tcW w:w="3005" w:type="dxa"/>
          </w:tcPr>
          <w:p w14:paraId="659F53A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2C58AA1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17</w:t>
            </w:r>
          </w:p>
        </w:tc>
        <w:tc>
          <w:tcPr>
            <w:tcW w:w="3006" w:type="dxa"/>
          </w:tcPr>
          <w:p w14:paraId="608164A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34</w:t>
            </w:r>
          </w:p>
        </w:tc>
      </w:tr>
      <w:tr w:rsidR="00BE7029" w14:paraId="10326006" w14:textId="77777777">
        <w:tc>
          <w:tcPr>
            <w:tcW w:w="3005" w:type="dxa"/>
          </w:tcPr>
          <w:p w14:paraId="61488D8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376B97B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13</w:t>
            </w:r>
          </w:p>
        </w:tc>
        <w:tc>
          <w:tcPr>
            <w:tcW w:w="3006" w:type="dxa"/>
          </w:tcPr>
          <w:p w14:paraId="35A82F7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r>
      <w:tr w:rsidR="00BE7029" w14:paraId="6DB94B2E" w14:textId="77777777">
        <w:tc>
          <w:tcPr>
            <w:tcW w:w="3005" w:type="dxa"/>
          </w:tcPr>
          <w:p w14:paraId="779A6D9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7A6B288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w:t>
            </w:r>
          </w:p>
        </w:tc>
        <w:tc>
          <w:tcPr>
            <w:tcW w:w="3006" w:type="dxa"/>
          </w:tcPr>
          <w:p w14:paraId="7BFE817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w:t>
            </w:r>
          </w:p>
        </w:tc>
      </w:tr>
      <w:tr w:rsidR="00BE7029" w14:paraId="1CE7F3CF" w14:textId="77777777">
        <w:tc>
          <w:tcPr>
            <w:tcW w:w="3005" w:type="dxa"/>
          </w:tcPr>
          <w:p w14:paraId="7886104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4A2B7BA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0133023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21AEDD11" w14:textId="77777777">
        <w:tc>
          <w:tcPr>
            <w:tcW w:w="3005" w:type="dxa"/>
          </w:tcPr>
          <w:p w14:paraId="0981162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383BC63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6830580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4C638FB2"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228C742F" w14:textId="4B569200" w:rsidR="00BE7029" w:rsidRDefault="00BE7029" w:rsidP="00B64A7D">
      <w:pPr>
        <w:spacing w:line="360" w:lineRule="auto"/>
        <w:jc w:val="both"/>
        <w:rPr>
          <w:rFonts w:ascii="Times New Roman" w:hAnsi="Times New Roman" w:cs="Times New Roman"/>
          <w:b/>
          <w:color w:val="000000"/>
          <w:sz w:val="20"/>
          <w:szCs w:val="20"/>
        </w:rPr>
      </w:pPr>
    </w:p>
    <w:p w14:paraId="015204B9" w14:textId="45ABE576"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From the table above, 19 respondents representing 28% of the total respondents rated the consistency of the</w:t>
      </w:r>
      <w:r w:rsidR="00D75F87">
        <w:rPr>
          <w:rFonts w:ascii="Times New Roman" w:hAnsi="Times New Roman" w:cs="Times New Roman"/>
          <w:color w:val="000000"/>
        </w:rPr>
        <w:t xml:space="preserve"> sesame</w:t>
      </w:r>
      <w:r>
        <w:rPr>
          <w:rFonts w:ascii="Times New Roman" w:hAnsi="Times New Roman" w:cs="Times New Roman"/>
          <w:color w:val="000000"/>
        </w:rPr>
        <w:t xml:space="preserve"> bread Excellent, 17 respondents representing 34% rated the recipe very good, 13 </w:t>
      </w:r>
      <w:r w:rsidR="00DC3224">
        <w:rPr>
          <w:rFonts w:ascii="Times New Roman" w:hAnsi="Times New Roman" w:cs="Times New Roman"/>
          <w:color w:val="000000"/>
        </w:rPr>
        <w:t>respondents</w:t>
      </w:r>
      <w:r>
        <w:rPr>
          <w:rFonts w:ascii="Times New Roman" w:hAnsi="Times New Roman" w:cs="Times New Roman"/>
          <w:color w:val="000000"/>
        </w:rPr>
        <w:t xml:space="preserve"> representing 26% rated the recipe good. While 1 respondent representing 2% rated the recipe fair. No respondent choose poor as the acceptability of the bread. The significant of this study is that the consistency of </w:t>
      </w:r>
      <w:r w:rsidR="00D75F87">
        <w:rPr>
          <w:rFonts w:ascii="Times New Roman" w:hAnsi="Times New Roman" w:cs="Times New Roman"/>
          <w:color w:val="000000"/>
        </w:rPr>
        <w:t>the sesame</w:t>
      </w:r>
      <w:r>
        <w:rPr>
          <w:rFonts w:ascii="Times New Roman" w:hAnsi="Times New Roman" w:cs="Times New Roman"/>
          <w:color w:val="000000"/>
        </w:rPr>
        <w:t xml:space="preserve"> bread is highly accepted by 19 respondents of the response.</w:t>
      </w:r>
    </w:p>
    <w:p w14:paraId="428BD1EC"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4.23 FLAVOUR OF SESAME BREAD (ALL PURPOSE FLOUR)</w:t>
      </w:r>
    </w:p>
    <w:tbl>
      <w:tblPr>
        <w:tblStyle w:val="TableGrid"/>
        <w:tblW w:w="0" w:type="auto"/>
        <w:tblLook w:val="04A0" w:firstRow="1" w:lastRow="0" w:firstColumn="1" w:lastColumn="0" w:noHBand="0" w:noVBand="1"/>
      </w:tblPr>
      <w:tblGrid>
        <w:gridCol w:w="3005"/>
        <w:gridCol w:w="3005"/>
        <w:gridCol w:w="3006"/>
      </w:tblGrid>
      <w:tr w:rsidR="00BE7029" w14:paraId="5F9CB426" w14:textId="77777777">
        <w:tc>
          <w:tcPr>
            <w:tcW w:w="3005" w:type="dxa"/>
          </w:tcPr>
          <w:p w14:paraId="090124BA"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0BEAB84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46AC6B49"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B57BBF1" w14:textId="77777777">
        <w:tc>
          <w:tcPr>
            <w:tcW w:w="3005" w:type="dxa"/>
          </w:tcPr>
          <w:p w14:paraId="19B7ED7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401E025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19</w:t>
            </w:r>
          </w:p>
        </w:tc>
        <w:tc>
          <w:tcPr>
            <w:tcW w:w="3006" w:type="dxa"/>
          </w:tcPr>
          <w:p w14:paraId="5A4D879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28</w:t>
            </w:r>
          </w:p>
        </w:tc>
      </w:tr>
      <w:tr w:rsidR="00BE7029" w14:paraId="5440FDF4" w14:textId="77777777">
        <w:tc>
          <w:tcPr>
            <w:tcW w:w="3005" w:type="dxa"/>
          </w:tcPr>
          <w:p w14:paraId="1FD1F1B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543268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c>
          <w:tcPr>
            <w:tcW w:w="3006" w:type="dxa"/>
          </w:tcPr>
          <w:p w14:paraId="2CE47A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40</w:t>
            </w:r>
          </w:p>
        </w:tc>
      </w:tr>
      <w:tr w:rsidR="00BE7029" w14:paraId="2EA96F4F" w14:textId="77777777">
        <w:tc>
          <w:tcPr>
            <w:tcW w:w="3005" w:type="dxa"/>
          </w:tcPr>
          <w:p w14:paraId="5C5B4B7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356AD53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c>
          <w:tcPr>
            <w:tcW w:w="3006" w:type="dxa"/>
          </w:tcPr>
          <w:p w14:paraId="5E81A52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r>
      <w:tr w:rsidR="00BE7029" w14:paraId="2D23B4BA" w14:textId="77777777">
        <w:tc>
          <w:tcPr>
            <w:tcW w:w="3005" w:type="dxa"/>
          </w:tcPr>
          <w:p w14:paraId="351FEEA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25129AE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w:t>
            </w:r>
          </w:p>
        </w:tc>
        <w:tc>
          <w:tcPr>
            <w:tcW w:w="3006" w:type="dxa"/>
          </w:tcPr>
          <w:p w14:paraId="55CCCEB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w:t>
            </w:r>
          </w:p>
        </w:tc>
      </w:tr>
      <w:tr w:rsidR="00BE7029" w14:paraId="2792982F" w14:textId="77777777">
        <w:tc>
          <w:tcPr>
            <w:tcW w:w="3005" w:type="dxa"/>
          </w:tcPr>
          <w:p w14:paraId="4DD9006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18F1A8D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09E815A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49A094C7" w14:textId="77777777">
        <w:tc>
          <w:tcPr>
            <w:tcW w:w="3005" w:type="dxa"/>
          </w:tcPr>
          <w:p w14:paraId="3DE4FC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14BC266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111ABBB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307877B3"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1894ECF7" w14:textId="19CDCA44"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19 respondents representing 28% of the total respondents rated the flavour of the </w:t>
      </w:r>
      <w:r w:rsidR="00D75F87">
        <w:rPr>
          <w:rFonts w:ascii="Times New Roman" w:hAnsi="Times New Roman" w:cs="Times New Roman"/>
          <w:color w:val="000000"/>
        </w:rPr>
        <w:t xml:space="preserve">sesame </w:t>
      </w:r>
      <w:r>
        <w:rPr>
          <w:rFonts w:ascii="Times New Roman" w:hAnsi="Times New Roman" w:cs="Times New Roman"/>
          <w:color w:val="000000"/>
        </w:rPr>
        <w:t xml:space="preserve">bread Excellent, 20 respondents representing 40% rated the recipe very good, 10 </w:t>
      </w:r>
      <w:r w:rsidR="00DC3224">
        <w:rPr>
          <w:rFonts w:ascii="Times New Roman" w:hAnsi="Times New Roman" w:cs="Times New Roman"/>
          <w:color w:val="000000"/>
        </w:rPr>
        <w:t>respondents</w:t>
      </w:r>
      <w:r>
        <w:rPr>
          <w:rFonts w:ascii="Times New Roman" w:hAnsi="Times New Roman" w:cs="Times New Roman"/>
          <w:color w:val="000000"/>
        </w:rPr>
        <w:t xml:space="preserve"> representing 20% rated the recipe good. While 1 respondent representing 2% rated the recipe fair. No respondent choose poor as the flavour of the</w:t>
      </w:r>
      <w:r w:rsidR="00D75F87">
        <w:rPr>
          <w:rFonts w:ascii="Times New Roman" w:hAnsi="Times New Roman" w:cs="Times New Roman"/>
          <w:color w:val="000000"/>
        </w:rPr>
        <w:t xml:space="preserve"> sesame</w:t>
      </w:r>
      <w:r>
        <w:rPr>
          <w:rFonts w:ascii="Times New Roman" w:hAnsi="Times New Roman" w:cs="Times New Roman"/>
          <w:color w:val="000000"/>
        </w:rPr>
        <w:t xml:space="preserve"> bread. The significant of this study is that the flavour of the</w:t>
      </w:r>
      <w:r w:rsidR="00D75F87">
        <w:rPr>
          <w:rFonts w:ascii="Times New Roman" w:hAnsi="Times New Roman" w:cs="Times New Roman"/>
          <w:color w:val="000000"/>
        </w:rPr>
        <w:t xml:space="preserve"> sesame</w:t>
      </w:r>
      <w:r>
        <w:rPr>
          <w:rFonts w:ascii="Times New Roman" w:hAnsi="Times New Roman" w:cs="Times New Roman"/>
          <w:color w:val="000000"/>
        </w:rPr>
        <w:t xml:space="preserve"> bread is highly accepted by 20 respondents of the response. </w:t>
      </w:r>
    </w:p>
    <w:p w14:paraId="24537887"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4.24 ACCEPTABILITY OF SESAME BREAD (ALL PURPOSE FLOUR)</w:t>
      </w:r>
    </w:p>
    <w:tbl>
      <w:tblPr>
        <w:tblStyle w:val="TableGrid"/>
        <w:tblW w:w="0" w:type="auto"/>
        <w:tblLook w:val="04A0" w:firstRow="1" w:lastRow="0" w:firstColumn="1" w:lastColumn="0" w:noHBand="0" w:noVBand="1"/>
      </w:tblPr>
      <w:tblGrid>
        <w:gridCol w:w="3005"/>
        <w:gridCol w:w="3005"/>
        <w:gridCol w:w="3006"/>
      </w:tblGrid>
      <w:tr w:rsidR="00BE7029" w14:paraId="2B8B6B2B" w14:textId="77777777">
        <w:tc>
          <w:tcPr>
            <w:tcW w:w="3005" w:type="dxa"/>
          </w:tcPr>
          <w:p w14:paraId="3143A0BF"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0A7A80BA"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NO OF RESPONdents</w:t>
            </w:r>
          </w:p>
        </w:tc>
        <w:tc>
          <w:tcPr>
            <w:tcW w:w="3006" w:type="dxa"/>
          </w:tcPr>
          <w:p w14:paraId="18A92209"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9EBAC66" w14:textId="77777777">
        <w:tc>
          <w:tcPr>
            <w:tcW w:w="3005" w:type="dxa"/>
          </w:tcPr>
          <w:p w14:paraId="1E9B176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3EDEA36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16</w:t>
            </w:r>
          </w:p>
        </w:tc>
        <w:tc>
          <w:tcPr>
            <w:tcW w:w="3006" w:type="dxa"/>
          </w:tcPr>
          <w:p w14:paraId="7E2EF14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32</w:t>
            </w:r>
          </w:p>
        </w:tc>
      </w:tr>
      <w:tr w:rsidR="00BE7029" w14:paraId="6CD02105" w14:textId="77777777">
        <w:tc>
          <w:tcPr>
            <w:tcW w:w="3005" w:type="dxa"/>
          </w:tcPr>
          <w:p w14:paraId="1141C37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22F449C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c>
          <w:tcPr>
            <w:tcW w:w="3006" w:type="dxa"/>
          </w:tcPr>
          <w:p w14:paraId="10BE3A5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40</w:t>
            </w:r>
          </w:p>
        </w:tc>
      </w:tr>
      <w:tr w:rsidR="00BE7029" w14:paraId="2802ED8F" w14:textId="77777777">
        <w:tc>
          <w:tcPr>
            <w:tcW w:w="3005" w:type="dxa"/>
          </w:tcPr>
          <w:p w14:paraId="078FB6B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2F61C56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14</w:t>
            </w:r>
          </w:p>
        </w:tc>
        <w:tc>
          <w:tcPr>
            <w:tcW w:w="3006" w:type="dxa"/>
          </w:tcPr>
          <w:p w14:paraId="54DFC7D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28</w:t>
            </w:r>
          </w:p>
        </w:tc>
      </w:tr>
      <w:tr w:rsidR="00BE7029" w14:paraId="7D7F3C94" w14:textId="77777777">
        <w:tc>
          <w:tcPr>
            <w:tcW w:w="3005" w:type="dxa"/>
          </w:tcPr>
          <w:p w14:paraId="136047F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6FB681D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47A0C3A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4A4060F3" w14:textId="77777777">
        <w:tc>
          <w:tcPr>
            <w:tcW w:w="3005" w:type="dxa"/>
          </w:tcPr>
          <w:p w14:paraId="1543E23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684A39E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029C88F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08D892DF" w14:textId="77777777">
        <w:tc>
          <w:tcPr>
            <w:tcW w:w="3005" w:type="dxa"/>
          </w:tcPr>
          <w:p w14:paraId="22D41A9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3E0D6C0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23F4FE9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18D281F2" w14:textId="56AB1DAF"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7D9EA540" w14:textId="77777777" w:rsidR="00051443" w:rsidRDefault="00051443" w:rsidP="00B64A7D">
      <w:pPr>
        <w:spacing w:line="360" w:lineRule="auto"/>
        <w:jc w:val="both"/>
        <w:rPr>
          <w:rFonts w:ascii="Times New Roman" w:hAnsi="Times New Roman" w:cs="Times New Roman"/>
          <w:color w:val="000000"/>
        </w:rPr>
      </w:pPr>
    </w:p>
    <w:p w14:paraId="5ECFD7FC" w14:textId="3F1E574B" w:rsidR="00BE7029" w:rsidRDefault="00BE7029" w:rsidP="00B64A7D">
      <w:pPr>
        <w:spacing w:line="360" w:lineRule="auto"/>
        <w:jc w:val="both"/>
        <w:rPr>
          <w:rFonts w:ascii="Times New Roman" w:hAnsi="Times New Roman" w:cs="Times New Roman"/>
          <w:b/>
          <w:color w:val="000000"/>
          <w:sz w:val="20"/>
          <w:szCs w:val="20"/>
        </w:rPr>
      </w:pPr>
    </w:p>
    <w:p w14:paraId="669DCBCA" w14:textId="77777777" w:rsidR="00BE7029" w:rsidRDefault="00BE7029" w:rsidP="00B64A7D">
      <w:pPr>
        <w:spacing w:line="360" w:lineRule="auto"/>
        <w:jc w:val="both"/>
        <w:rPr>
          <w:rFonts w:ascii="Times New Roman" w:hAnsi="Times New Roman" w:cs="Times New Roman"/>
          <w:color w:val="000000"/>
        </w:rPr>
      </w:pPr>
    </w:p>
    <w:p w14:paraId="4E9FFE24" w14:textId="5853AF8F" w:rsidR="00BE7029" w:rsidRDefault="00986741" w:rsidP="00B64A7D">
      <w:pPr>
        <w:spacing w:line="360" w:lineRule="auto"/>
        <w:jc w:val="both"/>
        <w:rPr>
          <w:rFonts w:ascii="Cambria" w:hAnsi="Cambria" w:cs="Times New Roman"/>
          <w:color w:val="000000"/>
          <w:sz w:val="24"/>
          <w:szCs w:val="24"/>
        </w:rPr>
      </w:pPr>
      <w:r>
        <w:rPr>
          <w:rFonts w:ascii="Cambria" w:hAnsi="Cambria" w:cs="Times New Roman"/>
          <w:color w:val="000000"/>
          <w:sz w:val="24"/>
          <w:szCs w:val="24"/>
        </w:rPr>
        <w:t>From the table above, 16 respondents representing 32% of the total respondents rated the acceptability of the</w:t>
      </w:r>
      <w:r w:rsidR="00D75F87">
        <w:rPr>
          <w:rFonts w:ascii="Cambria" w:hAnsi="Cambria" w:cs="Times New Roman"/>
          <w:color w:val="000000"/>
          <w:sz w:val="24"/>
          <w:szCs w:val="24"/>
        </w:rPr>
        <w:t xml:space="preserve"> sesame</w:t>
      </w:r>
      <w:r>
        <w:rPr>
          <w:rFonts w:ascii="Cambria" w:hAnsi="Cambria" w:cs="Times New Roman"/>
          <w:color w:val="000000"/>
          <w:sz w:val="24"/>
          <w:szCs w:val="24"/>
        </w:rPr>
        <w:t xml:space="preserve"> bread Excellent, 20 respondents representing 40% rated the recipe very good, while the remaining 14 respondents representing 28% choose good. No respondents choose fair or poor as the acceptability of the bread. The significant of this study is</w:t>
      </w:r>
      <w:r>
        <w:rPr>
          <w:rFonts w:hAnsi="Cambria" w:cs="Times New Roman"/>
          <w:color w:val="000000"/>
          <w:sz w:val="24"/>
          <w:szCs w:val="24"/>
        </w:rPr>
        <w:t xml:space="preserve"> </w:t>
      </w:r>
      <w:r w:rsidR="00DC3224">
        <w:rPr>
          <w:rFonts w:hAnsi="Cambria" w:cs="Times New Roman"/>
          <w:color w:val="000000"/>
          <w:sz w:val="24"/>
          <w:szCs w:val="24"/>
        </w:rPr>
        <w:t xml:space="preserve">that </w:t>
      </w:r>
      <w:r w:rsidR="00DC3224">
        <w:rPr>
          <w:rFonts w:ascii="Cambria" w:hAnsi="Cambria" w:cs="Times New Roman"/>
          <w:color w:val="000000"/>
          <w:sz w:val="24"/>
          <w:szCs w:val="24"/>
        </w:rPr>
        <w:t>the</w:t>
      </w:r>
      <w:r>
        <w:rPr>
          <w:rFonts w:ascii="Cambria" w:hAnsi="Cambria" w:cs="Times New Roman"/>
          <w:color w:val="000000"/>
          <w:sz w:val="24"/>
          <w:szCs w:val="24"/>
        </w:rPr>
        <w:t xml:space="preserve"> acceptability of the </w:t>
      </w:r>
      <w:r w:rsidR="00D75F87">
        <w:rPr>
          <w:rFonts w:ascii="Cambria" w:hAnsi="Cambria" w:cs="Times New Roman"/>
          <w:color w:val="000000"/>
          <w:sz w:val="24"/>
          <w:szCs w:val="24"/>
        </w:rPr>
        <w:t xml:space="preserve">sesame </w:t>
      </w:r>
      <w:r>
        <w:rPr>
          <w:rFonts w:ascii="Cambria" w:hAnsi="Cambria" w:cs="Times New Roman"/>
          <w:color w:val="000000"/>
          <w:sz w:val="24"/>
          <w:szCs w:val="24"/>
        </w:rPr>
        <w:t>bread is highly accepted by 20 respondents of the response.</w:t>
      </w:r>
    </w:p>
    <w:p w14:paraId="6AE58B49" w14:textId="77777777" w:rsidR="00BE7029" w:rsidRDefault="00BE7029" w:rsidP="00B64A7D">
      <w:pPr>
        <w:spacing w:line="360" w:lineRule="auto"/>
        <w:jc w:val="both"/>
        <w:rPr>
          <w:rFonts w:ascii="Times New Roman" w:hAnsi="Times New Roman" w:cs="Times New Roman"/>
          <w:color w:val="000000"/>
        </w:rPr>
      </w:pPr>
    </w:p>
    <w:p w14:paraId="031D520E" w14:textId="77777777" w:rsidR="00BE7029" w:rsidRDefault="00BE7029" w:rsidP="00B64A7D">
      <w:pPr>
        <w:spacing w:line="360" w:lineRule="auto"/>
        <w:jc w:val="both"/>
        <w:rPr>
          <w:rFonts w:ascii="Times New Roman" w:hAnsi="Times New Roman" w:cs="Times New Roman"/>
          <w:color w:val="000000"/>
        </w:rPr>
      </w:pPr>
    </w:p>
    <w:p w14:paraId="16E1912B" w14:textId="77777777" w:rsidR="00BE7029" w:rsidRDefault="00BE7029" w:rsidP="00B64A7D">
      <w:pPr>
        <w:spacing w:line="360" w:lineRule="auto"/>
        <w:jc w:val="both"/>
        <w:rPr>
          <w:rFonts w:ascii="Times New Roman" w:hAnsi="Times New Roman" w:cs="Times New Roman"/>
          <w:color w:val="000000"/>
        </w:rPr>
      </w:pPr>
    </w:p>
    <w:p w14:paraId="668AED4C" w14:textId="77777777" w:rsidR="00BE7029" w:rsidRDefault="00BE7029" w:rsidP="00B64A7D">
      <w:pPr>
        <w:spacing w:line="360" w:lineRule="auto"/>
        <w:jc w:val="both"/>
        <w:rPr>
          <w:rFonts w:ascii="Times New Roman" w:hAnsi="Times New Roman" w:cs="Times New Roman"/>
          <w:color w:val="000000"/>
        </w:rPr>
      </w:pPr>
    </w:p>
    <w:p w14:paraId="7ABE62CF" w14:textId="77777777" w:rsidR="00BE7029" w:rsidRDefault="00BE7029" w:rsidP="00B64A7D">
      <w:pPr>
        <w:spacing w:line="360" w:lineRule="auto"/>
        <w:jc w:val="both"/>
        <w:rPr>
          <w:rFonts w:ascii="Times New Roman" w:hAnsi="Times New Roman" w:cs="Times New Roman"/>
          <w:color w:val="000000"/>
        </w:rPr>
      </w:pPr>
    </w:p>
    <w:p w14:paraId="74E1961C" w14:textId="77777777" w:rsidR="00BE7029" w:rsidRDefault="00BE7029" w:rsidP="00B64A7D">
      <w:pPr>
        <w:spacing w:line="360" w:lineRule="auto"/>
        <w:jc w:val="both"/>
        <w:rPr>
          <w:rFonts w:ascii="Times New Roman" w:hAnsi="Times New Roman" w:cs="Times New Roman"/>
          <w:color w:val="000000"/>
        </w:rPr>
      </w:pPr>
    </w:p>
    <w:p w14:paraId="0D489434" w14:textId="77777777" w:rsidR="00BE7029" w:rsidRDefault="00BE7029" w:rsidP="00B64A7D">
      <w:pPr>
        <w:spacing w:line="360" w:lineRule="auto"/>
        <w:jc w:val="both"/>
        <w:rPr>
          <w:rFonts w:ascii="Times New Roman" w:hAnsi="Times New Roman" w:cs="Times New Roman"/>
          <w:color w:val="000000"/>
        </w:rPr>
      </w:pPr>
    </w:p>
    <w:p w14:paraId="346A5540" w14:textId="77777777" w:rsidR="00BE7029" w:rsidRDefault="00BE7029" w:rsidP="00B64A7D">
      <w:pPr>
        <w:spacing w:line="360" w:lineRule="auto"/>
        <w:jc w:val="both"/>
        <w:rPr>
          <w:rFonts w:ascii="Times New Roman" w:hAnsi="Times New Roman" w:cs="Times New Roman"/>
          <w:color w:val="000000"/>
        </w:rPr>
      </w:pPr>
    </w:p>
    <w:p w14:paraId="6E55413A" w14:textId="77777777" w:rsidR="00BE7029" w:rsidRDefault="00BE7029" w:rsidP="00B64A7D">
      <w:pPr>
        <w:spacing w:line="360" w:lineRule="auto"/>
        <w:jc w:val="both"/>
        <w:rPr>
          <w:rFonts w:ascii="Times New Roman" w:hAnsi="Times New Roman" w:cs="Times New Roman"/>
          <w:color w:val="000000"/>
        </w:rPr>
      </w:pPr>
    </w:p>
    <w:p w14:paraId="57B44B20" w14:textId="77777777" w:rsidR="00BE7029" w:rsidRDefault="00BE7029" w:rsidP="00B64A7D">
      <w:pPr>
        <w:spacing w:line="360" w:lineRule="auto"/>
        <w:jc w:val="both"/>
        <w:rPr>
          <w:rFonts w:ascii="Times New Roman" w:hAnsi="Times New Roman" w:cs="Times New Roman"/>
          <w:color w:val="000000"/>
        </w:rPr>
      </w:pPr>
    </w:p>
    <w:p w14:paraId="3AB2EA9C" w14:textId="77777777" w:rsidR="00BE7029" w:rsidRDefault="00BE7029" w:rsidP="00B64A7D">
      <w:pPr>
        <w:spacing w:line="360" w:lineRule="auto"/>
        <w:jc w:val="both"/>
        <w:rPr>
          <w:rFonts w:ascii="Times New Roman" w:hAnsi="Times New Roman" w:cs="Times New Roman"/>
          <w:color w:val="000000"/>
        </w:rPr>
      </w:pPr>
    </w:p>
    <w:p w14:paraId="7CDF304B" w14:textId="77777777" w:rsidR="00BE7029" w:rsidRDefault="00BE7029" w:rsidP="00B64A7D">
      <w:pPr>
        <w:spacing w:line="360" w:lineRule="auto"/>
        <w:jc w:val="both"/>
        <w:rPr>
          <w:rFonts w:ascii="Times New Roman" w:hAnsi="Times New Roman" w:cs="Times New Roman"/>
          <w:color w:val="000000"/>
        </w:rPr>
      </w:pPr>
    </w:p>
    <w:p w14:paraId="194CB458" w14:textId="77777777" w:rsidR="00BE7029" w:rsidRDefault="00BE7029" w:rsidP="00B64A7D">
      <w:pPr>
        <w:spacing w:line="360" w:lineRule="auto"/>
        <w:jc w:val="both"/>
        <w:rPr>
          <w:rFonts w:ascii="Times New Roman" w:hAnsi="Times New Roman" w:cs="Times New Roman"/>
          <w:color w:val="000000"/>
        </w:rPr>
      </w:pPr>
    </w:p>
    <w:p w14:paraId="2EAF5AA1" w14:textId="77777777" w:rsidR="00BE7029" w:rsidRDefault="00BE7029" w:rsidP="00B64A7D">
      <w:pPr>
        <w:spacing w:line="360" w:lineRule="auto"/>
        <w:jc w:val="both"/>
        <w:rPr>
          <w:rFonts w:ascii="Times New Roman" w:hAnsi="Times New Roman" w:cs="Times New Roman"/>
          <w:color w:val="000000"/>
        </w:rPr>
      </w:pPr>
    </w:p>
    <w:p w14:paraId="183490FB" w14:textId="77777777" w:rsidR="00BE7029" w:rsidRDefault="00BE7029" w:rsidP="00B64A7D">
      <w:pPr>
        <w:spacing w:line="360" w:lineRule="auto"/>
        <w:jc w:val="both"/>
        <w:rPr>
          <w:rFonts w:ascii="Times New Roman" w:hAnsi="Times New Roman" w:cs="Times New Roman"/>
          <w:color w:val="000000"/>
        </w:rPr>
      </w:pPr>
    </w:p>
    <w:p w14:paraId="33AAB364" w14:textId="77777777" w:rsidR="00BE7029" w:rsidRDefault="00BE7029" w:rsidP="00B64A7D">
      <w:pPr>
        <w:spacing w:line="360" w:lineRule="auto"/>
        <w:jc w:val="both"/>
        <w:rPr>
          <w:rFonts w:ascii="Times New Roman" w:hAnsi="Times New Roman" w:cs="Times New Roman"/>
          <w:color w:val="000000"/>
        </w:rPr>
      </w:pPr>
    </w:p>
    <w:p w14:paraId="36B0E4BC" w14:textId="2EB484AF" w:rsidR="00BE7029" w:rsidRDefault="00BE7029" w:rsidP="00B64A7D">
      <w:pPr>
        <w:spacing w:line="360" w:lineRule="auto"/>
        <w:jc w:val="both"/>
        <w:rPr>
          <w:rFonts w:ascii="Times New Roman" w:hAnsi="Times New Roman" w:cs="Times New Roman"/>
          <w:b/>
          <w:color w:val="000000"/>
          <w:sz w:val="20"/>
          <w:szCs w:val="20"/>
        </w:rPr>
      </w:pPr>
    </w:p>
    <w:p w14:paraId="3B43DF3B" w14:textId="77777777" w:rsidR="00BE7029" w:rsidRDefault="00BE7029" w:rsidP="00B64A7D">
      <w:pPr>
        <w:spacing w:line="360" w:lineRule="auto"/>
        <w:jc w:val="both"/>
        <w:rPr>
          <w:rFonts w:ascii="Times New Roman" w:hAnsi="Times New Roman" w:cs="Times New Roman"/>
          <w:color w:val="000000"/>
        </w:rPr>
      </w:pPr>
    </w:p>
    <w:p w14:paraId="2FF7C9EC" w14:textId="67D5E6AD" w:rsidR="00BE7029" w:rsidRDefault="00441895" w:rsidP="00B64A7D">
      <w:pPr>
        <w:spacing w:line="360" w:lineRule="auto"/>
        <w:jc w:val="both"/>
        <w:rPr>
          <w:rFonts w:ascii="Algerian" w:hAnsi="Algerian" w:cs="Times New Roman"/>
          <w:b/>
          <w:color w:val="000000"/>
          <w:sz w:val="28"/>
          <w:szCs w:val="28"/>
        </w:rPr>
      </w:pPr>
      <w:r>
        <w:rPr>
          <w:rFonts w:ascii="Times New Roman" w:hAnsi="Times New Roman" w:cs="Times New Roman"/>
          <w:color w:val="000000"/>
        </w:rPr>
        <w:t xml:space="preserve">                                                          </w:t>
      </w:r>
      <w:r>
        <w:rPr>
          <w:rFonts w:ascii="Algerian" w:hAnsi="Algerian" w:cs="Times New Roman"/>
          <w:b/>
          <w:color w:val="000000"/>
          <w:sz w:val="28"/>
          <w:szCs w:val="28"/>
        </w:rPr>
        <w:t>CHAPTER FIVE</w:t>
      </w:r>
    </w:p>
    <w:p w14:paraId="500A2412" w14:textId="77777777" w:rsidR="00BE7029" w:rsidRDefault="00986741" w:rsidP="004E7C5C">
      <w:pPr>
        <w:spacing w:line="360" w:lineRule="auto"/>
        <w:rPr>
          <w:rFonts w:ascii="Algerian" w:hAnsi="Algerian" w:cs="Times New Roman"/>
          <w:b/>
          <w:color w:val="000000"/>
          <w:sz w:val="28"/>
          <w:szCs w:val="28"/>
        </w:rPr>
      </w:pPr>
      <w:r>
        <w:rPr>
          <w:rFonts w:ascii="Algerian" w:hAnsi="Algerian" w:cs="Times New Roman"/>
          <w:b/>
          <w:color w:val="000000"/>
          <w:sz w:val="28"/>
          <w:szCs w:val="28"/>
        </w:rPr>
        <w:t>SUMMARY, CONCLUSION AND RECOMMENDATIONs</w:t>
      </w:r>
    </w:p>
    <w:p w14:paraId="3016AF5D" w14:textId="77777777" w:rsidR="00BE7029" w:rsidRDefault="00986741" w:rsidP="00B64A7D">
      <w:pPr>
        <w:spacing w:line="360" w:lineRule="auto"/>
        <w:jc w:val="both"/>
        <w:rPr>
          <w:rFonts w:ascii="Algerian" w:hAnsi="Algerian" w:cs="Times New Roman"/>
          <w:b/>
          <w:color w:val="000000"/>
          <w:sz w:val="28"/>
          <w:szCs w:val="28"/>
        </w:rPr>
      </w:pPr>
      <w:r>
        <w:rPr>
          <w:rFonts w:ascii="Algerian" w:hAnsi="Algerian" w:cs="Times New Roman"/>
          <w:b/>
          <w:color w:val="000000"/>
          <w:sz w:val="28"/>
          <w:szCs w:val="28"/>
        </w:rPr>
        <w:t>5.1 SUMMARY</w:t>
      </w:r>
    </w:p>
    <w:p w14:paraId="7152610B"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research work examine the utilization of sesame flour as a replacement or substitute to other flour in composite with all-purpose flour. The objective of the study is to examine the health benefits, medicinal value in human body. To find out the acceptability level of pastries and confectioneries from sesame flour. It also demonstrates the potential of sesame flour in developing nutritious and flavorful gluten – free pastries and confectioneries.</w:t>
      </w:r>
    </w:p>
    <w:p w14:paraId="0061D02C"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Janelle smite- ‘Gluten-free Banking with sesame flour’’ (article or book). By optimizing the products that cater to divers consumer needs. Data was collected using the sensory evaluation from in which Fifty (50) Sensory evaluators was selected. In which the results of the sensory evaluation from distributed implies that sesame is a very good replacement for pastries because of its numerous health benefits. Dr. Maria Rodriguez- ‘The nutritional benefits and health benefit in gluten-free product’’ (research paper pg. 109-112).</w:t>
      </w:r>
    </w:p>
    <w:p w14:paraId="437BCE1F"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study was divided into five (5) chapter. Chapter examine the introduction to the research topic. Chapter (2) examine the review of relevant literature on the topic also the nutrition, medicinal and health benefit of sesame flour was also examined. Chapter (3) examine the research methodology and the production method of the pastries and confectionaries using sesame flour. Chapter (4) examine the analysis of the collected using the sensory evaluation form.  Chapter (5) being the last chapter speaks on the summary, conclusion and recommendation on the topic.</w:t>
      </w:r>
    </w:p>
    <w:p w14:paraId="7F9F668F" w14:textId="77777777" w:rsidR="00BE7029" w:rsidRDefault="00986741" w:rsidP="00B64A7D">
      <w:pPr>
        <w:spacing w:before="120" w:after="120" w:line="360" w:lineRule="auto"/>
        <w:jc w:val="both"/>
        <w:rPr>
          <w:rFonts w:ascii="Algerian" w:hAnsi="Algerian" w:cs="Times New Roman"/>
          <w:b/>
          <w:color w:val="000000"/>
          <w:sz w:val="24"/>
          <w:szCs w:val="24"/>
        </w:rPr>
      </w:pPr>
      <w:r>
        <w:rPr>
          <w:rFonts w:ascii="Algerian" w:hAnsi="Algerian" w:cs="Times New Roman"/>
          <w:b/>
          <w:color w:val="000000"/>
          <w:sz w:val="24"/>
          <w:szCs w:val="24"/>
        </w:rPr>
        <w:t>5.2 Conclusion</w:t>
      </w:r>
    </w:p>
    <w:p w14:paraId="212E685F"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study successfully demonstrate the potential of sesame flour as a viable substitute for wheat flour in the production of gluten-free pastries and confectioneries.</w:t>
      </w:r>
    </w:p>
    <w:p w14:paraId="0C66D80F" w14:textId="60A5412B" w:rsidR="00BE7029" w:rsidRDefault="00BE7029" w:rsidP="00B64A7D">
      <w:pPr>
        <w:spacing w:before="120" w:after="120" w:line="360" w:lineRule="auto"/>
        <w:jc w:val="both"/>
        <w:rPr>
          <w:rFonts w:ascii="Times New Roman" w:hAnsi="Times New Roman" w:cs="Times New Roman"/>
          <w:b/>
          <w:color w:val="000000"/>
          <w:sz w:val="20"/>
          <w:szCs w:val="20"/>
        </w:rPr>
      </w:pPr>
    </w:p>
    <w:p w14:paraId="607B7F3B"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CCCD4B8"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Finding reveal that sesame flour not only meets the dietary requirements of individual with gluten intolerance or celiac disease but also enhances the nutritional profile of baked products due to its protein, fiber and healthy fat content. Productions developed with sesame flour were found to be accepted in terms of Taste, Appearance, Flavour, Consistency and Acceptability when compared with other based alternatives (Uluata, S., &amp; Ozedmir, N(2021).. Antioxidant and physicochemical properties of sesame seed, sesame paste, and tahini oil. International journal of food science &amp; Technology, 47(1), 63-70. </w:t>
      </w:r>
      <w:hyperlink r:id="rId8" w:history="1">
        <w:r w:rsidR="00BE7029">
          <w:rPr>
            <w:rStyle w:val="Hyperlink"/>
            <w:rFonts w:ascii="Times New Roman" w:hAnsi="Times New Roman" w:cs="Times New Roman"/>
            <w:sz w:val="24"/>
            <w:szCs w:val="24"/>
          </w:rPr>
          <w:t>http://doi.org/10..1111/j.1111/j1365-2631.2011.02818.x</w:t>
        </w:r>
      </w:hyperlink>
      <w:r>
        <w:rPr>
          <w:rFonts w:ascii="Times New Roman" w:hAnsi="Times New Roman" w:cs="Times New Roman"/>
          <w:color w:val="000000"/>
          <w:sz w:val="24"/>
          <w:szCs w:val="24"/>
        </w:rPr>
        <w:t>.</w:t>
      </w:r>
    </w:p>
    <w:p w14:paraId="59099253"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Therefore, the utilization of sesame flour present both nutritional and economic advantage, encouraging further exploration into its broader application in the food industry. For research should focus on improving textural consistency and shelf life stability of sesame – based gluten-free products to ensure wider commercial adoption by Sharma, S., Saxena, D.C., &amp; Riar, C.S (2022).</w:t>
      </w:r>
    </w:p>
    <w:p w14:paraId="5F3F612D"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Nutritional and functional properties of gluten-free flour. Journal of food science and technology, 57, 4008 – 4021.</w:t>
      </w:r>
    </w:p>
    <w:p w14:paraId="1D7FF230" w14:textId="77777777" w:rsidR="00BE7029" w:rsidRDefault="00986741" w:rsidP="00B64A7D">
      <w:pPr>
        <w:spacing w:before="120" w:after="120" w:line="360" w:lineRule="auto"/>
        <w:jc w:val="both"/>
        <w:rPr>
          <w:rFonts w:ascii="Algerian" w:hAnsi="Algerian" w:cs="Times New Roman"/>
          <w:b/>
          <w:color w:val="000000"/>
          <w:sz w:val="24"/>
          <w:szCs w:val="24"/>
        </w:rPr>
      </w:pPr>
      <w:r>
        <w:rPr>
          <w:rFonts w:ascii="Algerian" w:hAnsi="Algerian" w:cs="Times New Roman"/>
          <w:b/>
          <w:color w:val="000000"/>
          <w:sz w:val="24"/>
          <w:szCs w:val="24"/>
        </w:rPr>
        <w:t>5.3 Recommendations</w:t>
      </w:r>
    </w:p>
    <w:p w14:paraId="507AD20F"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Based on the course of this study the following recommendation are proposed: </w:t>
      </w:r>
    </w:p>
    <w:p w14:paraId="12D97340" w14:textId="77777777" w:rsidR="00BE7029" w:rsidRDefault="00986741" w:rsidP="00B64A7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Pr>
          <w:rFonts w:ascii="Times New Roman" w:hAnsi="Times New Roman" w:cs="Times New Roman"/>
          <w:color w:val="000000"/>
          <w:sz w:val="24"/>
          <w:szCs w:val="24"/>
          <w:u w:val="single"/>
        </w:rPr>
        <w:t>Commercial Adoption</w:t>
      </w:r>
      <w:r>
        <w:rPr>
          <w:rFonts w:ascii="Times New Roman" w:hAnsi="Times New Roman" w:cs="Times New Roman"/>
          <w:color w:val="000000"/>
          <w:sz w:val="24"/>
          <w:szCs w:val="24"/>
        </w:rPr>
        <w:t>: food manufacture and bakeries are encouraged to adopt sesame    flour as a gluten-free alternative in the production of pastries and confectionaries, especially for consumer with celiac diseases and gluten intolerance.</w:t>
      </w:r>
    </w:p>
    <w:p w14:paraId="3B272402" w14:textId="77777777" w:rsidR="00BE7029" w:rsidRDefault="00986741" w:rsidP="00B64A7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w:t>
      </w:r>
      <w:r>
        <w:rPr>
          <w:rFonts w:ascii="Times New Roman" w:hAnsi="Times New Roman" w:cs="Times New Roman"/>
          <w:color w:val="000000"/>
          <w:sz w:val="24"/>
          <w:szCs w:val="24"/>
          <w:u w:val="single"/>
        </w:rPr>
        <w:t xml:space="preserve"> Product optimization</w:t>
      </w:r>
      <w:r>
        <w:rPr>
          <w:rFonts w:ascii="Times New Roman" w:hAnsi="Times New Roman" w:cs="Times New Roman"/>
          <w:color w:val="000000"/>
          <w:sz w:val="24"/>
          <w:szCs w:val="24"/>
        </w:rPr>
        <w:t>: further research should be conducted to optimize the sensory properties (such as texture and flavor) of sesame based pastries through blending with other gluten flour (e.g rice, almond or sorghum flour) and the other nature addivities or blenders.</w:t>
      </w:r>
    </w:p>
    <w:p w14:paraId="679D3EAF"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iii </w:t>
      </w:r>
      <w:r>
        <w:rPr>
          <w:rFonts w:ascii="Times New Roman" w:hAnsi="Times New Roman" w:cs="Times New Roman"/>
          <w:color w:val="000000"/>
          <w:sz w:val="24"/>
          <w:szCs w:val="24"/>
          <w:u w:val="single"/>
        </w:rPr>
        <w:t>Consumer Awareness and Sensory Trials</w:t>
      </w:r>
      <w:r>
        <w:rPr>
          <w:rFonts w:ascii="Times New Roman" w:hAnsi="Times New Roman" w:cs="Times New Roman"/>
          <w:color w:val="000000"/>
          <w:sz w:val="24"/>
          <w:szCs w:val="24"/>
        </w:rPr>
        <w:t>: Public health authorities and food technologist should</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promote awareness about gluten- free alternatives and organized consumer taste panel to enhance product development and acceptance.</w:t>
      </w:r>
    </w:p>
    <w:p w14:paraId="167AB73D"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CD455B4" w14:textId="0B984FE1" w:rsidR="00BE7029" w:rsidRDefault="00BE7029" w:rsidP="00B64A7D">
      <w:pPr>
        <w:spacing w:before="120" w:after="120" w:line="360" w:lineRule="auto"/>
        <w:jc w:val="both"/>
        <w:rPr>
          <w:rFonts w:ascii="Times New Roman" w:hAnsi="Times New Roman" w:cs="Times New Roman"/>
          <w:b/>
          <w:color w:val="000000"/>
          <w:sz w:val="20"/>
          <w:szCs w:val="20"/>
        </w:rPr>
      </w:pPr>
    </w:p>
    <w:p w14:paraId="78E8E395"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iv </w:t>
      </w:r>
      <w:r>
        <w:rPr>
          <w:rFonts w:ascii="Times New Roman" w:hAnsi="Times New Roman" w:cs="Times New Roman"/>
          <w:color w:val="000000"/>
          <w:sz w:val="24"/>
          <w:szCs w:val="24"/>
          <w:u w:val="single"/>
        </w:rPr>
        <w:t xml:space="preserve">Shelf Life Studies: </w:t>
      </w:r>
      <w:r>
        <w:rPr>
          <w:rFonts w:ascii="Times New Roman" w:hAnsi="Times New Roman" w:cs="Times New Roman"/>
          <w:color w:val="000000"/>
          <w:sz w:val="24"/>
          <w:szCs w:val="24"/>
        </w:rPr>
        <w:t>There is a need for detailed studies on the shelf stability and microbial    safety of sesame flour – base product to ensure their suitability for large scale commercial distribution.</w:t>
      </w:r>
    </w:p>
    <w:p w14:paraId="196FBB73"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w:t>
      </w:r>
      <w:r>
        <w:rPr>
          <w:rFonts w:ascii="Times New Roman" w:hAnsi="Times New Roman" w:cs="Times New Roman"/>
          <w:color w:val="000000"/>
          <w:sz w:val="24"/>
          <w:szCs w:val="24"/>
          <w:u w:val="single"/>
        </w:rPr>
        <w:t>Nutritional Labeling and Marketing:</w:t>
      </w:r>
      <w:r>
        <w:rPr>
          <w:rFonts w:ascii="Times New Roman" w:hAnsi="Times New Roman" w:cs="Times New Roman"/>
          <w:color w:val="000000"/>
          <w:sz w:val="24"/>
          <w:szCs w:val="24"/>
        </w:rPr>
        <w:t xml:space="preserve"> Producer should highlight the nutritional benefit sesame flour (e.g high protein and healthy fats) on packaging to educate and attract health – conscious of customer.</w:t>
      </w:r>
    </w:p>
    <w:p w14:paraId="6E76E90A"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 </w:t>
      </w:r>
      <w:r>
        <w:rPr>
          <w:rFonts w:ascii="Times New Roman" w:hAnsi="Times New Roman" w:cs="Times New Roman"/>
          <w:color w:val="000000"/>
          <w:sz w:val="24"/>
          <w:szCs w:val="24"/>
          <w:u w:val="single"/>
        </w:rPr>
        <w:t>Policy and Regulations:</w:t>
      </w:r>
      <w:r>
        <w:rPr>
          <w:rFonts w:ascii="Times New Roman" w:hAnsi="Times New Roman" w:cs="Times New Roman"/>
          <w:color w:val="000000"/>
          <w:sz w:val="24"/>
          <w:szCs w:val="24"/>
        </w:rPr>
        <w:t xml:space="preserve">  regulatory agencies should support the development of gluten-free standard that recognize underutilized seeds like sesame, ensuring safe and standardize production practices.</w:t>
      </w:r>
    </w:p>
    <w:p w14:paraId="62D722A9"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2599B50"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2A837CE"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3A71E1D5"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3DF175EE"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3460539"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60434CC6"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10E52585"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41DD0DC6"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58663015"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634F7696"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A8533FA"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6327F5B4"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0F09EC36"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0AB783BA"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3D451B36" w14:textId="5B023443" w:rsidR="00BE7029" w:rsidRDefault="00BE7029" w:rsidP="00B64A7D">
      <w:pPr>
        <w:spacing w:before="120" w:after="120" w:line="360" w:lineRule="auto"/>
        <w:jc w:val="both"/>
        <w:rPr>
          <w:rFonts w:ascii="Times New Roman" w:hAnsi="Times New Roman" w:cs="Times New Roman"/>
          <w:b/>
          <w:color w:val="000000"/>
          <w:sz w:val="20"/>
          <w:szCs w:val="20"/>
        </w:rPr>
      </w:pPr>
    </w:p>
    <w:p w14:paraId="3C3E65B0" w14:textId="0D812E23" w:rsidR="00BE7029" w:rsidRDefault="00BE7029" w:rsidP="00B64A7D">
      <w:pPr>
        <w:spacing w:before="120" w:after="120" w:line="360" w:lineRule="auto"/>
        <w:jc w:val="both"/>
        <w:rPr>
          <w:rFonts w:ascii="Times New Roman" w:hAnsi="Times New Roman" w:cs="Times New Roman"/>
          <w:color w:val="000000"/>
          <w:sz w:val="24"/>
          <w:szCs w:val="24"/>
        </w:rPr>
      </w:pPr>
    </w:p>
    <w:p w14:paraId="514F60D9" w14:textId="7D974855" w:rsidR="00051443" w:rsidRDefault="00986741" w:rsidP="00051443">
      <w:pPr>
        <w:spacing w:after="100" w:afterAutospacing="1"/>
        <w:jc w:val="center"/>
        <w:rPr>
          <w:rFonts w:ascii="Algerian" w:hAnsi="Algerian"/>
          <w:b/>
          <w:sz w:val="32"/>
          <w:szCs w:val="28"/>
        </w:rPr>
      </w:pPr>
      <w:r>
        <w:rPr>
          <w:rFonts w:ascii="Algerian" w:hAnsi="Algerian"/>
          <w:b/>
          <w:sz w:val="32"/>
          <w:szCs w:val="28"/>
        </w:rPr>
        <w:lastRenderedPageBreak/>
        <w:t>APPENDIX I</w:t>
      </w:r>
    </w:p>
    <w:p w14:paraId="1CC512FA" w14:textId="057A61F3" w:rsidR="00BE7029" w:rsidRPr="00051443" w:rsidRDefault="00051443" w:rsidP="00051443">
      <w:pPr>
        <w:spacing w:after="100" w:afterAutospacing="1"/>
        <w:jc w:val="both"/>
        <w:rPr>
          <w:rFonts w:ascii="Algerian" w:hAnsi="Algerian"/>
          <w:sz w:val="32"/>
          <w:szCs w:val="28"/>
        </w:rPr>
      </w:pPr>
      <w:r w:rsidRPr="00051443">
        <w:rPr>
          <w:rFonts w:ascii="Times New Roman" w:hAnsi="Times New Roman" w:cs="Times New Roman"/>
          <w:sz w:val="28"/>
          <w:szCs w:val="28"/>
        </w:rPr>
        <w:t xml:space="preserve">Department of Hospitality </w:t>
      </w:r>
      <w:r w:rsidR="00986741" w:rsidRPr="00051443">
        <w:rPr>
          <w:rFonts w:ascii="Times New Roman" w:hAnsi="Times New Roman" w:cs="Times New Roman"/>
          <w:sz w:val="28"/>
          <w:szCs w:val="28"/>
        </w:rPr>
        <w:t>Management,</w:t>
      </w:r>
      <w:r w:rsidRPr="00051443">
        <w:rPr>
          <w:rFonts w:ascii="Times New Roman" w:hAnsi="Times New Roman" w:cs="Times New Roman"/>
          <w:sz w:val="28"/>
          <w:szCs w:val="28"/>
        </w:rPr>
        <w:t xml:space="preserve"> Kwara State Polytechnic, Ilorin </w:t>
      </w:r>
      <w:r w:rsidR="00986741" w:rsidRPr="00051443">
        <w:rPr>
          <w:rFonts w:ascii="Times New Roman" w:hAnsi="Times New Roman" w:cs="Times New Roman"/>
          <w:sz w:val="28"/>
          <w:szCs w:val="28"/>
        </w:rPr>
        <w:t xml:space="preserve">Nigeria. </w:t>
      </w:r>
    </w:p>
    <w:p w14:paraId="5C2CCD4D" w14:textId="77777777" w:rsidR="00051443" w:rsidRPr="00051443" w:rsidRDefault="00051443" w:rsidP="00051443">
      <w:pPr>
        <w:spacing w:after="0"/>
        <w:jc w:val="both"/>
        <w:rPr>
          <w:rFonts w:ascii="Times New Roman" w:hAnsi="Times New Roman" w:cs="Times New Roman"/>
          <w:b/>
          <w:sz w:val="28"/>
          <w:szCs w:val="28"/>
        </w:rPr>
      </w:pPr>
    </w:p>
    <w:p w14:paraId="4F75D4AA" w14:textId="77777777" w:rsidR="00BE7029" w:rsidRDefault="00986741" w:rsidP="00B64A7D">
      <w:pPr>
        <w:jc w:val="both"/>
        <w:rPr>
          <w:rFonts w:ascii="Times New Roman" w:hAnsi="Times New Roman" w:cs="Times New Roman"/>
          <w:sz w:val="28"/>
          <w:szCs w:val="28"/>
        </w:rPr>
      </w:pPr>
      <w:r>
        <w:rPr>
          <w:rFonts w:ascii="Times New Roman" w:hAnsi="Times New Roman" w:cs="Times New Roman"/>
          <w:sz w:val="28"/>
          <w:szCs w:val="28"/>
        </w:rPr>
        <w:t>Dear, Respondents,</w:t>
      </w:r>
    </w:p>
    <w:p w14:paraId="766C6169" w14:textId="77777777" w:rsidR="00BE7029" w:rsidRDefault="00986741" w:rsidP="00B64A7D">
      <w:pPr>
        <w:spacing w:after="240"/>
        <w:ind w:firstLine="720"/>
        <w:jc w:val="both"/>
        <w:rPr>
          <w:rFonts w:ascii="Times New Roman" w:hAnsi="Times New Roman" w:cs="Times New Roman"/>
          <w:b/>
          <w:sz w:val="28"/>
          <w:szCs w:val="28"/>
        </w:rPr>
      </w:pPr>
      <w:r>
        <w:rPr>
          <w:rFonts w:ascii="Times New Roman" w:hAnsi="Times New Roman" w:cs="Times New Roman"/>
          <w:sz w:val="28"/>
          <w:szCs w:val="28"/>
        </w:rPr>
        <w:t xml:space="preserve"> I am undergraduate student of the above named Department: Undergoing a research work on </w:t>
      </w:r>
      <w:r>
        <w:rPr>
          <w:rFonts w:ascii="Times New Roman" w:hAnsi="Times New Roman" w:cs="Times New Roman"/>
          <w:b/>
          <w:sz w:val="28"/>
          <w:szCs w:val="28"/>
        </w:rPr>
        <w:t>‘</w:t>
      </w:r>
      <w:r>
        <w:rPr>
          <w:rFonts w:ascii="Algerian" w:hAnsi="Algerian" w:cs="Times New Roman"/>
          <w:b/>
          <w:sz w:val="28"/>
          <w:szCs w:val="28"/>
        </w:rPr>
        <w:t>UTILIZATION OF AMARANTH FLOUR (SESAME SEED) FOR PRODUCTION OF GLUTEN FREE PASTRIES AND CONFECTIONERIES’</w:t>
      </w:r>
    </w:p>
    <w:p w14:paraId="36E1E950" w14:textId="77777777" w:rsidR="00BE7029" w:rsidRDefault="00986741" w:rsidP="00B64A7D">
      <w:pPr>
        <w:spacing w:after="240"/>
        <w:ind w:firstLine="720"/>
        <w:jc w:val="both"/>
        <w:rPr>
          <w:rFonts w:ascii="Times New Roman" w:hAnsi="Times New Roman" w:cs="Times New Roman"/>
          <w:sz w:val="28"/>
          <w:szCs w:val="28"/>
        </w:rPr>
      </w:pPr>
      <w:r>
        <w:rPr>
          <w:rFonts w:ascii="Times New Roman" w:hAnsi="Times New Roman" w:cs="Times New Roman"/>
          <w:sz w:val="28"/>
          <w:szCs w:val="28"/>
        </w:rPr>
        <w:t>You are pleased requested to participate in the exercise your sincere, honest view and opinion while responding to the questionnaire.</w:t>
      </w:r>
    </w:p>
    <w:p w14:paraId="13C078C2" w14:textId="77777777" w:rsidR="00BE7029" w:rsidRDefault="00986741" w:rsidP="00B64A7D">
      <w:pPr>
        <w:spacing w:after="240"/>
        <w:ind w:firstLine="720"/>
        <w:jc w:val="both"/>
        <w:rPr>
          <w:rFonts w:ascii="Times New Roman" w:hAnsi="Times New Roman" w:cs="Times New Roman"/>
          <w:sz w:val="28"/>
          <w:szCs w:val="28"/>
        </w:rPr>
      </w:pPr>
      <w:r>
        <w:rPr>
          <w:rFonts w:ascii="Times New Roman" w:hAnsi="Times New Roman" w:cs="Times New Roman"/>
          <w:sz w:val="28"/>
          <w:szCs w:val="28"/>
        </w:rPr>
        <w:t>Please note that your participation will in no way jeopardize your career and that your response will be held in strict confidence. The data obtained will be for academic purpose. The usefulness of the data sought for depends on your sincerity while responding to the questions.</w:t>
      </w:r>
    </w:p>
    <w:p w14:paraId="59E56405" w14:textId="77777777" w:rsidR="00BE7029" w:rsidRDefault="00986741" w:rsidP="00B64A7D">
      <w:pPr>
        <w:spacing w:after="240"/>
        <w:jc w:val="both"/>
        <w:rPr>
          <w:rFonts w:ascii="Times New Roman" w:hAnsi="Times New Roman" w:cs="Times New Roman"/>
          <w:sz w:val="28"/>
          <w:szCs w:val="28"/>
        </w:rPr>
      </w:pPr>
      <w:r>
        <w:rPr>
          <w:rFonts w:ascii="Times New Roman" w:hAnsi="Times New Roman" w:cs="Times New Roman"/>
          <w:sz w:val="28"/>
          <w:szCs w:val="28"/>
        </w:rPr>
        <w:t xml:space="preserve">                                                                        Thank you.</w:t>
      </w:r>
    </w:p>
    <w:p w14:paraId="503B00D6" w14:textId="77777777" w:rsidR="00BE7029" w:rsidRDefault="00BE7029" w:rsidP="00B64A7D">
      <w:pPr>
        <w:jc w:val="both"/>
        <w:rPr>
          <w:rFonts w:ascii="Times New Roman" w:hAnsi="Times New Roman" w:cs="Times New Roman"/>
          <w:sz w:val="24"/>
          <w:szCs w:val="24"/>
        </w:rPr>
      </w:pPr>
    </w:p>
    <w:p w14:paraId="029BF69A" w14:textId="77777777" w:rsidR="00BE7029" w:rsidRDefault="00BE7029" w:rsidP="00B64A7D">
      <w:pPr>
        <w:jc w:val="both"/>
        <w:rPr>
          <w:rFonts w:ascii="Times New Roman" w:hAnsi="Times New Roman" w:cs="Times New Roman"/>
          <w:sz w:val="24"/>
          <w:szCs w:val="24"/>
        </w:rPr>
      </w:pPr>
    </w:p>
    <w:p w14:paraId="345011CA" w14:textId="77777777" w:rsidR="00BE7029" w:rsidRDefault="00986741" w:rsidP="00B64A7D">
      <w:pPr>
        <w:jc w:val="both"/>
        <w:rPr>
          <w:rFonts w:ascii="Algerian" w:hAnsi="Algerian" w:cs="Times New Roman"/>
          <w:b/>
          <w:sz w:val="24"/>
          <w:szCs w:val="24"/>
        </w:rPr>
      </w:pPr>
      <w:r>
        <w:rPr>
          <w:rFonts w:ascii="Algerian" w:hAnsi="Algerian" w:cs="Times New Roman"/>
          <w:b/>
          <w:sz w:val="24"/>
          <w:szCs w:val="24"/>
        </w:rPr>
        <w:t xml:space="preserve">                                                                                      ADESOBA MOROMOKE ELIZABETH  </w:t>
      </w:r>
    </w:p>
    <w:p w14:paraId="7EC753CA" w14:textId="77777777" w:rsidR="00BE7029" w:rsidRDefault="00BE7029" w:rsidP="00B64A7D">
      <w:pPr>
        <w:jc w:val="both"/>
        <w:rPr>
          <w:rFonts w:ascii="Times New Roman" w:hAnsi="Times New Roman" w:cs="Times New Roman"/>
          <w:color w:val="000000"/>
          <w:sz w:val="24"/>
          <w:szCs w:val="24"/>
        </w:rPr>
      </w:pPr>
    </w:p>
    <w:p w14:paraId="3FE66252" w14:textId="67E1B0CE" w:rsidR="00BE7029" w:rsidRDefault="00BE7029" w:rsidP="00B64A7D">
      <w:pPr>
        <w:jc w:val="both"/>
        <w:rPr>
          <w:rFonts w:ascii="Times New Roman" w:hAnsi="Times New Roman" w:cs="Times New Roman"/>
          <w:b/>
          <w:color w:val="000000"/>
          <w:sz w:val="20"/>
          <w:szCs w:val="20"/>
        </w:rPr>
      </w:pPr>
    </w:p>
    <w:p w14:paraId="5848BB08" w14:textId="73F6C64F" w:rsidR="00051443" w:rsidRDefault="00051443" w:rsidP="00B64A7D">
      <w:pPr>
        <w:jc w:val="both"/>
        <w:rPr>
          <w:rFonts w:ascii="Times New Roman" w:hAnsi="Times New Roman" w:cs="Times New Roman"/>
          <w:b/>
          <w:color w:val="000000"/>
          <w:sz w:val="20"/>
          <w:szCs w:val="20"/>
        </w:rPr>
      </w:pPr>
    </w:p>
    <w:p w14:paraId="5D22A86D" w14:textId="2ABB4E07" w:rsidR="00051443" w:rsidRDefault="00051443" w:rsidP="00B64A7D">
      <w:pPr>
        <w:jc w:val="both"/>
        <w:rPr>
          <w:rFonts w:ascii="Times New Roman" w:hAnsi="Times New Roman" w:cs="Times New Roman"/>
          <w:b/>
          <w:color w:val="000000"/>
          <w:sz w:val="20"/>
          <w:szCs w:val="20"/>
        </w:rPr>
      </w:pPr>
    </w:p>
    <w:p w14:paraId="6EAD2826" w14:textId="77777777" w:rsidR="00051443" w:rsidRDefault="00051443" w:rsidP="00B64A7D">
      <w:pPr>
        <w:jc w:val="both"/>
        <w:rPr>
          <w:rFonts w:ascii="Times New Roman" w:hAnsi="Times New Roman" w:cs="Times New Roman"/>
          <w:b/>
          <w:color w:val="000000"/>
          <w:sz w:val="20"/>
          <w:szCs w:val="20"/>
        </w:rPr>
      </w:pPr>
    </w:p>
    <w:p w14:paraId="0456BA09" w14:textId="77777777" w:rsidR="00BE7029" w:rsidRDefault="00BE7029" w:rsidP="00B64A7D">
      <w:pPr>
        <w:jc w:val="both"/>
        <w:rPr>
          <w:rFonts w:ascii="Times New Roman" w:hAnsi="Times New Roman" w:cs="Times New Roman"/>
          <w:color w:val="000000"/>
          <w:sz w:val="24"/>
          <w:szCs w:val="24"/>
        </w:rPr>
      </w:pPr>
    </w:p>
    <w:p w14:paraId="63DDB800" w14:textId="77777777" w:rsidR="004E7C5C" w:rsidRDefault="004E7C5C" w:rsidP="00B64A7D">
      <w:pPr>
        <w:jc w:val="both"/>
        <w:rPr>
          <w:rFonts w:ascii="Algerian" w:hAnsi="Algerian" w:cs="Times New Roman"/>
          <w:b/>
          <w:color w:val="000000"/>
          <w:sz w:val="24"/>
          <w:szCs w:val="24"/>
        </w:rPr>
      </w:pPr>
    </w:p>
    <w:p w14:paraId="3F5821A3" w14:textId="77777777" w:rsidR="004E7C5C" w:rsidRDefault="004E7C5C" w:rsidP="00B64A7D">
      <w:pPr>
        <w:jc w:val="both"/>
        <w:rPr>
          <w:rFonts w:ascii="Algerian" w:hAnsi="Algerian" w:cs="Times New Roman"/>
          <w:b/>
          <w:color w:val="000000"/>
          <w:sz w:val="24"/>
          <w:szCs w:val="24"/>
        </w:rPr>
      </w:pPr>
    </w:p>
    <w:p w14:paraId="0E2BA15F" w14:textId="3C345971" w:rsidR="00BE7029" w:rsidRDefault="00986741" w:rsidP="00B64A7D">
      <w:pPr>
        <w:jc w:val="both"/>
        <w:rPr>
          <w:rFonts w:ascii="Algerian" w:hAnsi="Algerian" w:cs="Times New Roman"/>
          <w:b/>
        </w:rPr>
      </w:pPr>
      <w:r>
        <w:rPr>
          <w:rFonts w:ascii="Algerian" w:hAnsi="Algerian" w:cs="Times New Roman"/>
          <w:b/>
          <w:color w:val="000000"/>
          <w:sz w:val="24"/>
          <w:szCs w:val="24"/>
        </w:rPr>
        <w:lastRenderedPageBreak/>
        <w:t>SENSORY EVALUATION FOR</w:t>
      </w:r>
      <w:r>
        <w:rPr>
          <w:rFonts w:ascii="Times New Roman" w:hAnsi="Times New Roman" w:cs="Times New Roman"/>
          <w:color w:val="000000"/>
          <w:sz w:val="24"/>
          <w:szCs w:val="24"/>
        </w:rPr>
        <w:t xml:space="preserve"> </w:t>
      </w:r>
      <w:r>
        <w:rPr>
          <w:rFonts w:ascii="Algerian" w:hAnsi="Algerian" w:cs="Times New Roman"/>
          <w:b/>
        </w:rPr>
        <w:t>UTILIZATION OF AMARANTH FLOUR (SESAME SEED) FOR PRODUCTION OF GLUTEN FREE PASTRIES AND CONFECTIONERIES’</w:t>
      </w:r>
    </w:p>
    <w:p w14:paraId="3ADA7288" w14:textId="77777777" w:rsidR="00BE7029" w:rsidRDefault="00986741" w:rsidP="00B64A7D">
      <w:pPr>
        <w:jc w:val="both"/>
        <w:rPr>
          <w:rFonts w:ascii="Algerian" w:hAnsi="Algerian" w:cs="Times New Roman"/>
          <w:b/>
        </w:rPr>
      </w:pPr>
      <w:r>
        <w:rPr>
          <w:rFonts w:ascii="Algerian" w:hAnsi="Algerian" w:cs="Times New Roman"/>
          <w:b/>
        </w:rPr>
        <w:t>SECTION A</w:t>
      </w:r>
    </w:p>
    <w:p w14:paraId="6968AE02" w14:textId="77777777" w:rsidR="00BE7029" w:rsidRDefault="00986741" w:rsidP="00B64A7D">
      <w:pPr>
        <w:pStyle w:val="ListParagraph"/>
        <w:numPr>
          <w:ilvl w:val="0"/>
          <w:numId w:val="26"/>
        </w:numPr>
        <w:spacing w:after="160" w:line="251" w:lineRule="auto"/>
        <w:jc w:val="both"/>
        <w:rPr>
          <w:rFonts w:ascii="Times New Roman" w:hAnsi="Times New Roman" w:cs="Times New Roman"/>
          <w:color w:val="000000"/>
        </w:rPr>
      </w:pPr>
      <w:r>
        <w:rPr>
          <w:rFonts w:ascii="Times New Roman" w:hAnsi="Times New Roman" w:cs="Times New Roman"/>
          <w:color w:val="000000"/>
        </w:rPr>
        <w:t>Sex: Male (   )   Female (    )</w:t>
      </w:r>
    </w:p>
    <w:p w14:paraId="6FE8846D" w14:textId="77777777" w:rsidR="00BE7029" w:rsidRDefault="00986741" w:rsidP="00B64A7D">
      <w:pPr>
        <w:pStyle w:val="ListParagraph"/>
        <w:numPr>
          <w:ilvl w:val="0"/>
          <w:numId w:val="26"/>
        </w:numPr>
        <w:spacing w:after="160" w:line="251" w:lineRule="auto"/>
        <w:jc w:val="both"/>
        <w:rPr>
          <w:rFonts w:ascii="Times New Roman" w:hAnsi="Times New Roman" w:cs="Times New Roman"/>
          <w:color w:val="000000"/>
        </w:rPr>
      </w:pPr>
      <w:r>
        <w:rPr>
          <w:rFonts w:ascii="Times New Roman" w:hAnsi="Times New Roman" w:cs="Times New Roman"/>
          <w:color w:val="000000"/>
        </w:rPr>
        <w:t>Age: 16 – 25 (   )  26 – 45 (    ) 46 above (      )</w:t>
      </w:r>
    </w:p>
    <w:p w14:paraId="462D338C" w14:textId="77777777" w:rsidR="00BE7029" w:rsidRDefault="00986741" w:rsidP="00B64A7D">
      <w:pPr>
        <w:pStyle w:val="ListParagraph"/>
        <w:numPr>
          <w:ilvl w:val="0"/>
          <w:numId w:val="26"/>
        </w:numPr>
        <w:spacing w:after="160" w:line="251" w:lineRule="auto"/>
        <w:jc w:val="both"/>
        <w:rPr>
          <w:rFonts w:ascii="Times New Roman" w:hAnsi="Times New Roman" w:cs="Times New Roman"/>
          <w:color w:val="000000"/>
        </w:rPr>
      </w:pPr>
      <w:r>
        <w:rPr>
          <w:rFonts w:ascii="Times New Roman" w:hAnsi="Times New Roman" w:cs="Times New Roman"/>
          <w:color w:val="000000"/>
        </w:rPr>
        <w:t xml:space="preserve">Educational Background:GCE/WAEC/NECO (     ) OND/NCE (    )HND/BSC/BA (   )PHD(  ) </w:t>
      </w:r>
    </w:p>
    <w:p w14:paraId="4F1F55B4" w14:textId="77777777" w:rsidR="00BE7029" w:rsidRDefault="00986741" w:rsidP="00B64A7D">
      <w:pPr>
        <w:pStyle w:val="ListParagraph"/>
        <w:numPr>
          <w:ilvl w:val="0"/>
          <w:numId w:val="26"/>
        </w:numPr>
        <w:spacing w:after="160" w:line="251" w:lineRule="auto"/>
        <w:jc w:val="both"/>
        <w:rPr>
          <w:rFonts w:ascii="Times New Roman" w:hAnsi="Times New Roman" w:cs="Times New Roman"/>
          <w:color w:val="000000"/>
        </w:rPr>
      </w:pPr>
      <w:r>
        <w:rPr>
          <w:rFonts w:ascii="Times New Roman" w:hAnsi="Times New Roman" w:cs="Times New Roman"/>
          <w:color w:val="000000"/>
        </w:rPr>
        <w:t>Marital Status: Single (     )  Married (     )  Others (      )</w:t>
      </w:r>
    </w:p>
    <w:p w14:paraId="0027BE0D" w14:textId="77777777" w:rsidR="00BE7029" w:rsidRDefault="00986741" w:rsidP="00B64A7D">
      <w:pPr>
        <w:pStyle w:val="ListParagraph"/>
        <w:numPr>
          <w:ilvl w:val="0"/>
          <w:numId w:val="26"/>
        </w:numPr>
        <w:spacing w:after="160" w:line="251" w:lineRule="auto"/>
        <w:jc w:val="both"/>
        <w:rPr>
          <w:rFonts w:ascii="Times New Roman" w:hAnsi="Times New Roman" w:cs="Times New Roman"/>
          <w:color w:val="000000"/>
        </w:rPr>
      </w:pPr>
      <w:r>
        <w:rPr>
          <w:rFonts w:ascii="Times New Roman" w:hAnsi="Times New Roman" w:cs="Times New Roman"/>
          <w:color w:val="000000"/>
        </w:rPr>
        <w:t>Nationality: Nigerian (      ) Others (     )</w:t>
      </w:r>
    </w:p>
    <w:p w14:paraId="0FB29C2B" w14:textId="77777777" w:rsidR="00BE7029" w:rsidRDefault="00BE7029" w:rsidP="00B64A7D">
      <w:pPr>
        <w:pStyle w:val="ListParagraph"/>
        <w:jc w:val="both"/>
        <w:rPr>
          <w:rFonts w:ascii="Times New Roman" w:hAnsi="Times New Roman" w:cs="Times New Roman"/>
          <w:color w:val="000000"/>
        </w:rPr>
      </w:pPr>
    </w:p>
    <w:p w14:paraId="521DCDE0" w14:textId="77777777" w:rsidR="00BE7029" w:rsidRDefault="00BE7029" w:rsidP="00B64A7D">
      <w:pPr>
        <w:pStyle w:val="ListParagraph"/>
        <w:jc w:val="both"/>
        <w:rPr>
          <w:rFonts w:ascii="Times New Roman" w:hAnsi="Times New Roman" w:cs="Times New Roman"/>
          <w:color w:val="000000"/>
        </w:rPr>
      </w:pPr>
    </w:p>
    <w:p w14:paraId="5C6FF1AE" w14:textId="77777777" w:rsidR="00BE7029" w:rsidRDefault="00986741" w:rsidP="00B64A7D">
      <w:pPr>
        <w:jc w:val="both"/>
        <w:rPr>
          <w:rFonts w:ascii="Algerian" w:hAnsi="Algerian" w:cs="Times New Roman"/>
          <w:b/>
          <w:color w:val="000000"/>
        </w:rPr>
      </w:pPr>
      <w:r>
        <w:rPr>
          <w:rFonts w:ascii="Algerian" w:hAnsi="Algerian" w:cs="Times New Roman"/>
          <w:b/>
          <w:color w:val="000000"/>
        </w:rPr>
        <w:t>SECTION B</w:t>
      </w:r>
    </w:p>
    <w:p w14:paraId="4D97946D" w14:textId="77777777" w:rsidR="00BE7029" w:rsidRDefault="00986741" w:rsidP="00B64A7D">
      <w:pPr>
        <w:spacing w:after="0"/>
        <w:jc w:val="both"/>
        <w:rPr>
          <w:rFonts w:ascii="Times New Roman" w:hAnsi="Times New Roman" w:cs="Times New Roman"/>
          <w:color w:val="000000"/>
        </w:rPr>
      </w:pPr>
      <w:r>
        <w:rPr>
          <w:rFonts w:ascii="Times New Roman" w:hAnsi="Times New Roman" w:cs="Times New Roman"/>
          <w:color w:val="000000"/>
        </w:rPr>
        <w:t>Sesame Seed: Utilization of Sesame Flour and All-Purpose flour for production of Meat pie</w:t>
      </w:r>
    </w:p>
    <w:p w14:paraId="4B25E8DF" w14:textId="77777777" w:rsidR="00BE7029" w:rsidRDefault="00986741" w:rsidP="00B64A7D">
      <w:pPr>
        <w:spacing w:after="0"/>
        <w:jc w:val="both"/>
        <w:rPr>
          <w:rFonts w:ascii="Algerian" w:hAnsi="Algerian" w:cs="Times New Roman"/>
          <w:b/>
          <w:color w:val="000000"/>
        </w:rPr>
      </w:pPr>
      <w:r>
        <w:rPr>
          <w:rFonts w:ascii="Algerian" w:hAnsi="Algerian" w:cs="Times New Roman"/>
          <w:b/>
          <w:color w:val="000000"/>
        </w:rPr>
        <w:t>Sample 1</w:t>
      </w:r>
    </w:p>
    <w:tbl>
      <w:tblPr>
        <w:tblStyle w:val="TableGrid"/>
        <w:tblW w:w="9067" w:type="dxa"/>
        <w:tblLook w:val="04A0" w:firstRow="1" w:lastRow="0" w:firstColumn="1" w:lastColumn="0" w:noHBand="0" w:noVBand="1"/>
      </w:tblPr>
      <w:tblGrid>
        <w:gridCol w:w="1502"/>
        <w:gridCol w:w="1502"/>
        <w:gridCol w:w="1503"/>
        <w:gridCol w:w="1503"/>
        <w:gridCol w:w="1640"/>
        <w:gridCol w:w="1417"/>
      </w:tblGrid>
      <w:tr w:rsidR="00BE7029" w14:paraId="0DD6C7A4" w14:textId="77777777">
        <w:tc>
          <w:tcPr>
            <w:tcW w:w="1502" w:type="dxa"/>
          </w:tcPr>
          <w:p w14:paraId="08639399"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Choice</w:t>
            </w:r>
          </w:p>
        </w:tc>
        <w:tc>
          <w:tcPr>
            <w:tcW w:w="1502" w:type="dxa"/>
          </w:tcPr>
          <w:p w14:paraId="6F220D3A"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Excellent</w:t>
            </w:r>
          </w:p>
        </w:tc>
        <w:tc>
          <w:tcPr>
            <w:tcW w:w="1503" w:type="dxa"/>
          </w:tcPr>
          <w:p w14:paraId="08625034"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Very good</w:t>
            </w:r>
          </w:p>
        </w:tc>
        <w:tc>
          <w:tcPr>
            <w:tcW w:w="1503" w:type="dxa"/>
          </w:tcPr>
          <w:p w14:paraId="3EAB7E2F"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good</w:t>
            </w:r>
          </w:p>
        </w:tc>
        <w:tc>
          <w:tcPr>
            <w:tcW w:w="1640" w:type="dxa"/>
          </w:tcPr>
          <w:p w14:paraId="541499C1"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Fair</w:t>
            </w:r>
          </w:p>
        </w:tc>
        <w:tc>
          <w:tcPr>
            <w:tcW w:w="1417" w:type="dxa"/>
          </w:tcPr>
          <w:p w14:paraId="355B624C"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Poor</w:t>
            </w:r>
          </w:p>
        </w:tc>
      </w:tr>
      <w:tr w:rsidR="00BE7029" w14:paraId="0FA0D011" w14:textId="77777777">
        <w:tc>
          <w:tcPr>
            <w:tcW w:w="1502" w:type="dxa"/>
          </w:tcPr>
          <w:p w14:paraId="03B5A3BE"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Appearance</w:t>
            </w:r>
          </w:p>
        </w:tc>
        <w:tc>
          <w:tcPr>
            <w:tcW w:w="1502" w:type="dxa"/>
          </w:tcPr>
          <w:p w14:paraId="6A57563C" w14:textId="77777777" w:rsidR="00BE7029" w:rsidRDefault="00BE7029" w:rsidP="00B64A7D">
            <w:pPr>
              <w:rPr>
                <w:rFonts w:ascii="Algerian" w:hAnsi="Algerian" w:cs="Times New Roman"/>
                <w:b/>
                <w:color w:val="000000"/>
              </w:rPr>
            </w:pPr>
          </w:p>
        </w:tc>
        <w:tc>
          <w:tcPr>
            <w:tcW w:w="1503" w:type="dxa"/>
          </w:tcPr>
          <w:p w14:paraId="33942E10" w14:textId="77777777" w:rsidR="00BE7029" w:rsidRDefault="00BE7029" w:rsidP="00B64A7D">
            <w:pPr>
              <w:rPr>
                <w:rFonts w:ascii="Algerian" w:hAnsi="Algerian" w:cs="Times New Roman"/>
                <w:b/>
                <w:color w:val="000000"/>
              </w:rPr>
            </w:pPr>
          </w:p>
        </w:tc>
        <w:tc>
          <w:tcPr>
            <w:tcW w:w="1503" w:type="dxa"/>
          </w:tcPr>
          <w:p w14:paraId="56B7F5BA" w14:textId="77777777" w:rsidR="00BE7029" w:rsidRDefault="00BE7029" w:rsidP="00B64A7D">
            <w:pPr>
              <w:rPr>
                <w:rFonts w:ascii="Algerian" w:hAnsi="Algerian" w:cs="Times New Roman"/>
                <w:b/>
                <w:color w:val="000000"/>
              </w:rPr>
            </w:pPr>
          </w:p>
        </w:tc>
        <w:tc>
          <w:tcPr>
            <w:tcW w:w="1640" w:type="dxa"/>
          </w:tcPr>
          <w:p w14:paraId="6A5AB935" w14:textId="77777777" w:rsidR="00BE7029" w:rsidRDefault="00BE7029" w:rsidP="00B64A7D">
            <w:pPr>
              <w:rPr>
                <w:rFonts w:ascii="Algerian" w:hAnsi="Algerian" w:cs="Times New Roman"/>
                <w:b/>
                <w:color w:val="000000"/>
              </w:rPr>
            </w:pPr>
          </w:p>
        </w:tc>
        <w:tc>
          <w:tcPr>
            <w:tcW w:w="1417" w:type="dxa"/>
          </w:tcPr>
          <w:p w14:paraId="358021E3" w14:textId="77777777" w:rsidR="00BE7029" w:rsidRDefault="00BE7029" w:rsidP="00B64A7D">
            <w:pPr>
              <w:rPr>
                <w:rFonts w:ascii="Algerian" w:hAnsi="Algerian" w:cs="Times New Roman"/>
                <w:b/>
                <w:color w:val="000000"/>
              </w:rPr>
            </w:pPr>
          </w:p>
        </w:tc>
      </w:tr>
      <w:tr w:rsidR="00BE7029" w14:paraId="6F9FEA56" w14:textId="77777777">
        <w:tc>
          <w:tcPr>
            <w:tcW w:w="1502" w:type="dxa"/>
          </w:tcPr>
          <w:p w14:paraId="275AE469"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Taste</w:t>
            </w:r>
          </w:p>
        </w:tc>
        <w:tc>
          <w:tcPr>
            <w:tcW w:w="1502" w:type="dxa"/>
          </w:tcPr>
          <w:p w14:paraId="64F94784" w14:textId="77777777" w:rsidR="00BE7029" w:rsidRDefault="00BE7029" w:rsidP="00B64A7D">
            <w:pPr>
              <w:rPr>
                <w:rFonts w:ascii="Algerian" w:hAnsi="Algerian" w:cs="Times New Roman"/>
                <w:b/>
                <w:color w:val="000000"/>
              </w:rPr>
            </w:pPr>
          </w:p>
        </w:tc>
        <w:tc>
          <w:tcPr>
            <w:tcW w:w="1503" w:type="dxa"/>
          </w:tcPr>
          <w:p w14:paraId="4A3975B5" w14:textId="77777777" w:rsidR="00BE7029" w:rsidRDefault="00BE7029" w:rsidP="00B64A7D">
            <w:pPr>
              <w:rPr>
                <w:rFonts w:ascii="Algerian" w:hAnsi="Algerian" w:cs="Times New Roman"/>
                <w:b/>
                <w:color w:val="000000"/>
              </w:rPr>
            </w:pPr>
          </w:p>
        </w:tc>
        <w:tc>
          <w:tcPr>
            <w:tcW w:w="1503" w:type="dxa"/>
          </w:tcPr>
          <w:p w14:paraId="19658A08" w14:textId="77777777" w:rsidR="00BE7029" w:rsidRDefault="00BE7029" w:rsidP="00B64A7D">
            <w:pPr>
              <w:rPr>
                <w:rFonts w:ascii="Algerian" w:hAnsi="Algerian" w:cs="Times New Roman"/>
                <w:b/>
                <w:color w:val="000000"/>
              </w:rPr>
            </w:pPr>
          </w:p>
        </w:tc>
        <w:tc>
          <w:tcPr>
            <w:tcW w:w="1640" w:type="dxa"/>
          </w:tcPr>
          <w:p w14:paraId="676D103F" w14:textId="77777777" w:rsidR="00BE7029" w:rsidRDefault="00BE7029" w:rsidP="00B64A7D">
            <w:pPr>
              <w:rPr>
                <w:rFonts w:ascii="Algerian" w:hAnsi="Algerian" w:cs="Times New Roman"/>
                <w:b/>
                <w:color w:val="000000"/>
              </w:rPr>
            </w:pPr>
          </w:p>
        </w:tc>
        <w:tc>
          <w:tcPr>
            <w:tcW w:w="1417" w:type="dxa"/>
          </w:tcPr>
          <w:p w14:paraId="5E153BB1" w14:textId="77777777" w:rsidR="00BE7029" w:rsidRDefault="00BE7029" w:rsidP="00B64A7D">
            <w:pPr>
              <w:rPr>
                <w:rFonts w:ascii="Algerian" w:hAnsi="Algerian" w:cs="Times New Roman"/>
                <w:b/>
                <w:color w:val="000000"/>
              </w:rPr>
            </w:pPr>
          </w:p>
        </w:tc>
      </w:tr>
      <w:tr w:rsidR="00BE7029" w14:paraId="4EDF273E" w14:textId="77777777">
        <w:tc>
          <w:tcPr>
            <w:tcW w:w="1502" w:type="dxa"/>
          </w:tcPr>
          <w:p w14:paraId="64EDDACE"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Consistency</w:t>
            </w:r>
          </w:p>
        </w:tc>
        <w:tc>
          <w:tcPr>
            <w:tcW w:w="1502" w:type="dxa"/>
          </w:tcPr>
          <w:p w14:paraId="13EFEA87" w14:textId="77777777" w:rsidR="00BE7029" w:rsidRDefault="00BE7029" w:rsidP="00B64A7D">
            <w:pPr>
              <w:rPr>
                <w:rFonts w:ascii="Algerian" w:hAnsi="Algerian" w:cs="Times New Roman"/>
                <w:b/>
                <w:color w:val="000000"/>
              </w:rPr>
            </w:pPr>
          </w:p>
        </w:tc>
        <w:tc>
          <w:tcPr>
            <w:tcW w:w="1503" w:type="dxa"/>
          </w:tcPr>
          <w:p w14:paraId="760500C6" w14:textId="77777777" w:rsidR="00BE7029" w:rsidRDefault="00BE7029" w:rsidP="00B64A7D">
            <w:pPr>
              <w:rPr>
                <w:rFonts w:ascii="Algerian" w:hAnsi="Algerian" w:cs="Times New Roman"/>
                <w:b/>
                <w:color w:val="000000"/>
              </w:rPr>
            </w:pPr>
          </w:p>
        </w:tc>
        <w:tc>
          <w:tcPr>
            <w:tcW w:w="1503" w:type="dxa"/>
          </w:tcPr>
          <w:p w14:paraId="38FBB3ED" w14:textId="77777777" w:rsidR="00BE7029" w:rsidRDefault="00BE7029" w:rsidP="00B64A7D">
            <w:pPr>
              <w:rPr>
                <w:rFonts w:ascii="Algerian" w:hAnsi="Algerian" w:cs="Times New Roman"/>
                <w:b/>
                <w:color w:val="000000"/>
              </w:rPr>
            </w:pPr>
          </w:p>
        </w:tc>
        <w:tc>
          <w:tcPr>
            <w:tcW w:w="1640" w:type="dxa"/>
          </w:tcPr>
          <w:p w14:paraId="2B3258A6" w14:textId="77777777" w:rsidR="00BE7029" w:rsidRDefault="00BE7029" w:rsidP="00B64A7D">
            <w:pPr>
              <w:rPr>
                <w:rFonts w:ascii="Algerian" w:hAnsi="Algerian" w:cs="Times New Roman"/>
                <w:b/>
                <w:color w:val="000000"/>
              </w:rPr>
            </w:pPr>
          </w:p>
        </w:tc>
        <w:tc>
          <w:tcPr>
            <w:tcW w:w="1417" w:type="dxa"/>
          </w:tcPr>
          <w:p w14:paraId="457FB212" w14:textId="77777777" w:rsidR="00BE7029" w:rsidRDefault="00BE7029" w:rsidP="00B64A7D">
            <w:pPr>
              <w:rPr>
                <w:rFonts w:ascii="Algerian" w:hAnsi="Algerian" w:cs="Times New Roman"/>
                <w:b/>
                <w:color w:val="000000"/>
              </w:rPr>
            </w:pPr>
          </w:p>
        </w:tc>
      </w:tr>
      <w:tr w:rsidR="00BE7029" w14:paraId="63D1AB1D" w14:textId="77777777">
        <w:tc>
          <w:tcPr>
            <w:tcW w:w="1502" w:type="dxa"/>
          </w:tcPr>
          <w:p w14:paraId="61F15308"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Flavour</w:t>
            </w:r>
          </w:p>
        </w:tc>
        <w:tc>
          <w:tcPr>
            <w:tcW w:w="1502" w:type="dxa"/>
          </w:tcPr>
          <w:p w14:paraId="020B4E20" w14:textId="77777777" w:rsidR="00BE7029" w:rsidRDefault="00BE7029" w:rsidP="00B64A7D">
            <w:pPr>
              <w:rPr>
                <w:rFonts w:ascii="Algerian" w:hAnsi="Algerian" w:cs="Times New Roman"/>
                <w:b/>
                <w:color w:val="000000"/>
              </w:rPr>
            </w:pPr>
          </w:p>
        </w:tc>
        <w:tc>
          <w:tcPr>
            <w:tcW w:w="1503" w:type="dxa"/>
          </w:tcPr>
          <w:p w14:paraId="06C0CA8A" w14:textId="77777777" w:rsidR="00BE7029" w:rsidRDefault="00BE7029" w:rsidP="00B64A7D">
            <w:pPr>
              <w:rPr>
                <w:rFonts w:ascii="Algerian" w:hAnsi="Algerian" w:cs="Times New Roman"/>
                <w:b/>
                <w:color w:val="000000"/>
              </w:rPr>
            </w:pPr>
          </w:p>
        </w:tc>
        <w:tc>
          <w:tcPr>
            <w:tcW w:w="1503" w:type="dxa"/>
          </w:tcPr>
          <w:p w14:paraId="2D26CA5B" w14:textId="77777777" w:rsidR="00BE7029" w:rsidRDefault="00BE7029" w:rsidP="00B64A7D">
            <w:pPr>
              <w:rPr>
                <w:rFonts w:ascii="Algerian" w:hAnsi="Algerian" w:cs="Times New Roman"/>
                <w:b/>
                <w:color w:val="000000"/>
              </w:rPr>
            </w:pPr>
          </w:p>
        </w:tc>
        <w:tc>
          <w:tcPr>
            <w:tcW w:w="1640" w:type="dxa"/>
          </w:tcPr>
          <w:p w14:paraId="442DD4B3" w14:textId="77777777" w:rsidR="00BE7029" w:rsidRDefault="00BE7029" w:rsidP="00B64A7D">
            <w:pPr>
              <w:rPr>
                <w:rFonts w:ascii="Algerian" w:hAnsi="Algerian" w:cs="Times New Roman"/>
                <w:b/>
                <w:color w:val="000000"/>
              </w:rPr>
            </w:pPr>
          </w:p>
        </w:tc>
        <w:tc>
          <w:tcPr>
            <w:tcW w:w="1417" w:type="dxa"/>
          </w:tcPr>
          <w:p w14:paraId="2D45A4D8" w14:textId="77777777" w:rsidR="00BE7029" w:rsidRDefault="00BE7029" w:rsidP="00B64A7D">
            <w:pPr>
              <w:rPr>
                <w:rFonts w:ascii="Algerian" w:hAnsi="Algerian" w:cs="Times New Roman"/>
                <w:b/>
                <w:color w:val="000000"/>
              </w:rPr>
            </w:pPr>
          </w:p>
        </w:tc>
      </w:tr>
      <w:tr w:rsidR="00BE7029" w14:paraId="3FD3C2B1" w14:textId="77777777">
        <w:tc>
          <w:tcPr>
            <w:tcW w:w="1502" w:type="dxa"/>
          </w:tcPr>
          <w:p w14:paraId="7D9E5DA9"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acceptability</w:t>
            </w:r>
          </w:p>
        </w:tc>
        <w:tc>
          <w:tcPr>
            <w:tcW w:w="1502" w:type="dxa"/>
          </w:tcPr>
          <w:p w14:paraId="3F7C0C56" w14:textId="77777777" w:rsidR="00BE7029" w:rsidRDefault="00BE7029" w:rsidP="00B64A7D">
            <w:pPr>
              <w:rPr>
                <w:rFonts w:ascii="Algerian" w:hAnsi="Algerian" w:cs="Times New Roman"/>
                <w:b/>
                <w:color w:val="000000"/>
              </w:rPr>
            </w:pPr>
          </w:p>
        </w:tc>
        <w:tc>
          <w:tcPr>
            <w:tcW w:w="1503" w:type="dxa"/>
          </w:tcPr>
          <w:p w14:paraId="14F22778" w14:textId="77777777" w:rsidR="00BE7029" w:rsidRDefault="00BE7029" w:rsidP="00B64A7D">
            <w:pPr>
              <w:rPr>
                <w:rFonts w:ascii="Algerian" w:hAnsi="Algerian" w:cs="Times New Roman"/>
                <w:b/>
                <w:color w:val="000000"/>
              </w:rPr>
            </w:pPr>
          </w:p>
        </w:tc>
        <w:tc>
          <w:tcPr>
            <w:tcW w:w="1503" w:type="dxa"/>
          </w:tcPr>
          <w:p w14:paraId="28E0F379" w14:textId="77777777" w:rsidR="00BE7029" w:rsidRDefault="00BE7029" w:rsidP="00B64A7D">
            <w:pPr>
              <w:rPr>
                <w:rFonts w:ascii="Algerian" w:hAnsi="Algerian" w:cs="Times New Roman"/>
                <w:b/>
                <w:color w:val="000000"/>
              </w:rPr>
            </w:pPr>
          </w:p>
        </w:tc>
        <w:tc>
          <w:tcPr>
            <w:tcW w:w="1640" w:type="dxa"/>
          </w:tcPr>
          <w:p w14:paraId="58E92A5E" w14:textId="77777777" w:rsidR="00BE7029" w:rsidRDefault="00BE7029" w:rsidP="00B64A7D">
            <w:pPr>
              <w:rPr>
                <w:rFonts w:ascii="Algerian" w:hAnsi="Algerian" w:cs="Times New Roman"/>
                <w:b/>
                <w:color w:val="000000"/>
              </w:rPr>
            </w:pPr>
          </w:p>
        </w:tc>
        <w:tc>
          <w:tcPr>
            <w:tcW w:w="1417" w:type="dxa"/>
          </w:tcPr>
          <w:p w14:paraId="040B47F2" w14:textId="77777777" w:rsidR="00BE7029" w:rsidRDefault="00BE7029" w:rsidP="00B64A7D">
            <w:pPr>
              <w:rPr>
                <w:rFonts w:ascii="Algerian" w:hAnsi="Algerian" w:cs="Times New Roman"/>
                <w:b/>
                <w:color w:val="000000"/>
              </w:rPr>
            </w:pPr>
          </w:p>
        </w:tc>
      </w:tr>
    </w:tbl>
    <w:p w14:paraId="39E0C77C" w14:textId="77777777" w:rsidR="00BE7029" w:rsidRDefault="00BE7029" w:rsidP="00B64A7D">
      <w:pPr>
        <w:jc w:val="both"/>
        <w:rPr>
          <w:rFonts w:ascii="Algerian" w:hAnsi="Algerian" w:cs="Times New Roman"/>
          <w:b/>
          <w:color w:val="000000"/>
        </w:rPr>
      </w:pPr>
    </w:p>
    <w:p w14:paraId="7F51A8F3" w14:textId="77777777" w:rsidR="00BE7029" w:rsidRDefault="00BE7029" w:rsidP="00B64A7D">
      <w:pPr>
        <w:jc w:val="both"/>
        <w:rPr>
          <w:rFonts w:ascii="Algerian" w:hAnsi="Algerian" w:cs="Times New Roman"/>
          <w:b/>
          <w:color w:val="000000"/>
        </w:rPr>
      </w:pPr>
    </w:p>
    <w:p w14:paraId="7ACB685C" w14:textId="77777777" w:rsidR="00BE7029" w:rsidRDefault="00986741" w:rsidP="00B64A7D">
      <w:pPr>
        <w:spacing w:after="0"/>
        <w:jc w:val="both"/>
        <w:rPr>
          <w:rFonts w:ascii="Times New Roman" w:hAnsi="Times New Roman" w:cs="Times New Roman"/>
          <w:color w:val="000000"/>
        </w:rPr>
      </w:pPr>
      <w:r>
        <w:rPr>
          <w:rFonts w:ascii="Times New Roman" w:hAnsi="Times New Roman" w:cs="Times New Roman"/>
          <w:color w:val="000000"/>
        </w:rPr>
        <w:t>Sesame Seed: Utilization of Sesame Flour and All-Purpose flour for production of Doughnut</w:t>
      </w:r>
    </w:p>
    <w:p w14:paraId="686F9BD0" w14:textId="77777777" w:rsidR="00BE7029" w:rsidRDefault="00986741" w:rsidP="00B64A7D">
      <w:pPr>
        <w:spacing w:after="0"/>
        <w:jc w:val="both"/>
        <w:rPr>
          <w:rFonts w:ascii="Algerian" w:hAnsi="Algerian" w:cs="Times New Roman"/>
          <w:b/>
          <w:color w:val="000000"/>
        </w:rPr>
      </w:pPr>
      <w:r>
        <w:rPr>
          <w:rFonts w:ascii="Algerian" w:hAnsi="Algerian" w:cs="Times New Roman"/>
          <w:b/>
          <w:color w:val="000000"/>
        </w:rPr>
        <w:t>Sample 2</w:t>
      </w:r>
    </w:p>
    <w:tbl>
      <w:tblPr>
        <w:tblStyle w:val="TableGrid"/>
        <w:tblW w:w="9067" w:type="dxa"/>
        <w:tblLook w:val="04A0" w:firstRow="1" w:lastRow="0" w:firstColumn="1" w:lastColumn="0" w:noHBand="0" w:noVBand="1"/>
      </w:tblPr>
      <w:tblGrid>
        <w:gridCol w:w="1502"/>
        <w:gridCol w:w="1502"/>
        <w:gridCol w:w="1503"/>
        <w:gridCol w:w="1503"/>
        <w:gridCol w:w="1640"/>
        <w:gridCol w:w="1417"/>
      </w:tblGrid>
      <w:tr w:rsidR="00BE7029" w14:paraId="24701D3B" w14:textId="77777777">
        <w:tc>
          <w:tcPr>
            <w:tcW w:w="1502" w:type="dxa"/>
          </w:tcPr>
          <w:p w14:paraId="1CB96749"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Choice</w:t>
            </w:r>
          </w:p>
        </w:tc>
        <w:tc>
          <w:tcPr>
            <w:tcW w:w="1502" w:type="dxa"/>
          </w:tcPr>
          <w:p w14:paraId="0FBC2481"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Excellent</w:t>
            </w:r>
          </w:p>
        </w:tc>
        <w:tc>
          <w:tcPr>
            <w:tcW w:w="1503" w:type="dxa"/>
          </w:tcPr>
          <w:p w14:paraId="3FD11931"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Very good</w:t>
            </w:r>
          </w:p>
        </w:tc>
        <w:tc>
          <w:tcPr>
            <w:tcW w:w="1503" w:type="dxa"/>
          </w:tcPr>
          <w:p w14:paraId="53C04CB5"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good</w:t>
            </w:r>
          </w:p>
        </w:tc>
        <w:tc>
          <w:tcPr>
            <w:tcW w:w="1640" w:type="dxa"/>
          </w:tcPr>
          <w:p w14:paraId="134BA8C7"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Fair</w:t>
            </w:r>
          </w:p>
        </w:tc>
        <w:tc>
          <w:tcPr>
            <w:tcW w:w="1417" w:type="dxa"/>
          </w:tcPr>
          <w:p w14:paraId="589698C8"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Poor</w:t>
            </w:r>
          </w:p>
        </w:tc>
      </w:tr>
      <w:tr w:rsidR="00BE7029" w14:paraId="54CDF0F8" w14:textId="77777777">
        <w:tc>
          <w:tcPr>
            <w:tcW w:w="1502" w:type="dxa"/>
          </w:tcPr>
          <w:p w14:paraId="7C1E1B79"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Appearance</w:t>
            </w:r>
          </w:p>
        </w:tc>
        <w:tc>
          <w:tcPr>
            <w:tcW w:w="1502" w:type="dxa"/>
          </w:tcPr>
          <w:p w14:paraId="2A10F642" w14:textId="77777777" w:rsidR="00BE7029" w:rsidRDefault="00BE7029" w:rsidP="00B64A7D">
            <w:pPr>
              <w:rPr>
                <w:rFonts w:ascii="Algerian" w:hAnsi="Algerian" w:cs="Times New Roman"/>
                <w:b/>
                <w:color w:val="000000"/>
              </w:rPr>
            </w:pPr>
          </w:p>
        </w:tc>
        <w:tc>
          <w:tcPr>
            <w:tcW w:w="1503" w:type="dxa"/>
          </w:tcPr>
          <w:p w14:paraId="67C3FAD8" w14:textId="77777777" w:rsidR="00BE7029" w:rsidRDefault="00BE7029" w:rsidP="00B64A7D">
            <w:pPr>
              <w:rPr>
                <w:rFonts w:ascii="Algerian" w:hAnsi="Algerian" w:cs="Times New Roman"/>
                <w:b/>
                <w:color w:val="000000"/>
              </w:rPr>
            </w:pPr>
          </w:p>
        </w:tc>
        <w:tc>
          <w:tcPr>
            <w:tcW w:w="1503" w:type="dxa"/>
          </w:tcPr>
          <w:p w14:paraId="647B2B80" w14:textId="77777777" w:rsidR="00BE7029" w:rsidRDefault="00BE7029" w:rsidP="00B64A7D">
            <w:pPr>
              <w:rPr>
                <w:rFonts w:ascii="Algerian" w:hAnsi="Algerian" w:cs="Times New Roman"/>
                <w:b/>
                <w:color w:val="000000"/>
              </w:rPr>
            </w:pPr>
          </w:p>
        </w:tc>
        <w:tc>
          <w:tcPr>
            <w:tcW w:w="1640" w:type="dxa"/>
          </w:tcPr>
          <w:p w14:paraId="6440B114" w14:textId="77777777" w:rsidR="00BE7029" w:rsidRDefault="00BE7029" w:rsidP="00B64A7D">
            <w:pPr>
              <w:rPr>
                <w:rFonts w:ascii="Algerian" w:hAnsi="Algerian" w:cs="Times New Roman"/>
                <w:b/>
                <w:color w:val="000000"/>
              </w:rPr>
            </w:pPr>
          </w:p>
        </w:tc>
        <w:tc>
          <w:tcPr>
            <w:tcW w:w="1417" w:type="dxa"/>
          </w:tcPr>
          <w:p w14:paraId="20D63578" w14:textId="77777777" w:rsidR="00BE7029" w:rsidRDefault="00BE7029" w:rsidP="00B64A7D">
            <w:pPr>
              <w:rPr>
                <w:rFonts w:ascii="Algerian" w:hAnsi="Algerian" w:cs="Times New Roman"/>
                <w:b/>
                <w:color w:val="000000"/>
              </w:rPr>
            </w:pPr>
          </w:p>
        </w:tc>
      </w:tr>
      <w:tr w:rsidR="00BE7029" w14:paraId="52475F54" w14:textId="77777777">
        <w:tc>
          <w:tcPr>
            <w:tcW w:w="1502" w:type="dxa"/>
          </w:tcPr>
          <w:p w14:paraId="7BA232A8"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Taste</w:t>
            </w:r>
          </w:p>
        </w:tc>
        <w:tc>
          <w:tcPr>
            <w:tcW w:w="1502" w:type="dxa"/>
          </w:tcPr>
          <w:p w14:paraId="187E4BB3" w14:textId="77777777" w:rsidR="00BE7029" w:rsidRDefault="00BE7029" w:rsidP="00B64A7D">
            <w:pPr>
              <w:rPr>
                <w:rFonts w:ascii="Algerian" w:hAnsi="Algerian" w:cs="Times New Roman"/>
                <w:b/>
                <w:color w:val="000000"/>
              </w:rPr>
            </w:pPr>
          </w:p>
        </w:tc>
        <w:tc>
          <w:tcPr>
            <w:tcW w:w="1503" w:type="dxa"/>
          </w:tcPr>
          <w:p w14:paraId="402ABE76" w14:textId="77777777" w:rsidR="00BE7029" w:rsidRDefault="00BE7029" w:rsidP="00B64A7D">
            <w:pPr>
              <w:rPr>
                <w:rFonts w:ascii="Algerian" w:hAnsi="Algerian" w:cs="Times New Roman"/>
                <w:b/>
                <w:color w:val="000000"/>
              </w:rPr>
            </w:pPr>
          </w:p>
        </w:tc>
        <w:tc>
          <w:tcPr>
            <w:tcW w:w="1503" w:type="dxa"/>
          </w:tcPr>
          <w:p w14:paraId="42D983B1" w14:textId="77777777" w:rsidR="00BE7029" w:rsidRDefault="00BE7029" w:rsidP="00B64A7D">
            <w:pPr>
              <w:rPr>
                <w:rFonts w:ascii="Algerian" w:hAnsi="Algerian" w:cs="Times New Roman"/>
                <w:b/>
                <w:color w:val="000000"/>
              </w:rPr>
            </w:pPr>
          </w:p>
        </w:tc>
        <w:tc>
          <w:tcPr>
            <w:tcW w:w="1640" w:type="dxa"/>
          </w:tcPr>
          <w:p w14:paraId="2D9DFA70" w14:textId="77777777" w:rsidR="00BE7029" w:rsidRDefault="00BE7029" w:rsidP="00B64A7D">
            <w:pPr>
              <w:rPr>
                <w:rFonts w:ascii="Algerian" w:hAnsi="Algerian" w:cs="Times New Roman"/>
                <w:b/>
                <w:color w:val="000000"/>
              </w:rPr>
            </w:pPr>
          </w:p>
        </w:tc>
        <w:tc>
          <w:tcPr>
            <w:tcW w:w="1417" w:type="dxa"/>
          </w:tcPr>
          <w:p w14:paraId="209D6C10" w14:textId="77777777" w:rsidR="00BE7029" w:rsidRDefault="00BE7029" w:rsidP="00B64A7D">
            <w:pPr>
              <w:rPr>
                <w:rFonts w:ascii="Algerian" w:hAnsi="Algerian" w:cs="Times New Roman"/>
                <w:b/>
                <w:color w:val="000000"/>
              </w:rPr>
            </w:pPr>
          </w:p>
        </w:tc>
      </w:tr>
      <w:tr w:rsidR="00BE7029" w14:paraId="6650862C" w14:textId="77777777">
        <w:tc>
          <w:tcPr>
            <w:tcW w:w="1502" w:type="dxa"/>
          </w:tcPr>
          <w:p w14:paraId="1720F83A"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Consistency</w:t>
            </w:r>
          </w:p>
        </w:tc>
        <w:tc>
          <w:tcPr>
            <w:tcW w:w="1502" w:type="dxa"/>
          </w:tcPr>
          <w:p w14:paraId="66DF9352" w14:textId="77777777" w:rsidR="00BE7029" w:rsidRDefault="00BE7029" w:rsidP="00B64A7D">
            <w:pPr>
              <w:rPr>
                <w:rFonts w:ascii="Algerian" w:hAnsi="Algerian" w:cs="Times New Roman"/>
                <w:b/>
                <w:color w:val="000000"/>
              </w:rPr>
            </w:pPr>
          </w:p>
        </w:tc>
        <w:tc>
          <w:tcPr>
            <w:tcW w:w="1503" w:type="dxa"/>
          </w:tcPr>
          <w:p w14:paraId="2A23B138" w14:textId="77777777" w:rsidR="00BE7029" w:rsidRDefault="00BE7029" w:rsidP="00B64A7D">
            <w:pPr>
              <w:rPr>
                <w:rFonts w:ascii="Algerian" w:hAnsi="Algerian" w:cs="Times New Roman"/>
                <w:b/>
                <w:color w:val="000000"/>
              </w:rPr>
            </w:pPr>
          </w:p>
        </w:tc>
        <w:tc>
          <w:tcPr>
            <w:tcW w:w="1503" w:type="dxa"/>
          </w:tcPr>
          <w:p w14:paraId="3652718F" w14:textId="77777777" w:rsidR="00BE7029" w:rsidRDefault="00BE7029" w:rsidP="00B64A7D">
            <w:pPr>
              <w:rPr>
                <w:rFonts w:ascii="Algerian" w:hAnsi="Algerian" w:cs="Times New Roman"/>
                <w:b/>
                <w:color w:val="000000"/>
              </w:rPr>
            </w:pPr>
          </w:p>
        </w:tc>
        <w:tc>
          <w:tcPr>
            <w:tcW w:w="1640" w:type="dxa"/>
          </w:tcPr>
          <w:p w14:paraId="13DB47FB" w14:textId="77777777" w:rsidR="00BE7029" w:rsidRDefault="00BE7029" w:rsidP="00B64A7D">
            <w:pPr>
              <w:rPr>
                <w:rFonts w:ascii="Algerian" w:hAnsi="Algerian" w:cs="Times New Roman"/>
                <w:b/>
                <w:color w:val="000000"/>
              </w:rPr>
            </w:pPr>
          </w:p>
        </w:tc>
        <w:tc>
          <w:tcPr>
            <w:tcW w:w="1417" w:type="dxa"/>
          </w:tcPr>
          <w:p w14:paraId="5E65112B" w14:textId="77777777" w:rsidR="00BE7029" w:rsidRDefault="00BE7029" w:rsidP="00B64A7D">
            <w:pPr>
              <w:rPr>
                <w:rFonts w:ascii="Algerian" w:hAnsi="Algerian" w:cs="Times New Roman"/>
                <w:b/>
                <w:color w:val="000000"/>
              </w:rPr>
            </w:pPr>
          </w:p>
        </w:tc>
      </w:tr>
      <w:tr w:rsidR="00BE7029" w14:paraId="5CEB1603" w14:textId="77777777">
        <w:tc>
          <w:tcPr>
            <w:tcW w:w="1502" w:type="dxa"/>
          </w:tcPr>
          <w:p w14:paraId="3A3820E0"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Flavour</w:t>
            </w:r>
          </w:p>
        </w:tc>
        <w:tc>
          <w:tcPr>
            <w:tcW w:w="1502" w:type="dxa"/>
          </w:tcPr>
          <w:p w14:paraId="1651F184" w14:textId="77777777" w:rsidR="00BE7029" w:rsidRDefault="00BE7029" w:rsidP="00B64A7D">
            <w:pPr>
              <w:rPr>
                <w:rFonts w:ascii="Algerian" w:hAnsi="Algerian" w:cs="Times New Roman"/>
                <w:b/>
                <w:color w:val="000000"/>
              </w:rPr>
            </w:pPr>
          </w:p>
        </w:tc>
        <w:tc>
          <w:tcPr>
            <w:tcW w:w="1503" w:type="dxa"/>
          </w:tcPr>
          <w:p w14:paraId="60AB1B02" w14:textId="77777777" w:rsidR="00BE7029" w:rsidRDefault="00BE7029" w:rsidP="00B64A7D">
            <w:pPr>
              <w:rPr>
                <w:rFonts w:ascii="Algerian" w:hAnsi="Algerian" w:cs="Times New Roman"/>
                <w:b/>
                <w:color w:val="000000"/>
              </w:rPr>
            </w:pPr>
          </w:p>
        </w:tc>
        <w:tc>
          <w:tcPr>
            <w:tcW w:w="1503" w:type="dxa"/>
          </w:tcPr>
          <w:p w14:paraId="1F381590" w14:textId="77777777" w:rsidR="00BE7029" w:rsidRDefault="00BE7029" w:rsidP="00B64A7D">
            <w:pPr>
              <w:rPr>
                <w:rFonts w:ascii="Algerian" w:hAnsi="Algerian" w:cs="Times New Roman"/>
                <w:b/>
                <w:color w:val="000000"/>
              </w:rPr>
            </w:pPr>
          </w:p>
        </w:tc>
        <w:tc>
          <w:tcPr>
            <w:tcW w:w="1640" w:type="dxa"/>
          </w:tcPr>
          <w:p w14:paraId="459FF620" w14:textId="77777777" w:rsidR="00BE7029" w:rsidRDefault="00BE7029" w:rsidP="00B64A7D">
            <w:pPr>
              <w:rPr>
                <w:rFonts w:ascii="Algerian" w:hAnsi="Algerian" w:cs="Times New Roman"/>
                <w:b/>
                <w:color w:val="000000"/>
              </w:rPr>
            </w:pPr>
          </w:p>
        </w:tc>
        <w:tc>
          <w:tcPr>
            <w:tcW w:w="1417" w:type="dxa"/>
          </w:tcPr>
          <w:p w14:paraId="24B20809" w14:textId="77777777" w:rsidR="00BE7029" w:rsidRDefault="00BE7029" w:rsidP="00B64A7D">
            <w:pPr>
              <w:rPr>
                <w:rFonts w:ascii="Algerian" w:hAnsi="Algerian" w:cs="Times New Roman"/>
                <w:b/>
                <w:color w:val="000000"/>
              </w:rPr>
            </w:pPr>
          </w:p>
        </w:tc>
      </w:tr>
      <w:tr w:rsidR="00BE7029" w14:paraId="206D1BEF" w14:textId="77777777">
        <w:tc>
          <w:tcPr>
            <w:tcW w:w="1502" w:type="dxa"/>
          </w:tcPr>
          <w:p w14:paraId="41B85BA3"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acceptability</w:t>
            </w:r>
          </w:p>
        </w:tc>
        <w:tc>
          <w:tcPr>
            <w:tcW w:w="1502" w:type="dxa"/>
          </w:tcPr>
          <w:p w14:paraId="58A0614B" w14:textId="77777777" w:rsidR="00BE7029" w:rsidRDefault="00BE7029" w:rsidP="00B64A7D">
            <w:pPr>
              <w:rPr>
                <w:rFonts w:ascii="Algerian" w:hAnsi="Algerian" w:cs="Times New Roman"/>
                <w:b/>
                <w:color w:val="000000"/>
              </w:rPr>
            </w:pPr>
          </w:p>
        </w:tc>
        <w:tc>
          <w:tcPr>
            <w:tcW w:w="1503" w:type="dxa"/>
          </w:tcPr>
          <w:p w14:paraId="1BC1555D" w14:textId="77777777" w:rsidR="00BE7029" w:rsidRDefault="00BE7029" w:rsidP="00B64A7D">
            <w:pPr>
              <w:rPr>
                <w:rFonts w:ascii="Algerian" w:hAnsi="Algerian" w:cs="Times New Roman"/>
                <w:b/>
                <w:color w:val="000000"/>
              </w:rPr>
            </w:pPr>
          </w:p>
        </w:tc>
        <w:tc>
          <w:tcPr>
            <w:tcW w:w="1503" w:type="dxa"/>
          </w:tcPr>
          <w:p w14:paraId="62F47F77" w14:textId="77777777" w:rsidR="00BE7029" w:rsidRDefault="00BE7029" w:rsidP="00B64A7D">
            <w:pPr>
              <w:rPr>
                <w:rFonts w:ascii="Algerian" w:hAnsi="Algerian" w:cs="Times New Roman"/>
                <w:b/>
                <w:color w:val="000000"/>
              </w:rPr>
            </w:pPr>
          </w:p>
        </w:tc>
        <w:tc>
          <w:tcPr>
            <w:tcW w:w="1640" w:type="dxa"/>
          </w:tcPr>
          <w:p w14:paraId="58CAD84A" w14:textId="77777777" w:rsidR="00BE7029" w:rsidRDefault="00BE7029" w:rsidP="00B64A7D">
            <w:pPr>
              <w:rPr>
                <w:rFonts w:ascii="Algerian" w:hAnsi="Algerian" w:cs="Times New Roman"/>
                <w:b/>
                <w:color w:val="000000"/>
              </w:rPr>
            </w:pPr>
          </w:p>
        </w:tc>
        <w:tc>
          <w:tcPr>
            <w:tcW w:w="1417" w:type="dxa"/>
          </w:tcPr>
          <w:p w14:paraId="78D86379" w14:textId="77777777" w:rsidR="00BE7029" w:rsidRDefault="00BE7029" w:rsidP="00B64A7D">
            <w:pPr>
              <w:rPr>
                <w:rFonts w:ascii="Algerian" w:hAnsi="Algerian" w:cs="Times New Roman"/>
                <w:b/>
                <w:color w:val="000000"/>
              </w:rPr>
            </w:pPr>
          </w:p>
        </w:tc>
      </w:tr>
    </w:tbl>
    <w:p w14:paraId="14D566C9" w14:textId="77777777" w:rsidR="00BE7029" w:rsidRDefault="00BE7029" w:rsidP="00B64A7D">
      <w:pPr>
        <w:jc w:val="both"/>
        <w:rPr>
          <w:rFonts w:ascii="Algerian" w:hAnsi="Algerian" w:cs="Times New Roman"/>
          <w:b/>
          <w:color w:val="000000"/>
        </w:rPr>
      </w:pPr>
    </w:p>
    <w:p w14:paraId="59D4E105" w14:textId="77777777" w:rsidR="00BE7029" w:rsidRDefault="00BE7029" w:rsidP="00B64A7D">
      <w:pPr>
        <w:jc w:val="both"/>
        <w:rPr>
          <w:rFonts w:ascii="Algerian" w:hAnsi="Algerian" w:cs="Times New Roman"/>
          <w:b/>
          <w:color w:val="000000"/>
        </w:rPr>
      </w:pPr>
    </w:p>
    <w:p w14:paraId="56C958E7" w14:textId="77777777" w:rsidR="00BE7029" w:rsidRDefault="00BE7029" w:rsidP="00B64A7D">
      <w:pPr>
        <w:jc w:val="both"/>
        <w:rPr>
          <w:rFonts w:ascii="Algerian" w:hAnsi="Algerian" w:cs="Times New Roman"/>
          <w:b/>
          <w:color w:val="000000"/>
        </w:rPr>
      </w:pPr>
    </w:p>
    <w:p w14:paraId="056478D4" w14:textId="2555147F" w:rsidR="00BE7029" w:rsidRDefault="00BE7029" w:rsidP="00B64A7D">
      <w:pPr>
        <w:jc w:val="both"/>
        <w:rPr>
          <w:rFonts w:ascii="Times New Roman" w:hAnsi="Times New Roman" w:cs="Times New Roman"/>
          <w:b/>
          <w:color w:val="000000"/>
          <w:sz w:val="20"/>
          <w:szCs w:val="20"/>
        </w:rPr>
      </w:pPr>
    </w:p>
    <w:p w14:paraId="7A7C077F" w14:textId="77777777" w:rsidR="00BE7029" w:rsidRDefault="00BE7029" w:rsidP="00B64A7D">
      <w:pPr>
        <w:jc w:val="both"/>
        <w:rPr>
          <w:rFonts w:ascii="Times New Roman" w:hAnsi="Times New Roman" w:cs="Times New Roman"/>
          <w:color w:val="000000"/>
          <w:sz w:val="24"/>
          <w:szCs w:val="24"/>
        </w:rPr>
      </w:pPr>
    </w:p>
    <w:p w14:paraId="033892F8" w14:textId="77777777" w:rsidR="00BE7029" w:rsidRDefault="00BE7029" w:rsidP="00B64A7D">
      <w:pPr>
        <w:jc w:val="both"/>
        <w:rPr>
          <w:rFonts w:ascii="Algerian" w:hAnsi="Algerian" w:cs="Times New Roman"/>
          <w:b/>
          <w:color w:val="000000"/>
        </w:rPr>
      </w:pPr>
    </w:p>
    <w:p w14:paraId="2C6AE313" w14:textId="77777777" w:rsidR="00BE7029" w:rsidRDefault="00986741" w:rsidP="00B64A7D">
      <w:pPr>
        <w:spacing w:after="0"/>
        <w:jc w:val="both"/>
        <w:rPr>
          <w:rFonts w:ascii="Times New Roman" w:hAnsi="Times New Roman" w:cs="Times New Roman"/>
          <w:color w:val="000000"/>
        </w:rPr>
      </w:pPr>
      <w:r>
        <w:rPr>
          <w:rFonts w:ascii="Times New Roman" w:hAnsi="Times New Roman" w:cs="Times New Roman"/>
          <w:color w:val="000000"/>
        </w:rPr>
        <w:t>Sesame Seed: Utilization of Sesame Flour and All-Purpose flour for production of Crepe</w:t>
      </w:r>
    </w:p>
    <w:p w14:paraId="1B96257A" w14:textId="77777777" w:rsidR="00BE7029" w:rsidRDefault="00986741" w:rsidP="00B64A7D">
      <w:pPr>
        <w:spacing w:after="0"/>
        <w:jc w:val="both"/>
        <w:rPr>
          <w:rFonts w:ascii="Algerian" w:hAnsi="Algerian" w:cs="Times New Roman"/>
          <w:b/>
          <w:color w:val="000000"/>
        </w:rPr>
      </w:pPr>
      <w:r>
        <w:rPr>
          <w:rFonts w:ascii="Algerian" w:hAnsi="Algerian" w:cs="Times New Roman"/>
          <w:b/>
          <w:color w:val="000000"/>
        </w:rPr>
        <w:t>Sample 3</w:t>
      </w:r>
    </w:p>
    <w:tbl>
      <w:tblPr>
        <w:tblStyle w:val="TableGrid"/>
        <w:tblW w:w="9067" w:type="dxa"/>
        <w:tblLook w:val="04A0" w:firstRow="1" w:lastRow="0" w:firstColumn="1" w:lastColumn="0" w:noHBand="0" w:noVBand="1"/>
      </w:tblPr>
      <w:tblGrid>
        <w:gridCol w:w="1502"/>
        <w:gridCol w:w="1502"/>
        <w:gridCol w:w="1503"/>
        <w:gridCol w:w="1503"/>
        <w:gridCol w:w="1640"/>
        <w:gridCol w:w="1417"/>
      </w:tblGrid>
      <w:tr w:rsidR="00BE7029" w14:paraId="27FD82F6" w14:textId="77777777">
        <w:tc>
          <w:tcPr>
            <w:tcW w:w="1502" w:type="dxa"/>
          </w:tcPr>
          <w:p w14:paraId="6A286E11"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Choice</w:t>
            </w:r>
          </w:p>
        </w:tc>
        <w:tc>
          <w:tcPr>
            <w:tcW w:w="1502" w:type="dxa"/>
          </w:tcPr>
          <w:p w14:paraId="2C137D96"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Excellent</w:t>
            </w:r>
          </w:p>
        </w:tc>
        <w:tc>
          <w:tcPr>
            <w:tcW w:w="1503" w:type="dxa"/>
          </w:tcPr>
          <w:p w14:paraId="02C59D31"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Very good</w:t>
            </w:r>
          </w:p>
        </w:tc>
        <w:tc>
          <w:tcPr>
            <w:tcW w:w="1503" w:type="dxa"/>
          </w:tcPr>
          <w:p w14:paraId="722C0F07"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good</w:t>
            </w:r>
          </w:p>
        </w:tc>
        <w:tc>
          <w:tcPr>
            <w:tcW w:w="1640" w:type="dxa"/>
          </w:tcPr>
          <w:p w14:paraId="1F498286"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Fair</w:t>
            </w:r>
          </w:p>
        </w:tc>
        <w:tc>
          <w:tcPr>
            <w:tcW w:w="1417" w:type="dxa"/>
          </w:tcPr>
          <w:p w14:paraId="6221065A"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Poor</w:t>
            </w:r>
          </w:p>
        </w:tc>
      </w:tr>
      <w:tr w:rsidR="00BE7029" w14:paraId="6AD92442" w14:textId="77777777">
        <w:tc>
          <w:tcPr>
            <w:tcW w:w="1502" w:type="dxa"/>
          </w:tcPr>
          <w:p w14:paraId="4395F028"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Appearance</w:t>
            </w:r>
          </w:p>
        </w:tc>
        <w:tc>
          <w:tcPr>
            <w:tcW w:w="1502" w:type="dxa"/>
          </w:tcPr>
          <w:p w14:paraId="6A2B11BC" w14:textId="77777777" w:rsidR="00BE7029" w:rsidRDefault="00BE7029" w:rsidP="00B64A7D">
            <w:pPr>
              <w:rPr>
                <w:rFonts w:ascii="Algerian" w:hAnsi="Algerian" w:cs="Times New Roman"/>
                <w:b/>
                <w:color w:val="000000"/>
              </w:rPr>
            </w:pPr>
          </w:p>
        </w:tc>
        <w:tc>
          <w:tcPr>
            <w:tcW w:w="1503" w:type="dxa"/>
          </w:tcPr>
          <w:p w14:paraId="11544605" w14:textId="77777777" w:rsidR="00BE7029" w:rsidRDefault="00BE7029" w:rsidP="00B64A7D">
            <w:pPr>
              <w:rPr>
                <w:rFonts w:ascii="Algerian" w:hAnsi="Algerian" w:cs="Times New Roman"/>
                <w:b/>
                <w:color w:val="000000"/>
              </w:rPr>
            </w:pPr>
          </w:p>
        </w:tc>
        <w:tc>
          <w:tcPr>
            <w:tcW w:w="1503" w:type="dxa"/>
          </w:tcPr>
          <w:p w14:paraId="690EF6CB" w14:textId="77777777" w:rsidR="00BE7029" w:rsidRDefault="00BE7029" w:rsidP="00B64A7D">
            <w:pPr>
              <w:rPr>
                <w:rFonts w:ascii="Algerian" w:hAnsi="Algerian" w:cs="Times New Roman"/>
                <w:b/>
                <w:color w:val="000000"/>
              </w:rPr>
            </w:pPr>
          </w:p>
        </w:tc>
        <w:tc>
          <w:tcPr>
            <w:tcW w:w="1640" w:type="dxa"/>
          </w:tcPr>
          <w:p w14:paraId="7E1EC6CC" w14:textId="77777777" w:rsidR="00BE7029" w:rsidRDefault="00BE7029" w:rsidP="00B64A7D">
            <w:pPr>
              <w:rPr>
                <w:rFonts w:ascii="Algerian" w:hAnsi="Algerian" w:cs="Times New Roman"/>
                <w:b/>
                <w:color w:val="000000"/>
              </w:rPr>
            </w:pPr>
          </w:p>
        </w:tc>
        <w:tc>
          <w:tcPr>
            <w:tcW w:w="1417" w:type="dxa"/>
          </w:tcPr>
          <w:p w14:paraId="7DBD8661" w14:textId="77777777" w:rsidR="00BE7029" w:rsidRDefault="00BE7029" w:rsidP="00B64A7D">
            <w:pPr>
              <w:rPr>
                <w:rFonts w:ascii="Algerian" w:hAnsi="Algerian" w:cs="Times New Roman"/>
                <w:b/>
                <w:color w:val="000000"/>
              </w:rPr>
            </w:pPr>
          </w:p>
        </w:tc>
      </w:tr>
      <w:tr w:rsidR="00BE7029" w14:paraId="2B2BAF6C" w14:textId="77777777">
        <w:tc>
          <w:tcPr>
            <w:tcW w:w="1502" w:type="dxa"/>
          </w:tcPr>
          <w:p w14:paraId="2750DCE8"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Taste</w:t>
            </w:r>
          </w:p>
        </w:tc>
        <w:tc>
          <w:tcPr>
            <w:tcW w:w="1502" w:type="dxa"/>
          </w:tcPr>
          <w:p w14:paraId="64377D88" w14:textId="77777777" w:rsidR="00BE7029" w:rsidRDefault="00BE7029" w:rsidP="00B64A7D">
            <w:pPr>
              <w:rPr>
                <w:rFonts w:ascii="Algerian" w:hAnsi="Algerian" w:cs="Times New Roman"/>
                <w:b/>
                <w:color w:val="000000"/>
              </w:rPr>
            </w:pPr>
          </w:p>
        </w:tc>
        <w:tc>
          <w:tcPr>
            <w:tcW w:w="1503" w:type="dxa"/>
          </w:tcPr>
          <w:p w14:paraId="3FD7AEA9" w14:textId="77777777" w:rsidR="00BE7029" w:rsidRDefault="00BE7029" w:rsidP="00B64A7D">
            <w:pPr>
              <w:rPr>
                <w:rFonts w:ascii="Algerian" w:hAnsi="Algerian" w:cs="Times New Roman"/>
                <w:b/>
                <w:color w:val="000000"/>
              </w:rPr>
            </w:pPr>
          </w:p>
        </w:tc>
        <w:tc>
          <w:tcPr>
            <w:tcW w:w="1503" w:type="dxa"/>
          </w:tcPr>
          <w:p w14:paraId="50546495" w14:textId="77777777" w:rsidR="00BE7029" w:rsidRDefault="00BE7029" w:rsidP="00B64A7D">
            <w:pPr>
              <w:rPr>
                <w:rFonts w:ascii="Algerian" w:hAnsi="Algerian" w:cs="Times New Roman"/>
                <w:b/>
                <w:color w:val="000000"/>
              </w:rPr>
            </w:pPr>
          </w:p>
        </w:tc>
        <w:tc>
          <w:tcPr>
            <w:tcW w:w="1640" w:type="dxa"/>
          </w:tcPr>
          <w:p w14:paraId="50A38424" w14:textId="77777777" w:rsidR="00BE7029" w:rsidRDefault="00BE7029" w:rsidP="00B64A7D">
            <w:pPr>
              <w:rPr>
                <w:rFonts w:ascii="Algerian" w:hAnsi="Algerian" w:cs="Times New Roman"/>
                <w:b/>
                <w:color w:val="000000"/>
              </w:rPr>
            </w:pPr>
          </w:p>
        </w:tc>
        <w:tc>
          <w:tcPr>
            <w:tcW w:w="1417" w:type="dxa"/>
          </w:tcPr>
          <w:p w14:paraId="2C113504" w14:textId="77777777" w:rsidR="00BE7029" w:rsidRDefault="00BE7029" w:rsidP="00B64A7D">
            <w:pPr>
              <w:rPr>
                <w:rFonts w:ascii="Algerian" w:hAnsi="Algerian" w:cs="Times New Roman"/>
                <w:b/>
                <w:color w:val="000000"/>
              </w:rPr>
            </w:pPr>
          </w:p>
        </w:tc>
      </w:tr>
      <w:tr w:rsidR="00BE7029" w14:paraId="7E00447F" w14:textId="77777777">
        <w:tc>
          <w:tcPr>
            <w:tcW w:w="1502" w:type="dxa"/>
          </w:tcPr>
          <w:p w14:paraId="45F59B53"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Consistency</w:t>
            </w:r>
          </w:p>
        </w:tc>
        <w:tc>
          <w:tcPr>
            <w:tcW w:w="1502" w:type="dxa"/>
          </w:tcPr>
          <w:p w14:paraId="7A5497DD" w14:textId="77777777" w:rsidR="00BE7029" w:rsidRDefault="00BE7029" w:rsidP="00B64A7D">
            <w:pPr>
              <w:rPr>
                <w:rFonts w:ascii="Algerian" w:hAnsi="Algerian" w:cs="Times New Roman"/>
                <w:b/>
                <w:color w:val="000000"/>
              </w:rPr>
            </w:pPr>
          </w:p>
        </w:tc>
        <w:tc>
          <w:tcPr>
            <w:tcW w:w="1503" w:type="dxa"/>
          </w:tcPr>
          <w:p w14:paraId="1A52FBE3" w14:textId="77777777" w:rsidR="00BE7029" w:rsidRDefault="00BE7029" w:rsidP="00B64A7D">
            <w:pPr>
              <w:rPr>
                <w:rFonts w:ascii="Algerian" w:hAnsi="Algerian" w:cs="Times New Roman"/>
                <w:b/>
                <w:color w:val="000000"/>
              </w:rPr>
            </w:pPr>
          </w:p>
        </w:tc>
        <w:tc>
          <w:tcPr>
            <w:tcW w:w="1503" w:type="dxa"/>
          </w:tcPr>
          <w:p w14:paraId="7C95FE04" w14:textId="77777777" w:rsidR="00BE7029" w:rsidRDefault="00BE7029" w:rsidP="00B64A7D">
            <w:pPr>
              <w:rPr>
                <w:rFonts w:ascii="Algerian" w:hAnsi="Algerian" w:cs="Times New Roman"/>
                <w:b/>
                <w:color w:val="000000"/>
              </w:rPr>
            </w:pPr>
          </w:p>
        </w:tc>
        <w:tc>
          <w:tcPr>
            <w:tcW w:w="1640" w:type="dxa"/>
          </w:tcPr>
          <w:p w14:paraId="213ED564" w14:textId="77777777" w:rsidR="00BE7029" w:rsidRDefault="00BE7029" w:rsidP="00B64A7D">
            <w:pPr>
              <w:rPr>
                <w:rFonts w:ascii="Algerian" w:hAnsi="Algerian" w:cs="Times New Roman"/>
                <w:b/>
                <w:color w:val="000000"/>
              </w:rPr>
            </w:pPr>
          </w:p>
        </w:tc>
        <w:tc>
          <w:tcPr>
            <w:tcW w:w="1417" w:type="dxa"/>
          </w:tcPr>
          <w:p w14:paraId="028D3393" w14:textId="77777777" w:rsidR="00BE7029" w:rsidRDefault="00BE7029" w:rsidP="00B64A7D">
            <w:pPr>
              <w:rPr>
                <w:rFonts w:ascii="Algerian" w:hAnsi="Algerian" w:cs="Times New Roman"/>
                <w:b/>
                <w:color w:val="000000"/>
              </w:rPr>
            </w:pPr>
          </w:p>
        </w:tc>
      </w:tr>
      <w:tr w:rsidR="00BE7029" w14:paraId="5A31BBD1" w14:textId="77777777">
        <w:tc>
          <w:tcPr>
            <w:tcW w:w="1502" w:type="dxa"/>
          </w:tcPr>
          <w:p w14:paraId="6B50C1E2"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Flavour</w:t>
            </w:r>
          </w:p>
        </w:tc>
        <w:tc>
          <w:tcPr>
            <w:tcW w:w="1502" w:type="dxa"/>
          </w:tcPr>
          <w:p w14:paraId="142AF4B7" w14:textId="77777777" w:rsidR="00BE7029" w:rsidRDefault="00BE7029" w:rsidP="00B64A7D">
            <w:pPr>
              <w:rPr>
                <w:rFonts w:ascii="Algerian" w:hAnsi="Algerian" w:cs="Times New Roman"/>
                <w:b/>
                <w:color w:val="000000"/>
              </w:rPr>
            </w:pPr>
          </w:p>
        </w:tc>
        <w:tc>
          <w:tcPr>
            <w:tcW w:w="1503" w:type="dxa"/>
          </w:tcPr>
          <w:p w14:paraId="4EFABC76" w14:textId="77777777" w:rsidR="00BE7029" w:rsidRDefault="00BE7029" w:rsidP="00B64A7D">
            <w:pPr>
              <w:rPr>
                <w:rFonts w:ascii="Algerian" w:hAnsi="Algerian" w:cs="Times New Roman"/>
                <w:b/>
                <w:color w:val="000000"/>
              </w:rPr>
            </w:pPr>
          </w:p>
        </w:tc>
        <w:tc>
          <w:tcPr>
            <w:tcW w:w="1503" w:type="dxa"/>
          </w:tcPr>
          <w:p w14:paraId="041CEC9D" w14:textId="77777777" w:rsidR="00BE7029" w:rsidRDefault="00BE7029" w:rsidP="00B64A7D">
            <w:pPr>
              <w:rPr>
                <w:rFonts w:ascii="Algerian" w:hAnsi="Algerian" w:cs="Times New Roman"/>
                <w:b/>
                <w:color w:val="000000"/>
              </w:rPr>
            </w:pPr>
          </w:p>
        </w:tc>
        <w:tc>
          <w:tcPr>
            <w:tcW w:w="1640" w:type="dxa"/>
          </w:tcPr>
          <w:p w14:paraId="64ADEC2B" w14:textId="77777777" w:rsidR="00BE7029" w:rsidRDefault="00BE7029" w:rsidP="00B64A7D">
            <w:pPr>
              <w:rPr>
                <w:rFonts w:ascii="Algerian" w:hAnsi="Algerian" w:cs="Times New Roman"/>
                <w:b/>
                <w:color w:val="000000"/>
              </w:rPr>
            </w:pPr>
          </w:p>
        </w:tc>
        <w:tc>
          <w:tcPr>
            <w:tcW w:w="1417" w:type="dxa"/>
          </w:tcPr>
          <w:p w14:paraId="7F4A231B" w14:textId="77777777" w:rsidR="00BE7029" w:rsidRDefault="00BE7029" w:rsidP="00B64A7D">
            <w:pPr>
              <w:rPr>
                <w:rFonts w:ascii="Algerian" w:hAnsi="Algerian" w:cs="Times New Roman"/>
                <w:b/>
                <w:color w:val="000000"/>
              </w:rPr>
            </w:pPr>
          </w:p>
        </w:tc>
      </w:tr>
      <w:tr w:rsidR="00BE7029" w14:paraId="6CE9E10F" w14:textId="77777777">
        <w:tc>
          <w:tcPr>
            <w:tcW w:w="1502" w:type="dxa"/>
          </w:tcPr>
          <w:p w14:paraId="40FF2841"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acceptability</w:t>
            </w:r>
          </w:p>
        </w:tc>
        <w:tc>
          <w:tcPr>
            <w:tcW w:w="1502" w:type="dxa"/>
          </w:tcPr>
          <w:p w14:paraId="17B80B99" w14:textId="77777777" w:rsidR="00BE7029" w:rsidRDefault="00BE7029" w:rsidP="00B64A7D">
            <w:pPr>
              <w:rPr>
                <w:rFonts w:ascii="Algerian" w:hAnsi="Algerian" w:cs="Times New Roman"/>
                <w:b/>
                <w:color w:val="000000"/>
              </w:rPr>
            </w:pPr>
          </w:p>
        </w:tc>
        <w:tc>
          <w:tcPr>
            <w:tcW w:w="1503" w:type="dxa"/>
          </w:tcPr>
          <w:p w14:paraId="0AA1B916" w14:textId="77777777" w:rsidR="00BE7029" w:rsidRDefault="00BE7029" w:rsidP="00B64A7D">
            <w:pPr>
              <w:rPr>
                <w:rFonts w:ascii="Algerian" w:hAnsi="Algerian" w:cs="Times New Roman"/>
                <w:b/>
                <w:color w:val="000000"/>
              </w:rPr>
            </w:pPr>
          </w:p>
        </w:tc>
        <w:tc>
          <w:tcPr>
            <w:tcW w:w="1503" w:type="dxa"/>
          </w:tcPr>
          <w:p w14:paraId="794645EC" w14:textId="77777777" w:rsidR="00BE7029" w:rsidRDefault="00BE7029" w:rsidP="00B64A7D">
            <w:pPr>
              <w:rPr>
                <w:rFonts w:ascii="Algerian" w:hAnsi="Algerian" w:cs="Times New Roman"/>
                <w:b/>
                <w:color w:val="000000"/>
              </w:rPr>
            </w:pPr>
          </w:p>
        </w:tc>
        <w:tc>
          <w:tcPr>
            <w:tcW w:w="1640" w:type="dxa"/>
          </w:tcPr>
          <w:p w14:paraId="17F57323" w14:textId="77777777" w:rsidR="00BE7029" w:rsidRDefault="00BE7029" w:rsidP="00B64A7D">
            <w:pPr>
              <w:rPr>
                <w:rFonts w:ascii="Algerian" w:hAnsi="Algerian" w:cs="Times New Roman"/>
                <w:b/>
                <w:color w:val="000000"/>
              </w:rPr>
            </w:pPr>
          </w:p>
        </w:tc>
        <w:tc>
          <w:tcPr>
            <w:tcW w:w="1417" w:type="dxa"/>
          </w:tcPr>
          <w:p w14:paraId="3E4EB7B1" w14:textId="77777777" w:rsidR="00BE7029" w:rsidRDefault="00BE7029" w:rsidP="00B64A7D">
            <w:pPr>
              <w:rPr>
                <w:rFonts w:ascii="Algerian" w:hAnsi="Algerian" w:cs="Times New Roman"/>
                <w:b/>
                <w:color w:val="000000"/>
              </w:rPr>
            </w:pPr>
          </w:p>
        </w:tc>
      </w:tr>
    </w:tbl>
    <w:p w14:paraId="636BDB88" w14:textId="77777777" w:rsidR="00BE7029" w:rsidRDefault="00BE7029" w:rsidP="00B64A7D">
      <w:pPr>
        <w:jc w:val="both"/>
        <w:rPr>
          <w:rFonts w:ascii="Algerian" w:hAnsi="Algerian" w:cs="Times New Roman"/>
          <w:b/>
          <w:color w:val="000000"/>
        </w:rPr>
      </w:pPr>
    </w:p>
    <w:p w14:paraId="3BD1DD94" w14:textId="77777777" w:rsidR="00BE7029" w:rsidRDefault="00BE7029" w:rsidP="00B64A7D">
      <w:pPr>
        <w:jc w:val="both"/>
        <w:rPr>
          <w:rFonts w:ascii="Algerian" w:hAnsi="Algerian" w:cs="Times New Roman"/>
          <w:b/>
          <w:color w:val="000000"/>
        </w:rPr>
      </w:pPr>
    </w:p>
    <w:p w14:paraId="7D2E4330" w14:textId="77777777" w:rsidR="00BE7029" w:rsidRDefault="00986741" w:rsidP="00B64A7D">
      <w:pPr>
        <w:spacing w:after="0"/>
        <w:jc w:val="both"/>
        <w:rPr>
          <w:rFonts w:ascii="Times New Roman" w:hAnsi="Times New Roman" w:cs="Times New Roman"/>
          <w:color w:val="000000"/>
        </w:rPr>
      </w:pPr>
      <w:r>
        <w:rPr>
          <w:rFonts w:ascii="Times New Roman" w:hAnsi="Times New Roman" w:cs="Times New Roman"/>
          <w:color w:val="000000"/>
        </w:rPr>
        <w:t>Sesame Seed: Utilization of Sesame Flour and All-Purpose flour for production of Bread</w:t>
      </w:r>
    </w:p>
    <w:p w14:paraId="72D49321" w14:textId="77777777" w:rsidR="00BE7029" w:rsidRDefault="00986741" w:rsidP="00B64A7D">
      <w:pPr>
        <w:spacing w:after="0"/>
        <w:jc w:val="both"/>
        <w:rPr>
          <w:rFonts w:ascii="Algerian" w:hAnsi="Algerian" w:cs="Times New Roman"/>
          <w:b/>
          <w:color w:val="000000"/>
        </w:rPr>
      </w:pPr>
      <w:r>
        <w:rPr>
          <w:rFonts w:ascii="Algerian" w:hAnsi="Algerian" w:cs="Times New Roman"/>
          <w:b/>
          <w:color w:val="000000"/>
        </w:rPr>
        <w:t>Sample 4</w:t>
      </w:r>
    </w:p>
    <w:tbl>
      <w:tblPr>
        <w:tblStyle w:val="TableGrid"/>
        <w:tblW w:w="9067" w:type="dxa"/>
        <w:tblLook w:val="04A0" w:firstRow="1" w:lastRow="0" w:firstColumn="1" w:lastColumn="0" w:noHBand="0" w:noVBand="1"/>
      </w:tblPr>
      <w:tblGrid>
        <w:gridCol w:w="1502"/>
        <w:gridCol w:w="1502"/>
        <w:gridCol w:w="1503"/>
        <w:gridCol w:w="1503"/>
        <w:gridCol w:w="1640"/>
        <w:gridCol w:w="1417"/>
      </w:tblGrid>
      <w:tr w:rsidR="00BE7029" w14:paraId="41979328" w14:textId="77777777">
        <w:tc>
          <w:tcPr>
            <w:tcW w:w="1502" w:type="dxa"/>
          </w:tcPr>
          <w:p w14:paraId="601D3B38"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Choice</w:t>
            </w:r>
          </w:p>
        </w:tc>
        <w:tc>
          <w:tcPr>
            <w:tcW w:w="1502" w:type="dxa"/>
          </w:tcPr>
          <w:p w14:paraId="5C75B247"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Excellent</w:t>
            </w:r>
          </w:p>
        </w:tc>
        <w:tc>
          <w:tcPr>
            <w:tcW w:w="1503" w:type="dxa"/>
          </w:tcPr>
          <w:p w14:paraId="2A452CF4"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Very good</w:t>
            </w:r>
          </w:p>
        </w:tc>
        <w:tc>
          <w:tcPr>
            <w:tcW w:w="1503" w:type="dxa"/>
          </w:tcPr>
          <w:p w14:paraId="3ADA5A58"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good</w:t>
            </w:r>
          </w:p>
        </w:tc>
        <w:tc>
          <w:tcPr>
            <w:tcW w:w="1640" w:type="dxa"/>
          </w:tcPr>
          <w:p w14:paraId="65C8A34E"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Fair</w:t>
            </w:r>
          </w:p>
        </w:tc>
        <w:tc>
          <w:tcPr>
            <w:tcW w:w="1417" w:type="dxa"/>
          </w:tcPr>
          <w:p w14:paraId="5D2DD029"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Poor</w:t>
            </w:r>
          </w:p>
        </w:tc>
      </w:tr>
      <w:tr w:rsidR="00BE7029" w14:paraId="4707C14A" w14:textId="77777777">
        <w:tc>
          <w:tcPr>
            <w:tcW w:w="1502" w:type="dxa"/>
          </w:tcPr>
          <w:p w14:paraId="6EF52C56"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Appearance</w:t>
            </w:r>
          </w:p>
        </w:tc>
        <w:tc>
          <w:tcPr>
            <w:tcW w:w="1502" w:type="dxa"/>
          </w:tcPr>
          <w:p w14:paraId="4EB2D208" w14:textId="77777777" w:rsidR="00BE7029" w:rsidRDefault="00BE7029" w:rsidP="00B64A7D">
            <w:pPr>
              <w:rPr>
                <w:rFonts w:ascii="Algerian" w:hAnsi="Algerian" w:cs="Times New Roman"/>
                <w:b/>
                <w:color w:val="000000"/>
              </w:rPr>
            </w:pPr>
          </w:p>
        </w:tc>
        <w:tc>
          <w:tcPr>
            <w:tcW w:w="1503" w:type="dxa"/>
          </w:tcPr>
          <w:p w14:paraId="3D30613C" w14:textId="77777777" w:rsidR="00BE7029" w:rsidRDefault="00BE7029" w:rsidP="00B64A7D">
            <w:pPr>
              <w:rPr>
                <w:rFonts w:ascii="Algerian" w:hAnsi="Algerian" w:cs="Times New Roman"/>
                <w:b/>
                <w:color w:val="000000"/>
              </w:rPr>
            </w:pPr>
          </w:p>
        </w:tc>
        <w:tc>
          <w:tcPr>
            <w:tcW w:w="1503" w:type="dxa"/>
          </w:tcPr>
          <w:p w14:paraId="040F1CF5" w14:textId="77777777" w:rsidR="00BE7029" w:rsidRDefault="00BE7029" w:rsidP="00B64A7D">
            <w:pPr>
              <w:rPr>
                <w:rFonts w:ascii="Algerian" w:hAnsi="Algerian" w:cs="Times New Roman"/>
                <w:b/>
                <w:color w:val="000000"/>
              </w:rPr>
            </w:pPr>
          </w:p>
        </w:tc>
        <w:tc>
          <w:tcPr>
            <w:tcW w:w="1640" w:type="dxa"/>
          </w:tcPr>
          <w:p w14:paraId="52D69488" w14:textId="77777777" w:rsidR="00BE7029" w:rsidRDefault="00BE7029" w:rsidP="00B64A7D">
            <w:pPr>
              <w:rPr>
                <w:rFonts w:ascii="Algerian" w:hAnsi="Algerian" w:cs="Times New Roman"/>
                <w:b/>
                <w:color w:val="000000"/>
              </w:rPr>
            </w:pPr>
          </w:p>
        </w:tc>
        <w:tc>
          <w:tcPr>
            <w:tcW w:w="1417" w:type="dxa"/>
          </w:tcPr>
          <w:p w14:paraId="0D0D01B9" w14:textId="77777777" w:rsidR="00BE7029" w:rsidRDefault="00BE7029" w:rsidP="00B64A7D">
            <w:pPr>
              <w:rPr>
                <w:rFonts w:ascii="Algerian" w:hAnsi="Algerian" w:cs="Times New Roman"/>
                <w:b/>
                <w:color w:val="000000"/>
              </w:rPr>
            </w:pPr>
          </w:p>
        </w:tc>
      </w:tr>
      <w:tr w:rsidR="00BE7029" w14:paraId="048A5BA6" w14:textId="77777777">
        <w:tc>
          <w:tcPr>
            <w:tcW w:w="1502" w:type="dxa"/>
          </w:tcPr>
          <w:p w14:paraId="0F8F1EBC"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Taste</w:t>
            </w:r>
          </w:p>
        </w:tc>
        <w:tc>
          <w:tcPr>
            <w:tcW w:w="1502" w:type="dxa"/>
          </w:tcPr>
          <w:p w14:paraId="009AC687" w14:textId="77777777" w:rsidR="00BE7029" w:rsidRDefault="00BE7029" w:rsidP="00B64A7D">
            <w:pPr>
              <w:rPr>
                <w:rFonts w:ascii="Algerian" w:hAnsi="Algerian" w:cs="Times New Roman"/>
                <w:b/>
                <w:color w:val="000000"/>
              </w:rPr>
            </w:pPr>
          </w:p>
        </w:tc>
        <w:tc>
          <w:tcPr>
            <w:tcW w:w="1503" w:type="dxa"/>
          </w:tcPr>
          <w:p w14:paraId="4CBECD4F" w14:textId="77777777" w:rsidR="00BE7029" w:rsidRDefault="00BE7029" w:rsidP="00B64A7D">
            <w:pPr>
              <w:rPr>
                <w:rFonts w:ascii="Algerian" w:hAnsi="Algerian" w:cs="Times New Roman"/>
                <w:b/>
                <w:color w:val="000000"/>
              </w:rPr>
            </w:pPr>
          </w:p>
        </w:tc>
        <w:tc>
          <w:tcPr>
            <w:tcW w:w="1503" w:type="dxa"/>
          </w:tcPr>
          <w:p w14:paraId="4ED7263E" w14:textId="77777777" w:rsidR="00BE7029" w:rsidRDefault="00BE7029" w:rsidP="00B64A7D">
            <w:pPr>
              <w:rPr>
                <w:rFonts w:ascii="Algerian" w:hAnsi="Algerian" w:cs="Times New Roman"/>
                <w:b/>
                <w:color w:val="000000"/>
              </w:rPr>
            </w:pPr>
          </w:p>
        </w:tc>
        <w:tc>
          <w:tcPr>
            <w:tcW w:w="1640" w:type="dxa"/>
          </w:tcPr>
          <w:p w14:paraId="2EE2F5F6" w14:textId="77777777" w:rsidR="00BE7029" w:rsidRDefault="00BE7029" w:rsidP="00B64A7D">
            <w:pPr>
              <w:rPr>
                <w:rFonts w:ascii="Algerian" w:hAnsi="Algerian" w:cs="Times New Roman"/>
                <w:b/>
                <w:color w:val="000000"/>
              </w:rPr>
            </w:pPr>
          </w:p>
        </w:tc>
        <w:tc>
          <w:tcPr>
            <w:tcW w:w="1417" w:type="dxa"/>
          </w:tcPr>
          <w:p w14:paraId="5402A540" w14:textId="77777777" w:rsidR="00BE7029" w:rsidRDefault="00BE7029" w:rsidP="00B64A7D">
            <w:pPr>
              <w:rPr>
                <w:rFonts w:ascii="Algerian" w:hAnsi="Algerian" w:cs="Times New Roman"/>
                <w:b/>
                <w:color w:val="000000"/>
              </w:rPr>
            </w:pPr>
          </w:p>
        </w:tc>
      </w:tr>
      <w:tr w:rsidR="00BE7029" w14:paraId="70CB3AE7" w14:textId="77777777">
        <w:tc>
          <w:tcPr>
            <w:tcW w:w="1502" w:type="dxa"/>
          </w:tcPr>
          <w:p w14:paraId="4AEAA926"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Consistency</w:t>
            </w:r>
          </w:p>
        </w:tc>
        <w:tc>
          <w:tcPr>
            <w:tcW w:w="1502" w:type="dxa"/>
          </w:tcPr>
          <w:p w14:paraId="2767F956" w14:textId="77777777" w:rsidR="00BE7029" w:rsidRDefault="00BE7029" w:rsidP="00B64A7D">
            <w:pPr>
              <w:rPr>
                <w:rFonts w:ascii="Algerian" w:hAnsi="Algerian" w:cs="Times New Roman"/>
                <w:b/>
                <w:color w:val="000000"/>
              </w:rPr>
            </w:pPr>
          </w:p>
        </w:tc>
        <w:tc>
          <w:tcPr>
            <w:tcW w:w="1503" w:type="dxa"/>
          </w:tcPr>
          <w:p w14:paraId="5AD52C9C" w14:textId="77777777" w:rsidR="00BE7029" w:rsidRDefault="00BE7029" w:rsidP="00B64A7D">
            <w:pPr>
              <w:rPr>
                <w:rFonts w:ascii="Algerian" w:hAnsi="Algerian" w:cs="Times New Roman"/>
                <w:b/>
                <w:color w:val="000000"/>
              </w:rPr>
            </w:pPr>
          </w:p>
        </w:tc>
        <w:tc>
          <w:tcPr>
            <w:tcW w:w="1503" w:type="dxa"/>
          </w:tcPr>
          <w:p w14:paraId="3F1D4ABE" w14:textId="77777777" w:rsidR="00BE7029" w:rsidRDefault="00BE7029" w:rsidP="00B64A7D">
            <w:pPr>
              <w:rPr>
                <w:rFonts w:ascii="Algerian" w:hAnsi="Algerian" w:cs="Times New Roman"/>
                <w:b/>
                <w:color w:val="000000"/>
              </w:rPr>
            </w:pPr>
          </w:p>
        </w:tc>
        <w:tc>
          <w:tcPr>
            <w:tcW w:w="1640" w:type="dxa"/>
          </w:tcPr>
          <w:p w14:paraId="61C92E58" w14:textId="77777777" w:rsidR="00BE7029" w:rsidRDefault="00BE7029" w:rsidP="00B64A7D">
            <w:pPr>
              <w:rPr>
                <w:rFonts w:ascii="Algerian" w:hAnsi="Algerian" w:cs="Times New Roman"/>
                <w:b/>
                <w:color w:val="000000"/>
              </w:rPr>
            </w:pPr>
          </w:p>
        </w:tc>
        <w:tc>
          <w:tcPr>
            <w:tcW w:w="1417" w:type="dxa"/>
          </w:tcPr>
          <w:p w14:paraId="7E03BF34" w14:textId="77777777" w:rsidR="00BE7029" w:rsidRDefault="00BE7029" w:rsidP="00B64A7D">
            <w:pPr>
              <w:rPr>
                <w:rFonts w:ascii="Algerian" w:hAnsi="Algerian" w:cs="Times New Roman"/>
                <w:b/>
                <w:color w:val="000000"/>
              </w:rPr>
            </w:pPr>
          </w:p>
        </w:tc>
      </w:tr>
      <w:tr w:rsidR="00BE7029" w14:paraId="08BBACBE" w14:textId="77777777">
        <w:tc>
          <w:tcPr>
            <w:tcW w:w="1502" w:type="dxa"/>
          </w:tcPr>
          <w:p w14:paraId="3F9FAA6D"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Flavour</w:t>
            </w:r>
          </w:p>
        </w:tc>
        <w:tc>
          <w:tcPr>
            <w:tcW w:w="1502" w:type="dxa"/>
          </w:tcPr>
          <w:p w14:paraId="6B59F0D6" w14:textId="77777777" w:rsidR="00BE7029" w:rsidRDefault="00BE7029" w:rsidP="00B64A7D">
            <w:pPr>
              <w:rPr>
                <w:rFonts w:ascii="Algerian" w:hAnsi="Algerian" w:cs="Times New Roman"/>
                <w:b/>
                <w:color w:val="000000"/>
              </w:rPr>
            </w:pPr>
          </w:p>
        </w:tc>
        <w:tc>
          <w:tcPr>
            <w:tcW w:w="1503" w:type="dxa"/>
          </w:tcPr>
          <w:p w14:paraId="74792864" w14:textId="77777777" w:rsidR="00BE7029" w:rsidRDefault="00BE7029" w:rsidP="00B64A7D">
            <w:pPr>
              <w:rPr>
                <w:rFonts w:ascii="Algerian" w:hAnsi="Algerian" w:cs="Times New Roman"/>
                <w:b/>
                <w:color w:val="000000"/>
              </w:rPr>
            </w:pPr>
          </w:p>
        </w:tc>
        <w:tc>
          <w:tcPr>
            <w:tcW w:w="1503" w:type="dxa"/>
          </w:tcPr>
          <w:p w14:paraId="670F7ED5" w14:textId="77777777" w:rsidR="00BE7029" w:rsidRDefault="00BE7029" w:rsidP="00B64A7D">
            <w:pPr>
              <w:rPr>
                <w:rFonts w:ascii="Algerian" w:hAnsi="Algerian" w:cs="Times New Roman"/>
                <w:b/>
                <w:color w:val="000000"/>
              </w:rPr>
            </w:pPr>
          </w:p>
        </w:tc>
        <w:tc>
          <w:tcPr>
            <w:tcW w:w="1640" w:type="dxa"/>
          </w:tcPr>
          <w:p w14:paraId="5881B0FB" w14:textId="77777777" w:rsidR="00BE7029" w:rsidRDefault="00BE7029" w:rsidP="00B64A7D">
            <w:pPr>
              <w:rPr>
                <w:rFonts w:ascii="Algerian" w:hAnsi="Algerian" w:cs="Times New Roman"/>
                <w:b/>
                <w:color w:val="000000"/>
              </w:rPr>
            </w:pPr>
          </w:p>
        </w:tc>
        <w:tc>
          <w:tcPr>
            <w:tcW w:w="1417" w:type="dxa"/>
          </w:tcPr>
          <w:p w14:paraId="026F73D7" w14:textId="77777777" w:rsidR="00BE7029" w:rsidRDefault="00BE7029" w:rsidP="00B64A7D">
            <w:pPr>
              <w:rPr>
                <w:rFonts w:ascii="Algerian" w:hAnsi="Algerian" w:cs="Times New Roman"/>
                <w:b/>
                <w:color w:val="000000"/>
              </w:rPr>
            </w:pPr>
          </w:p>
        </w:tc>
      </w:tr>
      <w:tr w:rsidR="00BE7029" w14:paraId="0EEE855D" w14:textId="77777777">
        <w:tc>
          <w:tcPr>
            <w:tcW w:w="1502" w:type="dxa"/>
          </w:tcPr>
          <w:p w14:paraId="22DE99E5"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acceptability</w:t>
            </w:r>
          </w:p>
        </w:tc>
        <w:tc>
          <w:tcPr>
            <w:tcW w:w="1502" w:type="dxa"/>
          </w:tcPr>
          <w:p w14:paraId="50C29862" w14:textId="77777777" w:rsidR="00BE7029" w:rsidRDefault="00BE7029" w:rsidP="00B64A7D">
            <w:pPr>
              <w:rPr>
                <w:rFonts w:ascii="Algerian" w:hAnsi="Algerian" w:cs="Times New Roman"/>
                <w:b/>
                <w:color w:val="000000"/>
              </w:rPr>
            </w:pPr>
          </w:p>
        </w:tc>
        <w:tc>
          <w:tcPr>
            <w:tcW w:w="1503" w:type="dxa"/>
          </w:tcPr>
          <w:p w14:paraId="545CCD04" w14:textId="77777777" w:rsidR="00BE7029" w:rsidRDefault="00BE7029" w:rsidP="00B64A7D">
            <w:pPr>
              <w:rPr>
                <w:rFonts w:ascii="Algerian" w:hAnsi="Algerian" w:cs="Times New Roman"/>
                <w:b/>
                <w:color w:val="000000"/>
              </w:rPr>
            </w:pPr>
          </w:p>
        </w:tc>
        <w:tc>
          <w:tcPr>
            <w:tcW w:w="1503" w:type="dxa"/>
          </w:tcPr>
          <w:p w14:paraId="0731F9B5" w14:textId="77777777" w:rsidR="00BE7029" w:rsidRDefault="00BE7029" w:rsidP="00B64A7D">
            <w:pPr>
              <w:rPr>
                <w:rFonts w:ascii="Algerian" w:hAnsi="Algerian" w:cs="Times New Roman"/>
                <w:b/>
                <w:color w:val="000000"/>
              </w:rPr>
            </w:pPr>
          </w:p>
        </w:tc>
        <w:tc>
          <w:tcPr>
            <w:tcW w:w="1640" w:type="dxa"/>
          </w:tcPr>
          <w:p w14:paraId="234553C5" w14:textId="77777777" w:rsidR="00BE7029" w:rsidRDefault="00BE7029" w:rsidP="00B64A7D">
            <w:pPr>
              <w:rPr>
                <w:rFonts w:ascii="Algerian" w:hAnsi="Algerian" w:cs="Times New Roman"/>
                <w:b/>
                <w:color w:val="000000"/>
              </w:rPr>
            </w:pPr>
          </w:p>
        </w:tc>
        <w:tc>
          <w:tcPr>
            <w:tcW w:w="1417" w:type="dxa"/>
          </w:tcPr>
          <w:p w14:paraId="35AB7D31" w14:textId="77777777" w:rsidR="00BE7029" w:rsidRDefault="00BE7029" w:rsidP="00B64A7D">
            <w:pPr>
              <w:rPr>
                <w:rFonts w:ascii="Algerian" w:hAnsi="Algerian" w:cs="Times New Roman"/>
                <w:b/>
                <w:color w:val="000000"/>
              </w:rPr>
            </w:pPr>
          </w:p>
        </w:tc>
      </w:tr>
      <w:tr w:rsidR="00BE7029" w14:paraId="0FC4CA46" w14:textId="77777777">
        <w:tc>
          <w:tcPr>
            <w:tcW w:w="1502" w:type="dxa"/>
          </w:tcPr>
          <w:p w14:paraId="6F7EFBFA" w14:textId="77777777" w:rsidR="00BE7029" w:rsidRDefault="00BE7029" w:rsidP="00B64A7D">
            <w:pPr>
              <w:rPr>
                <w:rFonts w:ascii="Times New Roman" w:hAnsi="Times New Roman" w:cs="Times New Roman"/>
                <w:color w:val="000000"/>
                <w:sz w:val="24"/>
                <w:szCs w:val="24"/>
              </w:rPr>
            </w:pPr>
          </w:p>
        </w:tc>
        <w:tc>
          <w:tcPr>
            <w:tcW w:w="1502" w:type="dxa"/>
          </w:tcPr>
          <w:p w14:paraId="759592B0" w14:textId="77777777" w:rsidR="00BE7029" w:rsidRDefault="00BE7029" w:rsidP="00B64A7D">
            <w:pPr>
              <w:rPr>
                <w:rFonts w:ascii="Algerian" w:hAnsi="Algerian" w:cs="Times New Roman"/>
                <w:b/>
                <w:color w:val="000000"/>
              </w:rPr>
            </w:pPr>
          </w:p>
        </w:tc>
        <w:tc>
          <w:tcPr>
            <w:tcW w:w="1503" w:type="dxa"/>
          </w:tcPr>
          <w:p w14:paraId="0629674C" w14:textId="77777777" w:rsidR="00BE7029" w:rsidRDefault="00BE7029" w:rsidP="00B64A7D">
            <w:pPr>
              <w:rPr>
                <w:rFonts w:ascii="Algerian" w:hAnsi="Algerian" w:cs="Times New Roman"/>
                <w:b/>
                <w:color w:val="000000"/>
              </w:rPr>
            </w:pPr>
          </w:p>
        </w:tc>
        <w:tc>
          <w:tcPr>
            <w:tcW w:w="1503" w:type="dxa"/>
          </w:tcPr>
          <w:p w14:paraId="7D6C7DBC" w14:textId="77777777" w:rsidR="00BE7029" w:rsidRDefault="00BE7029" w:rsidP="00B64A7D">
            <w:pPr>
              <w:rPr>
                <w:rFonts w:ascii="Algerian" w:hAnsi="Algerian" w:cs="Times New Roman"/>
                <w:b/>
                <w:color w:val="000000"/>
              </w:rPr>
            </w:pPr>
          </w:p>
        </w:tc>
        <w:tc>
          <w:tcPr>
            <w:tcW w:w="1640" w:type="dxa"/>
          </w:tcPr>
          <w:p w14:paraId="46209F2A" w14:textId="77777777" w:rsidR="00BE7029" w:rsidRDefault="00BE7029" w:rsidP="00B64A7D">
            <w:pPr>
              <w:rPr>
                <w:rFonts w:ascii="Algerian" w:hAnsi="Algerian" w:cs="Times New Roman"/>
                <w:b/>
                <w:color w:val="000000"/>
              </w:rPr>
            </w:pPr>
          </w:p>
        </w:tc>
        <w:tc>
          <w:tcPr>
            <w:tcW w:w="1417" w:type="dxa"/>
          </w:tcPr>
          <w:p w14:paraId="6C86F07D" w14:textId="77777777" w:rsidR="00BE7029" w:rsidRDefault="00BE7029" w:rsidP="00B64A7D">
            <w:pPr>
              <w:rPr>
                <w:rFonts w:ascii="Algerian" w:hAnsi="Algerian" w:cs="Times New Roman"/>
                <w:b/>
                <w:color w:val="000000"/>
              </w:rPr>
            </w:pPr>
          </w:p>
        </w:tc>
      </w:tr>
    </w:tbl>
    <w:p w14:paraId="0B909169" w14:textId="77777777" w:rsidR="00BE7029" w:rsidRDefault="00BE7029" w:rsidP="00B64A7D">
      <w:pPr>
        <w:jc w:val="both"/>
        <w:rPr>
          <w:rFonts w:ascii="Algerian" w:hAnsi="Algerian" w:cs="Times New Roman"/>
          <w:b/>
          <w:color w:val="000000"/>
        </w:rPr>
      </w:pPr>
    </w:p>
    <w:p w14:paraId="4427228A" w14:textId="77777777" w:rsidR="00BE7029" w:rsidRDefault="00BE7029" w:rsidP="00B64A7D">
      <w:pPr>
        <w:jc w:val="both"/>
        <w:rPr>
          <w:rFonts w:ascii="Algerian" w:hAnsi="Algerian" w:cs="Times New Roman"/>
          <w:b/>
          <w:color w:val="000000"/>
        </w:rPr>
      </w:pPr>
    </w:p>
    <w:p w14:paraId="2C64E738"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36071614"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48E6C2B9"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57C91BA8"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5936DDD0"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28E84FFA"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350F45F"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03BBD674"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581ED005" w14:textId="0221AD00" w:rsidR="00BE7029" w:rsidRDefault="00BE7029" w:rsidP="00B64A7D">
      <w:pPr>
        <w:spacing w:before="120" w:after="120" w:line="360" w:lineRule="auto"/>
        <w:jc w:val="both"/>
        <w:rPr>
          <w:rFonts w:ascii="Times New Roman" w:hAnsi="Times New Roman" w:cs="Times New Roman"/>
          <w:b/>
          <w:color w:val="000000"/>
          <w:sz w:val="20"/>
          <w:szCs w:val="20"/>
        </w:rPr>
      </w:pPr>
    </w:p>
    <w:p w14:paraId="311F2C47" w14:textId="77777777" w:rsidR="00BE7029" w:rsidRDefault="00BE7029" w:rsidP="00B64A7D">
      <w:pPr>
        <w:spacing w:before="120" w:after="120" w:line="360" w:lineRule="auto"/>
        <w:jc w:val="both"/>
        <w:rPr>
          <w:rFonts w:ascii="Times New Roman" w:hAnsi="Times New Roman" w:cs="Times New Roman"/>
          <w:b/>
          <w:color w:val="000000"/>
          <w:sz w:val="20"/>
          <w:szCs w:val="20"/>
        </w:rPr>
      </w:pPr>
    </w:p>
    <w:p w14:paraId="13F27F2E" w14:textId="77777777" w:rsidR="00BE7029" w:rsidRDefault="00BE7029" w:rsidP="00B64A7D">
      <w:pPr>
        <w:spacing w:before="120" w:after="120" w:line="360" w:lineRule="auto"/>
        <w:jc w:val="both"/>
        <w:rPr>
          <w:rFonts w:ascii="Times New Roman" w:hAnsi="Times New Roman" w:cs="Times New Roman"/>
          <w:b/>
          <w:color w:val="000000"/>
          <w:sz w:val="20"/>
          <w:szCs w:val="20"/>
        </w:rPr>
      </w:pPr>
    </w:p>
    <w:p w14:paraId="5905C3F4" w14:textId="77777777" w:rsidR="00BE7029" w:rsidRDefault="00986741" w:rsidP="00B64A7D">
      <w:pPr>
        <w:spacing w:line="360" w:lineRule="auto"/>
        <w:jc w:val="both"/>
        <w:rPr>
          <w:rFonts w:ascii="Algerian" w:hAnsi="Algerian" w:cs="Times New Roman"/>
          <w:b/>
          <w:color w:val="000000"/>
          <w:sz w:val="24"/>
          <w:szCs w:val="24"/>
        </w:rPr>
      </w:pPr>
      <w:r>
        <w:rPr>
          <w:rFonts w:ascii="Algerian" w:hAnsi="Algerian" w:cs="Times New Roman"/>
          <w:b/>
          <w:color w:val="000000"/>
          <w:sz w:val="24"/>
          <w:szCs w:val="24"/>
        </w:rPr>
        <w:t>REFERENCES</w:t>
      </w:r>
    </w:p>
    <w:p w14:paraId="4D3B42FA" w14:textId="77777777" w:rsidR="00BE7029" w:rsidRDefault="00986741" w:rsidP="00B64A7D">
      <w:pPr>
        <w:spacing w:line="360" w:lineRule="auto"/>
        <w:jc w:val="both"/>
        <w:rPr>
          <w:rFonts w:ascii="Algerian" w:hAnsi="Algerian" w:cs="Times New Roman"/>
          <w:b/>
          <w:color w:val="000000"/>
          <w:sz w:val="24"/>
          <w:szCs w:val="24"/>
        </w:rPr>
      </w:pPr>
      <w:r>
        <w:rPr>
          <w:rFonts w:ascii="Algerian" w:hAnsi="Algerian" w:cs="Times New Roman"/>
          <w:b/>
          <w:color w:val="000000"/>
          <w:sz w:val="24"/>
          <w:szCs w:val="24"/>
        </w:rPr>
        <w:t>JOURNAL</w:t>
      </w:r>
    </w:p>
    <w:p w14:paraId="75855AC4"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Chandrasekhar, A., Devi, R., &amp; Sharma, N. (2002). Amaranth flour and its functional role in </w:t>
      </w:r>
    </w:p>
    <w:p w14:paraId="17F80B44"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Gluten – free baked products: A comprehensive review.</w:t>
      </w:r>
    </w:p>
    <w:p w14:paraId="21D4DF23"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Lopez,m., &amp; Kim, S. (2023). Impact of processing method on grain quality: Advances and</w:t>
      </w:r>
    </w:p>
    <w:p w14:paraId="7E80F45D"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Challenges. </w:t>
      </w:r>
      <w:r>
        <w:rPr>
          <w:rFonts w:ascii="Times New Roman" w:hAnsi="Times New Roman" w:cs="Times New Roman"/>
          <w:i/>
          <w:color w:val="000000"/>
          <w:sz w:val="24"/>
          <w:szCs w:val="24"/>
        </w:rPr>
        <w:t>Journal of food sci. Texhnol</w:t>
      </w:r>
      <w:r>
        <w:rPr>
          <w:rFonts w:ascii="Times New Roman" w:hAnsi="Times New Roman" w:cs="Times New Roman"/>
          <w:color w:val="000000"/>
          <w:sz w:val="24"/>
          <w:szCs w:val="24"/>
        </w:rPr>
        <w:t xml:space="preserve">., 49(2): Pg 207.                           </w:t>
      </w:r>
    </w:p>
    <w:p w14:paraId="342B8BE5"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Saunders, R. M., &amp; Becker, R. (2021). Nutritional properties of Amaranth: Focus on lysine</w:t>
      </w:r>
    </w:p>
    <w:p w14:paraId="05A2B0A1"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and essential amino acids. </w:t>
      </w:r>
      <w:r>
        <w:rPr>
          <w:rFonts w:ascii="Times New Roman" w:hAnsi="Times New Roman" w:cs="Times New Roman"/>
          <w:i/>
          <w:color w:val="000000"/>
          <w:sz w:val="24"/>
          <w:szCs w:val="24"/>
        </w:rPr>
        <w:t>Journal of Agricultural and Food Chemistry</w:t>
      </w:r>
      <w:r>
        <w:rPr>
          <w:rFonts w:ascii="Times New Roman" w:hAnsi="Times New Roman" w:cs="Times New Roman"/>
          <w:color w:val="000000"/>
          <w:sz w:val="24"/>
          <w:szCs w:val="24"/>
        </w:rPr>
        <w:t xml:space="preserve"> 44:Pg2592-2599.</w:t>
      </w:r>
    </w:p>
    <w:p w14:paraId="4D5EBB32"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Sharma, S., Saxena, D.C., &amp; Riar, C.S (2022). Nutritional and functional properties of gluten-</w:t>
      </w:r>
    </w:p>
    <w:p w14:paraId="46405B89"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Free flours. </w:t>
      </w:r>
      <w:r>
        <w:rPr>
          <w:rFonts w:ascii="Times New Roman" w:hAnsi="Times New Roman" w:cs="Times New Roman"/>
          <w:i/>
          <w:color w:val="000000"/>
          <w:sz w:val="24"/>
          <w:szCs w:val="24"/>
        </w:rPr>
        <w:t>Journal of Food Science and Technology</w:t>
      </w:r>
      <w:r>
        <w:rPr>
          <w:rFonts w:ascii="Times New Roman" w:hAnsi="Times New Roman" w:cs="Times New Roman"/>
          <w:color w:val="000000"/>
          <w:sz w:val="24"/>
          <w:szCs w:val="24"/>
        </w:rPr>
        <w:t>, 57, 4008-4021.</w:t>
      </w:r>
    </w:p>
    <w:p w14:paraId="2E045F9A"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Uluata, S., &amp; Ozedmir, N. (2021). Antioxidant and physicochemical properties of sesame seed,</w:t>
      </w:r>
    </w:p>
    <w:p w14:paraId="78D45FB3"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Sesame paste, and tahini oil. </w:t>
      </w:r>
      <w:r>
        <w:rPr>
          <w:rFonts w:ascii="Times New Roman" w:hAnsi="Times New Roman" w:cs="Times New Roman"/>
          <w:i/>
          <w:color w:val="000000"/>
          <w:sz w:val="24"/>
          <w:szCs w:val="24"/>
        </w:rPr>
        <w:t>International Journal of Food Science &amp; Technology</w:t>
      </w:r>
      <w:r>
        <w:rPr>
          <w:rFonts w:ascii="Times New Roman" w:hAnsi="Times New Roman" w:cs="Times New Roman"/>
          <w:color w:val="000000"/>
          <w:sz w:val="24"/>
          <w:szCs w:val="24"/>
        </w:rPr>
        <w:t>, 47(1),</w:t>
      </w:r>
    </w:p>
    <w:p w14:paraId="06683E2E"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63-70 </w:t>
      </w:r>
      <w:hyperlink r:id="rId9" w:history="1">
        <w:r w:rsidR="00BE7029">
          <w:rPr>
            <w:rStyle w:val="Hyperlink"/>
            <w:rFonts w:ascii="Times New Roman" w:hAnsi="Times New Roman" w:cs="Times New Roman"/>
            <w:sz w:val="24"/>
            <w:szCs w:val="24"/>
          </w:rPr>
          <w:t>https://doi.org/10.1111/j.1365-2631.2011.02818.X</w:t>
        </w:r>
      </w:hyperlink>
      <w:r>
        <w:rPr>
          <w:rFonts w:ascii="Times New Roman" w:hAnsi="Times New Roman" w:cs="Times New Roman"/>
          <w:color w:val="000000"/>
          <w:sz w:val="24"/>
          <w:szCs w:val="24"/>
        </w:rPr>
        <w:t>.</w:t>
      </w:r>
    </w:p>
    <w:p w14:paraId="682630C4" w14:textId="77777777" w:rsidR="00BE7029" w:rsidRDefault="00986741" w:rsidP="00B64A7D">
      <w:pPr>
        <w:spacing w:line="360" w:lineRule="auto"/>
        <w:jc w:val="both"/>
        <w:rPr>
          <w:rFonts w:ascii="Algerian" w:hAnsi="Algerian" w:cs="Times New Roman"/>
          <w:b/>
          <w:color w:val="000000"/>
          <w:sz w:val="24"/>
          <w:szCs w:val="24"/>
        </w:rPr>
      </w:pPr>
      <w:r>
        <w:rPr>
          <w:rFonts w:ascii="Algerian" w:hAnsi="Algerian" w:cs="Times New Roman"/>
          <w:b/>
          <w:color w:val="000000"/>
          <w:sz w:val="24"/>
          <w:szCs w:val="24"/>
        </w:rPr>
        <w:t xml:space="preserve">TEXTBOOK  </w:t>
      </w:r>
    </w:p>
    <w:p w14:paraId="1C29C90A"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Creswell, J.W. (2023). Research design: Qualitative, Quantitative, and mixed method approaches </w:t>
      </w:r>
    </w:p>
    <w:p w14:paraId="0A124573"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ed.). SAGE publications. Pp 23 – 30.</w:t>
      </w:r>
    </w:p>
    <w:p w14:paraId="79FF04D2" w14:textId="77777777" w:rsidR="00BE7029" w:rsidRDefault="00BE7029" w:rsidP="00B64A7D">
      <w:pPr>
        <w:spacing w:line="360" w:lineRule="auto"/>
        <w:jc w:val="both"/>
        <w:rPr>
          <w:rFonts w:ascii="Times New Roman" w:hAnsi="Times New Roman" w:cs="Times New Roman"/>
          <w:color w:val="000000"/>
          <w:sz w:val="24"/>
          <w:szCs w:val="24"/>
        </w:rPr>
      </w:pPr>
    </w:p>
    <w:p w14:paraId="4768E765" w14:textId="77777777" w:rsidR="00BE7029" w:rsidRDefault="00BE7029" w:rsidP="00B64A7D">
      <w:pPr>
        <w:spacing w:line="360" w:lineRule="auto"/>
        <w:jc w:val="both"/>
        <w:rPr>
          <w:rFonts w:ascii="Times New Roman" w:hAnsi="Times New Roman" w:cs="Times New Roman"/>
          <w:color w:val="000000"/>
          <w:sz w:val="24"/>
          <w:szCs w:val="24"/>
        </w:rPr>
      </w:pPr>
    </w:p>
    <w:p w14:paraId="1E81F851" w14:textId="77777777" w:rsidR="00BE7029" w:rsidRDefault="00BE7029" w:rsidP="00B64A7D">
      <w:pPr>
        <w:spacing w:line="360" w:lineRule="auto"/>
        <w:jc w:val="both"/>
        <w:rPr>
          <w:rFonts w:ascii="Times New Roman" w:hAnsi="Times New Roman" w:cs="Times New Roman"/>
          <w:color w:val="000000"/>
          <w:sz w:val="24"/>
          <w:szCs w:val="24"/>
        </w:rPr>
      </w:pPr>
      <w:bookmarkStart w:id="0" w:name="_GoBack"/>
      <w:bookmarkEnd w:id="0"/>
    </w:p>
    <w:p w14:paraId="7B20011B" w14:textId="274E0237" w:rsidR="00BE7029" w:rsidRDefault="00BE7029" w:rsidP="00B64A7D">
      <w:pPr>
        <w:spacing w:line="360" w:lineRule="auto"/>
        <w:jc w:val="both"/>
        <w:rPr>
          <w:rFonts w:ascii="Times New Roman" w:hAnsi="Times New Roman" w:cs="Times New Roman"/>
          <w:b/>
          <w:color w:val="000000"/>
          <w:sz w:val="20"/>
          <w:szCs w:val="20"/>
        </w:rPr>
      </w:pPr>
    </w:p>
    <w:p w14:paraId="15D7662B" w14:textId="77777777" w:rsidR="00BE7029" w:rsidRDefault="00BE7029" w:rsidP="00B64A7D">
      <w:pPr>
        <w:spacing w:line="360" w:lineRule="auto"/>
        <w:jc w:val="both"/>
        <w:rPr>
          <w:rFonts w:ascii="Times New Roman" w:hAnsi="Times New Roman" w:cs="Times New Roman"/>
          <w:color w:val="000000"/>
          <w:sz w:val="24"/>
          <w:szCs w:val="24"/>
        </w:rPr>
      </w:pPr>
    </w:p>
    <w:p w14:paraId="03772EC1" w14:textId="77777777" w:rsidR="00BE7029" w:rsidRDefault="00986741" w:rsidP="00B64A7D">
      <w:pPr>
        <w:spacing w:line="360" w:lineRule="auto"/>
        <w:jc w:val="both"/>
        <w:rPr>
          <w:rFonts w:ascii="Algerian" w:hAnsi="Algerian" w:cs="Times New Roman"/>
          <w:b/>
          <w:color w:val="000000"/>
          <w:sz w:val="24"/>
          <w:szCs w:val="24"/>
        </w:rPr>
      </w:pPr>
      <w:r>
        <w:rPr>
          <w:rFonts w:ascii="Algerian" w:hAnsi="Algerian" w:cs="Times New Roman"/>
          <w:b/>
          <w:color w:val="000000"/>
          <w:sz w:val="24"/>
          <w:szCs w:val="24"/>
        </w:rPr>
        <w:t xml:space="preserve">ONLINE </w:t>
      </w:r>
    </w:p>
    <w:p w14:paraId="0E495F42"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Elleuch,M., Bedigian, D., Roiseux, O., Besbes, S., Blecker, C., &amp; Attia, H. (2024). Dietary fiber </w:t>
      </w:r>
    </w:p>
    <w:p w14:paraId="2FD822D8" w14:textId="77777777" w:rsidR="00BE7029" w:rsidRDefault="00986741" w:rsidP="00B64A7D">
      <w:pPr>
        <w:pStyle w:val="ListParagraph"/>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rich by product of food processing: Characterization, technological functionality and</w:t>
      </w:r>
    </w:p>
    <w:p w14:paraId="11BD9755" w14:textId="77777777" w:rsidR="00BE7029" w:rsidRDefault="00986741" w:rsidP="00B64A7D">
      <w:pPr>
        <w:pStyle w:val="ListParagraph"/>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commercial application. A review, </w:t>
      </w:r>
      <w:r>
        <w:rPr>
          <w:rFonts w:ascii="Times New Roman" w:hAnsi="Times New Roman" w:cs="Times New Roman"/>
          <w:i/>
          <w:color w:val="000000"/>
          <w:sz w:val="24"/>
          <w:szCs w:val="24"/>
        </w:rPr>
        <w:t>Food Chemistry</w:t>
      </w:r>
      <w:r>
        <w:rPr>
          <w:rFonts w:ascii="Times New Roman" w:hAnsi="Times New Roman" w:cs="Times New Roman"/>
          <w:color w:val="000000"/>
          <w:sz w:val="24"/>
          <w:szCs w:val="24"/>
        </w:rPr>
        <w:t xml:space="preserve">, 103(3), Pg 411- 423. </w:t>
      </w:r>
    </w:p>
    <w:p w14:paraId="316349B5" w14:textId="77777777" w:rsidR="00BE7029" w:rsidRDefault="00986741" w:rsidP="00B64A7D">
      <w:pPr>
        <w:pStyle w:val="ListParagraph"/>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hyperlink r:id="rId10" w:history="1">
        <w:r w:rsidR="00BE7029">
          <w:rPr>
            <w:rStyle w:val="Hyperlink"/>
            <w:rFonts w:ascii="Times New Roman" w:hAnsi="Times New Roman" w:cs="Times New Roman"/>
            <w:sz w:val="24"/>
            <w:szCs w:val="24"/>
          </w:rPr>
          <w:t>https://doi.org/10.1016/j.foodchem.2006.06.004</w:t>
        </w:r>
      </w:hyperlink>
      <w:r>
        <w:rPr>
          <w:rFonts w:ascii="Times New Roman" w:hAnsi="Times New Roman" w:cs="Times New Roman"/>
          <w:color w:val="000000"/>
          <w:sz w:val="24"/>
          <w:szCs w:val="24"/>
        </w:rPr>
        <w:t>.</w:t>
      </w:r>
    </w:p>
    <w:p w14:paraId="490F7693"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Singh, P., Arora, A., Strand, T. A., Leffler, D.A., castassi, C., Green, P.H., &amp; Makharia, G.K.</w:t>
      </w:r>
    </w:p>
    <w:p w14:paraId="7144CCBA"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(2024). Global prevalence of celiac disease: systematic review and meta–analysis.</w:t>
      </w:r>
    </w:p>
    <w:p w14:paraId="776EE7EA"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Clinical Gastroenterology and Herpetology</w:t>
      </w:r>
      <w:r>
        <w:rPr>
          <w:rFonts w:ascii="Times New Roman" w:hAnsi="Times New Roman" w:cs="Times New Roman"/>
          <w:color w:val="000000"/>
          <w:sz w:val="24"/>
          <w:szCs w:val="24"/>
        </w:rPr>
        <w:t xml:space="preserve">, 14(6),862-873,. ez. </w:t>
      </w:r>
    </w:p>
    <w:p w14:paraId="74C3EF05"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hyperlink r:id="rId11" w:history="1">
        <w:r w:rsidR="00BE7029">
          <w:rPr>
            <w:rStyle w:val="Hyperlink"/>
            <w:rFonts w:ascii="Times New Roman" w:hAnsi="Times New Roman" w:cs="Times New Roman"/>
            <w:sz w:val="24"/>
            <w:szCs w:val="24"/>
          </w:rPr>
          <w:t>http://doi.org/10.1016/j.(gh.2025.04.010</w:t>
        </w:r>
      </w:hyperlink>
      <w:r>
        <w:rPr>
          <w:rFonts w:ascii="Times New Roman" w:hAnsi="Times New Roman" w:cs="Times New Roman"/>
          <w:color w:val="000000"/>
          <w:sz w:val="24"/>
          <w:szCs w:val="24"/>
        </w:rPr>
        <w:t xml:space="preserve">. </w:t>
      </w:r>
    </w:p>
    <w:p w14:paraId="1BB58C21"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Dr. Maria Rodriguez-‘The nutritional benefit and health benefit in gluten-free product’ (research</w:t>
      </w:r>
    </w:p>
    <w:p w14:paraId="1ECD8477"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Paper Pg 109-112).</w:t>
      </w:r>
    </w:p>
    <w:p w14:paraId="4D5F7EBB"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Uluata, S., &amp; Ozedmir, N. (2021). Antioxidant and physicochemical properties of sesame seed,</w:t>
      </w:r>
    </w:p>
    <w:p w14:paraId="638D99EF"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Sesame paste, and tahini oil. </w:t>
      </w:r>
      <w:r>
        <w:rPr>
          <w:rFonts w:ascii="Times New Roman" w:hAnsi="Times New Roman" w:cs="Times New Roman"/>
          <w:i/>
          <w:color w:val="000000"/>
          <w:sz w:val="24"/>
          <w:szCs w:val="24"/>
        </w:rPr>
        <w:t>International Journal of Food Science &amp; Technology</w:t>
      </w:r>
      <w:r>
        <w:rPr>
          <w:rFonts w:ascii="Times New Roman" w:hAnsi="Times New Roman" w:cs="Times New Roman"/>
          <w:color w:val="000000"/>
          <w:sz w:val="24"/>
          <w:szCs w:val="24"/>
        </w:rPr>
        <w:t>, 47(1),</w:t>
      </w:r>
    </w:p>
    <w:p w14:paraId="4A574309"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63-70 </w:t>
      </w:r>
      <w:hyperlink r:id="rId12" w:history="1">
        <w:r w:rsidR="00BE7029">
          <w:rPr>
            <w:rStyle w:val="Hyperlink"/>
            <w:rFonts w:ascii="Times New Roman" w:hAnsi="Times New Roman" w:cs="Times New Roman"/>
            <w:sz w:val="24"/>
            <w:szCs w:val="24"/>
          </w:rPr>
          <w:t>https://doi.org/10.1111/j.1365-2631.2011.02818.X</w:t>
        </w:r>
      </w:hyperlink>
      <w:r>
        <w:rPr>
          <w:rFonts w:ascii="Times New Roman" w:hAnsi="Times New Roman" w:cs="Times New Roman"/>
          <w:color w:val="000000"/>
          <w:sz w:val="24"/>
          <w:szCs w:val="24"/>
        </w:rPr>
        <w:t>.</w:t>
      </w:r>
    </w:p>
    <w:p w14:paraId="10B3889D" w14:textId="77777777" w:rsidR="00BE7029" w:rsidRDefault="00BE7029" w:rsidP="00B64A7D">
      <w:pPr>
        <w:spacing w:line="360" w:lineRule="auto"/>
        <w:jc w:val="both"/>
        <w:rPr>
          <w:rFonts w:ascii="Times New Roman" w:hAnsi="Times New Roman" w:cs="Times New Roman"/>
          <w:color w:val="000000"/>
          <w:sz w:val="24"/>
          <w:szCs w:val="24"/>
        </w:rPr>
      </w:pPr>
    </w:p>
    <w:p w14:paraId="7636019E" w14:textId="2F65A60F" w:rsidR="00BE7029" w:rsidRPr="00051443" w:rsidRDefault="00986741" w:rsidP="0005144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sectPr w:rsidR="00BE7029" w:rsidRPr="0005144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C05F3" w14:textId="77777777" w:rsidR="00233DBF" w:rsidRDefault="00233DBF">
      <w:pPr>
        <w:spacing w:after="0" w:line="240" w:lineRule="auto"/>
      </w:pPr>
      <w:r>
        <w:separator/>
      </w:r>
    </w:p>
  </w:endnote>
  <w:endnote w:type="continuationSeparator" w:id="0">
    <w:p w14:paraId="2A465F5A" w14:textId="77777777" w:rsidR="00233DBF" w:rsidRDefault="0023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altName w:val="Algerian"/>
    <w:panose1 w:val="04020705040A02060702"/>
    <w:charset w:val="00"/>
    <w:family w:val="decorativ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094813"/>
      <w:docPartObj>
        <w:docPartGallery w:val="Page Numbers (Bottom of Page)"/>
        <w:docPartUnique/>
      </w:docPartObj>
    </w:sdtPr>
    <w:sdtEndPr>
      <w:rPr>
        <w:noProof/>
      </w:rPr>
    </w:sdtEndPr>
    <w:sdtContent>
      <w:p w14:paraId="080569E5" w14:textId="4767B4DD" w:rsidR="00986741" w:rsidRDefault="00986741">
        <w:pPr>
          <w:pStyle w:val="Footer"/>
          <w:jc w:val="center"/>
        </w:pPr>
        <w:r>
          <w:fldChar w:fldCharType="begin"/>
        </w:r>
        <w:r>
          <w:instrText xml:space="preserve"> PAGE   \* MERGEFORMAT </w:instrText>
        </w:r>
        <w:r>
          <w:fldChar w:fldCharType="separate"/>
        </w:r>
        <w:r w:rsidR="004E7C5C">
          <w:rPr>
            <w:noProof/>
          </w:rPr>
          <w:t>64</w:t>
        </w:r>
        <w:r>
          <w:rPr>
            <w:noProof/>
          </w:rPr>
          <w:fldChar w:fldCharType="end"/>
        </w:r>
      </w:p>
    </w:sdtContent>
  </w:sdt>
  <w:p w14:paraId="4BAF556F" w14:textId="77777777" w:rsidR="00986741" w:rsidRDefault="00986741">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F394A" w14:textId="77777777" w:rsidR="00233DBF" w:rsidRDefault="00233DBF">
      <w:pPr>
        <w:spacing w:after="0" w:line="240" w:lineRule="auto"/>
      </w:pPr>
      <w:r>
        <w:separator/>
      </w:r>
    </w:p>
  </w:footnote>
  <w:footnote w:type="continuationSeparator" w:id="0">
    <w:p w14:paraId="0C0D399C" w14:textId="77777777" w:rsidR="00233DBF" w:rsidRDefault="00233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BEEE822"/>
    <w:lvl w:ilvl="0" w:tplc="1E4CCB3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00000002"/>
    <w:multiLevelType w:val="hybridMultilevel"/>
    <w:tmpl w:val="C8F881B8"/>
    <w:lvl w:ilvl="0" w:tplc="73FAC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multilevel"/>
    <w:tmpl w:val="D4100384"/>
    <w:lvl w:ilvl="0">
      <w:start w:val="5"/>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000004"/>
    <w:multiLevelType w:val="hybridMultilevel"/>
    <w:tmpl w:val="CA4E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05A9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40789B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0000007"/>
    <w:multiLevelType w:val="hybridMultilevel"/>
    <w:tmpl w:val="4F9A2B7C"/>
    <w:lvl w:ilvl="0" w:tplc="DCC4EADA">
      <w:start w:val="3"/>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B44E98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0000009"/>
    <w:multiLevelType w:val="hybridMultilevel"/>
    <w:tmpl w:val="8444B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C0E256FA"/>
    <w:lvl w:ilvl="0" w:tplc="5C0ED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8562681A"/>
    <w:lvl w:ilvl="0" w:tplc="21700B72">
      <w:start w:val="1"/>
      <w:numFmt w:val="decimal"/>
      <w:lvlText w:val="%1."/>
      <w:lvlJc w:val="left"/>
      <w:pPr>
        <w:ind w:left="720" w:hanging="360"/>
      </w:pPr>
      <w:rPr>
        <w:rFonts w:ascii="Algerian" w:hAnsi="Algeria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multilevel"/>
    <w:tmpl w:val="F9607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000000D"/>
    <w:multiLevelType w:val="hybridMultilevel"/>
    <w:tmpl w:val="42947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2018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multilevel"/>
    <w:tmpl w:val="9B105A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0000010"/>
    <w:multiLevelType w:val="hybridMultilevel"/>
    <w:tmpl w:val="DC068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BC5CA132"/>
    <w:lvl w:ilvl="0" w:tplc="23EA4C2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00000012"/>
    <w:multiLevelType w:val="multilevel"/>
    <w:tmpl w:val="0CF6A9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00000013"/>
    <w:multiLevelType w:val="multilevel"/>
    <w:tmpl w:val="6186DB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0000014"/>
    <w:multiLevelType w:val="multilevel"/>
    <w:tmpl w:val="ECB218D4"/>
    <w:lvl w:ilvl="0">
      <w:start w:val="5"/>
      <w:numFmt w:val="decimal"/>
      <w:lvlText w:val="%1"/>
      <w:lvlJc w:val="left"/>
      <w:pPr>
        <w:ind w:left="372" w:hanging="372"/>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00000015"/>
    <w:multiLevelType w:val="hybridMultilevel"/>
    <w:tmpl w:val="735050D6"/>
    <w:lvl w:ilvl="0" w:tplc="2154F58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F67CB05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00000017"/>
    <w:multiLevelType w:val="hybridMultilevel"/>
    <w:tmpl w:val="E00A6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E0746656"/>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multilevel"/>
    <w:tmpl w:val="BFB4D7F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0000001A"/>
    <w:multiLevelType w:val="multilevel"/>
    <w:tmpl w:val="48AC3FDC"/>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0000001B"/>
    <w:multiLevelType w:val="multilevel"/>
    <w:tmpl w:val="AAAE4A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000001C"/>
    <w:multiLevelType w:val="hybridMultilevel"/>
    <w:tmpl w:val="3A66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765886EC"/>
    <w:lvl w:ilvl="0">
      <w:start w:val="5"/>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0000001E"/>
    <w:multiLevelType w:val="hybridMultilevel"/>
    <w:tmpl w:val="31D6477C"/>
    <w:lvl w:ilvl="0" w:tplc="F388546C">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0000001F"/>
    <w:multiLevelType w:val="hybridMultilevel"/>
    <w:tmpl w:val="F74A8A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9A2949"/>
    <w:multiLevelType w:val="hybridMultilevel"/>
    <w:tmpl w:val="3B406E86"/>
    <w:lvl w:ilvl="0" w:tplc="2F368BA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D61750"/>
    <w:multiLevelType w:val="hybridMultilevel"/>
    <w:tmpl w:val="0436F0F0"/>
    <w:lvl w:ilvl="0" w:tplc="2444B3EC">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4DE1C4A"/>
    <w:multiLevelType w:val="hybridMultilevel"/>
    <w:tmpl w:val="87ECD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967F94"/>
    <w:multiLevelType w:val="hybridMultilevel"/>
    <w:tmpl w:val="55306D34"/>
    <w:lvl w:ilvl="0" w:tplc="EAD0F09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E410E9"/>
    <w:multiLevelType w:val="hybridMultilevel"/>
    <w:tmpl w:val="E020D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99C1DA5"/>
    <w:multiLevelType w:val="hybridMultilevel"/>
    <w:tmpl w:val="5770B892"/>
    <w:lvl w:ilvl="0" w:tplc="A230A19C">
      <w:start w:val="2"/>
      <w:numFmt w:val="bullet"/>
      <w:lvlText w:val=""/>
      <w:lvlJc w:val="left"/>
      <w:pPr>
        <w:ind w:left="1860" w:hanging="360"/>
      </w:pPr>
      <w:rPr>
        <w:rFonts w:ascii="Symbol" w:eastAsia="Calibri" w:hAnsi="Symbol"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24"/>
  </w:num>
  <w:num w:numId="2">
    <w:abstractNumId w:val="17"/>
  </w:num>
  <w:num w:numId="3">
    <w:abstractNumId w:val="20"/>
  </w:num>
  <w:num w:numId="4">
    <w:abstractNumId w:val="11"/>
  </w:num>
  <w:num w:numId="5">
    <w:abstractNumId w:val="1"/>
  </w:num>
  <w:num w:numId="6">
    <w:abstractNumId w:val="9"/>
  </w:num>
  <w:num w:numId="7">
    <w:abstractNumId w:val="6"/>
  </w:num>
  <w:num w:numId="8">
    <w:abstractNumId w:val="15"/>
  </w:num>
  <w:num w:numId="9">
    <w:abstractNumId w:val="25"/>
  </w:num>
  <w:num w:numId="10">
    <w:abstractNumId w:val="0"/>
  </w:num>
  <w:num w:numId="11">
    <w:abstractNumId w:val="3"/>
  </w:num>
  <w:num w:numId="12">
    <w:abstractNumId w:val="16"/>
  </w:num>
  <w:num w:numId="13">
    <w:abstractNumId w:val="27"/>
  </w:num>
  <w:num w:numId="14">
    <w:abstractNumId w:val="12"/>
  </w:num>
  <w:num w:numId="15">
    <w:abstractNumId w:val="7"/>
  </w:num>
  <w:num w:numId="16">
    <w:abstractNumId w:val="22"/>
  </w:num>
  <w:num w:numId="17">
    <w:abstractNumId w:val="13"/>
  </w:num>
  <w:num w:numId="18">
    <w:abstractNumId w:val="26"/>
  </w:num>
  <w:num w:numId="19">
    <w:abstractNumId w:val="5"/>
  </w:num>
  <w:num w:numId="20">
    <w:abstractNumId w:val="14"/>
  </w:num>
  <w:num w:numId="21">
    <w:abstractNumId w:val="4"/>
  </w:num>
  <w:num w:numId="22">
    <w:abstractNumId w:val="8"/>
  </w:num>
  <w:num w:numId="23">
    <w:abstractNumId w:val="30"/>
  </w:num>
  <w:num w:numId="24">
    <w:abstractNumId w:val="29"/>
  </w:num>
  <w:num w:numId="25">
    <w:abstractNumId w:val="23"/>
  </w:num>
  <w:num w:numId="26">
    <w:abstractNumId w:val="10"/>
  </w:num>
  <w:num w:numId="27">
    <w:abstractNumId w:val="2"/>
  </w:num>
  <w:num w:numId="28">
    <w:abstractNumId w:val="19"/>
  </w:num>
  <w:num w:numId="29">
    <w:abstractNumId w:val="28"/>
  </w:num>
  <w:num w:numId="30">
    <w:abstractNumId w:val="33"/>
  </w:num>
  <w:num w:numId="31">
    <w:abstractNumId w:val="21"/>
  </w:num>
  <w:num w:numId="32">
    <w:abstractNumId w:val="18"/>
  </w:num>
  <w:num w:numId="33">
    <w:abstractNumId w:val="34"/>
  </w:num>
  <w:num w:numId="34">
    <w:abstractNumId w:val="32"/>
  </w:num>
  <w:num w:numId="35">
    <w:abstractNumId w:val="35"/>
  </w:num>
  <w:num w:numId="36">
    <w:abstractNumId w:val="3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29"/>
    <w:rsid w:val="00051443"/>
    <w:rsid w:val="001F0D1D"/>
    <w:rsid w:val="00233DBF"/>
    <w:rsid w:val="00441895"/>
    <w:rsid w:val="004925A7"/>
    <w:rsid w:val="004E7C5C"/>
    <w:rsid w:val="00567E18"/>
    <w:rsid w:val="005B54EE"/>
    <w:rsid w:val="005D731C"/>
    <w:rsid w:val="008C7B29"/>
    <w:rsid w:val="00986741"/>
    <w:rsid w:val="00B64A7D"/>
    <w:rsid w:val="00BE7029"/>
    <w:rsid w:val="00C7667B"/>
    <w:rsid w:val="00D75F87"/>
    <w:rsid w:val="00DC3224"/>
    <w:rsid w:val="00FD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106D"/>
  <w15:docId w15:val="{5772B899-97A3-43C7-BE0F-DD109130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20" w:after="40" w:line="251" w:lineRule="auto"/>
      <w:jc w:val="both"/>
      <w:outlineLvl w:val="0"/>
    </w:pPr>
    <w:rPr>
      <w:rFonts w:ascii="Cambria" w:eastAsia="SimSun" w:hAnsi="Cambria"/>
      <w:b/>
      <w:bCs/>
      <w:caps/>
      <w:spacing w:val="4"/>
      <w:sz w:val="28"/>
      <w:szCs w:val="28"/>
      <w:lang w:val="en-GB"/>
    </w:rPr>
  </w:style>
  <w:style w:type="paragraph" w:styleId="Heading2">
    <w:name w:val="heading 2"/>
    <w:basedOn w:val="Normal"/>
    <w:next w:val="Normal"/>
    <w:link w:val="Heading2Char"/>
    <w:uiPriority w:val="9"/>
    <w:semiHidden/>
    <w:unhideWhenUsed/>
    <w:qFormat/>
    <w:pPr>
      <w:keepNext/>
      <w:keepLines/>
      <w:spacing w:before="120" w:after="0" w:line="251" w:lineRule="auto"/>
      <w:jc w:val="both"/>
      <w:outlineLvl w:val="1"/>
    </w:pPr>
    <w:rPr>
      <w:rFonts w:ascii="Cambria" w:eastAsia="SimSun" w:hAnsi="Cambria"/>
      <w:b/>
      <w:bCs/>
      <w:sz w:val="28"/>
      <w:szCs w:val="28"/>
      <w:lang w:val="en-GB"/>
    </w:rPr>
  </w:style>
  <w:style w:type="paragraph" w:styleId="Heading3">
    <w:name w:val="heading 3"/>
    <w:basedOn w:val="Normal"/>
    <w:next w:val="Normal"/>
    <w:link w:val="Heading3Char"/>
    <w:uiPriority w:val="9"/>
    <w:semiHidden/>
    <w:unhideWhenUsed/>
    <w:qFormat/>
    <w:pPr>
      <w:keepNext/>
      <w:keepLines/>
      <w:spacing w:before="120" w:after="0" w:line="251" w:lineRule="auto"/>
      <w:jc w:val="both"/>
      <w:outlineLvl w:val="2"/>
    </w:pPr>
    <w:rPr>
      <w:rFonts w:ascii="Cambria" w:eastAsia="SimSun" w:hAnsi="Cambria"/>
      <w:spacing w:val="4"/>
      <w:sz w:val="24"/>
      <w:szCs w:val="24"/>
      <w:lang w:val="en-GB"/>
    </w:rPr>
  </w:style>
  <w:style w:type="paragraph" w:styleId="Heading4">
    <w:name w:val="heading 4"/>
    <w:basedOn w:val="Normal"/>
    <w:next w:val="Normal"/>
    <w:link w:val="Heading4Char"/>
    <w:uiPriority w:val="9"/>
    <w:semiHidden/>
    <w:unhideWhenUsed/>
    <w:qFormat/>
    <w:pPr>
      <w:keepNext/>
      <w:keepLines/>
      <w:spacing w:before="120" w:after="0" w:line="251" w:lineRule="auto"/>
      <w:jc w:val="both"/>
      <w:outlineLvl w:val="3"/>
    </w:pPr>
    <w:rPr>
      <w:rFonts w:ascii="Cambria" w:eastAsia="SimSun" w:hAnsi="Cambria"/>
      <w:i/>
      <w:iCs/>
      <w:sz w:val="24"/>
      <w:szCs w:val="24"/>
      <w:lang w:val="en-GB"/>
    </w:rPr>
  </w:style>
  <w:style w:type="paragraph" w:styleId="Heading5">
    <w:name w:val="heading 5"/>
    <w:basedOn w:val="Normal"/>
    <w:next w:val="Normal"/>
    <w:link w:val="Heading5Char"/>
    <w:uiPriority w:val="9"/>
    <w:semiHidden/>
    <w:unhideWhenUsed/>
    <w:qFormat/>
    <w:pPr>
      <w:keepNext/>
      <w:keepLines/>
      <w:spacing w:before="120" w:after="0" w:line="251" w:lineRule="auto"/>
      <w:jc w:val="both"/>
      <w:outlineLvl w:val="4"/>
    </w:pPr>
    <w:rPr>
      <w:rFonts w:ascii="Cambria" w:eastAsia="SimSun" w:hAnsi="Cambria"/>
      <w:b/>
      <w:bCs/>
      <w:lang w:val="en-GB"/>
    </w:rPr>
  </w:style>
  <w:style w:type="paragraph" w:styleId="Heading6">
    <w:name w:val="heading 6"/>
    <w:basedOn w:val="Normal"/>
    <w:next w:val="Normal"/>
    <w:link w:val="Heading6Char"/>
    <w:uiPriority w:val="9"/>
    <w:semiHidden/>
    <w:unhideWhenUsed/>
    <w:qFormat/>
    <w:pPr>
      <w:keepNext/>
      <w:keepLines/>
      <w:spacing w:before="120" w:after="0" w:line="251" w:lineRule="auto"/>
      <w:jc w:val="both"/>
      <w:outlineLvl w:val="5"/>
    </w:pPr>
    <w:rPr>
      <w:rFonts w:ascii="Cambria" w:eastAsia="SimSun" w:hAnsi="Cambria"/>
      <w:b/>
      <w:bCs/>
      <w:i/>
      <w:iCs/>
      <w:lang w:val="en-GB"/>
    </w:rPr>
  </w:style>
  <w:style w:type="paragraph" w:styleId="Heading7">
    <w:name w:val="heading 7"/>
    <w:basedOn w:val="Normal"/>
    <w:next w:val="Normal"/>
    <w:link w:val="Heading7Char"/>
    <w:uiPriority w:val="9"/>
    <w:qFormat/>
    <w:pPr>
      <w:keepNext/>
      <w:keepLines/>
      <w:spacing w:before="120" w:after="0" w:line="251" w:lineRule="auto"/>
      <w:jc w:val="both"/>
      <w:outlineLvl w:val="6"/>
    </w:pPr>
    <w:rPr>
      <w:rFonts w:eastAsia="SimSun"/>
      <w:i/>
      <w:iCs/>
      <w:lang w:val="en-GB"/>
    </w:rPr>
  </w:style>
  <w:style w:type="paragraph" w:styleId="Heading8">
    <w:name w:val="heading 8"/>
    <w:basedOn w:val="Normal"/>
    <w:next w:val="Normal"/>
    <w:link w:val="Heading8Char"/>
    <w:uiPriority w:val="9"/>
    <w:qFormat/>
    <w:pPr>
      <w:keepNext/>
      <w:keepLines/>
      <w:spacing w:before="120" w:after="0" w:line="251" w:lineRule="auto"/>
      <w:jc w:val="both"/>
      <w:outlineLvl w:val="7"/>
    </w:pPr>
    <w:rPr>
      <w:rFonts w:eastAsia="SimSun"/>
      <w:b/>
      <w:bCs/>
      <w:lang w:val="en-GB"/>
    </w:rPr>
  </w:style>
  <w:style w:type="paragraph" w:styleId="Heading9">
    <w:name w:val="heading 9"/>
    <w:basedOn w:val="Normal"/>
    <w:next w:val="Normal"/>
    <w:link w:val="Heading9Char"/>
    <w:uiPriority w:val="9"/>
    <w:qFormat/>
    <w:pPr>
      <w:keepNext/>
      <w:keepLines/>
      <w:spacing w:before="120" w:after="0" w:line="251" w:lineRule="auto"/>
      <w:jc w:val="both"/>
      <w:outlineLvl w:val="8"/>
    </w:pPr>
    <w:rPr>
      <w:rFonts w:eastAsia="SimSun"/>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PlaceholderText">
    <w:name w:val="Placeholder Text"/>
    <w:basedOn w:val="DefaultParagraphFont"/>
    <w:uiPriority w:val="99"/>
    <w:rPr>
      <w:color w:val="808080"/>
    </w:rPr>
  </w:style>
  <w:style w:type="character" w:customStyle="1" w:styleId="Heading1Char">
    <w:name w:val="Heading 1 Char"/>
    <w:basedOn w:val="DefaultParagraphFont"/>
    <w:link w:val="Heading1"/>
    <w:uiPriority w:val="9"/>
    <w:rPr>
      <w:rFonts w:ascii="Cambria" w:eastAsia="SimSun" w:hAnsi="Cambria" w:cs="SimSun"/>
      <w:b/>
      <w:bCs/>
      <w:caps/>
      <w:spacing w:val="4"/>
      <w:sz w:val="28"/>
      <w:szCs w:val="28"/>
      <w:lang w:val="en-GB"/>
    </w:rPr>
  </w:style>
  <w:style w:type="character" w:customStyle="1" w:styleId="Heading2Char">
    <w:name w:val="Heading 2 Char"/>
    <w:basedOn w:val="DefaultParagraphFont"/>
    <w:link w:val="Heading2"/>
    <w:uiPriority w:val="9"/>
    <w:rPr>
      <w:rFonts w:ascii="Cambria" w:eastAsia="SimSun" w:hAnsi="Cambria" w:cs="SimSun"/>
      <w:b/>
      <w:bCs/>
      <w:sz w:val="28"/>
      <w:szCs w:val="28"/>
      <w:lang w:val="en-GB"/>
    </w:rPr>
  </w:style>
  <w:style w:type="character" w:customStyle="1" w:styleId="Heading3Char">
    <w:name w:val="Heading 3 Char"/>
    <w:basedOn w:val="DefaultParagraphFont"/>
    <w:link w:val="Heading3"/>
    <w:uiPriority w:val="9"/>
    <w:rPr>
      <w:rFonts w:ascii="Cambria" w:eastAsia="SimSun" w:hAnsi="Cambria" w:cs="SimSun"/>
      <w:spacing w:val="4"/>
      <w:sz w:val="24"/>
      <w:szCs w:val="24"/>
      <w:lang w:val="en-GB"/>
    </w:rPr>
  </w:style>
  <w:style w:type="character" w:customStyle="1" w:styleId="Heading4Char">
    <w:name w:val="Heading 4 Char"/>
    <w:basedOn w:val="DefaultParagraphFont"/>
    <w:link w:val="Heading4"/>
    <w:uiPriority w:val="9"/>
    <w:rPr>
      <w:rFonts w:ascii="Cambria" w:eastAsia="SimSun" w:hAnsi="Cambria" w:cs="SimSun"/>
      <w:i/>
      <w:iCs/>
      <w:sz w:val="24"/>
      <w:szCs w:val="24"/>
      <w:lang w:val="en-GB"/>
    </w:rPr>
  </w:style>
  <w:style w:type="character" w:customStyle="1" w:styleId="Heading5Char">
    <w:name w:val="Heading 5 Char"/>
    <w:basedOn w:val="DefaultParagraphFont"/>
    <w:link w:val="Heading5"/>
    <w:uiPriority w:val="9"/>
    <w:rPr>
      <w:rFonts w:ascii="Cambria" w:eastAsia="SimSun" w:hAnsi="Cambria" w:cs="SimSun"/>
      <w:b/>
      <w:bCs/>
      <w:lang w:val="en-GB"/>
    </w:rPr>
  </w:style>
  <w:style w:type="character" w:customStyle="1" w:styleId="Heading6Char">
    <w:name w:val="Heading 6 Char"/>
    <w:basedOn w:val="DefaultParagraphFont"/>
    <w:link w:val="Heading6"/>
    <w:uiPriority w:val="9"/>
    <w:rPr>
      <w:rFonts w:ascii="Cambria" w:eastAsia="SimSun" w:hAnsi="Cambria" w:cs="SimSun"/>
      <w:b/>
      <w:bCs/>
      <w:i/>
      <w:iCs/>
      <w:lang w:val="en-GB"/>
    </w:rPr>
  </w:style>
  <w:style w:type="character" w:customStyle="1" w:styleId="Heading7Char">
    <w:name w:val="Heading 7 Char"/>
    <w:basedOn w:val="DefaultParagraphFont"/>
    <w:link w:val="Heading7"/>
    <w:uiPriority w:val="9"/>
    <w:rPr>
      <w:rFonts w:eastAsia="SimSun"/>
      <w:i/>
      <w:iCs/>
      <w:lang w:val="en-GB"/>
    </w:rPr>
  </w:style>
  <w:style w:type="character" w:customStyle="1" w:styleId="Heading8Char">
    <w:name w:val="Heading 8 Char"/>
    <w:basedOn w:val="DefaultParagraphFont"/>
    <w:link w:val="Heading8"/>
    <w:uiPriority w:val="9"/>
    <w:rPr>
      <w:rFonts w:eastAsia="SimSun"/>
      <w:b/>
      <w:bCs/>
      <w:lang w:val="en-GB"/>
    </w:rPr>
  </w:style>
  <w:style w:type="character" w:customStyle="1" w:styleId="Heading9Char">
    <w:name w:val="Heading 9 Char"/>
    <w:basedOn w:val="DefaultParagraphFont"/>
    <w:link w:val="Heading9"/>
    <w:uiPriority w:val="9"/>
    <w:rPr>
      <w:rFonts w:eastAsia="SimSun"/>
      <w:i/>
      <w:iCs/>
      <w:lang w:val="en-GB"/>
    </w:rPr>
  </w:style>
  <w:style w:type="paragraph" w:styleId="Caption">
    <w:name w:val="caption"/>
    <w:basedOn w:val="Normal"/>
    <w:next w:val="Normal"/>
    <w:uiPriority w:val="35"/>
    <w:qFormat/>
    <w:pPr>
      <w:spacing w:after="160" w:line="251" w:lineRule="auto"/>
      <w:jc w:val="both"/>
    </w:pPr>
    <w:rPr>
      <w:rFonts w:eastAsia="SimSun"/>
      <w:b/>
      <w:bCs/>
      <w:sz w:val="18"/>
      <w:szCs w:val="18"/>
      <w:lang w:val="en-GB"/>
    </w:rPr>
  </w:style>
  <w:style w:type="paragraph" w:styleId="Title">
    <w:name w:val="Title"/>
    <w:basedOn w:val="Normal"/>
    <w:next w:val="Normal"/>
    <w:link w:val="TitleChar"/>
    <w:uiPriority w:val="10"/>
    <w:qFormat/>
    <w:pPr>
      <w:spacing w:after="0" w:line="240" w:lineRule="auto"/>
      <w:contextualSpacing/>
      <w:jc w:val="center"/>
    </w:pPr>
    <w:rPr>
      <w:rFonts w:ascii="Cambria" w:eastAsia="SimSun" w:hAnsi="Cambria"/>
      <w:b/>
      <w:bCs/>
      <w:spacing w:val="-7"/>
      <w:sz w:val="48"/>
      <w:szCs w:val="48"/>
      <w:lang w:val="en-GB"/>
    </w:rPr>
  </w:style>
  <w:style w:type="character" w:customStyle="1" w:styleId="TitleChar">
    <w:name w:val="Title Char"/>
    <w:basedOn w:val="DefaultParagraphFont"/>
    <w:link w:val="Title"/>
    <w:uiPriority w:val="10"/>
    <w:rPr>
      <w:rFonts w:ascii="Cambria" w:eastAsia="SimSun" w:hAnsi="Cambria" w:cs="SimSun"/>
      <w:b/>
      <w:bCs/>
      <w:spacing w:val="-7"/>
      <w:sz w:val="48"/>
      <w:szCs w:val="48"/>
      <w:lang w:val="en-GB"/>
    </w:rPr>
  </w:style>
  <w:style w:type="paragraph" w:styleId="Subtitle">
    <w:name w:val="Subtitle"/>
    <w:basedOn w:val="Normal"/>
    <w:next w:val="Normal"/>
    <w:link w:val="SubtitleChar"/>
    <w:uiPriority w:val="11"/>
    <w:qFormat/>
    <w:pPr>
      <w:numPr>
        <w:ilvl w:val="1"/>
      </w:numPr>
      <w:spacing w:after="240" w:line="251" w:lineRule="auto"/>
      <w:jc w:val="center"/>
    </w:pPr>
    <w:rPr>
      <w:rFonts w:ascii="Cambria" w:eastAsia="SimSun" w:hAnsi="Cambria"/>
      <w:sz w:val="24"/>
      <w:szCs w:val="24"/>
      <w:lang w:val="en-GB"/>
    </w:rPr>
  </w:style>
  <w:style w:type="character" w:customStyle="1" w:styleId="SubtitleChar">
    <w:name w:val="Subtitle Char"/>
    <w:basedOn w:val="DefaultParagraphFont"/>
    <w:link w:val="Subtitle"/>
    <w:uiPriority w:val="11"/>
    <w:rPr>
      <w:rFonts w:ascii="Cambria" w:eastAsia="SimSun" w:hAnsi="Cambria" w:cs="SimSun"/>
      <w:sz w:val="24"/>
      <w:szCs w:val="24"/>
      <w:lang w:val="en-GB"/>
    </w:rPr>
  </w:style>
  <w:style w:type="character" w:styleId="Strong">
    <w:name w:val="Strong"/>
    <w:basedOn w:val="DefaultParagraphFont"/>
    <w:uiPriority w:val="22"/>
    <w:qFormat/>
    <w:rPr>
      <w:b/>
      <w:bCs/>
      <w:color w:val="auto"/>
    </w:rPr>
  </w:style>
  <w:style w:type="character" w:styleId="Emphasis">
    <w:name w:val="Emphasis"/>
    <w:basedOn w:val="DefaultParagraphFont"/>
    <w:uiPriority w:val="20"/>
    <w:qFormat/>
    <w:rPr>
      <w:i/>
      <w:iCs/>
      <w:color w:val="auto"/>
    </w:rPr>
  </w:style>
  <w:style w:type="paragraph" w:styleId="NoSpacing">
    <w:name w:val="No Spacing"/>
    <w:uiPriority w:val="1"/>
    <w:qFormat/>
    <w:pPr>
      <w:spacing w:after="0" w:line="240" w:lineRule="auto"/>
      <w:jc w:val="both"/>
    </w:pPr>
    <w:rPr>
      <w:rFonts w:eastAsia="SimSun"/>
      <w:lang w:val="en-GB"/>
    </w:rPr>
  </w:style>
  <w:style w:type="paragraph" w:styleId="Quote">
    <w:name w:val="Quote"/>
    <w:basedOn w:val="Normal"/>
    <w:next w:val="Normal"/>
    <w:link w:val="QuoteChar"/>
    <w:uiPriority w:val="29"/>
    <w:qFormat/>
    <w:pPr>
      <w:spacing w:before="200" w:after="160" w:line="264" w:lineRule="auto"/>
      <w:ind w:left="864" w:right="864"/>
      <w:jc w:val="center"/>
    </w:pPr>
    <w:rPr>
      <w:rFonts w:ascii="Cambria" w:eastAsia="SimSun" w:hAnsi="Cambria"/>
      <w:i/>
      <w:iCs/>
      <w:sz w:val="24"/>
      <w:szCs w:val="24"/>
      <w:lang w:val="en-GB"/>
    </w:rPr>
  </w:style>
  <w:style w:type="character" w:customStyle="1" w:styleId="QuoteChar">
    <w:name w:val="Quote Char"/>
    <w:basedOn w:val="DefaultParagraphFont"/>
    <w:link w:val="Quote"/>
    <w:uiPriority w:val="29"/>
    <w:rPr>
      <w:rFonts w:ascii="Cambria" w:eastAsia="SimSun" w:hAnsi="Cambria" w:cs="SimSun"/>
      <w:i/>
      <w:iCs/>
      <w:sz w:val="24"/>
      <w:szCs w:val="24"/>
      <w:lang w:val="en-GB"/>
    </w:rPr>
  </w:style>
  <w:style w:type="paragraph" w:styleId="IntenseQuote">
    <w:name w:val="Intense Quote"/>
    <w:basedOn w:val="Normal"/>
    <w:next w:val="Normal"/>
    <w:link w:val="IntenseQuoteChar"/>
    <w:uiPriority w:val="30"/>
    <w:qFormat/>
    <w:pPr>
      <w:spacing w:before="100" w:beforeAutospacing="1" w:after="240" w:line="251" w:lineRule="auto"/>
      <w:ind w:left="936" w:right="936"/>
      <w:jc w:val="center"/>
    </w:pPr>
    <w:rPr>
      <w:rFonts w:ascii="Cambria" w:eastAsia="SimSun" w:hAnsi="Cambria"/>
      <w:sz w:val="26"/>
      <w:szCs w:val="26"/>
      <w:lang w:val="en-GB"/>
    </w:rPr>
  </w:style>
  <w:style w:type="character" w:customStyle="1" w:styleId="IntenseQuoteChar">
    <w:name w:val="Intense Quote Char"/>
    <w:basedOn w:val="DefaultParagraphFont"/>
    <w:link w:val="IntenseQuote"/>
    <w:uiPriority w:val="30"/>
    <w:rPr>
      <w:rFonts w:ascii="Cambria" w:eastAsia="SimSun" w:hAnsi="Cambria" w:cs="SimSun"/>
      <w:sz w:val="26"/>
      <w:szCs w:val="26"/>
      <w:lang w:val="en-GB"/>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olor w:val="auto"/>
    </w:rPr>
  </w:style>
  <w:style w:type="character" w:styleId="SubtleReference">
    <w:name w:val="Subtle Reference"/>
    <w:basedOn w:val="DefaultParagraphFont"/>
    <w:uiPriority w:val="31"/>
    <w:qFormat/>
    <w:rPr>
      <w:smallCaps/>
      <w:color w:val="auto"/>
      <w:u w:val="single" w:color="7F7F7F"/>
    </w:rPr>
  </w:style>
  <w:style w:type="character" w:styleId="IntenseReference">
    <w:name w:val="Intense Reference"/>
    <w:basedOn w:val="DefaultParagraphFont"/>
    <w:uiPriority w:val="32"/>
    <w:qFormat/>
    <w:rPr>
      <w:b/>
      <w:bCs/>
      <w:smallCaps/>
      <w:color w:val="auto"/>
      <w:u w:val="single"/>
    </w:rPr>
  </w:style>
  <w:style w:type="character" w:styleId="BookTitle">
    <w:name w:val="Book Title"/>
    <w:basedOn w:val="DefaultParagraphFont"/>
    <w:uiPriority w:val="33"/>
    <w:qFormat/>
    <w:rPr>
      <w:b/>
      <w:bCs/>
      <w:smallCaps/>
      <w:color w:val="auto"/>
    </w:rPr>
  </w:style>
  <w:style w:type="paragraph" w:styleId="TOCHeading">
    <w:name w:val="TOC Heading"/>
    <w:basedOn w:val="Heading1"/>
    <w:next w:val="Normal"/>
    <w:uiPriority w:val="39"/>
    <w:qFormat/>
    <w:pPr>
      <w:outlineLvl w:val="9"/>
    </w:pPr>
  </w:style>
  <w:style w:type="table" w:styleId="TableGrid">
    <w:name w:val="Table Grid"/>
    <w:basedOn w:val="TableNormal"/>
    <w:uiPriority w:val="39"/>
    <w:pPr>
      <w:spacing w:after="0" w:line="240" w:lineRule="auto"/>
      <w:jc w:val="both"/>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oi.org/10..1111/j.1111/j1365-2631.2011.02818.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365-2631.2011.02818.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16/j.(gh.2025.04.0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foodchem.2006.06.004" TargetMode="External"/><Relationship Id="rId4" Type="http://schemas.openxmlformats.org/officeDocument/2006/relationships/settings" Target="settings.xml"/><Relationship Id="rId9" Type="http://schemas.openxmlformats.org/officeDocument/2006/relationships/hyperlink" Target="https://doi.org/10.1111/j.1365-2631.2011.02818.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47756-7A85-43DB-88EB-55F9249F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12517</Words>
  <Characters>71349</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PC</dc:creator>
  <cp:lastModifiedBy>MART2025</cp:lastModifiedBy>
  <cp:revision>2</cp:revision>
  <dcterms:created xsi:type="dcterms:W3CDTF">2025-07-21T09:15:00Z</dcterms:created>
  <dcterms:modified xsi:type="dcterms:W3CDTF">2025-07-21T09:15:00Z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cf26c502417445a8828816c75320469b</vt:lpwstr>
  </property>
</Properties>
</file>