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r>
        <w:rPr>
          <w:rFonts w:ascii="Times New Roman" w:hAnsi="Times New Roman"/>
          <w:b/>
          <w:bCs/>
          <w:color w:val="000000"/>
          <w:sz w:val="32"/>
          <w:szCs w:val="32"/>
        </w:rPr>
        <w:t xml:space="preserve"> </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D1F9F" w:rsidRPr="004D1F9F" w:rsidRDefault="004D1F9F" w:rsidP="004D1F9F">
      <w:pPr>
        <w:spacing w:after="0" w:line="480" w:lineRule="auto"/>
        <w:jc w:val="center"/>
        <w:rPr>
          <w:rFonts w:ascii="Times New Roman" w:eastAsiaTheme="minorHAnsi" w:hAnsi="Times New Roman" w:cstheme="minorBidi"/>
          <w:b/>
          <w:bCs/>
          <w:color w:val="000000"/>
          <w:sz w:val="32"/>
          <w:szCs w:val="32"/>
          <w:lang w:eastAsia="en-US"/>
        </w:rPr>
      </w:pPr>
      <w:bookmarkStart w:id="0" w:name="_GoBack"/>
      <w:r w:rsidRPr="004D1F9F">
        <w:rPr>
          <w:rFonts w:ascii="Times New Roman" w:eastAsiaTheme="minorHAnsi" w:hAnsi="Times New Roman" w:cstheme="minorBidi"/>
          <w:b/>
          <w:bCs/>
          <w:color w:val="000000"/>
          <w:sz w:val="32"/>
          <w:szCs w:val="32"/>
          <w:lang w:eastAsia="en-US"/>
        </w:rPr>
        <w:t>ORIOYE NAFISAT OLUWADAMILOLA</w:t>
      </w:r>
      <w:bookmarkEnd w:id="0"/>
    </w:p>
    <w:p w:rsidR="004D1F9F" w:rsidRDefault="004D1F9F" w:rsidP="004D1F9F">
      <w:pPr>
        <w:spacing w:after="0" w:line="480" w:lineRule="auto"/>
        <w:jc w:val="center"/>
        <w:rPr>
          <w:rFonts w:ascii="Times New Roman" w:eastAsiaTheme="minorHAnsi" w:hAnsi="Times New Roman" w:cstheme="minorBidi"/>
          <w:b/>
          <w:bCs/>
          <w:color w:val="000000"/>
          <w:sz w:val="32"/>
          <w:szCs w:val="32"/>
          <w:lang w:eastAsia="en-US"/>
        </w:rPr>
      </w:pPr>
      <w:r w:rsidRPr="004D1F9F">
        <w:rPr>
          <w:rFonts w:ascii="Times New Roman" w:eastAsiaTheme="minorHAnsi" w:hAnsi="Times New Roman" w:cstheme="minorBidi"/>
          <w:b/>
          <w:bCs/>
          <w:color w:val="000000"/>
          <w:sz w:val="32"/>
          <w:szCs w:val="32"/>
          <w:lang w:eastAsia="en-US"/>
        </w:rPr>
        <w:t>HND/23/SLT/FT/0263</w:t>
      </w:r>
    </w:p>
    <w:p w:rsidR="00B86DE7" w:rsidRDefault="00B86DE7" w:rsidP="004D1F9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4D1F9F" w:rsidRPr="004D1F9F">
        <w:rPr>
          <w:rFonts w:ascii="Times New Roman" w:hAnsi="Times New Roman"/>
          <w:b/>
          <w:bCs/>
          <w:color w:val="000000"/>
          <w:sz w:val="28"/>
          <w:szCs w:val="28"/>
        </w:rPr>
        <w:t>ORIOYE NAFISAT OLUWADAMILOLA</w:t>
      </w:r>
      <w:r w:rsidRPr="00DD762C">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E38F1">
        <w:rPr>
          <w:rFonts w:ascii="Times New Roman" w:hAnsi="Times New Roman"/>
          <w:b/>
          <w:bCs/>
          <w:color w:val="000000"/>
          <w:sz w:val="28"/>
          <w:szCs w:val="32"/>
        </w:rPr>
        <w:t>HND/23/SLT/FT/026</w:t>
      </w:r>
      <w:r w:rsidR="004D1F9F">
        <w:rPr>
          <w:rFonts w:ascii="Times New Roman" w:hAnsi="Times New Roman"/>
          <w:b/>
          <w:bCs/>
          <w:color w:val="000000"/>
          <w:sz w:val="28"/>
          <w:szCs w:val="32"/>
        </w:rPr>
        <w:t>3</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A. </w:t>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AE38F1" w:rsidRPr="00AE38F1" w:rsidRDefault="00B86DE7" w:rsidP="00AE38F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86DE7" w:rsidRDefault="004D1F9F" w:rsidP="00B86DE7">
      <w:pPr>
        <w:spacing w:after="0" w:line="480" w:lineRule="auto"/>
        <w:rPr>
          <w:rFonts w:ascii="Times New Roman" w:hAnsi="Times New Roman"/>
          <w:b/>
          <w:color w:val="000000"/>
          <w:sz w:val="26"/>
          <w:szCs w:val="26"/>
        </w:rPr>
      </w:pPr>
      <w:r w:rsidRPr="004D1F9F">
        <w:rPr>
          <w:rFonts w:ascii="Times New Roman" w:hAnsi="Times New Roman"/>
          <w:color w:val="000000"/>
          <w:sz w:val="28"/>
          <w:szCs w:val="28"/>
        </w:rPr>
        <w:t>This research project is dedicated to God Almighty, My parents, My family all together, to future scholars and researchers in this my same field [Biochemist].</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I am deeply grateful to Almighty God for granting me the strength, wisdom, and perseverance required to successfully carry out and complete this research work.</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My profound appreciation goes to my project supervisor,  [Mr Oseni T.O] whose expertise, insightful guidance, constructive feedback, and encouragement significantly contributed to the scientific rigor and overall quality of this work. Your mentorship has been invaluable throughout every stage of this project.</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To my beloved late parents [Mr and Mrs Orioye], then to my amazing uncle that never get tired of standing as a father figure in my life [Eng Oladapo Akande], to my beautiful wife that turn to mother [Mrs Temitayo Akande], and my siblings[Orioye Rukayat, Orioye AbdulAfeez, Azeez Abdulwasiu], to my cousins[Akande taiwo, Akande kehinde, Akande Teniola, Akande Farayiola, Akande Fehintola, Nathaniel Mayokun] I owe immense gratitude for their prayers, emotional support, and encouragement throughout this academic journey. Your love and belief in my abilities have been a constant source of motivation.</w:t>
      </w:r>
    </w:p>
    <w:p w:rsidR="00B86DE7"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Finally, to my colleagues,[Tawakalt Idris, Jimoh Aminat, Mariam Iyanda, Kebiroh Nurudeen, Islamiat kolawole], and to my dearly friends[Ayinla hikmah, Idris tawakalt and Muhammed Azeezah], and everyone who has contributed to the success of this research in one way or another, I am truly thankful.</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4339FF">
          <w:pPr>
            <w:pStyle w:val="TOC1"/>
            <w:tabs>
              <w:tab w:val="right" w:leader="dot" w:pos="10337"/>
            </w:tabs>
            <w:rPr>
              <w:rFonts w:ascii="Times New Roman" w:hAnsi="Times New Roman"/>
              <w:noProof/>
              <w:sz w:val="28"/>
              <w:szCs w:val="28"/>
            </w:rPr>
          </w:pPr>
          <w:r w:rsidRPr="004339FF">
            <w:rPr>
              <w:rFonts w:ascii="Times New Roman" w:hAnsi="Times New Roman"/>
              <w:sz w:val="28"/>
              <w:szCs w:val="28"/>
            </w:rPr>
            <w:fldChar w:fldCharType="begin"/>
          </w:r>
          <w:r w:rsidRPr="004339FF">
            <w:rPr>
              <w:rFonts w:ascii="Times New Roman" w:hAnsi="Times New Roman"/>
              <w:sz w:val="28"/>
              <w:szCs w:val="28"/>
            </w:rPr>
            <w:instrText xml:space="preserve"> TOC \o "1-3" \h \z \u </w:instrText>
          </w:r>
          <w:r w:rsidRPr="004339FF">
            <w:rPr>
              <w:rFonts w:ascii="Times New Roman" w:hAnsi="Times New Roman"/>
              <w:sz w:val="28"/>
              <w:szCs w:val="28"/>
            </w:rPr>
            <w:fldChar w:fldCharType="separate"/>
          </w:r>
          <w:hyperlink w:anchor="_Toc203724583" w:history="1">
            <w:r w:rsidRPr="004339FF">
              <w:rPr>
                <w:rStyle w:val="Hyperlink"/>
                <w:rFonts w:ascii="Times New Roman" w:hAnsi="Times New Roman"/>
                <w:b/>
                <w:noProof/>
                <w:sz w:val="28"/>
                <w:szCs w:val="28"/>
              </w:rPr>
              <w:t>CHAPTER ONE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6E3686" w:rsidRDefault="00E0297E">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004339FF"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004339FF" w:rsidRPr="006E3686">
              <w:rPr>
                <w:rFonts w:ascii="Times New Roman" w:hAnsi="Times New Roman"/>
                <w:b/>
                <w:noProof/>
                <w:webHidden/>
                <w:sz w:val="28"/>
                <w:szCs w:val="28"/>
              </w:rPr>
            </w:r>
            <w:r w:rsidR="004339FF"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004339FF" w:rsidRPr="006E3686">
              <w:rPr>
                <w:rFonts w:ascii="Times New Roman" w:hAnsi="Times New Roman"/>
                <w:b/>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E0297E">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E0297E">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004339FF" w:rsidRPr="004339FF">
              <w:rPr>
                <w:rFonts w:ascii="Times New Roman" w:hAnsi="Times New Roman"/>
                <w:noProof/>
                <w:webHidden/>
                <w:sz w:val="28"/>
                <w:szCs w:val="28"/>
              </w:rPr>
              <w:fldChar w:fldCharType="end"/>
            </w:r>
          </w:hyperlink>
        </w:p>
        <w:p w:rsidR="004339FF" w:rsidRDefault="004339FF">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8"/>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the present study, moringa leaves were selected because they are considered by many to be a super</w:t>
      </w:r>
      <w:r w:rsidR="00480744" w:rsidRPr="006E3686">
        <w:rPr>
          <w:rFonts w:ascii="Times New Roman" w:hAnsi="Times New Roman"/>
          <w:sz w:val="28"/>
          <w:szCs w:val="28"/>
        </w:rPr>
        <w:t xml:space="preserve"> </w:t>
      </w:r>
      <w:r w:rsidRPr="006E3686">
        <w:rPr>
          <w:rFonts w:ascii="Times New Roman" w:hAnsi="Times New Roman"/>
          <w:sz w:val="28"/>
          <w:szCs w:val="28"/>
        </w:rPr>
        <w:t>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r w:rsidR="00480744" w:rsidRPr="006E3686">
        <w:rPr>
          <w:rFonts w:ascii="Times New Roman" w:hAnsi="Times New Roman" w:cs="Times New Roman"/>
          <w:b/>
          <w:color w:val="auto"/>
        </w:rPr>
        <w:t xml:space="preserve"> </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w:t>
      </w:r>
      <w:r w:rsidR="00BE6F44" w:rsidRPr="006E3686">
        <w:rPr>
          <w:rFonts w:ascii="Times New Roman" w:hAnsi="Times New Roman"/>
          <w:sz w:val="28"/>
          <w:szCs w:val="28"/>
        </w:rPr>
        <w:t xml:space="preserve"> </w:t>
      </w:r>
      <w:r w:rsidRPr="006E3686">
        <w:rPr>
          <w:rFonts w:ascii="Times New Roman" w:hAnsi="Times New Roman"/>
          <w:sz w:val="28"/>
          <w:szCs w:val="28"/>
        </w:rPr>
        <w:t>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w:t>
      </w:r>
      <w:r w:rsidR="004C4C35" w:rsidRPr="006E3686">
        <w:rPr>
          <w:rFonts w:ascii="Times New Roman" w:hAnsi="Times New Roman"/>
          <w:sz w:val="28"/>
          <w:szCs w:val="28"/>
        </w:rPr>
        <w:t xml:space="preserve"> </w:t>
      </w:r>
      <w:r w:rsidRPr="006E3686">
        <w:rPr>
          <w:rFonts w:ascii="Times New Roman" w:hAnsi="Times New Roman"/>
          <w:sz w:val="28"/>
          <w:szCs w:val="28"/>
        </w:rPr>
        <w:t>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w:t>
      </w:r>
      <w:r w:rsidR="004C4C35" w:rsidRPr="006E3686">
        <w:rPr>
          <w:rFonts w:ascii="Times New Roman" w:hAnsi="Times New Roman"/>
          <w:sz w:val="28"/>
          <w:szCs w:val="28"/>
        </w:rPr>
        <w:t xml:space="preserve"> </w:t>
      </w:r>
      <w:r w:rsidRPr="006E3686">
        <w:rPr>
          <w:rFonts w:ascii="Times New Roman" w:hAnsi="Times New Roman"/>
          <w:sz w:val="28"/>
          <w:szCs w:val="28"/>
        </w:rPr>
        <w:t>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2.7.2.5 </w:t>
      </w:r>
      <w:r w:rsidR="00480744" w:rsidRPr="006E3686">
        <w:rPr>
          <w:rFonts w:ascii="Times New Roman" w:hAnsi="Times New Roman"/>
          <w:sz w:val="28"/>
          <w:szCs w:val="28"/>
        </w:rPr>
        <w:t>Calcium</w:t>
      </w:r>
      <w:r w:rsidR="00BC2966" w:rsidRPr="006E3686">
        <w:rPr>
          <w:rFonts w:ascii="Times New Roman" w:hAnsi="Times New Roman"/>
          <w:sz w:val="28"/>
          <w:szCs w:val="28"/>
        </w:rPr>
        <w:t xml:space="preserve"> </w:t>
      </w:r>
      <w:r w:rsidR="00480744" w:rsidRPr="006E3686">
        <w:rPr>
          <w:rFonts w:ascii="Times New Roman" w:hAnsi="Times New Roman"/>
          <w:sz w:val="28"/>
          <w:szCs w:val="28"/>
        </w:rPr>
        <w:t>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w:t>
      </w:r>
      <w:r w:rsidR="00BC2966" w:rsidRPr="006E3686">
        <w:rPr>
          <w:rFonts w:ascii="Times New Roman" w:hAnsi="Times New Roman"/>
          <w:sz w:val="28"/>
          <w:szCs w:val="28"/>
        </w:rPr>
        <w:t xml:space="preserve"> </w:t>
      </w:r>
      <w:r w:rsidRPr="006E3686">
        <w:rPr>
          <w:rFonts w:ascii="Times New Roman" w:hAnsi="Times New Roman"/>
          <w:sz w:val="28"/>
          <w:szCs w:val="28"/>
        </w:rPr>
        <w:t>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w:t>
      </w:r>
      <w:r w:rsidR="00BC2966" w:rsidRPr="006E3686">
        <w:rPr>
          <w:rFonts w:ascii="Times New Roman" w:hAnsi="Times New Roman"/>
          <w:sz w:val="28"/>
          <w:szCs w:val="28"/>
        </w:rPr>
        <w:t xml:space="preserve"> </w:t>
      </w:r>
      <w:r w:rsidRPr="006E3686">
        <w:rPr>
          <w:rFonts w:ascii="Times New Roman" w:hAnsi="Times New Roman"/>
          <w:sz w:val="28"/>
          <w:szCs w:val="28"/>
        </w:rPr>
        <w:t>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 xml:space="preserve"> </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BC2966" w:rsidRPr="006E3686">
        <w:rPr>
          <w:rFonts w:ascii="Times New Roman" w:hAnsi="Times New Roman"/>
          <w:sz w:val="28"/>
          <w:szCs w:val="28"/>
        </w:rPr>
        <w:t xml:space="preserve"> </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120F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403E896B" wp14:editId="3A2AAE87">
                <wp:simplePos x="0" y="0"/>
                <wp:positionH relativeFrom="column">
                  <wp:posOffset>914400</wp:posOffset>
                </wp:positionH>
                <wp:positionV relativeFrom="paragraph">
                  <wp:posOffset>229235</wp:posOffset>
                </wp:positionV>
                <wp:extent cx="638175" cy="0"/>
                <wp:effectExtent l="11430" t="7620" r="7620" b="1143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6794" id="_x0000_t32" coordsize="21600,21600" o:spt="32" o:oned="t" path="m,l21600,21600e" filled="f">
                <v:path arrowok="t" fillok="f" o:connecttype="none"/>
                <o:lock v:ext="edit" shapetype="t"/>
              </v:shapetype>
              <v:shape id="AutoShape 2" o:spid="_x0000_s1026" type="#_x0000_t32" style="position:absolute;margin-left:1in;margin-top:18.05pt;width: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mc:Fallback>
        </mc:AlternateContent>
      </w:r>
      <w:r w:rsidR="00480744" w:rsidRPr="006E3686">
        <w:rPr>
          <w:rFonts w:ascii="Times New Roman" w:hAnsi="Times New Roman"/>
          <w:sz w:val="28"/>
          <w:szCs w:val="28"/>
        </w:rPr>
        <w:t>Loss in weight (W₂ - W₃) × 100</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pet extracted was calculated by difference.</w:t>
      </w:r>
      <w:r w:rsidR="003F1E0A" w:rsidRPr="006E3686">
        <w:rPr>
          <w:rFonts w:ascii="Times New Roman" w:hAnsi="Times New Roman"/>
          <w:sz w:val="28"/>
          <w:szCs w:val="28"/>
        </w:rPr>
        <w:t xml:space="preserve"> </w:t>
      </w:r>
      <w:r w:rsidRPr="006E3686">
        <w:rPr>
          <w:rFonts w:ascii="Times New Roman" w:hAnsi="Times New Roman"/>
          <w:sz w:val="28"/>
          <w:szCs w:val="28"/>
        </w:rPr>
        <w:t>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w:t>
      </w:r>
      <w:r w:rsidRPr="006E3686">
        <w:rPr>
          <w:rFonts w:ascii="Times New Roman" w:hAnsi="Times New Roman"/>
          <w:sz w:val="28"/>
          <w:szCs w:val="28"/>
        </w:rPr>
        <w:t xml:space="preserve"> </w:t>
      </w:r>
      <w:r w:rsidR="003F1E0A" w:rsidRPr="006E3686">
        <w:rPr>
          <w:rFonts w:ascii="Times New Roman" w:hAnsi="Times New Roman"/>
          <w:sz w:val="28"/>
          <w:szCs w:val="28"/>
        </w:rPr>
        <w:t>/100g</w:t>
      </w:r>
      <w:r w:rsidRPr="006E3686">
        <w:rPr>
          <w:rFonts w:ascii="Times New Roman" w:hAnsi="Times New Roman"/>
          <w:sz w:val="28"/>
          <w:szCs w:val="28"/>
        </w:rPr>
        <w:t xml:space="preserve">)  </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12765706" wp14:editId="60F53CD2">
                <wp:simplePos x="0" y="0"/>
                <wp:positionH relativeFrom="column">
                  <wp:posOffset>1057275</wp:posOffset>
                </wp:positionH>
                <wp:positionV relativeFrom="paragraph">
                  <wp:posOffset>254635</wp:posOffset>
                </wp:positionV>
                <wp:extent cx="657225" cy="9525"/>
                <wp:effectExtent l="11430" t="11430" r="7620" b="762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B61A" id="AutoShape 3" o:spid="_x0000_s1026" type="#_x0000_t32" style="position:absolute;margin-left:83.25pt;margin-top:20.05pt;width:5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mc:Fallback>
        </mc:AlternateContent>
      </w:r>
      <w:r w:rsidR="00480744" w:rsidRPr="006E3686">
        <w:rPr>
          <w:rFonts w:ascii="Times New Roman" w:hAnsi="Times New Roman"/>
          <w:sz w:val="28"/>
          <w:szCs w:val="28"/>
        </w:rPr>
        <w:t xml:space="preserve">= Loss in weight (W₂ - W₃)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3F1E0A" w:rsidRPr="006E3686">
        <w:rPr>
          <w:rFonts w:ascii="Times New Roman" w:hAnsi="Times New Roman"/>
          <w:sz w:val="28"/>
          <w:szCs w:val="28"/>
        </w:rPr>
        <w:tab/>
      </w:r>
      <w:r w:rsidR="003F1E0A" w:rsidRPr="006E3686">
        <w:rPr>
          <w:rFonts w:ascii="Times New Roman" w:hAnsi="Times New Roman"/>
          <w:sz w:val="28"/>
          <w:szCs w:val="28"/>
        </w:rPr>
        <w:tab/>
        <w:t xml:space="preserve">   </w:t>
      </w:r>
      <w:r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r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w:t>
      </w:r>
      <w:r w:rsidR="00234FBC" w:rsidRPr="006E3686">
        <w:rPr>
          <w:rFonts w:ascii="Times New Roman" w:hAnsi="Times New Roman"/>
          <w:sz w:val="28"/>
          <w:szCs w:val="28"/>
        </w:rPr>
        <w:t xml:space="preserve"> </w:t>
      </w:r>
      <w:r w:rsidRPr="006E3686">
        <w:rPr>
          <w:rFonts w:ascii="Times New Roman" w:hAnsi="Times New Roman"/>
          <w:sz w:val="28"/>
          <w:szCs w:val="28"/>
        </w:rPr>
        <w:t>20ml of methanol 3 extracting solution added; this was placed on</w:t>
      </w:r>
      <w:r w:rsidR="00234FBC" w:rsidRPr="006E3686">
        <w:rPr>
          <w:rFonts w:ascii="Times New Roman" w:hAnsi="Times New Roman"/>
          <w:sz w:val="28"/>
          <w:szCs w:val="28"/>
        </w:rPr>
        <w:t xml:space="preserve"> </w:t>
      </w:r>
      <w:r w:rsidRPr="006E3686">
        <w:rPr>
          <w:rFonts w:ascii="Times New Roman" w:hAnsi="Times New Roman"/>
          <w:sz w:val="28"/>
          <w:szCs w:val="28"/>
        </w:rPr>
        <w:t>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PG Instrument 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w:t>
      </w:r>
      <w:r w:rsidR="00A21954" w:rsidRPr="006E3686">
        <w:rPr>
          <w:rFonts w:ascii="Times New Roman" w:hAnsi="Times New Roman"/>
          <w:sz w:val="28"/>
          <w:szCs w:val="28"/>
        </w:rPr>
        <w:t xml:space="preserve"> </w:t>
      </w:r>
      <w:r w:rsidRPr="006E3686">
        <w:rPr>
          <w:rFonts w:ascii="Times New Roman" w:hAnsi="Times New Roman"/>
          <w:sz w:val="28"/>
          <w:szCs w:val="28"/>
        </w:rPr>
        <w:t>prepared in appropriate solvent; the concentration of the sample was varied to 100-500µl</w:t>
      </w:r>
      <w:r w:rsidR="00A21954" w:rsidRPr="006E3686">
        <w:rPr>
          <w:rFonts w:ascii="Times New Roman" w:hAnsi="Times New Roman"/>
          <w:sz w:val="28"/>
          <w:szCs w:val="28"/>
        </w:rPr>
        <w:t xml:space="preserve"> </w:t>
      </w:r>
      <w:r w:rsidRPr="006E3686">
        <w:rPr>
          <w:rFonts w:ascii="Times New Roman" w:hAnsi="Times New Roman"/>
          <w:sz w:val="28"/>
          <w:szCs w:val="28"/>
        </w:rPr>
        <w:t xml:space="preserve">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-TPTZ) complex to the</w:t>
      </w:r>
      <w:r w:rsidR="00A21954" w:rsidRPr="006E3686">
        <w:rPr>
          <w:rFonts w:ascii="Times New Roman" w:hAnsi="Times New Roman"/>
          <w:sz w:val="28"/>
          <w:szCs w:val="28"/>
        </w:rPr>
        <w:t xml:space="preserve"> </w:t>
      </w:r>
      <w:r w:rsidRPr="006E3686">
        <w:rPr>
          <w:rFonts w:ascii="Times New Roman" w:hAnsi="Times New Roman"/>
          <w:sz w:val="28"/>
          <w:szCs w:val="28"/>
        </w:rPr>
        <w:t xml:space="preserve">ferrous form, which has an intense blue colour, can be monitored by measuring the change in absorption at 593nm; the reaction is nonspecific: in that any half-reaction that has a lower redox 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reaction; the change in absorbance, therefore, is directly related</w:t>
      </w:r>
      <w:r w:rsidR="00A21954" w:rsidRPr="006E3686">
        <w:rPr>
          <w:rFonts w:ascii="Times New Roman" w:hAnsi="Times New Roman"/>
          <w:sz w:val="28"/>
          <w:szCs w:val="28"/>
        </w:rPr>
        <w:t xml:space="preserve"> </w:t>
      </w:r>
      <w:r w:rsidRPr="006E3686">
        <w:rPr>
          <w:rFonts w:ascii="Times New Roman" w:hAnsi="Times New Roman"/>
          <w:sz w:val="28"/>
          <w:szCs w:val="28"/>
        </w:rPr>
        <w:t xml:space="preserve">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w:t>
      </w:r>
      <w:r w:rsidR="00A21954" w:rsidRPr="006E3686">
        <w:rPr>
          <w:rFonts w:ascii="Times New Roman" w:hAnsi="Times New Roman"/>
          <w:sz w:val="28"/>
          <w:szCs w:val="28"/>
        </w:rPr>
        <w:t xml:space="preserve"> </w:t>
      </w:r>
      <w:r w:rsidRPr="006E3686">
        <w:rPr>
          <w:rFonts w:ascii="Times New Roman" w:hAnsi="Times New Roman"/>
          <w:sz w:val="28"/>
          <w:szCs w:val="28"/>
        </w:rPr>
        <w:t xml:space="preserve">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Malondialdehyde (MDA), an index of lipid peroxidation was determined</w:t>
      </w:r>
      <w:r w:rsidR="00E905DA" w:rsidRPr="006E3686">
        <w:rPr>
          <w:rFonts w:ascii="Times New Roman" w:hAnsi="Times New Roman"/>
          <w:sz w:val="28"/>
          <w:szCs w:val="28"/>
        </w:rPr>
        <w:t xml:space="preserve"> </w:t>
      </w:r>
      <w:r w:rsidRPr="006E3686">
        <w:rPr>
          <w:rFonts w:ascii="Times New Roman" w:hAnsi="Times New Roman"/>
          <w:sz w:val="28"/>
          <w:szCs w:val="28"/>
        </w:rPr>
        <w:t>using the method reported by Buege and Aust (1978); 1ml of sample</w:t>
      </w:r>
      <w:r w:rsidR="00E905DA" w:rsidRPr="006E3686">
        <w:rPr>
          <w:rFonts w:ascii="Times New Roman" w:hAnsi="Times New Roman"/>
          <w:sz w:val="28"/>
          <w:szCs w:val="28"/>
        </w:rPr>
        <w:t xml:space="preserve"> </w:t>
      </w:r>
      <w:r w:rsidRPr="006E3686">
        <w:rPr>
          <w:rFonts w:ascii="Times New Roman" w:hAnsi="Times New Roman"/>
          <w:sz w:val="28"/>
          <w:szCs w:val="28"/>
        </w:rPr>
        <w:t>were added to 2.0ml of TBA reagent and boiled at 100°C for 15min. The reaction mixture was then cooled down. The flocculent material</w:t>
      </w:r>
      <w:r w:rsidR="00E905DA" w:rsidRPr="006E3686">
        <w:rPr>
          <w:rFonts w:ascii="Times New Roman" w:hAnsi="Times New Roman"/>
          <w:sz w:val="28"/>
          <w:szCs w:val="28"/>
        </w:rPr>
        <w:t xml:space="preserve"> </w:t>
      </w:r>
      <w:r w:rsidRPr="006E3686">
        <w:rPr>
          <w:rFonts w:ascii="Times New Roman" w:hAnsi="Times New Roman"/>
          <w:sz w:val="28"/>
          <w:szCs w:val="28"/>
        </w:rPr>
        <w:t>rolls were removed by centrifuging at 300 rpm for 10min. The supernatant were removed and absorbance read at 532nm against the</w:t>
      </w:r>
      <w:r w:rsidR="00E905DA" w:rsidRPr="006E3686">
        <w:rPr>
          <w:rFonts w:ascii="Times New Roman" w:hAnsi="Times New Roman"/>
          <w:sz w:val="28"/>
          <w:szCs w:val="28"/>
        </w:rPr>
        <w:t xml:space="preserve"> </w:t>
      </w:r>
      <w:r w:rsidRPr="006E3686">
        <w:rPr>
          <w:rFonts w:ascii="Times New Roman" w:hAnsi="Times New Roman"/>
          <w:sz w:val="28"/>
          <w:szCs w:val="28"/>
        </w:rPr>
        <w:t>blank. Visible spectrophotometer (721 Axiom medical, U.K) MDA was calculated using the molar extinction coefficient for MDA-TBA</w:t>
      </w:r>
      <w:r w:rsidR="00E905DA" w:rsidRPr="006E3686">
        <w:rPr>
          <w:rFonts w:ascii="Times New Roman" w:hAnsi="Times New Roman"/>
          <w:sz w:val="28"/>
          <w:szCs w:val="28"/>
        </w:rPr>
        <w:t xml:space="preserve"> </w:t>
      </w:r>
      <w:r w:rsidRPr="006E3686">
        <w:rPr>
          <w:rFonts w:ascii="Times New Roman" w:hAnsi="Times New Roman"/>
          <w:sz w:val="28"/>
          <w:szCs w:val="28"/>
        </w:rPr>
        <w:t xml:space="preserve">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firstRow="1" w:lastRow="0" w:firstColumn="1" w:lastColumn="0" w:noHBand="0" w:noVBand="1"/>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r w:rsidRPr="006E3686">
        <w:rPr>
          <w:rFonts w:ascii="Times New Roman" w:hAnsi="Times New Roman" w:cs="Times New Roman"/>
          <w:b/>
          <w:color w:val="auto"/>
        </w:rPr>
        <w:t xml:space="preserve"> </w:t>
      </w:r>
      <w:bookmarkStart w:id="112" w:name="_Toc203724694"/>
      <w:r w:rsidRPr="006E3686">
        <w:rPr>
          <w:rFonts w:ascii="Times New Roman" w:hAnsi="Times New Roman" w:cs="Times New Roman"/>
          <w:b/>
          <w:color w:val="auto"/>
        </w:rPr>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firstRow="1" w:lastRow="0" w:firstColumn="1" w:lastColumn="0" w:noHBand="0" w:noVBand="1"/>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firstRow="1" w:lastRow="0" w:firstColumn="1" w:lastColumn="0" w:noHBand="0" w:noVBand="1"/>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1E066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firstRow="1" w:lastRow="0" w:firstColumn="1" w:lastColumn="0" w:noHBand="0" w:noVBand="1"/>
      </w:tblPr>
      <w:tblGrid>
        <w:gridCol w:w="2316"/>
        <w:gridCol w:w="1582"/>
        <w:gridCol w:w="1529"/>
        <w:gridCol w:w="1669"/>
        <w:gridCol w:w="1669"/>
        <w:gridCol w:w="1582"/>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revealed moderate content of carbohydrate (14.70 ± 0.95%) in the leaf and low content of protein (21.69 ± 0%) in the leaf. Compared to other composition as confirmed with the result obtained by Sodemade et al. (2013), carbohydrate is suitable for optimal functioning of the brain, heart, 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Pr="006E3686">
        <w:rPr>
          <w:rFonts w:ascii="Times New Roman" w:hAnsi="Times New Roman" w:cs="Times New Roman"/>
          <w:b/>
          <w:color w:val="auto"/>
        </w:rPr>
        <w:t xml:space="preserve"> </w:t>
      </w:r>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w:t>
      </w:r>
      <w:r w:rsidR="00287520" w:rsidRPr="006E3686">
        <w:rPr>
          <w:rFonts w:ascii="Times New Roman" w:hAnsi="Times New Roman"/>
          <w:sz w:val="28"/>
          <w:szCs w:val="28"/>
        </w:rPr>
        <w:t xml:space="preserve">     </w:t>
      </w:r>
      <w:r w:rsidR="00710428" w:rsidRPr="006E3686">
        <w:rPr>
          <w:rFonts w:ascii="Times New Roman" w:hAnsi="Times New Roman"/>
          <w:sz w:val="28"/>
          <w:szCs w:val="28"/>
        </w:rPr>
        <w:t>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7E" w:rsidRDefault="00E0297E" w:rsidP="004C4C35">
      <w:pPr>
        <w:spacing w:after="0" w:line="240" w:lineRule="auto"/>
      </w:pPr>
      <w:r>
        <w:separator/>
      </w:r>
    </w:p>
  </w:endnote>
  <w:endnote w:type="continuationSeparator" w:id="0">
    <w:p w:rsidR="00E0297E" w:rsidRDefault="00E0297E" w:rsidP="004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rsidR="004339FF" w:rsidRDefault="004339FF">
        <w:pPr>
          <w:pStyle w:val="Footer"/>
          <w:jc w:val="center"/>
        </w:pPr>
        <w:r>
          <w:fldChar w:fldCharType="begin"/>
        </w:r>
        <w:r>
          <w:instrText xml:space="preserve"> PAGE   \* MERGEFORMAT </w:instrText>
        </w:r>
        <w:r>
          <w:fldChar w:fldCharType="separate"/>
        </w:r>
        <w:r w:rsidR="00E0297E">
          <w:rPr>
            <w:noProof/>
          </w:rPr>
          <w:t>i</w:t>
        </w:r>
        <w:r>
          <w:rPr>
            <w:noProof/>
          </w:rPr>
          <w:fldChar w:fldCharType="end"/>
        </w:r>
      </w:p>
    </w:sdtContent>
  </w:sdt>
  <w:p w:rsidR="004339FF" w:rsidRDefault="00433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7E" w:rsidRDefault="00E0297E" w:rsidP="004C4C35">
      <w:pPr>
        <w:spacing w:after="0" w:line="240" w:lineRule="auto"/>
      </w:pPr>
      <w:r>
        <w:separator/>
      </w:r>
    </w:p>
  </w:footnote>
  <w:footnote w:type="continuationSeparator" w:id="0">
    <w:p w:rsidR="00E0297E" w:rsidRDefault="00E0297E" w:rsidP="004C4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ED"/>
    <w:rsid w:val="000935F6"/>
    <w:rsid w:val="000C2B11"/>
    <w:rsid w:val="000E3C0F"/>
    <w:rsid w:val="000F6614"/>
    <w:rsid w:val="00110C3E"/>
    <w:rsid w:val="001E0663"/>
    <w:rsid w:val="00234FBC"/>
    <w:rsid w:val="00264753"/>
    <w:rsid w:val="00281071"/>
    <w:rsid w:val="00287520"/>
    <w:rsid w:val="002C44A2"/>
    <w:rsid w:val="0033285B"/>
    <w:rsid w:val="00350E9F"/>
    <w:rsid w:val="003D33A9"/>
    <w:rsid w:val="003F1E0A"/>
    <w:rsid w:val="00410585"/>
    <w:rsid w:val="004120F4"/>
    <w:rsid w:val="004339FF"/>
    <w:rsid w:val="00480744"/>
    <w:rsid w:val="004B0C4E"/>
    <w:rsid w:val="004C4C35"/>
    <w:rsid w:val="004D1F9F"/>
    <w:rsid w:val="00552365"/>
    <w:rsid w:val="005952ED"/>
    <w:rsid w:val="00671F43"/>
    <w:rsid w:val="0067227E"/>
    <w:rsid w:val="00690C00"/>
    <w:rsid w:val="006E3686"/>
    <w:rsid w:val="00710428"/>
    <w:rsid w:val="00857F04"/>
    <w:rsid w:val="00885D69"/>
    <w:rsid w:val="009310DC"/>
    <w:rsid w:val="00970C48"/>
    <w:rsid w:val="009C5876"/>
    <w:rsid w:val="009F5257"/>
    <w:rsid w:val="00A21954"/>
    <w:rsid w:val="00A36331"/>
    <w:rsid w:val="00AE38F1"/>
    <w:rsid w:val="00B55210"/>
    <w:rsid w:val="00B86DE7"/>
    <w:rsid w:val="00B92CD7"/>
    <w:rsid w:val="00BC2966"/>
    <w:rsid w:val="00BE6F44"/>
    <w:rsid w:val="00C3394A"/>
    <w:rsid w:val="00CB6913"/>
    <w:rsid w:val="00D00D04"/>
    <w:rsid w:val="00D32083"/>
    <w:rsid w:val="00D6054D"/>
    <w:rsid w:val="00DC7327"/>
    <w:rsid w:val="00DE1EB4"/>
    <w:rsid w:val="00DE23E9"/>
    <w:rsid w:val="00E0297E"/>
    <w:rsid w:val="00E26A70"/>
    <w:rsid w:val="00E35346"/>
    <w:rsid w:val="00E905DA"/>
    <w:rsid w:val="00ED7F6A"/>
    <w:rsid w:val="00EF6C41"/>
    <w:rsid w:val="00F323C1"/>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7BD1FD-88F2-4F00-AF26-D64468A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D3FC-68BA-4305-9727-9C3C7AD9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12909</Words>
  <Characters>73586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Microsoft account</cp:lastModifiedBy>
  <cp:revision>2</cp:revision>
  <cp:lastPrinted>2025-07-17T08:42:00Z</cp:lastPrinted>
  <dcterms:created xsi:type="dcterms:W3CDTF">2025-07-19T08:01:00Z</dcterms:created>
  <dcterms:modified xsi:type="dcterms:W3CDTF">2025-07-19T08:01:00Z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