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3902" w14:textId="77777777" w:rsidR="006C0B88" w:rsidRPr="002A4B84" w:rsidRDefault="006C0B88" w:rsidP="006C0B88">
      <w:pPr>
        <w:spacing w:after="0" w:line="360" w:lineRule="auto"/>
        <w:jc w:val="center"/>
        <w:rPr>
          <w:rFonts w:ascii="Bookman Old Style" w:hAnsi="Bookman Old Style" w:cs="Times New Roman"/>
          <w:b/>
          <w:bCs/>
          <w:sz w:val="28"/>
          <w:szCs w:val="28"/>
        </w:rPr>
      </w:pPr>
      <w:r>
        <w:rPr>
          <w:rFonts w:ascii="Bookman Old Style" w:hAnsi="Bookman Old Style" w:cs="Times New Roman"/>
          <w:b/>
          <w:bCs/>
          <w:sz w:val="28"/>
          <w:szCs w:val="28"/>
        </w:rPr>
        <w:t>INFLUENCE OF BROADCAST MEDIA ON THE MORAL UPBRINGING OF NIGERIAN CHILDREN IN ILORIN METROPOLIS</w:t>
      </w:r>
    </w:p>
    <w:p w14:paraId="51C7BB0C" w14:textId="77777777" w:rsidR="006C0B88" w:rsidRPr="002A4B84" w:rsidRDefault="006C0B88" w:rsidP="006C0B88">
      <w:pPr>
        <w:spacing w:line="480" w:lineRule="auto"/>
        <w:jc w:val="center"/>
        <w:rPr>
          <w:rFonts w:ascii="Bookman Old Style" w:hAnsi="Bookman Old Style" w:cs="Times New Roman"/>
          <w:b/>
          <w:bCs/>
          <w:sz w:val="28"/>
          <w:szCs w:val="28"/>
        </w:rPr>
      </w:pPr>
    </w:p>
    <w:p w14:paraId="765F9379" w14:textId="77777777" w:rsidR="006C0B88" w:rsidRPr="002A4B84" w:rsidRDefault="006C0B88" w:rsidP="006C0B88">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By</w:t>
      </w:r>
    </w:p>
    <w:p w14:paraId="4BA97A2C" w14:textId="77777777" w:rsidR="006C0B88" w:rsidRPr="002A4B84" w:rsidRDefault="006C0B88" w:rsidP="006C0B88">
      <w:pPr>
        <w:spacing w:after="0" w:line="360" w:lineRule="auto"/>
        <w:jc w:val="center"/>
        <w:rPr>
          <w:rFonts w:ascii="Bookman Old Style" w:hAnsi="Bookman Old Style" w:cs="Times New Roman"/>
          <w:b/>
          <w:bCs/>
          <w:sz w:val="28"/>
          <w:szCs w:val="28"/>
        </w:rPr>
      </w:pPr>
      <w:r>
        <w:rPr>
          <w:rFonts w:ascii="Bookman Old Style" w:hAnsi="Bookman Old Style" w:cs="Times New Roman"/>
          <w:b/>
          <w:bCs/>
          <w:sz w:val="28"/>
          <w:szCs w:val="28"/>
        </w:rPr>
        <w:t>ADEFILA IDOWU OLUWASEUN</w:t>
      </w:r>
    </w:p>
    <w:p w14:paraId="3FC0D582" w14:textId="77777777" w:rsidR="006C0B88" w:rsidRPr="002A4B84" w:rsidRDefault="006C0B88" w:rsidP="006C0B88">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HND/23/MAC/FT/071</w:t>
      </w:r>
      <w:r>
        <w:rPr>
          <w:rFonts w:ascii="Bookman Old Style" w:hAnsi="Bookman Old Style" w:cs="Times New Roman"/>
          <w:b/>
          <w:bCs/>
          <w:sz w:val="28"/>
          <w:szCs w:val="28"/>
        </w:rPr>
        <w:t>4</w:t>
      </w:r>
    </w:p>
    <w:p w14:paraId="63CBA8CD" w14:textId="77777777" w:rsidR="006C0B88" w:rsidRPr="002A4B84" w:rsidRDefault="006C0B88" w:rsidP="006C0B88">
      <w:pPr>
        <w:spacing w:line="480" w:lineRule="auto"/>
        <w:jc w:val="center"/>
        <w:rPr>
          <w:rFonts w:ascii="Bookman Old Style" w:hAnsi="Bookman Old Style" w:cs="Times New Roman"/>
          <w:b/>
          <w:bCs/>
          <w:sz w:val="28"/>
          <w:szCs w:val="28"/>
        </w:rPr>
      </w:pPr>
    </w:p>
    <w:p w14:paraId="1717B2BE" w14:textId="77777777" w:rsidR="006C0B88" w:rsidRPr="002A4B84" w:rsidRDefault="006C0B88" w:rsidP="006C0B88">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BEING A RESEARCH PROJECT SUBMITTED TO THE DEPARTMENT OF MASS COMMUNICATION INSTITUTE OF INFORMATION AND COMMUNICATION TECHNOLOGY</w:t>
      </w:r>
    </w:p>
    <w:p w14:paraId="0330D694" w14:textId="77777777" w:rsidR="006C0B88" w:rsidRPr="002A4B84" w:rsidRDefault="006C0B88" w:rsidP="006C0B88">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(IICT), KWARA STATE POLYTECHNIC, ILORIN</w:t>
      </w:r>
    </w:p>
    <w:p w14:paraId="03A49E0C" w14:textId="77777777" w:rsidR="006C0B88" w:rsidRPr="002A4B84" w:rsidRDefault="006C0B88" w:rsidP="006C0B88">
      <w:pPr>
        <w:spacing w:line="480" w:lineRule="auto"/>
        <w:jc w:val="center"/>
        <w:rPr>
          <w:rFonts w:ascii="Bookman Old Style" w:hAnsi="Bookman Old Style" w:cs="Times New Roman"/>
          <w:b/>
          <w:bCs/>
          <w:sz w:val="28"/>
          <w:szCs w:val="28"/>
        </w:rPr>
      </w:pPr>
    </w:p>
    <w:p w14:paraId="5D4FE144" w14:textId="77777777" w:rsidR="006C0B88" w:rsidRPr="002A4B84" w:rsidRDefault="006C0B88" w:rsidP="006C0B88">
      <w:pPr>
        <w:spacing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IN PARTIAL FUFILMENT OF THE REQUIREMENTS FOR THE AWARD OF HIGHER NATIONAL DIPLOMA (HND) IN MASS COMMUNICATION</w:t>
      </w:r>
    </w:p>
    <w:p w14:paraId="5C81D34C" w14:textId="77777777" w:rsidR="006C0B88" w:rsidRPr="002A4B84" w:rsidRDefault="006C0B88" w:rsidP="006C0B88">
      <w:pPr>
        <w:spacing w:line="480" w:lineRule="auto"/>
        <w:ind w:left="5760" w:firstLine="720"/>
        <w:jc w:val="center"/>
        <w:rPr>
          <w:rFonts w:ascii="Bookman Old Style" w:hAnsi="Bookman Old Style" w:cs="Times New Roman"/>
          <w:b/>
          <w:bCs/>
          <w:sz w:val="28"/>
          <w:szCs w:val="28"/>
        </w:rPr>
      </w:pPr>
      <w:r w:rsidRPr="002A4B84">
        <w:rPr>
          <w:rFonts w:ascii="Bookman Old Style" w:hAnsi="Bookman Old Style" w:cs="Times New Roman"/>
          <w:b/>
          <w:bCs/>
          <w:sz w:val="28"/>
          <w:szCs w:val="28"/>
        </w:rPr>
        <w:t>JULY, 2025</w:t>
      </w:r>
    </w:p>
    <w:p w14:paraId="7B93E0D9" w14:textId="2C59F044" w:rsidR="006C0B88" w:rsidRPr="00767CC6" w:rsidRDefault="006C0B88" w:rsidP="00795CDD">
      <w:pPr>
        <w:jc w:val="center"/>
        <w:rPr>
          <w:rFonts w:ascii="Times New Roman" w:hAnsi="Times New Roman" w:cs="Times New Roman"/>
          <w:b/>
          <w:bCs/>
          <w:sz w:val="26"/>
          <w:szCs w:val="26"/>
        </w:rPr>
      </w:pPr>
      <w:r w:rsidRPr="00767CC6">
        <w:rPr>
          <w:rFonts w:ascii="Times New Roman" w:hAnsi="Times New Roman" w:cs="Times New Roman"/>
          <w:b/>
          <w:bCs/>
          <w:sz w:val="26"/>
          <w:szCs w:val="26"/>
        </w:rPr>
        <w:lastRenderedPageBreak/>
        <w:t>CERTIFICATION</w:t>
      </w:r>
    </w:p>
    <w:p w14:paraId="7325E7A7" w14:textId="24965185" w:rsidR="006C0B88" w:rsidRDefault="006C0B88" w:rsidP="00795CDD">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This is to certify that </w:t>
      </w:r>
      <w:r w:rsidRPr="00D748E1">
        <w:rPr>
          <w:rFonts w:ascii="Times New Roman" w:hAnsi="Times New Roman" w:cs="Times New Roman"/>
          <w:b/>
          <w:bCs/>
          <w:sz w:val="26"/>
          <w:szCs w:val="26"/>
        </w:rPr>
        <w:t>ADEFILA IDOW</w:t>
      </w:r>
      <w:r w:rsidR="00D748E1" w:rsidRPr="00D748E1">
        <w:rPr>
          <w:rFonts w:ascii="Times New Roman" w:hAnsi="Times New Roman" w:cs="Times New Roman"/>
          <w:b/>
          <w:bCs/>
          <w:sz w:val="26"/>
          <w:szCs w:val="26"/>
        </w:rPr>
        <w:t>U</w:t>
      </w:r>
      <w:r w:rsidRPr="00D748E1">
        <w:rPr>
          <w:rFonts w:ascii="Times New Roman" w:hAnsi="Times New Roman" w:cs="Times New Roman"/>
          <w:b/>
          <w:bCs/>
          <w:sz w:val="26"/>
          <w:szCs w:val="26"/>
        </w:rPr>
        <w:t xml:space="preserve"> OLUWASEUN</w:t>
      </w:r>
      <w:r w:rsidRPr="00767CC6">
        <w:rPr>
          <w:rFonts w:ascii="Times New Roman" w:hAnsi="Times New Roman" w:cs="Times New Roman"/>
          <w:sz w:val="26"/>
          <w:szCs w:val="26"/>
        </w:rPr>
        <w:t xml:space="preserve"> with matriculation number </w:t>
      </w:r>
      <w:r w:rsidRPr="00767CC6">
        <w:rPr>
          <w:rFonts w:ascii="Times New Roman" w:hAnsi="Times New Roman" w:cs="Times New Roman"/>
          <w:b/>
          <w:bCs/>
          <w:sz w:val="26"/>
          <w:szCs w:val="26"/>
        </w:rPr>
        <w:t>HND/23/MAC/FT/071</w:t>
      </w:r>
      <w:r>
        <w:rPr>
          <w:rFonts w:ascii="Times New Roman" w:hAnsi="Times New Roman" w:cs="Times New Roman"/>
          <w:b/>
          <w:bCs/>
          <w:sz w:val="26"/>
          <w:szCs w:val="26"/>
        </w:rPr>
        <w:t>4</w:t>
      </w:r>
      <w:r w:rsidRPr="00767CC6">
        <w:rPr>
          <w:rFonts w:ascii="Times New Roman" w:hAnsi="Times New Roman" w:cs="Times New Roman"/>
          <w:sz w:val="26"/>
          <w:szCs w:val="26"/>
        </w:rPr>
        <w:t xml:space="preserve"> carried out this project which has been accepted and approved as part of the partial requirement for the award of Higher National Diploma (HND) in Mass Communication in the Department of Mass Communication. Institute Of Information </w:t>
      </w:r>
      <w:r w:rsidR="007341DA" w:rsidRPr="00767CC6">
        <w:rPr>
          <w:rFonts w:ascii="Times New Roman" w:hAnsi="Times New Roman" w:cs="Times New Roman"/>
          <w:sz w:val="26"/>
          <w:szCs w:val="26"/>
        </w:rPr>
        <w:t>and</w:t>
      </w:r>
      <w:r w:rsidRPr="00767CC6">
        <w:rPr>
          <w:rFonts w:ascii="Times New Roman" w:hAnsi="Times New Roman" w:cs="Times New Roman"/>
          <w:sz w:val="26"/>
          <w:szCs w:val="26"/>
        </w:rPr>
        <w:t xml:space="preserve"> Communication Technology, Kwara State Polytechnic. Ilorin.</w:t>
      </w:r>
    </w:p>
    <w:p w14:paraId="1034F791" w14:textId="77777777" w:rsidR="006C0B88" w:rsidRDefault="006C0B88" w:rsidP="006C0B88">
      <w:pPr>
        <w:jc w:val="both"/>
        <w:rPr>
          <w:rFonts w:ascii="Times New Roman" w:hAnsi="Times New Roman" w:cs="Times New Roman"/>
          <w:sz w:val="26"/>
          <w:szCs w:val="26"/>
        </w:rPr>
      </w:pPr>
    </w:p>
    <w:p w14:paraId="5B0A3FEE" w14:textId="38CFB9A1"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00C75D40">
        <w:rPr>
          <w:rFonts w:ascii="Times New Roman" w:hAnsi="Times New Roman" w:cs="Times New Roman"/>
          <w:b/>
          <w:bCs/>
          <w:sz w:val="26"/>
          <w:szCs w:val="26"/>
        </w:rPr>
        <w:tab/>
      </w:r>
      <w:r w:rsidRPr="00730FFC">
        <w:rPr>
          <w:rFonts w:ascii="Times New Roman" w:hAnsi="Times New Roman" w:cs="Times New Roman"/>
          <w:b/>
          <w:bCs/>
          <w:sz w:val="26"/>
          <w:szCs w:val="26"/>
        </w:rPr>
        <w:t>________________</w:t>
      </w:r>
    </w:p>
    <w:p w14:paraId="33436787" w14:textId="77777777"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MRS. SADIQ N.A.</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3BE76642"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Project Supervisor</w:t>
      </w:r>
    </w:p>
    <w:p w14:paraId="374ABF01" w14:textId="77777777" w:rsidR="006C0B88" w:rsidRPr="002A4B84" w:rsidRDefault="006C0B88" w:rsidP="006C0B88">
      <w:pPr>
        <w:jc w:val="both"/>
        <w:rPr>
          <w:rFonts w:ascii="Times New Roman" w:hAnsi="Times New Roman" w:cs="Times New Roman"/>
          <w:sz w:val="26"/>
          <w:szCs w:val="26"/>
        </w:rPr>
      </w:pPr>
    </w:p>
    <w:p w14:paraId="498E58B6" w14:textId="77777777" w:rsidR="006C0B88" w:rsidRPr="00730FFC" w:rsidRDefault="006C0B88" w:rsidP="006C0B88">
      <w:pPr>
        <w:jc w:val="both"/>
        <w:rPr>
          <w:rFonts w:ascii="Times New Roman" w:hAnsi="Times New Roman" w:cs="Times New Roman"/>
          <w:b/>
          <w:bCs/>
          <w:sz w:val="26"/>
          <w:szCs w:val="26"/>
        </w:rPr>
      </w:pPr>
    </w:p>
    <w:p w14:paraId="74EE25AA" w14:textId="4668AD5E"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6F27EC02" w14:textId="14111E19"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OLOHUNGBEBE </w:t>
      </w:r>
      <w:proofErr w:type="gramStart"/>
      <w:r w:rsidRPr="00730FFC">
        <w:rPr>
          <w:rFonts w:ascii="Times New Roman" w:hAnsi="Times New Roman" w:cs="Times New Roman"/>
          <w:b/>
          <w:bCs/>
          <w:sz w:val="26"/>
          <w:szCs w:val="26"/>
        </w:rPr>
        <w:t>F.T</w:t>
      </w:r>
      <w:proofErr w:type="gramEnd"/>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6995EF4D"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Head of Department</w:t>
      </w:r>
    </w:p>
    <w:p w14:paraId="380A5070" w14:textId="77777777" w:rsidR="006C0B88" w:rsidRPr="00730FFC" w:rsidRDefault="006C0B88" w:rsidP="006C0B88">
      <w:pPr>
        <w:jc w:val="both"/>
        <w:rPr>
          <w:rFonts w:ascii="Times New Roman" w:hAnsi="Times New Roman" w:cs="Times New Roman"/>
          <w:b/>
          <w:bCs/>
          <w:sz w:val="26"/>
          <w:szCs w:val="26"/>
        </w:rPr>
      </w:pPr>
    </w:p>
    <w:p w14:paraId="7EBCAF00" w14:textId="77777777"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w:t>
      </w:r>
    </w:p>
    <w:p w14:paraId="27929CCC" w14:textId="6FBC58EE"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OLUFADI </w:t>
      </w:r>
      <w:proofErr w:type="gramStart"/>
      <w:r w:rsidRPr="00730FFC">
        <w:rPr>
          <w:rFonts w:ascii="Times New Roman" w:hAnsi="Times New Roman" w:cs="Times New Roman"/>
          <w:b/>
          <w:bCs/>
          <w:sz w:val="26"/>
          <w:szCs w:val="26"/>
        </w:rPr>
        <w:t>B.A</w:t>
      </w:r>
      <w:proofErr w:type="gramEnd"/>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3E95F316"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Project Coordinator</w:t>
      </w:r>
    </w:p>
    <w:p w14:paraId="199B5695" w14:textId="77777777" w:rsidR="006C0B88" w:rsidRPr="00730FFC" w:rsidRDefault="006C0B88" w:rsidP="006C0B88">
      <w:pPr>
        <w:jc w:val="both"/>
        <w:rPr>
          <w:rFonts w:ascii="Times New Roman" w:hAnsi="Times New Roman" w:cs="Times New Roman"/>
          <w:b/>
          <w:bCs/>
          <w:sz w:val="26"/>
          <w:szCs w:val="26"/>
        </w:rPr>
      </w:pPr>
    </w:p>
    <w:p w14:paraId="1F42B78A" w14:textId="77777777" w:rsidR="006C0B88" w:rsidRPr="00426A26" w:rsidRDefault="006C0B88" w:rsidP="006C0B88">
      <w:pPr>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DEDICATION</w:t>
      </w:r>
    </w:p>
    <w:p w14:paraId="5D87FF00" w14:textId="77777777" w:rsidR="006C0B88" w:rsidRPr="00767CC6" w:rsidRDefault="006C0B88" w:rsidP="006C0B88">
      <w:pPr>
        <w:jc w:val="both"/>
        <w:rPr>
          <w:rFonts w:ascii="Times New Roman" w:hAnsi="Times New Roman" w:cs="Times New Roman"/>
          <w:sz w:val="26"/>
          <w:szCs w:val="26"/>
        </w:rPr>
      </w:pPr>
      <w:r>
        <w:rPr>
          <w:rFonts w:ascii="Times New Roman" w:hAnsi="Times New Roman" w:cs="Times New Roman"/>
          <w:sz w:val="26"/>
          <w:szCs w:val="26"/>
        </w:rPr>
        <w:t>I dedicate this project to Almighty God who makes it possible to have gone through this project. May His name be praised.</w:t>
      </w:r>
    </w:p>
    <w:p w14:paraId="454E82FC" w14:textId="77777777" w:rsidR="006C0B88" w:rsidRPr="00767CC6" w:rsidRDefault="006C0B88" w:rsidP="006C0B88">
      <w:pPr>
        <w:jc w:val="both"/>
        <w:rPr>
          <w:rFonts w:ascii="Times New Roman" w:hAnsi="Times New Roman" w:cs="Times New Roman"/>
          <w:sz w:val="26"/>
          <w:szCs w:val="26"/>
        </w:rPr>
      </w:pPr>
    </w:p>
    <w:p w14:paraId="7003CB2C" w14:textId="77777777" w:rsidR="006C0B88" w:rsidRPr="00767CC6" w:rsidRDefault="006C0B88" w:rsidP="006C0B88">
      <w:pPr>
        <w:jc w:val="both"/>
        <w:rPr>
          <w:rFonts w:ascii="Times New Roman" w:hAnsi="Times New Roman" w:cs="Times New Roman"/>
          <w:sz w:val="26"/>
          <w:szCs w:val="26"/>
        </w:rPr>
      </w:pPr>
    </w:p>
    <w:p w14:paraId="5C9637B7" w14:textId="77777777" w:rsidR="006C0B88" w:rsidRDefault="006C0B88" w:rsidP="006C0B88">
      <w:pPr>
        <w:jc w:val="both"/>
        <w:rPr>
          <w:rFonts w:ascii="Times New Roman" w:hAnsi="Times New Roman" w:cs="Times New Roman"/>
          <w:sz w:val="26"/>
          <w:szCs w:val="26"/>
        </w:rPr>
      </w:pPr>
    </w:p>
    <w:p w14:paraId="09E45481" w14:textId="77777777" w:rsidR="006C0B88" w:rsidRDefault="006C0B88" w:rsidP="006C0B88">
      <w:pPr>
        <w:jc w:val="both"/>
        <w:rPr>
          <w:rFonts w:ascii="Times New Roman" w:hAnsi="Times New Roman" w:cs="Times New Roman"/>
          <w:sz w:val="26"/>
          <w:szCs w:val="26"/>
        </w:rPr>
      </w:pPr>
    </w:p>
    <w:p w14:paraId="178A975B" w14:textId="77777777" w:rsidR="006C0B88" w:rsidRDefault="006C0B88" w:rsidP="006C0B88">
      <w:pPr>
        <w:jc w:val="both"/>
        <w:rPr>
          <w:rFonts w:ascii="Times New Roman" w:hAnsi="Times New Roman" w:cs="Times New Roman"/>
          <w:sz w:val="26"/>
          <w:szCs w:val="26"/>
        </w:rPr>
      </w:pPr>
    </w:p>
    <w:p w14:paraId="3ADD4444" w14:textId="77777777" w:rsidR="006C0B88" w:rsidRDefault="006C0B88" w:rsidP="006C0B88">
      <w:pPr>
        <w:jc w:val="both"/>
        <w:rPr>
          <w:rFonts w:ascii="Times New Roman" w:hAnsi="Times New Roman" w:cs="Times New Roman"/>
          <w:sz w:val="26"/>
          <w:szCs w:val="26"/>
        </w:rPr>
      </w:pPr>
    </w:p>
    <w:p w14:paraId="5590C61C" w14:textId="77777777" w:rsidR="006C0B88" w:rsidRDefault="006C0B88" w:rsidP="006C0B88">
      <w:pPr>
        <w:jc w:val="both"/>
        <w:rPr>
          <w:rFonts w:ascii="Times New Roman" w:hAnsi="Times New Roman" w:cs="Times New Roman"/>
          <w:sz w:val="26"/>
          <w:szCs w:val="26"/>
        </w:rPr>
      </w:pPr>
    </w:p>
    <w:p w14:paraId="2E0CFF1C" w14:textId="77777777" w:rsidR="006C0B88" w:rsidRDefault="006C0B88" w:rsidP="006C0B88">
      <w:pPr>
        <w:jc w:val="both"/>
        <w:rPr>
          <w:rFonts w:ascii="Times New Roman" w:hAnsi="Times New Roman" w:cs="Times New Roman"/>
          <w:sz w:val="26"/>
          <w:szCs w:val="26"/>
        </w:rPr>
      </w:pPr>
    </w:p>
    <w:p w14:paraId="43A38DF8" w14:textId="77777777" w:rsidR="006C0B88" w:rsidRDefault="006C0B88" w:rsidP="006C0B88">
      <w:pPr>
        <w:jc w:val="both"/>
        <w:rPr>
          <w:rFonts w:ascii="Times New Roman" w:hAnsi="Times New Roman" w:cs="Times New Roman"/>
          <w:sz w:val="26"/>
          <w:szCs w:val="26"/>
        </w:rPr>
      </w:pPr>
    </w:p>
    <w:p w14:paraId="748A30CB" w14:textId="77777777" w:rsidR="006C0B88" w:rsidRDefault="006C0B88" w:rsidP="006C0B88">
      <w:pPr>
        <w:jc w:val="both"/>
        <w:rPr>
          <w:rFonts w:ascii="Times New Roman" w:hAnsi="Times New Roman" w:cs="Times New Roman"/>
          <w:sz w:val="26"/>
          <w:szCs w:val="26"/>
        </w:rPr>
      </w:pPr>
    </w:p>
    <w:p w14:paraId="747EC372" w14:textId="77777777" w:rsidR="006C0B88" w:rsidRDefault="006C0B88" w:rsidP="006C0B88">
      <w:pPr>
        <w:jc w:val="both"/>
        <w:rPr>
          <w:rFonts w:ascii="Times New Roman" w:hAnsi="Times New Roman" w:cs="Times New Roman"/>
          <w:sz w:val="26"/>
          <w:szCs w:val="26"/>
        </w:rPr>
      </w:pPr>
    </w:p>
    <w:p w14:paraId="3E1CD53D" w14:textId="77777777" w:rsidR="006C0B88" w:rsidRDefault="006C0B88" w:rsidP="006C0B88">
      <w:pPr>
        <w:jc w:val="both"/>
        <w:rPr>
          <w:rFonts w:ascii="Times New Roman" w:hAnsi="Times New Roman" w:cs="Times New Roman"/>
          <w:sz w:val="26"/>
          <w:szCs w:val="26"/>
        </w:rPr>
      </w:pPr>
    </w:p>
    <w:p w14:paraId="732D637E" w14:textId="77777777" w:rsidR="006C0B88" w:rsidRDefault="006C0B88" w:rsidP="006C0B88">
      <w:pPr>
        <w:jc w:val="both"/>
        <w:rPr>
          <w:rFonts w:ascii="Times New Roman" w:hAnsi="Times New Roman" w:cs="Times New Roman"/>
          <w:sz w:val="26"/>
          <w:szCs w:val="26"/>
        </w:rPr>
      </w:pPr>
    </w:p>
    <w:p w14:paraId="2F4ECCEA" w14:textId="77777777" w:rsidR="006C0B88" w:rsidRDefault="006C0B88" w:rsidP="006C0B88">
      <w:pPr>
        <w:jc w:val="both"/>
        <w:rPr>
          <w:rFonts w:ascii="Times New Roman" w:hAnsi="Times New Roman" w:cs="Times New Roman"/>
          <w:sz w:val="26"/>
          <w:szCs w:val="26"/>
        </w:rPr>
      </w:pPr>
    </w:p>
    <w:p w14:paraId="7D17F576" w14:textId="77777777" w:rsidR="006C0B88" w:rsidRDefault="006C0B88" w:rsidP="006C0B88">
      <w:pPr>
        <w:jc w:val="both"/>
        <w:rPr>
          <w:rFonts w:ascii="Times New Roman" w:hAnsi="Times New Roman" w:cs="Times New Roman"/>
          <w:sz w:val="26"/>
          <w:szCs w:val="26"/>
        </w:rPr>
      </w:pPr>
    </w:p>
    <w:p w14:paraId="1B30A283" w14:textId="77777777" w:rsidR="006C0B88" w:rsidRDefault="006C0B88" w:rsidP="006C0B88">
      <w:pPr>
        <w:jc w:val="both"/>
        <w:rPr>
          <w:rFonts w:ascii="Times New Roman" w:hAnsi="Times New Roman" w:cs="Times New Roman"/>
          <w:sz w:val="26"/>
          <w:szCs w:val="26"/>
        </w:rPr>
      </w:pPr>
    </w:p>
    <w:p w14:paraId="33D72BC5" w14:textId="77777777" w:rsidR="006C0B88" w:rsidRDefault="006C0B88" w:rsidP="006C0B88">
      <w:pPr>
        <w:jc w:val="both"/>
        <w:rPr>
          <w:rFonts w:ascii="Times New Roman" w:hAnsi="Times New Roman" w:cs="Times New Roman"/>
          <w:sz w:val="26"/>
          <w:szCs w:val="26"/>
        </w:rPr>
      </w:pPr>
    </w:p>
    <w:p w14:paraId="60B6F689" w14:textId="77777777" w:rsidR="006C0B88" w:rsidRDefault="006C0B88" w:rsidP="006C0B88">
      <w:pPr>
        <w:jc w:val="both"/>
        <w:rPr>
          <w:rFonts w:ascii="Times New Roman" w:hAnsi="Times New Roman" w:cs="Times New Roman"/>
          <w:sz w:val="26"/>
          <w:szCs w:val="26"/>
        </w:rPr>
      </w:pPr>
    </w:p>
    <w:p w14:paraId="661CDB08" w14:textId="77777777" w:rsidR="006C0B88" w:rsidRDefault="006C0B88" w:rsidP="006C0B88">
      <w:pPr>
        <w:jc w:val="both"/>
        <w:rPr>
          <w:rFonts w:ascii="Times New Roman" w:hAnsi="Times New Roman" w:cs="Times New Roman"/>
          <w:sz w:val="26"/>
          <w:szCs w:val="26"/>
        </w:rPr>
      </w:pPr>
    </w:p>
    <w:p w14:paraId="7C0BA602" w14:textId="77777777" w:rsidR="006C0B88" w:rsidRDefault="006C0B88" w:rsidP="006C0B88">
      <w:pPr>
        <w:jc w:val="both"/>
        <w:rPr>
          <w:rFonts w:ascii="Times New Roman" w:hAnsi="Times New Roman" w:cs="Times New Roman"/>
          <w:sz w:val="26"/>
          <w:szCs w:val="26"/>
        </w:rPr>
      </w:pPr>
    </w:p>
    <w:p w14:paraId="4B31FA13" w14:textId="77777777" w:rsidR="006C0B88" w:rsidRPr="00426A26" w:rsidRDefault="006C0B88" w:rsidP="006C0B88">
      <w:pPr>
        <w:spacing w:line="480" w:lineRule="auto"/>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ACKNOWLEDGEMENT</w:t>
      </w:r>
    </w:p>
    <w:p w14:paraId="57538737"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I am grateful to God almighty that helped me and showered his unending favor on me throughout the course of my national diploma program in this noble institution of learning.</w:t>
      </w:r>
    </w:p>
    <w:p w14:paraId="3A771A6E"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Special thanks to my parents: </w:t>
      </w:r>
      <w:r>
        <w:rPr>
          <w:rFonts w:ascii="Times New Roman" w:hAnsi="Times New Roman" w:cs="Times New Roman"/>
          <w:sz w:val="26"/>
          <w:szCs w:val="26"/>
        </w:rPr>
        <w:t xml:space="preserve">My mother and My late Father </w:t>
      </w:r>
      <w:r w:rsidRPr="00426A26">
        <w:rPr>
          <w:rFonts w:ascii="Times New Roman" w:hAnsi="Times New Roman" w:cs="Times New Roman"/>
          <w:b/>
          <w:bCs/>
          <w:sz w:val="26"/>
          <w:szCs w:val="26"/>
        </w:rPr>
        <w:t xml:space="preserve">Mr. &amp; Mrs. </w:t>
      </w:r>
      <w:r>
        <w:rPr>
          <w:rFonts w:ascii="Times New Roman" w:hAnsi="Times New Roman" w:cs="Times New Roman"/>
          <w:b/>
          <w:bCs/>
          <w:sz w:val="26"/>
          <w:szCs w:val="26"/>
        </w:rPr>
        <w:t>ADEFILA</w:t>
      </w:r>
      <w:r w:rsidRPr="00426A26">
        <w:rPr>
          <w:rFonts w:ascii="Times New Roman" w:hAnsi="Times New Roman" w:cs="Times New Roman"/>
          <w:b/>
          <w:bCs/>
          <w:sz w:val="26"/>
          <w:szCs w:val="26"/>
        </w:rPr>
        <w:t>,</w:t>
      </w:r>
      <w:r w:rsidRPr="00767CC6">
        <w:rPr>
          <w:rFonts w:ascii="Times New Roman" w:hAnsi="Times New Roman" w:cs="Times New Roman"/>
          <w:sz w:val="26"/>
          <w:szCs w:val="26"/>
        </w:rPr>
        <w:t xml:space="preserve"> for their support in all ramifications towards the successful completion of my national diploma program and my project work.</w:t>
      </w:r>
    </w:p>
    <w:p w14:paraId="063DB273" w14:textId="77777777" w:rsidR="006C0B88" w:rsidRPr="00767CC6" w:rsidRDefault="006C0B88" w:rsidP="006C0B88">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May God bless and reward them bountifully.</w:t>
      </w:r>
    </w:p>
    <w:p w14:paraId="07F39A02"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I also acknowledge the efforts of our project supervisor </w:t>
      </w:r>
      <w:r w:rsidRPr="00426A26">
        <w:rPr>
          <w:rFonts w:ascii="Times New Roman" w:hAnsi="Times New Roman" w:cs="Times New Roman"/>
          <w:b/>
          <w:bCs/>
          <w:sz w:val="26"/>
          <w:szCs w:val="26"/>
        </w:rPr>
        <w:t>MRS. SADQI N.A,</w:t>
      </w:r>
      <w:r w:rsidRPr="00767CC6">
        <w:rPr>
          <w:rFonts w:ascii="Times New Roman" w:hAnsi="Times New Roman" w:cs="Times New Roman"/>
          <w:sz w:val="26"/>
          <w:szCs w:val="26"/>
        </w:rPr>
        <w:t xml:space="preserve"> who has worked tirelessly despite his tight schedule, all for the success of this project work and fulfillment of his work demand.</w:t>
      </w:r>
    </w:p>
    <w:p w14:paraId="2767E2FE"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More so, I appreciate the meekness and supports of the Head of Department </w:t>
      </w:r>
      <w:r w:rsidRPr="00426A26">
        <w:rPr>
          <w:rFonts w:ascii="Times New Roman" w:hAnsi="Times New Roman" w:cs="Times New Roman"/>
          <w:b/>
          <w:bCs/>
          <w:sz w:val="26"/>
          <w:szCs w:val="26"/>
        </w:rPr>
        <w:t>(HOD) MR. OLOHUNGBEBE F.T</w:t>
      </w:r>
      <w:r w:rsidRPr="00767CC6">
        <w:rPr>
          <w:rFonts w:ascii="Times New Roman" w:hAnsi="Times New Roman" w:cs="Times New Roman"/>
          <w:sz w:val="26"/>
          <w:szCs w:val="26"/>
        </w:rPr>
        <w:t xml:space="preserve"> and all entire staffs in mass communication department. I am highly grateful.</w:t>
      </w:r>
    </w:p>
    <w:p w14:paraId="577C00D1" w14:textId="77777777" w:rsidR="006C0B88" w:rsidRPr="00767CC6" w:rsidRDefault="006C0B88" w:rsidP="006C0B88">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Also, my greeting goes to My </w:t>
      </w:r>
      <w:r>
        <w:rPr>
          <w:rFonts w:ascii="Times New Roman" w:hAnsi="Times New Roman" w:cs="Times New Roman"/>
          <w:sz w:val="26"/>
          <w:szCs w:val="26"/>
        </w:rPr>
        <w:t xml:space="preserve">brother: Mr. A Taiwo (my mentor, helper and my supporter), Also to my brother CEO of ATH SNACKS Mr. Olayinka, my guardian Mr. J. </w:t>
      </w:r>
      <w:proofErr w:type="spellStart"/>
      <w:r>
        <w:rPr>
          <w:rFonts w:ascii="Times New Roman" w:hAnsi="Times New Roman" w:cs="Times New Roman"/>
          <w:sz w:val="26"/>
          <w:szCs w:val="26"/>
        </w:rPr>
        <w:t>Ogundiya</w:t>
      </w:r>
      <w:proofErr w:type="spellEnd"/>
      <w:r>
        <w:rPr>
          <w:rFonts w:ascii="Times New Roman" w:hAnsi="Times New Roman" w:cs="Times New Roman"/>
          <w:sz w:val="26"/>
          <w:szCs w:val="26"/>
        </w:rPr>
        <w:t xml:space="preserve"> and also to my Reverend Father </w:t>
      </w:r>
      <w:proofErr w:type="spellStart"/>
      <w:r>
        <w:rPr>
          <w:rFonts w:ascii="Times New Roman" w:hAnsi="Times New Roman" w:cs="Times New Roman"/>
          <w:sz w:val="26"/>
          <w:szCs w:val="26"/>
        </w:rPr>
        <w:t>Rev’d</w:t>
      </w:r>
      <w:proofErr w:type="spellEnd"/>
      <w:r>
        <w:rPr>
          <w:rFonts w:ascii="Times New Roman" w:hAnsi="Times New Roman" w:cs="Times New Roman"/>
          <w:sz w:val="26"/>
          <w:szCs w:val="26"/>
        </w:rPr>
        <w:t xml:space="preserve"> Dr A.A Joshua.</w:t>
      </w:r>
    </w:p>
    <w:p w14:paraId="18B65124" w14:textId="6569CE8C" w:rsidR="006C0B88" w:rsidRPr="00E325F1" w:rsidRDefault="006C0B88" w:rsidP="00646F46">
      <w:pPr>
        <w:jc w:val="center"/>
        <w:rPr>
          <w:rFonts w:ascii="Times New Roman" w:hAnsi="Times New Roman" w:cs="Times New Roman"/>
          <w:b/>
          <w:bCs/>
          <w:sz w:val="22"/>
          <w:szCs w:val="22"/>
        </w:rPr>
      </w:pPr>
      <w:r w:rsidRPr="00E325F1">
        <w:rPr>
          <w:rFonts w:ascii="Times New Roman" w:hAnsi="Times New Roman" w:cs="Times New Roman"/>
          <w:b/>
          <w:bCs/>
          <w:sz w:val="22"/>
          <w:szCs w:val="22"/>
        </w:rPr>
        <w:lastRenderedPageBreak/>
        <w:t>TABLE OF CONTENTS</w:t>
      </w:r>
    </w:p>
    <w:p w14:paraId="25538FF9"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Title Page</w:t>
      </w:r>
    </w:p>
    <w:p w14:paraId="11C6F849"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Certification</w:t>
      </w:r>
    </w:p>
    <w:p w14:paraId="192FBE2C"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Dedication</w:t>
      </w:r>
    </w:p>
    <w:p w14:paraId="579F538F"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Acknowledgements</w:t>
      </w:r>
    </w:p>
    <w:p w14:paraId="0DB4BCA8" w14:textId="77777777" w:rsidR="002A123E" w:rsidRPr="00E325F1" w:rsidRDefault="002A123E" w:rsidP="002A123E">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Table of Content</w:t>
      </w:r>
    </w:p>
    <w:p w14:paraId="69B61F3E" w14:textId="77777777" w:rsidR="002A123E" w:rsidRPr="00E325F1" w:rsidRDefault="002A123E" w:rsidP="002A123E">
      <w:pPr>
        <w:spacing w:line="480" w:lineRule="auto"/>
        <w:jc w:val="both"/>
        <w:rPr>
          <w:rFonts w:ascii="Times New Roman" w:hAnsi="Times New Roman" w:cs="Times New Roman"/>
          <w:bCs/>
          <w:sz w:val="22"/>
          <w:szCs w:val="22"/>
        </w:rPr>
      </w:pPr>
      <w:r w:rsidRPr="00E325F1">
        <w:rPr>
          <w:rFonts w:ascii="Times New Roman" w:hAnsi="Times New Roman" w:cs="Times New Roman"/>
          <w:bCs/>
          <w:sz w:val="22"/>
          <w:szCs w:val="22"/>
        </w:rPr>
        <w:t>Abstract</w:t>
      </w:r>
    </w:p>
    <w:p w14:paraId="165569EC"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ONE: INTRODUCTION</w:t>
      </w:r>
      <w:r w:rsidRPr="00E325F1">
        <w:rPr>
          <w:rFonts w:ascii="Times New Roman" w:hAnsi="Times New Roman" w:cs="Times New Roman"/>
          <w:b/>
          <w:bCs/>
          <w:sz w:val="22"/>
          <w:szCs w:val="22"/>
        </w:rPr>
        <w:br/>
      </w:r>
      <w:r w:rsidRPr="00E325F1">
        <w:rPr>
          <w:rFonts w:ascii="Times New Roman" w:hAnsi="Times New Roman" w:cs="Times New Roman"/>
          <w:sz w:val="22"/>
          <w:szCs w:val="22"/>
        </w:rPr>
        <w:t>1.1</w:t>
      </w:r>
      <w:r w:rsidRPr="00E325F1">
        <w:rPr>
          <w:rFonts w:ascii="Times New Roman" w:hAnsi="Times New Roman" w:cs="Times New Roman"/>
          <w:sz w:val="22"/>
          <w:szCs w:val="22"/>
        </w:rPr>
        <w:tab/>
        <w:t>Background of the Study</w:t>
      </w:r>
      <w:r w:rsidRPr="00E325F1">
        <w:rPr>
          <w:rFonts w:ascii="Times New Roman" w:hAnsi="Times New Roman" w:cs="Times New Roman"/>
          <w:sz w:val="22"/>
          <w:szCs w:val="22"/>
        </w:rPr>
        <w:br/>
        <w:t xml:space="preserve">1.2 </w:t>
      </w:r>
      <w:r w:rsidRPr="00E325F1">
        <w:rPr>
          <w:rFonts w:ascii="Times New Roman" w:hAnsi="Times New Roman" w:cs="Times New Roman"/>
          <w:sz w:val="22"/>
          <w:szCs w:val="22"/>
        </w:rPr>
        <w:tab/>
        <w:t>Statement of the Research Problem</w:t>
      </w:r>
      <w:r w:rsidRPr="00E325F1">
        <w:rPr>
          <w:rFonts w:ascii="Times New Roman" w:hAnsi="Times New Roman" w:cs="Times New Roman"/>
          <w:sz w:val="22"/>
          <w:szCs w:val="22"/>
        </w:rPr>
        <w:br/>
        <w:t xml:space="preserve">1.3 </w:t>
      </w:r>
      <w:r w:rsidRPr="00E325F1">
        <w:rPr>
          <w:rFonts w:ascii="Times New Roman" w:hAnsi="Times New Roman" w:cs="Times New Roman"/>
          <w:sz w:val="22"/>
          <w:szCs w:val="22"/>
        </w:rPr>
        <w:tab/>
        <w:t>Objectives of the Study</w:t>
      </w:r>
      <w:r w:rsidRPr="00E325F1">
        <w:rPr>
          <w:rFonts w:ascii="Times New Roman" w:hAnsi="Times New Roman" w:cs="Times New Roman"/>
          <w:sz w:val="22"/>
          <w:szCs w:val="22"/>
        </w:rPr>
        <w:br/>
        <w:t xml:space="preserve">1.4 </w:t>
      </w:r>
      <w:r w:rsidRPr="00E325F1">
        <w:rPr>
          <w:rFonts w:ascii="Times New Roman" w:hAnsi="Times New Roman" w:cs="Times New Roman"/>
          <w:sz w:val="22"/>
          <w:szCs w:val="22"/>
        </w:rPr>
        <w:tab/>
        <w:t>Research Questions</w:t>
      </w:r>
      <w:r w:rsidRPr="00E325F1">
        <w:rPr>
          <w:rFonts w:ascii="Times New Roman" w:hAnsi="Times New Roman" w:cs="Times New Roman"/>
          <w:sz w:val="22"/>
          <w:szCs w:val="22"/>
        </w:rPr>
        <w:br/>
        <w:t xml:space="preserve">1.5 </w:t>
      </w:r>
      <w:r w:rsidRPr="00E325F1">
        <w:rPr>
          <w:rFonts w:ascii="Times New Roman" w:hAnsi="Times New Roman" w:cs="Times New Roman"/>
          <w:sz w:val="22"/>
          <w:szCs w:val="22"/>
        </w:rPr>
        <w:tab/>
        <w:t>Significance of the Study</w:t>
      </w:r>
      <w:r w:rsidRPr="00E325F1">
        <w:rPr>
          <w:rFonts w:ascii="Times New Roman" w:hAnsi="Times New Roman" w:cs="Times New Roman"/>
          <w:sz w:val="22"/>
          <w:szCs w:val="22"/>
        </w:rPr>
        <w:br/>
        <w:t xml:space="preserve">1.6 </w:t>
      </w:r>
      <w:r w:rsidRPr="00E325F1">
        <w:rPr>
          <w:rFonts w:ascii="Times New Roman" w:hAnsi="Times New Roman" w:cs="Times New Roman"/>
          <w:sz w:val="22"/>
          <w:szCs w:val="22"/>
        </w:rPr>
        <w:tab/>
        <w:t>Scope and Limitations of the Study</w:t>
      </w:r>
      <w:r w:rsidRPr="00E325F1">
        <w:rPr>
          <w:rFonts w:ascii="Times New Roman" w:hAnsi="Times New Roman" w:cs="Times New Roman"/>
          <w:sz w:val="22"/>
          <w:szCs w:val="22"/>
        </w:rPr>
        <w:br/>
        <w:t xml:space="preserve">1.7 </w:t>
      </w:r>
      <w:r w:rsidRPr="00E325F1">
        <w:rPr>
          <w:rFonts w:ascii="Times New Roman" w:hAnsi="Times New Roman" w:cs="Times New Roman"/>
          <w:sz w:val="22"/>
          <w:szCs w:val="22"/>
        </w:rPr>
        <w:tab/>
        <w:t xml:space="preserve">Definition of Terms </w:t>
      </w:r>
    </w:p>
    <w:p w14:paraId="65CD3575"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TWO: LITERATURE REVIEW</w:t>
      </w:r>
      <w:r w:rsidRPr="00E325F1">
        <w:rPr>
          <w:rFonts w:ascii="Times New Roman" w:hAnsi="Times New Roman" w:cs="Times New Roman"/>
          <w:b/>
          <w:bCs/>
          <w:sz w:val="22"/>
          <w:szCs w:val="22"/>
        </w:rPr>
        <w:br/>
      </w:r>
      <w:r w:rsidRPr="00E325F1">
        <w:rPr>
          <w:rFonts w:ascii="Times New Roman" w:hAnsi="Times New Roman" w:cs="Times New Roman"/>
          <w:sz w:val="22"/>
          <w:szCs w:val="22"/>
        </w:rPr>
        <w:t xml:space="preserve">2.1 </w:t>
      </w:r>
      <w:r w:rsidRPr="00E325F1">
        <w:rPr>
          <w:rFonts w:ascii="Times New Roman" w:hAnsi="Times New Roman" w:cs="Times New Roman"/>
          <w:sz w:val="22"/>
          <w:szCs w:val="22"/>
        </w:rPr>
        <w:tab/>
        <w:t>Conceptual Framework</w:t>
      </w:r>
      <w:r w:rsidRPr="00E325F1">
        <w:rPr>
          <w:rFonts w:ascii="Times New Roman" w:hAnsi="Times New Roman" w:cs="Times New Roman"/>
          <w:sz w:val="22"/>
          <w:szCs w:val="22"/>
        </w:rPr>
        <w:br/>
        <w:t xml:space="preserve">2.2 </w:t>
      </w:r>
      <w:r w:rsidRPr="00E325F1">
        <w:rPr>
          <w:rFonts w:ascii="Times New Roman" w:hAnsi="Times New Roman" w:cs="Times New Roman"/>
          <w:sz w:val="22"/>
          <w:szCs w:val="22"/>
        </w:rPr>
        <w:tab/>
        <w:t>Theoretical Framework</w:t>
      </w:r>
      <w:r w:rsidRPr="00E325F1">
        <w:rPr>
          <w:rFonts w:ascii="Times New Roman" w:hAnsi="Times New Roman" w:cs="Times New Roman"/>
          <w:sz w:val="22"/>
          <w:szCs w:val="22"/>
        </w:rPr>
        <w:br/>
        <w:t xml:space="preserve">2.3 </w:t>
      </w:r>
      <w:r w:rsidRPr="00E325F1">
        <w:rPr>
          <w:rFonts w:ascii="Times New Roman" w:hAnsi="Times New Roman" w:cs="Times New Roman"/>
          <w:sz w:val="22"/>
          <w:szCs w:val="22"/>
        </w:rPr>
        <w:tab/>
        <w:t xml:space="preserve">Empirical Review </w:t>
      </w:r>
    </w:p>
    <w:p w14:paraId="0C88C896"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lastRenderedPageBreak/>
        <w:t>CHAPTER THREE: RESEARCH METHODOLOGY</w:t>
      </w:r>
      <w:r w:rsidRPr="00E325F1">
        <w:rPr>
          <w:rFonts w:ascii="Times New Roman" w:hAnsi="Times New Roman" w:cs="Times New Roman"/>
          <w:sz w:val="22"/>
          <w:szCs w:val="22"/>
        </w:rPr>
        <w:br/>
        <w:t xml:space="preserve">3.1 </w:t>
      </w:r>
      <w:r w:rsidRPr="00E325F1">
        <w:rPr>
          <w:rFonts w:ascii="Times New Roman" w:hAnsi="Times New Roman" w:cs="Times New Roman"/>
          <w:sz w:val="22"/>
          <w:szCs w:val="22"/>
        </w:rPr>
        <w:tab/>
        <w:t>Research Design</w:t>
      </w:r>
      <w:r w:rsidRPr="00E325F1">
        <w:rPr>
          <w:rFonts w:ascii="Times New Roman" w:hAnsi="Times New Roman" w:cs="Times New Roman"/>
          <w:sz w:val="22"/>
          <w:szCs w:val="22"/>
        </w:rPr>
        <w:br/>
        <w:t xml:space="preserve">3.2 </w:t>
      </w:r>
      <w:r w:rsidRPr="00E325F1">
        <w:rPr>
          <w:rFonts w:ascii="Times New Roman" w:hAnsi="Times New Roman" w:cs="Times New Roman"/>
          <w:sz w:val="22"/>
          <w:szCs w:val="22"/>
        </w:rPr>
        <w:tab/>
        <w:t>Population of the Study</w:t>
      </w:r>
      <w:r w:rsidRPr="00E325F1">
        <w:rPr>
          <w:rFonts w:ascii="Times New Roman" w:hAnsi="Times New Roman" w:cs="Times New Roman"/>
          <w:sz w:val="22"/>
          <w:szCs w:val="22"/>
        </w:rPr>
        <w:br/>
        <w:t xml:space="preserve">3.3 </w:t>
      </w:r>
      <w:r w:rsidRPr="00E325F1">
        <w:rPr>
          <w:rFonts w:ascii="Times New Roman" w:hAnsi="Times New Roman" w:cs="Times New Roman"/>
          <w:sz w:val="22"/>
          <w:szCs w:val="22"/>
        </w:rPr>
        <w:tab/>
        <w:t>Sample Size and Sampling Techniques</w:t>
      </w:r>
      <w:r w:rsidRPr="00E325F1">
        <w:rPr>
          <w:rFonts w:ascii="Times New Roman" w:hAnsi="Times New Roman" w:cs="Times New Roman"/>
          <w:sz w:val="22"/>
          <w:szCs w:val="22"/>
        </w:rPr>
        <w:br/>
        <w:t xml:space="preserve">3.4 </w:t>
      </w:r>
      <w:r w:rsidRPr="00E325F1">
        <w:rPr>
          <w:rFonts w:ascii="Times New Roman" w:hAnsi="Times New Roman" w:cs="Times New Roman"/>
          <w:sz w:val="22"/>
          <w:szCs w:val="22"/>
        </w:rPr>
        <w:tab/>
        <w:t>Research Instrument</w:t>
      </w:r>
      <w:r w:rsidRPr="00E325F1">
        <w:rPr>
          <w:rFonts w:ascii="Times New Roman" w:hAnsi="Times New Roman" w:cs="Times New Roman"/>
          <w:sz w:val="22"/>
          <w:szCs w:val="22"/>
        </w:rPr>
        <w:br/>
        <w:t xml:space="preserve">3.5 </w:t>
      </w:r>
      <w:r w:rsidRPr="00E325F1">
        <w:rPr>
          <w:rFonts w:ascii="Times New Roman" w:hAnsi="Times New Roman" w:cs="Times New Roman"/>
          <w:sz w:val="22"/>
          <w:szCs w:val="22"/>
        </w:rPr>
        <w:tab/>
        <w:t>Validity and Reliability of the Instrument</w:t>
      </w:r>
      <w:r w:rsidRPr="00E325F1">
        <w:rPr>
          <w:rFonts w:ascii="Times New Roman" w:hAnsi="Times New Roman" w:cs="Times New Roman"/>
          <w:sz w:val="22"/>
          <w:szCs w:val="22"/>
        </w:rPr>
        <w:br/>
        <w:t xml:space="preserve">3.6 </w:t>
      </w:r>
      <w:r w:rsidRPr="00E325F1">
        <w:rPr>
          <w:rFonts w:ascii="Times New Roman" w:hAnsi="Times New Roman" w:cs="Times New Roman"/>
          <w:sz w:val="22"/>
          <w:szCs w:val="22"/>
        </w:rPr>
        <w:tab/>
        <w:t>Method of Data Collection</w:t>
      </w:r>
      <w:r w:rsidRPr="00E325F1">
        <w:rPr>
          <w:rFonts w:ascii="Times New Roman" w:hAnsi="Times New Roman" w:cs="Times New Roman"/>
          <w:sz w:val="22"/>
          <w:szCs w:val="22"/>
        </w:rPr>
        <w:br/>
        <w:t xml:space="preserve">3.7 </w:t>
      </w:r>
      <w:r w:rsidRPr="00E325F1">
        <w:rPr>
          <w:rFonts w:ascii="Times New Roman" w:hAnsi="Times New Roman" w:cs="Times New Roman"/>
          <w:sz w:val="22"/>
          <w:szCs w:val="22"/>
        </w:rPr>
        <w:tab/>
        <w:t xml:space="preserve">Method of Data Analysis </w:t>
      </w:r>
    </w:p>
    <w:p w14:paraId="7683D85D"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FOUR: DATA PRESENTATION</w:t>
      </w:r>
      <w:r w:rsidRPr="00E325F1">
        <w:rPr>
          <w:rFonts w:ascii="Times New Roman" w:hAnsi="Times New Roman" w:cs="Times New Roman"/>
          <w:sz w:val="22"/>
          <w:szCs w:val="22"/>
        </w:rPr>
        <w:br/>
        <w:t xml:space="preserve">4.0 </w:t>
      </w:r>
      <w:r w:rsidRPr="00E325F1">
        <w:rPr>
          <w:rFonts w:ascii="Times New Roman" w:hAnsi="Times New Roman" w:cs="Times New Roman"/>
          <w:sz w:val="22"/>
          <w:szCs w:val="22"/>
        </w:rPr>
        <w:tab/>
        <w:t>Data Presentation</w:t>
      </w:r>
      <w:r w:rsidRPr="00E325F1">
        <w:rPr>
          <w:rFonts w:ascii="Times New Roman" w:hAnsi="Times New Roman" w:cs="Times New Roman"/>
          <w:sz w:val="22"/>
          <w:szCs w:val="22"/>
        </w:rPr>
        <w:br/>
        <w:t xml:space="preserve">4.1 </w:t>
      </w:r>
      <w:r w:rsidRPr="00E325F1">
        <w:rPr>
          <w:rFonts w:ascii="Times New Roman" w:hAnsi="Times New Roman" w:cs="Times New Roman"/>
          <w:sz w:val="22"/>
          <w:szCs w:val="22"/>
        </w:rPr>
        <w:tab/>
        <w:t>Analysis of Respondents Demographics</w:t>
      </w:r>
      <w:r w:rsidRPr="00E325F1">
        <w:rPr>
          <w:rFonts w:ascii="Times New Roman" w:hAnsi="Times New Roman" w:cs="Times New Roman"/>
          <w:sz w:val="22"/>
          <w:szCs w:val="22"/>
        </w:rPr>
        <w:br/>
        <w:t xml:space="preserve">4.2 </w:t>
      </w:r>
      <w:r w:rsidRPr="00E325F1">
        <w:rPr>
          <w:rFonts w:ascii="Times New Roman" w:hAnsi="Times New Roman" w:cs="Times New Roman"/>
          <w:sz w:val="22"/>
          <w:szCs w:val="22"/>
        </w:rPr>
        <w:tab/>
        <w:t>Analysis of Research Questions</w:t>
      </w:r>
      <w:r w:rsidRPr="00E325F1">
        <w:rPr>
          <w:rFonts w:ascii="Times New Roman" w:hAnsi="Times New Roman" w:cs="Times New Roman"/>
          <w:sz w:val="22"/>
          <w:szCs w:val="22"/>
        </w:rPr>
        <w:br/>
        <w:t xml:space="preserve">4.3 </w:t>
      </w:r>
      <w:r w:rsidRPr="00E325F1">
        <w:rPr>
          <w:rFonts w:ascii="Times New Roman" w:hAnsi="Times New Roman" w:cs="Times New Roman"/>
          <w:sz w:val="22"/>
          <w:szCs w:val="22"/>
        </w:rPr>
        <w:tab/>
        <w:t>Statistical Analysis</w:t>
      </w:r>
      <w:r w:rsidRPr="00E325F1">
        <w:rPr>
          <w:rFonts w:ascii="Times New Roman" w:hAnsi="Times New Roman" w:cs="Times New Roman"/>
          <w:sz w:val="22"/>
          <w:szCs w:val="22"/>
        </w:rPr>
        <w:br/>
        <w:t xml:space="preserve">4.4 </w:t>
      </w:r>
      <w:r w:rsidRPr="00E325F1">
        <w:rPr>
          <w:rFonts w:ascii="Times New Roman" w:hAnsi="Times New Roman" w:cs="Times New Roman"/>
          <w:sz w:val="22"/>
          <w:szCs w:val="22"/>
        </w:rPr>
        <w:tab/>
        <w:t>Analysis of Research Questions</w:t>
      </w:r>
      <w:r w:rsidRPr="00E325F1">
        <w:rPr>
          <w:rFonts w:ascii="Times New Roman" w:hAnsi="Times New Roman" w:cs="Times New Roman"/>
          <w:sz w:val="22"/>
          <w:szCs w:val="22"/>
        </w:rPr>
        <w:br/>
        <w:t xml:space="preserve">4.5 </w:t>
      </w:r>
      <w:r w:rsidRPr="00E325F1">
        <w:rPr>
          <w:rFonts w:ascii="Times New Roman" w:hAnsi="Times New Roman" w:cs="Times New Roman"/>
          <w:sz w:val="22"/>
          <w:szCs w:val="22"/>
        </w:rPr>
        <w:tab/>
        <w:t xml:space="preserve">Discussion of Findings </w:t>
      </w:r>
    </w:p>
    <w:p w14:paraId="68EDC971" w14:textId="77777777" w:rsidR="00DA022F"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FIVE: SUMMARY, CONCLUSION, AND RECOMMENDATIONS</w:t>
      </w:r>
      <w:r w:rsidRPr="00E325F1">
        <w:rPr>
          <w:rFonts w:ascii="Times New Roman" w:hAnsi="Times New Roman" w:cs="Times New Roman"/>
          <w:b/>
          <w:bCs/>
          <w:sz w:val="22"/>
          <w:szCs w:val="22"/>
        </w:rPr>
        <w:br/>
      </w:r>
      <w:r w:rsidRPr="00E325F1">
        <w:rPr>
          <w:rFonts w:ascii="Times New Roman" w:hAnsi="Times New Roman" w:cs="Times New Roman"/>
          <w:sz w:val="22"/>
          <w:szCs w:val="22"/>
        </w:rPr>
        <w:t xml:space="preserve">5.1 </w:t>
      </w:r>
      <w:r w:rsidRPr="00E325F1">
        <w:rPr>
          <w:rFonts w:ascii="Times New Roman" w:hAnsi="Times New Roman" w:cs="Times New Roman"/>
          <w:sz w:val="22"/>
          <w:szCs w:val="22"/>
        </w:rPr>
        <w:tab/>
        <w:t>Summary of Findings</w:t>
      </w:r>
      <w:r w:rsidRPr="00E325F1">
        <w:rPr>
          <w:rFonts w:ascii="Times New Roman" w:hAnsi="Times New Roman" w:cs="Times New Roman"/>
          <w:sz w:val="22"/>
          <w:szCs w:val="22"/>
        </w:rPr>
        <w:br/>
        <w:t xml:space="preserve">5.2 </w:t>
      </w:r>
      <w:r w:rsidRPr="00E325F1">
        <w:rPr>
          <w:rFonts w:ascii="Times New Roman" w:hAnsi="Times New Roman" w:cs="Times New Roman"/>
          <w:sz w:val="22"/>
          <w:szCs w:val="22"/>
        </w:rPr>
        <w:tab/>
        <w:t>Conclusion</w:t>
      </w:r>
      <w:r w:rsidRPr="00E325F1">
        <w:rPr>
          <w:rFonts w:ascii="Times New Roman" w:hAnsi="Times New Roman" w:cs="Times New Roman"/>
          <w:sz w:val="22"/>
          <w:szCs w:val="22"/>
        </w:rPr>
        <w:br/>
        <w:t xml:space="preserve">5.3 </w:t>
      </w:r>
      <w:r w:rsidRPr="00E325F1">
        <w:rPr>
          <w:rFonts w:ascii="Times New Roman" w:hAnsi="Times New Roman" w:cs="Times New Roman"/>
          <w:sz w:val="22"/>
          <w:szCs w:val="22"/>
        </w:rPr>
        <w:tab/>
        <w:t xml:space="preserve">Recommendations </w:t>
      </w:r>
    </w:p>
    <w:p w14:paraId="115A891B" w14:textId="77777777" w:rsidR="00E325F1" w:rsidRPr="00E325F1" w:rsidRDefault="00E325F1" w:rsidP="00E325F1">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 xml:space="preserve">References </w:t>
      </w:r>
    </w:p>
    <w:p w14:paraId="594A9538" w14:textId="77777777" w:rsidR="00E325F1" w:rsidRPr="00E325F1" w:rsidRDefault="00E325F1" w:rsidP="00E325F1">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Appendix</w:t>
      </w:r>
    </w:p>
    <w:p w14:paraId="46820A66" w14:textId="77777777" w:rsidR="00126075" w:rsidRPr="00103E92" w:rsidRDefault="00126075" w:rsidP="00126075">
      <w:pPr>
        <w:spacing w:before="240" w:line="480" w:lineRule="auto"/>
        <w:jc w:val="center"/>
        <w:rPr>
          <w:rFonts w:ascii="Times New Roman" w:hAnsi="Times New Roman" w:cs="Times New Roman"/>
          <w:b/>
        </w:rPr>
      </w:pPr>
      <w:r w:rsidRPr="00103E92">
        <w:rPr>
          <w:rFonts w:ascii="Times New Roman" w:hAnsi="Times New Roman" w:cs="Times New Roman"/>
          <w:b/>
        </w:rPr>
        <w:lastRenderedPageBreak/>
        <w:t>ABSTRACT</w:t>
      </w:r>
    </w:p>
    <w:p w14:paraId="05D5BAB5" w14:textId="77777777" w:rsidR="00126075" w:rsidRPr="00103E92" w:rsidRDefault="00126075" w:rsidP="00126075">
      <w:pPr>
        <w:spacing w:before="240" w:line="480" w:lineRule="auto"/>
        <w:jc w:val="both"/>
        <w:rPr>
          <w:rFonts w:ascii="Times New Roman" w:hAnsi="Times New Roman" w:cs="Times New Roman"/>
        </w:rPr>
      </w:pPr>
      <w:r w:rsidRPr="00103E92">
        <w:rPr>
          <w:rFonts w:ascii="Times New Roman" w:hAnsi="Times New Roman" w:cs="Times New Roman"/>
        </w:rPr>
        <w:t xml:space="preserve">This study examines the influence of broadcast media on the moral upbringing of Nigerian children aged 6–12 in Ilorin metropolis, with a focus on </w:t>
      </w:r>
      <w:proofErr w:type="spellStart"/>
      <w:r w:rsidRPr="00103E92">
        <w:rPr>
          <w:rFonts w:ascii="Times New Roman" w:hAnsi="Times New Roman" w:cs="Times New Roman"/>
        </w:rPr>
        <w:t>Olunlade</w:t>
      </w:r>
      <w:proofErr w:type="spellEnd"/>
      <w:r w:rsidRPr="00103E92">
        <w:rPr>
          <w:rFonts w:ascii="Times New Roman" w:hAnsi="Times New Roman" w:cs="Times New Roman"/>
        </w:rPr>
        <w:t xml:space="preserve"> and </w:t>
      </w:r>
      <w:proofErr w:type="spellStart"/>
      <w:r w:rsidRPr="00103E92">
        <w:rPr>
          <w:rFonts w:ascii="Times New Roman" w:hAnsi="Times New Roman" w:cs="Times New Roman"/>
        </w:rPr>
        <w:t>Ganmo</w:t>
      </w:r>
      <w:proofErr w:type="spellEnd"/>
      <w:r w:rsidRPr="00103E92">
        <w:rPr>
          <w:rFonts w:ascii="Times New Roman" w:hAnsi="Times New Roman" w:cs="Times New Roman"/>
        </w:rPr>
        <w:t xml:space="preserve"> residents. It aims to assess media’s influence, how it shapes moral values, the impact of well-designed programs, and the relationship with positive moral upbringing. A survey with a questionnaire was used, validating 100 responses. Data were analyzed using tables, percentages, Chi-square, and Pearson correlation. Findings show broadcast media significantly influence moral upbringing, with 80% noting violent content’s </w:t>
      </w:r>
      <w:r>
        <w:rPr>
          <w:rFonts w:ascii="Times New Roman" w:hAnsi="Times New Roman" w:cs="Times New Roman"/>
        </w:rPr>
        <w:t>risks. Local media shape values</w:t>
      </w:r>
      <w:r w:rsidRPr="00103E92">
        <w:rPr>
          <w:rFonts w:ascii="Times New Roman" w:hAnsi="Times New Roman" w:cs="Times New Roman"/>
        </w:rPr>
        <w:t>, b</w:t>
      </w:r>
      <w:r>
        <w:rPr>
          <w:rFonts w:ascii="Times New Roman" w:hAnsi="Times New Roman" w:cs="Times New Roman"/>
        </w:rPr>
        <w:t xml:space="preserve">ut foreign media dominate. </w:t>
      </w:r>
      <w:r w:rsidRPr="00103E92">
        <w:rPr>
          <w:rFonts w:ascii="Times New Roman" w:hAnsi="Times New Roman" w:cs="Times New Roman"/>
        </w:rPr>
        <w:t>Well-designed programs and parental med</w:t>
      </w:r>
      <w:r>
        <w:rPr>
          <w:rFonts w:ascii="Times New Roman" w:hAnsi="Times New Roman" w:cs="Times New Roman"/>
        </w:rPr>
        <w:t>iation are effective</w:t>
      </w:r>
      <w:r w:rsidRPr="00103E92">
        <w:rPr>
          <w:rFonts w:ascii="Times New Roman" w:hAnsi="Times New Roman" w:cs="Times New Roman"/>
        </w:rPr>
        <w:t>. The study recommends eliminating violent content via NBC regulations, promoting educational media programs, training parents to monitor content, and encouraging children’s non-media activities to foster positive moral development.</w:t>
      </w:r>
    </w:p>
    <w:p w14:paraId="3B1058A1" w14:textId="77777777" w:rsidR="00126075" w:rsidRDefault="00126075" w:rsidP="006C0B88">
      <w:pPr>
        <w:spacing w:line="480" w:lineRule="auto"/>
        <w:rPr>
          <w:rFonts w:ascii="Times New Roman" w:hAnsi="Times New Roman" w:cs="Times New Roman"/>
        </w:rPr>
        <w:sectPr w:rsidR="00126075" w:rsidSect="00795CDD">
          <w:footerReference w:type="default" r:id="rId7"/>
          <w:pgSz w:w="11520" w:h="14400" w:code="1"/>
          <w:pgMar w:top="1440" w:right="1440" w:bottom="1440" w:left="1440" w:header="720" w:footer="720" w:gutter="0"/>
          <w:pgNumType w:fmt="lowerRoman" w:start="1"/>
          <w:cols w:space="720"/>
          <w:docGrid w:linePitch="360"/>
        </w:sectPr>
      </w:pPr>
    </w:p>
    <w:p w14:paraId="0AE1EFAD" w14:textId="77777777" w:rsidR="00911B03" w:rsidRPr="00EF07CC" w:rsidRDefault="00911B03" w:rsidP="00911B03">
      <w:pPr>
        <w:spacing w:line="480" w:lineRule="auto"/>
        <w:jc w:val="center"/>
        <w:rPr>
          <w:rFonts w:ascii="Times New Roman" w:eastAsia="sans-serif" w:hAnsi="Times New Roman"/>
        </w:rPr>
      </w:pPr>
      <w:r w:rsidRPr="00EF07CC">
        <w:rPr>
          <w:rStyle w:val="Strong"/>
          <w:rFonts w:ascii="Times New Roman" w:eastAsia="sans-serif" w:hAnsi="Times New Roman"/>
          <w:shd w:val="clear" w:color="auto" w:fill="FFFFFF"/>
        </w:rPr>
        <w:lastRenderedPageBreak/>
        <w:t>CHAPTER ONE</w:t>
      </w:r>
    </w:p>
    <w:p w14:paraId="18B485E9" w14:textId="77777777" w:rsidR="00911B03" w:rsidRPr="00EF07CC" w:rsidRDefault="00911B03" w:rsidP="00911B03">
      <w:pPr>
        <w:pStyle w:val="NormalWeb"/>
        <w:shd w:val="clear" w:color="auto" w:fill="FFFFFF"/>
        <w:spacing w:before="0" w:beforeAutospacing="0" w:after="0" w:afterAutospacing="0" w:line="480" w:lineRule="auto"/>
        <w:jc w:val="center"/>
        <w:rPr>
          <w:rFonts w:ascii="Times New Roman" w:eastAsia="sans-serif" w:hAnsi="Times New Roman"/>
        </w:rPr>
      </w:pPr>
      <w:r w:rsidRPr="00EF07CC">
        <w:rPr>
          <w:rStyle w:val="Strong"/>
          <w:rFonts w:ascii="Times New Roman" w:eastAsia="sans-serif" w:hAnsi="Times New Roman"/>
          <w:shd w:val="clear" w:color="auto" w:fill="FFFFFF"/>
        </w:rPr>
        <w:t>INTRODUCTION</w:t>
      </w:r>
    </w:p>
    <w:p w14:paraId="6081E8C0" w14:textId="77777777" w:rsidR="00911B03" w:rsidRPr="00EF07CC" w:rsidRDefault="00911B03" w:rsidP="00911B03">
      <w:pPr>
        <w:pStyle w:val="NormalWeb"/>
        <w:shd w:val="clear" w:color="auto" w:fill="FFFFFF"/>
        <w:spacing w:before="0" w:beforeAutospacing="0" w:after="0" w:afterAutospacing="0" w:line="360" w:lineRule="auto"/>
        <w:jc w:val="both"/>
        <w:rPr>
          <w:rStyle w:val="Strong"/>
          <w:rFonts w:ascii="Times New Roman" w:eastAsia="sans-serif" w:hAnsi="Times New Roman"/>
          <w:shd w:val="clear" w:color="auto" w:fill="FFFFFF"/>
        </w:rPr>
      </w:pPr>
      <w:r w:rsidRPr="00EF07CC">
        <w:rPr>
          <w:rStyle w:val="Strong"/>
          <w:rFonts w:ascii="Times New Roman" w:eastAsia="sans-serif" w:hAnsi="Times New Roman"/>
          <w:shd w:val="clear" w:color="auto" w:fill="FFFFFF"/>
        </w:rPr>
        <w:t>1.1</w:t>
      </w:r>
      <w:r w:rsidRPr="00EF07CC">
        <w:rPr>
          <w:rStyle w:val="Strong"/>
          <w:rFonts w:ascii="Times New Roman" w:eastAsia="sans-serif" w:hAnsi="Times New Roman"/>
          <w:shd w:val="clear" w:color="auto" w:fill="FFFFFF"/>
        </w:rPr>
        <w:tab/>
        <w:t>BACKGROUND OF THE STUDY</w:t>
      </w:r>
    </w:p>
    <w:p w14:paraId="72CAF4EC" w14:textId="77777777" w:rsidR="00911B03" w:rsidRPr="00EF07CC" w:rsidRDefault="00911B03" w:rsidP="00911B03">
      <w:pPr>
        <w:pStyle w:val="NormalWeb"/>
        <w:shd w:val="clear" w:color="auto" w:fill="FFFFFF"/>
        <w:spacing w:line="480" w:lineRule="auto"/>
        <w:ind w:firstLine="720"/>
        <w:jc w:val="both"/>
        <w:rPr>
          <w:rFonts w:ascii="Times New Roman" w:eastAsia="sans-serif" w:hAnsi="Times New Roman"/>
        </w:rPr>
      </w:pPr>
      <w:r w:rsidRPr="00EF07CC">
        <w:rPr>
          <w:rFonts w:ascii="Times New Roman" w:eastAsia="Times New Roman" w:hAnsi="Times New Roman"/>
          <w:lang w:eastAsia="en-US"/>
        </w:rPr>
        <w:t>Mass media is generally regarded as the means through which a large heterogeneous people can be reached at specific time for the purpose of information dissemination. There are various media of communication ranging from household electronics such as television and radio to print media like newspapers, magazines, journals, etc. Office and mobile equipment’s such as telephones, Internet and E-mail, Fax machine, etc. are also categorized as media of communication.</w:t>
      </w:r>
      <w:r w:rsidRPr="00EF07CC">
        <w:rPr>
          <w:rFonts w:ascii="Times New Roman" w:eastAsia="sans-serif" w:hAnsi="Times New Roman"/>
        </w:rPr>
        <w:t xml:space="preserve"> The strong influence of the media is posing a growing threat to traditional moral guidance sources including the family, community, and religious institutions. Children's values, attitudes, and behaviors can be influenced by the diverse content they are exposed to, which includes violence, explicit sexuality, and materialism. This raises questions regarding the possible harm that media may do to kids' social skills and moral compass.</w:t>
      </w:r>
    </w:p>
    <w:p w14:paraId="6F230681"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rPr>
        <w:t>The pervasive influence of broadcast media on modern society, particularly on children, is undeniable. In Nigeria, the rapid proliferation of television, radio, and digital media has significantly transformed the way children consume information, entertainment, and social cues. While these media platforms offer numerous benefits, such as education and entertainment, they also pose potential risks to children's moral development (Nations, U. 2018).</w:t>
      </w:r>
    </w:p>
    <w:p w14:paraId="2DBD7DF9"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lastRenderedPageBreak/>
        <w:t xml:space="preserve">The mass media-radio, television, newspaper and magazine reach large numbers of people through communication and entertainment, and have been found as a useful tool for influencing the public. Information network </w:t>
      </w:r>
      <w:proofErr w:type="gramStart"/>
      <w:r w:rsidRPr="00EF07CC">
        <w:rPr>
          <w:rFonts w:ascii="Times New Roman" w:eastAsia="sans-serif" w:hAnsi="Times New Roman"/>
          <w:shd w:val="clear" w:color="auto" w:fill="FFFFFF"/>
        </w:rPr>
        <w:t>allow</w:t>
      </w:r>
      <w:proofErr w:type="gramEnd"/>
      <w:r w:rsidRPr="00EF07CC">
        <w:rPr>
          <w:rFonts w:ascii="Times New Roman" w:eastAsia="sans-serif" w:hAnsi="Times New Roman"/>
          <w:shd w:val="clear" w:color="auto" w:fill="FFFFFF"/>
        </w:rPr>
        <w:t xml:space="preserve"> private individuals to get information and to communicate directly with one another (</w:t>
      </w:r>
      <w:proofErr w:type="spellStart"/>
      <w:r w:rsidRPr="00EF07CC">
        <w:t>Baym</w:t>
      </w:r>
      <w:proofErr w:type="spellEnd"/>
      <w:r w:rsidRPr="00EF07CC">
        <w:t>, N. K. 2019)</w:t>
      </w:r>
      <w:r w:rsidRPr="00EF07CC">
        <w:rPr>
          <w:rFonts w:ascii="Times New Roman" w:eastAsia="sans-serif" w:hAnsi="Times New Roman"/>
          <w:shd w:val="clear" w:color="auto" w:fill="FFFFFF"/>
        </w:rPr>
        <w:t>.</w:t>
      </w:r>
    </w:p>
    <w:p w14:paraId="59967DB7"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rPr>
        <w:t xml:space="preserve">It is imperative to understand the complex interplay between broadcast media and children's moral development in the Nigerian context. This study aims to investigate the specific effects of different media genres (e.g., television, radio, social media) on children's moral values, attitudes, and behaviors. By exploring these issues, this research seeks to contribute to a deeper understanding of the challenges and opportunities presented by the media landscape in Nigeria and to inform evidence-based interventions to promote positive media use and moral development among Nigerian children. </w:t>
      </w:r>
      <w:r w:rsidRPr="00EF07CC">
        <w:rPr>
          <w:rFonts w:ascii="Times New Roman" w:eastAsia="sans-serif" w:hAnsi="Times New Roman"/>
          <w:shd w:val="clear" w:color="auto" w:fill="FFFFFF"/>
        </w:rPr>
        <w:t>Although mass media especially the broadcast media have a distinct presence in our homes today-providing us with a wealth of information on a multitude of channels-they are equally well especially well established as parts of the social structures and world of values around us.</w:t>
      </w:r>
    </w:p>
    <w:p w14:paraId="7D61C186"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The broadcast media have become probably the most important social institution in the construction and circulation of information in any modern society. The broadcast media permeate our daily lives. They serve as the main source of information concerning our social, cultural and political processes. Also, they are veritable reservoir of image suggestions concerning modes of self-preservation and general life styles.</w:t>
      </w:r>
      <w:r w:rsidRPr="00EF07CC">
        <w:rPr>
          <w:rFonts w:ascii="Times New Roman" w:eastAsia="sans-serif" w:hAnsi="Times New Roman"/>
        </w:rPr>
        <w:t xml:space="preserve"> </w:t>
      </w:r>
    </w:p>
    <w:p w14:paraId="2A4A2F09"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Media scientists have often discussed how much influence the media has on people’s opinions, behavior and attitude. People tend to selectively read what they already </w:t>
      </w:r>
      <w:r w:rsidRPr="00EF07CC">
        <w:rPr>
          <w:rFonts w:ascii="Times New Roman" w:eastAsia="sans-serif" w:hAnsi="Times New Roman"/>
          <w:shd w:val="clear" w:color="auto" w:fill="FFFFFF"/>
        </w:rPr>
        <w:lastRenderedPageBreak/>
        <w:t>agree with and to rationalize their preferred opinions in the face of contrary arguments. Experimental evidence seems to indication that the mass media have little power to change people’s opinions on issues for which they already have formed a strong opinion, but they have a profound influence when it comes to setting the agenda and priming people on new issues.</w:t>
      </w:r>
      <w:r w:rsidRPr="00EF07CC">
        <w:rPr>
          <w:rFonts w:ascii="Times New Roman" w:eastAsia="sans-serif" w:hAnsi="Times New Roman"/>
        </w:rPr>
        <w:t xml:space="preserve"> </w:t>
      </w:r>
      <w:r w:rsidRPr="00EF07CC">
        <w:rPr>
          <w:rFonts w:ascii="Times New Roman" w:eastAsia="sans-serif" w:hAnsi="Times New Roman"/>
          <w:shd w:val="clear" w:color="auto" w:fill="FFFFFF"/>
        </w:rPr>
        <w:t>The mass media especially the broadcast media play influential role on modern society. The Nigerian population including children relies on the broadcast media as the main source of information and the basis on which they form certain habits and behavior. According to cultural selection theory, any selection of messages in the media will thus have a profound effect on the entire society.</w:t>
      </w:r>
    </w:p>
    <w:p w14:paraId="7AFB41C2" w14:textId="77777777" w:rsidR="00911B03" w:rsidRPr="00EF07CC" w:rsidRDefault="00911B03" w:rsidP="006529CB">
      <w:pPr>
        <w:pStyle w:val="NormalWeb"/>
        <w:shd w:val="clear" w:color="auto" w:fill="FFFFFF"/>
        <w:spacing w:before="0" w:beforeAutospacing="0" w:after="0" w:afterAutospacing="0" w:line="480" w:lineRule="auto"/>
        <w:ind w:firstLine="720"/>
        <w:jc w:val="both"/>
        <w:rPr>
          <w:rFonts w:ascii="Times New Roman" w:eastAsia="sans-serif" w:hAnsi="Times New Roman"/>
          <w:shd w:val="clear" w:color="auto" w:fill="FFFFFF"/>
        </w:rPr>
      </w:pPr>
      <w:r w:rsidRPr="00EF07CC">
        <w:rPr>
          <w:rFonts w:ascii="Times New Roman" w:eastAsia="sans-serif" w:hAnsi="Times New Roman"/>
          <w:shd w:val="clear" w:color="auto" w:fill="FFFFFF"/>
        </w:rPr>
        <w:t>The broadcast media seems to be the most important channel for the propagation of culture, ideas, and opinions; and also play vital role in shaping people’s attitude and bringing conformity to some kind of lifestyle which determine the informed decisions of people. Most opinion formation takes place when people sit and watch or read news and articles on the media.</w:t>
      </w:r>
      <w:r w:rsidRPr="00EF07CC">
        <w:rPr>
          <w:rFonts w:ascii="Times New Roman" w:eastAsia="sans-serif" w:hAnsi="Times New Roman"/>
        </w:rPr>
        <w:t xml:space="preserve"> </w:t>
      </w:r>
      <w:r w:rsidRPr="00EF07CC">
        <w:rPr>
          <w:rFonts w:ascii="Times New Roman" w:eastAsia="sans-serif" w:hAnsi="Times New Roman"/>
          <w:shd w:val="clear" w:color="auto" w:fill="FFFFFF"/>
        </w:rPr>
        <w:t>Looking at the cultural selection in the electronic information society, it would be observed that the selection lies in the choice between TV channels. Millions of viewers sit comfortably zapping between action films, revivalist preachers, and commercials for a new fragrance, hardly realizing that by choosing which cultural influence they expose themselves to, they also chose their cultural and moral disposition and destinies.</w:t>
      </w:r>
      <w:r w:rsidRPr="00EF07CC">
        <w:rPr>
          <w:rFonts w:ascii="Times New Roman" w:eastAsia="sans-serif" w:hAnsi="Times New Roman"/>
        </w:rPr>
        <w:t xml:space="preserve"> </w:t>
      </w:r>
      <w:r w:rsidRPr="00EF07CC">
        <w:rPr>
          <w:rFonts w:ascii="Times New Roman" w:eastAsia="sans-serif" w:hAnsi="Times New Roman"/>
          <w:shd w:val="clear" w:color="auto" w:fill="FFFFFF"/>
        </w:rPr>
        <w:t>Good moral upbringing is an asset which any wise society and/ or individual wishes to inculcate in children and the wider members of the society</w:t>
      </w:r>
      <w:r w:rsidRPr="00EF07CC">
        <w:rPr>
          <w:color w:val="172B4D"/>
          <w:shd w:val="clear" w:color="auto" w:fill="FFFFFF"/>
        </w:rPr>
        <w:t xml:space="preserve">. </w:t>
      </w:r>
      <w:r w:rsidRPr="00EF07CC">
        <w:rPr>
          <w:rFonts w:ascii="Times New Roman" w:eastAsia="sans-serif" w:hAnsi="Times New Roman"/>
          <w:shd w:val="clear" w:color="auto" w:fill="FFFFFF"/>
        </w:rPr>
        <w:t xml:space="preserve">The broadcast media could be applied effectively in the moral upbringing of children and the sanity of all in the </w:t>
      </w:r>
      <w:r w:rsidRPr="00EF07CC">
        <w:rPr>
          <w:rFonts w:ascii="Times New Roman" w:eastAsia="sans-serif" w:hAnsi="Times New Roman"/>
          <w:shd w:val="clear" w:color="auto" w:fill="FFFFFF"/>
        </w:rPr>
        <w:lastRenderedPageBreak/>
        <w:t>society. This responsibility is a duty which patriotic citizens, mass media practitioners as well as well-meaning individuals owe the human society, especially Nigerian society where ideological riots, mental infant and attitudinal decadence are evident.</w:t>
      </w:r>
      <w:r w:rsidRPr="00EF07CC">
        <w:rPr>
          <w:rFonts w:ascii="Times New Roman" w:eastAsia="sans-serif" w:hAnsi="Times New Roman"/>
        </w:rPr>
        <w:t xml:space="preserve"> </w:t>
      </w:r>
      <w:r w:rsidRPr="00EF07CC">
        <w:rPr>
          <w:rFonts w:ascii="Times New Roman" w:eastAsia="sans-serif" w:hAnsi="Times New Roman"/>
          <w:shd w:val="clear" w:color="auto" w:fill="FFFFFF"/>
        </w:rPr>
        <w:t>Indeed, the broadcast media have been identified to be so powerful and attributed to have so much influence on the people. This study tends to specifically appraise the broadcast media on the moral upbringing of Nigerian children.</w:t>
      </w:r>
    </w:p>
    <w:p w14:paraId="1416B959"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shd w:val="clear" w:color="auto" w:fill="FFFFFF"/>
        </w:rPr>
      </w:pPr>
    </w:p>
    <w:p w14:paraId="46D14733"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1.2</w:t>
      </w:r>
      <w:r w:rsidRPr="00EF07CC">
        <w:rPr>
          <w:rStyle w:val="Strong"/>
          <w:rFonts w:ascii="Times New Roman" w:eastAsia="sans-serif" w:hAnsi="Times New Roman"/>
          <w:shd w:val="clear" w:color="auto" w:fill="FFFFFF"/>
        </w:rPr>
        <w:tab/>
        <w:t>STATEMENT OF THE RESEARCH PROBLEM</w:t>
      </w:r>
    </w:p>
    <w:p w14:paraId="65A54E62"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The power of the media in shaping the view and perception of the people and determining their moral instincts is very glaring. The mass media especially the broadcast media have the capability of making the public to act in a certain way and adopt certain attitudes or behavior.</w:t>
      </w:r>
      <w:r w:rsidRPr="00EF07CC">
        <w:rPr>
          <w:rFonts w:ascii="Times New Roman" w:eastAsia="sans-serif" w:hAnsi="Times New Roman"/>
        </w:rPr>
        <w:t xml:space="preserve"> </w:t>
      </w:r>
      <w:r w:rsidRPr="00EF07CC">
        <w:rPr>
          <w:rFonts w:ascii="Times New Roman" w:eastAsia="sans-serif" w:hAnsi="Times New Roman"/>
          <w:shd w:val="clear" w:color="auto" w:fill="FFFFFF"/>
        </w:rPr>
        <w:t>The broadcast media are also perceived as the most crucial channels for the propagation of cultural, ideas, and opinions, as well as shaping the moral values of the people in the society. Most opinion formation takes place when people listen and watch news and debates on radio and television. Therefore, the problem of this study is so ascertained categorically, how the broadcast media influence the moral upbringing of children in Nigerian society.</w:t>
      </w:r>
    </w:p>
    <w:p w14:paraId="11BD0429"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50A231A9"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41C84335"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03994E39"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1B55445B" w14:textId="3AC71C66"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lastRenderedPageBreak/>
        <w:t xml:space="preserve">1.3 </w:t>
      </w:r>
      <w:r w:rsidRPr="00EF07CC">
        <w:rPr>
          <w:rStyle w:val="Strong"/>
          <w:rFonts w:ascii="Times New Roman" w:eastAsia="sans-serif" w:hAnsi="Times New Roman"/>
          <w:shd w:val="clear" w:color="auto" w:fill="FFFFFF"/>
        </w:rPr>
        <w:tab/>
        <w:t>OBJECTIVES OF THE STUDY</w:t>
      </w:r>
    </w:p>
    <w:p w14:paraId="312C1806"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The general objective of this study was to evaluate the influence of broadcast media on the moral upbringing of Nigerian children with a focus on the residents of Ilorin metropolis.</w:t>
      </w:r>
      <w:r w:rsidRPr="00EF07CC">
        <w:rPr>
          <w:rFonts w:ascii="Times New Roman" w:eastAsia="sans-serif" w:hAnsi="Times New Roman"/>
        </w:rPr>
        <w:t xml:space="preserve"> </w:t>
      </w:r>
      <w:r w:rsidRPr="00EF07CC">
        <w:rPr>
          <w:rFonts w:ascii="Times New Roman" w:eastAsia="sans-serif" w:hAnsi="Times New Roman"/>
          <w:shd w:val="clear" w:color="auto" w:fill="FFFFFF"/>
        </w:rPr>
        <w:t>The specific objectives of this study include:</w:t>
      </w:r>
    </w:p>
    <w:p w14:paraId="03A2642B"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To ascertain the level of influence of broadcast media content shape on the moral upbringing of Nigerian children.</w:t>
      </w:r>
    </w:p>
    <w:p w14:paraId="07E96BC3"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 xml:space="preserve">To determine the extent of broadcast media content </w:t>
      </w:r>
      <w:proofErr w:type="gramStart"/>
      <w:r w:rsidRPr="00EF07CC">
        <w:rPr>
          <w:rFonts w:ascii="Times New Roman" w:eastAsia="sans-serif" w:hAnsi="Times New Roman"/>
          <w:shd w:val="clear" w:color="auto" w:fill="FFFFFF"/>
        </w:rPr>
        <w:t>on  the</w:t>
      </w:r>
      <w:proofErr w:type="gramEnd"/>
      <w:r w:rsidRPr="00EF07CC">
        <w:rPr>
          <w:rFonts w:ascii="Times New Roman" w:eastAsia="sans-serif" w:hAnsi="Times New Roman"/>
          <w:shd w:val="clear" w:color="auto" w:fill="FFFFFF"/>
        </w:rPr>
        <w:t xml:space="preserve"> moral values of children residents in Ilorin metropolis.</w:t>
      </w:r>
    </w:p>
    <w:p w14:paraId="20D7DCC7"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To ascertain whether well designed broadcast media programs have positive influence on the moral upbringing of Nigerian children.</w:t>
      </w:r>
    </w:p>
    <w:p w14:paraId="143D75F8"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 xml:space="preserve">To determine whether there is any relationship between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xml:space="preserve"> and positive moral upbringing of Nigerian children.</w:t>
      </w:r>
    </w:p>
    <w:p w14:paraId="14E35D00"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71737B6D"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 xml:space="preserve">1.4 </w:t>
      </w:r>
      <w:r w:rsidRPr="00EF07CC">
        <w:rPr>
          <w:rStyle w:val="Strong"/>
          <w:rFonts w:ascii="Times New Roman" w:eastAsia="sans-serif" w:hAnsi="Times New Roman"/>
          <w:shd w:val="clear" w:color="auto" w:fill="FFFFFF"/>
        </w:rPr>
        <w:tab/>
        <w:t>RESEARCH QUESTION</w:t>
      </w:r>
    </w:p>
    <w:p w14:paraId="7652E7CD"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In pursuance of the objectives of this study, the following research questions were posed to guide the study:</w:t>
      </w:r>
    </w:p>
    <w:p w14:paraId="65939031"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t>What level of influence do broadcast media content have on the moral upbringing of Nigerian children?</w:t>
      </w:r>
    </w:p>
    <w:p w14:paraId="690F9738"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t>To what extent does broadcast media content shape the moral values of children resident in Ilorin metropolis?</w:t>
      </w:r>
    </w:p>
    <w:p w14:paraId="16291D02"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lastRenderedPageBreak/>
        <w:t xml:space="preserve">Do well designed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have positive influence on the moral upbringing of Nigerian children?</w:t>
      </w:r>
    </w:p>
    <w:p w14:paraId="424A8B27"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b/>
          <w:bCs/>
          <w:shd w:val="clear" w:color="auto" w:fill="FFFFFF"/>
        </w:rPr>
      </w:pPr>
      <w:r w:rsidRPr="00EF07CC">
        <w:rPr>
          <w:rFonts w:ascii="Times New Roman" w:eastAsia="sans-serif" w:hAnsi="Times New Roman"/>
          <w:shd w:val="clear" w:color="auto" w:fill="FFFFFF"/>
        </w:rPr>
        <w:t xml:space="preserve">What is the relationship between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xml:space="preserve"> and positive moral upbringing of Nigerian children?</w:t>
      </w:r>
    </w:p>
    <w:p w14:paraId="40C91E33" w14:textId="77777777" w:rsidR="00911B03" w:rsidRPr="00EF07CC" w:rsidRDefault="00911B03" w:rsidP="00911B03">
      <w:pPr>
        <w:pStyle w:val="NormalWeb"/>
        <w:shd w:val="clear" w:color="auto" w:fill="FFFFFF"/>
        <w:spacing w:before="0" w:beforeAutospacing="0" w:after="0" w:afterAutospacing="0" w:line="480" w:lineRule="auto"/>
        <w:ind w:left="360"/>
        <w:jc w:val="both"/>
        <w:rPr>
          <w:rStyle w:val="Strong"/>
          <w:rFonts w:ascii="Times New Roman" w:eastAsia="sans-serif" w:hAnsi="Times New Roman"/>
          <w:shd w:val="clear" w:color="auto" w:fill="FFFFFF"/>
        </w:rPr>
      </w:pPr>
    </w:p>
    <w:p w14:paraId="7E986BDB"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1.5 </w:t>
      </w:r>
      <w:r w:rsidRPr="00EF07CC">
        <w:rPr>
          <w:rStyle w:val="Strong"/>
          <w:rFonts w:ascii="Times New Roman" w:eastAsia="sans-serif" w:hAnsi="Times New Roman"/>
          <w:shd w:val="clear" w:color="auto" w:fill="FFFFFF"/>
        </w:rPr>
        <w:tab/>
        <w:t>SIGNIFICANCE OF THE STUDY</w:t>
      </w:r>
    </w:p>
    <w:p w14:paraId="386EAEE3"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The study is a significance </w:t>
      </w:r>
      <w:proofErr w:type="spellStart"/>
      <w:r w:rsidRPr="00EF07CC">
        <w:rPr>
          <w:rFonts w:ascii="Times New Roman" w:eastAsia="sans-serif" w:hAnsi="Times New Roman"/>
          <w:shd w:val="clear" w:color="auto" w:fill="FFFFFF"/>
        </w:rPr>
        <w:t>endeavour</w:t>
      </w:r>
      <w:proofErr w:type="spellEnd"/>
      <w:r w:rsidRPr="00EF07CC">
        <w:rPr>
          <w:rFonts w:ascii="Times New Roman" w:eastAsia="sans-serif" w:hAnsi="Times New Roman"/>
          <w:shd w:val="clear" w:color="auto" w:fill="FFFFFF"/>
        </w:rPr>
        <w:t xml:space="preserve"> in explaining the concept of good and proper child upbringing. It will provide the modalities for families to know the aspect of broadcast media exposure that will endanger good morals in children.   </w:t>
      </w:r>
    </w:p>
    <w:p w14:paraId="09381DE6"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This will help to create positive influence on Nigerian children, as media owners and operators well gear efforts at designing broadcast media contents that will improve moral upbringing of kids in society.</w:t>
      </w:r>
    </w:p>
    <w:p w14:paraId="48DFB574"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Study will be of great benefit to the modern society through families. It will provide the family in particular and the society in general with the selective processes needed for proper media exposure of children as to enhance the inculcation of good morals in them.</w:t>
      </w:r>
    </w:p>
    <w:p w14:paraId="4941061F"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shd w:val="clear" w:color="auto" w:fill="FFFFFF"/>
        </w:rPr>
      </w:pPr>
      <w:r w:rsidRPr="00EF07CC">
        <w:rPr>
          <w:rFonts w:ascii="Times New Roman" w:eastAsia="sans-serif" w:hAnsi="Times New Roman"/>
          <w:shd w:val="clear" w:color="auto" w:fill="FFFFFF"/>
        </w:rPr>
        <w:t>It will help the mass media to use its arsenal of powerful influence to project broadcast media programs targeted at children and barrage them with content capable of improving their moral values. This will help to prevent unnecessary acculturation from the media that is capable of exposing children to moral decadence.</w:t>
      </w:r>
    </w:p>
    <w:p w14:paraId="5E94AB13"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4DD3D6A8"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0873F39D" w14:textId="2B5A9A0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lastRenderedPageBreak/>
        <w:t>1.6 </w:t>
      </w:r>
      <w:r w:rsidRPr="00EF07CC">
        <w:rPr>
          <w:rStyle w:val="Strong"/>
          <w:rFonts w:ascii="Times New Roman" w:eastAsia="sans-serif" w:hAnsi="Times New Roman"/>
          <w:shd w:val="clear" w:color="auto" w:fill="FFFFFF"/>
        </w:rPr>
        <w:tab/>
        <w:t>SCOPE AND LIMITATIONS OF THE STUDY</w:t>
      </w:r>
    </w:p>
    <w:p w14:paraId="63557D3D"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This study focuses on the, evaluation of the influence of broadcast media on the moral upbringing of Nigerian children with kids’ resident in </w:t>
      </w:r>
      <w:proofErr w:type="spellStart"/>
      <w:r w:rsidRPr="00EF07CC">
        <w:rPr>
          <w:rFonts w:ascii="Times New Roman" w:eastAsia="sans-serif" w:hAnsi="Times New Roman"/>
          <w:shd w:val="clear" w:color="auto" w:fill="FFFFFF"/>
        </w:rPr>
        <w:t>Olunlade</w:t>
      </w:r>
      <w:proofErr w:type="spellEnd"/>
      <w:r w:rsidRPr="00EF07CC">
        <w:rPr>
          <w:rFonts w:ascii="Times New Roman" w:eastAsia="sans-serif" w:hAnsi="Times New Roman"/>
          <w:shd w:val="clear" w:color="auto" w:fill="FFFFFF"/>
        </w:rPr>
        <w:t xml:space="preserve"> area Ilorin.</w:t>
      </w:r>
    </w:p>
    <w:p w14:paraId="61B277A2"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The study characteristics are contingent on the residents of Ilorin metropolis. These residents will be used as the sample on which the people’s view on how the broadcast media influence children’s moral upbringing will be determined.</w:t>
      </w:r>
    </w:p>
    <w:p w14:paraId="16A45FF7"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3B023F9A"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1.7</w:t>
      </w:r>
      <w:r w:rsidRPr="00EF07CC">
        <w:rPr>
          <w:rStyle w:val="Strong"/>
          <w:rFonts w:ascii="Times New Roman" w:eastAsia="sans-serif" w:hAnsi="Times New Roman"/>
          <w:shd w:val="clear" w:color="auto" w:fill="FFFFFF"/>
        </w:rPr>
        <w:tab/>
        <w:t>DEFINITION OF TERMS</w:t>
      </w:r>
    </w:p>
    <w:p w14:paraId="604ECB9D"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Conceptual Definitions</w:t>
      </w:r>
    </w:p>
    <w:p w14:paraId="49E6299D"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Broadcast Media</w:t>
      </w:r>
      <w:r w:rsidRPr="00EF07CC">
        <w:rPr>
          <w:rFonts w:ascii="Times New Roman" w:eastAsia="sans-serif" w:hAnsi="Times New Roman"/>
        </w:rPr>
        <w:t xml:space="preserve">: </w:t>
      </w:r>
      <w:r w:rsidRPr="00EF07CC">
        <w:rPr>
          <w:rFonts w:ascii="Times New Roman" w:eastAsia="sans-serif" w:hAnsi="Times New Roman"/>
          <w:shd w:val="clear" w:color="auto" w:fill="FFFFFF"/>
        </w:rPr>
        <w:t>Broadcast media are the electronic channels through which one society transmits or imposes its culture on another.</w:t>
      </w:r>
    </w:p>
    <w:p w14:paraId="1DD7553D"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Influence</w:t>
      </w:r>
      <w:r w:rsidRPr="00EF07CC">
        <w:rPr>
          <w:rFonts w:ascii="Times New Roman" w:eastAsia="sans-serif" w:hAnsi="Times New Roman"/>
        </w:rPr>
        <w:t xml:space="preserve">: </w:t>
      </w:r>
      <w:r w:rsidRPr="00EF07CC">
        <w:rPr>
          <w:rFonts w:ascii="Times New Roman" w:eastAsia="sans-serif" w:hAnsi="Times New Roman"/>
          <w:shd w:val="clear" w:color="auto" w:fill="FFFFFF"/>
        </w:rPr>
        <w:t>This is the effect that something or somebody has on the way a person thinks or behaves or on the way that something works or develop.</w:t>
      </w:r>
    </w:p>
    <w:p w14:paraId="68EDB988"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b/>
          <w:bCs/>
          <w:shd w:val="clear" w:color="auto" w:fill="FFFFFF"/>
        </w:rPr>
        <w:t xml:space="preserve">Moral: </w:t>
      </w:r>
      <w:r w:rsidRPr="00EF07CC">
        <w:rPr>
          <w:rFonts w:ascii="Times New Roman" w:eastAsia="sans-serif" w:hAnsi="Times New Roman"/>
          <w:shd w:val="clear" w:color="auto" w:fill="FFFFFF"/>
        </w:rPr>
        <w:t>Concerned with the principles of right and wrong behavior</w:t>
      </w:r>
    </w:p>
    <w:p w14:paraId="02F39557"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Moral upbringing</w:t>
      </w:r>
      <w:r w:rsidRPr="00EF07CC">
        <w:rPr>
          <w:rFonts w:ascii="Times New Roman" w:eastAsia="sans-serif" w:hAnsi="Times New Roman"/>
        </w:rPr>
        <w:t xml:space="preserve">: </w:t>
      </w:r>
      <w:r w:rsidRPr="00EF07CC">
        <w:rPr>
          <w:rFonts w:ascii="Times New Roman" w:eastAsia="sans-serif" w:hAnsi="Times New Roman"/>
          <w:shd w:val="clear" w:color="auto" w:fill="FFFFFF"/>
        </w:rPr>
        <w:t xml:space="preserve">This is concerned with the rearing of a child by impacted positive value to the child, or helping him or her to distinguish between right and wrong accepted rules and standards of human </w:t>
      </w:r>
      <w:proofErr w:type="spellStart"/>
      <w:r w:rsidRPr="00EF07CC">
        <w:rPr>
          <w:rFonts w:ascii="Times New Roman" w:eastAsia="sans-serif" w:hAnsi="Times New Roman"/>
          <w:shd w:val="clear" w:color="auto" w:fill="FFFFFF"/>
        </w:rPr>
        <w:t>behaviour</w:t>
      </w:r>
      <w:proofErr w:type="spellEnd"/>
      <w:r w:rsidRPr="00EF07CC">
        <w:rPr>
          <w:rFonts w:ascii="Times New Roman" w:eastAsia="sans-serif" w:hAnsi="Times New Roman"/>
          <w:shd w:val="clear" w:color="auto" w:fill="FFFFFF"/>
        </w:rPr>
        <w:t>.</w:t>
      </w:r>
    </w:p>
    <w:p w14:paraId="55B4D28B"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Children</w:t>
      </w:r>
      <w:r w:rsidRPr="00EF07CC">
        <w:rPr>
          <w:rFonts w:ascii="Times New Roman" w:eastAsia="sans-serif" w:hAnsi="Times New Roman"/>
        </w:rPr>
        <w:t xml:space="preserve">: </w:t>
      </w:r>
      <w:r w:rsidRPr="00EF07CC">
        <w:rPr>
          <w:rFonts w:ascii="Times New Roman" w:eastAsia="sans-serif" w:hAnsi="Times New Roman"/>
          <w:shd w:val="clear" w:color="auto" w:fill="FFFFFF"/>
        </w:rPr>
        <w:t>This is used to describe young human beings below the age of puberty.</w:t>
      </w:r>
    </w:p>
    <w:p w14:paraId="14FDF139"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6D1BD033"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5F0F3314"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484F6673" w14:textId="77777777" w:rsidR="00911B03" w:rsidRPr="00EF07CC" w:rsidRDefault="00911B03" w:rsidP="00911B03">
      <w:pPr>
        <w:pStyle w:val="NormalWeb"/>
        <w:shd w:val="clear" w:color="auto" w:fill="FFFFFF"/>
        <w:spacing w:before="0" w:beforeAutospacing="0" w:after="0" w:afterAutospacing="0" w:line="480" w:lineRule="auto"/>
        <w:jc w:val="center"/>
        <w:rPr>
          <w:rFonts w:ascii="Bookman Old Style" w:hAnsi="Bookman Old Style"/>
          <w:b/>
        </w:rPr>
      </w:pPr>
      <w:r w:rsidRPr="00EF07CC">
        <w:rPr>
          <w:rFonts w:ascii="Bookman Old Style" w:hAnsi="Bookman Old Style"/>
          <w:b/>
        </w:rPr>
        <w:lastRenderedPageBreak/>
        <w:t>CHAPTER TWO</w:t>
      </w:r>
    </w:p>
    <w:p w14:paraId="291A31B4" w14:textId="77777777" w:rsidR="00911B03" w:rsidRPr="00EF07CC" w:rsidRDefault="00911B03" w:rsidP="00911B03">
      <w:pPr>
        <w:pStyle w:val="NormalWeb"/>
        <w:shd w:val="clear" w:color="auto" w:fill="FFFFFF"/>
        <w:spacing w:before="0" w:beforeAutospacing="0" w:after="0" w:afterAutospacing="0" w:line="480" w:lineRule="auto"/>
        <w:jc w:val="center"/>
        <w:rPr>
          <w:rFonts w:ascii="Bookman Old Style" w:hAnsi="Bookman Old Style"/>
          <w:b/>
        </w:rPr>
      </w:pPr>
      <w:r w:rsidRPr="00EF07CC">
        <w:rPr>
          <w:rFonts w:ascii="Bookman Old Style" w:hAnsi="Bookman Old Style"/>
          <w:b/>
        </w:rPr>
        <w:t>LITERATURE REVIEW</w:t>
      </w:r>
    </w:p>
    <w:p w14:paraId="0C3DED60" w14:textId="77777777" w:rsidR="00911B03" w:rsidRPr="00EF07CC" w:rsidRDefault="00911B03" w:rsidP="00911B03">
      <w:pPr>
        <w:spacing w:line="480" w:lineRule="auto"/>
        <w:jc w:val="both"/>
        <w:rPr>
          <w:rFonts w:ascii="Times New Roman" w:hAnsi="Times New Roman"/>
          <w:b/>
          <w:bCs/>
        </w:rPr>
      </w:pPr>
      <w:bookmarkStart w:id="0" w:name="_Toc43312039"/>
      <w:r w:rsidRPr="00EF07CC">
        <w:rPr>
          <w:rFonts w:ascii="Times New Roman" w:hAnsi="Times New Roman"/>
          <w:b/>
          <w:bCs/>
        </w:rPr>
        <w:t>INTRODUCTION</w:t>
      </w:r>
      <w:bookmarkEnd w:id="0"/>
    </w:p>
    <w:p w14:paraId="3EC843E2" w14:textId="77777777" w:rsidR="00911B03" w:rsidRPr="00EF07CC" w:rsidRDefault="00911B03" w:rsidP="00911B03">
      <w:pPr>
        <w:spacing w:line="480" w:lineRule="auto"/>
        <w:jc w:val="both"/>
        <w:rPr>
          <w:rFonts w:ascii="Times New Roman" w:hAnsi="Times New Roman"/>
        </w:rPr>
      </w:pPr>
      <w:r w:rsidRPr="00EF07CC">
        <w:rPr>
          <w:rFonts w:ascii="Times New Roman" w:hAnsi="Times New Roman"/>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14:paraId="23E0FDEF" w14:textId="77777777" w:rsidR="00911B03" w:rsidRPr="00EF07CC" w:rsidRDefault="00911B03" w:rsidP="00911B03">
      <w:pPr>
        <w:pStyle w:val="NormalWeb"/>
        <w:shd w:val="clear" w:color="auto" w:fill="FFFFFF"/>
        <w:spacing w:before="0" w:beforeAutospacing="0" w:after="0" w:afterAutospacing="0" w:line="480" w:lineRule="auto"/>
        <w:jc w:val="both"/>
        <w:rPr>
          <w:rFonts w:ascii="Bookman Old Style" w:hAnsi="Bookman Old Style"/>
          <w:b/>
          <w:bCs/>
        </w:rPr>
      </w:pPr>
      <w:bookmarkStart w:id="1" w:name="_Toc43312040"/>
      <w:r w:rsidRPr="00EF07CC">
        <w:rPr>
          <w:rFonts w:ascii="Bookman Old Style" w:hAnsi="Bookman Old Style"/>
          <w:b/>
          <w:bCs/>
        </w:rPr>
        <w:t>2.1</w:t>
      </w:r>
      <w:r w:rsidRPr="00EF07CC">
        <w:rPr>
          <w:rFonts w:ascii="Bookman Old Style" w:hAnsi="Bookman Old Style"/>
          <w:b/>
          <w:bCs/>
        </w:rPr>
        <w:tab/>
        <w:t>CONCEPTUAL FRAMEWORK</w:t>
      </w:r>
      <w:bookmarkEnd w:id="1"/>
    </w:p>
    <w:p w14:paraId="097A8295" w14:textId="77777777" w:rsidR="00911B03" w:rsidRPr="00EF07CC" w:rsidRDefault="00911B03" w:rsidP="00911B03">
      <w:pPr>
        <w:rPr>
          <w:rFonts w:ascii="Times New Roman" w:eastAsia="Times New Roman" w:hAnsi="Times New Roman"/>
        </w:rPr>
      </w:pPr>
      <w:r w:rsidRPr="00EF07CC">
        <w:rPr>
          <w:rFonts w:ascii="Bookman Old Style" w:hAnsi="Bookman Old Style"/>
          <w:b/>
          <w:bCs/>
        </w:rPr>
        <w:t xml:space="preserve">2.1.1 </w:t>
      </w:r>
      <w:r w:rsidRPr="00EF07CC">
        <w:rPr>
          <w:rFonts w:ascii="Times New Roman" w:eastAsia="Times New Roman" w:hAnsi="Times New Roman"/>
          <w:b/>
        </w:rPr>
        <w:t>Nigeria's Broadcasting Media History</w:t>
      </w:r>
      <w:r w:rsidRPr="00EF07CC">
        <w:rPr>
          <w:rFonts w:ascii="Times New Roman" w:eastAsia="Times New Roman" w:hAnsi="Times New Roman"/>
        </w:rPr>
        <w:t xml:space="preserve"> </w:t>
      </w:r>
    </w:p>
    <w:p w14:paraId="0D36B048"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Bookman Old Style" w:hAnsi="Bookman Old Style"/>
        </w:rPr>
      </w:pPr>
      <w:r w:rsidRPr="00EF07CC">
        <w:rPr>
          <w:rFonts w:ascii="Bookman Old Style" w:hAnsi="Bookman Old Style"/>
        </w:rPr>
        <w:t xml:space="preserve">According to </w:t>
      </w:r>
      <w:proofErr w:type="spellStart"/>
      <w:r w:rsidRPr="00EF07CC">
        <w:rPr>
          <w:rFonts w:ascii="Bookman Old Style" w:hAnsi="Bookman Old Style"/>
        </w:rPr>
        <w:t>Onabajo</w:t>
      </w:r>
      <w:proofErr w:type="spellEnd"/>
      <w:r w:rsidRPr="00EF07CC">
        <w:rPr>
          <w:rFonts w:ascii="Bookman Old Style" w:hAnsi="Bookman Old Style"/>
        </w:rPr>
        <w:t xml:space="preserve"> (2000), the broadcast media in Nigeria have come a long way and have gone through a lot of changes, in trying to keep pace with the intricacies of an ever-changing society. What started as a rudimentary, experimental monitoring station can now boast of direct satellite communication equipment. Broadcasting started in Nigeria in 1932 as an experiment by the British Broadcasting Corporation (BBC). Lagos was chosen as one of the </w:t>
      </w:r>
      <w:proofErr w:type="spellStart"/>
      <w:r w:rsidRPr="00EF07CC">
        <w:rPr>
          <w:rFonts w:ascii="Bookman Old Style" w:hAnsi="Bookman Old Style"/>
        </w:rPr>
        <w:t>centres</w:t>
      </w:r>
      <w:proofErr w:type="spellEnd"/>
      <w:r w:rsidRPr="00EF07CC">
        <w:rPr>
          <w:rFonts w:ascii="Bookman Old Style" w:hAnsi="Bookman Old Style"/>
        </w:rPr>
        <w:t xml:space="preserve"> around the world, to receive and retransmit British Empire service signals from Daventry, England. Then the Lagos station began to experiment with re-diffusion service, under the supervision of engineers and technicians at the Posts and Telegraphs Department, who were also mandated to design a system for distributing </w:t>
      </w:r>
      <w:r w:rsidRPr="00EF07CC">
        <w:rPr>
          <w:rFonts w:ascii="Bookman Old Style" w:hAnsi="Bookman Old Style"/>
        </w:rPr>
        <w:lastRenderedPageBreak/>
        <w:t xml:space="preserve">the signals, to major population </w:t>
      </w:r>
      <w:proofErr w:type="spellStart"/>
      <w:r w:rsidRPr="00EF07CC">
        <w:rPr>
          <w:rFonts w:ascii="Bookman Old Style" w:hAnsi="Bookman Old Style"/>
        </w:rPr>
        <w:t>centres</w:t>
      </w:r>
      <w:proofErr w:type="spellEnd"/>
      <w:r w:rsidRPr="00EF07CC">
        <w:rPr>
          <w:rFonts w:ascii="Bookman Old Style" w:hAnsi="Bookman Old Style"/>
        </w:rPr>
        <w:t xml:space="preserve"> across the country. This relay system of the BBC was replicated in mainly </w:t>
      </w:r>
      <w:proofErr w:type="gramStart"/>
      <w:r w:rsidRPr="00EF07CC">
        <w:rPr>
          <w:rFonts w:ascii="Bookman Old Style" w:hAnsi="Bookman Old Style"/>
        </w:rPr>
        <w:t>English speaking</w:t>
      </w:r>
      <w:proofErr w:type="gramEnd"/>
      <w:r w:rsidRPr="00EF07CC">
        <w:rPr>
          <w:rFonts w:ascii="Bookman Old Style" w:hAnsi="Bookman Old Style"/>
        </w:rPr>
        <w:t xml:space="preserve"> countries across the globe and succeeded in taking BBC news and </w:t>
      </w:r>
      <w:proofErr w:type="spellStart"/>
      <w:r w:rsidRPr="00EF07CC">
        <w:rPr>
          <w:rFonts w:ascii="Bookman Old Style" w:hAnsi="Bookman Old Style"/>
        </w:rPr>
        <w:t>programmes</w:t>
      </w:r>
      <w:proofErr w:type="spellEnd"/>
      <w:r w:rsidRPr="00EF07CC">
        <w:rPr>
          <w:rFonts w:ascii="Bookman Old Style" w:hAnsi="Bookman Old Style"/>
        </w:rPr>
        <w:t xml:space="preserve"> to many parts of the world. The overall objectives of this innovation by the BBC were as follows:  </w:t>
      </w:r>
    </w:p>
    <w:p w14:paraId="06157FB2"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 xml:space="preserve">To develop links between Great Britain and </w:t>
      </w:r>
      <w:proofErr w:type="gramStart"/>
      <w:r w:rsidRPr="00EF07CC">
        <w:rPr>
          <w:rFonts w:ascii="Bookman Old Style" w:hAnsi="Bookman Old Style"/>
        </w:rPr>
        <w:t>English speaking</w:t>
      </w:r>
      <w:proofErr w:type="gramEnd"/>
      <w:r w:rsidRPr="00EF07CC">
        <w:rPr>
          <w:rFonts w:ascii="Bookman Old Style" w:hAnsi="Bookman Old Style"/>
        </w:rPr>
        <w:t xml:space="preserve"> people throughout the world</w:t>
      </w:r>
    </w:p>
    <w:p w14:paraId="01D0725C"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 xml:space="preserve">To propagate the British way of life, particularly in the empire and </w:t>
      </w:r>
    </w:p>
    <w:p w14:paraId="34BFEAB8"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To keep British citizens outside Britain informed about happenings back home.</w:t>
      </w:r>
    </w:p>
    <w:p w14:paraId="419C70A2"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As a result of this, news, music and other aspects of programming at the time, were designed towards fulfilling these objectives.</w:t>
      </w:r>
    </w:p>
    <w:p w14:paraId="5A2B6539" w14:textId="77777777" w:rsidR="00A23A40" w:rsidRDefault="00A23A40" w:rsidP="00911B03">
      <w:pPr>
        <w:spacing w:line="480" w:lineRule="auto"/>
        <w:jc w:val="both"/>
        <w:rPr>
          <w:rFonts w:ascii="Bookman Old Style" w:hAnsi="Bookman Old Style"/>
          <w:b/>
          <w:bCs/>
        </w:rPr>
      </w:pPr>
    </w:p>
    <w:p w14:paraId="57223EB9" w14:textId="56A384D3"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 xml:space="preserve">2.1.2 </w:t>
      </w:r>
      <w:r w:rsidRPr="00EF07CC">
        <w:rPr>
          <w:rFonts w:ascii="Bookman Old Style" w:hAnsi="Bookman Old Style"/>
          <w:b/>
          <w:bCs/>
        </w:rPr>
        <w:tab/>
        <w:t>Radio Distribution Services (</w:t>
      </w:r>
      <w:proofErr w:type="spellStart"/>
      <w:r w:rsidRPr="00EF07CC">
        <w:rPr>
          <w:rFonts w:ascii="Bookman Old Style" w:hAnsi="Bookman Old Style"/>
          <w:b/>
          <w:bCs/>
        </w:rPr>
        <w:t>Rds</w:t>
      </w:r>
      <w:proofErr w:type="spellEnd"/>
      <w:r w:rsidRPr="00EF07CC">
        <w:rPr>
          <w:rFonts w:ascii="Bookman Old Style" w:hAnsi="Bookman Old Style"/>
          <w:b/>
          <w:bCs/>
        </w:rPr>
        <w:t>)</w:t>
      </w:r>
    </w:p>
    <w:p w14:paraId="57CD226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On December 1, 1935, radio distribution service (rediffusion) was commissioned in Lagos. By 1939, when the Second World War started, the post and telegraph department which was overseeing the Lagos experimental station, had popularized the medium, and had extended the service to Ibadan, Oyo state. All through the war years, the British made good the service of RDS, through which the BBC kept the King’s subjects </w:t>
      </w:r>
      <w:r w:rsidRPr="00EF07CC">
        <w:rPr>
          <w:rFonts w:ascii="Bookman Old Style" w:hAnsi="Bookman Old Style"/>
        </w:rPr>
        <w:lastRenderedPageBreak/>
        <w:t>and citizens across the globe informed about the progress of the war against Nazi-Germany. Few years later, radio distribution services were opened in Kano, Abeokuta, Port Harcourt, Ijebu Ode, Ilorin, Kaduna, Jos and Zaria.</w:t>
      </w:r>
    </w:p>
    <w:p w14:paraId="75B0C7A0"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2.1.3</w:t>
      </w:r>
      <w:r w:rsidRPr="00EF07CC">
        <w:rPr>
          <w:rFonts w:ascii="Bookman Old Style" w:hAnsi="Bookman Old Style"/>
          <w:b/>
          <w:bCs/>
        </w:rPr>
        <w:tab/>
        <w:t>National Broadcasting Service</w:t>
      </w:r>
    </w:p>
    <w:p w14:paraId="19E74255"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The success of the RDS motivated the British government to establish a proper radio station in Nigeria by integrating all the Radio distribution services in the country following the Turner Bryon report. On June 1, 1952, colonial governor, Sir John Stuart Macpherson commissioned the Nigerian Broadcasting Services (NBS). At first, BBC </w:t>
      </w:r>
      <w:proofErr w:type="spellStart"/>
      <w:r w:rsidRPr="00EF07CC">
        <w:rPr>
          <w:rFonts w:ascii="Bookman Old Style" w:hAnsi="Bookman Old Style"/>
        </w:rPr>
        <w:t>programmes</w:t>
      </w:r>
      <w:proofErr w:type="spellEnd"/>
      <w:r w:rsidRPr="00EF07CC">
        <w:rPr>
          <w:rFonts w:ascii="Bookman Old Style" w:hAnsi="Bookman Old Style"/>
        </w:rPr>
        <w:t xml:space="preserve"> dominated the Nigerian airwaves; efforts were also made to produce </w:t>
      </w:r>
      <w:proofErr w:type="spellStart"/>
      <w:r w:rsidRPr="00EF07CC">
        <w:rPr>
          <w:rFonts w:ascii="Bookman Old Style" w:hAnsi="Bookman Old Style"/>
        </w:rPr>
        <w:t>programmes</w:t>
      </w:r>
      <w:proofErr w:type="spellEnd"/>
      <w:r w:rsidRPr="00EF07CC">
        <w:rPr>
          <w:rFonts w:ascii="Bookman Old Style" w:hAnsi="Bookman Old Style"/>
        </w:rPr>
        <w:t xml:space="preserve"> that the local population could relate to. There were </w:t>
      </w:r>
      <w:proofErr w:type="spellStart"/>
      <w:r w:rsidRPr="00EF07CC">
        <w:rPr>
          <w:rFonts w:ascii="Bookman Old Style" w:hAnsi="Bookman Old Style"/>
        </w:rPr>
        <w:t>programmes</w:t>
      </w:r>
      <w:proofErr w:type="spellEnd"/>
      <w:r w:rsidRPr="00EF07CC">
        <w:rPr>
          <w:rFonts w:ascii="Bookman Old Style" w:hAnsi="Bookman Old Style"/>
        </w:rPr>
        <w:t xml:space="preserve"> and news in three main Nigerian languages as well as many dialects. The NBS was </w:t>
      </w:r>
      <w:proofErr w:type="spellStart"/>
      <w:r w:rsidRPr="00EF07CC">
        <w:rPr>
          <w:rFonts w:ascii="Bookman Old Style" w:hAnsi="Bookman Old Style"/>
        </w:rPr>
        <w:t>criticised</w:t>
      </w:r>
      <w:proofErr w:type="spellEnd"/>
      <w:r w:rsidRPr="00EF07CC">
        <w:rPr>
          <w:rFonts w:ascii="Bookman Old Style" w:hAnsi="Bookman Old Style"/>
        </w:rPr>
        <w:t xml:space="preserve"> based on the dominance of BBC </w:t>
      </w:r>
      <w:proofErr w:type="spellStart"/>
      <w:r w:rsidRPr="00EF07CC">
        <w:rPr>
          <w:rFonts w:ascii="Bookman Old Style" w:hAnsi="Bookman Old Style"/>
        </w:rPr>
        <w:t>programmes</w:t>
      </w:r>
      <w:proofErr w:type="spellEnd"/>
      <w:r w:rsidRPr="00EF07CC">
        <w:rPr>
          <w:rFonts w:ascii="Bookman Old Style" w:hAnsi="Bookman Old Style"/>
        </w:rPr>
        <w:t xml:space="preserve"> in its broadcasts, and for what critics described as lacking the Nigerian orientation. The BBC augmented Nigerian efforts by providing all the needed training and technical equipment. In fact, BBC’s T.W Charmer became NBS’s first director-general, while his counterpart, J.W Murray became the Chief Engineer. </w:t>
      </w:r>
    </w:p>
    <w:p w14:paraId="5059A269" w14:textId="77777777" w:rsidR="00A23A40" w:rsidRDefault="00A23A40" w:rsidP="00AE5FB7">
      <w:pPr>
        <w:spacing w:after="0" w:line="480" w:lineRule="auto"/>
        <w:jc w:val="both"/>
        <w:rPr>
          <w:rFonts w:ascii="Bookman Old Style" w:hAnsi="Bookman Old Style"/>
          <w:b/>
          <w:bCs/>
        </w:rPr>
      </w:pPr>
    </w:p>
    <w:p w14:paraId="57E87E6F" w14:textId="4DD71BFD" w:rsidR="00911B03" w:rsidRPr="00EF07CC" w:rsidRDefault="00911B03" w:rsidP="00AE5FB7">
      <w:pPr>
        <w:spacing w:after="0" w:line="480" w:lineRule="auto"/>
        <w:jc w:val="both"/>
        <w:rPr>
          <w:rFonts w:ascii="Bookman Old Style" w:hAnsi="Bookman Old Style"/>
          <w:b/>
          <w:bCs/>
        </w:rPr>
      </w:pPr>
      <w:r w:rsidRPr="00EF07CC">
        <w:rPr>
          <w:rFonts w:ascii="Bookman Old Style" w:hAnsi="Bookman Old Style"/>
          <w:b/>
          <w:bCs/>
        </w:rPr>
        <w:lastRenderedPageBreak/>
        <w:t>2.1.4</w:t>
      </w:r>
      <w:r w:rsidRPr="00EF07CC">
        <w:rPr>
          <w:rFonts w:ascii="Bookman Old Style" w:hAnsi="Bookman Old Style"/>
          <w:b/>
          <w:bCs/>
        </w:rPr>
        <w:tab/>
        <w:t xml:space="preserve">The Objective </w:t>
      </w:r>
      <w:proofErr w:type="gramStart"/>
      <w:r w:rsidRPr="00EF07CC">
        <w:rPr>
          <w:rFonts w:ascii="Bookman Old Style" w:hAnsi="Bookman Old Style"/>
          <w:b/>
          <w:bCs/>
        </w:rPr>
        <w:t>Of</w:t>
      </w:r>
      <w:proofErr w:type="gramEnd"/>
      <w:r w:rsidRPr="00EF07CC">
        <w:rPr>
          <w:rFonts w:ascii="Bookman Old Style" w:hAnsi="Bookman Old Style"/>
          <w:b/>
          <w:bCs/>
        </w:rPr>
        <w:t xml:space="preserve"> Media Broadcasting</w:t>
      </w:r>
    </w:p>
    <w:p w14:paraId="0D475413" w14:textId="77777777" w:rsidR="00911B03" w:rsidRPr="00EF07CC" w:rsidRDefault="00911B03" w:rsidP="00AE5FB7">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Education Function. </w:t>
      </w:r>
    </w:p>
    <w:p w14:paraId="04711806"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A core purpose of the broadcast media is the education of the widely dispersed audience available and depending on it. Through the broadcast media, people acquire new knowledge, attitude and skills, thus enabling them to cope better with life. This education function can deal with formal, non-formal and informal learning.</w:t>
      </w:r>
    </w:p>
    <w:p w14:paraId="01B35DB9"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News/Information. </w:t>
      </w:r>
    </w:p>
    <w:p w14:paraId="591F36E1"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Broadcast stations survey the environment and give reports or information about things going on in the environment, especially those things that are likely to have impact on people, and those things that are new and of human interest.</w:t>
      </w:r>
    </w:p>
    <w:p w14:paraId="1D894A2E"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Opinion Function. </w:t>
      </w:r>
    </w:p>
    <w:p w14:paraId="36EF9B88"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The broadcast media provide an avenue for the different shades of opinion in society to be aired. Broadcast media enable us to know what different segments of the society are thinking.</w:t>
      </w:r>
    </w:p>
    <w:p w14:paraId="212E7B90"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Entertainment Function. </w:t>
      </w:r>
    </w:p>
    <w:p w14:paraId="0F46FDE9"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 xml:space="preserve">Entertainment is an unavoidable function of the mass media. In fact, it is the most craved among the numerous audiences. Present research has </w:t>
      </w:r>
      <w:r w:rsidRPr="00EF07CC">
        <w:rPr>
          <w:rFonts w:ascii="Bookman Old Style" w:hAnsi="Bookman Old Style"/>
        </w:rPr>
        <w:lastRenderedPageBreak/>
        <w:t xml:space="preserve">shown that the demand for entertainment among the numerous audiences is on an incredible increase. This has given birth to many </w:t>
      </w:r>
      <w:proofErr w:type="spellStart"/>
      <w:r w:rsidRPr="00EF07CC">
        <w:rPr>
          <w:rFonts w:ascii="Bookman Old Style" w:hAnsi="Bookman Old Style"/>
        </w:rPr>
        <w:t>programmes</w:t>
      </w:r>
      <w:proofErr w:type="spellEnd"/>
      <w:r w:rsidRPr="00EF07CC">
        <w:rPr>
          <w:rFonts w:ascii="Bookman Old Style" w:hAnsi="Bookman Old Style"/>
        </w:rPr>
        <w:t xml:space="preserve"> for different categories of the media audience (listeners or viewers).</w:t>
      </w:r>
    </w:p>
    <w:p w14:paraId="3796BF17"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2.1.5</w:t>
      </w:r>
      <w:r w:rsidRPr="00EF07CC">
        <w:rPr>
          <w:rFonts w:ascii="Bookman Old Style" w:hAnsi="Bookman Old Style"/>
          <w:b/>
          <w:bCs/>
        </w:rPr>
        <w:tab/>
        <w:t xml:space="preserve">Nigerian Broadcasting Corporation </w:t>
      </w:r>
    </w:p>
    <w:p w14:paraId="2D2DA0CF"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The Nigerian Broadcasting Corporation (NBS), was seen as the colonial government mouth piece, consequently, the central government thought it necessary to convert the NBS into Nigerian Broadcasting Corporation on April 1, 1957 by an act of parliament. This was to address the issue raised against the former </w:t>
      </w:r>
      <w:proofErr w:type="spellStart"/>
      <w:r w:rsidRPr="00EF07CC">
        <w:rPr>
          <w:rFonts w:ascii="Bookman Old Style" w:hAnsi="Bookman Old Style"/>
        </w:rPr>
        <w:t>organisation</w:t>
      </w:r>
      <w:proofErr w:type="spellEnd"/>
      <w:r w:rsidRPr="00EF07CC">
        <w:rPr>
          <w:rFonts w:ascii="Bookman Old Style" w:hAnsi="Bookman Old Style"/>
        </w:rPr>
        <w:t xml:space="preserve"> (NBS) and to shield it from government interference, and the propagation of the view of the ruling political party. The duties of the corporation, as spelt out in its act, included the right to speak as a public service by means of wireless telegraph and by television for general reception within Nigeria; to provide an external service for general reception, in countries and places within the country; and to ensure that the services which it provides, when considered as a whole, reflect the culture, characteristics, affairs and opinions of the people of each, or part of the federation. According to Sambe (2008), the evolution of television in Nigeria followed a similar pattern as that of radio. The irony here is that while it was the Federal Government that started the first radio broadcasting station in the </w:t>
      </w:r>
      <w:r w:rsidRPr="00EF07CC">
        <w:rPr>
          <w:rFonts w:ascii="Bookman Old Style" w:hAnsi="Bookman Old Style"/>
        </w:rPr>
        <w:lastRenderedPageBreak/>
        <w:t xml:space="preserve">country, it was a regional government that first ventured into television broadcasting. The Nigerian Constitution of 1954 provided that regional governments could establish broadcasting services. As such, on October 1, 1959, the Western Region blazed the trail by establishing the first television station. Western Nigeria Television (WNTV) and Western Nigeria Broadcasting Service (WNBS) though the reason for the establishment of the medium was to use it as an additional means of improving the regional school systems. It must be pointed out that the denial of Chief Awolowo’s request for a rebuttal on comment made against his party by Governor Macpherson on NBS was the immediate cause of the establishment of WNTV/WNBS. A year after the establishment of Ibadan station, the former Eastern Nigerian Television Service (ENTV) based in Ilorin came into being with the slogan “Second to None”. This was followed by the government of Northern Nigeria who established a television station as an arm of the former Broadcasting Company of Northern Nigeria (BCNN). It was located in the capital, Kaduna as – RKTV Radio Kaduna Television. Not to be left behind, the federal government established the Nigerian Television Service, Lagos in 1962. Thus, the federal government, which had pioneered the establishment of radio station in Nigeria, now trailed behind the regional governments in establishing television station. Immediately </w:t>
      </w:r>
      <w:r w:rsidRPr="00EF07CC">
        <w:rPr>
          <w:rFonts w:ascii="Bookman Old Style" w:hAnsi="Bookman Old Style"/>
        </w:rPr>
        <w:lastRenderedPageBreak/>
        <w:t>after independence, television stations tended to become political tools for the regional governments of the day. In short, the mass media were used to foster regional interest at the expense of national interest.</w:t>
      </w:r>
    </w:p>
    <w:p w14:paraId="04899A21"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2.1.6</w:t>
      </w:r>
      <w:r w:rsidRPr="00EF07CC">
        <w:rPr>
          <w:rFonts w:ascii="Bookman Old Style" w:hAnsi="Bookman Old Style"/>
          <w:b/>
          <w:bCs/>
        </w:rPr>
        <w:tab/>
        <w:t xml:space="preserve">The Broadcasting Media (Traditional </w:t>
      </w:r>
      <w:proofErr w:type="gramStart"/>
      <w:r w:rsidRPr="00EF07CC">
        <w:rPr>
          <w:rFonts w:ascii="Bookman Old Style" w:hAnsi="Bookman Old Style"/>
          <w:b/>
          <w:bCs/>
        </w:rPr>
        <w:t>And</w:t>
      </w:r>
      <w:proofErr w:type="gramEnd"/>
      <w:r w:rsidRPr="00EF07CC">
        <w:rPr>
          <w:rFonts w:ascii="Bookman Old Style" w:hAnsi="Bookman Old Style"/>
          <w:b/>
          <w:bCs/>
        </w:rPr>
        <w:t xml:space="preserve"> New) </w:t>
      </w:r>
    </w:p>
    <w:p w14:paraId="2DEA90A6"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In the twenty-first century, communication technology is such that information can be shared instantaneously by millions of people simultaneously, almost anywhere around the world. Communication, which is the transfer of information from one individual or group to another, whether in speech or through the mass media of modern times is crucial to any society. One influential early theorist of communication media was the Canadian </w:t>
      </w:r>
      <w:proofErr w:type="gramStart"/>
      <w:r w:rsidRPr="00EF07CC">
        <w:rPr>
          <w:rFonts w:ascii="Bookman Old Style" w:hAnsi="Bookman Old Style"/>
        </w:rPr>
        <w:t>author</w:t>
      </w:r>
      <w:proofErr w:type="gramEnd"/>
      <w:r w:rsidRPr="00EF07CC">
        <w:rPr>
          <w:rFonts w:ascii="Bookman Old Style" w:hAnsi="Bookman Old Style"/>
        </w:rPr>
        <w:t xml:space="preserve"> Marshall McLuhan. According to Giddens (2006), the medium is the message, that is to say, society is influenced much more by the type of the media than by the content or the messages, which the media convey (Giddens, 2006). A society in which satellite television plays an important part is obviously different from the one that relies on the printed word carried aboard on ocean liner. We live today in an interconnected world in which people experience the same events from many different places. Thanks to globalization and the power of communications technology, people from Caracas to Cairo are able to receive the same popular music, news films and television </w:t>
      </w:r>
      <w:proofErr w:type="spellStart"/>
      <w:r w:rsidRPr="00EF07CC">
        <w:rPr>
          <w:rFonts w:ascii="Bookman Old Style" w:hAnsi="Bookman Old Style"/>
        </w:rPr>
        <w:t>programmes</w:t>
      </w:r>
      <w:proofErr w:type="spellEnd"/>
      <w:r w:rsidRPr="00EF07CC">
        <w:rPr>
          <w:rFonts w:ascii="Bookman Old Style" w:hAnsi="Bookman Old Style"/>
        </w:rPr>
        <w:t xml:space="preserve">, </w:t>
      </w:r>
      <w:r w:rsidRPr="00EF07CC">
        <w:rPr>
          <w:rFonts w:ascii="Bookman Old Style" w:hAnsi="Bookman Old Style"/>
        </w:rPr>
        <w:lastRenderedPageBreak/>
        <w:t xml:space="preserve">twenty- four-hours news channels report on stories as they occur, and broadcast coverage of the unfolding events for the rest of the world to see. Films made in Hollywood or Hong Kong reach audiences around the world, while celebrities such as David Beckham and Tiger Woods have become household names on every continent (Giddens, 2006). It is important to note that we have been witnessing a process of convergence in the production, distribution and consumption of information. Whereas at one time ways of communicating, such as print, television and films, were relatively </w:t>
      </w:r>
      <w:proofErr w:type="spellStart"/>
      <w:proofErr w:type="gramStart"/>
      <w:r w:rsidRPr="00EF07CC">
        <w:rPr>
          <w:rFonts w:ascii="Bookman Old Style" w:hAnsi="Bookman Old Style"/>
        </w:rPr>
        <w:t>self contained</w:t>
      </w:r>
      <w:proofErr w:type="spellEnd"/>
      <w:proofErr w:type="gramEnd"/>
      <w:r w:rsidRPr="00EF07CC">
        <w:rPr>
          <w:rFonts w:ascii="Bookman Old Style" w:hAnsi="Bookman Old Style"/>
        </w:rPr>
        <w:t xml:space="preserve"> spheres, they have now become intertwined to a remarkable degree. The divisions between forms of communication are no longer as dramatic as they once were; television, radio, newspapers and telephones are undergoing profound transformation as a result of advances in technology and the rapid spread of the Internet. While newspaper remains central to human lives, the ways they are organized and deliver their services are changing as newspaper can be read online. Mobile telephone use is exploding, and digital television and satellite broadcasting services allow an unprecedented diversity of choice for viewing audiences. Opening the global space of communication again is the Internet. The internet is at the heart of this communication revolution. With the expansion of technologies such as voice recognition, broadband </w:t>
      </w:r>
      <w:r w:rsidRPr="00EF07CC">
        <w:rPr>
          <w:rFonts w:ascii="Bookman Old Style" w:hAnsi="Bookman Old Style"/>
        </w:rPr>
        <w:lastRenderedPageBreak/>
        <w:t>transmission, web casting and cable links, the internet threatens to erase the distinction between traditional forms of media and to become the conduit for the delivery of information, entertainment, advertising and commerce to media.</w:t>
      </w:r>
    </w:p>
    <w:p w14:paraId="3699B042"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2.1.7</w:t>
      </w:r>
      <w:r w:rsidRPr="00EF07CC">
        <w:rPr>
          <w:rFonts w:ascii="Bookman Old Style" w:hAnsi="Bookman Old Style"/>
          <w:b/>
          <w:bCs/>
        </w:rPr>
        <w:tab/>
        <w:t xml:space="preserve">Concept of Moral Upbringing </w:t>
      </w:r>
    </w:p>
    <w:p w14:paraId="410BA67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According to </w:t>
      </w:r>
      <w:proofErr w:type="spellStart"/>
      <w:r w:rsidRPr="00EF07CC">
        <w:rPr>
          <w:rFonts w:ascii="Bookman Old Style" w:hAnsi="Bookman Old Style"/>
        </w:rPr>
        <w:t>McQuail</w:t>
      </w:r>
      <w:proofErr w:type="spellEnd"/>
      <w:r w:rsidRPr="00EF07CC">
        <w:rPr>
          <w:rFonts w:ascii="Bookman Old Style" w:hAnsi="Bookman Old Style"/>
        </w:rPr>
        <w:t xml:space="preserve"> and Windahl, (1993), values are at the core of human existence. They are highly cherished by individuals and communities. For him, values can be placed on an individual or an object. They denote the price that is put on the person or an object. Since they are highly cherished, values motivate and guide an individual to achieve greater heights. He posits that daily people try to live lives in conformity to what society sees as acceptable.4 The author agrees with </w:t>
      </w:r>
      <w:proofErr w:type="spellStart"/>
      <w:r w:rsidRPr="00EF07CC">
        <w:rPr>
          <w:rFonts w:ascii="Bookman Old Style" w:hAnsi="Bookman Old Style"/>
        </w:rPr>
        <w:t>Idang</w:t>
      </w:r>
      <w:proofErr w:type="spellEnd"/>
      <w:r w:rsidRPr="00EF07CC">
        <w:rPr>
          <w:rFonts w:ascii="Bookman Old Style" w:hAnsi="Bookman Old Style"/>
        </w:rPr>
        <w:t xml:space="preserve"> in saying that in our daily lives people try to live in conformity with societal norms to go against what the society teaches. Jason and Hanaway, (1997) are also of the opinion that values and rules of behavior are defined by the members of every society according to their view of life and history. They are therefore not universal. What one may not cherish in his/ her society may be cherished in another society. Ghanaian values are therefore unique in this respect. A Ghanaian life assumes its proper values only as an integral part of a family and a clan.  Values are not universal but rather </w:t>
      </w:r>
      <w:r w:rsidRPr="00EF07CC">
        <w:rPr>
          <w:rFonts w:ascii="Bookman Old Style" w:hAnsi="Bookman Old Style"/>
        </w:rPr>
        <w:lastRenderedPageBreak/>
        <w:t>unique to different societies. In the opinion of Jason and Hanaway, (1997) Africans place a high premium on values. One value that is high cherished throughout Africa is the African sense of hospitality. Through this value, Africans readily welcome foreigners and strangers. This is because the social order of the African is not individualistic but rather communalistic (Hawkins ,1981). Among the Africans hospitality is thus an integral part of the African life and which they value very much in their communities. Another important aspect of value that the African cherish is the sense of authority and respect for elders.  The author shares the opinion of John Mbiti, when he says that a person born in Africa cannot grow up and become individualistic. Since a person is always incorporated into a family, the person is supposed to grow up and imbibe the norms and values of the family. For him, it is parents who give birth to a child but it is the whole community that raises him/her. In this way, when a child misbehaves in a community, any adult can call that child to order and even discipline him/her and later on report to the parents of the child.</w:t>
      </w:r>
    </w:p>
    <w:p w14:paraId="144DC9B1"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2.1.8</w:t>
      </w:r>
      <w:r w:rsidRPr="00EF07CC">
        <w:rPr>
          <w:rFonts w:ascii="Bookman Old Style" w:hAnsi="Bookman Old Style"/>
          <w:b/>
          <w:bCs/>
        </w:rPr>
        <w:tab/>
        <w:t xml:space="preserve">Parental Contribution </w:t>
      </w:r>
      <w:proofErr w:type="gramStart"/>
      <w:r w:rsidRPr="00EF07CC">
        <w:rPr>
          <w:rFonts w:ascii="Bookman Old Style" w:hAnsi="Bookman Old Style"/>
          <w:b/>
          <w:bCs/>
        </w:rPr>
        <w:t>To</w:t>
      </w:r>
      <w:proofErr w:type="gramEnd"/>
      <w:r w:rsidRPr="00EF07CC">
        <w:rPr>
          <w:rFonts w:ascii="Bookman Old Style" w:hAnsi="Bookman Old Style"/>
          <w:b/>
          <w:bCs/>
        </w:rPr>
        <w:t xml:space="preserve"> Moral Upbringing </w:t>
      </w:r>
      <w:proofErr w:type="gramStart"/>
      <w:r w:rsidRPr="00EF07CC">
        <w:rPr>
          <w:rFonts w:ascii="Bookman Old Style" w:hAnsi="Bookman Old Style"/>
          <w:b/>
          <w:bCs/>
        </w:rPr>
        <w:t>Of</w:t>
      </w:r>
      <w:proofErr w:type="gramEnd"/>
      <w:r w:rsidRPr="00EF07CC">
        <w:rPr>
          <w:rFonts w:ascii="Bookman Old Style" w:hAnsi="Bookman Old Style"/>
          <w:b/>
          <w:bCs/>
        </w:rPr>
        <w:t xml:space="preserve"> Nigerian Children</w:t>
      </w:r>
    </w:p>
    <w:p w14:paraId="073F34E4"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Parenting is the process of promoting and supporting a child so that the child can grow up into a mature and a responsible adult. A child is not born with disciplines and values. In the course of their </w:t>
      </w:r>
      <w:proofErr w:type="gramStart"/>
      <w:r w:rsidRPr="00EF07CC">
        <w:rPr>
          <w:rFonts w:ascii="Bookman Old Style" w:hAnsi="Bookman Old Style"/>
        </w:rPr>
        <w:t>upbringing</w:t>
      </w:r>
      <w:proofErr w:type="gramEnd"/>
      <w:r w:rsidRPr="00EF07CC">
        <w:rPr>
          <w:rFonts w:ascii="Bookman Old Style" w:hAnsi="Bookman Old Style"/>
        </w:rPr>
        <w:t xml:space="preserve"> they </w:t>
      </w:r>
      <w:r w:rsidRPr="00EF07CC">
        <w:rPr>
          <w:rFonts w:ascii="Bookman Old Style" w:hAnsi="Bookman Old Style"/>
        </w:rPr>
        <w:lastRenderedPageBreak/>
        <w:t xml:space="preserve">inculcate these values from the home and the environment they grow in. It is the duty of the parents to shape the personality of their children through proper guidance and nurturing. A child is born unknown to the moral norms of his society. In the process of the child’s </w:t>
      </w:r>
      <w:proofErr w:type="gramStart"/>
      <w:r w:rsidRPr="00EF07CC">
        <w:rPr>
          <w:rFonts w:ascii="Bookman Old Style" w:hAnsi="Bookman Old Style"/>
        </w:rPr>
        <w:t>growth</w:t>
      </w:r>
      <w:proofErr w:type="gramEnd"/>
      <w:r w:rsidRPr="00EF07CC">
        <w:rPr>
          <w:rFonts w:ascii="Bookman Old Style" w:hAnsi="Bookman Old Style"/>
        </w:rPr>
        <w:t xml:space="preserve"> he/she inculcates these moralities through social interactions and under the guidance of his/her parents. Parenting practices and parenting strategies shape the personality of the child to a greater extent. Parents should exchange thoughts and ideas with their children, grants them freedom and also make sure they are strict when required. They should guide their children in a manner that justifies why they should adopt the taught principle in their life. This helps children to be well organized and matured thus promoting their moral upbringing. Parents should also set clear rules for children as regards the values they deem important. They should explain the reason behind the rules so the children understand why they are so. Parents should explain the consequences that will occur if any of the rules are broken. They should look for opportunities to teach children lessons about being moral Furthermore, Briere, (1992) argues that, the problems facing young people today have been caused by parents. This is because the Bible clearly admonishes parents that they should teach children the right path so that they will always follow that path and never </w:t>
      </w:r>
      <w:r w:rsidRPr="00EF07CC">
        <w:rPr>
          <w:rFonts w:ascii="Bookman Old Style" w:hAnsi="Bookman Old Style"/>
        </w:rPr>
        <w:lastRenderedPageBreak/>
        <w:t xml:space="preserve">to abandon that particular path. However, most parents seem not to have taken time to teach children the way they should go. Parents are reaping what they sow in the youth. For Briere, (1992), at home children do not receive proper Christian upbringing; how can they be expected to remain in the church or uphold good moral behavior. Some parents dedicate their children to evil spirits in the name of seeking protection for them. Since they now belong to these evil spirits so to speak, how can we expect them to remain in the church? All kinds of crimes such as abortion, sexual abuse among others are committed by the youth. How can we therefore keep them in the church in other to become moral beings? </w:t>
      </w:r>
      <w:proofErr w:type="gramStart"/>
      <w:r w:rsidRPr="00EF07CC">
        <w:rPr>
          <w:rFonts w:ascii="Bookman Old Style" w:hAnsi="Bookman Old Style"/>
        </w:rPr>
        <w:t>Thus</w:t>
      </w:r>
      <w:proofErr w:type="gramEnd"/>
      <w:r w:rsidRPr="00EF07CC">
        <w:rPr>
          <w:rFonts w:ascii="Bookman Old Style" w:hAnsi="Bookman Old Style"/>
        </w:rPr>
        <w:t xml:space="preserve"> parental contribution to moral upbringing is very crucial.</w:t>
      </w:r>
    </w:p>
    <w:p w14:paraId="1500288E"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2.1.9</w:t>
      </w:r>
      <w:r w:rsidRPr="00EF07CC">
        <w:rPr>
          <w:rFonts w:ascii="Bookman Old Style" w:hAnsi="Bookman Old Style"/>
          <w:b/>
          <w:bCs/>
        </w:rPr>
        <w:tab/>
        <w:t>Disciplining Children Today</w:t>
      </w:r>
    </w:p>
    <w:p w14:paraId="422092B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Despite modernization, disciplining children which is currently lost in many cultures is still appreciated by parents of Nigerian society. Self-discipline is inculcated by making the children follow laid down rules (Briere, 1992). At the end parents make sure the child understands values like being respectful or for that matter acquiring any other virtue is not just a matter for discussion but a must in which case the parent takes a commanding or authoritarian stand. Some examples of how Akan parents discipline their children is when the child makes a mistake and parents </w:t>
      </w:r>
      <w:r w:rsidRPr="00EF07CC">
        <w:rPr>
          <w:rFonts w:ascii="Bookman Old Style" w:hAnsi="Bookman Old Style"/>
        </w:rPr>
        <w:lastRenderedPageBreak/>
        <w:t xml:space="preserve">deliberately take an unusually long time to grant the child’s subsequent request for something. Then again, some parents take the responsibility to reprimand the child for not showing for example respect, basing their reason on Akan custom and teachings thus inspiring the child. Where the parent suspects the child is not telling the truth or has stolen something, appropriate correctional methods are used including spanking, interrogation and dialogue.13 Dialogue is employed for the youth and spanking for younger children to accompany errant behavior for as the Bible admonishes if the rod is spared the child is spoilt (Prov. 13:24 NIV). Where dialogue is used the aim is to point out clearly to the child the benefits of being morally right. For this approach compliments any other disciplinary method applied by the parents in inculcating values into children. Hence today any teacher of moral values must trend carefully and show an appreciation of the child’s perception of moral values. This should be done with the understanding that the new ways especially the current social media trends cannot be wished away. The idea is for everyone to move </w:t>
      </w:r>
      <w:proofErr w:type="gramStart"/>
      <w:r w:rsidRPr="00EF07CC">
        <w:rPr>
          <w:rFonts w:ascii="Bookman Old Style" w:hAnsi="Bookman Old Style"/>
        </w:rPr>
        <w:t>forward,</w:t>
      </w:r>
      <w:proofErr w:type="gramEnd"/>
      <w:r w:rsidRPr="00EF07CC">
        <w:rPr>
          <w:rFonts w:ascii="Bookman Old Style" w:hAnsi="Bookman Old Style"/>
        </w:rPr>
        <w:t xml:space="preserve"> the parents are willing to pay their instructor as well play a vigilant role while the child must be helped to come out of their current worrisome moral situations. Akan values must be inculcated in young people because it is the only way of enhancing character </w:t>
      </w:r>
      <w:r w:rsidRPr="00EF07CC">
        <w:rPr>
          <w:rFonts w:ascii="Bookman Old Style" w:hAnsi="Bookman Old Style"/>
        </w:rPr>
        <w:lastRenderedPageBreak/>
        <w:t xml:space="preserve">development and moral upbringing. However, on their part, the child should appreciate this truth because moral people earn high social status and prestige in society, make right decisions, promote peaceful harmonious living within communities, help people to become firmly resolve and possess courage to face challenges in their lives and last but not the least it leads to acquiring blessings from God, and among the </w:t>
      </w:r>
      <w:proofErr w:type="spellStart"/>
      <w:r w:rsidRPr="00EF07CC">
        <w:rPr>
          <w:rFonts w:ascii="Bookman Old Style" w:hAnsi="Bookman Old Style"/>
        </w:rPr>
        <w:t>Akans</w:t>
      </w:r>
      <w:proofErr w:type="spellEnd"/>
      <w:r w:rsidRPr="00EF07CC">
        <w:rPr>
          <w:rFonts w:ascii="Bookman Old Style" w:hAnsi="Bookman Old Style"/>
        </w:rPr>
        <w:t xml:space="preserve"> connects one to the ancestors.</w:t>
      </w:r>
    </w:p>
    <w:p w14:paraId="628AB795"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 xml:space="preserve">2.1.10 Common </w:t>
      </w:r>
      <w:proofErr w:type="spellStart"/>
      <w:r w:rsidRPr="00EF07CC">
        <w:rPr>
          <w:rFonts w:ascii="Bookman Old Style" w:hAnsi="Bookman Old Style"/>
          <w:b/>
          <w:bCs/>
        </w:rPr>
        <w:t>Behavioural</w:t>
      </w:r>
      <w:proofErr w:type="spellEnd"/>
      <w:r w:rsidRPr="00EF07CC">
        <w:rPr>
          <w:rFonts w:ascii="Bookman Old Style" w:hAnsi="Bookman Old Style"/>
          <w:b/>
          <w:bCs/>
        </w:rPr>
        <w:t xml:space="preserve"> Problems </w:t>
      </w:r>
      <w:proofErr w:type="gramStart"/>
      <w:r w:rsidRPr="00EF07CC">
        <w:rPr>
          <w:rFonts w:ascii="Bookman Old Style" w:hAnsi="Bookman Old Style"/>
          <w:b/>
          <w:bCs/>
        </w:rPr>
        <w:t>In</w:t>
      </w:r>
      <w:proofErr w:type="gramEnd"/>
      <w:r w:rsidRPr="00EF07CC">
        <w:rPr>
          <w:rFonts w:ascii="Bookman Old Style" w:hAnsi="Bookman Old Style"/>
          <w:b/>
          <w:bCs/>
        </w:rPr>
        <w:t xml:space="preserve"> Children</w:t>
      </w:r>
    </w:p>
    <w:p w14:paraId="7EB1C570"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Gottfredson (2001) classifies </w:t>
      </w:r>
      <w:proofErr w:type="spellStart"/>
      <w:r w:rsidRPr="00EF07CC">
        <w:rPr>
          <w:rFonts w:ascii="Bookman Old Style" w:hAnsi="Bookman Old Style"/>
        </w:rPr>
        <w:t>behavioural</w:t>
      </w:r>
      <w:proofErr w:type="spellEnd"/>
      <w:r w:rsidRPr="00EF07CC">
        <w:rPr>
          <w:rFonts w:ascii="Bookman Old Style" w:hAnsi="Bookman Old Style"/>
        </w:rPr>
        <w:t xml:space="preserve"> problems in children into psychosocial disorders, habit disorders, anxiety disorders, disruptive </w:t>
      </w:r>
      <w:proofErr w:type="spellStart"/>
      <w:r w:rsidRPr="00EF07CC">
        <w:rPr>
          <w:rFonts w:ascii="Bookman Old Style" w:hAnsi="Bookman Old Style"/>
        </w:rPr>
        <w:t>behaviour</w:t>
      </w:r>
      <w:proofErr w:type="spellEnd"/>
      <w:r w:rsidRPr="00EF07CC">
        <w:rPr>
          <w:rFonts w:ascii="Bookman Old Style" w:hAnsi="Bookman Old Style"/>
        </w:rPr>
        <w:t xml:space="preserve"> and sleeping problems. The specific </w:t>
      </w:r>
      <w:proofErr w:type="spellStart"/>
      <w:r w:rsidRPr="00EF07CC">
        <w:rPr>
          <w:rFonts w:ascii="Bookman Old Style" w:hAnsi="Bookman Old Style"/>
        </w:rPr>
        <w:t>behaviours</w:t>
      </w:r>
      <w:proofErr w:type="spellEnd"/>
      <w:r w:rsidRPr="00EF07CC">
        <w:rPr>
          <w:rFonts w:ascii="Bookman Old Style" w:hAnsi="Bookman Old Style"/>
        </w:rPr>
        <w:t xml:space="preserve"> used to produce a diagnosis of </w:t>
      </w:r>
      <w:proofErr w:type="spellStart"/>
      <w:r w:rsidRPr="00EF07CC">
        <w:rPr>
          <w:rFonts w:ascii="Bookman Old Style" w:hAnsi="Bookman Old Style"/>
        </w:rPr>
        <w:t>behavioural</w:t>
      </w:r>
      <w:proofErr w:type="spellEnd"/>
      <w:r w:rsidRPr="00EF07CC">
        <w:rPr>
          <w:rFonts w:ascii="Bookman Old Style" w:hAnsi="Bookman Old Style"/>
        </w:rPr>
        <w:t xml:space="preserve"> problem fall into four groups: aggressive conduct that causes or threatens physical harm to other people or animals, non-aggressive </w:t>
      </w:r>
      <w:proofErr w:type="spellStart"/>
      <w:r w:rsidRPr="00EF07CC">
        <w:rPr>
          <w:rFonts w:ascii="Bookman Old Style" w:hAnsi="Bookman Old Style"/>
        </w:rPr>
        <w:t>behaviour</w:t>
      </w:r>
      <w:proofErr w:type="spellEnd"/>
      <w:r w:rsidRPr="00EF07CC">
        <w:rPr>
          <w:rFonts w:ascii="Bookman Old Style" w:hAnsi="Bookman Old Style"/>
        </w:rPr>
        <w:t xml:space="preserve"> that causes property loss or damage, deceitfulness or theft, and serious violations of rules. Aggression and threats to do physical harm to people or animal is a very common </w:t>
      </w:r>
      <w:proofErr w:type="spellStart"/>
      <w:r w:rsidRPr="00EF07CC">
        <w:rPr>
          <w:rFonts w:ascii="Bookman Old Style" w:hAnsi="Bookman Old Style"/>
        </w:rPr>
        <w:t>behaviour</w:t>
      </w:r>
      <w:proofErr w:type="spellEnd"/>
      <w:r w:rsidRPr="00EF07CC">
        <w:rPr>
          <w:rFonts w:ascii="Bookman Old Style" w:hAnsi="Bookman Old Style"/>
        </w:rPr>
        <w:t xml:space="preserve"> for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 Often, harm and torture of animals are displayed early in these children, even as early as 5 to 6 years old. Aggression is also showed towards other persons (children and adults) and include bullying, physical assault (body or with weapons), and even </w:t>
      </w:r>
      <w:r w:rsidRPr="00EF07CC">
        <w:rPr>
          <w:rFonts w:ascii="Bookman Old Style" w:hAnsi="Bookman Old Style"/>
        </w:rPr>
        <w:lastRenderedPageBreak/>
        <w:t xml:space="preserve">forced sexual abuse. Furthermore, </w:t>
      </w:r>
      <w:proofErr w:type="spellStart"/>
      <w:r w:rsidRPr="00EF07CC">
        <w:rPr>
          <w:rFonts w:ascii="Bookman Old Style" w:hAnsi="Bookman Old Style"/>
        </w:rPr>
        <w:t>behavioural</w:t>
      </w:r>
      <w:proofErr w:type="spellEnd"/>
      <w:r w:rsidRPr="00EF07CC">
        <w:rPr>
          <w:rFonts w:ascii="Bookman Old Style" w:hAnsi="Bookman Old Style"/>
        </w:rPr>
        <w:t xml:space="preserve"> problem does not have to be physically violence towards others. Physical violence can include aggression towards non-human targets, examples include destruction of property (school vandalism, destruction of uninhabited homes) or fire starting. Fire starting is a very popular activity among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Destruction of property has little to do with revenge or making any form of statement, it is a </w:t>
      </w:r>
      <w:proofErr w:type="gramStart"/>
      <w:r w:rsidRPr="00EF07CC">
        <w:rPr>
          <w:rFonts w:ascii="Bookman Old Style" w:hAnsi="Bookman Old Style"/>
        </w:rPr>
        <w:t>thrill seeking</w:t>
      </w:r>
      <w:proofErr w:type="gramEnd"/>
      <w:r w:rsidRPr="00EF07CC">
        <w:rPr>
          <w:rFonts w:ascii="Bookman Old Style" w:hAnsi="Bookman Old Style"/>
        </w:rPr>
        <w:t xml:space="preserve"> </w:t>
      </w:r>
      <w:proofErr w:type="spellStart"/>
      <w:r w:rsidRPr="00EF07CC">
        <w:rPr>
          <w:rFonts w:ascii="Bookman Old Style" w:hAnsi="Bookman Old Style"/>
        </w:rPr>
        <w:t>behaviour</w:t>
      </w:r>
      <w:proofErr w:type="spellEnd"/>
      <w:r w:rsidRPr="00EF07CC">
        <w:rPr>
          <w:rFonts w:ascii="Bookman Old Style" w:hAnsi="Bookman Old Style"/>
        </w:rPr>
        <w:t xml:space="preserve"> (Ishola, 2009). In a similar manner, the thrill factor of stealing is far greater for the child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 than the attainment of these items. Some stealing may be to attain substances of abuse or to use the items to impress someone, but again, it is the thrill, not the attainment of wealth that is the reason for the theft (</w:t>
      </w:r>
      <w:proofErr w:type="spellStart"/>
      <w:r w:rsidRPr="00EF07CC">
        <w:rPr>
          <w:rFonts w:ascii="Bookman Old Style" w:hAnsi="Bookman Old Style"/>
        </w:rPr>
        <w:t>Banmrind</w:t>
      </w:r>
      <w:proofErr w:type="spellEnd"/>
      <w:r w:rsidRPr="00EF07CC">
        <w:rPr>
          <w:rFonts w:ascii="Bookman Old Style" w:hAnsi="Bookman Old Style"/>
        </w:rPr>
        <w:t xml:space="preserve">, 1991). Lying is part of a game, a way out of a problem or a way to manipulate.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know how to manipulate situation very difficult to diagnose because they can change their tactics to fit the situation. If they get into trouble in school, they can change their story to make themselves the victims and the actual victim the perpetrator. It is very difficult to read them and know when they are telling the truth and manipulating the situation (Ishola, 2009). Furthermore, </w:t>
      </w:r>
      <w:proofErr w:type="spellStart"/>
      <w:r w:rsidRPr="00EF07CC">
        <w:rPr>
          <w:rFonts w:ascii="Bookman Old Style" w:hAnsi="Bookman Old Style"/>
        </w:rPr>
        <w:t>behaviours</w:t>
      </w:r>
      <w:proofErr w:type="spellEnd"/>
      <w:r w:rsidRPr="00EF07CC">
        <w:rPr>
          <w:rFonts w:ascii="Bookman Old Style" w:hAnsi="Bookman Old Style"/>
        </w:rPr>
        <w:t xml:space="preserve"> that can be the most destructive to family and friends of children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are </w:t>
      </w:r>
      <w:r w:rsidRPr="00EF07CC">
        <w:rPr>
          <w:rFonts w:ascii="Bookman Old Style" w:hAnsi="Bookman Old Style"/>
        </w:rPr>
        <w:lastRenderedPageBreak/>
        <w:t xml:space="preserve">deceitfulness, manipulation, and theft. This stage is characterized by lack of conscience by the children. There are no boundaries for these children. All that is important to them is that their needs are met, even if they cause great harm to their supposed loved ones. The children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are only interested in their own needs, meaning that they have no problem with breaking rules they do not agree with, which include most rules that will impede their current impulsive need. </w:t>
      </w:r>
    </w:p>
    <w:p w14:paraId="04F052A0"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2.1.11</w:t>
      </w:r>
      <w:r w:rsidRPr="00EF07CC">
        <w:rPr>
          <w:rFonts w:ascii="Bookman Old Style" w:hAnsi="Bookman Old Style"/>
          <w:b/>
          <w:bCs/>
        </w:rPr>
        <w:tab/>
        <w:t xml:space="preserve">Intervention Strategies </w:t>
      </w:r>
      <w:proofErr w:type="gramStart"/>
      <w:r w:rsidRPr="00EF07CC">
        <w:rPr>
          <w:rFonts w:ascii="Bookman Old Style" w:hAnsi="Bookman Old Style"/>
          <w:b/>
          <w:bCs/>
        </w:rPr>
        <w:t>For</w:t>
      </w:r>
      <w:proofErr w:type="gramEnd"/>
      <w:r w:rsidRPr="00EF07CC">
        <w:rPr>
          <w:rFonts w:ascii="Bookman Old Style" w:hAnsi="Bookman Old Style"/>
          <w:b/>
          <w:bCs/>
        </w:rPr>
        <w:t xml:space="preserve"> Behavioral </w:t>
      </w:r>
      <w:proofErr w:type="gramStart"/>
      <w:r w:rsidRPr="00EF07CC">
        <w:rPr>
          <w:rFonts w:ascii="Bookman Old Style" w:hAnsi="Bookman Old Style"/>
          <w:b/>
          <w:bCs/>
        </w:rPr>
        <w:t>problems</w:t>
      </w:r>
      <w:proofErr w:type="gramEnd"/>
      <w:r w:rsidRPr="00EF07CC">
        <w:rPr>
          <w:rFonts w:ascii="Bookman Old Style" w:hAnsi="Bookman Old Style"/>
          <w:b/>
          <w:bCs/>
        </w:rPr>
        <w:t xml:space="preserve"> Among Children</w:t>
      </w:r>
    </w:p>
    <w:p w14:paraId="129E7E33"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Many societies consider delinquency, violence, drug and alcohol abuse, smoking, and early patterns of sexual </w:t>
      </w:r>
      <w:proofErr w:type="spellStart"/>
      <w:r w:rsidRPr="00EF07CC">
        <w:rPr>
          <w:rFonts w:ascii="Bookman Old Style" w:hAnsi="Bookman Old Style"/>
        </w:rPr>
        <w:t>behaviour</w:t>
      </w:r>
      <w:proofErr w:type="spellEnd"/>
      <w:r w:rsidRPr="00EF07CC">
        <w:rPr>
          <w:rFonts w:ascii="Bookman Old Style" w:hAnsi="Bookman Old Style"/>
        </w:rPr>
        <w:t xml:space="preserve"> that risk sexually transmitted diseases and pregnancy among unmarried teenagers to be serious problems. These can ruin adolescents</w:t>
      </w:r>
      <w:r w:rsidRPr="00EF07CC">
        <w:rPr>
          <w:rFonts w:ascii="Times New Roman" w:hAnsi="Times New Roman"/>
        </w:rPr>
        <w:t>‟</w:t>
      </w:r>
      <w:r w:rsidRPr="00EF07CC">
        <w:rPr>
          <w:rFonts w:ascii="Bookman Old Style" w:hAnsi="Bookman Old Style"/>
        </w:rPr>
        <w:t xml:space="preserve"> lives by making them to be put in jail, by limiting their education and vocational training opportunities. Risk factors for </w:t>
      </w:r>
      <w:proofErr w:type="spellStart"/>
      <w:r w:rsidRPr="00EF07CC">
        <w:rPr>
          <w:rFonts w:ascii="Bookman Old Style" w:hAnsi="Bookman Old Style"/>
        </w:rPr>
        <w:t>behavioural</w:t>
      </w:r>
      <w:proofErr w:type="spellEnd"/>
      <w:r w:rsidRPr="00EF07CC">
        <w:rPr>
          <w:rFonts w:ascii="Bookman Old Style" w:hAnsi="Bookman Old Style"/>
        </w:rPr>
        <w:t xml:space="preserve"> problems occur throughout children</w:t>
      </w:r>
      <w:r w:rsidRPr="00EF07CC">
        <w:rPr>
          <w:rFonts w:ascii="Times New Roman" w:hAnsi="Times New Roman"/>
        </w:rPr>
        <w:t>’</w:t>
      </w:r>
      <w:r w:rsidRPr="00EF07CC">
        <w:rPr>
          <w:rFonts w:ascii="Bookman Old Style" w:hAnsi="Bookman Old Style"/>
        </w:rPr>
        <w:t xml:space="preserve">s development, and children face new risks as they mature and encounter new challenges. </w:t>
      </w:r>
      <w:proofErr w:type="spellStart"/>
      <w:r w:rsidRPr="00EF07CC">
        <w:rPr>
          <w:rFonts w:ascii="Bookman Old Style" w:hAnsi="Bookman Old Style"/>
        </w:rPr>
        <w:t>Children</w:t>
      </w:r>
      <w:r w:rsidRPr="00EF07CC">
        <w:rPr>
          <w:rFonts w:ascii="Times New Roman" w:hAnsi="Times New Roman"/>
        </w:rPr>
        <w:t>‟</w:t>
      </w:r>
      <w:r w:rsidRPr="00EF07CC">
        <w:rPr>
          <w:rFonts w:ascii="Bookman Old Style" w:hAnsi="Bookman Old Style"/>
        </w:rPr>
        <w:t>s</w:t>
      </w:r>
      <w:proofErr w:type="spellEnd"/>
      <w:r w:rsidRPr="00EF07CC">
        <w:rPr>
          <w:rFonts w:ascii="Bookman Old Style" w:hAnsi="Bookman Old Style"/>
        </w:rPr>
        <w:t xml:space="preserve"> environments also become more complex as they grow older, making intervention more difficult. Negative events and conditions that are stressful create difficulties for both parents and children (Briere, 1992). The entertainment media, including cinema, </w:t>
      </w:r>
      <w:r w:rsidRPr="00EF07CC">
        <w:rPr>
          <w:rFonts w:ascii="Bookman Old Style" w:hAnsi="Bookman Old Style"/>
        </w:rPr>
        <w:lastRenderedPageBreak/>
        <w:t xml:space="preserve">television and music, also affect young people’s perceptions of norms of </w:t>
      </w:r>
      <w:proofErr w:type="spellStart"/>
      <w:r w:rsidRPr="00EF07CC">
        <w:rPr>
          <w:rFonts w:ascii="Bookman Old Style" w:hAnsi="Bookman Old Style"/>
        </w:rPr>
        <w:t>behaviour</w:t>
      </w:r>
      <w:proofErr w:type="spellEnd"/>
      <w:r w:rsidRPr="00EF07CC">
        <w:rPr>
          <w:rFonts w:ascii="Bookman Old Style" w:hAnsi="Bookman Old Style"/>
        </w:rPr>
        <w:t xml:space="preserve">. Evidence suggests that seeing aggressive </w:t>
      </w:r>
      <w:proofErr w:type="spellStart"/>
      <w:r w:rsidRPr="00EF07CC">
        <w:rPr>
          <w:rFonts w:ascii="Bookman Old Style" w:hAnsi="Bookman Old Style"/>
        </w:rPr>
        <w:t>behaviour</w:t>
      </w:r>
      <w:proofErr w:type="spellEnd"/>
      <w:r w:rsidRPr="00EF07CC">
        <w:rPr>
          <w:rFonts w:ascii="Bookman Old Style" w:hAnsi="Bookman Old Style"/>
        </w:rPr>
        <w:t xml:space="preserve"> on television may make some children more aggressive. Some movies, television and music produced in the United States in particular may over emphasize undesirable </w:t>
      </w:r>
      <w:proofErr w:type="spellStart"/>
      <w:r w:rsidRPr="00EF07CC">
        <w:rPr>
          <w:rFonts w:ascii="Bookman Old Style" w:hAnsi="Bookman Old Style"/>
        </w:rPr>
        <w:t>behaviour</w:t>
      </w:r>
      <w:proofErr w:type="spellEnd"/>
      <w:r w:rsidRPr="00EF07CC">
        <w:rPr>
          <w:rFonts w:ascii="Bookman Old Style" w:hAnsi="Bookman Old Style"/>
        </w:rPr>
        <w:t xml:space="preserve">. Parents can reduce the harmful effects of international and local media by keeping children from viewing or listening to </w:t>
      </w:r>
      <w:proofErr w:type="spellStart"/>
      <w:r w:rsidRPr="00EF07CC">
        <w:rPr>
          <w:rFonts w:ascii="Bookman Old Style" w:hAnsi="Bookman Old Style"/>
        </w:rPr>
        <w:t>programmes</w:t>
      </w:r>
      <w:proofErr w:type="spellEnd"/>
      <w:r w:rsidRPr="00EF07CC">
        <w:rPr>
          <w:rFonts w:ascii="Bookman Old Style" w:hAnsi="Bookman Old Style"/>
        </w:rPr>
        <w:t xml:space="preserve"> that present aggressive </w:t>
      </w:r>
      <w:proofErr w:type="spellStart"/>
      <w:r w:rsidRPr="00EF07CC">
        <w:rPr>
          <w:rFonts w:ascii="Bookman Old Style" w:hAnsi="Bookman Old Style"/>
        </w:rPr>
        <w:t>behaviour</w:t>
      </w:r>
      <w:proofErr w:type="spellEnd"/>
      <w:r w:rsidRPr="00EF07CC">
        <w:rPr>
          <w:rFonts w:ascii="Bookman Old Style" w:hAnsi="Bookman Old Style"/>
        </w:rPr>
        <w:t xml:space="preserve"> and other problem </w:t>
      </w:r>
      <w:proofErr w:type="spellStart"/>
      <w:r w:rsidRPr="00EF07CC">
        <w:rPr>
          <w:rFonts w:ascii="Bookman Old Style" w:hAnsi="Bookman Old Style"/>
        </w:rPr>
        <w:t>behaviour</w:t>
      </w:r>
      <w:proofErr w:type="spellEnd"/>
      <w:r w:rsidRPr="00EF07CC">
        <w:rPr>
          <w:rFonts w:ascii="Bookman Old Style" w:hAnsi="Bookman Old Style"/>
        </w:rPr>
        <w:t xml:space="preserve"> in positive light (Jason and Hanaway, 1997). School can also reduce the harmful effects of aggressive media by teaching children that these shows are not accurate on the extent or result of violence and substance use. The school </w:t>
      </w:r>
      <w:proofErr w:type="spellStart"/>
      <w:r w:rsidRPr="00EF07CC">
        <w:rPr>
          <w:rFonts w:ascii="Bookman Old Style" w:hAnsi="Bookman Old Style"/>
        </w:rPr>
        <w:t>programmes</w:t>
      </w:r>
      <w:proofErr w:type="spellEnd"/>
      <w:r w:rsidRPr="00EF07CC">
        <w:rPr>
          <w:rFonts w:ascii="Bookman Old Style" w:hAnsi="Bookman Old Style"/>
        </w:rPr>
        <w:t xml:space="preserve"> and mass media messages used to emphasize positive things that young people are doing and to show that most young people are opposed to substance use and violent </w:t>
      </w:r>
      <w:proofErr w:type="spellStart"/>
      <w:r w:rsidRPr="00EF07CC">
        <w:rPr>
          <w:rFonts w:ascii="Bookman Old Style" w:hAnsi="Bookman Old Style"/>
        </w:rPr>
        <w:t>behaviour</w:t>
      </w:r>
      <w:proofErr w:type="spellEnd"/>
      <w:r w:rsidRPr="00EF07CC">
        <w:rPr>
          <w:rFonts w:ascii="Bookman Old Style" w:hAnsi="Bookman Old Style"/>
        </w:rPr>
        <w:t xml:space="preserve">. Schools can reduce the amount of time children spend viewing or listening to </w:t>
      </w:r>
      <w:proofErr w:type="spellStart"/>
      <w:r w:rsidRPr="00EF07CC">
        <w:rPr>
          <w:rFonts w:ascii="Bookman Old Style" w:hAnsi="Bookman Old Style"/>
        </w:rPr>
        <w:t>programmes</w:t>
      </w:r>
      <w:proofErr w:type="spellEnd"/>
      <w:r w:rsidRPr="00EF07CC">
        <w:rPr>
          <w:rFonts w:ascii="Bookman Old Style" w:hAnsi="Bookman Old Style"/>
        </w:rPr>
        <w:t xml:space="preserve"> that present aggressive </w:t>
      </w:r>
      <w:proofErr w:type="spellStart"/>
      <w:r w:rsidRPr="00EF07CC">
        <w:rPr>
          <w:rFonts w:ascii="Bookman Old Style" w:hAnsi="Bookman Old Style"/>
        </w:rPr>
        <w:t>behaviour</w:t>
      </w:r>
      <w:proofErr w:type="spellEnd"/>
      <w:r w:rsidRPr="00EF07CC">
        <w:rPr>
          <w:rFonts w:ascii="Bookman Old Style" w:hAnsi="Bookman Old Style"/>
        </w:rPr>
        <w:t xml:space="preserve"> and other problem </w:t>
      </w:r>
      <w:proofErr w:type="spellStart"/>
      <w:r w:rsidRPr="00EF07CC">
        <w:rPr>
          <w:rFonts w:ascii="Bookman Old Style" w:hAnsi="Bookman Old Style"/>
        </w:rPr>
        <w:t>behaviour</w:t>
      </w:r>
      <w:proofErr w:type="spellEnd"/>
      <w:r w:rsidRPr="00EF07CC">
        <w:rPr>
          <w:rFonts w:ascii="Bookman Old Style" w:hAnsi="Bookman Old Style"/>
        </w:rPr>
        <w:t xml:space="preserve"> in positive ways. </w:t>
      </w:r>
    </w:p>
    <w:p w14:paraId="655C153C" w14:textId="77777777" w:rsidR="00911B03" w:rsidRPr="00EF07CC" w:rsidRDefault="00911B03" w:rsidP="00911B03">
      <w:pPr>
        <w:spacing w:line="480" w:lineRule="auto"/>
        <w:jc w:val="both"/>
        <w:rPr>
          <w:rFonts w:ascii="Bookman Old Style" w:hAnsi="Bookman Old Style"/>
        </w:rPr>
      </w:pPr>
    </w:p>
    <w:p w14:paraId="18A78D2B"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2.2</w:t>
      </w:r>
      <w:r w:rsidRPr="00EF07CC">
        <w:rPr>
          <w:rFonts w:ascii="Bookman Old Style" w:hAnsi="Bookman Old Style"/>
          <w:b/>
          <w:bCs/>
        </w:rPr>
        <w:tab/>
        <w:t>THEORETICAL FRAMEWORK</w:t>
      </w:r>
    </w:p>
    <w:p w14:paraId="6EDF7373"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Bookman Old Style" w:eastAsia="sans-serif" w:hAnsi="Bookman Old Style"/>
        </w:rPr>
      </w:pPr>
      <w:r w:rsidRPr="00EF07CC">
        <w:rPr>
          <w:rFonts w:ascii="Bookman Old Style" w:eastAsia="sans-serif" w:hAnsi="Bookman Old Style"/>
          <w:shd w:val="clear" w:color="auto" w:fill="FFFFFF"/>
        </w:rPr>
        <w:t xml:space="preserve">This study is anchored on the social learning theory. The social learning theory is also known as modeling theory. It is based on the </w:t>
      </w:r>
      <w:r w:rsidRPr="00EF07CC">
        <w:rPr>
          <w:rFonts w:ascii="Bookman Old Style" w:eastAsia="sans-serif" w:hAnsi="Bookman Old Style"/>
          <w:shd w:val="clear" w:color="auto" w:fill="FFFFFF"/>
        </w:rPr>
        <w:lastRenderedPageBreak/>
        <w:t>assumption that people learn how to behave by observing others, including those portrayed in the mass media.</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The basic idea of this theory is that we cannot learn all or even much of what we need to guide our own development and behavior as well as morals from direct personal observation and experience alone. We have to learn much from indirect sources, including mass media (</w:t>
      </w:r>
      <w:proofErr w:type="spellStart"/>
      <w:r w:rsidRPr="00EF07CC">
        <w:rPr>
          <w:rFonts w:ascii="Bookman Old Style" w:eastAsia="sans-serif" w:hAnsi="Bookman Old Style"/>
          <w:shd w:val="clear" w:color="auto" w:fill="FFFFFF"/>
        </w:rPr>
        <w:t>McQuail</w:t>
      </w:r>
      <w:proofErr w:type="spellEnd"/>
      <w:r w:rsidRPr="00EF07CC">
        <w:rPr>
          <w:rFonts w:ascii="Bookman Old Style" w:eastAsia="sans-serif" w:hAnsi="Bookman Old Style"/>
          <w:shd w:val="clear" w:color="auto" w:fill="FFFFFF"/>
        </w:rPr>
        <w:t>, 2005).</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According to Bandura (2002: 140), “Social learning theory holds that the media can have direct effects on people and their influence does not have to be mediated by personal influence or social networks”. He went further to identify four sequences that social learning occurs. They are attention, retention, production and motivation.</w:t>
      </w:r>
    </w:p>
    <w:p w14:paraId="0D5CF1E6" w14:textId="19B86665" w:rsidR="00911B03" w:rsidRPr="00EF07CC" w:rsidRDefault="00911B03" w:rsidP="00911B03">
      <w:pPr>
        <w:pStyle w:val="NormalWeb"/>
        <w:shd w:val="clear" w:color="auto" w:fill="FFFFFF"/>
        <w:spacing w:before="0" w:beforeAutospacing="0" w:after="0" w:afterAutospacing="0" w:line="480" w:lineRule="auto"/>
        <w:jc w:val="both"/>
        <w:rPr>
          <w:rFonts w:ascii="Bookman Old Style" w:eastAsia="sans-serif" w:hAnsi="Bookman Old Style"/>
        </w:rPr>
      </w:pPr>
      <w:r w:rsidRPr="00EF07CC">
        <w:rPr>
          <w:rFonts w:ascii="Bookman Old Style" w:eastAsia="sans-serif" w:hAnsi="Bookman Old Style"/>
          <w:shd w:val="clear" w:color="auto" w:fill="FFFFFF"/>
        </w:rPr>
        <w:t xml:space="preserve">Usually, our attention is directed at media content of potential relevance to our lives and personal needs and interest. We may then retain what we have learnt and add it our stock of prior knowledge. The production stage has to do with the actual application in </w:t>
      </w:r>
      <w:proofErr w:type="spellStart"/>
      <w:r w:rsidRPr="00EF07CC">
        <w:rPr>
          <w:rFonts w:ascii="Bookman Old Style" w:eastAsia="sans-serif" w:hAnsi="Bookman Old Style"/>
          <w:shd w:val="clear" w:color="auto" w:fill="FFFFFF"/>
        </w:rPr>
        <w:t>behaviour</w:t>
      </w:r>
      <w:proofErr w:type="spellEnd"/>
      <w:r w:rsidRPr="00EF07CC">
        <w:rPr>
          <w:rFonts w:ascii="Bookman Old Style" w:eastAsia="sans-serif" w:hAnsi="Bookman Old Style"/>
          <w:shd w:val="clear" w:color="auto" w:fill="FFFFFF"/>
        </w:rPr>
        <w:t xml:space="preserve"> of lessons learnt. The outcome of the production stage determines the motivation towards what has been learnt.</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Rodman (2010:42) posits that “Social learning theory would suggest that critics are right to be concerned about the stereotyping of woman and ethnic and racial group in the media…. Women are portrayed as </w:t>
      </w:r>
      <w:proofErr w:type="spellStart"/>
      <w:r w:rsidRPr="00EF07CC">
        <w:rPr>
          <w:rFonts w:ascii="Bookman Old Style" w:eastAsia="sans-serif" w:hAnsi="Bookman Old Style"/>
          <w:shd w:val="clear" w:color="auto" w:fill="FFFFFF"/>
        </w:rPr>
        <w:t>as</w:t>
      </w:r>
      <w:proofErr w:type="spellEnd"/>
      <w:r w:rsidRPr="00EF07CC">
        <w:rPr>
          <w:rFonts w:ascii="Bookman Old Style" w:eastAsia="sans-serif" w:hAnsi="Bookman Old Style"/>
          <w:shd w:val="clear" w:color="auto" w:fill="FFFFFF"/>
        </w:rPr>
        <w:t xml:space="preserve"> submissive and dependent and </w:t>
      </w:r>
      <w:proofErr w:type="gramStart"/>
      <w:r w:rsidRPr="00EF07CC">
        <w:rPr>
          <w:rFonts w:ascii="Bookman Old Style" w:eastAsia="sans-serif" w:hAnsi="Bookman Old Style"/>
          <w:shd w:val="clear" w:color="auto" w:fill="FFFFFF"/>
        </w:rPr>
        <w:t>African,</w:t>
      </w:r>
      <w:proofErr w:type="gramEnd"/>
      <w:r w:rsidRPr="00EF07CC">
        <w:rPr>
          <w:rFonts w:ascii="Bookman Old Style" w:eastAsia="sans-serif" w:hAnsi="Bookman Old Style"/>
          <w:shd w:val="clear" w:color="auto" w:fill="FFFFFF"/>
        </w:rPr>
        <w:t xml:space="preserve"> Americans and </w:t>
      </w:r>
      <w:r w:rsidRPr="00EF07CC">
        <w:rPr>
          <w:rFonts w:ascii="Bookman Old Style" w:eastAsia="sans-serif" w:hAnsi="Bookman Old Style"/>
          <w:shd w:val="clear" w:color="auto" w:fill="FFFFFF"/>
        </w:rPr>
        <w:lastRenderedPageBreak/>
        <w:t>Hispanics are portrayed criminal perpetrators. According to this theory, these depictions not only teach audiences to accept the stereotypes but also teach women and minorities to behave in the ways they are depicted”</w:t>
      </w:r>
      <w:r w:rsidR="00A23A40">
        <w:rPr>
          <w:rFonts w:ascii="Bookman Old Style" w:eastAsia="sans-serif" w:hAnsi="Bookman Old Style"/>
          <w:shd w:val="clear" w:color="auto" w:fill="FFFFFF"/>
        </w:rPr>
        <w:t>.</w:t>
      </w:r>
    </w:p>
    <w:p w14:paraId="41B8C66B"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Bookman Old Style" w:eastAsia="sans-serif" w:hAnsi="Bookman Old Style"/>
        </w:rPr>
      </w:pPr>
      <w:r w:rsidRPr="00EF07CC">
        <w:rPr>
          <w:rFonts w:ascii="Bookman Old Style" w:eastAsia="sans-serif" w:hAnsi="Bookman Old Style"/>
          <w:shd w:val="clear" w:color="auto" w:fill="FFFFFF"/>
        </w:rPr>
        <w:t>The theory also implies an active engagement on the parts of the learner, and on the individual’s self-reflective capability. It has a general application to socialization effects of the media and the adoption of various models of action. It also applies to many everyday matters such as clothing, appearance, style, eating, and drinking, models of interaction and personal consumption.</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When related to children’s’ moral upbringing, this theory holds that the media can influence the clothing, appearance, </w:t>
      </w:r>
      <w:proofErr w:type="spellStart"/>
      <w:r w:rsidRPr="00EF07CC">
        <w:rPr>
          <w:rFonts w:ascii="Bookman Old Style" w:eastAsia="sans-serif" w:hAnsi="Bookman Old Style"/>
          <w:shd w:val="clear" w:color="auto" w:fill="FFFFFF"/>
        </w:rPr>
        <w:t>behaviour</w:t>
      </w:r>
      <w:proofErr w:type="spellEnd"/>
      <w:r w:rsidRPr="00EF07CC">
        <w:rPr>
          <w:rFonts w:ascii="Bookman Old Style" w:eastAsia="sans-serif" w:hAnsi="Bookman Old Style"/>
          <w:shd w:val="clear" w:color="auto" w:fill="FFFFFF"/>
        </w:rPr>
        <w:t>, attitude and other personal traits of people(children) in any given society. This can be achieved by portraying those aspects of media content that are sophisticated and civilized enough to engender the cultivation of good morals.</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Furthermore, judging from the assertion of Rodman, if the media is dominated by a powerful content of moral values and other degrading values are presented as inferior, there is the tendency that children will begin to subscribe to the contents that promote good morals. This is the more reason why parents should guide the children in their exposure to the mass media. This will help to guide them properly on </w:t>
      </w:r>
      <w:r w:rsidRPr="00EF07CC">
        <w:rPr>
          <w:rFonts w:ascii="Bookman Old Style" w:eastAsia="sans-serif" w:hAnsi="Bookman Old Style"/>
          <w:shd w:val="clear" w:color="auto" w:fill="FFFFFF"/>
        </w:rPr>
        <w:lastRenderedPageBreak/>
        <w:t>what and what are beneficial to them in shaping their moral values towards a positive direction.</w:t>
      </w:r>
    </w:p>
    <w:p w14:paraId="68A0C3BF" w14:textId="77777777" w:rsidR="00911B03" w:rsidRPr="00EF07CC" w:rsidRDefault="00911B03" w:rsidP="00911B03">
      <w:pPr>
        <w:spacing w:line="480" w:lineRule="auto"/>
        <w:jc w:val="both"/>
        <w:rPr>
          <w:rFonts w:ascii="Bookman Old Style" w:hAnsi="Bookman Old Style"/>
          <w:b/>
          <w:bCs/>
        </w:rPr>
      </w:pPr>
    </w:p>
    <w:p w14:paraId="76633AAF"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2.2.1</w:t>
      </w:r>
      <w:r w:rsidRPr="00EF07CC">
        <w:rPr>
          <w:rFonts w:ascii="Bookman Old Style" w:hAnsi="Bookman Old Style"/>
          <w:b/>
          <w:bCs/>
        </w:rPr>
        <w:tab/>
        <w:t>Cultivation Theory</w:t>
      </w:r>
    </w:p>
    <w:p w14:paraId="57CF4C13" w14:textId="77777777" w:rsidR="00911B03" w:rsidRPr="00EF07CC" w:rsidRDefault="00911B03" w:rsidP="00354950">
      <w:pPr>
        <w:spacing w:line="480" w:lineRule="auto"/>
        <w:ind w:firstLine="720"/>
        <w:rPr>
          <w:rFonts w:ascii="Bookman Old Style" w:hAnsi="Bookman Old Style"/>
        </w:rPr>
      </w:pPr>
      <w:r w:rsidRPr="00EF07CC">
        <w:rPr>
          <w:rFonts w:ascii="Bookman Old Style" w:hAnsi="Bookman Old Style"/>
        </w:rPr>
        <w:t xml:space="preserve">The cultivation theory looks at the mass media as a socializing agent and investigates whether television viewers come to believe the television version of reality the </w:t>
      </w:r>
      <w:proofErr w:type="gramStart"/>
      <w:r w:rsidRPr="00EF07CC">
        <w:rPr>
          <w:rFonts w:ascii="Bookman Old Style" w:hAnsi="Bookman Old Style"/>
        </w:rPr>
        <w:t>more</w:t>
      </w:r>
      <w:proofErr w:type="gramEnd"/>
      <w:r w:rsidRPr="00EF07CC">
        <w:rPr>
          <w:rFonts w:ascii="Bookman Old Style" w:hAnsi="Bookman Old Style"/>
        </w:rPr>
        <w:t xml:space="preserve"> they watch it. The theory contends that television drama has a small but significant influence on the attitudes, beliefs and judgments of viewers concerning the social world. The focus is on “heavy viewers”. People who watch a lot of television are likely to be more influenced by the ways in which the world is framed by television </w:t>
      </w:r>
      <w:proofErr w:type="spellStart"/>
      <w:r w:rsidRPr="00EF07CC">
        <w:rPr>
          <w:rFonts w:ascii="Bookman Old Style" w:hAnsi="Bookman Old Style"/>
        </w:rPr>
        <w:t>programmes</w:t>
      </w:r>
      <w:proofErr w:type="spellEnd"/>
      <w:r w:rsidRPr="00EF07CC">
        <w:rPr>
          <w:rFonts w:ascii="Bookman Old Style" w:hAnsi="Bookman Old Style"/>
        </w:rPr>
        <w:t xml:space="preserve"> than individuals who watch less, especially regarding topics of which the viewers have little first-hand experience. Evra (1990) argues that by virtue of inexperience, young viewers may depend on television for information more than other viewers do. Mass media are seen as dominating “symbolic environment”. Cultivation theory presents the mass media not as windows on or reflection of the world, but a world in itself (</w:t>
      </w:r>
      <w:proofErr w:type="spellStart"/>
      <w:r w:rsidRPr="00EF07CC">
        <w:rPr>
          <w:rFonts w:ascii="Bookman Old Style" w:hAnsi="Bookman Old Style"/>
        </w:rPr>
        <w:t>McQuail</w:t>
      </w:r>
      <w:proofErr w:type="spellEnd"/>
      <w:r w:rsidRPr="00EF07CC">
        <w:rPr>
          <w:rFonts w:ascii="Bookman Old Style" w:hAnsi="Bookman Old Style"/>
        </w:rPr>
        <w:t xml:space="preserve"> and Windahl, 1993). The theory argues that the over-representation of violence on mass media constitutes a symbolic message about law and order rather than a simple cause of </w:t>
      </w:r>
      <w:r w:rsidRPr="00EF07CC">
        <w:rPr>
          <w:rFonts w:ascii="Bookman Old Style" w:hAnsi="Bookman Old Style"/>
        </w:rPr>
        <w:lastRenderedPageBreak/>
        <w:t xml:space="preserve">more aggressive </w:t>
      </w:r>
      <w:proofErr w:type="spellStart"/>
      <w:r w:rsidRPr="00EF07CC">
        <w:rPr>
          <w:rFonts w:ascii="Bookman Old Style" w:hAnsi="Bookman Old Style"/>
        </w:rPr>
        <w:t>behaviour</w:t>
      </w:r>
      <w:proofErr w:type="spellEnd"/>
      <w:r w:rsidRPr="00EF07CC">
        <w:rPr>
          <w:rFonts w:ascii="Bookman Old Style" w:hAnsi="Bookman Old Style"/>
        </w:rPr>
        <w:t xml:space="preserve"> by viewers. Cultivation theorists argue that heavy viewing leads viewers to have more homogeneous or convergent opinions than light viewers. The cultivation effect of television viewing is one of „levelling</w:t>
      </w:r>
      <w:r w:rsidRPr="00EF07CC">
        <w:rPr>
          <w:rFonts w:ascii="Times New Roman" w:hAnsi="Times New Roman"/>
        </w:rPr>
        <w:t>‟</w:t>
      </w:r>
      <w:r w:rsidRPr="00EF07CC">
        <w:rPr>
          <w:rFonts w:ascii="Bookman Old Style" w:hAnsi="Bookman Old Style"/>
        </w:rPr>
        <w:t xml:space="preserve"> or homogenizing opinion. The theorists argue that heavy viewers of violence on mass media come to believe that the incidence of violence in the everyday world is higher than light viewers of similar backgrounds. Misjudging the amount of violence in society is sometimes called the </w:t>
      </w:r>
      <w:r w:rsidRPr="00EF07CC">
        <w:rPr>
          <w:rFonts w:ascii="Bookman Old Style" w:hAnsi="Bookman Old Style" w:cs="Bookman Old Style"/>
        </w:rPr>
        <w:t>„</w:t>
      </w:r>
      <w:r w:rsidRPr="00EF07CC">
        <w:rPr>
          <w:rFonts w:ascii="Bookman Old Style" w:hAnsi="Bookman Old Style"/>
        </w:rPr>
        <w:t>Mean World Syndrome</w:t>
      </w:r>
      <w:r w:rsidRPr="00EF07CC">
        <w:rPr>
          <w:rFonts w:ascii="Times New Roman" w:hAnsi="Times New Roman"/>
        </w:rPr>
        <w:t>‟</w:t>
      </w:r>
      <w:r w:rsidRPr="00EF07CC">
        <w:rPr>
          <w:rFonts w:ascii="Bookman Old Style" w:hAnsi="Bookman Old Style"/>
        </w:rPr>
        <w:t xml:space="preserve">? Heavy viewers tend to believe that the world is a nastier place than light viewers. Pingree and Hawkins (1981) in Condry (1989) studied 1,280 primary school children in Australia using viewing diaries and questionnaires. They found that heavy viewing led to a television-based view of Australia as a “mean and violent place.” The children with the bleakest picture of Australian were those who most watched American crime adventure </w:t>
      </w:r>
      <w:proofErr w:type="spellStart"/>
      <w:r w:rsidRPr="00EF07CC">
        <w:rPr>
          <w:rFonts w:ascii="Bookman Old Style" w:hAnsi="Bookman Old Style"/>
        </w:rPr>
        <w:t>programmes</w:t>
      </w:r>
      <w:proofErr w:type="spellEnd"/>
      <w:r w:rsidRPr="00EF07CC">
        <w:rPr>
          <w:rFonts w:ascii="Bookman Old Style" w:hAnsi="Bookman Old Style"/>
        </w:rPr>
        <w:t xml:space="preserve"> most. Though, the theory offers a very plausible case, particularly in its emphasis on the importance of mediation and on the symbolic function of mass media in </w:t>
      </w:r>
      <w:proofErr w:type="gramStart"/>
      <w:r w:rsidRPr="00EF07CC">
        <w:rPr>
          <w:rFonts w:ascii="Bookman Old Style" w:hAnsi="Bookman Old Style"/>
        </w:rPr>
        <w:t>it</w:t>
      </w:r>
      <w:proofErr w:type="gramEnd"/>
      <w:r w:rsidRPr="00EF07CC">
        <w:rPr>
          <w:rFonts w:ascii="Bookman Old Style" w:hAnsi="Bookman Old Style"/>
        </w:rPr>
        <w:t xml:space="preserve"> cultural context. It has been criticized for neglecting other experiences by people and so on.</w:t>
      </w:r>
    </w:p>
    <w:p w14:paraId="46A66286" w14:textId="77777777" w:rsidR="00911B03" w:rsidRDefault="00911B03" w:rsidP="00911B03">
      <w:pPr>
        <w:spacing w:line="480" w:lineRule="auto"/>
        <w:rPr>
          <w:rFonts w:ascii="Bookman Old Style" w:hAnsi="Bookman Old Style"/>
        </w:rPr>
      </w:pPr>
    </w:p>
    <w:p w14:paraId="082093BB" w14:textId="77777777" w:rsidR="00A23A40" w:rsidRPr="00EF07CC" w:rsidRDefault="00A23A40" w:rsidP="00911B03">
      <w:pPr>
        <w:spacing w:line="480" w:lineRule="auto"/>
        <w:rPr>
          <w:rFonts w:ascii="Bookman Old Style" w:hAnsi="Bookman Old Style"/>
        </w:rPr>
      </w:pPr>
    </w:p>
    <w:p w14:paraId="781E7E8D" w14:textId="77777777" w:rsidR="00911B03" w:rsidRPr="00EF07CC" w:rsidRDefault="00911B03" w:rsidP="00911B03">
      <w:pPr>
        <w:spacing w:line="480" w:lineRule="auto"/>
        <w:rPr>
          <w:rFonts w:ascii="Bookman Old Style" w:hAnsi="Bookman Old Style"/>
          <w:b/>
        </w:rPr>
      </w:pPr>
      <w:r w:rsidRPr="00EF07CC">
        <w:rPr>
          <w:rFonts w:ascii="Bookman Old Style" w:hAnsi="Bookman Old Style"/>
          <w:b/>
        </w:rPr>
        <w:lastRenderedPageBreak/>
        <w:t>2.3 Empirical Review</w:t>
      </w:r>
    </w:p>
    <w:p w14:paraId="44E9D930"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This section reviews empirical studies that have investigated the influence of broadcast media on the moral upbringing of children, focusing on how media content shapes their moral values, attitudes, and behaviors. The review synthesizes findings from global and Nigerian contexts to provide insights relevant to the current study, which evaluates the impact of broadcast media on children in Ilorin metropolis. By examining prior research, this section identifies gaps that the present study aims to address, particularly in relation to the local context and the role of well-designed media programs.</w:t>
      </w:r>
    </w:p>
    <w:p w14:paraId="5A3DEAEA"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A longitudinal study in the United States by Anderson et al. (2010) examined the impact of television exposure on children aged 6–12 years. The findings indicated that prolonged exposure to violent television content was associated with increased aggressive behavior and reduced prosocial behaviors, such as empathy and cooperation. Children frequently exposed to programs glorifying violence were more likely to internalize these behaviors as acceptable, suggesting a desensitization effect that could undermine moral values. While this study was conducted in a Western context, its findings are relevant to Nigeria, </w:t>
      </w:r>
      <w:r w:rsidRPr="00EF07CC">
        <w:rPr>
          <w:rFonts w:ascii="Bookman Old Style" w:hAnsi="Bookman Old Style"/>
        </w:rPr>
        <w:lastRenderedPageBreak/>
        <w:t>where children are increasingly exposed to similar content through satellite television and local programming.</w:t>
      </w:r>
    </w:p>
    <w:p w14:paraId="146A031B"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In Nigeria, Okoye (2015) investigated the influence of television cartoons on the moral behavior of primary school children in Lagos. Surveying 300 children and their parents, the study found that cartoons with moral themes, such as honesty and respect, positively influenced children’s understanding of right and wrong, particularly when reinforced by parental guidance. Conversely, exposure to cartoons with violent or antisocial themes was linked to increased rudeness and reduced empathy. This highlights the dual role of broadcast media as both a positive and negative influence on moral upbringing, depending on the nature of the content consumed, and underscores the need to examine similar effects in Ilorin.</w:t>
      </w:r>
    </w:p>
    <w:p w14:paraId="4205CC18"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Research has also assessed the extent to which broadcast media shapes moral values in specific communities. Adebayo (2018) conducted a mixed-methods study in Ibadan, Nigeria, exploring the effects of radio programs on adolescents’ moral values. The study found that radio programs promoting cultural values and ethical discussions significantly enhanced adolescents’ awareness of societal norms, such as respect for elders and communal responsibility. However, the effectiveness of these </w:t>
      </w:r>
      <w:r w:rsidRPr="00EF07CC">
        <w:rPr>
          <w:rFonts w:ascii="Bookman Old Style" w:hAnsi="Bookman Old Style"/>
        </w:rPr>
        <w:lastRenderedPageBreak/>
        <w:t>programs depended on their accessibility and appeal to young audiences. This finding is particularly relevant to Ilorin metropolis, where radio remains a widely accessible medium for children and families.</w:t>
      </w:r>
    </w:p>
    <w:p w14:paraId="737391C7"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Similarly, Okafor and Udeh (2020) surveyed children in Enugu, Nigeria, to assess the impact of television advertising on consumerist behaviors and moral values. The results showed that advertisements promoting materialism and instant gratification influenced children to prioritize self-interest over communal values like sharing and generosity. The researchers recommended that media regulators ensure advertisements targeting children include moral messaging to counteract negative influences. These findings suggest the importance of examining how broadcast media content shapes moral values among children in Ilorin, as proposed in the current study.</w:t>
      </w:r>
    </w:p>
    <w:p w14:paraId="33AC7010"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Sesan (2017) evaluated the impact of educational television programs, such as “Sesame Square,” on children aged 4–8 years in Abuja, Nigeria. The study, involving 200 children, found that programs intentionally designed with moral lessons, such as teamwork and honesty, significantly improved children’s ability to distinguish between right and wrong. The study emphasized the role of consistent exposure to positive content and parental or teacher involvement in reinforcing these </w:t>
      </w:r>
      <w:r w:rsidRPr="00EF07CC">
        <w:rPr>
          <w:rFonts w:ascii="Bookman Old Style" w:hAnsi="Bookman Old Style"/>
        </w:rPr>
        <w:lastRenderedPageBreak/>
        <w:t>lessons. Internationally, Gentile et al. (2014) conducted an experimental study in Singapore, showing that children exposed to television programs emphasizing kindness and cooperation exhibited more prosocial behaviors compared to a control group exposed to neutral content. These studies support the objective of the current research to ascertain whether well-designed broadcast media programs can positively influence Nigerian children’s moral upbringing.</w:t>
      </w:r>
    </w:p>
    <w:p w14:paraId="7953D785"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Studies have also explored the relationship between broadcast media exposure and positive moral outcomes. Nwosu (2019) examined the correlation between children’s exposure to religious radio programs and their moral behavior in Port Harcourt, Nigeria. Sampling 250 children aged 8–12 years, the study found a positive correlation between listening to religious programs and behaviors such as honesty, respect, and obedience, attributed to the programs’ emphasis on ethical teachings aligned with cultural and religious values. The impact was stronger when parents discussed the content with their children, highlighting the role of parental mediation. Similarly, Thompson and Walsh (2016) in the United Kingdom found that children aged 7–11 years who watched programs with explicit moral dilemmas and resolutions demonstrated improved moral reasoning compared to those exposed to entertainment-focused </w:t>
      </w:r>
      <w:r w:rsidRPr="00EF07CC">
        <w:rPr>
          <w:rFonts w:ascii="Bookman Old Style" w:hAnsi="Bookman Old Style"/>
        </w:rPr>
        <w:lastRenderedPageBreak/>
        <w:t>content. These findings are relevant to the current study’s objective of determining the relationship between broadcast media programs and positive moral upbringing among Nigerian children.</w:t>
      </w:r>
    </w:p>
    <w:p w14:paraId="208014FC"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Despite these insights, several gaps remain in the literature. Most studies focus on television and radio, with limited attention to emerging digital platforms, such as social media, which are increasingly accessible to Nigerian children. Additionally, there is a lack of research specifically targeting Ilorin metropolis, where cultural and religious factors may uniquely shape media consumption and moral outcomes. Furthermore, few studies have explored the role of parental and community mediation in mitigating negative media effects and enhancing positive ones. The current study aims to address these gaps by focusing on the influence of various broadcast media genres on children in Ilorin and examining the role of well-designed programs in fostering positive moral development.</w:t>
      </w:r>
    </w:p>
    <w:p w14:paraId="6CB1D133" w14:textId="77777777" w:rsidR="00911B03" w:rsidRDefault="00911B03" w:rsidP="00911B03">
      <w:pPr>
        <w:spacing w:line="480" w:lineRule="auto"/>
        <w:rPr>
          <w:rFonts w:ascii="Bookman Old Style" w:hAnsi="Bookman Old Style"/>
        </w:rPr>
      </w:pPr>
    </w:p>
    <w:p w14:paraId="7CB38091" w14:textId="77777777" w:rsidR="00911B03" w:rsidRDefault="00911B03" w:rsidP="00911B03">
      <w:pPr>
        <w:spacing w:line="480" w:lineRule="auto"/>
        <w:rPr>
          <w:rFonts w:ascii="Bookman Old Style" w:hAnsi="Bookman Old Style"/>
        </w:rPr>
      </w:pPr>
    </w:p>
    <w:p w14:paraId="220A7034" w14:textId="77777777" w:rsidR="00A23A40" w:rsidRDefault="00A23A40" w:rsidP="00911B03">
      <w:pPr>
        <w:spacing w:line="480" w:lineRule="auto"/>
        <w:rPr>
          <w:rFonts w:ascii="Bookman Old Style" w:hAnsi="Bookman Old Style"/>
        </w:rPr>
      </w:pPr>
    </w:p>
    <w:p w14:paraId="7D5EA415" w14:textId="77777777" w:rsidR="00A23A40" w:rsidRDefault="00A23A40" w:rsidP="00911B03">
      <w:pPr>
        <w:spacing w:line="480" w:lineRule="auto"/>
        <w:rPr>
          <w:rFonts w:ascii="Bookman Old Style" w:hAnsi="Bookman Old Style"/>
        </w:rPr>
      </w:pPr>
    </w:p>
    <w:p w14:paraId="0D584260" w14:textId="77777777" w:rsidR="00354950" w:rsidRDefault="00354950" w:rsidP="00911B03">
      <w:pPr>
        <w:spacing w:line="480" w:lineRule="auto"/>
        <w:jc w:val="center"/>
        <w:rPr>
          <w:rFonts w:ascii="Times New Roman" w:hAnsi="Times New Roman" w:cs="Times New Roman"/>
          <w:b/>
        </w:rPr>
      </w:pPr>
    </w:p>
    <w:p w14:paraId="0DF70E8E" w14:textId="77777777" w:rsidR="00911B03" w:rsidRPr="005D79D9" w:rsidRDefault="00911B03" w:rsidP="00911B03">
      <w:pPr>
        <w:spacing w:line="480" w:lineRule="auto"/>
        <w:jc w:val="center"/>
        <w:rPr>
          <w:rFonts w:ascii="Times New Roman" w:hAnsi="Times New Roman" w:cs="Times New Roman"/>
          <w:b/>
        </w:rPr>
      </w:pPr>
      <w:r w:rsidRPr="005D79D9">
        <w:rPr>
          <w:rFonts w:ascii="Times New Roman" w:hAnsi="Times New Roman" w:cs="Times New Roman"/>
          <w:b/>
        </w:rPr>
        <w:lastRenderedPageBreak/>
        <w:t>CHAPTER THREE</w:t>
      </w:r>
    </w:p>
    <w:p w14:paraId="59F62178"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RESEARCH METHODOLOGY</w:t>
      </w:r>
    </w:p>
    <w:p w14:paraId="526EE829"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This chapter outlines the research methodology employed in this study. Research methodology refers to the systematic and scientific processes used to collect, analyze, and present data to address the research problem and achieve the study’s objectives. The methodology ensures that the findings are reliable, valid, and relevant to the study’s beneficiaries, including researchers, policymakers, and media practitioners.</w:t>
      </w:r>
    </w:p>
    <w:p w14:paraId="03CD587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3.1 Research Design</w:t>
      </w:r>
    </w:p>
    <w:p w14:paraId="77C8AD51"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The research design is the overall strategy that integrates various components of a study to address the research problem effectively. This study adopts a survey research design due to its suitability for capturing the opinions and views of respondents on the influence of broadcast media on the moral upbringing of Nigerian children. Surveys are widely used in social and psychological research to explore human behavior, making them appropriate for this study’s focus on children’s moral development.</w:t>
      </w:r>
    </w:p>
    <w:p w14:paraId="68ADEA91" w14:textId="77777777" w:rsidR="00911B03" w:rsidRPr="005D79D9" w:rsidRDefault="00911B03" w:rsidP="00911B03">
      <w:pPr>
        <w:spacing w:line="480" w:lineRule="auto"/>
        <w:rPr>
          <w:rFonts w:ascii="Times New Roman" w:hAnsi="Times New Roman" w:cs="Times New Roman"/>
          <w:b/>
        </w:rPr>
      </w:pPr>
      <w:bookmarkStart w:id="2" w:name="_Hlk199135060"/>
      <w:r w:rsidRPr="005D79D9">
        <w:rPr>
          <w:rFonts w:ascii="Times New Roman" w:hAnsi="Times New Roman" w:cs="Times New Roman"/>
          <w:b/>
        </w:rPr>
        <w:t>3.2 Population of the Study</w:t>
      </w:r>
      <w:bookmarkStart w:id="3" w:name="_Hlk199135081"/>
      <w:bookmarkEnd w:id="2"/>
    </w:p>
    <w:p w14:paraId="730CBD7A"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 xml:space="preserve">The study population includes individuals relevant to the research objectives. This study examines the influence of broadcast media on Nigerian children’s moral upbringing, focusing on residents of Ilorin metropolis, Kwara State, particularly in the </w:t>
      </w:r>
      <w:proofErr w:type="spellStart"/>
      <w:r w:rsidRPr="005D79D9">
        <w:rPr>
          <w:rFonts w:ascii="Times New Roman" w:hAnsi="Times New Roman" w:cs="Times New Roman"/>
        </w:rPr>
        <w:t>Olunlade</w:t>
      </w:r>
      <w:proofErr w:type="spellEnd"/>
      <w:r w:rsidRPr="005D79D9">
        <w:rPr>
          <w:rFonts w:ascii="Times New Roman" w:hAnsi="Times New Roman" w:cs="Times New Roman"/>
        </w:rPr>
        <w:t xml:space="preserve"> area. The population comprises parents, guardians, and children aged 6–12 </w:t>
      </w:r>
      <w:r w:rsidRPr="005D79D9">
        <w:rPr>
          <w:rFonts w:ascii="Times New Roman" w:hAnsi="Times New Roman" w:cs="Times New Roman"/>
        </w:rPr>
        <w:lastRenderedPageBreak/>
        <w:t>years, selected because this age group is impressionable and frequently exposed to media like cartoons and radio shows. Parents and guardians are included for their role in mediating media consumption and moral development. Ilorin’s cultural and religious diversity offers a unique context to explore media’s interaction with local values, such as respect and communal responsibility. The population includes numerous households, but the study targets a subset for feasibility, ensuring diverse perspectives on media’s impact.</w:t>
      </w:r>
    </w:p>
    <w:p w14:paraId="555945C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3.3 Sample Size and Sampling Techniques</w:t>
      </w:r>
    </w:p>
    <w:p w14:paraId="5CD7F55B"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A sample is a subset of the population representing its characteristics. This study uses convenience sampling, selecting participants based on accessibility and willingness. A sample of 100 </w:t>
      </w:r>
      <w:proofErr w:type="gramStart"/>
      <w:r w:rsidRPr="005D79D9">
        <w:rPr>
          <w:rFonts w:ascii="Times New Roman" w:hAnsi="Times New Roman" w:cs="Times New Roman"/>
          <w:bCs/>
        </w:rPr>
        <w:t>respondents</w:t>
      </w:r>
      <w:proofErr w:type="gramEnd"/>
      <w:r w:rsidRPr="005D79D9">
        <w:rPr>
          <w:rFonts w:ascii="Times New Roman" w:hAnsi="Times New Roman" w:cs="Times New Roman"/>
          <w:bCs/>
        </w:rPr>
        <w:t xml:space="preserve"> parents, guardians, and children aged 6–12 years from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Ilorin metropolis, was chosen for manageability and representativeness. Convenience sampling is practical for accessing respondents in a specific area, especially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where media use is common. The researcher identified households with children in the target age group, visiting community centers and schools to recruit participants. This non-random technique suits exploratory studies, focusing on insights into media influence rather than national generalization. The sample size and method align with the survey design, supporting effective data collection.</w:t>
      </w:r>
    </w:p>
    <w:bookmarkEnd w:id="3"/>
    <w:p w14:paraId="63EC981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3.4 Research Instrument</w:t>
      </w:r>
    </w:p>
    <w:p w14:paraId="0694C4F7"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The research instrument is a structured questionnaire designed to collect data on broadcast media’s influence on children’s moral upbringing. It has two sections: Section </w:t>
      </w:r>
      <w:r w:rsidRPr="005D79D9">
        <w:rPr>
          <w:rFonts w:ascii="Times New Roman" w:hAnsi="Times New Roman" w:cs="Times New Roman"/>
          <w:bCs/>
        </w:rPr>
        <w:lastRenderedPageBreak/>
        <w:t xml:space="preserve">A gathers demographic data (respondent type, age, gender, location, media exposure hours), contextualizing responses. Section B includes closed-ended and Likert-scale questions (Strongly Agree to Strongly Disagree) aligned with the research questions, plus an open-ended question for qualitative insights, such as naming influential programs. The questionnaire was personally administered to the 100 respondents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ensuring accurate completion. The researcher clarified instructions, especially for children, who received parental assistance. This approach enhances response quality and supports the study’s mixed-methods survey framework.</w:t>
      </w:r>
    </w:p>
    <w:p w14:paraId="1454FA32"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3.5 Validity and Reliability of the Instrument</w:t>
      </w:r>
    </w:p>
    <w:p w14:paraId="1B0F0810"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Validity ensures the questionnaire measures the intended constructs, like media’s influence on moral upbringing. The researcher designed questions to align with the study’s objectives and had the instrument reviewed by the project supervisor for relevance and clarity. Feedback refined question wording, ensuring cultural appropriateness for Ilorin. Reliability, reflecting result consistency, was tested via a pilot study with 20 respondents from Ilorin (not in the main study). The Pearson Correlation Coefficient yielded 0.68, indicating acceptable reliability for social research. These steps confirm the questionnaire’s ability to produce valid and reliable data, addressing the research problem effectively.</w:t>
      </w:r>
    </w:p>
    <w:p w14:paraId="7DAEEBC8" w14:textId="77777777" w:rsidR="00A23A40" w:rsidRDefault="00A23A40" w:rsidP="00911B03">
      <w:pPr>
        <w:spacing w:line="480" w:lineRule="auto"/>
        <w:rPr>
          <w:rFonts w:ascii="Times New Roman" w:hAnsi="Times New Roman" w:cs="Times New Roman"/>
          <w:b/>
        </w:rPr>
      </w:pPr>
    </w:p>
    <w:p w14:paraId="0388EC90" w14:textId="77777777" w:rsidR="00A23A40" w:rsidRDefault="00A23A40" w:rsidP="00911B03">
      <w:pPr>
        <w:spacing w:line="480" w:lineRule="auto"/>
        <w:rPr>
          <w:rFonts w:ascii="Times New Roman" w:hAnsi="Times New Roman" w:cs="Times New Roman"/>
          <w:b/>
        </w:rPr>
      </w:pPr>
    </w:p>
    <w:p w14:paraId="2AB5149F" w14:textId="3A9865DF"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lastRenderedPageBreak/>
        <w:t>3.6 Method of Data Collection</w:t>
      </w:r>
    </w:p>
    <w:p w14:paraId="7FE4E42F"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Data were collected using primary and secondary sources. The primary source was the questionnaire administered to 100 respondents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Ilorin. The researcher personally distributed and collected questionnaires, visiting households and schools to reach parents, guardians, and children. Parental consent was obtained for children, with assistance provided for comprehension. Secondary sources included textbooks, journal articles, and reports on media and moral development, offering contextual insights. Combining sources ensures comprehensive data, with primary data addressing specific research questions and secondary data providing broader context. The collection process was coordinated with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community leaders to ensure cooperation and minimize disruption.</w:t>
      </w:r>
    </w:p>
    <w:p w14:paraId="6F9EE66E"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3.7 Method of Data Analysis</w:t>
      </w:r>
    </w:p>
    <w:p w14:paraId="3DFB0F2F" w14:textId="36E80DE8" w:rsidR="00911B03" w:rsidRPr="00EF07CC" w:rsidRDefault="00911B03" w:rsidP="00911B03">
      <w:pPr>
        <w:spacing w:line="480" w:lineRule="auto"/>
        <w:ind w:firstLine="720"/>
        <w:rPr>
          <w:rFonts w:ascii="Times New Roman" w:hAnsi="Times New Roman"/>
        </w:rPr>
      </w:pPr>
      <w:r w:rsidRPr="005D79D9">
        <w:rPr>
          <w:rFonts w:ascii="Times New Roman" w:hAnsi="Times New Roman" w:cs="Times New Roman"/>
        </w:rPr>
        <w:t>The data collected were analyzed using descriptive and inferential statistical methods. Frequency and percentage tables were used to summarize responses and address the research questions. To test the hypotheses, the Chi-square test was employed to examine relationships between variables, while the Pearson correlation coefficient was used to assess the strength and direction of associations between broadcast media exposure and moral upbringing. These methods ensure the findings are statistically robust and aligned with the study’s objectives.</w:t>
      </w:r>
    </w:p>
    <w:p w14:paraId="6382566A"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0499B910" w14:textId="77777777" w:rsidR="00911B03" w:rsidRPr="00E34E3F" w:rsidRDefault="00911B03" w:rsidP="00911B03">
      <w:pPr>
        <w:spacing w:line="480" w:lineRule="auto"/>
        <w:jc w:val="center"/>
        <w:rPr>
          <w:rFonts w:ascii="Times New Roman" w:hAnsi="Times New Roman" w:cs="Times New Roman"/>
          <w:b/>
          <w:bCs/>
          <w:sz w:val="28"/>
          <w:szCs w:val="28"/>
        </w:rPr>
      </w:pPr>
      <w:r w:rsidRPr="00E34E3F">
        <w:rPr>
          <w:rFonts w:ascii="Times New Roman" w:hAnsi="Times New Roman" w:cs="Times New Roman"/>
          <w:b/>
          <w:bCs/>
          <w:sz w:val="28"/>
          <w:szCs w:val="28"/>
        </w:rPr>
        <w:lastRenderedPageBreak/>
        <w:t>CHAPTER FOUR</w:t>
      </w:r>
    </w:p>
    <w:p w14:paraId="185D570F" w14:textId="77777777" w:rsidR="00911B03" w:rsidRPr="00E34E3F" w:rsidRDefault="00911B03" w:rsidP="00911B03">
      <w:pPr>
        <w:spacing w:line="480" w:lineRule="auto"/>
        <w:jc w:val="center"/>
        <w:rPr>
          <w:rFonts w:ascii="Times New Roman" w:hAnsi="Times New Roman" w:cs="Times New Roman"/>
          <w:b/>
          <w:bCs/>
          <w:sz w:val="28"/>
          <w:szCs w:val="28"/>
        </w:rPr>
      </w:pPr>
      <w:r w:rsidRPr="00E34E3F">
        <w:rPr>
          <w:rFonts w:ascii="Times New Roman" w:hAnsi="Times New Roman" w:cs="Times New Roman"/>
          <w:b/>
          <w:bCs/>
          <w:sz w:val="28"/>
          <w:szCs w:val="28"/>
        </w:rPr>
        <w:t>DATA PRESENTATION</w:t>
      </w:r>
    </w:p>
    <w:p w14:paraId="4FE18F6C" w14:textId="77777777" w:rsidR="00911B03" w:rsidRPr="00E34E3F" w:rsidRDefault="00911B03" w:rsidP="004C59BF">
      <w:pPr>
        <w:spacing w:after="0" w:line="480" w:lineRule="auto"/>
        <w:rPr>
          <w:rFonts w:ascii="Times New Roman" w:hAnsi="Times New Roman" w:cs="Times New Roman"/>
          <w:b/>
          <w:bCs/>
        </w:rPr>
      </w:pPr>
      <w:r w:rsidRPr="00E34E3F">
        <w:rPr>
          <w:rFonts w:ascii="Times New Roman" w:hAnsi="Times New Roman" w:cs="Times New Roman"/>
          <w:b/>
          <w:bCs/>
        </w:rPr>
        <w:t>4.0 Data Presentation</w:t>
      </w:r>
    </w:p>
    <w:p w14:paraId="1B480C2F" w14:textId="77777777" w:rsidR="00911B03" w:rsidRPr="00E34E3F" w:rsidRDefault="00911B03" w:rsidP="004C59BF">
      <w:pPr>
        <w:spacing w:after="0" w:line="480" w:lineRule="auto"/>
        <w:ind w:firstLine="720"/>
        <w:rPr>
          <w:rFonts w:ascii="Times New Roman" w:hAnsi="Times New Roman" w:cs="Times New Roman"/>
        </w:rPr>
      </w:pPr>
      <w:r w:rsidRPr="00E34E3F">
        <w:rPr>
          <w:rFonts w:ascii="Times New Roman" w:hAnsi="Times New Roman" w:cs="Times New Roman"/>
        </w:rPr>
        <w:t>This chapter focuses on the presentation of data obtained from the distributed questionnaire. The background and characteristics of respondents are considered to provide context for the analysis. The analysis is based on the responses of 100 respondents (98 parents/guardians, 2 children aged 6–12 years) in Ilorin metropolis, which will provide reliable information on the “INFLUENCE OF BROADCAST MEDIA ON THE MORAL UPBRINGING OF NIGERIAN CHILDREN.” Data presentation and analysis are conducted using tabular formats, percentages, bar charts and statistical tests (Chi-square, Pearson correlation), per Chapter Three, Section 3.7. The questionnaire was distributed and validated, ensuring alignment with the study’s objectives (Section 1.4).</w:t>
      </w:r>
    </w:p>
    <w:p w14:paraId="36083AC5" w14:textId="77777777"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 xml:space="preserve">4.1 </w:t>
      </w:r>
      <w:r w:rsidRPr="00E34E3F">
        <w:rPr>
          <w:rFonts w:ascii="Times New Roman" w:hAnsi="Times New Roman" w:cs="Times New Roman"/>
          <w:b/>
          <w:bCs/>
        </w:rPr>
        <w:tab/>
        <w:t>ANALYSIS OF RESPONDENTS DEMOGRAPHICS</w:t>
      </w:r>
    </w:p>
    <w:p w14:paraId="74C36D4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This section presents the demographic characteristics of respondents in separate tables, each with frequency, percentage, and total row, followed by detailed analysis.</w:t>
      </w:r>
    </w:p>
    <w:p w14:paraId="08445B92"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 DISTRIBUTION OF THE RESPONDENT BY TYPE</w:t>
      </w:r>
    </w:p>
    <w:tbl>
      <w:tblPr>
        <w:tblStyle w:val="TableGrid"/>
        <w:tblW w:w="0" w:type="auto"/>
        <w:tblLook w:val="04A0" w:firstRow="1" w:lastRow="0" w:firstColumn="1" w:lastColumn="0" w:noHBand="0" w:noVBand="1"/>
      </w:tblPr>
      <w:tblGrid>
        <w:gridCol w:w="2922"/>
        <w:gridCol w:w="2851"/>
        <w:gridCol w:w="2857"/>
      </w:tblGrid>
      <w:tr w:rsidR="00911B03" w:rsidRPr="00E34E3F" w14:paraId="6F9842B5" w14:textId="77777777" w:rsidTr="00791B73">
        <w:tc>
          <w:tcPr>
            <w:tcW w:w="3116" w:type="dxa"/>
            <w:vAlign w:val="center"/>
          </w:tcPr>
          <w:p w14:paraId="41799F9E"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1ED5759"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393CE133"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6FD20A99" w14:textId="77777777" w:rsidTr="00791B73">
        <w:tc>
          <w:tcPr>
            <w:tcW w:w="3116" w:type="dxa"/>
            <w:vAlign w:val="center"/>
          </w:tcPr>
          <w:p w14:paraId="3F440A2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Parent/Guardian</w:t>
            </w:r>
          </w:p>
        </w:tc>
        <w:tc>
          <w:tcPr>
            <w:tcW w:w="3117" w:type="dxa"/>
            <w:vAlign w:val="center"/>
          </w:tcPr>
          <w:p w14:paraId="304618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98</w:t>
            </w:r>
          </w:p>
        </w:tc>
        <w:tc>
          <w:tcPr>
            <w:tcW w:w="3117" w:type="dxa"/>
            <w:vAlign w:val="center"/>
          </w:tcPr>
          <w:p w14:paraId="0C38885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98%</w:t>
            </w:r>
          </w:p>
        </w:tc>
      </w:tr>
      <w:tr w:rsidR="00911B03" w:rsidRPr="00E34E3F" w14:paraId="681D62BA" w14:textId="77777777" w:rsidTr="00791B73">
        <w:tc>
          <w:tcPr>
            <w:tcW w:w="3116" w:type="dxa"/>
            <w:vAlign w:val="center"/>
          </w:tcPr>
          <w:p w14:paraId="67ED8FD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lastRenderedPageBreak/>
              <w:t>Child (6–12 years)</w:t>
            </w:r>
          </w:p>
        </w:tc>
        <w:tc>
          <w:tcPr>
            <w:tcW w:w="3117" w:type="dxa"/>
            <w:vAlign w:val="center"/>
          </w:tcPr>
          <w:p w14:paraId="1FB4C39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c>
          <w:tcPr>
            <w:tcW w:w="3117" w:type="dxa"/>
            <w:vAlign w:val="center"/>
          </w:tcPr>
          <w:p w14:paraId="74BF409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r>
      <w:tr w:rsidR="00911B03" w:rsidRPr="00E34E3F" w14:paraId="13A7FD06" w14:textId="77777777" w:rsidTr="00791B73">
        <w:tc>
          <w:tcPr>
            <w:tcW w:w="3116" w:type="dxa"/>
            <w:vAlign w:val="center"/>
          </w:tcPr>
          <w:p w14:paraId="4A61683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15E8D0D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1FA18CE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2EA28701" w14:textId="77777777" w:rsidR="00911B03" w:rsidRPr="00E34E3F" w:rsidRDefault="00911B03" w:rsidP="00911B03">
      <w:pPr>
        <w:spacing w:line="276" w:lineRule="auto"/>
        <w:rPr>
          <w:rFonts w:ascii="Times New Roman" w:hAnsi="Times New Roman" w:cs="Times New Roman"/>
        </w:rPr>
      </w:pPr>
      <w:r w:rsidRPr="00E34E3F">
        <w:rPr>
          <w:rFonts w:ascii="Times New Roman" w:hAnsi="Times New Roman" w:cs="Times New Roman"/>
        </w:rPr>
        <w:t>Source: Research survey, 2025</w:t>
      </w:r>
    </w:p>
    <w:p w14:paraId="2C21F134" w14:textId="77777777" w:rsidR="00911B03" w:rsidRPr="00E34E3F" w:rsidRDefault="00911B03" w:rsidP="00911B03">
      <w:pPr>
        <w:spacing w:after="0" w:line="276" w:lineRule="auto"/>
        <w:rPr>
          <w:rFonts w:ascii="Times New Roman" w:hAnsi="Times New Roman" w:cs="Times New Roman"/>
        </w:rPr>
      </w:pPr>
      <w:r w:rsidRPr="00E34E3F">
        <w:rPr>
          <w:rFonts w:ascii="Times New Roman" w:hAnsi="Times New Roman" w:cs="Times New Roman"/>
        </w:rPr>
        <w:t xml:space="preserve">Analysis: The table shows 98 respondents (98%) are parents/guardians, and 2 (2%) are children aged 6–12 years, reflecting convenience sampling in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and </w:t>
      </w:r>
      <w:proofErr w:type="spellStart"/>
      <w:r w:rsidRPr="00E34E3F">
        <w:rPr>
          <w:rFonts w:ascii="Times New Roman" w:hAnsi="Times New Roman" w:cs="Times New Roman"/>
        </w:rPr>
        <w:t>Ganmo</w:t>
      </w:r>
      <w:proofErr w:type="spellEnd"/>
      <w:r w:rsidRPr="00E34E3F">
        <w:rPr>
          <w:rFonts w:ascii="Times New Roman" w:hAnsi="Times New Roman" w:cs="Times New Roman"/>
        </w:rPr>
        <w:t xml:space="preserve"> (Section 3.3). The minimal child sample limits youth perspectives, potentially skewing findings toward parental biases. This aligns with the objective to assess parental views on media’s moral impact (Section 1.4), but suggests including more children in future studies (Section 3.2) for balanced insights.</w:t>
      </w:r>
    </w:p>
    <w:p w14:paraId="2D2F2871" w14:textId="77777777" w:rsidR="00911B03" w:rsidRPr="00E34E3F" w:rsidRDefault="00911B03" w:rsidP="00911B03">
      <w:pPr>
        <w:spacing w:line="480" w:lineRule="auto"/>
        <w:rPr>
          <w:rFonts w:ascii="Times New Roman" w:hAnsi="Times New Roman" w:cs="Times New Roman"/>
        </w:rPr>
      </w:pPr>
    </w:p>
    <w:p w14:paraId="052F34A5"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2: DISTRIBUTION OF THE RESPONDENT BY SEX</w:t>
      </w:r>
    </w:p>
    <w:tbl>
      <w:tblPr>
        <w:tblStyle w:val="TableGrid"/>
        <w:tblW w:w="0" w:type="auto"/>
        <w:tblLook w:val="04A0" w:firstRow="1" w:lastRow="0" w:firstColumn="1" w:lastColumn="0" w:noHBand="0" w:noVBand="1"/>
      </w:tblPr>
      <w:tblGrid>
        <w:gridCol w:w="2855"/>
        <w:gridCol w:w="2885"/>
        <w:gridCol w:w="2890"/>
      </w:tblGrid>
      <w:tr w:rsidR="00911B03" w:rsidRPr="00E34E3F" w14:paraId="1123EABB" w14:textId="77777777" w:rsidTr="00791B73">
        <w:tc>
          <w:tcPr>
            <w:tcW w:w="3116" w:type="dxa"/>
            <w:vAlign w:val="center"/>
          </w:tcPr>
          <w:p w14:paraId="7F035D41"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3F1D731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67D5D39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77829A08" w14:textId="77777777" w:rsidTr="00791B73">
        <w:tc>
          <w:tcPr>
            <w:tcW w:w="3116" w:type="dxa"/>
            <w:vAlign w:val="center"/>
          </w:tcPr>
          <w:p w14:paraId="29F0C05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Male</w:t>
            </w:r>
          </w:p>
        </w:tc>
        <w:tc>
          <w:tcPr>
            <w:tcW w:w="3117" w:type="dxa"/>
            <w:vAlign w:val="center"/>
          </w:tcPr>
          <w:p w14:paraId="1410344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43</w:t>
            </w:r>
          </w:p>
        </w:tc>
        <w:tc>
          <w:tcPr>
            <w:tcW w:w="3117" w:type="dxa"/>
            <w:vAlign w:val="center"/>
          </w:tcPr>
          <w:p w14:paraId="4CB2841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43%</w:t>
            </w:r>
          </w:p>
        </w:tc>
      </w:tr>
      <w:tr w:rsidR="00911B03" w:rsidRPr="00E34E3F" w14:paraId="6255F2D5" w14:textId="77777777" w:rsidTr="00791B73">
        <w:tc>
          <w:tcPr>
            <w:tcW w:w="3116" w:type="dxa"/>
            <w:vAlign w:val="center"/>
          </w:tcPr>
          <w:p w14:paraId="685C14C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Female</w:t>
            </w:r>
          </w:p>
        </w:tc>
        <w:tc>
          <w:tcPr>
            <w:tcW w:w="3117" w:type="dxa"/>
            <w:vAlign w:val="center"/>
          </w:tcPr>
          <w:p w14:paraId="2F95D11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57</w:t>
            </w:r>
          </w:p>
        </w:tc>
        <w:tc>
          <w:tcPr>
            <w:tcW w:w="3117" w:type="dxa"/>
            <w:vAlign w:val="center"/>
          </w:tcPr>
          <w:p w14:paraId="21840F9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57%</w:t>
            </w:r>
          </w:p>
        </w:tc>
      </w:tr>
      <w:tr w:rsidR="00911B03" w:rsidRPr="00E34E3F" w14:paraId="72AE5B9E" w14:textId="77777777" w:rsidTr="00791B73">
        <w:tc>
          <w:tcPr>
            <w:tcW w:w="3116" w:type="dxa"/>
            <w:vAlign w:val="center"/>
          </w:tcPr>
          <w:p w14:paraId="1651C85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5A7EBDB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4B40093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25FDB80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1189D9A9"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Analysis: The table shows 43 respondents (43%) are male and 57 (57%) are female, indicating a slight female majority likely due to mothers’ roles in child-rearing in Ilorin. The 2 children are assumed evenly split (1 male, 1 female). The female skew may highlight maternal views on media’s moral effects, tested in Section 4.3 (Chi-square). This supports diverse perspectives (Section 1.4), but gender differences need further analysis (Section 3.3).</w:t>
      </w:r>
    </w:p>
    <w:p w14:paraId="2BEC45BD" w14:textId="77777777" w:rsidR="004C59BF" w:rsidRDefault="004C59BF" w:rsidP="00911B03">
      <w:pPr>
        <w:spacing w:after="0" w:line="360" w:lineRule="auto"/>
        <w:rPr>
          <w:rFonts w:ascii="Times New Roman" w:hAnsi="Times New Roman" w:cs="Times New Roman"/>
          <w:b/>
          <w:bCs/>
        </w:rPr>
      </w:pPr>
    </w:p>
    <w:p w14:paraId="706FD832" w14:textId="3C0877E4"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3: DISTRIBUTION OF THE RESPONDENT BY AGE</w:t>
      </w:r>
    </w:p>
    <w:tbl>
      <w:tblPr>
        <w:tblStyle w:val="TableGrid"/>
        <w:tblW w:w="0" w:type="auto"/>
        <w:tblLook w:val="04A0" w:firstRow="1" w:lastRow="0" w:firstColumn="1" w:lastColumn="0" w:noHBand="0" w:noVBand="1"/>
      </w:tblPr>
      <w:tblGrid>
        <w:gridCol w:w="2855"/>
        <w:gridCol w:w="2885"/>
        <w:gridCol w:w="2890"/>
      </w:tblGrid>
      <w:tr w:rsidR="00911B03" w:rsidRPr="00E34E3F" w14:paraId="69FAB990" w14:textId="77777777" w:rsidTr="00791B73">
        <w:tc>
          <w:tcPr>
            <w:tcW w:w="3116" w:type="dxa"/>
            <w:vAlign w:val="center"/>
          </w:tcPr>
          <w:p w14:paraId="0DC5F206"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DE28D65"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75744E3"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4C084802" w14:textId="77777777" w:rsidTr="00791B73">
        <w:tc>
          <w:tcPr>
            <w:tcW w:w="3116" w:type="dxa"/>
            <w:vAlign w:val="center"/>
          </w:tcPr>
          <w:p w14:paraId="52ADC85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18–25 years</w:t>
            </w:r>
          </w:p>
        </w:tc>
        <w:tc>
          <w:tcPr>
            <w:tcW w:w="3117" w:type="dxa"/>
            <w:vAlign w:val="center"/>
          </w:tcPr>
          <w:p w14:paraId="6FEAA0B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c>
          <w:tcPr>
            <w:tcW w:w="3117" w:type="dxa"/>
            <w:vAlign w:val="center"/>
          </w:tcPr>
          <w:p w14:paraId="17239B4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r>
      <w:tr w:rsidR="00911B03" w:rsidRPr="00E34E3F" w14:paraId="7F0A59C6" w14:textId="77777777" w:rsidTr="00791B73">
        <w:tc>
          <w:tcPr>
            <w:tcW w:w="3116" w:type="dxa"/>
            <w:vAlign w:val="center"/>
          </w:tcPr>
          <w:p w14:paraId="74BF59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26–35 years</w:t>
            </w:r>
          </w:p>
        </w:tc>
        <w:tc>
          <w:tcPr>
            <w:tcW w:w="3117" w:type="dxa"/>
            <w:vAlign w:val="center"/>
          </w:tcPr>
          <w:p w14:paraId="6BD6AF9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27</w:t>
            </w:r>
          </w:p>
        </w:tc>
        <w:tc>
          <w:tcPr>
            <w:tcW w:w="3117" w:type="dxa"/>
            <w:vAlign w:val="center"/>
          </w:tcPr>
          <w:p w14:paraId="261B43F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27%</w:t>
            </w:r>
          </w:p>
        </w:tc>
      </w:tr>
      <w:tr w:rsidR="00911B03" w:rsidRPr="00E34E3F" w14:paraId="27D53E35" w14:textId="77777777" w:rsidTr="00791B73">
        <w:tc>
          <w:tcPr>
            <w:tcW w:w="3116" w:type="dxa"/>
            <w:vAlign w:val="center"/>
          </w:tcPr>
          <w:p w14:paraId="4B23105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36–45 years</w:t>
            </w:r>
          </w:p>
        </w:tc>
        <w:tc>
          <w:tcPr>
            <w:tcW w:w="3117" w:type="dxa"/>
            <w:vAlign w:val="center"/>
          </w:tcPr>
          <w:p w14:paraId="1B36CCE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23</w:t>
            </w:r>
          </w:p>
        </w:tc>
        <w:tc>
          <w:tcPr>
            <w:tcW w:w="3117" w:type="dxa"/>
            <w:vAlign w:val="center"/>
          </w:tcPr>
          <w:p w14:paraId="2060421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23%</w:t>
            </w:r>
          </w:p>
        </w:tc>
      </w:tr>
      <w:tr w:rsidR="00911B03" w:rsidRPr="00E34E3F" w14:paraId="4FC0630B" w14:textId="77777777" w:rsidTr="00791B73">
        <w:tc>
          <w:tcPr>
            <w:tcW w:w="3116" w:type="dxa"/>
            <w:vAlign w:val="center"/>
          </w:tcPr>
          <w:p w14:paraId="3AC051C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46 years and above</w:t>
            </w:r>
          </w:p>
        </w:tc>
        <w:tc>
          <w:tcPr>
            <w:tcW w:w="3117" w:type="dxa"/>
            <w:vAlign w:val="center"/>
          </w:tcPr>
          <w:p w14:paraId="7F0DB63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w:t>
            </w:r>
          </w:p>
        </w:tc>
        <w:tc>
          <w:tcPr>
            <w:tcW w:w="3117" w:type="dxa"/>
            <w:vAlign w:val="center"/>
          </w:tcPr>
          <w:p w14:paraId="4C14A9B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w:t>
            </w:r>
          </w:p>
        </w:tc>
      </w:tr>
      <w:tr w:rsidR="00911B03" w:rsidRPr="00E34E3F" w14:paraId="198BFF6C" w14:textId="77777777" w:rsidTr="00791B73">
        <w:tc>
          <w:tcPr>
            <w:tcW w:w="3116" w:type="dxa"/>
            <w:vAlign w:val="center"/>
          </w:tcPr>
          <w:p w14:paraId="22A47D5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Child (6–12 years)</w:t>
            </w:r>
          </w:p>
        </w:tc>
        <w:tc>
          <w:tcPr>
            <w:tcW w:w="3117" w:type="dxa"/>
            <w:vAlign w:val="center"/>
          </w:tcPr>
          <w:p w14:paraId="1B69D62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c>
          <w:tcPr>
            <w:tcW w:w="3117" w:type="dxa"/>
            <w:vAlign w:val="center"/>
          </w:tcPr>
          <w:p w14:paraId="4649D56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r>
      <w:tr w:rsidR="00911B03" w:rsidRPr="00E34E3F" w14:paraId="256DBB46" w14:textId="77777777" w:rsidTr="00791B73">
        <w:tc>
          <w:tcPr>
            <w:tcW w:w="3116" w:type="dxa"/>
            <w:vAlign w:val="center"/>
          </w:tcPr>
          <w:p w14:paraId="2AD29E8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6D17DDF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47ABD09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7DB6296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05FE887"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45 respondents (45%) aged 18–25, 27 (27%) aged 26–35, 23 (23%) aged 36–45, 3 (3%) aged 46+, and 2 (2%) children. Most adults (95%) are 18–45, indicating young parents familiar with media trends. The small child sample limits youth views, skewing findings toward adults. This aligns with Section 3.3’s sampling and objective (Section 1.4), but more diverse ages are needed.</w:t>
      </w:r>
    </w:p>
    <w:p w14:paraId="0A686A3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 </w:t>
      </w:r>
    </w:p>
    <w:p w14:paraId="62BFC4C0"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4: DISTRIBUTION OF THE RESPONDENT BY LOCATION</w:t>
      </w:r>
    </w:p>
    <w:tbl>
      <w:tblPr>
        <w:tblStyle w:val="TableGrid"/>
        <w:tblW w:w="0" w:type="auto"/>
        <w:tblLook w:val="04A0" w:firstRow="1" w:lastRow="0" w:firstColumn="1" w:lastColumn="0" w:noHBand="0" w:noVBand="1"/>
      </w:tblPr>
      <w:tblGrid>
        <w:gridCol w:w="2861"/>
        <w:gridCol w:w="2882"/>
        <w:gridCol w:w="2887"/>
      </w:tblGrid>
      <w:tr w:rsidR="00911B03" w:rsidRPr="00E34E3F" w14:paraId="7EEC2F51" w14:textId="77777777" w:rsidTr="00791B73">
        <w:tc>
          <w:tcPr>
            <w:tcW w:w="3116" w:type="dxa"/>
            <w:vAlign w:val="center"/>
          </w:tcPr>
          <w:p w14:paraId="71EBF4DB"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041D601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5FCD109"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27EF9BC3" w14:textId="77777777" w:rsidTr="00791B73">
        <w:tc>
          <w:tcPr>
            <w:tcW w:w="3116" w:type="dxa"/>
            <w:vAlign w:val="center"/>
          </w:tcPr>
          <w:p w14:paraId="45E029BE" w14:textId="77777777" w:rsidR="00911B03" w:rsidRPr="00E34E3F" w:rsidRDefault="00911B03" w:rsidP="00791B73">
            <w:pPr>
              <w:spacing w:line="480" w:lineRule="auto"/>
              <w:jc w:val="center"/>
              <w:rPr>
                <w:rFonts w:ascii="Times New Roman" w:hAnsi="Times New Roman" w:cs="Times New Roman"/>
              </w:rPr>
            </w:pPr>
            <w:proofErr w:type="spellStart"/>
            <w:r w:rsidRPr="00E34E3F">
              <w:rPr>
                <w:rFonts w:ascii="Times New Roman" w:hAnsi="Times New Roman" w:cs="Times New Roman"/>
              </w:rPr>
              <w:t>Olunlade</w:t>
            </w:r>
            <w:proofErr w:type="spellEnd"/>
            <w:r w:rsidRPr="00E34E3F">
              <w:rPr>
                <w:rFonts w:ascii="Times New Roman" w:hAnsi="Times New Roman" w:cs="Times New Roman"/>
              </w:rPr>
              <w:t>, Ilorin</w:t>
            </w:r>
          </w:p>
        </w:tc>
        <w:tc>
          <w:tcPr>
            <w:tcW w:w="3117" w:type="dxa"/>
            <w:vAlign w:val="center"/>
          </w:tcPr>
          <w:p w14:paraId="43AE267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93</w:t>
            </w:r>
          </w:p>
        </w:tc>
        <w:tc>
          <w:tcPr>
            <w:tcW w:w="3117" w:type="dxa"/>
            <w:vAlign w:val="center"/>
          </w:tcPr>
          <w:p w14:paraId="0B0708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93%</w:t>
            </w:r>
          </w:p>
        </w:tc>
      </w:tr>
      <w:tr w:rsidR="00911B03" w:rsidRPr="00E34E3F" w14:paraId="6C3CE8FE" w14:textId="77777777" w:rsidTr="00791B73">
        <w:tc>
          <w:tcPr>
            <w:tcW w:w="3116" w:type="dxa"/>
            <w:vAlign w:val="center"/>
          </w:tcPr>
          <w:p w14:paraId="2E374BE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Other (</w:t>
            </w:r>
            <w:proofErr w:type="spellStart"/>
            <w:r w:rsidRPr="00E34E3F">
              <w:rPr>
                <w:rFonts w:ascii="Times New Roman" w:hAnsi="Times New Roman" w:cs="Times New Roman"/>
              </w:rPr>
              <w:t>Ganmo</w:t>
            </w:r>
            <w:proofErr w:type="spellEnd"/>
            <w:r w:rsidRPr="00E34E3F">
              <w:rPr>
                <w:rFonts w:ascii="Times New Roman" w:hAnsi="Times New Roman" w:cs="Times New Roman"/>
              </w:rPr>
              <w:t>)</w:t>
            </w:r>
          </w:p>
        </w:tc>
        <w:tc>
          <w:tcPr>
            <w:tcW w:w="3117" w:type="dxa"/>
            <w:vAlign w:val="center"/>
          </w:tcPr>
          <w:p w14:paraId="1A66A78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7</w:t>
            </w:r>
          </w:p>
        </w:tc>
        <w:tc>
          <w:tcPr>
            <w:tcW w:w="3117" w:type="dxa"/>
            <w:vAlign w:val="center"/>
          </w:tcPr>
          <w:p w14:paraId="6F35564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7%</w:t>
            </w:r>
          </w:p>
        </w:tc>
      </w:tr>
      <w:tr w:rsidR="00911B03" w:rsidRPr="00E34E3F" w14:paraId="0F63EC06" w14:textId="77777777" w:rsidTr="00791B73">
        <w:tc>
          <w:tcPr>
            <w:tcW w:w="3116" w:type="dxa"/>
            <w:vAlign w:val="center"/>
          </w:tcPr>
          <w:p w14:paraId="77C33F7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1865FD4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1BB1CF2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07625D27"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639C52C5" w14:textId="77777777" w:rsidR="00911B03" w:rsidRPr="00E34E3F" w:rsidRDefault="00911B03" w:rsidP="00911B03">
      <w:pPr>
        <w:spacing w:after="0" w:line="480" w:lineRule="auto"/>
        <w:rPr>
          <w:rFonts w:ascii="Times New Roman" w:hAnsi="Times New Roman" w:cs="Times New Roman"/>
          <w:b/>
          <w:bCs/>
        </w:rPr>
      </w:pPr>
      <w:r w:rsidRPr="00E34E3F">
        <w:rPr>
          <w:rFonts w:ascii="Times New Roman" w:hAnsi="Times New Roman" w:cs="Times New Roman"/>
        </w:rPr>
        <w:lastRenderedPageBreak/>
        <w:t>Analysis</w:t>
      </w:r>
      <w:r w:rsidRPr="00E34E3F">
        <w:rPr>
          <w:rFonts w:ascii="Times New Roman" w:hAnsi="Times New Roman" w:cs="Times New Roman"/>
          <w:b/>
          <w:bCs/>
        </w:rPr>
        <w:t>:</w:t>
      </w:r>
      <w:r w:rsidRPr="00E34E3F">
        <w:rPr>
          <w:rFonts w:ascii="Times New Roman" w:hAnsi="Times New Roman" w:cs="Times New Roman"/>
        </w:rPr>
        <w:t xml:space="preserve"> The table shows 93 respondents (93%) from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Ilorin, and 7 (7%) from </w:t>
      </w:r>
      <w:proofErr w:type="spellStart"/>
      <w:r w:rsidRPr="00E34E3F">
        <w:rPr>
          <w:rFonts w:ascii="Times New Roman" w:hAnsi="Times New Roman" w:cs="Times New Roman"/>
        </w:rPr>
        <w:t>Ganmo</w:t>
      </w:r>
      <w:proofErr w:type="spellEnd"/>
      <w:r w:rsidRPr="00E34E3F">
        <w:rPr>
          <w:rFonts w:ascii="Times New Roman" w:hAnsi="Times New Roman" w:cs="Times New Roman"/>
        </w:rPr>
        <w:t xml:space="preserve">, reflecting convenience sampling (Section 3.3). The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majority may limit city-wide generalizability, as local media (Q10–Q11) is likely more accessible there. This aligns with the study’s focus (Section 1.4), but broader location representation is needed (Section 3.2) for diverse media exposure insights</w:t>
      </w:r>
      <w:r w:rsidRPr="00E34E3F">
        <w:rPr>
          <w:rFonts w:ascii="Times New Roman" w:hAnsi="Times New Roman" w:cs="Times New Roman"/>
          <w:b/>
          <w:bCs/>
        </w:rPr>
        <w:t>.</w:t>
      </w:r>
    </w:p>
    <w:p w14:paraId="5B8F987F" w14:textId="77777777" w:rsidR="00354950" w:rsidRDefault="00354950" w:rsidP="00911B03">
      <w:pPr>
        <w:spacing w:after="0" w:line="360" w:lineRule="auto"/>
        <w:rPr>
          <w:rFonts w:ascii="Times New Roman" w:hAnsi="Times New Roman" w:cs="Times New Roman"/>
          <w:b/>
          <w:bCs/>
        </w:rPr>
      </w:pPr>
    </w:p>
    <w:p w14:paraId="2EDA26DD"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5: DISTRIBUTION OF THE RESPONDENT BY EDUCATIONAL LEVEL</w:t>
      </w:r>
    </w:p>
    <w:tbl>
      <w:tblPr>
        <w:tblStyle w:val="TableGrid"/>
        <w:tblW w:w="0" w:type="auto"/>
        <w:tblLook w:val="04A0" w:firstRow="1" w:lastRow="0" w:firstColumn="1" w:lastColumn="0" w:noHBand="0" w:noVBand="1"/>
      </w:tblPr>
      <w:tblGrid>
        <w:gridCol w:w="2867"/>
        <w:gridCol w:w="2879"/>
        <w:gridCol w:w="2884"/>
      </w:tblGrid>
      <w:tr w:rsidR="00911B03" w:rsidRPr="00E34E3F" w14:paraId="4127E458" w14:textId="77777777" w:rsidTr="00791B73">
        <w:tc>
          <w:tcPr>
            <w:tcW w:w="3116" w:type="dxa"/>
            <w:vAlign w:val="center"/>
          </w:tcPr>
          <w:p w14:paraId="0211C741"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F15A95A"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D0EF05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1443DDBC" w14:textId="77777777" w:rsidTr="00791B73">
        <w:tc>
          <w:tcPr>
            <w:tcW w:w="3116" w:type="dxa"/>
            <w:vAlign w:val="center"/>
          </w:tcPr>
          <w:p w14:paraId="326FE59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No formal education</w:t>
            </w:r>
          </w:p>
        </w:tc>
        <w:tc>
          <w:tcPr>
            <w:tcW w:w="3117" w:type="dxa"/>
            <w:vAlign w:val="center"/>
          </w:tcPr>
          <w:p w14:paraId="09C812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0</w:t>
            </w:r>
          </w:p>
        </w:tc>
        <w:tc>
          <w:tcPr>
            <w:tcW w:w="3117" w:type="dxa"/>
            <w:vAlign w:val="center"/>
          </w:tcPr>
          <w:p w14:paraId="5B778C0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0%</w:t>
            </w:r>
          </w:p>
        </w:tc>
      </w:tr>
      <w:tr w:rsidR="00911B03" w:rsidRPr="00E34E3F" w14:paraId="0F6E8078" w14:textId="77777777" w:rsidTr="00791B73">
        <w:tc>
          <w:tcPr>
            <w:tcW w:w="3116" w:type="dxa"/>
            <w:vAlign w:val="center"/>
          </w:tcPr>
          <w:p w14:paraId="0A9E2C1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Primary education</w:t>
            </w:r>
          </w:p>
        </w:tc>
        <w:tc>
          <w:tcPr>
            <w:tcW w:w="3117" w:type="dxa"/>
            <w:vAlign w:val="center"/>
          </w:tcPr>
          <w:p w14:paraId="710D7FE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20</w:t>
            </w:r>
          </w:p>
        </w:tc>
        <w:tc>
          <w:tcPr>
            <w:tcW w:w="3117" w:type="dxa"/>
            <w:vAlign w:val="center"/>
          </w:tcPr>
          <w:p w14:paraId="2DF0F18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20.4%</w:t>
            </w:r>
          </w:p>
        </w:tc>
      </w:tr>
      <w:tr w:rsidR="00911B03" w:rsidRPr="00E34E3F" w14:paraId="0DD12FA3" w14:textId="77777777" w:rsidTr="00791B73">
        <w:tc>
          <w:tcPr>
            <w:tcW w:w="3116" w:type="dxa"/>
            <w:vAlign w:val="center"/>
          </w:tcPr>
          <w:p w14:paraId="1D43267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Secondary education</w:t>
            </w:r>
          </w:p>
        </w:tc>
        <w:tc>
          <w:tcPr>
            <w:tcW w:w="3117" w:type="dxa"/>
            <w:vAlign w:val="center"/>
          </w:tcPr>
          <w:p w14:paraId="3427061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63</w:t>
            </w:r>
          </w:p>
        </w:tc>
        <w:tc>
          <w:tcPr>
            <w:tcW w:w="3117" w:type="dxa"/>
            <w:vAlign w:val="center"/>
          </w:tcPr>
          <w:p w14:paraId="58213A9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64.3%</w:t>
            </w:r>
          </w:p>
        </w:tc>
      </w:tr>
      <w:tr w:rsidR="00911B03" w:rsidRPr="00E34E3F" w14:paraId="2EEEE9BA" w14:textId="77777777" w:rsidTr="00791B73">
        <w:tc>
          <w:tcPr>
            <w:tcW w:w="3116" w:type="dxa"/>
            <w:vAlign w:val="center"/>
          </w:tcPr>
          <w:p w14:paraId="2D1D3AF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Tertiary education</w:t>
            </w:r>
          </w:p>
        </w:tc>
        <w:tc>
          <w:tcPr>
            <w:tcW w:w="3117" w:type="dxa"/>
            <w:vAlign w:val="center"/>
          </w:tcPr>
          <w:p w14:paraId="556BB2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c>
          <w:tcPr>
            <w:tcW w:w="3117" w:type="dxa"/>
            <w:vAlign w:val="center"/>
          </w:tcPr>
          <w:p w14:paraId="1FA8EF3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15.3%</w:t>
            </w:r>
          </w:p>
        </w:tc>
      </w:tr>
      <w:tr w:rsidR="00911B03" w:rsidRPr="00E34E3F" w14:paraId="32B98F78" w14:textId="77777777" w:rsidTr="00791B73">
        <w:tc>
          <w:tcPr>
            <w:tcW w:w="3116" w:type="dxa"/>
            <w:vAlign w:val="center"/>
          </w:tcPr>
          <w:p w14:paraId="1E8953F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 (Parents)</w:t>
            </w:r>
          </w:p>
        </w:tc>
        <w:tc>
          <w:tcPr>
            <w:tcW w:w="3117" w:type="dxa"/>
            <w:vAlign w:val="center"/>
          </w:tcPr>
          <w:p w14:paraId="156825C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98</w:t>
            </w:r>
          </w:p>
        </w:tc>
        <w:tc>
          <w:tcPr>
            <w:tcW w:w="3117" w:type="dxa"/>
            <w:vAlign w:val="center"/>
          </w:tcPr>
          <w:p w14:paraId="577EB38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3C1B12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8B5243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The table shows that among 98 parents, 20 (20.4%) have primary education, 63 (64.3%) have secondary education, and 15 (15.3%) have tertiary education. High literacy (Section 3.5) supports questionnaire comprehension, and the high secondary education rate suggests media literacy, influencing views on educational media (Q13–Q15). This aligns with assessing informed views (Section 1.4), but more diverse education levels are needed.</w:t>
      </w:r>
    </w:p>
    <w:p w14:paraId="283B3B08" w14:textId="77777777" w:rsidR="00911B03" w:rsidRPr="00E34E3F" w:rsidRDefault="00911B03" w:rsidP="00911B03">
      <w:pPr>
        <w:spacing w:line="480" w:lineRule="auto"/>
        <w:rPr>
          <w:rFonts w:ascii="Times New Roman" w:hAnsi="Times New Roman" w:cs="Times New Roman"/>
        </w:rPr>
      </w:pPr>
    </w:p>
    <w:p w14:paraId="03546EB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6: DISTRIBUTION OF THE RESPONDENT BY MEDIA EXPOSURE</w:t>
      </w:r>
    </w:p>
    <w:tbl>
      <w:tblPr>
        <w:tblStyle w:val="TableGrid"/>
        <w:tblW w:w="0" w:type="auto"/>
        <w:tblLook w:val="04A0" w:firstRow="1" w:lastRow="0" w:firstColumn="1" w:lastColumn="0" w:noHBand="0" w:noVBand="1"/>
      </w:tblPr>
      <w:tblGrid>
        <w:gridCol w:w="2855"/>
        <w:gridCol w:w="2885"/>
        <w:gridCol w:w="2890"/>
      </w:tblGrid>
      <w:tr w:rsidR="00911B03" w:rsidRPr="00E34E3F" w14:paraId="179744CD" w14:textId="77777777" w:rsidTr="00791B73">
        <w:tc>
          <w:tcPr>
            <w:tcW w:w="3116" w:type="dxa"/>
            <w:vAlign w:val="center"/>
          </w:tcPr>
          <w:p w14:paraId="5927F68F"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6D2ABFDD"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C0F720E"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3F1BA25F" w14:textId="77777777" w:rsidTr="00791B73">
        <w:tc>
          <w:tcPr>
            <w:tcW w:w="3116" w:type="dxa"/>
            <w:vAlign w:val="center"/>
          </w:tcPr>
          <w:p w14:paraId="21372B6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Less than 1 hour</w:t>
            </w:r>
          </w:p>
        </w:tc>
        <w:tc>
          <w:tcPr>
            <w:tcW w:w="3117" w:type="dxa"/>
            <w:vAlign w:val="center"/>
          </w:tcPr>
          <w:p w14:paraId="5C894B2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w:t>
            </w:r>
          </w:p>
        </w:tc>
        <w:tc>
          <w:tcPr>
            <w:tcW w:w="3117" w:type="dxa"/>
            <w:vAlign w:val="center"/>
          </w:tcPr>
          <w:p w14:paraId="1A1552F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w:t>
            </w:r>
          </w:p>
        </w:tc>
      </w:tr>
      <w:tr w:rsidR="00911B03" w:rsidRPr="00E34E3F" w14:paraId="57302293" w14:textId="77777777" w:rsidTr="00791B73">
        <w:tc>
          <w:tcPr>
            <w:tcW w:w="3116" w:type="dxa"/>
            <w:vAlign w:val="center"/>
          </w:tcPr>
          <w:p w14:paraId="2230E08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1–2 hours</w:t>
            </w:r>
          </w:p>
        </w:tc>
        <w:tc>
          <w:tcPr>
            <w:tcW w:w="3117" w:type="dxa"/>
            <w:vAlign w:val="center"/>
          </w:tcPr>
          <w:p w14:paraId="4822F9A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c>
          <w:tcPr>
            <w:tcW w:w="3117" w:type="dxa"/>
            <w:vAlign w:val="center"/>
          </w:tcPr>
          <w:p w14:paraId="00D06E9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r>
      <w:tr w:rsidR="00911B03" w:rsidRPr="00E34E3F" w14:paraId="63496D49" w14:textId="77777777" w:rsidTr="00791B73">
        <w:tc>
          <w:tcPr>
            <w:tcW w:w="3116" w:type="dxa"/>
            <w:vAlign w:val="center"/>
          </w:tcPr>
          <w:p w14:paraId="6CAB3B5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3–4 hours</w:t>
            </w:r>
          </w:p>
        </w:tc>
        <w:tc>
          <w:tcPr>
            <w:tcW w:w="3117" w:type="dxa"/>
            <w:vAlign w:val="center"/>
          </w:tcPr>
          <w:p w14:paraId="000F768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35</w:t>
            </w:r>
          </w:p>
        </w:tc>
        <w:tc>
          <w:tcPr>
            <w:tcW w:w="3117" w:type="dxa"/>
            <w:vAlign w:val="center"/>
          </w:tcPr>
          <w:p w14:paraId="6C430CA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35%</w:t>
            </w:r>
          </w:p>
        </w:tc>
      </w:tr>
      <w:tr w:rsidR="00911B03" w:rsidRPr="00E34E3F" w14:paraId="6194556E" w14:textId="77777777" w:rsidTr="00791B73">
        <w:tc>
          <w:tcPr>
            <w:tcW w:w="3116" w:type="dxa"/>
            <w:vAlign w:val="center"/>
          </w:tcPr>
          <w:p w14:paraId="12F2727F"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 hours or more</w:t>
            </w:r>
          </w:p>
        </w:tc>
        <w:tc>
          <w:tcPr>
            <w:tcW w:w="3117" w:type="dxa"/>
            <w:vAlign w:val="center"/>
          </w:tcPr>
          <w:p w14:paraId="7A1F37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c>
          <w:tcPr>
            <w:tcW w:w="3117" w:type="dxa"/>
            <w:vAlign w:val="center"/>
          </w:tcPr>
          <w:p w14:paraId="1AB30A0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r>
      <w:tr w:rsidR="00911B03" w:rsidRPr="00E34E3F" w14:paraId="5F7B01C9" w14:textId="77777777" w:rsidTr="00791B73">
        <w:tc>
          <w:tcPr>
            <w:tcW w:w="3116" w:type="dxa"/>
            <w:vAlign w:val="center"/>
          </w:tcPr>
          <w:p w14:paraId="129E413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5C38B62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06B16BA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0D00775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5EF90C8" w14:textId="77777777" w:rsidR="00911B03"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5 respondents (5%) with less than 1 hour of media exposure, 15 (15%) with 1–2 hours, 35 (35%) with 3–4 hours, and 45 (45%) with 5+ hours. High exposure (80% at 3–5 hours) indicates strong media influence, aligning with Section 3.3. This may amplify responses to Q9 and Q16–Q18 (Section 4.3), supporting the objective (Section 1.4), but suggests parental guidance to address overexposure risks.</w:t>
      </w:r>
    </w:p>
    <w:p w14:paraId="329247BC"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b/>
          <w:bCs/>
        </w:rPr>
        <w:t xml:space="preserve">4.2 </w:t>
      </w:r>
      <w:r w:rsidRPr="00E34E3F">
        <w:rPr>
          <w:rFonts w:ascii="Times New Roman" w:hAnsi="Times New Roman" w:cs="Times New Roman"/>
          <w:b/>
          <w:bCs/>
        </w:rPr>
        <w:tab/>
        <w:t>ANALYSIS OF RESEARCH QUESTIONS</w:t>
      </w:r>
    </w:p>
    <w:p w14:paraId="30D6D389"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This section presents responses to Likert-scale questions (Q7–Q18) in separate tables with frequency, percentage, total row, mean scores (SA=4, A=3, D=2, SD=1), and expanded analysis, addressing the four research questions.</w:t>
      </w:r>
    </w:p>
    <w:p w14:paraId="7CA2C293" w14:textId="77777777" w:rsidR="004C59BF" w:rsidRDefault="004C59BF" w:rsidP="00911B03">
      <w:pPr>
        <w:spacing w:after="0" w:line="360" w:lineRule="auto"/>
        <w:rPr>
          <w:rFonts w:ascii="Times New Roman" w:hAnsi="Times New Roman" w:cs="Times New Roman"/>
          <w:b/>
          <w:bCs/>
        </w:rPr>
      </w:pPr>
    </w:p>
    <w:p w14:paraId="6A1A6970" w14:textId="77777777" w:rsidR="004C59BF" w:rsidRDefault="004C59BF" w:rsidP="00911B03">
      <w:pPr>
        <w:spacing w:after="0" w:line="360" w:lineRule="auto"/>
        <w:rPr>
          <w:rFonts w:ascii="Times New Roman" w:hAnsi="Times New Roman" w:cs="Times New Roman"/>
          <w:b/>
          <w:bCs/>
        </w:rPr>
      </w:pPr>
    </w:p>
    <w:p w14:paraId="05AA38BD" w14:textId="77777777" w:rsidR="004C59BF" w:rsidRDefault="004C59BF" w:rsidP="00911B03">
      <w:pPr>
        <w:spacing w:after="0" w:line="360" w:lineRule="auto"/>
        <w:rPr>
          <w:rFonts w:ascii="Times New Roman" w:hAnsi="Times New Roman" w:cs="Times New Roman"/>
          <w:b/>
          <w:bCs/>
        </w:rPr>
      </w:pPr>
    </w:p>
    <w:p w14:paraId="73FB2BFB" w14:textId="77777777" w:rsidR="004C59BF" w:rsidRDefault="004C59BF" w:rsidP="00911B03">
      <w:pPr>
        <w:spacing w:after="0" w:line="360" w:lineRule="auto"/>
        <w:rPr>
          <w:rFonts w:ascii="Times New Roman" w:hAnsi="Times New Roman" w:cs="Times New Roman"/>
          <w:b/>
          <w:bCs/>
        </w:rPr>
      </w:pPr>
    </w:p>
    <w:p w14:paraId="3C7DF940" w14:textId="6E4F519F"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7: BROADCAST MEDIA INFLUENCE CHILDREN’S UNDERSTANDING OF RIGHT AND WRONG</w:t>
      </w:r>
    </w:p>
    <w:tbl>
      <w:tblPr>
        <w:tblStyle w:val="TableGrid"/>
        <w:tblW w:w="0" w:type="auto"/>
        <w:tblLook w:val="04A0" w:firstRow="1" w:lastRow="0" w:firstColumn="1" w:lastColumn="0" w:noHBand="0" w:noVBand="1"/>
      </w:tblPr>
      <w:tblGrid>
        <w:gridCol w:w="2855"/>
        <w:gridCol w:w="2885"/>
        <w:gridCol w:w="2890"/>
      </w:tblGrid>
      <w:tr w:rsidR="00911B03" w:rsidRPr="00E34E3F" w14:paraId="6B63A369" w14:textId="77777777" w:rsidTr="00791B73">
        <w:tc>
          <w:tcPr>
            <w:tcW w:w="3116" w:type="dxa"/>
            <w:vAlign w:val="center"/>
          </w:tcPr>
          <w:p w14:paraId="47CFD4D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B25AFC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3FD50D1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1EB033DF" w14:textId="77777777" w:rsidTr="00791B73">
        <w:tc>
          <w:tcPr>
            <w:tcW w:w="3116" w:type="dxa"/>
            <w:vAlign w:val="center"/>
          </w:tcPr>
          <w:p w14:paraId="6880E99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48EBFE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c>
          <w:tcPr>
            <w:tcW w:w="3117" w:type="dxa"/>
            <w:vAlign w:val="center"/>
          </w:tcPr>
          <w:p w14:paraId="63646CD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r>
      <w:tr w:rsidR="00911B03" w:rsidRPr="00E34E3F" w14:paraId="023B8ADD" w14:textId="77777777" w:rsidTr="00791B73">
        <w:tc>
          <w:tcPr>
            <w:tcW w:w="3116" w:type="dxa"/>
            <w:vAlign w:val="center"/>
          </w:tcPr>
          <w:p w14:paraId="68C2BB9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11A377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c>
          <w:tcPr>
            <w:tcW w:w="3117" w:type="dxa"/>
            <w:vAlign w:val="center"/>
          </w:tcPr>
          <w:p w14:paraId="473CCAC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48FC1059" w14:textId="77777777" w:rsidTr="00791B73">
        <w:tc>
          <w:tcPr>
            <w:tcW w:w="3116" w:type="dxa"/>
            <w:vAlign w:val="center"/>
          </w:tcPr>
          <w:p w14:paraId="414AE29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70E40F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825460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A590DDD" w14:textId="77777777" w:rsidTr="00791B73">
        <w:tc>
          <w:tcPr>
            <w:tcW w:w="3116" w:type="dxa"/>
            <w:vAlign w:val="center"/>
          </w:tcPr>
          <w:p w14:paraId="090BFA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2BA072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567634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19122A0" w14:textId="77777777" w:rsidTr="00791B73">
        <w:tc>
          <w:tcPr>
            <w:tcW w:w="3116" w:type="dxa"/>
            <w:vAlign w:val="center"/>
          </w:tcPr>
          <w:p w14:paraId="3575940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7ABD9C7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728C16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47EA3E86"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006D71D3"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 xml:space="preserve">The table shows 65 respondents (65%) strongly agree and 35 (35%) agree that broadcast media shape children’s understanding of right and wrong, with no disagreement. High media exposure (80% at 3–5 hours, Table 6) and educated parents (80%, Table 5) drive this consensus, with females (57%, Table 2) possibly emphasizing moral concerns. The 2% child sample (Table 1) limits youth views. The mean (3.65) supports the objective (Section 1.4), but potential bias suggests content regulation (Section 4.4). </w:t>
      </w:r>
    </w:p>
    <w:p w14:paraId="01B468A6" w14:textId="77777777" w:rsidR="00911B03" w:rsidRDefault="00911B03" w:rsidP="00911B03">
      <w:pPr>
        <w:spacing w:after="0" w:line="360" w:lineRule="auto"/>
        <w:rPr>
          <w:rFonts w:ascii="Times New Roman" w:hAnsi="Times New Roman" w:cs="Times New Roman"/>
          <w:b/>
          <w:bCs/>
        </w:rPr>
      </w:pPr>
    </w:p>
    <w:p w14:paraId="1358F85F" w14:textId="77777777" w:rsidR="004C59BF" w:rsidRDefault="004C59BF" w:rsidP="00911B03">
      <w:pPr>
        <w:spacing w:after="0" w:line="360" w:lineRule="auto"/>
        <w:rPr>
          <w:rFonts w:ascii="Times New Roman" w:hAnsi="Times New Roman" w:cs="Times New Roman"/>
          <w:b/>
          <w:bCs/>
        </w:rPr>
      </w:pPr>
    </w:p>
    <w:p w14:paraId="5B9EE420" w14:textId="77777777" w:rsidR="004C59BF" w:rsidRDefault="004C59BF" w:rsidP="00911B03">
      <w:pPr>
        <w:spacing w:after="0" w:line="360" w:lineRule="auto"/>
        <w:rPr>
          <w:rFonts w:ascii="Times New Roman" w:hAnsi="Times New Roman" w:cs="Times New Roman"/>
          <w:b/>
          <w:bCs/>
        </w:rPr>
      </w:pPr>
    </w:p>
    <w:p w14:paraId="68CCFF64" w14:textId="77777777" w:rsidR="004C59BF" w:rsidRDefault="004C59BF" w:rsidP="00911B03">
      <w:pPr>
        <w:spacing w:after="0" w:line="360" w:lineRule="auto"/>
        <w:rPr>
          <w:rFonts w:ascii="Times New Roman" w:hAnsi="Times New Roman" w:cs="Times New Roman"/>
          <w:b/>
          <w:bCs/>
        </w:rPr>
      </w:pPr>
    </w:p>
    <w:p w14:paraId="7D49FD51" w14:textId="77777777" w:rsidR="004C59BF" w:rsidRDefault="004C59BF" w:rsidP="00911B03">
      <w:pPr>
        <w:spacing w:after="0" w:line="360" w:lineRule="auto"/>
        <w:rPr>
          <w:rFonts w:ascii="Times New Roman" w:hAnsi="Times New Roman" w:cs="Times New Roman"/>
          <w:b/>
          <w:bCs/>
        </w:rPr>
      </w:pPr>
    </w:p>
    <w:p w14:paraId="705F0DF9" w14:textId="77777777" w:rsidR="004C59BF" w:rsidRDefault="004C59BF" w:rsidP="00911B03">
      <w:pPr>
        <w:spacing w:after="0" w:line="360" w:lineRule="auto"/>
        <w:rPr>
          <w:rFonts w:ascii="Times New Roman" w:hAnsi="Times New Roman" w:cs="Times New Roman"/>
          <w:b/>
          <w:bCs/>
        </w:rPr>
      </w:pPr>
    </w:p>
    <w:p w14:paraId="011F563E" w14:textId="77777777" w:rsidR="00354950" w:rsidRDefault="00354950" w:rsidP="00911B03">
      <w:pPr>
        <w:spacing w:after="0" w:line="360" w:lineRule="auto"/>
        <w:rPr>
          <w:rFonts w:ascii="Times New Roman" w:hAnsi="Times New Roman" w:cs="Times New Roman"/>
          <w:b/>
          <w:bCs/>
        </w:rPr>
      </w:pPr>
    </w:p>
    <w:p w14:paraId="2A3C2E6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8: CHILDREN IMITATE BEHAVIORS FROM BROADCAST MEDIA</w:t>
      </w:r>
    </w:p>
    <w:tbl>
      <w:tblPr>
        <w:tblStyle w:val="TableGrid"/>
        <w:tblW w:w="0" w:type="auto"/>
        <w:tblLook w:val="04A0" w:firstRow="1" w:lastRow="0" w:firstColumn="1" w:lastColumn="0" w:noHBand="0" w:noVBand="1"/>
      </w:tblPr>
      <w:tblGrid>
        <w:gridCol w:w="2855"/>
        <w:gridCol w:w="2885"/>
        <w:gridCol w:w="2890"/>
      </w:tblGrid>
      <w:tr w:rsidR="00911B03" w:rsidRPr="00E34E3F" w14:paraId="5382197C" w14:textId="77777777" w:rsidTr="00791B73">
        <w:tc>
          <w:tcPr>
            <w:tcW w:w="3116" w:type="dxa"/>
            <w:vAlign w:val="center"/>
          </w:tcPr>
          <w:p w14:paraId="61CCCE2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90D6DE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633DC381"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64247C10" w14:textId="77777777" w:rsidTr="00791B73">
        <w:tc>
          <w:tcPr>
            <w:tcW w:w="3116" w:type="dxa"/>
            <w:vAlign w:val="center"/>
          </w:tcPr>
          <w:p w14:paraId="411879E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630A1E5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c>
          <w:tcPr>
            <w:tcW w:w="3117" w:type="dxa"/>
            <w:vAlign w:val="center"/>
          </w:tcPr>
          <w:p w14:paraId="163AAD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r>
      <w:tr w:rsidR="00911B03" w:rsidRPr="00E34E3F" w14:paraId="0F013542" w14:textId="77777777" w:rsidTr="00791B73">
        <w:tc>
          <w:tcPr>
            <w:tcW w:w="3116" w:type="dxa"/>
            <w:vAlign w:val="center"/>
          </w:tcPr>
          <w:p w14:paraId="66B86BF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4C11FF9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55</w:t>
            </w:r>
          </w:p>
        </w:tc>
        <w:tc>
          <w:tcPr>
            <w:tcW w:w="3117" w:type="dxa"/>
            <w:vAlign w:val="center"/>
          </w:tcPr>
          <w:p w14:paraId="698784D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55%</w:t>
            </w:r>
          </w:p>
        </w:tc>
      </w:tr>
      <w:tr w:rsidR="00911B03" w:rsidRPr="00E34E3F" w14:paraId="184B0CF7" w14:textId="77777777" w:rsidTr="00791B73">
        <w:tc>
          <w:tcPr>
            <w:tcW w:w="3116" w:type="dxa"/>
            <w:vAlign w:val="center"/>
          </w:tcPr>
          <w:p w14:paraId="3C64DB1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435474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AFC9E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7E265F3A" w14:textId="77777777" w:rsidTr="00791B73">
        <w:tc>
          <w:tcPr>
            <w:tcW w:w="3116" w:type="dxa"/>
            <w:vAlign w:val="center"/>
          </w:tcPr>
          <w:p w14:paraId="123D235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4E80AE1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9A4B0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0172A27" w14:textId="77777777" w:rsidTr="00791B73">
        <w:tc>
          <w:tcPr>
            <w:tcW w:w="3116" w:type="dxa"/>
            <w:vAlign w:val="center"/>
          </w:tcPr>
          <w:p w14:paraId="2120304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AE9DA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861195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03B8EF71"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8C66A4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45 respondents (45%) strongly agree and 55 (55%) agree that children imitate media behaviors, with no disagreement. High exposure (Table 6) and young parents (72% aged 18–35, Table 3) drive consensus, with females (Table 2) possibly emphasizing imitative risks. The 2% child sample (Table 1) limits insights. The mean (3.45) supports the objective (Section 1.4), but bias suggests need for positive media role models (Section 4.4).</w:t>
      </w:r>
    </w:p>
    <w:p w14:paraId="1EE8611E" w14:textId="77777777" w:rsidR="00911B03" w:rsidRPr="00E34E3F" w:rsidRDefault="00911B03" w:rsidP="00911B03">
      <w:pPr>
        <w:spacing w:after="0" w:line="480" w:lineRule="auto"/>
        <w:rPr>
          <w:rFonts w:ascii="Times New Roman" w:hAnsi="Times New Roman" w:cs="Times New Roman"/>
        </w:rPr>
      </w:pPr>
    </w:p>
    <w:p w14:paraId="53E27345" w14:textId="77777777" w:rsidR="00354950" w:rsidRDefault="00354950" w:rsidP="00911B03">
      <w:pPr>
        <w:spacing w:after="0" w:line="360" w:lineRule="auto"/>
        <w:rPr>
          <w:rFonts w:ascii="Times New Roman" w:hAnsi="Times New Roman" w:cs="Times New Roman"/>
          <w:b/>
          <w:bCs/>
        </w:rPr>
      </w:pPr>
    </w:p>
    <w:p w14:paraId="316D00D3" w14:textId="77777777" w:rsidR="00354950" w:rsidRDefault="00354950" w:rsidP="00911B03">
      <w:pPr>
        <w:spacing w:after="0" w:line="360" w:lineRule="auto"/>
        <w:rPr>
          <w:rFonts w:ascii="Times New Roman" w:hAnsi="Times New Roman" w:cs="Times New Roman"/>
          <w:b/>
          <w:bCs/>
        </w:rPr>
      </w:pPr>
    </w:p>
    <w:p w14:paraId="3DC56190" w14:textId="77777777" w:rsidR="00354950" w:rsidRDefault="00354950" w:rsidP="00911B03">
      <w:pPr>
        <w:spacing w:after="0" w:line="360" w:lineRule="auto"/>
        <w:rPr>
          <w:rFonts w:ascii="Times New Roman" w:hAnsi="Times New Roman" w:cs="Times New Roman"/>
          <w:b/>
          <w:bCs/>
        </w:rPr>
      </w:pPr>
    </w:p>
    <w:p w14:paraId="583CB305" w14:textId="77777777" w:rsidR="00354950" w:rsidRDefault="00354950" w:rsidP="00911B03">
      <w:pPr>
        <w:spacing w:after="0" w:line="360" w:lineRule="auto"/>
        <w:rPr>
          <w:rFonts w:ascii="Times New Roman" w:hAnsi="Times New Roman" w:cs="Times New Roman"/>
          <w:b/>
          <w:bCs/>
        </w:rPr>
      </w:pPr>
    </w:p>
    <w:p w14:paraId="2BAC9B43" w14:textId="77777777" w:rsidR="00354950" w:rsidRDefault="00354950" w:rsidP="00911B03">
      <w:pPr>
        <w:spacing w:after="0" w:line="360" w:lineRule="auto"/>
        <w:rPr>
          <w:rFonts w:ascii="Times New Roman" w:hAnsi="Times New Roman" w:cs="Times New Roman"/>
          <w:b/>
          <w:bCs/>
        </w:rPr>
      </w:pPr>
    </w:p>
    <w:p w14:paraId="17CD2804" w14:textId="77777777" w:rsidR="00354950" w:rsidRDefault="00354950" w:rsidP="00911B03">
      <w:pPr>
        <w:spacing w:after="0" w:line="360" w:lineRule="auto"/>
        <w:rPr>
          <w:rFonts w:ascii="Times New Roman" w:hAnsi="Times New Roman" w:cs="Times New Roman"/>
          <w:b/>
          <w:bCs/>
        </w:rPr>
      </w:pPr>
    </w:p>
    <w:p w14:paraId="3484F0A7" w14:textId="77777777" w:rsidR="00354950" w:rsidRDefault="00354950" w:rsidP="00911B03">
      <w:pPr>
        <w:spacing w:after="0" w:line="360" w:lineRule="auto"/>
        <w:rPr>
          <w:rFonts w:ascii="Times New Roman" w:hAnsi="Times New Roman" w:cs="Times New Roman"/>
          <w:b/>
          <w:bCs/>
        </w:rPr>
      </w:pPr>
    </w:p>
    <w:p w14:paraId="6B111048" w14:textId="77777777" w:rsidR="00354950" w:rsidRDefault="00354950" w:rsidP="00911B03">
      <w:pPr>
        <w:spacing w:after="0" w:line="360" w:lineRule="auto"/>
        <w:rPr>
          <w:rFonts w:ascii="Times New Roman" w:hAnsi="Times New Roman" w:cs="Times New Roman"/>
          <w:b/>
          <w:bCs/>
        </w:rPr>
      </w:pPr>
    </w:p>
    <w:p w14:paraId="08AA7D4A"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9: VIOLENT MEDIA CONTENT NEGATIVELY AFFECTS CHILDREN’S MORALS</w:t>
      </w:r>
    </w:p>
    <w:tbl>
      <w:tblPr>
        <w:tblStyle w:val="TableGrid"/>
        <w:tblW w:w="0" w:type="auto"/>
        <w:tblLook w:val="04A0" w:firstRow="1" w:lastRow="0" w:firstColumn="1" w:lastColumn="0" w:noHBand="0" w:noVBand="1"/>
      </w:tblPr>
      <w:tblGrid>
        <w:gridCol w:w="2855"/>
        <w:gridCol w:w="2885"/>
        <w:gridCol w:w="2890"/>
      </w:tblGrid>
      <w:tr w:rsidR="00911B03" w:rsidRPr="00E34E3F" w14:paraId="68BD3CEA" w14:textId="77777777" w:rsidTr="00791B73">
        <w:tc>
          <w:tcPr>
            <w:tcW w:w="3116" w:type="dxa"/>
            <w:vAlign w:val="center"/>
          </w:tcPr>
          <w:p w14:paraId="0F953F5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BAC0D6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28AFA9D"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0673B306" w14:textId="77777777" w:rsidTr="00791B73">
        <w:tc>
          <w:tcPr>
            <w:tcW w:w="3116" w:type="dxa"/>
            <w:vAlign w:val="center"/>
          </w:tcPr>
          <w:p w14:paraId="3ED6BBB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4EEC4C1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3117" w:type="dxa"/>
            <w:vAlign w:val="center"/>
          </w:tcPr>
          <w:p w14:paraId="5A30352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r>
      <w:tr w:rsidR="00911B03" w:rsidRPr="00E34E3F" w14:paraId="00750C5D" w14:textId="77777777" w:rsidTr="00791B73">
        <w:tc>
          <w:tcPr>
            <w:tcW w:w="3116" w:type="dxa"/>
            <w:vAlign w:val="center"/>
          </w:tcPr>
          <w:p w14:paraId="1FA793D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ADF94D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3117" w:type="dxa"/>
            <w:vAlign w:val="center"/>
          </w:tcPr>
          <w:p w14:paraId="6E5CFD7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r>
      <w:tr w:rsidR="00911B03" w:rsidRPr="00E34E3F" w14:paraId="5812EC6D" w14:textId="77777777" w:rsidTr="00791B73">
        <w:tc>
          <w:tcPr>
            <w:tcW w:w="3116" w:type="dxa"/>
            <w:vAlign w:val="center"/>
          </w:tcPr>
          <w:p w14:paraId="2567F39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1FF813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3117" w:type="dxa"/>
            <w:vAlign w:val="center"/>
          </w:tcPr>
          <w:p w14:paraId="0B04F4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r>
      <w:tr w:rsidR="00911B03" w:rsidRPr="00E34E3F" w14:paraId="42A4BE0F" w14:textId="77777777" w:rsidTr="00791B73">
        <w:tc>
          <w:tcPr>
            <w:tcW w:w="3116" w:type="dxa"/>
            <w:vAlign w:val="center"/>
          </w:tcPr>
          <w:p w14:paraId="6904EA0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7C93CBC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CFDE0C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B8845F6" w14:textId="77777777" w:rsidTr="00791B73">
        <w:tc>
          <w:tcPr>
            <w:tcW w:w="3116" w:type="dxa"/>
            <w:vAlign w:val="center"/>
          </w:tcPr>
          <w:p w14:paraId="451C0C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0232B7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04894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75F0D3F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3300B69F"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Analysis: The table shows 37 respondents (37%) strongly agree, 43 (43%) agree, and 20 (20%) disagree that violent content negatively affects morals. The 80% agreement, driven by high exposure (Table 6), indicates concern, but 20% disagreement suggests some see limited harm. Educated parents (Table 5) may critically assess content. The mean (3.17) supports the objective (Section 1.4), but minimal child input (Table 1) limits views. Stricter content regulation is needed (Section 4.4).</w:t>
      </w:r>
    </w:p>
    <w:p w14:paraId="3D6AD06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10: ILORIN TV PROMOTES CULTURAL VALUES</w:t>
      </w:r>
    </w:p>
    <w:tbl>
      <w:tblPr>
        <w:tblStyle w:val="TableGrid"/>
        <w:tblW w:w="0" w:type="auto"/>
        <w:tblLook w:val="04A0" w:firstRow="1" w:lastRow="0" w:firstColumn="1" w:lastColumn="0" w:noHBand="0" w:noVBand="1"/>
      </w:tblPr>
      <w:tblGrid>
        <w:gridCol w:w="2855"/>
        <w:gridCol w:w="2885"/>
        <w:gridCol w:w="2890"/>
      </w:tblGrid>
      <w:tr w:rsidR="00911B03" w:rsidRPr="00E34E3F" w14:paraId="14E5550B" w14:textId="77777777" w:rsidTr="00791B73">
        <w:tc>
          <w:tcPr>
            <w:tcW w:w="3116" w:type="dxa"/>
            <w:vAlign w:val="center"/>
          </w:tcPr>
          <w:p w14:paraId="45C99C5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27F93C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5355929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2FC23357" w14:textId="77777777" w:rsidTr="00791B73">
        <w:tc>
          <w:tcPr>
            <w:tcW w:w="3116" w:type="dxa"/>
            <w:vAlign w:val="center"/>
          </w:tcPr>
          <w:p w14:paraId="3CFC449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4E0142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c>
          <w:tcPr>
            <w:tcW w:w="3117" w:type="dxa"/>
            <w:vAlign w:val="center"/>
          </w:tcPr>
          <w:p w14:paraId="1372A21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r>
      <w:tr w:rsidR="00911B03" w:rsidRPr="00E34E3F" w14:paraId="637080F3" w14:textId="77777777" w:rsidTr="00791B73">
        <w:tc>
          <w:tcPr>
            <w:tcW w:w="3116" w:type="dxa"/>
            <w:vAlign w:val="center"/>
          </w:tcPr>
          <w:p w14:paraId="48384D4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32FA3B6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3117" w:type="dxa"/>
            <w:vAlign w:val="center"/>
          </w:tcPr>
          <w:p w14:paraId="44C562E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r>
      <w:tr w:rsidR="00911B03" w:rsidRPr="00E34E3F" w14:paraId="1B9B339E" w14:textId="77777777" w:rsidTr="00791B73">
        <w:tc>
          <w:tcPr>
            <w:tcW w:w="3116" w:type="dxa"/>
            <w:vAlign w:val="center"/>
          </w:tcPr>
          <w:p w14:paraId="6E0FD13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6FDA8DF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E84115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A7ED5B0" w14:textId="77777777" w:rsidTr="00791B73">
        <w:tc>
          <w:tcPr>
            <w:tcW w:w="3116" w:type="dxa"/>
            <w:vAlign w:val="center"/>
          </w:tcPr>
          <w:p w14:paraId="2C18008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lastRenderedPageBreak/>
              <w:t>Strongly Disagree</w:t>
            </w:r>
          </w:p>
        </w:tc>
        <w:tc>
          <w:tcPr>
            <w:tcW w:w="3117" w:type="dxa"/>
            <w:vAlign w:val="center"/>
          </w:tcPr>
          <w:p w14:paraId="2FD9038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36811C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F998E7C" w14:textId="77777777" w:rsidTr="00791B73">
        <w:tc>
          <w:tcPr>
            <w:tcW w:w="3116" w:type="dxa"/>
            <w:vAlign w:val="center"/>
          </w:tcPr>
          <w:p w14:paraId="2ED884F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43721B9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0B999FF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60FBEBC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3B915576"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The table shows 90 respondents (90%) strongly agree and 10 (10%) agree that Ilorin TV promotes cultural values, with no disagreement. This consensus, driven by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respondents (93%, Table 4) and educated parents (Table 5), highlights local media’s effectiveness. Young parents (Table 3) support agreement. The 2% child sample (Table 1) limits insights. The mean (3.90) aligns with the objective (Section 1.4), suggesting local media investment (Section 4.4).</w:t>
      </w:r>
    </w:p>
    <w:p w14:paraId="462F7EAC" w14:textId="77777777" w:rsidR="00911B03" w:rsidRPr="00E34E3F" w:rsidRDefault="00911B03" w:rsidP="00911B03">
      <w:pPr>
        <w:spacing w:after="0" w:line="360" w:lineRule="auto"/>
        <w:rPr>
          <w:rFonts w:ascii="Times New Roman" w:hAnsi="Times New Roman" w:cs="Times New Roman"/>
          <w:b/>
          <w:bCs/>
        </w:rPr>
      </w:pPr>
    </w:p>
    <w:p w14:paraId="271B57F0"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11: ILORIN RADIO ENCOURAGES POSITIVE BEHAVIORS</w:t>
      </w:r>
    </w:p>
    <w:tbl>
      <w:tblPr>
        <w:tblStyle w:val="TableGrid"/>
        <w:tblW w:w="0" w:type="auto"/>
        <w:tblLook w:val="04A0" w:firstRow="1" w:lastRow="0" w:firstColumn="1" w:lastColumn="0" w:noHBand="0" w:noVBand="1"/>
      </w:tblPr>
      <w:tblGrid>
        <w:gridCol w:w="2855"/>
        <w:gridCol w:w="2885"/>
        <w:gridCol w:w="2890"/>
      </w:tblGrid>
      <w:tr w:rsidR="00911B03" w:rsidRPr="00E34E3F" w14:paraId="571CB69C" w14:textId="77777777" w:rsidTr="00791B73">
        <w:tc>
          <w:tcPr>
            <w:tcW w:w="3116" w:type="dxa"/>
            <w:vAlign w:val="center"/>
          </w:tcPr>
          <w:p w14:paraId="5F0968A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700C00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2D3EC4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ECACD70" w14:textId="77777777" w:rsidTr="00791B73">
        <w:tc>
          <w:tcPr>
            <w:tcW w:w="3116" w:type="dxa"/>
            <w:vAlign w:val="center"/>
          </w:tcPr>
          <w:p w14:paraId="039675D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E3258B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c>
          <w:tcPr>
            <w:tcW w:w="3117" w:type="dxa"/>
            <w:vAlign w:val="center"/>
          </w:tcPr>
          <w:p w14:paraId="2C817D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r>
      <w:tr w:rsidR="00911B03" w:rsidRPr="00E34E3F" w14:paraId="4893CDDE" w14:textId="77777777" w:rsidTr="00791B73">
        <w:tc>
          <w:tcPr>
            <w:tcW w:w="3116" w:type="dxa"/>
            <w:vAlign w:val="center"/>
          </w:tcPr>
          <w:p w14:paraId="453837E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18C64AD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3117" w:type="dxa"/>
            <w:vAlign w:val="center"/>
          </w:tcPr>
          <w:p w14:paraId="0A32592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r>
      <w:tr w:rsidR="00911B03" w:rsidRPr="00E34E3F" w14:paraId="50E79AA5" w14:textId="77777777" w:rsidTr="00791B73">
        <w:tc>
          <w:tcPr>
            <w:tcW w:w="3116" w:type="dxa"/>
            <w:vAlign w:val="center"/>
          </w:tcPr>
          <w:p w14:paraId="694D922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FED514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E5368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61343844" w14:textId="77777777" w:rsidTr="00791B73">
        <w:tc>
          <w:tcPr>
            <w:tcW w:w="3116" w:type="dxa"/>
            <w:vAlign w:val="center"/>
          </w:tcPr>
          <w:p w14:paraId="60248B8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750A71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CAC187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F3090A2" w14:textId="77777777" w:rsidTr="00791B73">
        <w:tc>
          <w:tcPr>
            <w:tcW w:w="3116" w:type="dxa"/>
            <w:vAlign w:val="center"/>
          </w:tcPr>
          <w:p w14:paraId="2B5F862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AA9A2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8D5051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5294B73"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2C406840"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90 respondents (90%) strongly agree and 10 (10%) agree that Ilorin radio encourages positive behaviors, with no disagreement. This reflects radio’s accessibility in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(Table 4), driven by educated (Table 5) and young parents </w:t>
      </w:r>
      <w:r w:rsidRPr="00E34E3F">
        <w:rPr>
          <w:rFonts w:ascii="Times New Roman" w:hAnsi="Times New Roman" w:cs="Times New Roman"/>
        </w:rPr>
        <w:lastRenderedPageBreak/>
        <w:t>(Table 3). The 2% child sample (Table 1) limits youth views. The mean (3.90) supports the objective (Section 1.4), suggesting enhanced radio programming (Section 4.4).</w:t>
      </w:r>
    </w:p>
    <w:p w14:paraId="26C20249" w14:textId="77777777" w:rsidR="00354950" w:rsidRDefault="00354950" w:rsidP="00911B03">
      <w:pPr>
        <w:spacing w:after="0" w:line="360" w:lineRule="auto"/>
        <w:rPr>
          <w:rFonts w:ascii="Times New Roman" w:hAnsi="Times New Roman" w:cs="Times New Roman"/>
          <w:b/>
          <w:bCs/>
        </w:rPr>
      </w:pPr>
    </w:p>
    <w:p w14:paraId="7BDE67CF"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12: FOREIGN MEDIA HAVE GREATER INFLUENCE</w:t>
      </w:r>
    </w:p>
    <w:tbl>
      <w:tblPr>
        <w:tblStyle w:val="TableGrid"/>
        <w:tblW w:w="0" w:type="auto"/>
        <w:tblLook w:val="04A0" w:firstRow="1" w:lastRow="0" w:firstColumn="1" w:lastColumn="0" w:noHBand="0" w:noVBand="1"/>
      </w:tblPr>
      <w:tblGrid>
        <w:gridCol w:w="2855"/>
        <w:gridCol w:w="2885"/>
        <w:gridCol w:w="2890"/>
      </w:tblGrid>
      <w:tr w:rsidR="00911B03" w:rsidRPr="00E34E3F" w14:paraId="32A5441D" w14:textId="77777777" w:rsidTr="00791B73">
        <w:tc>
          <w:tcPr>
            <w:tcW w:w="3116" w:type="dxa"/>
            <w:vAlign w:val="center"/>
          </w:tcPr>
          <w:p w14:paraId="1E41605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4D1ACCD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8313404"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5786176" w14:textId="77777777" w:rsidTr="00791B73">
        <w:tc>
          <w:tcPr>
            <w:tcW w:w="3116" w:type="dxa"/>
            <w:vAlign w:val="center"/>
          </w:tcPr>
          <w:p w14:paraId="0932CB0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CA391B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A1B542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r w:rsidR="00911B03" w:rsidRPr="00E34E3F" w14:paraId="3767FA48" w14:textId="77777777" w:rsidTr="00791B73">
        <w:tc>
          <w:tcPr>
            <w:tcW w:w="3116" w:type="dxa"/>
            <w:vAlign w:val="center"/>
          </w:tcPr>
          <w:p w14:paraId="263FF16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E1C572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0494EF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76CC3D77" w14:textId="77777777" w:rsidTr="00791B73">
        <w:tc>
          <w:tcPr>
            <w:tcW w:w="3116" w:type="dxa"/>
            <w:vAlign w:val="center"/>
          </w:tcPr>
          <w:p w14:paraId="2AF962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3C4DCA8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F6027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420C6DE" w14:textId="77777777" w:rsidTr="00791B73">
        <w:tc>
          <w:tcPr>
            <w:tcW w:w="3116" w:type="dxa"/>
            <w:vAlign w:val="center"/>
          </w:tcPr>
          <w:p w14:paraId="145F070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C9E4B4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FBA96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63FCC2F" w14:textId="77777777" w:rsidTr="00791B73">
        <w:tc>
          <w:tcPr>
            <w:tcW w:w="3116" w:type="dxa"/>
            <w:vAlign w:val="center"/>
          </w:tcPr>
          <w:p w14:paraId="687A103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2DCDA29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4E4528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888DC3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1574620D"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The table shows 100 respondents (100%) strongly agree that foreign media have greater influence, with no disagreement. High exposure (Table 6) and educated parents (Table 5) drive this consensus, with females (Table 2) possibly amplifying concerns. The 2% child sample (Table 1) limits youth views. The mean (4.00) supports the objective (Section 1.4), suggesting balanced local content (Section 4.4).</w:t>
      </w:r>
    </w:p>
    <w:p w14:paraId="2CE2582D" w14:textId="77777777" w:rsidR="00911B03" w:rsidRPr="00E34E3F" w:rsidRDefault="00911B03" w:rsidP="00911B03">
      <w:pPr>
        <w:spacing w:line="480" w:lineRule="auto"/>
        <w:rPr>
          <w:rFonts w:ascii="Times New Roman" w:hAnsi="Times New Roman" w:cs="Times New Roman"/>
        </w:rPr>
      </w:pPr>
    </w:p>
    <w:p w14:paraId="0E454D0B" w14:textId="77777777" w:rsidR="004C59BF" w:rsidRDefault="004C59BF" w:rsidP="00911B03">
      <w:pPr>
        <w:spacing w:after="0" w:line="360" w:lineRule="auto"/>
        <w:rPr>
          <w:rFonts w:ascii="Times New Roman" w:hAnsi="Times New Roman" w:cs="Times New Roman"/>
          <w:b/>
          <w:bCs/>
        </w:rPr>
      </w:pPr>
    </w:p>
    <w:p w14:paraId="64713F3C" w14:textId="77777777" w:rsidR="004C59BF" w:rsidRDefault="004C59BF" w:rsidP="00911B03">
      <w:pPr>
        <w:spacing w:after="0" w:line="360" w:lineRule="auto"/>
        <w:rPr>
          <w:rFonts w:ascii="Times New Roman" w:hAnsi="Times New Roman" w:cs="Times New Roman"/>
          <w:b/>
          <w:bCs/>
        </w:rPr>
      </w:pPr>
    </w:p>
    <w:p w14:paraId="2DB2FF9D" w14:textId="77777777" w:rsidR="004C59BF" w:rsidRDefault="004C59BF" w:rsidP="00911B03">
      <w:pPr>
        <w:spacing w:after="0" w:line="360" w:lineRule="auto"/>
        <w:rPr>
          <w:rFonts w:ascii="Times New Roman" w:hAnsi="Times New Roman" w:cs="Times New Roman"/>
          <w:b/>
          <w:bCs/>
        </w:rPr>
      </w:pPr>
    </w:p>
    <w:p w14:paraId="26CB960A" w14:textId="77777777" w:rsidR="004C59BF" w:rsidRDefault="004C59BF" w:rsidP="00911B03">
      <w:pPr>
        <w:spacing w:after="0" w:line="360" w:lineRule="auto"/>
        <w:rPr>
          <w:rFonts w:ascii="Times New Roman" w:hAnsi="Times New Roman" w:cs="Times New Roman"/>
          <w:b/>
          <w:bCs/>
        </w:rPr>
      </w:pPr>
    </w:p>
    <w:p w14:paraId="3C2B0543" w14:textId="77777777" w:rsidR="004C59BF" w:rsidRDefault="004C59BF" w:rsidP="00911B03">
      <w:pPr>
        <w:spacing w:after="0" w:line="360" w:lineRule="auto"/>
        <w:rPr>
          <w:rFonts w:ascii="Times New Roman" w:hAnsi="Times New Roman" w:cs="Times New Roman"/>
          <w:b/>
          <w:bCs/>
        </w:rPr>
      </w:pPr>
    </w:p>
    <w:p w14:paraId="025D8CD2" w14:textId="6B47CA5B"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13: EDUCATIONAL TV TEACHES MORAL LESSONS</w:t>
      </w:r>
    </w:p>
    <w:tbl>
      <w:tblPr>
        <w:tblStyle w:val="TableGrid"/>
        <w:tblW w:w="0" w:type="auto"/>
        <w:tblLook w:val="04A0" w:firstRow="1" w:lastRow="0" w:firstColumn="1" w:lastColumn="0" w:noHBand="0" w:noVBand="1"/>
      </w:tblPr>
      <w:tblGrid>
        <w:gridCol w:w="2855"/>
        <w:gridCol w:w="2885"/>
        <w:gridCol w:w="2890"/>
      </w:tblGrid>
      <w:tr w:rsidR="00911B03" w:rsidRPr="00E34E3F" w14:paraId="2AE6F294" w14:textId="77777777" w:rsidTr="00791B73">
        <w:tc>
          <w:tcPr>
            <w:tcW w:w="3116" w:type="dxa"/>
            <w:vAlign w:val="center"/>
          </w:tcPr>
          <w:p w14:paraId="59EFF8E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62D957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DCC8A6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5AD51A30" w14:textId="77777777" w:rsidTr="00791B73">
        <w:tc>
          <w:tcPr>
            <w:tcW w:w="3116" w:type="dxa"/>
            <w:vAlign w:val="center"/>
          </w:tcPr>
          <w:p w14:paraId="78F4EB2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66EE64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75</w:t>
            </w:r>
          </w:p>
        </w:tc>
        <w:tc>
          <w:tcPr>
            <w:tcW w:w="3117" w:type="dxa"/>
            <w:vAlign w:val="center"/>
          </w:tcPr>
          <w:p w14:paraId="62831BF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75%</w:t>
            </w:r>
          </w:p>
        </w:tc>
      </w:tr>
      <w:tr w:rsidR="00911B03" w:rsidRPr="00E34E3F" w14:paraId="45D2BCCF" w14:textId="77777777" w:rsidTr="00791B73">
        <w:tc>
          <w:tcPr>
            <w:tcW w:w="3116" w:type="dxa"/>
            <w:vAlign w:val="center"/>
          </w:tcPr>
          <w:p w14:paraId="3C5A918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98CFB8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c>
          <w:tcPr>
            <w:tcW w:w="3117" w:type="dxa"/>
            <w:vAlign w:val="center"/>
          </w:tcPr>
          <w:p w14:paraId="309B03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r>
      <w:tr w:rsidR="00911B03" w:rsidRPr="00E34E3F" w14:paraId="6DAE95D6" w14:textId="77777777" w:rsidTr="00791B73">
        <w:tc>
          <w:tcPr>
            <w:tcW w:w="3116" w:type="dxa"/>
            <w:vAlign w:val="center"/>
          </w:tcPr>
          <w:p w14:paraId="40A22C2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28850E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384EE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3FDC0DB" w14:textId="77777777" w:rsidTr="00791B73">
        <w:tc>
          <w:tcPr>
            <w:tcW w:w="3116" w:type="dxa"/>
            <w:vAlign w:val="center"/>
          </w:tcPr>
          <w:p w14:paraId="5DB7166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53E3110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9105E4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D852DDE" w14:textId="77777777" w:rsidTr="00791B73">
        <w:tc>
          <w:tcPr>
            <w:tcW w:w="3116" w:type="dxa"/>
            <w:vAlign w:val="center"/>
          </w:tcPr>
          <w:p w14:paraId="08DC5D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8EBF26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EC02CD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493D577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1525F4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75 respondents (75%) strongly agree and 25 (25%) agree that educational TV teaches moral lessons, with no disagreement. High exposure (Table 6) and educated parents (Table 5) drive consensus, with females (Table 2) likely prioritizing educational content. The 2% child sample (Table 1) limits insights. The mean (3.75) supports the objective (Section 1.4), suggesting TV’s role in moral upbringing (Section 4.4).</w:t>
      </w:r>
    </w:p>
    <w:p w14:paraId="601F07B4" w14:textId="77777777" w:rsidR="00911B03" w:rsidRPr="00E34E3F" w:rsidRDefault="00911B03" w:rsidP="00911B03">
      <w:pPr>
        <w:spacing w:line="480" w:lineRule="auto"/>
        <w:rPr>
          <w:rFonts w:ascii="Times New Roman" w:hAnsi="Times New Roman" w:cs="Times New Roman"/>
        </w:rPr>
      </w:pPr>
    </w:p>
    <w:p w14:paraId="2177727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14: MORAL RADIO IMPROVES BEHAVIOR</w:t>
      </w:r>
    </w:p>
    <w:tbl>
      <w:tblPr>
        <w:tblStyle w:val="TableGrid"/>
        <w:tblW w:w="0" w:type="auto"/>
        <w:tblLook w:val="04A0" w:firstRow="1" w:lastRow="0" w:firstColumn="1" w:lastColumn="0" w:noHBand="0" w:noVBand="1"/>
      </w:tblPr>
      <w:tblGrid>
        <w:gridCol w:w="2855"/>
        <w:gridCol w:w="2885"/>
        <w:gridCol w:w="2890"/>
      </w:tblGrid>
      <w:tr w:rsidR="00911B03" w:rsidRPr="00E34E3F" w14:paraId="6437FF5D" w14:textId="77777777" w:rsidTr="00791B73">
        <w:tc>
          <w:tcPr>
            <w:tcW w:w="3116" w:type="dxa"/>
            <w:vAlign w:val="center"/>
          </w:tcPr>
          <w:p w14:paraId="7E6EEC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067C6A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283DC193"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0CBE96C9" w14:textId="77777777" w:rsidTr="00791B73">
        <w:tc>
          <w:tcPr>
            <w:tcW w:w="3116" w:type="dxa"/>
            <w:vAlign w:val="center"/>
          </w:tcPr>
          <w:p w14:paraId="534C8E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B090D1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6547C0D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r w:rsidR="00911B03" w:rsidRPr="00E34E3F" w14:paraId="528721B2" w14:textId="77777777" w:rsidTr="00791B73">
        <w:tc>
          <w:tcPr>
            <w:tcW w:w="3116" w:type="dxa"/>
            <w:vAlign w:val="center"/>
          </w:tcPr>
          <w:p w14:paraId="06AB4ED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4FCACA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C7869F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6D9CF3E2" w14:textId="77777777" w:rsidTr="00791B73">
        <w:tc>
          <w:tcPr>
            <w:tcW w:w="3116" w:type="dxa"/>
            <w:vAlign w:val="center"/>
          </w:tcPr>
          <w:p w14:paraId="25247D2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3E1688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973E1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962159F" w14:textId="77777777" w:rsidTr="00791B73">
        <w:tc>
          <w:tcPr>
            <w:tcW w:w="3116" w:type="dxa"/>
            <w:vAlign w:val="center"/>
          </w:tcPr>
          <w:p w14:paraId="39450FB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lastRenderedPageBreak/>
              <w:t>Strongly Disagree</w:t>
            </w:r>
          </w:p>
        </w:tc>
        <w:tc>
          <w:tcPr>
            <w:tcW w:w="3117" w:type="dxa"/>
            <w:vAlign w:val="center"/>
          </w:tcPr>
          <w:p w14:paraId="2979185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5A72C7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191851C" w14:textId="77777777" w:rsidTr="00791B73">
        <w:tc>
          <w:tcPr>
            <w:tcW w:w="3116" w:type="dxa"/>
            <w:vAlign w:val="center"/>
          </w:tcPr>
          <w:p w14:paraId="62E42B4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65E588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C77234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6AC31A1"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6F8B8A4"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100 respondents (100%) strongly agree that moral radio improves behavior, with no disagreement.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respondents (Table 4), educated parents (Table 5), and young parents (Table 3) drive this consensus, reflecting radio’s accessibility. The 2% child sample (Table 1) limits youth views. The mean (4.00) supports the objective (Section 1.4), but bias suggests validation and enhanced radio programming (Section 4.4).</w:t>
      </w:r>
    </w:p>
    <w:p w14:paraId="33215E00" w14:textId="77777777" w:rsidR="00354950" w:rsidRDefault="00354950" w:rsidP="00911B03">
      <w:pPr>
        <w:spacing w:after="0" w:line="360" w:lineRule="auto"/>
        <w:rPr>
          <w:rFonts w:ascii="Times New Roman" w:hAnsi="Times New Roman" w:cs="Times New Roman"/>
          <w:b/>
          <w:bCs/>
        </w:rPr>
      </w:pPr>
    </w:p>
    <w:p w14:paraId="221FF161"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15: PARENTAL DISCUSSION ENHANCES MEDIA EFFECTIVENESS</w:t>
      </w:r>
    </w:p>
    <w:tbl>
      <w:tblPr>
        <w:tblStyle w:val="TableGrid"/>
        <w:tblW w:w="0" w:type="auto"/>
        <w:tblLook w:val="04A0" w:firstRow="1" w:lastRow="0" w:firstColumn="1" w:lastColumn="0" w:noHBand="0" w:noVBand="1"/>
      </w:tblPr>
      <w:tblGrid>
        <w:gridCol w:w="2855"/>
        <w:gridCol w:w="2885"/>
        <w:gridCol w:w="2890"/>
      </w:tblGrid>
      <w:tr w:rsidR="00911B03" w:rsidRPr="00E34E3F" w14:paraId="6B815002" w14:textId="77777777" w:rsidTr="00791B73">
        <w:tc>
          <w:tcPr>
            <w:tcW w:w="3116" w:type="dxa"/>
            <w:vAlign w:val="center"/>
          </w:tcPr>
          <w:p w14:paraId="3E7BE5BD"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322952C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659BBA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59CDE1A" w14:textId="77777777" w:rsidTr="00791B73">
        <w:tc>
          <w:tcPr>
            <w:tcW w:w="3116" w:type="dxa"/>
            <w:vAlign w:val="center"/>
          </w:tcPr>
          <w:p w14:paraId="5AE7424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4E5963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96</w:t>
            </w:r>
          </w:p>
        </w:tc>
        <w:tc>
          <w:tcPr>
            <w:tcW w:w="3117" w:type="dxa"/>
            <w:vAlign w:val="center"/>
          </w:tcPr>
          <w:p w14:paraId="26C1D8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96%</w:t>
            </w:r>
          </w:p>
        </w:tc>
      </w:tr>
      <w:tr w:rsidR="00911B03" w:rsidRPr="00E34E3F" w14:paraId="4CAF08FA" w14:textId="77777777" w:rsidTr="00791B73">
        <w:tc>
          <w:tcPr>
            <w:tcW w:w="3116" w:type="dxa"/>
            <w:vAlign w:val="center"/>
          </w:tcPr>
          <w:p w14:paraId="1E017F9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3A8865F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w:t>
            </w:r>
          </w:p>
        </w:tc>
        <w:tc>
          <w:tcPr>
            <w:tcW w:w="3117" w:type="dxa"/>
            <w:vAlign w:val="center"/>
          </w:tcPr>
          <w:p w14:paraId="1DBBE78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w:t>
            </w:r>
          </w:p>
        </w:tc>
      </w:tr>
      <w:tr w:rsidR="00911B03" w:rsidRPr="00E34E3F" w14:paraId="74797B95" w14:textId="77777777" w:rsidTr="00791B73">
        <w:tc>
          <w:tcPr>
            <w:tcW w:w="3116" w:type="dxa"/>
            <w:vAlign w:val="center"/>
          </w:tcPr>
          <w:p w14:paraId="71F8493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D1DC07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596E387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580CEF2" w14:textId="77777777" w:rsidTr="00791B73">
        <w:tc>
          <w:tcPr>
            <w:tcW w:w="3116" w:type="dxa"/>
            <w:vAlign w:val="center"/>
          </w:tcPr>
          <w:p w14:paraId="7386E61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936981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5E747A3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F24416E" w14:textId="77777777" w:rsidTr="00791B73">
        <w:tc>
          <w:tcPr>
            <w:tcW w:w="3116" w:type="dxa"/>
            <w:vAlign w:val="center"/>
          </w:tcPr>
          <w:p w14:paraId="298FDA4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EB5B0C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6B4AC99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CEEECC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w:t>
      </w:r>
    </w:p>
    <w:p w14:paraId="14FF7E7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96 respondents (96%) strongly agree and 4 (4%) agree that parental discussion enhances media effectiveness, with no disagreement. Educated parents (Table 5) and females (Table 2) drive this consensus, reflecting active mediation. </w:t>
      </w:r>
      <w:r w:rsidRPr="00E34E3F">
        <w:rPr>
          <w:rFonts w:ascii="Times New Roman" w:hAnsi="Times New Roman" w:cs="Times New Roman"/>
        </w:rPr>
        <w:lastRenderedPageBreak/>
        <w:t>High exposure (Table 6) amplifies impact. The 2% child sample (Table 1) limits youth views. The mean (3.96) supports the objective (Section 1.4), suggesting parental training (Section 4.4).</w:t>
      </w:r>
    </w:p>
    <w:p w14:paraId="47A61162"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16: POSITIVE MEDIA CONTENT STRENGTHENS MORAL VALUES</w:t>
      </w:r>
    </w:p>
    <w:tbl>
      <w:tblPr>
        <w:tblStyle w:val="TableGrid"/>
        <w:tblW w:w="0" w:type="auto"/>
        <w:tblLook w:val="04A0" w:firstRow="1" w:lastRow="0" w:firstColumn="1" w:lastColumn="0" w:noHBand="0" w:noVBand="1"/>
      </w:tblPr>
      <w:tblGrid>
        <w:gridCol w:w="2855"/>
        <w:gridCol w:w="2885"/>
        <w:gridCol w:w="2890"/>
      </w:tblGrid>
      <w:tr w:rsidR="00911B03" w:rsidRPr="00E34E3F" w14:paraId="3D115160" w14:textId="77777777" w:rsidTr="00791B73">
        <w:tc>
          <w:tcPr>
            <w:tcW w:w="3116" w:type="dxa"/>
            <w:vAlign w:val="center"/>
          </w:tcPr>
          <w:p w14:paraId="48F5B58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1542604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2E7441E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628E898" w14:textId="77777777" w:rsidTr="00791B73">
        <w:tc>
          <w:tcPr>
            <w:tcW w:w="3116" w:type="dxa"/>
            <w:vAlign w:val="center"/>
          </w:tcPr>
          <w:p w14:paraId="5C6B9F8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27D3B4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85</w:t>
            </w:r>
          </w:p>
        </w:tc>
        <w:tc>
          <w:tcPr>
            <w:tcW w:w="3117" w:type="dxa"/>
            <w:vAlign w:val="center"/>
          </w:tcPr>
          <w:p w14:paraId="7FC9A76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85%</w:t>
            </w:r>
          </w:p>
        </w:tc>
      </w:tr>
      <w:tr w:rsidR="00911B03" w:rsidRPr="00E34E3F" w14:paraId="60971EC4" w14:textId="77777777" w:rsidTr="00791B73">
        <w:tc>
          <w:tcPr>
            <w:tcW w:w="3116" w:type="dxa"/>
            <w:vAlign w:val="center"/>
          </w:tcPr>
          <w:p w14:paraId="1A7013E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58B8EC3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3117" w:type="dxa"/>
            <w:vAlign w:val="center"/>
          </w:tcPr>
          <w:p w14:paraId="494B15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r>
      <w:tr w:rsidR="00911B03" w:rsidRPr="00E34E3F" w14:paraId="2EA50CCF" w14:textId="77777777" w:rsidTr="00791B73">
        <w:tc>
          <w:tcPr>
            <w:tcW w:w="3116" w:type="dxa"/>
            <w:vAlign w:val="center"/>
          </w:tcPr>
          <w:p w14:paraId="2084243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86E11C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1AB95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C85B670" w14:textId="77777777" w:rsidTr="00791B73">
        <w:tc>
          <w:tcPr>
            <w:tcW w:w="3116" w:type="dxa"/>
            <w:vAlign w:val="center"/>
          </w:tcPr>
          <w:p w14:paraId="0CE9202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6682E5B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6B4434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83116C0" w14:textId="77777777" w:rsidTr="00791B73">
        <w:tc>
          <w:tcPr>
            <w:tcW w:w="3116" w:type="dxa"/>
            <w:vAlign w:val="center"/>
          </w:tcPr>
          <w:p w14:paraId="00B4B0A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2EE9682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B4CB10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6E42AFC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F5EFC1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85 respondents (85%) strongly agree and 15 (15%) agree that positive media content strengthens moral values, with no disagreement. High exposure (Table 6) and educated parents (Table 5) drive consensus, with females (Table 2) likely valuing moral programming. The 2% child sample (Table 1) limits insights. The mean (3.85) supports the objective (Section 1.4), suggesting focus on positive narratives (Section 4.4).</w:t>
      </w:r>
    </w:p>
    <w:p w14:paraId="49FA46F0" w14:textId="77777777" w:rsidR="00911B03" w:rsidRDefault="00911B03" w:rsidP="00911B03">
      <w:pPr>
        <w:spacing w:line="360" w:lineRule="auto"/>
        <w:rPr>
          <w:rFonts w:ascii="Times New Roman" w:hAnsi="Times New Roman" w:cs="Times New Roman"/>
        </w:rPr>
      </w:pPr>
    </w:p>
    <w:p w14:paraId="127E055A" w14:textId="77777777" w:rsidR="004C59BF" w:rsidRDefault="004C59BF" w:rsidP="00911B03">
      <w:pPr>
        <w:spacing w:line="360" w:lineRule="auto"/>
        <w:rPr>
          <w:rFonts w:ascii="Times New Roman" w:hAnsi="Times New Roman" w:cs="Times New Roman"/>
        </w:rPr>
      </w:pPr>
    </w:p>
    <w:p w14:paraId="23BDDF9A" w14:textId="77777777" w:rsidR="004C59BF" w:rsidRPr="00E34E3F" w:rsidRDefault="004C59BF" w:rsidP="00911B03">
      <w:pPr>
        <w:spacing w:line="360" w:lineRule="auto"/>
        <w:rPr>
          <w:rFonts w:ascii="Times New Roman" w:hAnsi="Times New Roman" w:cs="Times New Roman"/>
        </w:rPr>
      </w:pPr>
    </w:p>
    <w:p w14:paraId="68823EB1" w14:textId="77777777" w:rsidR="004C59BF" w:rsidRDefault="004C59BF" w:rsidP="00911B03">
      <w:pPr>
        <w:spacing w:after="0" w:line="360" w:lineRule="auto"/>
        <w:rPr>
          <w:rFonts w:ascii="Times New Roman" w:hAnsi="Times New Roman" w:cs="Times New Roman"/>
          <w:b/>
          <w:bCs/>
        </w:rPr>
      </w:pPr>
    </w:p>
    <w:p w14:paraId="218048B2" w14:textId="4637DF6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17: PARENTAL GUIDANCE ENHANCES MEDIA IMPACT</w:t>
      </w:r>
    </w:p>
    <w:tbl>
      <w:tblPr>
        <w:tblStyle w:val="TableGrid"/>
        <w:tblW w:w="0" w:type="auto"/>
        <w:tblLook w:val="04A0" w:firstRow="1" w:lastRow="0" w:firstColumn="1" w:lastColumn="0" w:noHBand="0" w:noVBand="1"/>
      </w:tblPr>
      <w:tblGrid>
        <w:gridCol w:w="2855"/>
        <w:gridCol w:w="2885"/>
        <w:gridCol w:w="2890"/>
      </w:tblGrid>
      <w:tr w:rsidR="00911B03" w:rsidRPr="00E34E3F" w14:paraId="76D01B03" w14:textId="77777777" w:rsidTr="00791B73">
        <w:tc>
          <w:tcPr>
            <w:tcW w:w="3116" w:type="dxa"/>
            <w:vAlign w:val="center"/>
          </w:tcPr>
          <w:p w14:paraId="5171908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CC2904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F2558E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2C6585CA" w14:textId="77777777" w:rsidTr="00791B73">
        <w:tc>
          <w:tcPr>
            <w:tcW w:w="3116" w:type="dxa"/>
            <w:vAlign w:val="center"/>
          </w:tcPr>
          <w:p w14:paraId="28A9296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CA6B3E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97</w:t>
            </w:r>
          </w:p>
        </w:tc>
        <w:tc>
          <w:tcPr>
            <w:tcW w:w="3117" w:type="dxa"/>
            <w:vAlign w:val="center"/>
          </w:tcPr>
          <w:p w14:paraId="225184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97%</w:t>
            </w:r>
          </w:p>
        </w:tc>
      </w:tr>
      <w:tr w:rsidR="00911B03" w:rsidRPr="00E34E3F" w14:paraId="43C9EEFB" w14:textId="77777777" w:rsidTr="00791B73">
        <w:tc>
          <w:tcPr>
            <w:tcW w:w="3116" w:type="dxa"/>
            <w:vAlign w:val="center"/>
          </w:tcPr>
          <w:p w14:paraId="4DCA5C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67464E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3117" w:type="dxa"/>
            <w:vAlign w:val="center"/>
          </w:tcPr>
          <w:p w14:paraId="0F44219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r>
      <w:tr w:rsidR="00911B03" w:rsidRPr="00E34E3F" w14:paraId="3E72F876" w14:textId="77777777" w:rsidTr="00791B73">
        <w:tc>
          <w:tcPr>
            <w:tcW w:w="3116" w:type="dxa"/>
            <w:vAlign w:val="center"/>
          </w:tcPr>
          <w:p w14:paraId="34E1EB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A12739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0E864E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9544983" w14:textId="77777777" w:rsidTr="00791B73">
        <w:tc>
          <w:tcPr>
            <w:tcW w:w="3116" w:type="dxa"/>
            <w:vAlign w:val="center"/>
          </w:tcPr>
          <w:p w14:paraId="5BB28FD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6C454E8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9E24A9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DEB1B80" w14:textId="77777777" w:rsidTr="00791B73">
        <w:tc>
          <w:tcPr>
            <w:tcW w:w="3116" w:type="dxa"/>
            <w:vAlign w:val="center"/>
          </w:tcPr>
          <w:p w14:paraId="71950B7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7DE4DA9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FA3E73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F8ADF8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2DAD482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97 respondents (97%) strongly agree and 3 (3%) agree that parental guidance enhances media impact, with no disagreement. Educated parents (Table 5) and young respondents (Table 3) drive this consensus, with females (Table 2) likely amplifying mediation. The 2% child sample (Table 1) limits youth views. The mean (3.97) supports the objective (Section 1.4), suggesting parental training (Section 4.4).</w:t>
      </w:r>
    </w:p>
    <w:p w14:paraId="5C40A15D"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18: MORAL PROGRAMS REDUCE NEGATIVE BEHAVIORS</w:t>
      </w:r>
    </w:p>
    <w:tbl>
      <w:tblPr>
        <w:tblStyle w:val="TableGrid"/>
        <w:tblW w:w="0" w:type="auto"/>
        <w:tblLook w:val="04A0" w:firstRow="1" w:lastRow="0" w:firstColumn="1" w:lastColumn="0" w:noHBand="0" w:noVBand="1"/>
      </w:tblPr>
      <w:tblGrid>
        <w:gridCol w:w="2855"/>
        <w:gridCol w:w="2885"/>
        <w:gridCol w:w="2890"/>
      </w:tblGrid>
      <w:tr w:rsidR="00911B03" w:rsidRPr="00E34E3F" w14:paraId="68F6846E" w14:textId="77777777" w:rsidTr="00791B73">
        <w:tc>
          <w:tcPr>
            <w:tcW w:w="3116" w:type="dxa"/>
            <w:vAlign w:val="center"/>
          </w:tcPr>
          <w:p w14:paraId="367B497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32BE74E2"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F96D85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12C039B" w14:textId="77777777" w:rsidTr="00791B73">
        <w:tc>
          <w:tcPr>
            <w:tcW w:w="3116" w:type="dxa"/>
            <w:vAlign w:val="center"/>
          </w:tcPr>
          <w:p w14:paraId="54434F5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547C59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c>
          <w:tcPr>
            <w:tcW w:w="3117" w:type="dxa"/>
            <w:vAlign w:val="center"/>
          </w:tcPr>
          <w:p w14:paraId="1D7373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r>
      <w:tr w:rsidR="00911B03" w:rsidRPr="00E34E3F" w14:paraId="6389E46C" w14:textId="77777777" w:rsidTr="00791B73">
        <w:tc>
          <w:tcPr>
            <w:tcW w:w="3116" w:type="dxa"/>
            <w:vAlign w:val="center"/>
          </w:tcPr>
          <w:p w14:paraId="40934B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6DBF2AF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c>
          <w:tcPr>
            <w:tcW w:w="3117" w:type="dxa"/>
            <w:vAlign w:val="center"/>
          </w:tcPr>
          <w:p w14:paraId="59DF389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48BCA69D" w14:textId="77777777" w:rsidTr="00791B73">
        <w:tc>
          <w:tcPr>
            <w:tcW w:w="3116" w:type="dxa"/>
            <w:vAlign w:val="center"/>
          </w:tcPr>
          <w:p w14:paraId="3C0CE39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584085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540244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60AF146" w14:textId="77777777" w:rsidTr="00791B73">
        <w:tc>
          <w:tcPr>
            <w:tcW w:w="3116" w:type="dxa"/>
            <w:vAlign w:val="center"/>
          </w:tcPr>
          <w:p w14:paraId="0850A15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849507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FA05C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C734292" w14:textId="77777777" w:rsidTr="00791B73">
        <w:tc>
          <w:tcPr>
            <w:tcW w:w="3116" w:type="dxa"/>
            <w:vAlign w:val="center"/>
          </w:tcPr>
          <w:p w14:paraId="7CD6ED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5C6D0C5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E7E403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CCDAFC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9DD7634"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lastRenderedPageBreak/>
        <w:t xml:space="preserve">Analysis: The table indicates 65% strongly agree and 35% agree that moral programs reduce negative behaviors, with no disagreement. Supported by educated parents (Table 5) and high exposure (Table 6), this aligns with assessing positive relationships (Section 1.4). The female majority (Table 2) may favor moral content. The 2% child sample (Table 1) limits youth input. The mean (3.65) and Q16 correlation (Section 4.3) support effectiveness, suggesting more moral programming (Section 4.4). </w:t>
      </w:r>
    </w:p>
    <w:p w14:paraId="4DE4487C" w14:textId="77777777" w:rsidR="004C59BF" w:rsidRDefault="004C59BF" w:rsidP="00911B03">
      <w:pPr>
        <w:spacing w:line="480" w:lineRule="auto"/>
        <w:rPr>
          <w:rFonts w:ascii="Times New Roman" w:hAnsi="Times New Roman" w:cs="Times New Roman"/>
          <w:b/>
          <w:bCs/>
        </w:rPr>
      </w:pPr>
    </w:p>
    <w:p w14:paraId="02AB4994" w14:textId="67AC090E"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4.3 STATISTICAL ANALYSIS</w:t>
      </w:r>
    </w:p>
    <w:p w14:paraId="00326B31" w14:textId="77777777" w:rsidR="00911B03" w:rsidRPr="00E34E3F" w:rsidRDefault="00911B03" w:rsidP="004C59BF">
      <w:pPr>
        <w:spacing w:line="480" w:lineRule="auto"/>
        <w:ind w:firstLine="720"/>
        <w:rPr>
          <w:rFonts w:ascii="Times New Roman" w:hAnsi="Times New Roman" w:cs="Times New Roman"/>
        </w:rPr>
      </w:pPr>
      <w:r w:rsidRPr="00E34E3F">
        <w:rPr>
          <w:rFonts w:ascii="Times New Roman" w:hAnsi="Times New Roman" w:cs="Times New Roman"/>
        </w:rPr>
        <w:t>This section presents Chi-square tests and Pearson correlation, per Section 3.7, to examine relationships.</w:t>
      </w:r>
    </w:p>
    <w:p w14:paraId="2946E1AA"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19: GENDER VS. VIOLENT CONTENT (Q9)</w:t>
      </w:r>
    </w:p>
    <w:tbl>
      <w:tblPr>
        <w:tblStyle w:val="TableGrid"/>
        <w:tblW w:w="0" w:type="auto"/>
        <w:tblLook w:val="04A0" w:firstRow="1" w:lastRow="0" w:firstColumn="1" w:lastColumn="0" w:noHBand="0" w:noVBand="1"/>
      </w:tblPr>
      <w:tblGrid>
        <w:gridCol w:w="1733"/>
        <w:gridCol w:w="1748"/>
        <w:gridCol w:w="1706"/>
        <w:gridCol w:w="1750"/>
        <w:gridCol w:w="1693"/>
      </w:tblGrid>
      <w:tr w:rsidR="00911B03" w:rsidRPr="00E34E3F" w14:paraId="454737B2" w14:textId="77777777" w:rsidTr="00791B73">
        <w:tc>
          <w:tcPr>
            <w:tcW w:w="1870" w:type="dxa"/>
            <w:vAlign w:val="center"/>
          </w:tcPr>
          <w:p w14:paraId="1F4BFD5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Gender</w:t>
            </w:r>
          </w:p>
        </w:tc>
        <w:tc>
          <w:tcPr>
            <w:tcW w:w="1870" w:type="dxa"/>
            <w:vAlign w:val="center"/>
          </w:tcPr>
          <w:p w14:paraId="414299D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Strongly Agree</w:t>
            </w:r>
          </w:p>
        </w:tc>
        <w:tc>
          <w:tcPr>
            <w:tcW w:w="1870" w:type="dxa"/>
            <w:vAlign w:val="center"/>
          </w:tcPr>
          <w:p w14:paraId="3315BA62"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Agree</w:t>
            </w:r>
          </w:p>
        </w:tc>
        <w:tc>
          <w:tcPr>
            <w:tcW w:w="1870" w:type="dxa"/>
            <w:vAlign w:val="center"/>
          </w:tcPr>
          <w:p w14:paraId="639C08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Disagree</w:t>
            </w:r>
          </w:p>
        </w:tc>
        <w:tc>
          <w:tcPr>
            <w:tcW w:w="1870" w:type="dxa"/>
            <w:vAlign w:val="center"/>
          </w:tcPr>
          <w:p w14:paraId="73F2D0F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Total</w:t>
            </w:r>
          </w:p>
        </w:tc>
      </w:tr>
      <w:tr w:rsidR="00911B03" w:rsidRPr="00E34E3F" w14:paraId="0E65AC87" w14:textId="77777777" w:rsidTr="00791B73">
        <w:tc>
          <w:tcPr>
            <w:tcW w:w="1870" w:type="dxa"/>
            <w:vAlign w:val="center"/>
          </w:tcPr>
          <w:p w14:paraId="583088B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Male</w:t>
            </w:r>
          </w:p>
        </w:tc>
        <w:tc>
          <w:tcPr>
            <w:tcW w:w="1870" w:type="dxa"/>
            <w:vAlign w:val="center"/>
          </w:tcPr>
          <w:p w14:paraId="58F8F71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1870" w:type="dxa"/>
            <w:vAlign w:val="center"/>
          </w:tcPr>
          <w:p w14:paraId="622D2DA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18</w:t>
            </w:r>
          </w:p>
        </w:tc>
        <w:tc>
          <w:tcPr>
            <w:tcW w:w="1870" w:type="dxa"/>
            <w:vAlign w:val="center"/>
          </w:tcPr>
          <w:p w14:paraId="7A3D9E9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1870" w:type="dxa"/>
            <w:vAlign w:val="center"/>
          </w:tcPr>
          <w:p w14:paraId="28F9B37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r>
      <w:tr w:rsidR="00911B03" w:rsidRPr="00E34E3F" w14:paraId="132B9CE3" w14:textId="77777777" w:rsidTr="00791B73">
        <w:tc>
          <w:tcPr>
            <w:tcW w:w="1870" w:type="dxa"/>
            <w:vAlign w:val="center"/>
          </w:tcPr>
          <w:p w14:paraId="6D986C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Female</w:t>
            </w:r>
          </w:p>
        </w:tc>
        <w:tc>
          <w:tcPr>
            <w:tcW w:w="1870" w:type="dxa"/>
            <w:vAlign w:val="center"/>
          </w:tcPr>
          <w:p w14:paraId="0B88DE8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22</w:t>
            </w:r>
          </w:p>
        </w:tc>
        <w:tc>
          <w:tcPr>
            <w:tcW w:w="1870" w:type="dxa"/>
            <w:vAlign w:val="center"/>
          </w:tcPr>
          <w:p w14:paraId="1CCC8B6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c>
          <w:tcPr>
            <w:tcW w:w="1870" w:type="dxa"/>
            <w:vAlign w:val="center"/>
          </w:tcPr>
          <w:p w14:paraId="6E0D8D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1870" w:type="dxa"/>
            <w:vAlign w:val="center"/>
          </w:tcPr>
          <w:p w14:paraId="18FBE92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57</w:t>
            </w:r>
          </w:p>
        </w:tc>
      </w:tr>
      <w:tr w:rsidR="00911B03" w:rsidRPr="00E34E3F" w14:paraId="188AA7C6" w14:textId="77777777" w:rsidTr="00791B73">
        <w:tc>
          <w:tcPr>
            <w:tcW w:w="1870" w:type="dxa"/>
            <w:vAlign w:val="center"/>
          </w:tcPr>
          <w:p w14:paraId="0B2E7A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1870" w:type="dxa"/>
            <w:vAlign w:val="center"/>
          </w:tcPr>
          <w:p w14:paraId="1123DF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1870" w:type="dxa"/>
            <w:vAlign w:val="center"/>
          </w:tcPr>
          <w:p w14:paraId="283046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1870" w:type="dxa"/>
            <w:vAlign w:val="center"/>
          </w:tcPr>
          <w:p w14:paraId="5F1F64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870" w:type="dxa"/>
            <w:vAlign w:val="center"/>
          </w:tcPr>
          <w:p w14:paraId="5268C64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A530995"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7EA36AD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Q9 responses by gender, with a Chi-square test (χ² = 0.45, </w:t>
      </w:r>
      <w:proofErr w:type="spellStart"/>
      <w:r w:rsidRPr="00E34E3F">
        <w:rPr>
          <w:rFonts w:ascii="Times New Roman" w:hAnsi="Times New Roman" w:cs="Times New Roman"/>
        </w:rPr>
        <w:t>df</w:t>
      </w:r>
      <w:proofErr w:type="spellEnd"/>
      <w:r w:rsidRPr="00E34E3F">
        <w:rPr>
          <w:rFonts w:ascii="Times New Roman" w:hAnsi="Times New Roman" w:cs="Times New Roman"/>
        </w:rPr>
        <w:t xml:space="preserve"> = 2, p &gt; 0.05) indicating no significant gender influence on perceptions of violent content’s negative effects. Both genders show 80% strongly agree/agree and 20% disagree, aligning with assessing demographic influences (Section 1.4). Educated respondents </w:t>
      </w:r>
      <w:r w:rsidRPr="00E34E3F">
        <w:rPr>
          <w:rFonts w:ascii="Times New Roman" w:hAnsi="Times New Roman" w:cs="Times New Roman"/>
        </w:rPr>
        <w:lastRenderedPageBreak/>
        <w:t xml:space="preserve">(Table 5) and high exposure (Table 6) drive agreement, but the 2% child sample (Table 1) limits youth perspectives. </w:t>
      </w:r>
    </w:p>
    <w:p w14:paraId="095E3D8E"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20: MEDIA EXPOSURE VS. VIOLENT CONTENT (Q9)</w:t>
      </w:r>
    </w:p>
    <w:tbl>
      <w:tblPr>
        <w:tblStyle w:val="TableGrid"/>
        <w:tblW w:w="0" w:type="auto"/>
        <w:tblLook w:val="04A0" w:firstRow="1" w:lastRow="0" w:firstColumn="1" w:lastColumn="0" w:noHBand="0" w:noVBand="1"/>
      </w:tblPr>
      <w:tblGrid>
        <w:gridCol w:w="2245"/>
        <w:gridCol w:w="1890"/>
        <w:gridCol w:w="1170"/>
        <w:gridCol w:w="1260"/>
        <w:gridCol w:w="1440"/>
      </w:tblGrid>
      <w:tr w:rsidR="00911B03" w:rsidRPr="00E34E3F" w14:paraId="1C9A9AA2" w14:textId="77777777" w:rsidTr="00791B73">
        <w:tc>
          <w:tcPr>
            <w:tcW w:w="2245" w:type="dxa"/>
            <w:vAlign w:val="center"/>
          </w:tcPr>
          <w:p w14:paraId="7F6C244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Media Exposure</w:t>
            </w:r>
          </w:p>
        </w:tc>
        <w:tc>
          <w:tcPr>
            <w:tcW w:w="1890" w:type="dxa"/>
            <w:vAlign w:val="center"/>
          </w:tcPr>
          <w:p w14:paraId="72B8EB1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Strongly Agree</w:t>
            </w:r>
          </w:p>
        </w:tc>
        <w:tc>
          <w:tcPr>
            <w:tcW w:w="1170" w:type="dxa"/>
            <w:vAlign w:val="center"/>
          </w:tcPr>
          <w:p w14:paraId="3B1FEB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Agree</w:t>
            </w:r>
          </w:p>
        </w:tc>
        <w:tc>
          <w:tcPr>
            <w:tcW w:w="1260" w:type="dxa"/>
            <w:vAlign w:val="center"/>
          </w:tcPr>
          <w:p w14:paraId="528E407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Disagree</w:t>
            </w:r>
          </w:p>
        </w:tc>
        <w:tc>
          <w:tcPr>
            <w:tcW w:w="1440" w:type="dxa"/>
            <w:vAlign w:val="center"/>
          </w:tcPr>
          <w:p w14:paraId="364BFFA1"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Total</w:t>
            </w:r>
          </w:p>
        </w:tc>
      </w:tr>
      <w:tr w:rsidR="00911B03" w:rsidRPr="00E34E3F" w14:paraId="660C59FB" w14:textId="77777777" w:rsidTr="00791B73">
        <w:tc>
          <w:tcPr>
            <w:tcW w:w="2245" w:type="dxa"/>
            <w:vAlign w:val="center"/>
          </w:tcPr>
          <w:p w14:paraId="722AF5D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Less than 1 hour</w:t>
            </w:r>
          </w:p>
        </w:tc>
        <w:tc>
          <w:tcPr>
            <w:tcW w:w="1890" w:type="dxa"/>
            <w:vAlign w:val="center"/>
          </w:tcPr>
          <w:p w14:paraId="752633C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w:t>
            </w:r>
          </w:p>
        </w:tc>
        <w:tc>
          <w:tcPr>
            <w:tcW w:w="1170" w:type="dxa"/>
            <w:vAlign w:val="center"/>
          </w:tcPr>
          <w:p w14:paraId="559CA70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1260" w:type="dxa"/>
            <w:vAlign w:val="center"/>
          </w:tcPr>
          <w:p w14:paraId="75C022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w:t>
            </w:r>
          </w:p>
        </w:tc>
        <w:tc>
          <w:tcPr>
            <w:tcW w:w="1440" w:type="dxa"/>
            <w:vAlign w:val="center"/>
          </w:tcPr>
          <w:p w14:paraId="67092CE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w:t>
            </w:r>
          </w:p>
        </w:tc>
      </w:tr>
      <w:tr w:rsidR="00911B03" w:rsidRPr="00E34E3F" w14:paraId="5770BD7D" w14:textId="77777777" w:rsidTr="00791B73">
        <w:trPr>
          <w:trHeight w:val="674"/>
        </w:trPr>
        <w:tc>
          <w:tcPr>
            <w:tcW w:w="2245" w:type="dxa"/>
            <w:vAlign w:val="center"/>
          </w:tcPr>
          <w:p w14:paraId="02E4D7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1–2 hours</w:t>
            </w:r>
          </w:p>
        </w:tc>
        <w:tc>
          <w:tcPr>
            <w:tcW w:w="1890" w:type="dxa"/>
            <w:vAlign w:val="center"/>
          </w:tcPr>
          <w:p w14:paraId="20315FC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1170" w:type="dxa"/>
            <w:vAlign w:val="center"/>
          </w:tcPr>
          <w:p w14:paraId="213548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260" w:type="dxa"/>
            <w:vAlign w:val="center"/>
          </w:tcPr>
          <w:p w14:paraId="14308E2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w:t>
            </w:r>
          </w:p>
        </w:tc>
        <w:tc>
          <w:tcPr>
            <w:tcW w:w="1440" w:type="dxa"/>
            <w:vAlign w:val="center"/>
          </w:tcPr>
          <w:p w14:paraId="25CA28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r>
      <w:tr w:rsidR="00911B03" w:rsidRPr="00E34E3F" w14:paraId="4AAAF254" w14:textId="77777777" w:rsidTr="00791B73">
        <w:tc>
          <w:tcPr>
            <w:tcW w:w="2245" w:type="dxa"/>
            <w:vAlign w:val="center"/>
          </w:tcPr>
          <w:p w14:paraId="1B225B0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3–4 hours</w:t>
            </w:r>
          </w:p>
        </w:tc>
        <w:tc>
          <w:tcPr>
            <w:tcW w:w="1890" w:type="dxa"/>
            <w:vAlign w:val="center"/>
          </w:tcPr>
          <w:p w14:paraId="100ABD4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13</w:t>
            </w:r>
          </w:p>
        </w:tc>
        <w:tc>
          <w:tcPr>
            <w:tcW w:w="1170" w:type="dxa"/>
            <w:vAlign w:val="center"/>
          </w:tcPr>
          <w:p w14:paraId="070B832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1260" w:type="dxa"/>
            <w:vAlign w:val="center"/>
          </w:tcPr>
          <w:p w14:paraId="5FB2C0B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440" w:type="dxa"/>
            <w:vAlign w:val="center"/>
          </w:tcPr>
          <w:p w14:paraId="6797EE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67028C6E" w14:textId="77777777" w:rsidTr="00791B73">
        <w:tc>
          <w:tcPr>
            <w:tcW w:w="2245" w:type="dxa"/>
            <w:vAlign w:val="center"/>
          </w:tcPr>
          <w:p w14:paraId="1B1F57C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 hours or more</w:t>
            </w:r>
          </w:p>
        </w:tc>
        <w:tc>
          <w:tcPr>
            <w:tcW w:w="1890" w:type="dxa"/>
            <w:vAlign w:val="center"/>
          </w:tcPr>
          <w:p w14:paraId="1C786B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170" w:type="dxa"/>
            <w:vAlign w:val="center"/>
          </w:tcPr>
          <w:p w14:paraId="52B29D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18</w:t>
            </w:r>
          </w:p>
        </w:tc>
        <w:tc>
          <w:tcPr>
            <w:tcW w:w="1260" w:type="dxa"/>
            <w:vAlign w:val="center"/>
          </w:tcPr>
          <w:p w14:paraId="293F707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440" w:type="dxa"/>
            <w:vAlign w:val="center"/>
          </w:tcPr>
          <w:p w14:paraId="01CB15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r>
      <w:tr w:rsidR="00911B03" w:rsidRPr="00E34E3F" w14:paraId="7BCCED25" w14:textId="77777777" w:rsidTr="00791B73">
        <w:tc>
          <w:tcPr>
            <w:tcW w:w="2245" w:type="dxa"/>
            <w:vAlign w:val="center"/>
          </w:tcPr>
          <w:p w14:paraId="67D245E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1890" w:type="dxa"/>
            <w:vAlign w:val="center"/>
          </w:tcPr>
          <w:p w14:paraId="08CFCB7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1170" w:type="dxa"/>
            <w:vAlign w:val="center"/>
          </w:tcPr>
          <w:p w14:paraId="26BE52D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1260" w:type="dxa"/>
            <w:vAlign w:val="center"/>
          </w:tcPr>
          <w:p w14:paraId="6E7C4F6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440" w:type="dxa"/>
            <w:vAlign w:val="center"/>
          </w:tcPr>
          <w:p w14:paraId="31FE173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7FB29AAD"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1E4D0F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Q9 responses by media exposure, with a Chi-square test (χ² = 10.35, </w:t>
      </w:r>
      <w:proofErr w:type="spellStart"/>
      <w:r w:rsidRPr="00E34E3F">
        <w:rPr>
          <w:rFonts w:ascii="Times New Roman" w:hAnsi="Times New Roman" w:cs="Times New Roman"/>
        </w:rPr>
        <w:t>df</w:t>
      </w:r>
      <w:proofErr w:type="spellEnd"/>
      <w:r w:rsidRPr="00E34E3F">
        <w:rPr>
          <w:rFonts w:ascii="Times New Roman" w:hAnsi="Times New Roman" w:cs="Times New Roman"/>
        </w:rPr>
        <w:t xml:space="preserve"> = 6, p &lt; 0.05) indicating a significant relationship. Higher exposure (80% at 3–5 hours, Table 6) correlates with stronger agreement (80% SA/A) on negative impacts, aligning with assessing media’s influence (Section 1.4). Educated respondents (Table 5) may critically view content, but the 2% child sample (Table 1) limits youth perspectives.</w:t>
      </w:r>
    </w:p>
    <w:p w14:paraId="42315FC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Pearson Correlation:</w:t>
      </w:r>
      <w:r w:rsidRPr="00E34E3F">
        <w:rPr>
          <w:rFonts w:ascii="Times New Roman" w:hAnsi="Times New Roman" w:cs="Times New Roman"/>
        </w:rPr>
        <w:t xml:space="preserve"> A correlation between Q16 (positive content) and Q18 (negative behaviors) yielded r = 0.72, p &lt; 0.01, indicating a strong positive association, supporting the objective to assess positive relationships (Section 1.4).</w:t>
      </w:r>
    </w:p>
    <w:p w14:paraId="7B346382" w14:textId="77777777" w:rsidR="00911B03" w:rsidRDefault="00911B03" w:rsidP="00911B03">
      <w:pPr>
        <w:spacing w:line="480" w:lineRule="auto"/>
        <w:rPr>
          <w:rFonts w:ascii="Times New Roman" w:hAnsi="Times New Roman" w:cs="Times New Roman"/>
          <w:b/>
          <w:bCs/>
        </w:rPr>
      </w:pPr>
    </w:p>
    <w:p w14:paraId="08EAD8CC" w14:textId="77777777" w:rsidR="004C59BF" w:rsidRDefault="004C59BF" w:rsidP="00911B03">
      <w:pPr>
        <w:spacing w:line="480" w:lineRule="auto"/>
        <w:rPr>
          <w:rFonts w:ascii="Times New Roman" w:hAnsi="Times New Roman" w:cs="Times New Roman"/>
          <w:b/>
          <w:bCs/>
          <w:sz w:val="28"/>
          <w:szCs w:val="28"/>
        </w:rPr>
      </w:pPr>
    </w:p>
    <w:p w14:paraId="23DA59A1" w14:textId="49BD9430" w:rsidR="00911B03" w:rsidRPr="003424FF" w:rsidRDefault="00911B03" w:rsidP="00911B03">
      <w:pPr>
        <w:spacing w:line="480" w:lineRule="auto"/>
        <w:rPr>
          <w:rFonts w:ascii="Times New Roman" w:hAnsi="Times New Roman" w:cs="Times New Roman"/>
          <w:b/>
          <w:bCs/>
          <w:sz w:val="28"/>
          <w:szCs w:val="28"/>
        </w:rPr>
      </w:pPr>
      <w:r w:rsidRPr="003424FF">
        <w:rPr>
          <w:rFonts w:ascii="Times New Roman" w:hAnsi="Times New Roman" w:cs="Times New Roman"/>
          <w:b/>
          <w:bCs/>
          <w:sz w:val="28"/>
          <w:szCs w:val="28"/>
        </w:rPr>
        <w:lastRenderedPageBreak/>
        <w:t>4.4 ANALYSIS OF RESEARCH QUESTIONS</w:t>
      </w:r>
    </w:p>
    <w:p w14:paraId="0AAD427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Research Question 1: What is the level of influence of broadcast media on the moral upbringing of Nigerian children?</w:t>
      </w:r>
      <w:r w:rsidRPr="00E34E3F">
        <w:rPr>
          <w:rFonts w:ascii="Times New Roman" w:hAnsi="Times New Roman" w:cs="Times New Roman"/>
        </w:rPr>
        <w:t xml:space="preserve"> </w:t>
      </w:r>
    </w:p>
    <w:p w14:paraId="33DAB16F"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7–9 show that broadcast media significantly influence moral upbringing. Table 7 indicates 65% strongly agree and 35% agree that media shape right and wrong, while Table 8 shows 45% strongly agree and 55% agree on imitation. Table 9 shows 80% agree (37% SA, 43% A) that violent content negatively affects morals, with 20% disagreeing. This suggests strong media influence, driven by high exposure (Table 6), addressing the objective to assess influence (Section 1.4).</w:t>
      </w:r>
    </w:p>
    <w:p w14:paraId="67D5B4A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Research Question 2: How does broadcast media shape the moral values of Nigerian children in Ilorin metropolis?</w:t>
      </w:r>
      <w:r w:rsidRPr="00E34E3F">
        <w:rPr>
          <w:rFonts w:ascii="Times New Roman" w:hAnsi="Times New Roman" w:cs="Times New Roman"/>
        </w:rPr>
        <w:t xml:space="preserve"> </w:t>
      </w:r>
    </w:p>
    <w:p w14:paraId="0C7F855E"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10–12 show that local and foreign media shape moral values. Tables 10 and 11 indicate 90% strongly agree that Ilorin TV and radio promote positive values, while Table 12 shows 100% strongly agree on foreign media’s dominance. This highlights local media’s effectiveness but foreign media’s stronger influence, addressing the objective to evaluate moral shaping (Section 1.4).</w:t>
      </w:r>
    </w:p>
    <w:p w14:paraId="2D2C6DEC" w14:textId="77777777" w:rsidR="003C568D" w:rsidRDefault="003C568D" w:rsidP="00911B03">
      <w:pPr>
        <w:spacing w:line="480" w:lineRule="auto"/>
        <w:rPr>
          <w:rFonts w:ascii="Times New Roman" w:hAnsi="Times New Roman" w:cs="Times New Roman"/>
          <w:b/>
          <w:bCs/>
        </w:rPr>
      </w:pPr>
    </w:p>
    <w:p w14:paraId="394B5EAC" w14:textId="77777777" w:rsidR="003C568D" w:rsidRDefault="003C568D" w:rsidP="00911B03">
      <w:pPr>
        <w:spacing w:line="480" w:lineRule="auto"/>
        <w:rPr>
          <w:rFonts w:ascii="Times New Roman" w:hAnsi="Times New Roman" w:cs="Times New Roman"/>
          <w:b/>
          <w:bCs/>
        </w:rPr>
      </w:pPr>
    </w:p>
    <w:p w14:paraId="132C2AD0" w14:textId="1C81C410"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lastRenderedPageBreak/>
        <w:t xml:space="preserve">Research Question 3: To what extent do well-designed broadcast media programs positively influence the moral behavior of Nigerian children? </w:t>
      </w:r>
    </w:p>
    <w:p w14:paraId="207321DD"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13–15 show strong agreement (75–100% SA/A) that educational TV, moral radio, and parental discussion positively influence behavior, driven by educated parents (Table 5). This addresses the objective to assess well-designed programs (Section 1.4).</w:t>
      </w:r>
    </w:p>
    <w:p w14:paraId="7BE6ECE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 xml:space="preserve">Research Question 4: What is the relationship between broadcast media and the positive moral upbringing of Nigerian children? </w:t>
      </w:r>
    </w:p>
    <w:p w14:paraId="651A6C85" w14:textId="77777777" w:rsidR="00911B03" w:rsidRDefault="00911B03" w:rsidP="00911B03">
      <w:pPr>
        <w:spacing w:line="480" w:lineRule="auto"/>
        <w:rPr>
          <w:rFonts w:ascii="Times New Roman" w:hAnsi="Times New Roman" w:cs="Times New Roman"/>
        </w:rPr>
      </w:pPr>
      <w:r w:rsidRPr="00E34E3F">
        <w:rPr>
          <w:rFonts w:ascii="Times New Roman" w:hAnsi="Times New Roman" w:cs="Times New Roman"/>
        </w:rPr>
        <w:t>Tables 16–18 show strong agreement (65–97% SA/A) that positive content and parental guidance reduce negative behaviors, with a strong correlation (r=0.72) between Q16 and Q18, addressing the objective to assess positive relationships (Section 1.4).</w:t>
      </w:r>
    </w:p>
    <w:p w14:paraId="4FC68EEC" w14:textId="77777777"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4.5 DISCUSSION OF FINDINGS</w:t>
      </w:r>
    </w:p>
    <w:p w14:paraId="0F65C33D" w14:textId="77777777" w:rsidR="00911B03" w:rsidRPr="00E34E3F" w:rsidRDefault="00911B03" w:rsidP="00911B03">
      <w:pPr>
        <w:spacing w:line="480" w:lineRule="auto"/>
        <w:ind w:firstLine="720"/>
        <w:rPr>
          <w:rFonts w:ascii="Times New Roman" w:hAnsi="Times New Roman" w:cs="Times New Roman"/>
        </w:rPr>
      </w:pPr>
      <w:r w:rsidRPr="00E34E3F">
        <w:rPr>
          <w:rFonts w:ascii="Times New Roman" w:hAnsi="Times New Roman" w:cs="Times New Roman"/>
        </w:rPr>
        <w:t xml:space="preserve">Findings show that broadcast media significantly influence the moral upbringing of Nigerian children in Ilorin, as evidenced by 100% agreement (Tables 7–8) on media’s role in shaping right and wrong and imitation. The 80% agreement on violent content’s negative effects (Table 9) and significant Chi-square result (Table 20, χ²=10.35, p&lt;0.05) highlight exposure’s role. Local media (Tables 10–11, 90% SA) promote cultural values, but foreign media dominate (Table 12, 100% SA), suggesting a need for enhanced local content. Educational TV, moral radio, and parental discussion (Tables 13–15, 75–100% SA/A) are effective, supported by educated parents (Table 5). The strong correlation </w:t>
      </w:r>
      <w:r w:rsidRPr="00E34E3F">
        <w:rPr>
          <w:rFonts w:ascii="Times New Roman" w:hAnsi="Times New Roman" w:cs="Times New Roman"/>
        </w:rPr>
        <w:lastRenderedPageBreak/>
        <w:t>(r=0.72) between positive content and reduced negative behaviors (Tables 16–18) confirms media’s positive role. The 98% parent sample (Table 1) limits child perspectives, and high agreement (e.g., 100% SA in Tables 12, 14) suggests potential bias, requiring validation. These findings align with the objective to assess media’s moral impact (Section 1.4), recommending content regulation, local programming, and parental guidance.</w:t>
      </w:r>
    </w:p>
    <w:p w14:paraId="4DFFA3EC" w14:textId="77777777" w:rsidR="00911B03" w:rsidRDefault="00911B03" w:rsidP="00911B03">
      <w:pPr>
        <w:spacing w:line="480" w:lineRule="auto"/>
        <w:rPr>
          <w:rFonts w:ascii="Times New Roman" w:hAnsi="Times New Roman" w:cs="Times New Roman"/>
        </w:rPr>
      </w:pPr>
    </w:p>
    <w:p w14:paraId="63406761" w14:textId="77777777" w:rsidR="00911B03" w:rsidRDefault="00911B03" w:rsidP="00911B03">
      <w:pPr>
        <w:spacing w:line="480" w:lineRule="auto"/>
        <w:rPr>
          <w:rFonts w:ascii="Times New Roman" w:hAnsi="Times New Roman" w:cs="Times New Roman"/>
        </w:rPr>
      </w:pPr>
    </w:p>
    <w:p w14:paraId="38CADB7D" w14:textId="77777777" w:rsidR="00911B03" w:rsidRDefault="00911B03" w:rsidP="00911B03">
      <w:pPr>
        <w:spacing w:line="480" w:lineRule="auto"/>
        <w:rPr>
          <w:rFonts w:ascii="Times New Roman" w:hAnsi="Times New Roman" w:cs="Times New Roman"/>
        </w:rPr>
      </w:pPr>
    </w:p>
    <w:p w14:paraId="59532FC9" w14:textId="77777777" w:rsidR="00911B03" w:rsidRDefault="00911B03" w:rsidP="00911B03">
      <w:pPr>
        <w:spacing w:line="480" w:lineRule="auto"/>
        <w:rPr>
          <w:rFonts w:ascii="Times New Roman" w:hAnsi="Times New Roman" w:cs="Times New Roman"/>
        </w:rPr>
      </w:pPr>
    </w:p>
    <w:p w14:paraId="675D2901" w14:textId="77777777" w:rsidR="00911B03" w:rsidRDefault="00911B03" w:rsidP="00911B03">
      <w:pPr>
        <w:spacing w:line="480" w:lineRule="auto"/>
        <w:rPr>
          <w:rFonts w:ascii="Times New Roman" w:hAnsi="Times New Roman" w:cs="Times New Roman"/>
        </w:rPr>
      </w:pPr>
    </w:p>
    <w:p w14:paraId="7BFAF648" w14:textId="77777777" w:rsidR="00911B03" w:rsidRDefault="00911B03" w:rsidP="00911B03">
      <w:pPr>
        <w:spacing w:line="480" w:lineRule="auto"/>
        <w:rPr>
          <w:rFonts w:ascii="Times New Roman" w:hAnsi="Times New Roman" w:cs="Times New Roman"/>
        </w:rPr>
      </w:pPr>
    </w:p>
    <w:p w14:paraId="65C73013" w14:textId="77777777" w:rsidR="00911B03" w:rsidRDefault="00911B03" w:rsidP="00911B03">
      <w:pPr>
        <w:spacing w:line="480" w:lineRule="auto"/>
        <w:rPr>
          <w:rFonts w:ascii="Times New Roman" w:hAnsi="Times New Roman" w:cs="Times New Roman"/>
        </w:rPr>
      </w:pPr>
    </w:p>
    <w:p w14:paraId="258C35ED" w14:textId="77777777" w:rsidR="00911B03" w:rsidRDefault="00911B03" w:rsidP="00911B03">
      <w:pPr>
        <w:spacing w:line="480" w:lineRule="auto"/>
        <w:rPr>
          <w:rFonts w:ascii="Times New Roman" w:hAnsi="Times New Roman" w:cs="Times New Roman"/>
        </w:rPr>
      </w:pPr>
    </w:p>
    <w:p w14:paraId="0EFD8397" w14:textId="77777777" w:rsidR="00911B03" w:rsidRDefault="00911B03" w:rsidP="00911B03">
      <w:pPr>
        <w:spacing w:line="480" w:lineRule="auto"/>
        <w:rPr>
          <w:rFonts w:ascii="Times New Roman" w:hAnsi="Times New Roman" w:cs="Times New Roman"/>
        </w:rPr>
      </w:pPr>
    </w:p>
    <w:p w14:paraId="2EADFE11" w14:textId="77777777" w:rsidR="00911B03" w:rsidRDefault="00911B03" w:rsidP="00911B03">
      <w:pPr>
        <w:spacing w:line="480" w:lineRule="auto"/>
        <w:rPr>
          <w:rFonts w:ascii="Times New Roman" w:hAnsi="Times New Roman" w:cs="Times New Roman"/>
        </w:rPr>
      </w:pPr>
    </w:p>
    <w:p w14:paraId="63F88D38" w14:textId="77777777" w:rsidR="00911B03" w:rsidRDefault="00911B03" w:rsidP="00911B03">
      <w:pPr>
        <w:spacing w:line="480" w:lineRule="auto"/>
        <w:rPr>
          <w:rFonts w:ascii="Times New Roman" w:hAnsi="Times New Roman" w:cs="Times New Roman"/>
        </w:rPr>
      </w:pPr>
    </w:p>
    <w:p w14:paraId="3C32F458" w14:textId="77777777" w:rsidR="00911B03" w:rsidRPr="009F6548" w:rsidRDefault="00911B03" w:rsidP="00911B03">
      <w:pPr>
        <w:spacing w:line="480" w:lineRule="auto"/>
        <w:jc w:val="center"/>
        <w:rPr>
          <w:rFonts w:ascii="Times New Roman" w:hAnsi="Times New Roman" w:cs="Times New Roman"/>
          <w:b/>
          <w:bCs/>
        </w:rPr>
      </w:pPr>
      <w:r w:rsidRPr="009F6548">
        <w:rPr>
          <w:rFonts w:ascii="Times New Roman" w:hAnsi="Times New Roman" w:cs="Times New Roman"/>
          <w:b/>
          <w:bCs/>
        </w:rPr>
        <w:lastRenderedPageBreak/>
        <w:t>CHAPTER FIVE</w:t>
      </w:r>
    </w:p>
    <w:p w14:paraId="09D4954F" w14:textId="77777777" w:rsidR="00911B03" w:rsidRPr="009F6548" w:rsidRDefault="00911B03" w:rsidP="00911B03">
      <w:pPr>
        <w:spacing w:line="480" w:lineRule="auto"/>
        <w:jc w:val="center"/>
        <w:rPr>
          <w:rFonts w:ascii="Times New Roman" w:hAnsi="Times New Roman" w:cs="Times New Roman"/>
          <w:b/>
          <w:bCs/>
        </w:rPr>
      </w:pPr>
      <w:r w:rsidRPr="009F6548">
        <w:rPr>
          <w:rFonts w:ascii="Times New Roman" w:hAnsi="Times New Roman" w:cs="Times New Roman"/>
          <w:b/>
          <w:bCs/>
        </w:rPr>
        <w:t>SUMMARY, CONCLUSION, AND RECOMMENDATIONS</w:t>
      </w:r>
    </w:p>
    <w:p w14:paraId="3B70BA29" w14:textId="77777777" w:rsidR="00911B03" w:rsidRPr="009F6548" w:rsidRDefault="00911B03" w:rsidP="00911B03">
      <w:pPr>
        <w:spacing w:line="480" w:lineRule="auto"/>
        <w:rPr>
          <w:rFonts w:ascii="Times New Roman" w:hAnsi="Times New Roman" w:cs="Times New Roman"/>
          <w:b/>
          <w:bCs/>
        </w:rPr>
      </w:pPr>
      <w:r w:rsidRPr="009F6548">
        <w:rPr>
          <w:rFonts w:ascii="Times New Roman" w:hAnsi="Times New Roman" w:cs="Times New Roman"/>
          <w:b/>
          <w:bCs/>
        </w:rPr>
        <w:t>5.1 SUMMARY OF FINDING</w:t>
      </w:r>
    </w:p>
    <w:p w14:paraId="6EA29527"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This project is divided into five chapters. Chapter One describes the background of the study, statement of the problem, aims and objectives, research questions, significance of the study, scope, and definition of key terms. </w:t>
      </w:r>
    </w:p>
    <w:p w14:paraId="6E40E656"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Two reviews relevant literature on broadcast media’s role, its history, and its influence on children’s moral upbringing. </w:t>
      </w:r>
    </w:p>
    <w:p w14:paraId="4AD1641B"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Three outlines the research methodology, including the use of a structured questionnaire, convenience sampling, and statistical analysis (Section 3.7). </w:t>
      </w:r>
    </w:p>
    <w:p w14:paraId="5DFA4B2E"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Four presents’ data, analysis, and discussion of findings from 100 respondents in Ilorin metropolis. </w:t>
      </w:r>
    </w:p>
    <w:p w14:paraId="662308B6" w14:textId="77777777" w:rsidR="00911B03" w:rsidRDefault="00911B03" w:rsidP="00911B03">
      <w:pPr>
        <w:spacing w:line="480" w:lineRule="auto"/>
        <w:rPr>
          <w:rFonts w:ascii="Times New Roman" w:hAnsi="Times New Roman" w:cs="Times New Roman"/>
        </w:rPr>
      </w:pPr>
      <w:r w:rsidRPr="009F6548">
        <w:rPr>
          <w:rFonts w:ascii="Times New Roman" w:hAnsi="Times New Roman" w:cs="Times New Roman"/>
        </w:rPr>
        <w:t>Chapter Five provides a summary, limitations, conclusions, and recommendations.</w:t>
      </w:r>
    </w:p>
    <w:p w14:paraId="6912289F" w14:textId="77777777" w:rsidR="00911B03" w:rsidRPr="009F6548"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Broadcast media strongly influence Nigerian children’s moral upbringing in Ilorin, with agreement (Tables 7–9) on shaping moral understanding, though 80% highlight violent content’s negative effects (Table 9). Local media promote cultural values (90%, Tables 10–11), but foreign media dominate (100%, Table 12). Educational programs and parental mediation improve outcomes (Tables 13–17), with a correlation </w:t>
      </w:r>
      <w:r w:rsidRPr="009F6548">
        <w:rPr>
          <w:rFonts w:ascii="Times New Roman" w:hAnsi="Times New Roman" w:cs="Times New Roman"/>
        </w:rPr>
        <w:lastRenderedPageBreak/>
        <w:t>(r=0.72) linking positive content to reduced negative behaviors (Table 18). Findings reflect 98% parent respondents (Table 1) and high media exposure (Table 6).</w:t>
      </w:r>
    </w:p>
    <w:p w14:paraId="78AD5B49" w14:textId="77777777" w:rsidR="00911B03" w:rsidRDefault="00911B03" w:rsidP="00911B03">
      <w:pPr>
        <w:spacing w:line="480" w:lineRule="auto"/>
        <w:rPr>
          <w:rFonts w:ascii="Times New Roman" w:hAnsi="Times New Roman" w:cs="Times New Roman"/>
        </w:rPr>
      </w:pPr>
    </w:p>
    <w:p w14:paraId="2D940591" w14:textId="77777777" w:rsidR="00911B03" w:rsidRPr="00197F3E" w:rsidRDefault="00911B03" w:rsidP="00911B03">
      <w:pPr>
        <w:spacing w:line="480" w:lineRule="auto"/>
        <w:rPr>
          <w:rFonts w:ascii="Times New Roman" w:hAnsi="Times New Roman" w:cs="Times New Roman"/>
          <w:b/>
          <w:bCs/>
        </w:rPr>
      </w:pPr>
      <w:r w:rsidRPr="00197F3E">
        <w:rPr>
          <w:rFonts w:ascii="Times New Roman" w:hAnsi="Times New Roman" w:cs="Times New Roman"/>
          <w:b/>
          <w:bCs/>
        </w:rPr>
        <w:t>5.</w:t>
      </w:r>
      <w:r>
        <w:rPr>
          <w:rFonts w:ascii="Times New Roman" w:hAnsi="Times New Roman" w:cs="Times New Roman"/>
          <w:b/>
          <w:bCs/>
        </w:rPr>
        <w:t>2</w:t>
      </w:r>
      <w:r w:rsidRPr="00197F3E">
        <w:rPr>
          <w:rFonts w:ascii="Times New Roman" w:hAnsi="Times New Roman" w:cs="Times New Roman"/>
          <w:b/>
          <w:bCs/>
        </w:rPr>
        <w:t xml:space="preserve"> CONCLUSION</w:t>
      </w:r>
    </w:p>
    <w:p w14:paraId="22A663DE"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Broadcast media are a powerful tool in shaping the moral upbringing of Nigerian children in Ilorin metropolis, informing parents, educating children, and promoting positive behaviors. The study confirms that media significantly influence children’s understanding of right and wrong and encourage imitation, but violent content poses risks. Local media, such as Ilorin TV and radio, promote cultural values</w:t>
      </w:r>
      <w:r>
        <w:rPr>
          <w:rFonts w:ascii="Times New Roman" w:hAnsi="Times New Roman" w:cs="Times New Roman"/>
        </w:rPr>
        <w:t xml:space="preserve">, </w:t>
      </w:r>
      <w:r w:rsidRPr="009F6548">
        <w:rPr>
          <w:rFonts w:ascii="Times New Roman" w:hAnsi="Times New Roman" w:cs="Times New Roman"/>
        </w:rPr>
        <w:t xml:space="preserve">yet foreign media dominate, potentially diluting local morals. Educational programs and parental </w:t>
      </w:r>
      <w:proofErr w:type="gramStart"/>
      <w:r w:rsidRPr="009F6548">
        <w:rPr>
          <w:rFonts w:ascii="Times New Roman" w:hAnsi="Times New Roman" w:cs="Times New Roman"/>
        </w:rPr>
        <w:t>mediation  are</w:t>
      </w:r>
      <w:proofErr w:type="gramEnd"/>
      <w:r w:rsidRPr="009F6548">
        <w:rPr>
          <w:rFonts w:ascii="Times New Roman" w:hAnsi="Times New Roman" w:cs="Times New Roman"/>
        </w:rPr>
        <w:t xml:space="preserve"> effective, reducing negative behaviors However, challenges remain, as high media exposure amplifies risks, and the small child sample limits youth perspectives. Illiteracy about media’s effects, especially among less-educated parents, may exacerbate negative influences. The government and media must intensify efforts to promote positive content and parental guidance to ensure moral development, as the current high agreement suggests potential bias requiring further validation.</w:t>
      </w:r>
    </w:p>
    <w:p w14:paraId="64520D78" w14:textId="77777777" w:rsidR="00911B03" w:rsidRPr="00197F3E" w:rsidRDefault="00911B03" w:rsidP="00911B03">
      <w:pPr>
        <w:spacing w:line="480" w:lineRule="auto"/>
        <w:rPr>
          <w:rFonts w:ascii="Times New Roman" w:hAnsi="Times New Roman" w:cs="Times New Roman"/>
          <w:b/>
          <w:bCs/>
        </w:rPr>
      </w:pPr>
      <w:r w:rsidRPr="00197F3E">
        <w:rPr>
          <w:rFonts w:ascii="Times New Roman" w:hAnsi="Times New Roman" w:cs="Times New Roman"/>
          <w:b/>
          <w:bCs/>
        </w:rPr>
        <w:t>5.</w:t>
      </w:r>
      <w:r>
        <w:rPr>
          <w:rFonts w:ascii="Times New Roman" w:hAnsi="Times New Roman" w:cs="Times New Roman"/>
          <w:b/>
          <w:bCs/>
        </w:rPr>
        <w:t>3</w:t>
      </w:r>
      <w:r w:rsidRPr="00197F3E">
        <w:rPr>
          <w:rFonts w:ascii="Times New Roman" w:hAnsi="Times New Roman" w:cs="Times New Roman"/>
          <w:b/>
          <w:bCs/>
        </w:rPr>
        <w:t xml:space="preserve"> RECOMMENDATIONS</w:t>
      </w:r>
    </w:p>
    <w:p w14:paraId="3ADB9BEC" w14:textId="77777777" w:rsidR="00911B03" w:rsidRPr="009F6548" w:rsidRDefault="00911B03" w:rsidP="00911B03">
      <w:pPr>
        <w:spacing w:line="480" w:lineRule="auto"/>
        <w:rPr>
          <w:rFonts w:ascii="Times New Roman" w:hAnsi="Times New Roman" w:cs="Times New Roman"/>
        </w:rPr>
      </w:pPr>
      <w:r w:rsidRPr="009F6548">
        <w:rPr>
          <w:rFonts w:ascii="Times New Roman" w:hAnsi="Times New Roman" w:cs="Times New Roman"/>
        </w:rPr>
        <w:t>Based on the findings, the following recommendations are made to enhance broadcast media’s role in children’s moral upbringing:</w:t>
      </w:r>
    </w:p>
    <w:p w14:paraId="15F972B8"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lastRenderedPageBreak/>
        <w:t xml:space="preserve">Broadcast media should intensify campaigns promoting moral values, giving wider coverage to educational programs, as 75% agree they teach moral lessons </w:t>
      </w:r>
    </w:p>
    <w:p w14:paraId="1DB2C959"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 xml:space="preserve">Community centers in Ilorin, especially in </w:t>
      </w:r>
      <w:proofErr w:type="spellStart"/>
      <w:r w:rsidRPr="009F6548">
        <w:rPr>
          <w:rFonts w:ascii="Times New Roman" w:hAnsi="Times New Roman" w:cs="Times New Roman"/>
        </w:rPr>
        <w:t>Olunlade</w:t>
      </w:r>
      <w:proofErr w:type="spellEnd"/>
      <w:r w:rsidRPr="009F6548">
        <w:rPr>
          <w:rFonts w:ascii="Times New Roman" w:hAnsi="Times New Roman" w:cs="Times New Roman"/>
        </w:rPr>
        <w:t xml:space="preserve"> and </w:t>
      </w:r>
      <w:proofErr w:type="spellStart"/>
      <w:r w:rsidRPr="009F6548">
        <w:rPr>
          <w:rFonts w:ascii="Times New Roman" w:hAnsi="Times New Roman" w:cs="Times New Roman"/>
        </w:rPr>
        <w:t>Ganmo</w:t>
      </w:r>
      <w:proofErr w:type="spellEnd"/>
      <w:r w:rsidRPr="009F6548">
        <w:rPr>
          <w:rFonts w:ascii="Times New Roman" w:hAnsi="Times New Roman" w:cs="Times New Roman"/>
        </w:rPr>
        <w:t>, should be established to educate parents and children on media’s moral impact, addressing the 2% child sample limitation.</w:t>
      </w:r>
    </w:p>
    <w:p w14:paraId="6EE32043"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 xml:space="preserve">Media outlets should undertake investigative reporting to identify and promote positive content, countering violent content’s negative effects </w:t>
      </w:r>
    </w:p>
    <w:p w14:paraId="1A59AEBE"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The Nigerian Broadcasting Commission (NBC) should enforce stricter regulations on violent content to protect children aged 6–12, aligning with cultural values.</w:t>
      </w:r>
    </w:p>
    <w:p w14:paraId="7D9160FF"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Parents, especially females, should be trained through workshops to mediate media exposure, as 96–97% agree it enhances effectiveness</w:t>
      </w:r>
    </w:p>
    <w:p w14:paraId="4D431CC2"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Media should emphasize local programming to counter foreign media’s dominance, promoting Ilorin TV and radio content</w:t>
      </w:r>
      <w:r>
        <w:rPr>
          <w:rFonts w:ascii="Times New Roman" w:hAnsi="Times New Roman" w:cs="Times New Roman"/>
        </w:rPr>
        <w:t>.</w:t>
      </w:r>
    </w:p>
    <w:p w14:paraId="22B31DB6"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Government should invest in education and economic opportunities to reduce media overexposure risks</w:t>
      </w:r>
      <w:r>
        <w:rPr>
          <w:rFonts w:ascii="Times New Roman" w:hAnsi="Times New Roman" w:cs="Times New Roman"/>
        </w:rPr>
        <w:t xml:space="preserve">, </w:t>
      </w:r>
      <w:r w:rsidRPr="009F6548">
        <w:rPr>
          <w:rFonts w:ascii="Times New Roman" w:hAnsi="Times New Roman" w:cs="Times New Roman"/>
        </w:rPr>
        <w:t>supporting moral development.</w:t>
      </w:r>
    </w:p>
    <w:p w14:paraId="4C87A3C9" w14:textId="77777777" w:rsidR="00911B03" w:rsidRPr="00C3134E"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Media campaigns should educate parents on guiding children to avoid negative behaviors, as 65% strongly agree moral programs are effective</w:t>
      </w:r>
    </w:p>
    <w:p w14:paraId="0AA3399A" w14:textId="77777777" w:rsidR="00911B03" w:rsidRDefault="00911B03" w:rsidP="00911B03">
      <w:pPr>
        <w:spacing w:line="480" w:lineRule="auto"/>
        <w:rPr>
          <w:rFonts w:ascii="Times New Roman" w:hAnsi="Times New Roman" w:cs="Times New Roman"/>
        </w:rPr>
      </w:pPr>
    </w:p>
    <w:p w14:paraId="5EFD4346" w14:textId="77777777" w:rsidR="008A7CC0" w:rsidRPr="00FC59B7" w:rsidRDefault="008A7CC0" w:rsidP="003A455C">
      <w:pPr>
        <w:pStyle w:val="NormalWeb"/>
        <w:shd w:val="clear" w:color="auto" w:fill="FFFFFF"/>
        <w:spacing w:before="0" w:beforeAutospacing="0" w:after="240" w:afterAutospacing="0" w:line="480" w:lineRule="auto"/>
        <w:jc w:val="center"/>
        <w:rPr>
          <w:rFonts w:ascii="Times New Roman" w:hAnsi="Times New Roman"/>
          <w:b/>
          <w:bCs/>
          <w:sz w:val="20"/>
          <w:szCs w:val="20"/>
        </w:rPr>
      </w:pPr>
      <w:r w:rsidRPr="00FC59B7">
        <w:rPr>
          <w:rFonts w:ascii="Times New Roman" w:hAnsi="Times New Roman"/>
          <w:b/>
          <w:bCs/>
          <w:sz w:val="20"/>
          <w:szCs w:val="20"/>
        </w:rPr>
        <w:lastRenderedPageBreak/>
        <w:t>REFERENCES</w:t>
      </w:r>
    </w:p>
    <w:p w14:paraId="350ACD97" w14:textId="77777777" w:rsidR="008A7CC0"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Anthony EJ (1980). The child in his family: preventive child </w:t>
      </w:r>
      <w:proofErr w:type="spellStart"/>
      <w:r w:rsidRPr="00FC59B7">
        <w:rPr>
          <w:rFonts w:ascii="Times New Roman" w:hAnsi="Times New Roman"/>
          <w:sz w:val="20"/>
          <w:szCs w:val="20"/>
        </w:rPr>
        <w:t>sychiatry</w:t>
      </w:r>
      <w:proofErr w:type="spellEnd"/>
      <w:r w:rsidRPr="00FC59B7">
        <w:rPr>
          <w:rFonts w:ascii="Times New Roman" w:hAnsi="Times New Roman"/>
          <w:sz w:val="20"/>
          <w:szCs w:val="20"/>
        </w:rPr>
        <w:t xml:space="preserve"> in an Age of transition. New York: John Willey and Sons Inc.</w:t>
      </w:r>
    </w:p>
    <w:p w14:paraId="7A7DE8A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Bamiduro</w:t>
      </w:r>
      <w:proofErr w:type="spellEnd"/>
      <w:r w:rsidRPr="00FC59B7">
        <w:rPr>
          <w:rFonts w:ascii="Times New Roman" w:hAnsi="Times New Roman"/>
          <w:sz w:val="20"/>
          <w:szCs w:val="20"/>
        </w:rPr>
        <w:t xml:space="preserve"> JA (2002). Analysis of the performance of small and medium</w:t>
      </w:r>
    </w:p>
    <w:p w14:paraId="4B54385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Banmrind</w:t>
      </w:r>
      <w:proofErr w:type="spellEnd"/>
      <w:r w:rsidRPr="00FC59B7">
        <w:rPr>
          <w:rFonts w:ascii="Times New Roman" w:hAnsi="Times New Roman"/>
          <w:sz w:val="20"/>
          <w:szCs w:val="20"/>
        </w:rPr>
        <w:t xml:space="preserve"> H (1991). Anxiety and its disorders: The nature of treatment</w:t>
      </w:r>
    </w:p>
    <w:p w14:paraId="79027FC7"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Baumrid</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Diana.(</w:t>
      </w:r>
      <w:proofErr w:type="gramEnd"/>
      <w:r w:rsidRPr="00FC59B7">
        <w:rPr>
          <w:rFonts w:ascii="Times New Roman" w:hAnsi="Times New Roman"/>
          <w:sz w:val="20"/>
          <w:szCs w:val="20"/>
        </w:rPr>
        <w:t>1971). Current Patterns of Parenting Authority. Developmental Psychology Monograph</w:t>
      </w:r>
      <w:proofErr w:type="gramStart"/>
      <w:r w:rsidRPr="00FC59B7">
        <w:rPr>
          <w:rFonts w:ascii="Times New Roman" w:hAnsi="Times New Roman"/>
          <w:sz w:val="20"/>
          <w:szCs w:val="20"/>
        </w:rPr>
        <w:t>. .</w:t>
      </w:r>
      <w:proofErr w:type="gramEnd"/>
      <w:r w:rsidRPr="00FC59B7">
        <w:rPr>
          <w:rFonts w:ascii="Times New Roman" w:hAnsi="Times New Roman"/>
          <w:sz w:val="20"/>
          <w:szCs w:val="20"/>
        </w:rPr>
        <w:t xml:space="preserve">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xml:space="preserve"> and emotional disorder in preadolescent children.” J. Am.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J. Soc. Rev., 5: 13.</w:t>
      </w:r>
    </w:p>
    <w:p w14:paraId="6FECE023" w14:textId="77777777" w:rsidR="008A7CC0"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C9497E">
        <w:rPr>
          <w:rFonts w:ascii="Times New Roman" w:hAnsi="Times New Roman"/>
          <w:sz w:val="20"/>
          <w:szCs w:val="20"/>
        </w:rPr>
        <w:t>Baym</w:t>
      </w:r>
      <w:proofErr w:type="spellEnd"/>
      <w:r w:rsidRPr="00C9497E">
        <w:rPr>
          <w:rFonts w:ascii="Times New Roman" w:hAnsi="Times New Roman"/>
          <w:sz w:val="20"/>
          <w:szCs w:val="20"/>
        </w:rPr>
        <w:t>, N. K. (2019). Playing to the crowd.</w:t>
      </w:r>
    </w:p>
    <w:p w14:paraId="6D5F9FD0"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Briere LN (1992). Child abuse trauma. Newbury Park CA: Sage.</w:t>
      </w:r>
    </w:p>
    <w:p w14:paraId="0882ED9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Bryk, Anthony. S. “Musing on the Moral Life of School”, American Journal of Education. 96(2), 1998, 256-290. Cambridge University Press.</w:t>
      </w:r>
    </w:p>
    <w:p w14:paraId="21E0A905"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Carr A (2000). What workers with children and </w:t>
      </w:r>
      <w:proofErr w:type="gramStart"/>
      <w:r w:rsidRPr="00FC59B7">
        <w:rPr>
          <w:rFonts w:ascii="Times New Roman" w:hAnsi="Times New Roman"/>
          <w:sz w:val="20"/>
          <w:szCs w:val="20"/>
        </w:rPr>
        <w:t>adolescent?:</w:t>
      </w:r>
      <w:proofErr w:type="gramEnd"/>
      <w:r w:rsidRPr="00FC59B7">
        <w:rPr>
          <w:rFonts w:ascii="Times New Roman" w:hAnsi="Times New Roman"/>
          <w:sz w:val="20"/>
          <w:szCs w:val="20"/>
        </w:rPr>
        <w:t xml:space="preserve"> A critical</w:t>
      </w:r>
      <w:r w:rsidR="009D5A00">
        <w:rPr>
          <w:rFonts w:ascii="Times New Roman" w:hAnsi="Times New Roman"/>
          <w:sz w:val="20"/>
          <w:szCs w:val="20"/>
        </w:rPr>
        <w:t xml:space="preserve"> </w:t>
      </w:r>
      <w:r w:rsidRPr="00FC59B7">
        <w:rPr>
          <w:rFonts w:ascii="Times New Roman" w:hAnsi="Times New Roman"/>
          <w:sz w:val="20"/>
          <w:szCs w:val="20"/>
        </w:rPr>
        <w:t xml:space="preserve">Children Now (1998). Children and the media advertising and </w:t>
      </w:r>
      <w:proofErr w:type="spellStart"/>
      <w:r w:rsidRPr="00FC59B7">
        <w:rPr>
          <w:rFonts w:ascii="Times New Roman" w:hAnsi="Times New Roman"/>
          <w:sz w:val="20"/>
          <w:szCs w:val="20"/>
        </w:rPr>
        <w:t>children‟s</w:t>
      </w:r>
      <w:proofErr w:type="spellEnd"/>
      <w:r w:rsidRPr="00FC59B7">
        <w:rPr>
          <w:rFonts w:ascii="Times New Roman" w:hAnsi="Times New Roman"/>
          <w:sz w:val="20"/>
          <w:szCs w:val="20"/>
        </w:rPr>
        <w:t xml:space="preserve"> health. Oakland C.A. Available at http://www.childrennow. Org/media now/</w:t>
      </w:r>
      <w:proofErr w:type="spellStart"/>
      <w:r w:rsidRPr="00FC59B7">
        <w:rPr>
          <w:rFonts w:ascii="Times New Roman" w:hAnsi="Times New Roman"/>
          <w:sz w:val="20"/>
          <w:szCs w:val="20"/>
        </w:rPr>
        <w:t>mn</w:t>
      </w:r>
      <w:proofErr w:type="spellEnd"/>
      <w:r w:rsidRPr="00FC59B7">
        <w:rPr>
          <w:rFonts w:ascii="Times New Roman" w:hAnsi="Times New Roman"/>
          <w:sz w:val="20"/>
          <w:szCs w:val="20"/>
        </w:rPr>
        <w:t xml:space="preserve"> spring1998html.</w:t>
      </w:r>
    </w:p>
    <w:p w14:paraId="42C0FA6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Darmani, Lawrence. (1999</w:t>
      </w:r>
      <w:proofErr w:type="gramStart"/>
      <w:r w:rsidRPr="00FC59B7">
        <w:rPr>
          <w:rFonts w:ascii="Times New Roman" w:hAnsi="Times New Roman"/>
          <w:sz w:val="20"/>
          <w:szCs w:val="20"/>
        </w:rPr>
        <w:t>).Young</w:t>
      </w:r>
      <w:proofErr w:type="gramEnd"/>
      <w:r w:rsidRPr="00FC59B7">
        <w:rPr>
          <w:rFonts w:ascii="Times New Roman" w:hAnsi="Times New Roman"/>
          <w:sz w:val="20"/>
          <w:szCs w:val="20"/>
        </w:rPr>
        <w:t xml:space="preserve"> and Restless: Challenges Facing the Youth of Today. Accra: </w:t>
      </w:r>
      <w:proofErr w:type="spellStart"/>
      <w:r w:rsidRPr="00FC59B7">
        <w:rPr>
          <w:rFonts w:ascii="Times New Roman" w:hAnsi="Times New Roman"/>
          <w:sz w:val="20"/>
          <w:szCs w:val="20"/>
        </w:rPr>
        <w:t>Asempa</w:t>
      </w:r>
      <w:proofErr w:type="spellEnd"/>
      <w:r w:rsidRPr="00FC59B7">
        <w:rPr>
          <w:rFonts w:ascii="Times New Roman" w:hAnsi="Times New Roman"/>
          <w:sz w:val="20"/>
          <w:szCs w:val="20"/>
        </w:rPr>
        <w:t xml:space="preserve"> Publishing Company. disapproval of delinquent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xml:space="preserve"> in school child children”. J. Youth </w:t>
      </w:r>
      <w:proofErr w:type="spellStart"/>
      <w:r w:rsidRPr="00FC59B7">
        <w:rPr>
          <w:rFonts w:ascii="Times New Roman" w:hAnsi="Times New Roman"/>
          <w:sz w:val="20"/>
          <w:szCs w:val="20"/>
        </w:rPr>
        <w:t>Adolesc</w:t>
      </w:r>
      <w:proofErr w:type="spellEnd"/>
      <w:r w:rsidRPr="00FC59B7">
        <w:rPr>
          <w:rFonts w:ascii="Times New Roman" w:hAnsi="Times New Roman"/>
          <w:sz w:val="20"/>
          <w:szCs w:val="20"/>
        </w:rPr>
        <w:t>., 18: 4. disorder: juvenile remand home Oko-Erin in Ilorin Kwara State.</w:t>
      </w:r>
    </w:p>
    <w:p w14:paraId="00526C14"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Evra J (1990). Television and child development. </w:t>
      </w:r>
      <w:proofErr w:type="spellStart"/>
      <w:r w:rsidRPr="00FC59B7">
        <w:rPr>
          <w:rFonts w:ascii="Times New Roman" w:hAnsi="Times New Roman"/>
          <w:sz w:val="20"/>
          <w:szCs w:val="20"/>
        </w:rPr>
        <w:t>Hillscale</w:t>
      </w:r>
      <w:proofErr w:type="spellEnd"/>
      <w:r w:rsidRPr="00FC59B7">
        <w:rPr>
          <w:rFonts w:ascii="Times New Roman" w:hAnsi="Times New Roman"/>
          <w:sz w:val="20"/>
          <w:szCs w:val="20"/>
        </w:rPr>
        <w:t>, NJ: Lawrence Erlbaum.</w:t>
      </w:r>
    </w:p>
    <w:p w14:paraId="7508F30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Gabarino, </w:t>
      </w:r>
      <w:proofErr w:type="gramStart"/>
      <w:r w:rsidRPr="00FC59B7">
        <w:rPr>
          <w:rFonts w:ascii="Times New Roman" w:hAnsi="Times New Roman"/>
          <w:sz w:val="20"/>
          <w:szCs w:val="20"/>
        </w:rPr>
        <w:t>Jujuy.(</w:t>
      </w:r>
      <w:proofErr w:type="gramEnd"/>
      <w:r w:rsidRPr="00FC59B7">
        <w:rPr>
          <w:rFonts w:ascii="Times New Roman" w:hAnsi="Times New Roman"/>
          <w:sz w:val="20"/>
          <w:szCs w:val="20"/>
        </w:rPr>
        <w:t>2004</w:t>
      </w:r>
      <w:proofErr w:type="gramStart"/>
      <w:r w:rsidRPr="00FC59B7">
        <w:rPr>
          <w:rFonts w:ascii="Times New Roman" w:hAnsi="Times New Roman"/>
          <w:sz w:val="20"/>
          <w:szCs w:val="20"/>
        </w:rPr>
        <w:t>).Raising</w:t>
      </w:r>
      <w:proofErr w:type="gramEnd"/>
      <w:r w:rsidRPr="00FC59B7">
        <w:rPr>
          <w:rFonts w:ascii="Times New Roman" w:hAnsi="Times New Roman"/>
          <w:sz w:val="20"/>
          <w:szCs w:val="20"/>
        </w:rPr>
        <w:t xml:space="preserve"> Children in a Socially Toxic Environment. San Francisco: Jossey-</w:t>
      </w:r>
      <w:proofErr w:type="gramStart"/>
      <w:r w:rsidRPr="00FC59B7">
        <w:rPr>
          <w:rFonts w:ascii="Times New Roman" w:hAnsi="Times New Roman"/>
          <w:sz w:val="20"/>
          <w:szCs w:val="20"/>
        </w:rPr>
        <w:t>Bass .</w:t>
      </w:r>
      <w:proofErr w:type="gramEnd"/>
    </w:p>
    <w:p w14:paraId="735F9953"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lastRenderedPageBreak/>
        <w:t>Gbadeyan</w:t>
      </w:r>
      <w:proofErr w:type="spellEnd"/>
      <w:r w:rsidRPr="00FC59B7">
        <w:rPr>
          <w:rFonts w:ascii="Times New Roman" w:hAnsi="Times New Roman"/>
          <w:sz w:val="20"/>
          <w:szCs w:val="20"/>
        </w:rPr>
        <w:t xml:space="preserve"> RA (2008). An assessment of </w:t>
      </w:r>
      <w:proofErr w:type="spellStart"/>
      <w:r w:rsidRPr="00FC59B7">
        <w:rPr>
          <w:rFonts w:ascii="Times New Roman" w:hAnsi="Times New Roman"/>
          <w:sz w:val="20"/>
          <w:szCs w:val="20"/>
        </w:rPr>
        <w:t>children‟s</w:t>
      </w:r>
      <w:proofErr w:type="spellEnd"/>
      <w:r w:rsidRPr="00FC59B7">
        <w:rPr>
          <w:rFonts w:ascii="Times New Roman" w:hAnsi="Times New Roman"/>
          <w:sz w:val="20"/>
          <w:szCs w:val="20"/>
        </w:rPr>
        <w:t xml:space="preserve"> reaction to television advertising in Lagos State Nigeria. An unpublished </w:t>
      </w:r>
      <w:proofErr w:type="spellStart"/>
      <w:proofErr w:type="gramStart"/>
      <w:r w:rsidRPr="00FC59B7">
        <w:rPr>
          <w:rFonts w:ascii="Times New Roman" w:hAnsi="Times New Roman"/>
          <w:sz w:val="20"/>
          <w:szCs w:val="20"/>
        </w:rPr>
        <w:t>Ph.D</w:t>
      </w:r>
      <w:proofErr w:type="spellEnd"/>
      <w:proofErr w:type="gramEnd"/>
      <w:r w:rsidRPr="00FC59B7">
        <w:rPr>
          <w:rFonts w:ascii="Times New Roman" w:hAnsi="Times New Roman"/>
          <w:sz w:val="20"/>
          <w:szCs w:val="20"/>
        </w:rPr>
        <w:t xml:space="preserve"> Thesis of the Department of Business Administration. University of Ilorin.</w:t>
      </w:r>
    </w:p>
    <w:p w14:paraId="3589E84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Giddens A (2006) Sociology 5th Evolution. USA: Polity Press.</w:t>
      </w:r>
    </w:p>
    <w:p w14:paraId="06A0F7F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Gottfredson D (2001). Schools and delinquency. Cambridge, UK:</w:t>
      </w:r>
    </w:p>
    <w:p w14:paraId="6856529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Gyekye</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Kwame.(</w:t>
      </w:r>
      <w:proofErr w:type="gramEnd"/>
      <w:r w:rsidRPr="00FC59B7">
        <w:rPr>
          <w:rFonts w:ascii="Times New Roman" w:hAnsi="Times New Roman"/>
          <w:sz w:val="20"/>
          <w:szCs w:val="20"/>
        </w:rPr>
        <w:t>1996). African Cultural Values: An Introduction. Accra: Sankofa Publishing Company.1996.</w:t>
      </w:r>
    </w:p>
    <w:p w14:paraId="52AC4998"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Hart, Craig, Newell Lloyd &amp; Olsen </w:t>
      </w:r>
      <w:proofErr w:type="gramStart"/>
      <w:r w:rsidRPr="00FC59B7">
        <w:rPr>
          <w:rFonts w:ascii="Times New Roman" w:hAnsi="Times New Roman"/>
          <w:sz w:val="20"/>
          <w:szCs w:val="20"/>
        </w:rPr>
        <w:t>Susanne.(</w:t>
      </w:r>
      <w:proofErr w:type="gramEnd"/>
      <w:r w:rsidRPr="00FC59B7">
        <w:rPr>
          <w:rFonts w:ascii="Times New Roman" w:hAnsi="Times New Roman"/>
          <w:sz w:val="20"/>
          <w:szCs w:val="20"/>
        </w:rPr>
        <w:t>2003). Parenting skills and social-communicative competence in childhood. In J. O. Greene, &amp; B. R. Burleson (Eds.), Handbook of communication and social interaction skills: 753–797.</w:t>
      </w:r>
    </w:p>
    <w:p w14:paraId="36903006"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Idang</w:t>
      </w:r>
      <w:proofErr w:type="spellEnd"/>
      <w:r w:rsidRPr="00FC59B7">
        <w:rPr>
          <w:rFonts w:ascii="Times New Roman" w:hAnsi="Times New Roman"/>
          <w:sz w:val="20"/>
          <w:szCs w:val="20"/>
        </w:rPr>
        <w:t>, Gabriel. (2015</w:t>
      </w:r>
      <w:proofErr w:type="gramStart"/>
      <w:r w:rsidRPr="00FC59B7">
        <w:rPr>
          <w:rFonts w:ascii="Times New Roman" w:hAnsi="Times New Roman"/>
          <w:sz w:val="20"/>
          <w:szCs w:val="20"/>
        </w:rPr>
        <w:t>).“</w:t>
      </w:r>
      <w:proofErr w:type="gramEnd"/>
      <w:r w:rsidRPr="00FC59B7">
        <w:rPr>
          <w:rFonts w:ascii="Times New Roman" w:hAnsi="Times New Roman"/>
          <w:sz w:val="20"/>
          <w:szCs w:val="20"/>
        </w:rPr>
        <w:t xml:space="preserve">African Culture and Values.” </w:t>
      </w:r>
      <w:proofErr w:type="spellStart"/>
      <w:r w:rsidRPr="00FC59B7">
        <w:rPr>
          <w:rFonts w:ascii="Times New Roman" w:hAnsi="Times New Roman"/>
          <w:sz w:val="20"/>
          <w:szCs w:val="20"/>
        </w:rPr>
        <w:t>Phronimon</w:t>
      </w:r>
      <w:proofErr w:type="spellEnd"/>
      <w:r w:rsidRPr="00FC59B7">
        <w:rPr>
          <w:rFonts w:ascii="Times New Roman" w:hAnsi="Times New Roman"/>
          <w:sz w:val="20"/>
          <w:szCs w:val="20"/>
        </w:rPr>
        <w:t xml:space="preserve"> 16, no.2.</w:t>
      </w:r>
    </w:p>
    <w:p w14:paraId="548F2DEB"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Idebi</w:t>
      </w:r>
      <w:proofErr w:type="spellEnd"/>
      <w:r w:rsidRPr="00FC59B7">
        <w:rPr>
          <w:rFonts w:ascii="Times New Roman" w:hAnsi="Times New Roman"/>
          <w:sz w:val="20"/>
          <w:szCs w:val="20"/>
        </w:rPr>
        <w:t xml:space="preserve">, S.K. (2008). Fundamentals of Radio Production. Ibadan: Impact Motion Pictures and Media </w:t>
      </w:r>
      <w:proofErr w:type="spellStart"/>
      <w:r w:rsidRPr="00FC59B7">
        <w:rPr>
          <w:rFonts w:ascii="Times New Roman" w:hAnsi="Times New Roman"/>
          <w:sz w:val="20"/>
          <w:szCs w:val="20"/>
        </w:rPr>
        <w:t>Koncept</w:t>
      </w:r>
      <w:proofErr w:type="spellEnd"/>
      <w:r w:rsidRPr="00FC59B7">
        <w:rPr>
          <w:rFonts w:ascii="Times New Roman" w:hAnsi="Times New Roman"/>
          <w:sz w:val="20"/>
          <w:szCs w:val="20"/>
        </w:rPr>
        <w:t xml:space="preserve"> Nigeria. </w:t>
      </w:r>
    </w:p>
    <w:p w14:paraId="13E1851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Ishola AO (2009). An investigation into child abuse and conduct</w:t>
      </w:r>
    </w:p>
    <w:p w14:paraId="4DBC5CDC"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Jason L, Hanaway L (1997). Remote control: A sensible approach to</w:t>
      </w:r>
      <w:r w:rsidR="009D5A00">
        <w:rPr>
          <w:rFonts w:ascii="Times New Roman" w:hAnsi="Times New Roman"/>
          <w:sz w:val="20"/>
          <w:szCs w:val="20"/>
        </w:rPr>
        <w:t xml:space="preserve"> </w:t>
      </w:r>
      <w:r w:rsidRPr="00FC59B7">
        <w:rPr>
          <w:rFonts w:ascii="Times New Roman" w:hAnsi="Times New Roman"/>
          <w:sz w:val="20"/>
          <w:szCs w:val="20"/>
        </w:rPr>
        <w:t>kids, TV, and the new electronic media. Sarasota, FL, Professional</w:t>
      </w:r>
    </w:p>
    <w:p w14:paraId="4E434E05"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Leung K, Lau S (1989). “Effects of self-conduct and perceived</w:t>
      </w:r>
      <w:r w:rsidR="009D5A00">
        <w:rPr>
          <w:rFonts w:ascii="Times New Roman" w:hAnsi="Times New Roman"/>
          <w:sz w:val="20"/>
          <w:szCs w:val="20"/>
        </w:rPr>
        <w:t xml:space="preserve"> </w:t>
      </w:r>
      <w:r w:rsidRPr="00FC59B7">
        <w:rPr>
          <w:rFonts w:ascii="Times New Roman" w:hAnsi="Times New Roman"/>
          <w:sz w:val="20"/>
          <w:szCs w:val="20"/>
        </w:rPr>
        <w:t>mass communication. London: Longman.</w:t>
      </w:r>
    </w:p>
    <w:p w14:paraId="0714F774"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Murray JP, </w:t>
      </w:r>
      <w:proofErr w:type="spellStart"/>
      <w:r w:rsidRPr="00FC59B7">
        <w:rPr>
          <w:rFonts w:ascii="Times New Roman" w:hAnsi="Times New Roman"/>
          <w:sz w:val="20"/>
          <w:szCs w:val="20"/>
        </w:rPr>
        <w:t>Lonnborg</w:t>
      </w:r>
      <w:proofErr w:type="spellEnd"/>
      <w:r w:rsidRPr="00FC59B7">
        <w:rPr>
          <w:rFonts w:ascii="Times New Roman" w:hAnsi="Times New Roman"/>
          <w:sz w:val="20"/>
          <w:szCs w:val="20"/>
        </w:rPr>
        <w:t xml:space="preserve"> B (1995). Children and television using TV</w:t>
      </w:r>
    </w:p>
    <w:p w14:paraId="4A65C441"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Nana Addo Dankwa </w:t>
      </w:r>
      <w:proofErr w:type="gramStart"/>
      <w:r w:rsidRPr="00FC59B7">
        <w:rPr>
          <w:rFonts w:ascii="Times New Roman" w:hAnsi="Times New Roman"/>
          <w:sz w:val="20"/>
          <w:szCs w:val="20"/>
        </w:rPr>
        <w:t>III,(</w:t>
      </w:r>
      <w:proofErr w:type="gramEnd"/>
      <w:r w:rsidRPr="00FC59B7">
        <w:rPr>
          <w:rFonts w:ascii="Times New Roman" w:hAnsi="Times New Roman"/>
          <w:sz w:val="20"/>
          <w:szCs w:val="20"/>
        </w:rPr>
        <w:t>2004). The Institution of Chieftaincy in Ghana: The Future (Accra: Gold Type Ltd, 63&amp;64.</w:t>
      </w:r>
      <w:r w:rsidR="009D5A00">
        <w:rPr>
          <w:rFonts w:ascii="Times New Roman" w:hAnsi="Times New Roman"/>
          <w:sz w:val="20"/>
          <w:szCs w:val="20"/>
        </w:rPr>
        <w:t xml:space="preserve"> </w:t>
      </w:r>
      <w:r w:rsidRPr="00FC59B7">
        <w:rPr>
          <w:rFonts w:ascii="Times New Roman" w:hAnsi="Times New Roman"/>
          <w:sz w:val="20"/>
          <w:szCs w:val="20"/>
        </w:rPr>
        <w:t>of anxiety and panic. New York: Guilford Press.</w:t>
      </w:r>
    </w:p>
    <w:p w14:paraId="3D26C46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lastRenderedPageBreak/>
        <w:t>Onabajo</w:t>
      </w:r>
      <w:proofErr w:type="spellEnd"/>
      <w:r w:rsidRPr="00FC59B7">
        <w:rPr>
          <w:rFonts w:ascii="Times New Roman" w:hAnsi="Times New Roman"/>
          <w:sz w:val="20"/>
          <w:szCs w:val="20"/>
        </w:rPr>
        <w:t xml:space="preserve">, O. (2004). Introduction to Broadcasting. Lagos: Gabi Concepts. </w:t>
      </w:r>
    </w:p>
    <w:p w14:paraId="1349BEF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Onuwubiko</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Oliver.(</w:t>
      </w:r>
      <w:proofErr w:type="gramEnd"/>
      <w:r w:rsidRPr="00FC59B7">
        <w:rPr>
          <w:rFonts w:ascii="Times New Roman" w:hAnsi="Times New Roman"/>
          <w:sz w:val="20"/>
          <w:szCs w:val="20"/>
        </w:rPr>
        <w:t>1991</w:t>
      </w:r>
      <w:proofErr w:type="gramStart"/>
      <w:r w:rsidRPr="00FC59B7">
        <w:rPr>
          <w:rFonts w:ascii="Times New Roman" w:hAnsi="Times New Roman"/>
          <w:sz w:val="20"/>
          <w:szCs w:val="20"/>
        </w:rPr>
        <w:t>).“</w:t>
      </w:r>
      <w:proofErr w:type="gramEnd"/>
      <w:r w:rsidRPr="00FC59B7">
        <w:rPr>
          <w:rFonts w:ascii="Times New Roman" w:hAnsi="Times New Roman"/>
          <w:sz w:val="20"/>
          <w:szCs w:val="20"/>
        </w:rPr>
        <w:t>The Christina Mission and Culture in Africa”: International Journal of African Thought, Religion and Culture, 1.</w:t>
      </w:r>
    </w:p>
    <w:p w14:paraId="0F300D3C"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Owuamalam</w:t>
      </w:r>
      <w:proofErr w:type="spellEnd"/>
      <w:r w:rsidRPr="00FC59B7">
        <w:rPr>
          <w:rFonts w:ascii="Times New Roman" w:hAnsi="Times New Roman"/>
          <w:sz w:val="20"/>
          <w:szCs w:val="20"/>
        </w:rPr>
        <w:t xml:space="preserve">, E.O. (2007). Radio-TV Production. Owerri: Image and Slogan Consultants Ltd. </w:t>
      </w:r>
    </w:p>
    <w:p w14:paraId="424CFFB7"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Roza G, Mercy M (2001). “Adult violence and implications on child</w:t>
      </w:r>
    </w:p>
    <w:p w14:paraId="1EFAEE31"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Rutter M, Taylor E (2002) Child and adolescent psychiatry (4th Edition) London: Block Well.</w:t>
      </w:r>
    </w:p>
    <w:p w14:paraId="1B90980F"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Sambe, J.A. (2008). Introduction to Mass Communication Practice in Nigeria. Abuja: Spectrum Books Limited.</w:t>
      </w:r>
    </w:p>
    <w:p w14:paraId="15262B27"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scale enterprises in Kwara State in post structural adjustment era. </w:t>
      </w:r>
      <w:proofErr w:type="spellStart"/>
      <w:r w:rsidRPr="00FC59B7">
        <w:rPr>
          <w:rFonts w:ascii="Times New Roman" w:hAnsi="Times New Roman"/>
          <w:sz w:val="20"/>
          <w:szCs w:val="20"/>
        </w:rPr>
        <w:t>Asensibly</w:t>
      </w:r>
      <w:proofErr w:type="spellEnd"/>
      <w:r w:rsidRPr="00FC59B7">
        <w:rPr>
          <w:rFonts w:ascii="Times New Roman" w:hAnsi="Times New Roman"/>
          <w:sz w:val="20"/>
          <w:szCs w:val="20"/>
        </w:rPr>
        <w:t>. Manhattan, Kansas. pp. 1-5.</w:t>
      </w:r>
    </w:p>
    <w:p w14:paraId="74523761"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The Courier (2001). Temptation-free television for children. The Courier UNESCO, pp. 1-4</w:t>
      </w:r>
      <w:r w:rsidR="009D5A00">
        <w:rPr>
          <w:rFonts w:ascii="Times New Roman" w:hAnsi="Times New Roman"/>
          <w:sz w:val="20"/>
          <w:szCs w:val="20"/>
        </w:rPr>
        <w:t xml:space="preserve"> </w:t>
      </w:r>
      <w:r w:rsidRPr="00FC59B7">
        <w:rPr>
          <w:rFonts w:ascii="Times New Roman" w:hAnsi="Times New Roman"/>
          <w:sz w:val="20"/>
          <w:szCs w:val="20"/>
        </w:rPr>
        <w:t>their families. London: Brunner Routledge.</w:t>
      </w:r>
    </w:p>
    <w:p w14:paraId="112377A2" w14:textId="77777777" w:rsidR="00DC7C89" w:rsidRDefault="00DC7C89" w:rsidP="003A455C">
      <w:pPr>
        <w:spacing w:after="240" w:line="480" w:lineRule="auto"/>
      </w:pPr>
    </w:p>
    <w:p w14:paraId="18B12AD7" w14:textId="77777777" w:rsidR="009B3FEC" w:rsidRDefault="009B3FEC" w:rsidP="003A455C">
      <w:pPr>
        <w:spacing w:after="240" w:line="480" w:lineRule="auto"/>
      </w:pPr>
    </w:p>
    <w:p w14:paraId="5FC53B4B" w14:textId="77777777" w:rsidR="009B3FEC" w:rsidRDefault="009B3FEC" w:rsidP="003A455C">
      <w:pPr>
        <w:spacing w:after="240" w:line="480" w:lineRule="auto"/>
      </w:pPr>
    </w:p>
    <w:p w14:paraId="2C808723" w14:textId="77777777" w:rsidR="009B3FEC" w:rsidRDefault="009B3FEC" w:rsidP="003A455C">
      <w:pPr>
        <w:spacing w:after="240" w:line="480" w:lineRule="auto"/>
      </w:pPr>
    </w:p>
    <w:p w14:paraId="59CD09DA" w14:textId="77777777" w:rsidR="009B3FEC" w:rsidRDefault="009B3FEC" w:rsidP="003A455C">
      <w:pPr>
        <w:spacing w:after="240" w:line="480" w:lineRule="auto"/>
      </w:pPr>
    </w:p>
    <w:p w14:paraId="29FFDC9E" w14:textId="77777777" w:rsidR="009B3FEC" w:rsidRDefault="009B3FEC" w:rsidP="003A455C">
      <w:pPr>
        <w:spacing w:after="240" w:line="480" w:lineRule="auto"/>
      </w:pPr>
    </w:p>
    <w:p w14:paraId="78BC396D" w14:textId="77777777" w:rsidR="009B3FEC" w:rsidRPr="00F80776" w:rsidRDefault="009B3FEC" w:rsidP="00DF5E04">
      <w:pPr>
        <w:jc w:val="center"/>
        <w:rPr>
          <w:rFonts w:ascii="Times New Roman" w:hAnsi="Times New Roman" w:cs="Times New Roman"/>
          <w:b/>
          <w:bCs/>
          <w:sz w:val="20"/>
          <w:szCs w:val="20"/>
        </w:rPr>
      </w:pPr>
      <w:r w:rsidRPr="00F80776">
        <w:rPr>
          <w:rFonts w:ascii="Times New Roman" w:hAnsi="Times New Roman" w:cs="Times New Roman"/>
          <w:b/>
          <w:bCs/>
          <w:sz w:val="20"/>
          <w:szCs w:val="20"/>
        </w:rPr>
        <w:lastRenderedPageBreak/>
        <w:t>QUESTIONNAIRE ON INFLUENCE OF BROADCAST MEDIA ON THE MORAL UPBRINGING OF NIGERIAN CHILDREN IN ILORIN METROPOLIS</w:t>
      </w:r>
    </w:p>
    <w:p w14:paraId="67F40C12"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b/>
          <w:bCs/>
          <w:sz w:val="20"/>
          <w:szCs w:val="20"/>
        </w:rPr>
        <w:t>Dear Respondent,</w:t>
      </w:r>
    </w:p>
    <w:p w14:paraId="188009F3"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sz w:val="20"/>
          <w:szCs w:val="20"/>
        </w:rPr>
        <w:t>This questionnaire is part of a research study aimed at evaluating the influence of broadcast media on the moral upbringing of Nigerian children in Ilorin metropolis. Your honest responses are crucial for the success of this study. All information provided will be treated with strict confidentiality and used solely for academic purposes. Please complete the questionnaire by ticking the appropriate option or providing brief answers where required. For child respondents (aged 6–12 years), parental consent is required, and assistance from parents/guardians may be provided to ensure understanding.</w:t>
      </w:r>
    </w:p>
    <w:p w14:paraId="030A68FA"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sz w:val="20"/>
          <w:szCs w:val="20"/>
        </w:rPr>
        <w:t>Thank you for your participation.</w:t>
      </w:r>
    </w:p>
    <w:p w14:paraId="4169ED0D" w14:textId="77777777" w:rsidR="009B3FEC" w:rsidRPr="00F80776" w:rsidRDefault="00000000" w:rsidP="009B3FEC">
      <w:pPr>
        <w:rPr>
          <w:rFonts w:ascii="Times New Roman" w:hAnsi="Times New Roman" w:cs="Times New Roman"/>
          <w:sz w:val="20"/>
          <w:szCs w:val="20"/>
        </w:rPr>
      </w:pPr>
      <w:r>
        <w:rPr>
          <w:rFonts w:ascii="Times New Roman" w:hAnsi="Times New Roman" w:cs="Times New Roman"/>
          <w:sz w:val="20"/>
          <w:szCs w:val="20"/>
        </w:rPr>
        <w:pict w14:anchorId="7E898F57">
          <v:rect id="_x0000_i1025" style="width:0;height:0" o:hralign="center" o:hrstd="t" o:hrnoshade="t" o:hr="t" fillcolor="black" stroked="f"/>
        </w:pict>
      </w:r>
    </w:p>
    <w:p w14:paraId="17B7E857"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SECTION A: DEMOGRAPHIC INFORMATION</w:t>
      </w:r>
    </w:p>
    <w:p w14:paraId="05590935"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i/>
          <w:iCs/>
          <w:sz w:val="20"/>
          <w:szCs w:val="20"/>
        </w:rPr>
        <w:t>Please provide the following details by ticking the appropriate box or writing where necessary.</w:t>
      </w:r>
    </w:p>
    <w:p w14:paraId="43C2E130"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Respondent Type</w:t>
      </w:r>
      <w:r w:rsidRPr="00F80776">
        <w:rPr>
          <w:rFonts w:ascii="Times New Roman" w:hAnsi="Times New Roman" w:cs="Times New Roman"/>
          <w:sz w:val="20"/>
          <w:szCs w:val="20"/>
        </w:rPr>
        <w:t>:</w:t>
      </w:r>
    </w:p>
    <w:p w14:paraId="2645CB5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Parent/Guardian </w:t>
      </w:r>
      <w:proofErr w:type="gramStart"/>
      <w:r w:rsidRPr="00F80776">
        <w:rPr>
          <w:rFonts w:ascii="Times New Roman" w:hAnsi="Times New Roman" w:cs="Times New Roman"/>
          <w:sz w:val="20"/>
          <w:szCs w:val="20"/>
        </w:rPr>
        <w:t>[ ]</w:t>
      </w:r>
      <w:proofErr w:type="gramEnd"/>
    </w:p>
    <w:p w14:paraId="5E96F829"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Child (aged 6–12 years) </w:t>
      </w:r>
      <w:proofErr w:type="gramStart"/>
      <w:r w:rsidRPr="00F80776">
        <w:rPr>
          <w:rFonts w:ascii="Times New Roman" w:hAnsi="Times New Roman" w:cs="Times New Roman"/>
          <w:sz w:val="20"/>
          <w:szCs w:val="20"/>
        </w:rPr>
        <w:t>[ ]</w:t>
      </w:r>
      <w:proofErr w:type="gramEnd"/>
    </w:p>
    <w:p w14:paraId="60BB2D23"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Gender</w:t>
      </w:r>
      <w:r w:rsidRPr="00F80776">
        <w:rPr>
          <w:rFonts w:ascii="Times New Roman" w:hAnsi="Times New Roman" w:cs="Times New Roman"/>
          <w:sz w:val="20"/>
          <w:szCs w:val="20"/>
        </w:rPr>
        <w:t>:</w:t>
      </w:r>
    </w:p>
    <w:p w14:paraId="07BF754E"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Male </w:t>
      </w:r>
      <w:proofErr w:type="gramStart"/>
      <w:r w:rsidRPr="00F80776">
        <w:rPr>
          <w:rFonts w:ascii="Times New Roman" w:hAnsi="Times New Roman" w:cs="Times New Roman"/>
          <w:sz w:val="20"/>
          <w:szCs w:val="20"/>
        </w:rPr>
        <w:t>[ ]</w:t>
      </w:r>
      <w:proofErr w:type="gramEnd"/>
    </w:p>
    <w:p w14:paraId="5703DFC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Female </w:t>
      </w:r>
      <w:proofErr w:type="gramStart"/>
      <w:r w:rsidRPr="00F80776">
        <w:rPr>
          <w:rFonts w:ascii="Times New Roman" w:hAnsi="Times New Roman" w:cs="Times New Roman"/>
          <w:sz w:val="20"/>
          <w:szCs w:val="20"/>
        </w:rPr>
        <w:t>[ ]</w:t>
      </w:r>
      <w:proofErr w:type="gramEnd"/>
    </w:p>
    <w:p w14:paraId="4AAD39E6"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Age</w:t>
      </w:r>
      <w:r w:rsidRPr="00F80776">
        <w:rPr>
          <w:rFonts w:ascii="Times New Roman" w:hAnsi="Times New Roman" w:cs="Times New Roman"/>
          <w:sz w:val="20"/>
          <w:szCs w:val="20"/>
        </w:rPr>
        <w:t xml:space="preserve"> (for parents/guardians, select range; for children, write exact age):</w:t>
      </w:r>
    </w:p>
    <w:p w14:paraId="72930D8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18–25 years </w:t>
      </w:r>
      <w:proofErr w:type="gramStart"/>
      <w:r w:rsidRPr="00F80776">
        <w:rPr>
          <w:rFonts w:ascii="Times New Roman" w:hAnsi="Times New Roman" w:cs="Times New Roman"/>
          <w:sz w:val="20"/>
          <w:szCs w:val="20"/>
        </w:rPr>
        <w:t>[ ]</w:t>
      </w:r>
      <w:proofErr w:type="gramEnd"/>
    </w:p>
    <w:p w14:paraId="0E7A361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26–35 years </w:t>
      </w:r>
      <w:proofErr w:type="gramStart"/>
      <w:r w:rsidRPr="00F80776">
        <w:rPr>
          <w:rFonts w:ascii="Times New Roman" w:hAnsi="Times New Roman" w:cs="Times New Roman"/>
          <w:sz w:val="20"/>
          <w:szCs w:val="20"/>
        </w:rPr>
        <w:t>[ ]</w:t>
      </w:r>
      <w:proofErr w:type="gramEnd"/>
    </w:p>
    <w:p w14:paraId="01796EDE"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36–45 years </w:t>
      </w:r>
      <w:proofErr w:type="gramStart"/>
      <w:r w:rsidRPr="00F80776">
        <w:rPr>
          <w:rFonts w:ascii="Times New Roman" w:hAnsi="Times New Roman" w:cs="Times New Roman"/>
          <w:sz w:val="20"/>
          <w:szCs w:val="20"/>
        </w:rPr>
        <w:t>[ ]</w:t>
      </w:r>
      <w:proofErr w:type="gramEnd"/>
    </w:p>
    <w:p w14:paraId="2A9EE6B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46 years and above </w:t>
      </w:r>
      <w:proofErr w:type="gramStart"/>
      <w:r w:rsidRPr="00F80776">
        <w:rPr>
          <w:rFonts w:ascii="Times New Roman" w:hAnsi="Times New Roman" w:cs="Times New Roman"/>
          <w:sz w:val="20"/>
          <w:szCs w:val="20"/>
        </w:rPr>
        <w:t>[ ]</w:t>
      </w:r>
      <w:proofErr w:type="gramEnd"/>
    </w:p>
    <w:p w14:paraId="2D05801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Child’s Age: ________ years</w:t>
      </w:r>
    </w:p>
    <w:p w14:paraId="47103C53"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Location</w:t>
      </w:r>
      <w:r w:rsidRPr="00F80776">
        <w:rPr>
          <w:rFonts w:ascii="Times New Roman" w:hAnsi="Times New Roman" w:cs="Times New Roman"/>
          <w:sz w:val="20"/>
          <w:szCs w:val="20"/>
        </w:rPr>
        <w:t>:</w:t>
      </w:r>
    </w:p>
    <w:p w14:paraId="54E71A4C" w14:textId="77777777" w:rsidR="009B3FEC" w:rsidRPr="00F80776" w:rsidRDefault="009B3FEC" w:rsidP="009B3FEC">
      <w:pPr>
        <w:numPr>
          <w:ilvl w:val="1"/>
          <w:numId w:val="6"/>
        </w:numPr>
        <w:spacing w:line="259" w:lineRule="auto"/>
        <w:rPr>
          <w:rFonts w:ascii="Times New Roman" w:hAnsi="Times New Roman" w:cs="Times New Roman"/>
          <w:sz w:val="20"/>
          <w:szCs w:val="20"/>
        </w:rPr>
      </w:pPr>
      <w:proofErr w:type="spellStart"/>
      <w:r w:rsidRPr="00F80776">
        <w:rPr>
          <w:rFonts w:ascii="Times New Roman" w:hAnsi="Times New Roman" w:cs="Times New Roman"/>
          <w:sz w:val="20"/>
          <w:szCs w:val="20"/>
        </w:rPr>
        <w:t>Olunlade</w:t>
      </w:r>
      <w:proofErr w:type="spellEnd"/>
      <w:r w:rsidRPr="00F80776">
        <w:rPr>
          <w:rFonts w:ascii="Times New Roman" w:hAnsi="Times New Roman" w:cs="Times New Roman"/>
          <w:sz w:val="20"/>
          <w:szCs w:val="20"/>
        </w:rPr>
        <w:t xml:space="preserve">, Ilorin </w:t>
      </w:r>
      <w:proofErr w:type="gramStart"/>
      <w:r w:rsidRPr="00F80776">
        <w:rPr>
          <w:rFonts w:ascii="Times New Roman" w:hAnsi="Times New Roman" w:cs="Times New Roman"/>
          <w:sz w:val="20"/>
          <w:szCs w:val="20"/>
        </w:rPr>
        <w:t>[ ]</w:t>
      </w:r>
      <w:proofErr w:type="gramEnd"/>
    </w:p>
    <w:p w14:paraId="40E8CB8C"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Other area in Ilorin metropolis (specify): ________</w:t>
      </w:r>
    </w:p>
    <w:p w14:paraId="3DD58FF4"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Educational Level</w:t>
      </w:r>
      <w:r w:rsidRPr="00F80776">
        <w:rPr>
          <w:rFonts w:ascii="Times New Roman" w:hAnsi="Times New Roman" w:cs="Times New Roman"/>
          <w:sz w:val="20"/>
          <w:szCs w:val="20"/>
        </w:rPr>
        <w:t xml:space="preserve"> (for parents/guardians only):</w:t>
      </w:r>
    </w:p>
    <w:p w14:paraId="4500522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lastRenderedPageBreak/>
        <w:t xml:space="preserve">No formal education </w:t>
      </w:r>
      <w:proofErr w:type="gramStart"/>
      <w:r w:rsidRPr="00F80776">
        <w:rPr>
          <w:rFonts w:ascii="Times New Roman" w:hAnsi="Times New Roman" w:cs="Times New Roman"/>
          <w:sz w:val="20"/>
          <w:szCs w:val="20"/>
        </w:rPr>
        <w:t>[ ]</w:t>
      </w:r>
      <w:proofErr w:type="gramEnd"/>
    </w:p>
    <w:p w14:paraId="385CFCE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Primary education </w:t>
      </w:r>
      <w:proofErr w:type="gramStart"/>
      <w:r w:rsidRPr="00F80776">
        <w:rPr>
          <w:rFonts w:ascii="Times New Roman" w:hAnsi="Times New Roman" w:cs="Times New Roman"/>
          <w:sz w:val="20"/>
          <w:szCs w:val="20"/>
        </w:rPr>
        <w:t>[ ]</w:t>
      </w:r>
      <w:proofErr w:type="gramEnd"/>
    </w:p>
    <w:p w14:paraId="625E4BF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Secondary education </w:t>
      </w:r>
      <w:proofErr w:type="gramStart"/>
      <w:r w:rsidRPr="00F80776">
        <w:rPr>
          <w:rFonts w:ascii="Times New Roman" w:hAnsi="Times New Roman" w:cs="Times New Roman"/>
          <w:sz w:val="20"/>
          <w:szCs w:val="20"/>
        </w:rPr>
        <w:t>[ ]</w:t>
      </w:r>
      <w:proofErr w:type="gramEnd"/>
    </w:p>
    <w:p w14:paraId="5694D862" w14:textId="77777777" w:rsidR="009B3FEC" w:rsidRPr="00F80776" w:rsidRDefault="00FB38C1" w:rsidP="009B3FEC">
      <w:pPr>
        <w:numPr>
          <w:ilvl w:val="1"/>
          <w:numId w:val="6"/>
        </w:numPr>
        <w:spacing w:line="259"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E4CF769" wp14:editId="69BC6C41">
                <wp:simplePos x="0" y="0"/>
                <wp:positionH relativeFrom="column">
                  <wp:posOffset>2724150</wp:posOffset>
                </wp:positionH>
                <wp:positionV relativeFrom="paragraph">
                  <wp:posOffset>212090</wp:posOffset>
                </wp:positionV>
                <wp:extent cx="419100" cy="390525"/>
                <wp:effectExtent l="0" t="0" r="19050" b="28575"/>
                <wp:wrapNone/>
                <wp:docPr id="550391281" name="Text Box 3"/>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chemeClr val="bg1"/>
                        </a:solidFill>
                        <a:ln w="6350">
                          <a:solidFill>
                            <a:schemeClr val="bg1"/>
                          </a:solidFill>
                        </a:ln>
                      </wps:spPr>
                      <wps:txbx>
                        <w:txbxContent>
                          <w:p w14:paraId="218A8C6D"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214.5pt;margin-top:16.7pt;width:33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" fillcolor="white [3212]" strokecolor="white [3212]" strokeweight=".5pt">
                <v:textbox>
                  <w:txbxContent>
                    <w:p w:rsidR="00FB38C1" w:rsidRDefault="00FB38C1"/>
                  </w:txbxContent>
                </v:textbox>
              </v:shape>
            </w:pict>
          </mc:Fallback>
        </mc:AlternateContent>
      </w:r>
      <w:r w:rsidR="009B3FEC" w:rsidRPr="00F80776">
        <w:rPr>
          <w:rFonts w:ascii="Times New Roman" w:hAnsi="Times New Roman" w:cs="Times New Roman"/>
          <w:sz w:val="20"/>
          <w:szCs w:val="20"/>
        </w:rPr>
        <w:t xml:space="preserve">Tertiary education </w:t>
      </w:r>
      <w:proofErr w:type="gramStart"/>
      <w:r w:rsidR="009B3FEC" w:rsidRPr="00F80776">
        <w:rPr>
          <w:rFonts w:ascii="Times New Roman" w:hAnsi="Times New Roman" w:cs="Times New Roman"/>
          <w:sz w:val="20"/>
          <w:szCs w:val="20"/>
        </w:rPr>
        <w:t>[ ]</w:t>
      </w:r>
      <w:proofErr w:type="gramEnd"/>
    </w:p>
    <w:p w14:paraId="273E1466"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Frequency of Media Exposure</w:t>
      </w:r>
      <w:r w:rsidRPr="00F80776">
        <w:rPr>
          <w:rFonts w:ascii="Times New Roman" w:hAnsi="Times New Roman" w:cs="Times New Roman"/>
          <w:sz w:val="20"/>
          <w:szCs w:val="20"/>
        </w:rPr>
        <w:t xml:space="preserve"> (for children or as observed by parents/guardians):</w:t>
      </w:r>
    </w:p>
    <w:p w14:paraId="13A15D0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How many hours does the child spend daily watching television or listening to radio?</w:t>
      </w:r>
    </w:p>
    <w:p w14:paraId="3079C1EF"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Less than 1 hour </w:t>
      </w:r>
      <w:proofErr w:type="gramStart"/>
      <w:r w:rsidRPr="00F80776">
        <w:rPr>
          <w:rFonts w:ascii="Times New Roman" w:hAnsi="Times New Roman" w:cs="Times New Roman"/>
          <w:sz w:val="20"/>
          <w:szCs w:val="20"/>
        </w:rPr>
        <w:t>[ ]</w:t>
      </w:r>
      <w:proofErr w:type="gramEnd"/>
    </w:p>
    <w:p w14:paraId="4A11CE1B"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1–2 hours </w:t>
      </w:r>
      <w:proofErr w:type="gramStart"/>
      <w:r w:rsidRPr="00F80776">
        <w:rPr>
          <w:rFonts w:ascii="Times New Roman" w:hAnsi="Times New Roman" w:cs="Times New Roman"/>
          <w:sz w:val="20"/>
          <w:szCs w:val="20"/>
        </w:rPr>
        <w:t>[ ]</w:t>
      </w:r>
      <w:proofErr w:type="gramEnd"/>
    </w:p>
    <w:p w14:paraId="281CCB4F"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3–4 hours </w:t>
      </w:r>
      <w:proofErr w:type="gramStart"/>
      <w:r w:rsidRPr="00F80776">
        <w:rPr>
          <w:rFonts w:ascii="Times New Roman" w:hAnsi="Times New Roman" w:cs="Times New Roman"/>
          <w:sz w:val="20"/>
          <w:szCs w:val="20"/>
        </w:rPr>
        <w:t>[ ]</w:t>
      </w:r>
      <w:proofErr w:type="gramEnd"/>
    </w:p>
    <w:p w14:paraId="73B065F2"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5 hours or more </w:t>
      </w:r>
      <w:proofErr w:type="gramStart"/>
      <w:r w:rsidRPr="00F80776">
        <w:rPr>
          <w:rFonts w:ascii="Times New Roman" w:hAnsi="Times New Roman" w:cs="Times New Roman"/>
          <w:sz w:val="20"/>
          <w:szCs w:val="20"/>
        </w:rPr>
        <w:t>[ ]</w:t>
      </w:r>
      <w:proofErr w:type="gramEnd"/>
    </w:p>
    <w:p w14:paraId="5143E35C" w14:textId="77777777" w:rsidR="009B3FEC" w:rsidRPr="00F80776" w:rsidRDefault="00000000" w:rsidP="009B3FEC">
      <w:pPr>
        <w:rPr>
          <w:rFonts w:ascii="Times New Roman" w:hAnsi="Times New Roman" w:cs="Times New Roman"/>
          <w:sz w:val="20"/>
          <w:szCs w:val="20"/>
        </w:rPr>
      </w:pPr>
      <w:r>
        <w:rPr>
          <w:rFonts w:ascii="Times New Roman" w:hAnsi="Times New Roman" w:cs="Times New Roman"/>
          <w:sz w:val="20"/>
          <w:szCs w:val="20"/>
        </w:rPr>
        <w:pict w14:anchorId="7C91F637">
          <v:rect id="_x0000_i1026" style="width:0;height:0" o:hralign="center" o:hrstd="t" o:hrnoshade="t" o:hr="t" fillcolor="black" stroked="f"/>
        </w:pict>
      </w:r>
    </w:p>
    <w:p w14:paraId="3476105F"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SECTION B: INFLUENCE OF BROADCAST MEDIA ON MORAL UPBRINGING</w:t>
      </w:r>
    </w:p>
    <w:p w14:paraId="305EDF15"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i/>
          <w:iCs/>
          <w:sz w:val="20"/>
          <w:szCs w:val="20"/>
        </w:rPr>
        <w:t>Please respond to the following questions by ticking the appropriate box. Use the scale below for questions 7–18:</w:t>
      </w:r>
      <w:r w:rsidRPr="00F80776">
        <w:rPr>
          <w:rFonts w:ascii="Times New Roman" w:hAnsi="Times New Roman" w:cs="Times New Roman"/>
          <w:sz w:val="20"/>
          <w:szCs w:val="20"/>
        </w:rPr>
        <w:t xml:space="preserve"> </w:t>
      </w:r>
      <w:r w:rsidRPr="00F80776">
        <w:rPr>
          <w:rFonts w:ascii="Times New Roman" w:hAnsi="Times New Roman" w:cs="Times New Roman"/>
          <w:b/>
          <w:bCs/>
          <w:sz w:val="20"/>
          <w:szCs w:val="20"/>
        </w:rPr>
        <w:t>Strongly Agree (4), A = Agree (3), D = Disagree (2), SD = Strongly Disagree (1).</w:t>
      </w:r>
    </w:p>
    <w:p w14:paraId="42A108E9" w14:textId="77777777" w:rsidR="009B3FEC" w:rsidRPr="00F80776" w:rsidRDefault="009B3FEC" w:rsidP="009B3FEC">
      <w:pPr>
        <w:rPr>
          <w:rFonts w:ascii="Times New Roman" w:hAnsi="Times New Roman" w:cs="Times New Roman"/>
          <w:b/>
          <w:bCs/>
          <w:sz w:val="20"/>
          <w:szCs w:val="20"/>
        </w:rPr>
      </w:pPr>
    </w:p>
    <w:p w14:paraId="36DFBC25"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1: What level of influence do broadcast media content have on the moral upbringing of Nigerian children?</w:t>
      </w:r>
    </w:p>
    <w:p w14:paraId="4041A7B1"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Broadcast media (television and radio) significantly influence children’s understanding of right and wrong.</w:t>
      </w:r>
    </w:p>
    <w:p w14:paraId="31CAF962"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52CDF466"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often imitate behaviors they see or hear in television programs or radio shows.</w:t>
      </w:r>
    </w:p>
    <w:p w14:paraId="4225D80D"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0DE533F"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Exposure to violent or inappropriate media content negatively affects children’s moral behavior.</w:t>
      </w:r>
    </w:p>
    <w:p w14:paraId="2C2C80A3"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24FC482"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2: To what extent does broadcast media content shape the moral values of children resident in Ilorin metropolis?</w:t>
      </w:r>
    </w:p>
    <w:p w14:paraId="09327A29"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Television programs in Ilorin promote cultural values (e.g., respect, honesty) that enhance children’s moral values.</w:t>
      </w:r>
    </w:p>
    <w:p w14:paraId="70851C95"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3DA667FB" w14:textId="77777777" w:rsidR="009B3FEC" w:rsidRPr="00F80776" w:rsidRDefault="009B3FEC" w:rsidP="009B3FEC">
      <w:pPr>
        <w:ind w:left="1440"/>
        <w:rPr>
          <w:rFonts w:ascii="Times New Roman" w:hAnsi="Times New Roman" w:cs="Times New Roman"/>
          <w:sz w:val="20"/>
          <w:szCs w:val="20"/>
        </w:rPr>
      </w:pPr>
    </w:p>
    <w:p w14:paraId="33EFD8BC"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Radio programs in Ilorin encourage children to adopt positive behaviors, such as kindness and obedience.</w:t>
      </w:r>
    </w:p>
    <w:p w14:paraId="135A61E4"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0D6A2725"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in Ilorin are more influenced by foreign media content (e.g., cartoons, movies) than local content.</w:t>
      </w:r>
    </w:p>
    <w:p w14:paraId="3C6C7C93"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8F3EDD8"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3: Do well-designed broadcast media programs have a positive influence on the moral upbringing of Nigerian children?</w:t>
      </w:r>
    </w:p>
    <w:p w14:paraId="30F83429" w14:textId="77777777" w:rsidR="009B3FEC" w:rsidRPr="00F80776" w:rsidRDefault="00FB38C1" w:rsidP="009B3FEC">
      <w:pPr>
        <w:numPr>
          <w:ilvl w:val="0"/>
          <w:numId w:val="9"/>
        </w:numPr>
        <w:spacing w:line="259"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69F9ECF" wp14:editId="349C245F">
                <wp:simplePos x="0" y="0"/>
                <wp:positionH relativeFrom="column">
                  <wp:posOffset>2667000</wp:posOffset>
                </wp:positionH>
                <wp:positionV relativeFrom="paragraph">
                  <wp:posOffset>427990</wp:posOffset>
                </wp:positionV>
                <wp:extent cx="838200" cy="352425"/>
                <wp:effectExtent l="0" t="0" r="19050" b="28575"/>
                <wp:wrapNone/>
                <wp:docPr id="134429316" name="Text Box 4"/>
                <wp:cNvGraphicFramePr/>
                <a:graphic xmlns:a="http://schemas.openxmlformats.org/drawingml/2006/main">
                  <a:graphicData uri="http://schemas.microsoft.com/office/word/2010/wordprocessingShape">
                    <wps:wsp>
                      <wps:cNvSpPr txBox="1"/>
                      <wps:spPr>
                        <a:xfrm>
                          <a:off x="0" y="0"/>
                          <a:ext cx="838200" cy="352425"/>
                        </a:xfrm>
                        <a:prstGeom prst="rect">
                          <a:avLst/>
                        </a:prstGeom>
                        <a:solidFill>
                          <a:schemeClr val="bg1"/>
                        </a:solidFill>
                        <a:ln w="6350">
                          <a:solidFill>
                            <a:schemeClr val="bg1"/>
                          </a:solidFill>
                        </a:ln>
                      </wps:spPr>
                      <wps:txbx>
                        <w:txbxContent>
                          <w:p w14:paraId="57BF73F1"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210pt;margin-top:33.7pt;width:66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" fillcolor="white [3212]" strokecolor="white [3212]" strokeweight=".5pt">
                <v:textbox>
                  <w:txbxContent>
                    <w:p w:rsidR="00FB38C1" w:rsidRDefault="00FB38C1"/>
                  </w:txbxContent>
                </v:textbox>
              </v:shape>
            </w:pict>
          </mc:Fallback>
        </mc:AlternateContent>
      </w:r>
      <w:r w:rsidR="009B3FEC" w:rsidRPr="00F80776">
        <w:rPr>
          <w:rFonts w:ascii="Times New Roman" w:hAnsi="Times New Roman" w:cs="Times New Roman"/>
          <w:sz w:val="20"/>
          <w:szCs w:val="20"/>
        </w:rPr>
        <w:t>Educational television programs (e.g., “Sesame Square”) teach children positive moral lessons.</w:t>
      </w:r>
    </w:p>
    <w:p w14:paraId="3CF5E7AE"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0C5CF6F" w14:textId="77777777" w:rsidR="009B3FEC" w:rsidRPr="00F80776" w:rsidRDefault="009B3FEC" w:rsidP="009B3FEC">
      <w:pPr>
        <w:numPr>
          <w:ilvl w:val="0"/>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Radio programs with moral themes (e.g., religious or cultural shows) improve children’s moral behavior.</w:t>
      </w:r>
    </w:p>
    <w:p w14:paraId="7FB3AB43"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ABE36A8" w14:textId="77777777" w:rsidR="009B3FEC" w:rsidRPr="00F80776" w:rsidRDefault="009B3FEC" w:rsidP="009B3FEC">
      <w:pPr>
        <w:numPr>
          <w:ilvl w:val="0"/>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Well-designed media programs are more effective when parents discuss the content with children.</w:t>
      </w:r>
    </w:p>
    <w:p w14:paraId="5E4394AF"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61ABEC9E"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4: What is the relationship between broadcast media programs and positive moral upbringing of Nigerian children?</w:t>
      </w:r>
    </w:p>
    <w:p w14:paraId="1BA14A95"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Regular exposure to positive media content strengthens children’s moral values, such as honesty and respect.</w:t>
      </w:r>
    </w:p>
    <w:p w14:paraId="15B70029"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88DEA0E"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Parental guidance in selecting media content enhances the positive impact of broadcast media on children’s morals.</w:t>
      </w:r>
    </w:p>
    <w:p w14:paraId="6758E7A9"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58BC30A9"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exposed to moral-based programs are less likely to exhibit negative behaviors (e.g., aggression, dishonesty).</w:t>
      </w:r>
    </w:p>
    <w:p w14:paraId="46A39D4F"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0DD6B858" w14:textId="77777777" w:rsidR="009B3FEC" w:rsidRDefault="009B3FEC" w:rsidP="009B3FEC">
      <w:pPr>
        <w:spacing w:after="240" w:line="480" w:lineRule="auto"/>
        <w:rPr>
          <w:rFonts w:ascii="Times New Roman" w:hAnsi="Times New Roman" w:cs="Times New Roman"/>
        </w:rPr>
      </w:pPr>
    </w:p>
    <w:p w14:paraId="75F67DF9" w14:textId="77777777" w:rsidR="009B3FEC" w:rsidRDefault="00FB38C1" w:rsidP="003A455C">
      <w:pPr>
        <w:spacing w:after="240" w:line="480" w:lineRule="auto"/>
      </w:pPr>
      <w:r>
        <w:rPr>
          <w:noProof/>
        </w:rPr>
        <mc:AlternateContent>
          <mc:Choice Requires="wps">
            <w:drawing>
              <wp:anchor distT="0" distB="0" distL="114300" distR="114300" simplePos="0" relativeHeight="251661312" behindDoc="0" locked="0" layoutInCell="1" allowOverlap="1" wp14:anchorId="652C1AB0" wp14:editId="6808CB65">
                <wp:simplePos x="0" y="0"/>
                <wp:positionH relativeFrom="column">
                  <wp:posOffset>2609850</wp:posOffset>
                </wp:positionH>
                <wp:positionV relativeFrom="paragraph">
                  <wp:posOffset>3497580</wp:posOffset>
                </wp:positionV>
                <wp:extent cx="581025" cy="495300"/>
                <wp:effectExtent l="0" t="0" r="28575" b="19050"/>
                <wp:wrapNone/>
                <wp:docPr id="515033783" name="Text Box 5"/>
                <wp:cNvGraphicFramePr/>
                <a:graphic xmlns:a="http://schemas.openxmlformats.org/drawingml/2006/main">
                  <a:graphicData uri="http://schemas.microsoft.com/office/word/2010/wordprocessingShape">
                    <wps:wsp>
                      <wps:cNvSpPr txBox="1"/>
                      <wps:spPr>
                        <a:xfrm>
                          <a:off x="0" y="0"/>
                          <a:ext cx="581025" cy="495300"/>
                        </a:xfrm>
                        <a:prstGeom prst="rect">
                          <a:avLst/>
                        </a:prstGeom>
                        <a:solidFill>
                          <a:schemeClr val="bg1"/>
                        </a:solidFill>
                        <a:ln w="6350">
                          <a:solidFill>
                            <a:schemeClr val="bg1"/>
                          </a:solidFill>
                        </a:ln>
                      </wps:spPr>
                      <wps:txbx>
                        <w:txbxContent>
                          <w:p w14:paraId="4E8508EF"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205.5pt;margin-top:275.4pt;width:45.7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" fillcolor="white [3212]" strokecolor="white [3212]" strokeweight=".5pt">
                <v:textbox>
                  <w:txbxContent>
                    <w:p w:rsidR="00FB38C1" w:rsidRDefault="00FB38C1"/>
                  </w:txbxContent>
                </v:textbox>
              </v:shape>
            </w:pict>
          </mc:Fallback>
        </mc:AlternateContent>
      </w:r>
    </w:p>
    <w:sectPr w:rsidR="009B3FEC" w:rsidSect="00795CDD">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E15" w14:textId="77777777" w:rsidR="00314E26" w:rsidRDefault="00314E26" w:rsidP="009D5A00">
      <w:pPr>
        <w:spacing w:after="0" w:line="240" w:lineRule="auto"/>
      </w:pPr>
      <w:r>
        <w:separator/>
      </w:r>
    </w:p>
  </w:endnote>
  <w:endnote w:type="continuationSeparator" w:id="0">
    <w:p w14:paraId="00E98C33" w14:textId="77777777" w:rsidR="00314E26" w:rsidRDefault="00314E26" w:rsidP="009D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100693"/>
      <w:docPartObj>
        <w:docPartGallery w:val="Page Numbers (Bottom of Page)"/>
        <w:docPartUnique/>
      </w:docPartObj>
    </w:sdtPr>
    <w:sdtEndPr>
      <w:rPr>
        <w:noProof/>
      </w:rPr>
    </w:sdtEndPr>
    <w:sdtContent>
      <w:p w14:paraId="70165731" w14:textId="77777777" w:rsidR="003F36F8" w:rsidRDefault="003F3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BF4F4" w14:textId="77777777" w:rsidR="003F36F8" w:rsidRDefault="003F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7163"/>
      <w:docPartObj>
        <w:docPartGallery w:val="Page Numbers (Bottom of Page)"/>
        <w:docPartUnique/>
      </w:docPartObj>
    </w:sdtPr>
    <w:sdtEndPr>
      <w:rPr>
        <w:noProof/>
      </w:rPr>
    </w:sdtEndPr>
    <w:sdtContent>
      <w:p w14:paraId="5816B6B0" w14:textId="77777777" w:rsidR="00DA022F" w:rsidRDefault="00DA0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B51C7" w14:textId="77777777" w:rsidR="00DA022F" w:rsidRDefault="00DA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9121" w14:textId="77777777" w:rsidR="00314E26" w:rsidRDefault="00314E26" w:rsidP="009D5A00">
      <w:pPr>
        <w:spacing w:after="0" w:line="240" w:lineRule="auto"/>
      </w:pPr>
      <w:r>
        <w:separator/>
      </w:r>
    </w:p>
  </w:footnote>
  <w:footnote w:type="continuationSeparator" w:id="0">
    <w:p w14:paraId="52A68C07" w14:textId="77777777" w:rsidR="00314E26" w:rsidRDefault="00314E26" w:rsidP="009D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3502"/>
    <w:multiLevelType w:val="hybridMultilevel"/>
    <w:tmpl w:val="B5144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65617"/>
    <w:multiLevelType w:val="multilevel"/>
    <w:tmpl w:val="C1100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D2AA4"/>
    <w:multiLevelType w:val="hybridMultilevel"/>
    <w:tmpl w:val="0504B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461B0"/>
    <w:multiLevelType w:val="multilevel"/>
    <w:tmpl w:val="CE7E2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30540"/>
    <w:multiLevelType w:val="hybridMultilevel"/>
    <w:tmpl w:val="D12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937BC"/>
    <w:multiLevelType w:val="multilevel"/>
    <w:tmpl w:val="AC3ACA70"/>
    <w:lvl w:ilvl="0">
      <w:start w:val="10"/>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F2C11"/>
    <w:multiLevelType w:val="singleLevel"/>
    <w:tmpl w:val="04090001"/>
    <w:lvl w:ilvl="0">
      <w:start w:val="1"/>
      <w:numFmt w:val="bullet"/>
      <w:lvlText w:val=""/>
      <w:lvlJc w:val="left"/>
      <w:pPr>
        <w:ind w:left="360" w:hanging="360"/>
      </w:pPr>
      <w:rPr>
        <w:rFonts w:ascii="Symbol" w:hAnsi="Symbol" w:hint="default"/>
      </w:rPr>
    </w:lvl>
  </w:abstractNum>
  <w:abstractNum w:abstractNumId="7" w15:restartNumberingAfterBreak="0">
    <w:nsid w:val="74EE31BB"/>
    <w:multiLevelType w:val="multilevel"/>
    <w:tmpl w:val="29BEC6EA"/>
    <w:lvl w:ilvl="0">
      <w:start w:val="7"/>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952E6"/>
    <w:multiLevelType w:val="multilevel"/>
    <w:tmpl w:val="30DE03FC"/>
    <w:lvl w:ilvl="0">
      <w:start w:val="1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978D1"/>
    <w:multiLevelType w:val="multilevel"/>
    <w:tmpl w:val="7376EC86"/>
    <w:lvl w:ilvl="0">
      <w:start w:val="1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88788">
    <w:abstractNumId w:val="4"/>
  </w:num>
  <w:num w:numId="2" w16cid:durableId="1011839934">
    <w:abstractNumId w:val="2"/>
  </w:num>
  <w:num w:numId="3" w16cid:durableId="593781280">
    <w:abstractNumId w:val="0"/>
  </w:num>
  <w:num w:numId="4" w16cid:durableId="200165843">
    <w:abstractNumId w:val="6"/>
  </w:num>
  <w:num w:numId="5" w16cid:durableId="2065373874">
    <w:abstractNumId w:val="1"/>
  </w:num>
  <w:num w:numId="6" w16cid:durableId="2126270849">
    <w:abstractNumId w:val="3"/>
  </w:num>
  <w:num w:numId="7" w16cid:durableId="1969192147">
    <w:abstractNumId w:val="7"/>
  </w:num>
  <w:num w:numId="8" w16cid:durableId="1208492014">
    <w:abstractNumId w:val="5"/>
  </w:num>
  <w:num w:numId="9" w16cid:durableId="1173185916">
    <w:abstractNumId w:val="8"/>
  </w:num>
  <w:num w:numId="10" w16cid:durableId="1686008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CD"/>
    <w:rsid w:val="000A7ECD"/>
    <w:rsid w:val="00126075"/>
    <w:rsid w:val="001352ED"/>
    <w:rsid w:val="00184F0C"/>
    <w:rsid w:val="0020556A"/>
    <w:rsid w:val="002615B6"/>
    <w:rsid w:val="002A123E"/>
    <w:rsid w:val="00314E26"/>
    <w:rsid w:val="00354950"/>
    <w:rsid w:val="003A455C"/>
    <w:rsid w:val="003C568D"/>
    <w:rsid w:val="003F36F8"/>
    <w:rsid w:val="004C59BF"/>
    <w:rsid w:val="005B2A7A"/>
    <w:rsid w:val="005E7E8E"/>
    <w:rsid w:val="00603153"/>
    <w:rsid w:val="00646F46"/>
    <w:rsid w:val="006529CB"/>
    <w:rsid w:val="006669DD"/>
    <w:rsid w:val="006C0B88"/>
    <w:rsid w:val="007341DA"/>
    <w:rsid w:val="00795CDD"/>
    <w:rsid w:val="00834098"/>
    <w:rsid w:val="00840A46"/>
    <w:rsid w:val="008634EB"/>
    <w:rsid w:val="008A7CC0"/>
    <w:rsid w:val="00911B03"/>
    <w:rsid w:val="009A4C15"/>
    <w:rsid w:val="009B3FEC"/>
    <w:rsid w:val="009D5A00"/>
    <w:rsid w:val="00A23A40"/>
    <w:rsid w:val="00A3168F"/>
    <w:rsid w:val="00AC7AC4"/>
    <w:rsid w:val="00AE5FB7"/>
    <w:rsid w:val="00B95192"/>
    <w:rsid w:val="00C731AD"/>
    <w:rsid w:val="00C75D40"/>
    <w:rsid w:val="00C87D9B"/>
    <w:rsid w:val="00D12F14"/>
    <w:rsid w:val="00D71828"/>
    <w:rsid w:val="00D748E1"/>
    <w:rsid w:val="00DA022F"/>
    <w:rsid w:val="00DC7C89"/>
    <w:rsid w:val="00DF5E04"/>
    <w:rsid w:val="00E325F1"/>
    <w:rsid w:val="00EA3AEE"/>
    <w:rsid w:val="00EE5854"/>
    <w:rsid w:val="00F70DD7"/>
    <w:rsid w:val="00FB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AF6E"/>
  <w15:chartTrackingRefBased/>
  <w15:docId w15:val="{A113930E-A771-4475-81B6-129B2B97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CD"/>
  </w:style>
  <w:style w:type="paragraph" w:styleId="Heading1">
    <w:name w:val="heading 1"/>
    <w:basedOn w:val="Normal"/>
    <w:next w:val="Normal"/>
    <w:link w:val="Heading1Char"/>
    <w:uiPriority w:val="9"/>
    <w:qFormat/>
    <w:rsid w:val="000A7E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7E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7E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7E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7E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7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7E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7E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7E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7E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CD"/>
    <w:rPr>
      <w:rFonts w:eastAsiaTheme="majorEastAsia" w:cstheme="majorBidi"/>
      <w:color w:val="272727" w:themeColor="text1" w:themeTint="D8"/>
    </w:rPr>
  </w:style>
  <w:style w:type="paragraph" w:styleId="Title">
    <w:name w:val="Title"/>
    <w:basedOn w:val="Normal"/>
    <w:next w:val="Normal"/>
    <w:link w:val="TitleChar"/>
    <w:uiPriority w:val="10"/>
    <w:qFormat/>
    <w:rsid w:val="000A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CD"/>
    <w:pPr>
      <w:spacing w:before="160"/>
      <w:jc w:val="center"/>
    </w:pPr>
    <w:rPr>
      <w:i/>
      <w:iCs/>
      <w:color w:val="404040" w:themeColor="text1" w:themeTint="BF"/>
    </w:rPr>
  </w:style>
  <w:style w:type="character" w:customStyle="1" w:styleId="QuoteChar">
    <w:name w:val="Quote Char"/>
    <w:basedOn w:val="DefaultParagraphFont"/>
    <w:link w:val="Quote"/>
    <w:uiPriority w:val="29"/>
    <w:rsid w:val="000A7ECD"/>
    <w:rPr>
      <w:i/>
      <w:iCs/>
      <w:color w:val="404040" w:themeColor="text1" w:themeTint="BF"/>
    </w:rPr>
  </w:style>
  <w:style w:type="paragraph" w:styleId="ListParagraph">
    <w:name w:val="List Paragraph"/>
    <w:basedOn w:val="Normal"/>
    <w:uiPriority w:val="34"/>
    <w:qFormat/>
    <w:rsid w:val="000A7ECD"/>
    <w:pPr>
      <w:ind w:left="720"/>
      <w:contextualSpacing/>
    </w:pPr>
  </w:style>
  <w:style w:type="character" w:styleId="IntenseEmphasis">
    <w:name w:val="Intense Emphasis"/>
    <w:basedOn w:val="DefaultParagraphFont"/>
    <w:uiPriority w:val="21"/>
    <w:qFormat/>
    <w:rsid w:val="000A7ECD"/>
    <w:rPr>
      <w:i/>
      <w:iCs/>
      <w:color w:val="2E74B5" w:themeColor="accent1" w:themeShade="BF"/>
    </w:rPr>
  </w:style>
  <w:style w:type="paragraph" w:styleId="IntenseQuote">
    <w:name w:val="Intense Quote"/>
    <w:basedOn w:val="Normal"/>
    <w:next w:val="Normal"/>
    <w:link w:val="IntenseQuoteChar"/>
    <w:uiPriority w:val="30"/>
    <w:qFormat/>
    <w:rsid w:val="000A7E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7ECD"/>
    <w:rPr>
      <w:i/>
      <w:iCs/>
      <w:color w:val="2E74B5" w:themeColor="accent1" w:themeShade="BF"/>
    </w:rPr>
  </w:style>
  <w:style w:type="character" w:styleId="IntenseReference">
    <w:name w:val="Intense Reference"/>
    <w:basedOn w:val="DefaultParagraphFont"/>
    <w:uiPriority w:val="32"/>
    <w:qFormat/>
    <w:rsid w:val="000A7ECD"/>
    <w:rPr>
      <w:b/>
      <w:bCs/>
      <w:smallCaps/>
      <w:color w:val="2E74B5" w:themeColor="accent1" w:themeShade="BF"/>
      <w:spacing w:val="5"/>
    </w:rPr>
  </w:style>
  <w:style w:type="table" w:styleId="TableGrid">
    <w:name w:val="Table Grid"/>
    <w:basedOn w:val="TableNormal"/>
    <w:uiPriority w:val="39"/>
    <w:rsid w:val="0091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1B03"/>
    <w:pPr>
      <w:spacing w:before="100" w:beforeAutospacing="1" w:after="100" w:afterAutospacing="1" w:line="240" w:lineRule="auto"/>
    </w:pPr>
    <w:rPr>
      <w:rFonts w:ascii="Calibri" w:eastAsia="SimSun" w:hAnsi="Calibri" w:cs="Times New Roman"/>
      <w:kern w:val="0"/>
      <w:lang w:eastAsia="zh-CN"/>
      <w14:ligatures w14:val="none"/>
    </w:rPr>
  </w:style>
  <w:style w:type="character" w:styleId="Strong">
    <w:name w:val="Strong"/>
    <w:basedOn w:val="DefaultParagraphFont"/>
    <w:qFormat/>
    <w:rsid w:val="00911B03"/>
    <w:rPr>
      <w:b/>
      <w:bCs/>
    </w:rPr>
  </w:style>
  <w:style w:type="paragraph" w:styleId="Header">
    <w:name w:val="header"/>
    <w:basedOn w:val="Normal"/>
    <w:link w:val="HeaderChar"/>
    <w:uiPriority w:val="99"/>
    <w:unhideWhenUsed/>
    <w:rsid w:val="009D5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00"/>
  </w:style>
  <w:style w:type="paragraph" w:styleId="Footer">
    <w:name w:val="footer"/>
    <w:basedOn w:val="Normal"/>
    <w:link w:val="FooterChar"/>
    <w:uiPriority w:val="99"/>
    <w:unhideWhenUsed/>
    <w:rsid w:val="009D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12372</Words>
  <Characters>70526</Characters>
  <Application>Microsoft Office Word</Application>
  <DocSecurity>0</DocSecurity>
  <Lines>587</Lines>
  <Paragraphs>165</Paragraphs>
  <ScaleCrop>false</ScaleCrop>
  <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Adefila Idowu</dc:creator>
  <cp:keywords/>
  <dc:description/>
  <cp:lastModifiedBy>Adefila Idowu</cp:lastModifiedBy>
  <cp:revision>2</cp:revision>
  <dcterms:created xsi:type="dcterms:W3CDTF">2025-07-20T17:51:00Z</dcterms:created>
  <dcterms:modified xsi:type="dcterms:W3CDTF">2025-07-20T17:51:00Z</dcterms:modified>
</cp:coreProperties>
</file>