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D6" w:rsidRDefault="001E3FD6" w:rsidP="004A6D74">
      <w:pPr>
        <w:spacing w:line="276" w:lineRule="auto"/>
        <w:jc w:val="center"/>
        <w:rPr>
          <w:rFonts w:ascii="Times New Roman" w:hAnsi="Times New Roman" w:cs="Times New Roman"/>
          <w:b/>
          <w:bCs/>
          <w:sz w:val="24"/>
          <w:szCs w:val="24"/>
        </w:rPr>
      </w:pPr>
      <w:bookmarkStart w:id="0" w:name="_Hlk165446077"/>
    </w:p>
    <w:p w:rsidR="001E3FD6" w:rsidRPr="00BB6356" w:rsidRDefault="001E3FD6" w:rsidP="001E3FD6">
      <w:pPr>
        <w:spacing w:after="0" w:line="240" w:lineRule="auto"/>
        <w:jc w:val="center"/>
        <w:rPr>
          <w:rFonts w:ascii="Bookman Old Style" w:hAnsi="Bookman Old Style" w:cs="Times New Roman"/>
          <w:b/>
          <w:bCs/>
          <w:sz w:val="50"/>
          <w:szCs w:val="24"/>
        </w:rPr>
      </w:pPr>
      <w:r w:rsidRPr="00BB6356">
        <w:rPr>
          <w:rFonts w:ascii="Bookman Old Style" w:hAnsi="Bookman Old Style" w:cs="Times New Roman"/>
          <w:b/>
          <w:bCs/>
          <w:sz w:val="50"/>
          <w:szCs w:val="24"/>
        </w:rPr>
        <w:t xml:space="preserve">PROBLEMS ASSOCIATED WITH COMMERCIAL PROPERTY INVESTMENT IN NIGERIA </w:t>
      </w:r>
    </w:p>
    <w:p w:rsidR="001E3FD6" w:rsidRPr="00BB6356" w:rsidRDefault="001E3FD6" w:rsidP="001E3FD6">
      <w:pPr>
        <w:spacing w:after="0" w:line="240" w:lineRule="auto"/>
        <w:jc w:val="center"/>
        <w:rPr>
          <w:rFonts w:ascii="Bookman Old Style" w:hAnsi="Bookman Old Style" w:cs="Times New Roman"/>
          <w:bCs/>
          <w:sz w:val="32"/>
          <w:szCs w:val="24"/>
        </w:rPr>
      </w:pPr>
      <w:r w:rsidRPr="00BB6356">
        <w:rPr>
          <w:rFonts w:ascii="Bookman Old Style" w:hAnsi="Bookman Old Style" w:cs="Times New Roman"/>
          <w:bCs/>
          <w:sz w:val="32"/>
          <w:szCs w:val="24"/>
        </w:rPr>
        <w:t>(A CASE STUDY OF LEKKI FREE TRADE ZONE).</w:t>
      </w:r>
    </w:p>
    <w:p w:rsidR="001E3FD6" w:rsidRPr="00BB43F4" w:rsidRDefault="001E3FD6" w:rsidP="001E3FD6">
      <w:pPr>
        <w:spacing w:after="0"/>
        <w:rPr>
          <w:rFonts w:ascii="Arial Black" w:hAnsi="Arial Black"/>
          <w:sz w:val="2"/>
          <w:szCs w:val="2"/>
        </w:rPr>
      </w:pPr>
    </w:p>
    <w:p w:rsidR="001E3FD6" w:rsidRPr="00BB43F4" w:rsidRDefault="001E3FD6" w:rsidP="001E3FD6">
      <w:pPr>
        <w:jc w:val="center"/>
        <w:rPr>
          <w:rFonts w:ascii="Arial Black" w:hAnsi="Arial Black"/>
          <w:i/>
          <w:iCs/>
          <w:sz w:val="34"/>
          <w:szCs w:val="34"/>
        </w:rPr>
      </w:pPr>
    </w:p>
    <w:p w:rsidR="001E3FD6" w:rsidRPr="00BB43F4" w:rsidRDefault="001E3FD6" w:rsidP="001E3FD6">
      <w:pPr>
        <w:jc w:val="center"/>
        <w:rPr>
          <w:rFonts w:ascii="Arial Black" w:hAnsi="Arial Black"/>
          <w:i/>
          <w:iCs/>
          <w:sz w:val="50"/>
          <w:szCs w:val="50"/>
        </w:rPr>
      </w:pPr>
      <w:r w:rsidRPr="00BB43F4">
        <w:rPr>
          <w:rFonts w:ascii="Arial Black" w:hAnsi="Arial Black"/>
          <w:i/>
          <w:iCs/>
          <w:sz w:val="50"/>
          <w:szCs w:val="50"/>
        </w:rPr>
        <w:t>BY</w:t>
      </w:r>
    </w:p>
    <w:p w:rsidR="001E3FD6" w:rsidRPr="002B737A" w:rsidRDefault="001E3FD6" w:rsidP="001E3FD6">
      <w:pPr>
        <w:jc w:val="center"/>
        <w:rPr>
          <w:rFonts w:ascii="Arial Black" w:hAnsi="Arial Black"/>
          <w:sz w:val="40"/>
          <w:szCs w:val="50"/>
        </w:rPr>
      </w:pPr>
      <w:r w:rsidRPr="002B737A">
        <w:rPr>
          <w:rFonts w:ascii="Arial Black" w:hAnsi="Arial Black"/>
          <w:sz w:val="40"/>
          <w:szCs w:val="50"/>
        </w:rPr>
        <w:t>ABDULRAHMAN FATIMOH OLUWABUNMI</w:t>
      </w:r>
    </w:p>
    <w:p w:rsidR="001E3FD6" w:rsidRPr="002B737A" w:rsidRDefault="001E3FD6" w:rsidP="001E3FD6">
      <w:pPr>
        <w:jc w:val="center"/>
        <w:rPr>
          <w:rFonts w:ascii="Arial Black" w:hAnsi="Arial Black"/>
          <w:sz w:val="52"/>
          <w:szCs w:val="50"/>
        </w:rPr>
      </w:pPr>
      <w:r w:rsidRPr="002B737A">
        <w:rPr>
          <w:rFonts w:ascii="Arial Black" w:hAnsi="Arial Black"/>
          <w:sz w:val="52"/>
          <w:szCs w:val="50"/>
        </w:rPr>
        <w:t>HND/23/ETM/FT/0003</w:t>
      </w:r>
    </w:p>
    <w:p w:rsidR="001E3FD6" w:rsidRPr="00D57513" w:rsidRDefault="001E3FD6" w:rsidP="001E3FD6">
      <w:pPr>
        <w:jc w:val="center"/>
        <w:rPr>
          <w:rFonts w:ascii="Arial Black" w:hAnsi="Arial Black"/>
          <w:sz w:val="26"/>
          <w:szCs w:val="28"/>
        </w:rPr>
      </w:pPr>
    </w:p>
    <w:p w:rsidR="001E3FD6" w:rsidRPr="00D57513" w:rsidRDefault="001E3FD6" w:rsidP="001E3FD6">
      <w:pPr>
        <w:jc w:val="center"/>
        <w:rPr>
          <w:rFonts w:ascii="Book Antiqua" w:hAnsi="Book Antiqua"/>
          <w:b/>
          <w:bCs/>
          <w:sz w:val="28"/>
          <w:szCs w:val="28"/>
        </w:rPr>
      </w:pPr>
      <w:r w:rsidRPr="00D57513">
        <w:rPr>
          <w:rFonts w:ascii="Book Antiqua" w:hAnsi="Book Antiqua"/>
          <w:b/>
          <w:bCs/>
          <w:sz w:val="28"/>
          <w:szCs w:val="28"/>
        </w:rPr>
        <w:t xml:space="preserve">SUBMITTED TO </w:t>
      </w:r>
    </w:p>
    <w:p w:rsidR="001E3FD6" w:rsidRPr="00D57513" w:rsidRDefault="001E3FD6" w:rsidP="001E3FD6">
      <w:pPr>
        <w:jc w:val="center"/>
        <w:rPr>
          <w:rFonts w:ascii="Book Antiqua" w:hAnsi="Book Antiqua"/>
          <w:b/>
          <w:bCs/>
          <w:sz w:val="28"/>
          <w:szCs w:val="28"/>
        </w:rPr>
      </w:pPr>
      <w:r w:rsidRPr="00D57513">
        <w:rPr>
          <w:rFonts w:ascii="Book Antiqua" w:hAnsi="Book Antiqua"/>
          <w:b/>
          <w:bCs/>
          <w:sz w:val="28"/>
          <w:szCs w:val="28"/>
        </w:rPr>
        <w:t xml:space="preserve">THE DEPARTMENT OF </w:t>
      </w:r>
      <w:r>
        <w:rPr>
          <w:rFonts w:ascii="Book Antiqua" w:hAnsi="Book Antiqua"/>
          <w:b/>
          <w:bCs/>
          <w:sz w:val="28"/>
          <w:szCs w:val="28"/>
        </w:rPr>
        <w:t>ESTATE MANAGEMENT AND VALUATION</w:t>
      </w:r>
      <w:r w:rsidRPr="00D57513">
        <w:rPr>
          <w:rFonts w:ascii="Book Antiqua" w:hAnsi="Book Antiqua"/>
          <w:b/>
          <w:bCs/>
          <w:sz w:val="28"/>
          <w:szCs w:val="28"/>
        </w:rPr>
        <w:t>,</w:t>
      </w:r>
      <w:r>
        <w:rPr>
          <w:rFonts w:ascii="Book Antiqua" w:hAnsi="Book Antiqua"/>
          <w:b/>
          <w:bCs/>
          <w:sz w:val="28"/>
          <w:szCs w:val="28"/>
        </w:rPr>
        <w:t xml:space="preserve"> INSTITUTE OF ENVIRONMENTAL STUDIES,</w:t>
      </w:r>
      <w:r w:rsidRPr="00D57513">
        <w:rPr>
          <w:rFonts w:ascii="Book Antiqua" w:hAnsi="Book Antiqua"/>
          <w:b/>
          <w:bCs/>
          <w:sz w:val="28"/>
          <w:szCs w:val="28"/>
        </w:rPr>
        <w:t xml:space="preserve"> KWARA STATE POLYTECHNIC, ILORIN.</w:t>
      </w:r>
    </w:p>
    <w:p w:rsidR="001E3FD6" w:rsidRPr="00CE69AC" w:rsidRDefault="001E3FD6" w:rsidP="001E3FD6">
      <w:pPr>
        <w:rPr>
          <w:b/>
          <w:bCs/>
          <w:sz w:val="8"/>
          <w:szCs w:val="8"/>
        </w:rPr>
      </w:pPr>
    </w:p>
    <w:p w:rsidR="001E3FD6" w:rsidRDefault="001E3FD6" w:rsidP="001E3FD6">
      <w:pPr>
        <w:jc w:val="center"/>
        <w:rPr>
          <w:b/>
          <w:bCs/>
          <w:sz w:val="34"/>
          <w:szCs w:val="34"/>
        </w:rPr>
      </w:pPr>
    </w:p>
    <w:p w:rsidR="001E3FD6" w:rsidRPr="00D57513" w:rsidRDefault="001E3FD6" w:rsidP="001E3FD6">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w:t>
      </w:r>
      <w:r>
        <w:rPr>
          <w:rFonts w:ascii="Bookman Old Style" w:hAnsi="Bookman Old Style"/>
          <w:b/>
          <w:bCs/>
          <w:sz w:val="34"/>
          <w:szCs w:val="34"/>
        </w:rPr>
        <w:t xml:space="preserve">ESTATE MANAMENT AND VALUATION </w:t>
      </w:r>
    </w:p>
    <w:p w:rsidR="001E3FD6" w:rsidRPr="00D57513" w:rsidRDefault="003E19B9" w:rsidP="001E3FD6">
      <w:pPr>
        <w:jc w:val="right"/>
        <w:rPr>
          <w:rFonts w:ascii="Bookman Old Style" w:hAnsi="Bookman Old Style"/>
          <w:b/>
          <w:sz w:val="42"/>
          <w:szCs w:val="42"/>
        </w:rPr>
      </w:pPr>
      <w:r>
        <w:rPr>
          <w:rFonts w:ascii="Bookman Old Style" w:hAnsi="Bookman Old Style"/>
          <w:b/>
          <w:sz w:val="42"/>
          <w:szCs w:val="42"/>
        </w:rPr>
        <w:t>JULY,</w:t>
      </w:r>
      <w:r w:rsidR="001E3FD6" w:rsidRPr="00D57513">
        <w:rPr>
          <w:rFonts w:ascii="Bookman Old Style" w:hAnsi="Bookman Old Style"/>
          <w:b/>
          <w:sz w:val="42"/>
          <w:szCs w:val="42"/>
        </w:rPr>
        <w:t xml:space="preserve"> 2025</w:t>
      </w:r>
    </w:p>
    <w:p w:rsidR="001E3FD6" w:rsidRDefault="001E3FD6" w:rsidP="001E3FD6">
      <w:pPr>
        <w:jc w:val="center"/>
        <w:rPr>
          <w:rFonts w:asciiTheme="majorBidi" w:hAnsiTheme="majorBidi" w:cstheme="majorBidi"/>
          <w:b/>
          <w:bCs/>
          <w:sz w:val="26"/>
          <w:szCs w:val="26"/>
        </w:rPr>
      </w:pPr>
    </w:p>
    <w:p w:rsidR="00313920" w:rsidRDefault="00313920">
      <w:pPr>
        <w:rPr>
          <w:rFonts w:asciiTheme="majorBidi" w:hAnsiTheme="majorBidi" w:cstheme="majorBidi"/>
          <w:b/>
          <w:bCs/>
          <w:sz w:val="24"/>
          <w:szCs w:val="24"/>
        </w:rPr>
      </w:pPr>
      <w:r w:rsidRPr="00763E8A">
        <w:rPr>
          <w:rFonts w:asciiTheme="majorBidi" w:hAnsiTheme="majorBidi" w:cstheme="majorBidi"/>
          <w:b/>
          <w:bCs/>
          <w:noProof/>
          <w:sz w:val="26"/>
          <w:szCs w:val="26"/>
        </w:rPr>
        <w:pict>
          <v:shapetype id="_x0000_t202" coordsize="21600,21600" o:spt="202" path="m,l,21600r21600,l21600,xe">
            <v:stroke joinstyle="miter"/>
            <v:path gradientshapeok="t" o:connecttype="rect"/>
          </v:shapetype>
          <v:shape id="_x0000_s1026" type="#_x0000_t202" style="position:absolute;margin-left:212.25pt;margin-top:24.15pt;width:51pt;height:39.75pt;z-index:251660288" stroked="f">
            <v:textbox>
              <w:txbxContent>
                <w:p w:rsidR="00BA464E" w:rsidRDefault="00BA464E" w:rsidP="001E3FD6"/>
              </w:txbxContent>
            </v:textbox>
          </v:shape>
        </w:pict>
      </w:r>
      <w:r>
        <w:rPr>
          <w:rFonts w:asciiTheme="majorBidi" w:hAnsiTheme="majorBidi" w:cstheme="majorBidi"/>
          <w:b/>
          <w:bCs/>
          <w:sz w:val="24"/>
          <w:szCs w:val="24"/>
        </w:rPr>
        <w:br w:type="page"/>
      </w:r>
    </w:p>
    <w:p w:rsidR="001E3FD6" w:rsidRPr="00630DAA" w:rsidRDefault="001E3FD6" w:rsidP="001E3FD6">
      <w:pPr>
        <w:jc w:val="center"/>
        <w:rPr>
          <w:rFonts w:asciiTheme="majorBidi" w:hAnsiTheme="majorBidi" w:cstheme="majorBidi"/>
          <w:b/>
          <w:bCs/>
          <w:sz w:val="24"/>
          <w:szCs w:val="24"/>
        </w:rPr>
      </w:pPr>
      <w:r w:rsidRPr="00630DAA">
        <w:rPr>
          <w:rFonts w:asciiTheme="majorBidi" w:hAnsiTheme="majorBidi" w:cstheme="majorBidi"/>
          <w:b/>
          <w:bCs/>
          <w:sz w:val="24"/>
          <w:szCs w:val="24"/>
        </w:rPr>
        <w:lastRenderedPageBreak/>
        <w:t>CERTIFICATION</w:t>
      </w:r>
    </w:p>
    <w:p w:rsidR="001E3FD6" w:rsidRPr="00630DAA" w:rsidRDefault="001E3FD6" w:rsidP="001E3FD6">
      <w:pPr>
        <w:spacing w:line="480" w:lineRule="auto"/>
        <w:jc w:val="both"/>
        <w:rPr>
          <w:rFonts w:asciiTheme="majorBidi" w:hAnsiTheme="majorBidi" w:cstheme="majorBidi"/>
          <w:sz w:val="24"/>
          <w:szCs w:val="24"/>
        </w:rPr>
      </w:pPr>
      <w:r w:rsidRPr="00630DAA">
        <w:rPr>
          <w:rFonts w:asciiTheme="majorBidi" w:hAnsiTheme="majorBidi" w:cstheme="majorBidi"/>
          <w:sz w:val="24"/>
          <w:szCs w:val="24"/>
        </w:rPr>
        <w:tab/>
        <w:t xml:space="preserve">This research work has been read and approved as meeting the requirement for the award in Higher National Diploma (HND) in </w:t>
      </w:r>
      <w:r>
        <w:rPr>
          <w:rFonts w:asciiTheme="majorBidi" w:hAnsiTheme="majorBidi" w:cstheme="majorBidi"/>
          <w:sz w:val="24"/>
          <w:szCs w:val="24"/>
        </w:rPr>
        <w:t>Estate Management and Valuation</w:t>
      </w:r>
      <w:r w:rsidRPr="00630DAA">
        <w:rPr>
          <w:rFonts w:asciiTheme="majorBidi" w:hAnsiTheme="majorBidi" w:cstheme="majorBidi"/>
          <w:sz w:val="24"/>
          <w:szCs w:val="24"/>
        </w:rPr>
        <w:t xml:space="preserve">, Institute of </w:t>
      </w:r>
      <w:r>
        <w:rPr>
          <w:rFonts w:asciiTheme="majorBidi" w:hAnsiTheme="majorBidi" w:cstheme="majorBidi"/>
          <w:sz w:val="24"/>
          <w:szCs w:val="24"/>
        </w:rPr>
        <w:t>Environmental Studies</w:t>
      </w:r>
      <w:r w:rsidRPr="00630DAA">
        <w:rPr>
          <w:rFonts w:asciiTheme="majorBidi" w:hAnsiTheme="majorBidi" w:cstheme="majorBidi"/>
          <w:sz w:val="24"/>
          <w:szCs w:val="24"/>
        </w:rPr>
        <w:t>, Kwara State Polytechnic, Ilorin.</w:t>
      </w:r>
    </w:p>
    <w:p w:rsidR="001E3FD6" w:rsidRDefault="001E3FD6" w:rsidP="001E3FD6">
      <w:pPr>
        <w:spacing w:line="360" w:lineRule="auto"/>
        <w:jc w:val="both"/>
        <w:rPr>
          <w:rFonts w:asciiTheme="majorBidi" w:hAnsiTheme="majorBidi" w:cstheme="majorBidi"/>
          <w:sz w:val="24"/>
          <w:szCs w:val="24"/>
        </w:rPr>
      </w:pPr>
    </w:p>
    <w:p w:rsidR="001E3FD6" w:rsidRPr="00630DAA" w:rsidRDefault="001E3FD6" w:rsidP="001E3FD6">
      <w:pPr>
        <w:spacing w:line="360" w:lineRule="auto"/>
        <w:jc w:val="both"/>
        <w:rPr>
          <w:rFonts w:asciiTheme="majorBidi" w:hAnsiTheme="majorBidi" w:cstheme="majorBidi"/>
          <w:sz w:val="24"/>
          <w:szCs w:val="24"/>
        </w:rPr>
      </w:pPr>
    </w:p>
    <w:p w:rsidR="001E3FD6" w:rsidRPr="00630DAA" w:rsidRDefault="001E3FD6" w:rsidP="001E3FD6">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1E3FD6" w:rsidRPr="00630DAA" w:rsidRDefault="00362FBE" w:rsidP="001E3FD6">
      <w:pPr>
        <w:spacing w:after="0" w:line="240" w:lineRule="auto"/>
        <w:rPr>
          <w:rFonts w:asciiTheme="majorBidi" w:hAnsiTheme="majorBidi" w:cstheme="majorBidi"/>
          <w:b/>
          <w:sz w:val="24"/>
          <w:szCs w:val="24"/>
        </w:rPr>
      </w:pPr>
      <w:r>
        <w:rPr>
          <w:rFonts w:asciiTheme="majorBidi" w:hAnsiTheme="majorBidi" w:cstheme="majorBidi"/>
          <w:b/>
          <w:sz w:val="24"/>
          <w:szCs w:val="24"/>
        </w:rPr>
        <w:t>ESV. DR. (MRS) N.I. U</w:t>
      </w:r>
      <w:r w:rsidR="001E3FD6">
        <w:rPr>
          <w:rFonts w:asciiTheme="majorBidi" w:hAnsiTheme="majorBidi" w:cstheme="majorBidi"/>
          <w:b/>
          <w:sz w:val="24"/>
          <w:szCs w:val="24"/>
        </w:rPr>
        <w:t>WAEZUOKE</w:t>
      </w:r>
      <w:r w:rsidR="001E3FD6" w:rsidRPr="00630DAA">
        <w:rPr>
          <w:rFonts w:asciiTheme="majorBidi" w:hAnsiTheme="majorBidi" w:cstheme="majorBidi"/>
          <w:b/>
          <w:sz w:val="24"/>
          <w:szCs w:val="24"/>
        </w:rPr>
        <w:tab/>
      </w:r>
      <w:r w:rsidR="001E3FD6" w:rsidRPr="00630DAA">
        <w:rPr>
          <w:rFonts w:asciiTheme="majorBidi" w:hAnsiTheme="majorBidi" w:cstheme="majorBidi"/>
          <w:b/>
          <w:sz w:val="24"/>
          <w:szCs w:val="24"/>
        </w:rPr>
        <w:tab/>
      </w:r>
      <w:r w:rsidR="001E3FD6" w:rsidRPr="00630DAA">
        <w:rPr>
          <w:rFonts w:asciiTheme="majorBidi" w:hAnsiTheme="majorBidi" w:cstheme="majorBidi"/>
          <w:b/>
          <w:sz w:val="24"/>
          <w:szCs w:val="24"/>
        </w:rPr>
        <w:tab/>
      </w:r>
      <w:r w:rsidR="001E3FD6" w:rsidRPr="00630DAA">
        <w:rPr>
          <w:rFonts w:asciiTheme="majorBidi" w:hAnsiTheme="majorBidi" w:cstheme="majorBidi"/>
          <w:sz w:val="24"/>
          <w:szCs w:val="24"/>
        </w:rPr>
        <w:tab/>
        <w:t xml:space="preserve"> </w:t>
      </w:r>
      <w:r w:rsidR="001E3FD6" w:rsidRPr="00630DAA">
        <w:rPr>
          <w:rFonts w:asciiTheme="majorBidi" w:hAnsiTheme="majorBidi" w:cstheme="majorBidi"/>
          <w:b/>
          <w:sz w:val="24"/>
          <w:szCs w:val="24"/>
        </w:rPr>
        <w:t>DATE</w:t>
      </w:r>
    </w:p>
    <w:p w:rsidR="001E3FD6" w:rsidRPr="00630DAA" w:rsidRDefault="001E3FD6" w:rsidP="001E3FD6">
      <w:pPr>
        <w:tabs>
          <w:tab w:val="left" w:pos="2400"/>
        </w:tabs>
        <w:spacing w:after="0" w:line="24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1E3FD6" w:rsidRDefault="001E3FD6" w:rsidP="001E3FD6">
      <w:pPr>
        <w:spacing w:after="0" w:line="360" w:lineRule="auto"/>
        <w:rPr>
          <w:rFonts w:asciiTheme="majorBidi" w:hAnsiTheme="majorBidi" w:cstheme="majorBidi"/>
          <w:sz w:val="24"/>
          <w:szCs w:val="24"/>
        </w:rPr>
      </w:pPr>
    </w:p>
    <w:p w:rsidR="001E3FD6" w:rsidRDefault="001E3FD6" w:rsidP="001E3FD6">
      <w:pPr>
        <w:spacing w:after="0" w:line="360" w:lineRule="auto"/>
        <w:rPr>
          <w:rFonts w:asciiTheme="majorBidi" w:hAnsiTheme="majorBidi" w:cstheme="majorBidi"/>
          <w:sz w:val="24"/>
          <w:szCs w:val="24"/>
        </w:rPr>
      </w:pPr>
    </w:p>
    <w:p w:rsidR="001E3FD6" w:rsidRDefault="001E3FD6" w:rsidP="001E3FD6">
      <w:pPr>
        <w:spacing w:after="0" w:line="360" w:lineRule="auto"/>
        <w:rPr>
          <w:rFonts w:asciiTheme="majorBidi" w:hAnsiTheme="majorBidi" w:cstheme="majorBidi"/>
          <w:sz w:val="24"/>
          <w:szCs w:val="24"/>
        </w:rPr>
      </w:pPr>
    </w:p>
    <w:p w:rsidR="001E3FD6" w:rsidRPr="00630DAA" w:rsidRDefault="001E3FD6" w:rsidP="001E3FD6">
      <w:pPr>
        <w:spacing w:after="0" w:line="360" w:lineRule="auto"/>
        <w:rPr>
          <w:rFonts w:asciiTheme="majorBidi" w:hAnsiTheme="majorBidi" w:cstheme="majorBidi"/>
          <w:sz w:val="24"/>
          <w:szCs w:val="24"/>
        </w:rPr>
      </w:pPr>
    </w:p>
    <w:p w:rsidR="001E3FD6" w:rsidRPr="00630DAA" w:rsidRDefault="001E3FD6" w:rsidP="001E3FD6">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00EC0D0A">
        <w:rPr>
          <w:rFonts w:asciiTheme="majorBidi" w:hAnsiTheme="majorBidi" w:cstheme="majorBidi"/>
          <w:sz w:val="24"/>
          <w:szCs w:val="24"/>
        </w:rPr>
        <w:t>………..</w:t>
      </w: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t>.…………………………….</w:t>
      </w:r>
    </w:p>
    <w:p w:rsidR="001E3FD6" w:rsidRPr="00630DAA" w:rsidRDefault="00EC0D0A" w:rsidP="001E3FD6">
      <w:pPr>
        <w:spacing w:after="0" w:line="240" w:lineRule="auto"/>
        <w:rPr>
          <w:rFonts w:asciiTheme="majorBidi" w:hAnsiTheme="majorBidi" w:cstheme="majorBidi"/>
          <w:b/>
          <w:sz w:val="24"/>
          <w:szCs w:val="24"/>
        </w:rPr>
      </w:pPr>
      <w:r>
        <w:rPr>
          <w:rFonts w:asciiTheme="majorBidi" w:hAnsiTheme="majorBidi" w:cstheme="majorBidi"/>
          <w:b/>
          <w:sz w:val="24"/>
          <w:szCs w:val="24"/>
        </w:rPr>
        <w:t xml:space="preserve">ESV. DR. </w:t>
      </w:r>
      <w:r w:rsidR="00EE311C">
        <w:rPr>
          <w:rFonts w:asciiTheme="majorBidi" w:hAnsiTheme="majorBidi" w:cstheme="majorBidi"/>
          <w:b/>
          <w:sz w:val="24"/>
          <w:szCs w:val="24"/>
        </w:rPr>
        <w:t xml:space="preserve">(MRS) </w:t>
      </w:r>
      <w:r>
        <w:rPr>
          <w:rFonts w:asciiTheme="majorBidi" w:hAnsiTheme="majorBidi" w:cstheme="majorBidi"/>
          <w:b/>
          <w:sz w:val="24"/>
          <w:szCs w:val="24"/>
        </w:rPr>
        <w:t>N.I. U</w:t>
      </w:r>
      <w:r w:rsidR="001E3FD6">
        <w:rPr>
          <w:rFonts w:asciiTheme="majorBidi" w:hAnsiTheme="majorBidi" w:cstheme="majorBidi"/>
          <w:b/>
          <w:sz w:val="24"/>
          <w:szCs w:val="24"/>
        </w:rPr>
        <w:t>WAEZUOKE</w:t>
      </w:r>
      <w:r w:rsidR="001E3FD6" w:rsidRPr="00630DAA">
        <w:rPr>
          <w:rFonts w:asciiTheme="majorBidi" w:hAnsiTheme="majorBidi" w:cstheme="majorBidi"/>
          <w:b/>
          <w:sz w:val="24"/>
          <w:szCs w:val="24"/>
        </w:rPr>
        <w:tab/>
      </w:r>
      <w:r w:rsidR="001E3FD6" w:rsidRPr="00630DAA">
        <w:rPr>
          <w:rFonts w:asciiTheme="majorBidi" w:hAnsiTheme="majorBidi" w:cstheme="majorBidi"/>
          <w:sz w:val="24"/>
          <w:szCs w:val="24"/>
        </w:rPr>
        <w:tab/>
      </w:r>
      <w:r w:rsidR="001E3FD6" w:rsidRPr="00630DAA">
        <w:rPr>
          <w:rFonts w:asciiTheme="majorBidi" w:hAnsiTheme="majorBidi" w:cstheme="majorBidi"/>
          <w:sz w:val="24"/>
          <w:szCs w:val="24"/>
        </w:rPr>
        <w:tab/>
      </w:r>
      <w:r w:rsidR="001E3FD6" w:rsidRPr="00630DAA">
        <w:rPr>
          <w:rFonts w:asciiTheme="majorBidi" w:hAnsiTheme="majorBidi" w:cstheme="majorBidi"/>
          <w:sz w:val="24"/>
          <w:szCs w:val="24"/>
        </w:rPr>
        <w:tab/>
      </w:r>
      <w:r>
        <w:rPr>
          <w:rFonts w:asciiTheme="majorBidi" w:hAnsiTheme="majorBidi" w:cstheme="majorBidi"/>
          <w:sz w:val="24"/>
          <w:szCs w:val="24"/>
        </w:rPr>
        <w:tab/>
      </w:r>
      <w:r w:rsidR="001E3FD6" w:rsidRPr="00630DAA">
        <w:rPr>
          <w:rFonts w:asciiTheme="majorBidi" w:hAnsiTheme="majorBidi" w:cstheme="majorBidi"/>
          <w:b/>
          <w:sz w:val="24"/>
          <w:szCs w:val="24"/>
        </w:rPr>
        <w:t>DATE</w:t>
      </w:r>
    </w:p>
    <w:p w:rsidR="001E3FD6" w:rsidRPr="00630DAA" w:rsidRDefault="001E3FD6" w:rsidP="001E3FD6">
      <w:pPr>
        <w:spacing w:after="0" w:line="240" w:lineRule="auto"/>
        <w:rPr>
          <w:rFonts w:asciiTheme="majorBidi" w:hAnsiTheme="majorBidi" w:cstheme="majorBidi"/>
          <w:i/>
          <w:sz w:val="24"/>
          <w:szCs w:val="24"/>
        </w:rPr>
      </w:pPr>
      <w:r w:rsidRPr="00630DAA">
        <w:rPr>
          <w:rFonts w:asciiTheme="majorBidi" w:hAnsiTheme="majorBidi" w:cstheme="majorBidi"/>
          <w:i/>
          <w:sz w:val="24"/>
          <w:szCs w:val="24"/>
        </w:rPr>
        <w:t>(Project Coordinator)</w:t>
      </w:r>
    </w:p>
    <w:p w:rsidR="001E3FD6" w:rsidRPr="00630DAA" w:rsidRDefault="001E3FD6" w:rsidP="001E3FD6">
      <w:pPr>
        <w:spacing w:after="0" w:line="360" w:lineRule="auto"/>
        <w:rPr>
          <w:rFonts w:asciiTheme="majorBidi" w:hAnsiTheme="majorBidi" w:cstheme="majorBidi"/>
          <w:sz w:val="24"/>
          <w:szCs w:val="24"/>
        </w:rPr>
      </w:pPr>
    </w:p>
    <w:p w:rsidR="001E3FD6" w:rsidRDefault="001E3FD6" w:rsidP="001E3FD6">
      <w:pPr>
        <w:spacing w:line="360" w:lineRule="auto"/>
        <w:rPr>
          <w:rFonts w:asciiTheme="majorBidi" w:hAnsiTheme="majorBidi" w:cstheme="majorBidi"/>
          <w:sz w:val="24"/>
          <w:szCs w:val="24"/>
        </w:rPr>
      </w:pPr>
    </w:p>
    <w:p w:rsidR="001E3FD6" w:rsidRDefault="001E3FD6" w:rsidP="001E3FD6">
      <w:pPr>
        <w:spacing w:line="360" w:lineRule="auto"/>
        <w:rPr>
          <w:rFonts w:asciiTheme="majorBidi" w:hAnsiTheme="majorBidi" w:cstheme="majorBidi"/>
          <w:sz w:val="24"/>
          <w:szCs w:val="24"/>
        </w:rPr>
      </w:pPr>
    </w:p>
    <w:p w:rsidR="001E3FD6" w:rsidRPr="00630DAA" w:rsidRDefault="001E3FD6" w:rsidP="001E3FD6">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00EC0D0A">
        <w:rPr>
          <w:rFonts w:asciiTheme="majorBidi" w:hAnsiTheme="majorBidi" w:cstheme="majorBidi"/>
          <w:sz w:val="24"/>
          <w:szCs w:val="24"/>
        </w:rPr>
        <w:t>…………….</w:t>
      </w: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1E3FD6" w:rsidRPr="00630DAA" w:rsidRDefault="00362FBE" w:rsidP="001E3FD6">
      <w:pPr>
        <w:spacing w:after="0" w:line="240" w:lineRule="auto"/>
        <w:rPr>
          <w:rFonts w:asciiTheme="majorBidi" w:hAnsiTheme="majorBidi" w:cstheme="majorBidi"/>
          <w:sz w:val="24"/>
          <w:szCs w:val="24"/>
        </w:rPr>
      </w:pPr>
      <w:r>
        <w:rPr>
          <w:rFonts w:asciiTheme="majorBidi" w:hAnsiTheme="majorBidi" w:cstheme="majorBidi"/>
          <w:b/>
          <w:sz w:val="24"/>
          <w:szCs w:val="24"/>
        </w:rPr>
        <w:t>ESV</w:t>
      </w:r>
      <w:r w:rsidR="00EC0D0A">
        <w:rPr>
          <w:rFonts w:asciiTheme="majorBidi" w:hAnsiTheme="majorBidi" w:cstheme="majorBidi"/>
          <w:b/>
          <w:sz w:val="24"/>
          <w:szCs w:val="24"/>
        </w:rPr>
        <w:t>. ABDULKAREEM RASHEEDAT</w:t>
      </w:r>
      <w:r w:rsidR="00EE311C">
        <w:rPr>
          <w:rFonts w:asciiTheme="majorBidi" w:hAnsiTheme="majorBidi" w:cstheme="majorBidi"/>
          <w:b/>
          <w:sz w:val="24"/>
          <w:szCs w:val="24"/>
        </w:rPr>
        <w:t>. A.</w:t>
      </w:r>
      <w:r w:rsidR="00EC0D0A">
        <w:rPr>
          <w:rFonts w:asciiTheme="majorBidi" w:hAnsiTheme="majorBidi" w:cstheme="majorBidi"/>
          <w:b/>
          <w:sz w:val="24"/>
          <w:szCs w:val="24"/>
        </w:rPr>
        <w:t xml:space="preserve"> </w:t>
      </w:r>
      <w:r w:rsidR="001E3FD6" w:rsidRPr="00630DAA">
        <w:rPr>
          <w:rFonts w:asciiTheme="majorBidi" w:hAnsiTheme="majorBidi" w:cstheme="majorBidi"/>
          <w:b/>
          <w:sz w:val="24"/>
          <w:szCs w:val="24"/>
        </w:rPr>
        <w:tab/>
      </w:r>
      <w:r w:rsidR="001E3FD6" w:rsidRPr="00630DAA">
        <w:rPr>
          <w:rFonts w:asciiTheme="majorBidi" w:hAnsiTheme="majorBidi" w:cstheme="majorBidi"/>
          <w:b/>
          <w:sz w:val="24"/>
          <w:szCs w:val="24"/>
        </w:rPr>
        <w:tab/>
      </w:r>
      <w:r w:rsidR="001E3FD6" w:rsidRPr="00630DAA">
        <w:rPr>
          <w:rFonts w:asciiTheme="majorBidi" w:hAnsiTheme="majorBidi" w:cstheme="majorBidi"/>
          <w:sz w:val="24"/>
          <w:szCs w:val="24"/>
        </w:rPr>
        <w:tab/>
      </w:r>
      <w:r w:rsidR="001E3FD6">
        <w:rPr>
          <w:rFonts w:asciiTheme="majorBidi" w:hAnsiTheme="majorBidi" w:cstheme="majorBidi"/>
          <w:sz w:val="24"/>
          <w:szCs w:val="24"/>
        </w:rPr>
        <w:tab/>
      </w:r>
      <w:r w:rsidR="001E3FD6" w:rsidRPr="00630DAA">
        <w:rPr>
          <w:rFonts w:asciiTheme="majorBidi" w:hAnsiTheme="majorBidi" w:cstheme="majorBidi"/>
          <w:b/>
          <w:sz w:val="24"/>
          <w:szCs w:val="24"/>
        </w:rPr>
        <w:t>DATE</w:t>
      </w:r>
    </w:p>
    <w:p w:rsidR="001E3FD6" w:rsidRPr="00630DAA" w:rsidRDefault="001E3FD6" w:rsidP="001E3FD6">
      <w:pPr>
        <w:spacing w:after="0" w:line="240" w:lineRule="auto"/>
        <w:rPr>
          <w:rFonts w:asciiTheme="majorBidi" w:hAnsiTheme="majorBidi" w:cstheme="majorBidi"/>
          <w:i/>
          <w:sz w:val="24"/>
          <w:szCs w:val="24"/>
        </w:rPr>
      </w:pPr>
      <w:r w:rsidRPr="00630DAA">
        <w:rPr>
          <w:rFonts w:asciiTheme="majorBidi" w:hAnsiTheme="majorBidi" w:cstheme="majorBidi"/>
          <w:i/>
          <w:sz w:val="24"/>
          <w:szCs w:val="24"/>
        </w:rPr>
        <w:t>(Head of Department)</w:t>
      </w:r>
    </w:p>
    <w:p w:rsidR="001E3FD6" w:rsidRPr="00630DAA" w:rsidRDefault="001E3FD6" w:rsidP="001E3FD6">
      <w:pPr>
        <w:spacing w:after="0" w:line="360" w:lineRule="auto"/>
        <w:rPr>
          <w:rFonts w:asciiTheme="majorBidi" w:hAnsiTheme="majorBidi" w:cstheme="majorBidi"/>
          <w:sz w:val="24"/>
          <w:szCs w:val="24"/>
        </w:rPr>
      </w:pPr>
    </w:p>
    <w:p w:rsidR="001E3FD6" w:rsidRDefault="001E3FD6" w:rsidP="001E3FD6">
      <w:pPr>
        <w:spacing w:line="360" w:lineRule="auto"/>
        <w:rPr>
          <w:rFonts w:asciiTheme="majorBidi" w:hAnsiTheme="majorBidi" w:cstheme="majorBidi"/>
          <w:sz w:val="24"/>
          <w:szCs w:val="24"/>
        </w:rPr>
      </w:pPr>
    </w:p>
    <w:p w:rsidR="001E3FD6" w:rsidRDefault="001E3FD6" w:rsidP="001E3FD6">
      <w:pPr>
        <w:spacing w:line="360" w:lineRule="auto"/>
        <w:rPr>
          <w:rFonts w:asciiTheme="majorBidi" w:hAnsiTheme="majorBidi" w:cstheme="majorBidi"/>
          <w:sz w:val="24"/>
          <w:szCs w:val="24"/>
        </w:rPr>
      </w:pPr>
    </w:p>
    <w:p w:rsidR="001E3FD6" w:rsidRPr="00630DAA" w:rsidRDefault="001E3FD6" w:rsidP="001E3FD6">
      <w:pPr>
        <w:spacing w:line="360" w:lineRule="auto"/>
        <w:rPr>
          <w:rFonts w:asciiTheme="majorBidi" w:hAnsiTheme="majorBidi" w:cstheme="majorBidi"/>
          <w:sz w:val="24"/>
          <w:szCs w:val="24"/>
        </w:rPr>
      </w:pPr>
    </w:p>
    <w:p w:rsidR="001E3FD6" w:rsidRPr="00630DAA" w:rsidRDefault="001E3FD6" w:rsidP="001E3FD6">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3E19B9" w:rsidRPr="00630DAA" w:rsidRDefault="003E19B9" w:rsidP="003E19B9">
      <w:pPr>
        <w:spacing w:after="0" w:line="240" w:lineRule="auto"/>
        <w:rPr>
          <w:rFonts w:asciiTheme="majorBidi" w:hAnsiTheme="majorBidi" w:cstheme="majorBidi"/>
          <w:sz w:val="24"/>
          <w:szCs w:val="24"/>
        </w:rPr>
      </w:pPr>
      <w:r>
        <w:rPr>
          <w:rFonts w:asciiTheme="majorBidi" w:hAnsiTheme="majorBidi" w:cstheme="majorBidi"/>
          <w:b/>
          <w:sz w:val="24"/>
          <w:szCs w:val="24"/>
        </w:rPr>
        <w:t>ESV. DR. LUKUMAN MUSIBAU</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630DAA">
        <w:rPr>
          <w:rFonts w:asciiTheme="majorBidi" w:hAnsiTheme="majorBidi" w:cstheme="majorBidi"/>
          <w:b/>
          <w:sz w:val="24"/>
          <w:szCs w:val="24"/>
        </w:rPr>
        <w:t>DATE</w:t>
      </w:r>
    </w:p>
    <w:p w:rsidR="001E3FD6" w:rsidRPr="00630DAA" w:rsidRDefault="001E3FD6" w:rsidP="001E3FD6">
      <w:pPr>
        <w:spacing w:after="0" w:line="240" w:lineRule="auto"/>
        <w:rPr>
          <w:rFonts w:asciiTheme="majorBidi" w:hAnsiTheme="majorBidi" w:cstheme="majorBidi"/>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3E19B9" w:rsidRDefault="003E19B9" w:rsidP="001E3FD6">
      <w:pPr>
        <w:pStyle w:val="normal0"/>
        <w:spacing w:line="360" w:lineRule="auto"/>
        <w:jc w:val="center"/>
        <w:rPr>
          <w:rFonts w:ascii="Times New Roman" w:hAnsi="Times New Roman" w:cs="Times New Roman"/>
          <w:b/>
          <w:sz w:val="24"/>
          <w:szCs w:val="24"/>
        </w:rPr>
      </w:pPr>
    </w:p>
    <w:p w:rsidR="003E19B9" w:rsidRDefault="003E19B9" w:rsidP="001E3FD6">
      <w:pPr>
        <w:pStyle w:val="normal0"/>
        <w:spacing w:line="360" w:lineRule="auto"/>
        <w:jc w:val="center"/>
        <w:rPr>
          <w:rFonts w:ascii="Times New Roman" w:hAnsi="Times New Roman" w:cs="Times New Roman"/>
          <w:b/>
          <w:sz w:val="24"/>
          <w:szCs w:val="24"/>
        </w:rPr>
      </w:pPr>
    </w:p>
    <w:p w:rsidR="001E3FD6" w:rsidRPr="00184A58" w:rsidRDefault="001E3FD6" w:rsidP="001E3FD6">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t>DEDICATION</w:t>
      </w:r>
    </w:p>
    <w:p w:rsidR="001E3FD6" w:rsidRPr="00184A58" w:rsidRDefault="001E3FD6" w:rsidP="001E3FD6">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This research work is dedicated to Almighty </w:t>
      </w:r>
      <w:r>
        <w:rPr>
          <w:rFonts w:ascii="Times New Roman" w:hAnsi="Times New Roman" w:cs="Times New Roman"/>
          <w:sz w:val="24"/>
          <w:szCs w:val="24"/>
        </w:rPr>
        <w:t xml:space="preserve">Allah </w:t>
      </w:r>
      <w:r w:rsidRPr="00184A58">
        <w:rPr>
          <w:rFonts w:ascii="Times New Roman" w:hAnsi="Times New Roman" w:cs="Times New Roman"/>
          <w:sz w:val="24"/>
          <w:szCs w:val="24"/>
        </w:rPr>
        <w:t xml:space="preserve">the giver of wisdom and knowledge for his love and protection over my life throughout my higher national diploma and also my amazing lovely and wonderful </w:t>
      </w:r>
      <w:r>
        <w:rPr>
          <w:rFonts w:ascii="Times New Roman" w:hAnsi="Times New Roman" w:cs="Times New Roman"/>
          <w:sz w:val="24"/>
          <w:szCs w:val="24"/>
        </w:rPr>
        <w:t xml:space="preserve">Parent Mr. and Mrs. ABDULRAHMAN for their support </w:t>
      </w: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1E3FD6" w:rsidRDefault="001E3FD6" w:rsidP="001E3FD6">
      <w:pPr>
        <w:pStyle w:val="normal0"/>
        <w:spacing w:line="360" w:lineRule="auto"/>
        <w:jc w:val="center"/>
        <w:rPr>
          <w:rFonts w:ascii="Times New Roman" w:hAnsi="Times New Roman" w:cs="Times New Roman"/>
          <w:b/>
          <w:sz w:val="24"/>
          <w:szCs w:val="24"/>
        </w:rPr>
      </w:pPr>
    </w:p>
    <w:p w:rsidR="00EE311C" w:rsidRDefault="00EE311C" w:rsidP="001E3FD6">
      <w:pPr>
        <w:pStyle w:val="normal0"/>
        <w:spacing w:line="360" w:lineRule="auto"/>
        <w:jc w:val="center"/>
        <w:rPr>
          <w:rFonts w:ascii="Times New Roman" w:hAnsi="Times New Roman" w:cs="Times New Roman"/>
          <w:b/>
          <w:sz w:val="24"/>
          <w:szCs w:val="24"/>
        </w:rPr>
      </w:pPr>
    </w:p>
    <w:p w:rsidR="001E3FD6" w:rsidRPr="00184A58" w:rsidRDefault="001E3FD6" w:rsidP="001E3FD6">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t>ACKNOWLEDGMENTS</w:t>
      </w:r>
    </w:p>
    <w:p w:rsidR="001E3FD6" w:rsidRPr="00184A58" w:rsidRDefault="001E3FD6" w:rsidP="001E3FD6">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glory and adoration goes to Almighty God, who gave me the grace and privileged to complete my academic career in this</w:t>
      </w:r>
      <w:r>
        <w:rPr>
          <w:rFonts w:ascii="Times New Roman" w:hAnsi="Times New Roman" w:cs="Times New Roman"/>
          <w:sz w:val="24"/>
          <w:szCs w:val="24"/>
        </w:rPr>
        <w:t xml:space="preserve"> </w:t>
      </w:r>
      <w:r w:rsidRPr="00184A58">
        <w:rPr>
          <w:rFonts w:ascii="Times New Roman" w:hAnsi="Times New Roman" w:cs="Times New Roman"/>
          <w:sz w:val="24"/>
          <w:szCs w:val="24"/>
        </w:rPr>
        <w:t>institution.</w:t>
      </w:r>
    </w:p>
    <w:p w:rsidR="001E3FD6" w:rsidRPr="00184A58" w:rsidRDefault="001E3FD6" w:rsidP="001E3FD6">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A research project of this nature cannot be successfully accomplished without the assistance of some noble persons. I would like to record my appreciation to the following individuals.</w:t>
      </w:r>
    </w:p>
    <w:p w:rsidR="001E3FD6" w:rsidRPr="00184A58" w:rsidRDefault="001E3FD6" w:rsidP="001E3FD6">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Firstly, my sincere gratitude goes to my lovely brother for their immense love, guidance, advice, prayers, belief, understanding and financial support. </w:t>
      </w:r>
    </w:p>
    <w:p w:rsidR="001E3FD6" w:rsidRPr="00184A58" w:rsidRDefault="001E3FD6" w:rsidP="001E3FD6">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May Almighty </w:t>
      </w:r>
      <w:r>
        <w:rPr>
          <w:rFonts w:ascii="Times New Roman" w:hAnsi="Times New Roman" w:cs="Times New Roman"/>
          <w:sz w:val="24"/>
          <w:szCs w:val="24"/>
        </w:rPr>
        <w:t>God</w:t>
      </w:r>
      <w:r w:rsidRPr="00184A58">
        <w:rPr>
          <w:rFonts w:ascii="Times New Roman" w:hAnsi="Times New Roman" w:cs="Times New Roman"/>
          <w:sz w:val="24"/>
          <w:szCs w:val="24"/>
        </w:rPr>
        <w:t xml:space="preserve"> grant you all your heart desires and opportune you to reap the fruits of your labour. I don't know where I would have been without you both. Thanks for been there for me every time and thanks for</w:t>
      </w:r>
      <w:r>
        <w:rPr>
          <w:rFonts w:ascii="Times New Roman" w:hAnsi="Times New Roman" w:cs="Times New Roman"/>
          <w:sz w:val="24"/>
          <w:szCs w:val="24"/>
        </w:rPr>
        <w:t xml:space="preserve"> </w:t>
      </w:r>
      <w:r w:rsidRPr="00184A58">
        <w:rPr>
          <w:rFonts w:ascii="Times New Roman" w:hAnsi="Times New Roman" w:cs="Times New Roman"/>
          <w:sz w:val="24"/>
          <w:szCs w:val="24"/>
        </w:rPr>
        <w:t>everything.</w:t>
      </w:r>
    </w:p>
    <w:p w:rsidR="001E3FD6" w:rsidRDefault="001E3FD6" w:rsidP="001E3FD6">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also goes to my super</w:t>
      </w:r>
      <w:r>
        <w:rPr>
          <w:rFonts w:ascii="Times New Roman" w:hAnsi="Times New Roman" w:cs="Times New Roman"/>
          <w:sz w:val="24"/>
          <w:szCs w:val="24"/>
        </w:rPr>
        <w:t>visor</w:t>
      </w:r>
      <w:r w:rsidRPr="00184A58">
        <w:rPr>
          <w:rFonts w:ascii="Times New Roman" w:hAnsi="Times New Roman" w:cs="Times New Roman"/>
          <w:sz w:val="24"/>
          <w:szCs w:val="24"/>
        </w:rPr>
        <w:t xml:space="preserve">, </w:t>
      </w:r>
      <w:r>
        <w:rPr>
          <w:rFonts w:ascii="Times New Roman" w:hAnsi="Times New Roman" w:cs="Times New Roman"/>
          <w:sz w:val="24"/>
          <w:szCs w:val="24"/>
        </w:rPr>
        <w:t xml:space="preserve">DR. MUHAMMED A. </w:t>
      </w:r>
      <w:r w:rsidRPr="00184A58">
        <w:rPr>
          <w:rFonts w:ascii="Times New Roman" w:hAnsi="Times New Roman" w:cs="Times New Roman"/>
          <w:sz w:val="24"/>
          <w:szCs w:val="24"/>
        </w:rPr>
        <w:t>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1E3FD6" w:rsidRDefault="001E3FD6" w:rsidP="001E3FD6">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Lovely Parent Mr. and Mrs. AKINBO and my kindred Brother AKINBO AFEEZ TIMILEHIN for their Moral Support, financially support and Prayers, understanding etc. throughout the course of my study may eat the fruit of your labour Amen. </w:t>
      </w:r>
    </w:p>
    <w:p w:rsidR="001E3FD6" w:rsidRPr="00184A58" w:rsidRDefault="001E3FD6" w:rsidP="001E3FD6">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my appreciation goes to my soulmate ADEDAYO, ADEBAYO, OREOLUWA, JOEL, AYOBAMI, and will also like to appreciate my friends for their support SHUKURAT, SELIMOT, KABIRAT, FATHIA and my siblings IDERA OLUWA, ROKEEBAT, ABDULATTEEF can’t forget the good and bad memory we share together I love you all may God reward you all. </w:t>
      </w:r>
    </w:p>
    <w:p w:rsidR="001E3FD6" w:rsidRPr="00184A58" w:rsidRDefault="001E3FD6" w:rsidP="001E3FD6">
      <w:pPr>
        <w:pStyle w:val="normal0"/>
        <w:spacing w:line="360" w:lineRule="auto"/>
        <w:jc w:val="both"/>
        <w:rPr>
          <w:rFonts w:ascii="Times New Roman" w:hAnsi="Times New Roman" w:cs="Times New Roman"/>
          <w:sz w:val="24"/>
          <w:szCs w:val="24"/>
        </w:rPr>
      </w:pPr>
    </w:p>
    <w:p w:rsidR="001E3FD6" w:rsidRDefault="001E3FD6" w:rsidP="001E3FD6">
      <w:pPr>
        <w:pStyle w:val="normal0"/>
        <w:spacing w:line="360" w:lineRule="auto"/>
        <w:contextualSpacing/>
        <w:jc w:val="center"/>
        <w:rPr>
          <w:rFonts w:ascii="Times New Roman" w:hAnsi="Times New Roman" w:cs="Times New Roman"/>
          <w:b/>
          <w:sz w:val="24"/>
          <w:szCs w:val="24"/>
        </w:rPr>
      </w:pPr>
    </w:p>
    <w:p w:rsidR="001E3FD6" w:rsidRDefault="001E3FD6" w:rsidP="001E3FD6">
      <w:pPr>
        <w:pStyle w:val="normal0"/>
        <w:spacing w:line="360" w:lineRule="auto"/>
        <w:contextualSpacing/>
        <w:jc w:val="center"/>
        <w:rPr>
          <w:rFonts w:ascii="Times New Roman" w:hAnsi="Times New Roman" w:cs="Times New Roman"/>
          <w:b/>
          <w:sz w:val="24"/>
          <w:szCs w:val="24"/>
        </w:rPr>
      </w:pPr>
    </w:p>
    <w:p w:rsidR="001E3FD6" w:rsidRDefault="001E3FD6" w:rsidP="001E3FD6">
      <w:pPr>
        <w:pStyle w:val="normal0"/>
        <w:spacing w:line="360" w:lineRule="auto"/>
        <w:contextualSpacing/>
        <w:jc w:val="center"/>
        <w:rPr>
          <w:rFonts w:ascii="Times New Roman" w:hAnsi="Times New Roman" w:cs="Times New Roman"/>
          <w:b/>
          <w:sz w:val="24"/>
          <w:szCs w:val="24"/>
        </w:rPr>
      </w:pPr>
    </w:p>
    <w:p w:rsidR="001E3FD6" w:rsidRDefault="001E3FD6" w:rsidP="001E3FD6">
      <w:pPr>
        <w:pStyle w:val="normal0"/>
        <w:spacing w:line="360" w:lineRule="auto"/>
        <w:contextualSpacing/>
        <w:jc w:val="center"/>
        <w:rPr>
          <w:rFonts w:ascii="Times New Roman" w:hAnsi="Times New Roman" w:cs="Times New Roman"/>
          <w:b/>
          <w:sz w:val="24"/>
          <w:szCs w:val="24"/>
        </w:rPr>
      </w:pPr>
    </w:p>
    <w:p w:rsidR="001E3FD6" w:rsidRDefault="001E3FD6" w:rsidP="001E3FD6">
      <w:pPr>
        <w:pStyle w:val="normal0"/>
        <w:spacing w:line="360" w:lineRule="auto"/>
        <w:contextualSpacing/>
        <w:jc w:val="center"/>
        <w:rPr>
          <w:rFonts w:ascii="Times New Roman" w:hAnsi="Times New Roman" w:cs="Times New Roman"/>
          <w:b/>
          <w:sz w:val="24"/>
          <w:szCs w:val="24"/>
        </w:rPr>
      </w:pPr>
    </w:p>
    <w:p w:rsidR="001E3FD6" w:rsidRPr="00025E3A" w:rsidRDefault="001E3FD6" w:rsidP="001E3FD6">
      <w:pPr>
        <w:pStyle w:val="normal0"/>
        <w:spacing w:line="360" w:lineRule="auto"/>
        <w:contextualSpacing/>
        <w:jc w:val="center"/>
        <w:rPr>
          <w:rFonts w:ascii="Times New Roman" w:hAnsi="Times New Roman" w:cs="Times New Roman"/>
          <w:b/>
          <w:sz w:val="24"/>
          <w:szCs w:val="24"/>
        </w:rPr>
      </w:pPr>
      <w:r w:rsidRPr="00025E3A">
        <w:rPr>
          <w:rFonts w:ascii="Times New Roman" w:hAnsi="Times New Roman" w:cs="Times New Roman"/>
          <w:b/>
          <w:sz w:val="24"/>
          <w:szCs w:val="24"/>
        </w:rPr>
        <w:t>TABLE OF CONTENTS</w:t>
      </w:r>
    </w:p>
    <w:p w:rsidR="001E3FD6" w:rsidRPr="003847D5" w:rsidRDefault="001E3FD6" w:rsidP="001E3FD6">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Title page ………………………………………</w:t>
      </w:r>
      <w:r>
        <w:rPr>
          <w:rFonts w:ascii="Times New Roman" w:hAnsi="Times New Roman" w:cs="Times New Roman"/>
          <w:sz w:val="24"/>
          <w:szCs w:val="24"/>
        </w:rPr>
        <w:t>……….</w:t>
      </w:r>
      <w:r w:rsidRPr="003847D5">
        <w:rPr>
          <w:rFonts w:ascii="Times New Roman" w:hAnsi="Times New Roman" w:cs="Times New Roman"/>
          <w:sz w:val="24"/>
          <w:szCs w:val="24"/>
        </w:rPr>
        <w:t>……………………………………..…i</w:t>
      </w:r>
    </w:p>
    <w:p w:rsidR="001E3FD6" w:rsidRPr="003847D5" w:rsidRDefault="001E3FD6" w:rsidP="001E3FD6">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Certification ………………………………………</w:t>
      </w:r>
      <w:r>
        <w:rPr>
          <w:rFonts w:ascii="Times New Roman" w:hAnsi="Times New Roman" w:cs="Times New Roman"/>
          <w:sz w:val="24"/>
          <w:szCs w:val="24"/>
        </w:rPr>
        <w:t>………..</w:t>
      </w:r>
      <w:r w:rsidRPr="003847D5">
        <w:rPr>
          <w:rFonts w:ascii="Times New Roman" w:hAnsi="Times New Roman" w:cs="Times New Roman"/>
          <w:sz w:val="24"/>
          <w:szCs w:val="24"/>
        </w:rPr>
        <w:t>…………………………………….ii</w:t>
      </w:r>
    </w:p>
    <w:p w:rsidR="001E3FD6" w:rsidRPr="003847D5" w:rsidRDefault="001E3FD6" w:rsidP="001E3FD6">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Dedication ……………………………………………</w:t>
      </w:r>
      <w:r>
        <w:rPr>
          <w:rFonts w:ascii="Times New Roman" w:hAnsi="Times New Roman" w:cs="Times New Roman"/>
          <w:sz w:val="24"/>
          <w:szCs w:val="24"/>
        </w:rPr>
        <w:t>………..</w:t>
      </w:r>
      <w:r w:rsidRPr="003847D5">
        <w:rPr>
          <w:rFonts w:ascii="Times New Roman" w:hAnsi="Times New Roman" w:cs="Times New Roman"/>
          <w:sz w:val="24"/>
          <w:szCs w:val="24"/>
        </w:rPr>
        <w:t>…………………………………iiii</w:t>
      </w:r>
    </w:p>
    <w:p w:rsidR="001E3FD6" w:rsidRPr="003847D5" w:rsidRDefault="001E3FD6" w:rsidP="001E3FD6">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Acknowledgments……………………………………………</w:t>
      </w:r>
      <w:r>
        <w:rPr>
          <w:rFonts w:ascii="Times New Roman" w:hAnsi="Times New Roman" w:cs="Times New Roman"/>
          <w:sz w:val="24"/>
          <w:szCs w:val="24"/>
        </w:rPr>
        <w:t>………...</w:t>
      </w:r>
      <w:r w:rsidRPr="003847D5">
        <w:rPr>
          <w:rFonts w:ascii="Times New Roman" w:hAnsi="Times New Roman" w:cs="Times New Roman"/>
          <w:sz w:val="24"/>
          <w:szCs w:val="24"/>
        </w:rPr>
        <w:t>…………………………iv</w:t>
      </w:r>
    </w:p>
    <w:p w:rsidR="001E3FD6" w:rsidRPr="003847D5" w:rsidRDefault="001E3FD6" w:rsidP="001E3FD6">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Table of contents …………………………………………………</w:t>
      </w:r>
      <w:r>
        <w:rPr>
          <w:rFonts w:ascii="Times New Roman" w:hAnsi="Times New Roman" w:cs="Times New Roman"/>
          <w:sz w:val="24"/>
          <w:szCs w:val="24"/>
        </w:rPr>
        <w:t>…………</w:t>
      </w:r>
      <w:r w:rsidRPr="003847D5">
        <w:rPr>
          <w:rFonts w:ascii="Times New Roman" w:hAnsi="Times New Roman" w:cs="Times New Roman"/>
          <w:sz w:val="24"/>
          <w:szCs w:val="24"/>
        </w:rPr>
        <w:t>……………….……v</w:t>
      </w:r>
    </w:p>
    <w:p w:rsidR="001E3FD6" w:rsidRPr="003847D5" w:rsidRDefault="001E3FD6" w:rsidP="001E3FD6">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Abstract……………………………………………………………</w:t>
      </w:r>
      <w:r>
        <w:rPr>
          <w:rFonts w:ascii="Times New Roman" w:hAnsi="Times New Roman" w:cs="Times New Roman"/>
          <w:sz w:val="24"/>
          <w:szCs w:val="24"/>
        </w:rPr>
        <w:t>………...</w:t>
      </w:r>
      <w:r w:rsidRPr="003847D5">
        <w:rPr>
          <w:rFonts w:ascii="Times New Roman" w:hAnsi="Times New Roman" w:cs="Times New Roman"/>
          <w:sz w:val="24"/>
          <w:szCs w:val="24"/>
        </w:rPr>
        <w:t>………………….…vi</w:t>
      </w:r>
    </w:p>
    <w:p w:rsidR="001E3FD6" w:rsidRPr="00025E3A" w:rsidRDefault="001E3FD6" w:rsidP="001E3FD6">
      <w:pPr>
        <w:spacing w:after="0" w:line="360" w:lineRule="auto"/>
        <w:jc w:val="center"/>
        <w:rPr>
          <w:rFonts w:ascii="Times New Roman" w:hAnsi="Times New Roman" w:cs="Times New Roman"/>
          <w:b/>
          <w:bCs/>
          <w:sz w:val="24"/>
          <w:szCs w:val="24"/>
        </w:rPr>
      </w:pPr>
      <w:r w:rsidRPr="00025E3A">
        <w:rPr>
          <w:rFonts w:ascii="Times New Roman" w:hAnsi="Times New Roman" w:cs="Times New Roman"/>
          <w:b/>
          <w:bCs/>
          <w:sz w:val="24"/>
          <w:szCs w:val="24"/>
        </w:rPr>
        <w:t>CHAPTER ONE</w:t>
      </w:r>
    </w:p>
    <w:p w:rsidR="001E3FD6" w:rsidRPr="00025E3A" w:rsidRDefault="001E3FD6" w:rsidP="001E3FD6">
      <w:pPr>
        <w:spacing w:after="0" w:line="360" w:lineRule="auto"/>
        <w:jc w:val="center"/>
        <w:rPr>
          <w:rFonts w:ascii="Times New Roman" w:hAnsi="Times New Roman" w:cs="Times New Roman"/>
          <w:b/>
          <w:bCs/>
          <w:sz w:val="24"/>
          <w:szCs w:val="24"/>
        </w:rPr>
      </w:pPr>
      <w:r w:rsidRPr="00025E3A">
        <w:rPr>
          <w:rFonts w:ascii="Times New Roman" w:hAnsi="Times New Roman" w:cs="Times New Roman"/>
          <w:b/>
          <w:bCs/>
          <w:sz w:val="24"/>
          <w:szCs w:val="24"/>
        </w:rPr>
        <w:t>INTRODUCTION</w:t>
      </w:r>
    </w:p>
    <w:p w:rsidR="001E3FD6" w:rsidRPr="003847D5" w:rsidRDefault="001E3FD6" w:rsidP="001E3FD6">
      <w:pPr>
        <w:pStyle w:val="ListParagraph"/>
        <w:numPr>
          <w:ilvl w:val="1"/>
          <w:numId w:val="24"/>
        </w:num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Background to the Study……………………………………………………</w:t>
      </w:r>
      <w:r>
        <w:rPr>
          <w:rFonts w:ascii="Times New Roman" w:hAnsi="Times New Roman" w:cs="Times New Roman"/>
          <w:bCs/>
          <w:sz w:val="24"/>
          <w:szCs w:val="24"/>
        </w:rPr>
        <w:t>…</w:t>
      </w:r>
      <w:r w:rsidRPr="003847D5">
        <w:rPr>
          <w:rFonts w:ascii="Times New Roman" w:hAnsi="Times New Roman" w:cs="Times New Roman"/>
          <w:bCs/>
          <w:sz w:val="24"/>
          <w:szCs w:val="24"/>
        </w:rPr>
        <w:t>………1</w:t>
      </w:r>
    </w:p>
    <w:p w:rsidR="001E3FD6" w:rsidRPr="003847D5" w:rsidRDefault="001E3FD6" w:rsidP="001E3FD6">
      <w:pPr>
        <w:pStyle w:val="ListParagraph"/>
        <w:numPr>
          <w:ilvl w:val="1"/>
          <w:numId w:val="24"/>
        </w:numPr>
        <w:spacing w:after="0" w:line="360" w:lineRule="auto"/>
        <w:jc w:val="both"/>
        <w:rPr>
          <w:rFonts w:ascii="Times New Roman" w:hAnsi="Times New Roman" w:cs="Times New Roman"/>
          <w:sz w:val="24"/>
          <w:szCs w:val="24"/>
        </w:rPr>
      </w:pPr>
      <w:r w:rsidRPr="003847D5">
        <w:rPr>
          <w:rFonts w:ascii="Times New Roman" w:hAnsi="Times New Roman" w:cs="Times New Roman"/>
          <w:sz w:val="24"/>
          <w:szCs w:val="24"/>
        </w:rPr>
        <w:t>Statement of the Problem…………………………………………….................</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w:t>
      </w:r>
    </w:p>
    <w:p w:rsidR="001E3FD6" w:rsidRPr="003847D5" w:rsidRDefault="001E3FD6" w:rsidP="001E3FD6">
      <w:pPr>
        <w:spacing w:after="0" w:line="360" w:lineRule="auto"/>
        <w:jc w:val="both"/>
        <w:rPr>
          <w:rFonts w:ascii="Times New Roman" w:hAnsi="Times New Roman" w:cs="Times New Roman"/>
          <w:sz w:val="24"/>
          <w:szCs w:val="24"/>
        </w:rPr>
      </w:pPr>
      <w:r w:rsidRPr="003847D5">
        <w:rPr>
          <w:rFonts w:ascii="Times New Roman" w:hAnsi="Times New Roman" w:cs="Times New Roman"/>
          <w:sz w:val="24"/>
          <w:szCs w:val="24"/>
        </w:rPr>
        <w:t>1.3       Objectives of the Study…………………………………………….......................</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8</w:t>
      </w:r>
    </w:p>
    <w:p w:rsidR="001E3FD6" w:rsidRPr="003847D5" w:rsidRDefault="001E3FD6" w:rsidP="001E3FD6">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 xml:space="preserve">1.4       Research Questions </w:t>
      </w:r>
      <w:r w:rsidRPr="003847D5">
        <w:rPr>
          <w:rFonts w:ascii="Times New Roman" w:hAnsi="Times New Roman" w:cs="Times New Roman"/>
          <w:sz w:val="24"/>
          <w:szCs w:val="24"/>
        </w:rPr>
        <w:t>……………………………………………................................</w:t>
      </w:r>
      <w:r>
        <w:rPr>
          <w:rFonts w:ascii="Times New Roman" w:hAnsi="Times New Roman" w:cs="Times New Roman"/>
          <w:sz w:val="24"/>
          <w:szCs w:val="24"/>
        </w:rPr>
        <w:t>.......8</w:t>
      </w:r>
    </w:p>
    <w:p w:rsidR="001E3FD6" w:rsidRPr="003847D5" w:rsidRDefault="001E3FD6" w:rsidP="001E3FD6">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1.5       Research Hypotheses</w:t>
      </w:r>
      <w:r w:rsidRPr="003847D5">
        <w:rPr>
          <w:rFonts w:ascii="Times New Roman" w:hAnsi="Times New Roman" w:cs="Times New Roman"/>
          <w:sz w:val="24"/>
          <w:szCs w:val="24"/>
        </w:rPr>
        <w:t>……………………………………………..............................</w:t>
      </w:r>
      <w:r>
        <w:rPr>
          <w:rFonts w:ascii="Times New Roman" w:hAnsi="Times New Roman" w:cs="Times New Roman"/>
          <w:sz w:val="24"/>
          <w:szCs w:val="24"/>
        </w:rPr>
        <w:t>......8</w:t>
      </w:r>
    </w:p>
    <w:p w:rsidR="001E3FD6" w:rsidRPr="003847D5" w:rsidRDefault="001E3FD6" w:rsidP="001E3FD6">
      <w:pPr>
        <w:spacing w:after="0" w:line="360" w:lineRule="auto"/>
        <w:jc w:val="both"/>
        <w:rPr>
          <w:rFonts w:ascii="Times New Roman" w:hAnsi="Times New Roman" w:cs="Times New Roman"/>
          <w:sz w:val="24"/>
          <w:szCs w:val="24"/>
        </w:rPr>
      </w:pPr>
      <w:r w:rsidRPr="003847D5">
        <w:rPr>
          <w:rFonts w:ascii="Times New Roman" w:hAnsi="Times New Roman" w:cs="Times New Roman"/>
          <w:sz w:val="24"/>
          <w:szCs w:val="24"/>
        </w:rPr>
        <w:t>1.6      Significance of the Study……………………………………………........................</w:t>
      </w:r>
      <w:r>
        <w:rPr>
          <w:rFonts w:ascii="Times New Roman" w:hAnsi="Times New Roman" w:cs="Times New Roman"/>
          <w:sz w:val="24"/>
          <w:szCs w:val="24"/>
        </w:rPr>
        <w:t>.......9</w:t>
      </w:r>
    </w:p>
    <w:p w:rsidR="001E3FD6" w:rsidRPr="003847D5" w:rsidRDefault="001E3FD6" w:rsidP="001E3FD6">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1.7       Scope of the Study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...10</w:t>
      </w:r>
    </w:p>
    <w:p w:rsidR="001E3FD6" w:rsidRPr="003847D5" w:rsidRDefault="001E3FD6" w:rsidP="001E3FD6">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1.8       Limitations of the Study</w:t>
      </w:r>
      <w:r w:rsidRPr="003847D5">
        <w:rPr>
          <w:rFonts w:ascii="Times New Roman" w:hAnsi="Times New Roman" w:cs="Times New Roman"/>
          <w:sz w:val="24"/>
          <w:szCs w:val="24"/>
        </w:rPr>
        <w:t>……………………………………………...........................</w:t>
      </w:r>
      <w:r>
        <w:rPr>
          <w:rFonts w:ascii="Times New Roman" w:hAnsi="Times New Roman" w:cs="Times New Roman"/>
          <w:sz w:val="24"/>
          <w:szCs w:val="24"/>
        </w:rPr>
        <w:t>...10</w:t>
      </w:r>
    </w:p>
    <w:p w:rsidR="001E3FD6" w:rsidRPr="003847D5" w:rsidRDefault="001E3FD6" w:rsidP="001E3FD6">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1.9        Definition of Terms</w:t>
      </w:r>
      <w:r w:rsidRPr="003847D5">
        <w:rPr>
          <w:rFonts w:ascii="Times New Roman" w:hAnsi="Times New Roman" w:cs="Times New Roman"/>
          <w:sz w:val="24"/>
          <w:szCs w:val="24"/>
        </w:rPr>
        <w:t>…………………………………………….................................</w:t>
      </w:r>
      <w:r>
        <w:rPr>
          <w:rFonts w:ascii="Times New Roman" w:hAnsi="Times New Roman" w:cs="Times New Roman"/>
          <w:sz w:val="24"/>
          <w:szCs w:val="24"/>
        </w:rPr>
        <w:t>....11</w:t>
      </w:r>
    </w:p>
    <w:p w:rsidR="001E3FD6" w:rsidRPr="003847D5" w:rsidRDefault="001E3FD6" w:rsidP="001E3FD6">
      <w:pPr>
        <w:spacing w:after="0" w:line="360" w:lineRule="auto"/>
        <w:ind w:right="4"/>
        <w:jc w:val="both"/>
        <w:rPr>
          <w:rFonts w:ascii="Times New Roman" w:hAnsi="Times New Roman" w:cs="Times New Roman"/>
          <w:color w:val="000000" w:themeColor="text1"/>
          <w:sz w:val="24"/>
          <w:szCs w:val="24"/>
        </w:rPr>
      </w:pPr>
    </w:p>
    <w:p w:rsidR="001E3FD6" w:rsidRPr="00025E3A" w:rsidRDefault="001E3FD6" w:rsidP="001E3FD6">
      <w:pPr>
        <w:spacing w:after="0" w:line="360" w:lineRule="auto"/>
        <w:ind w:right="4"/>
        <w:jc w:val="center"/>
        <w:rPr>
          <w:rFonts w:ascii="Times New Roman" w:hAnsi="Times New Roman" w:cs="Times New Roman"/>
          <w:color w:val="000000" w:themeColor="text1"/>
          <w:sz w:val="24"/>
          <w:szCs w:val="24"/>
        </w:rPr>
      </w:pPr>
      <w:r w:rsidRPr="00025E3A">
        <w:rPr>
          <w:rFonts w:ascii="Times New Roman" w:hAnsi="Times New Roman" w:cs="Times New Roman"/>
          <w:b/>
          <w:color w:val="000000" w:themeColor="text1"/>
          <w:sz w:val="24"/>
          <w:szCs w:val="24"/>
        </w:rPr>
        <w:t>CHAPTER TWO</w:t>
      </w:r>
    </w:p>
    <w:p w:rsidR="001E3FD6" w:rsidRPr="00025E3A" w:rsidRDefault="001E3FD6" w:rsidP="001E3FD6">
      <w:pPr>
        <w:pStyle w:val="Heading2"/>
        <w:tabs>
          <w:tab w:val="center" w:pos="720"/>
          <w:tab w:val="center" w:pos="1440"/>
          <w:tab w:val="center" w:pos="2160"/>
          <w:tab w:val="center" w:pos="4201"/>
        </w:tabs>
        <w:spacing w:before="0" w:line="360" w:lineRule="auto"/>
        <w:ind w:right="4"/>
        <w:jc w:val="center"/>
        <w:rPr>
          <w:rFonts w:ascii="Times New Roman" w:hAnsi="Times New Roman" w:cs="Times New Roman"/>
          <w:color w:val="000000" w:themeColor="text1"/>
          <w:sz w:val="24"/>
          <w:szCs w:val="24"/>
        </w:rPr>
      </w:pPr>
      <w:r w:rsidRPr="00025E3A">
        <w:rPr>
          <w:rFonts w:ascii="Times New Roman" w:hAnsi="Times New Roman" w:cs="Times New Roman"/>
          <w:color w:val="000000" w:themeColor="text1"/>
          <w:sz w:val="24"/>
          <w:szCs w:val="24"/>
        </w:rPr>
        <w:t>LITERATURE REVIEW</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2.1 Concept of Property ……………..………………………………........................................14</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2.2 Nature of Property ……………..………………………………................................</w:t>
      </w:r>
      <w:r>
        <w:rPr>
          <w:rFonts w:ascii="Times New Roman" w:hAnsi="Times New Roman" w:cs="Times New Roman"/>
          <w:sz w:val="24"/>
          <w:szCs w:val="24"/>
        </w:rPr>
        <w:t>..........16</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2.2.1 Movable property (Chattels) ……………………………………………..........................16</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2.2.2 </w:t>
      </w:r>
      <w:r w:rsidRPr="003847D5">
        <w:rPr>
          <w:rFonts w:ascii="Times New Roman" w:hAnsi="Times New Roman" w:cs="Times New Roman"/>
          <w:sz w:val="24"/>
          <w:szCs w:val="24"/>
        </w:rPr>
        <w:tab/>
        <w:t>Immovable property- lands……………………………………………..........................</w:t>
      </w:r>
      <w:r>
        <w:rPr>
          <w:rFonts w:ascii="Times New Roman" w:hAnsi="Times New Roman" w:cs="Times New Roman"/>
          <w:sz w:val="24"/>
          <w:szCs w:val="24"/>
        </w:rPr>
        <w:t>...16</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2.2.3 </w:t>
      </w:r>
      <w:r w:rsidRPr="003847D5">
        <w:rPr>
          <w:rFonts w:ascii="Times New Roman" w:hAnsi="Times New Roman" w:cs="Times New Roman"/>
          <w:sz w:val="24"/>
          <w:szCs w:val="24"/>
        </w:rPr>
        <w:tab/>
        <w:t>Incorporeal properties (Intangible) ….…………………………………………................</w:t>
      </w:r>
      <w:r>
        <w:rPr>
          <w:rFonts w:ascii="Times New Roman" w:hAnsi="Times New Roman" w:cs="Times New Roman"/>
          <w:sz w:val="24"/>
          <w:szCs w:val="24"/>
        </w:rPr>
        <w:t>17</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2.3 </w:t>
      </w:r>
      <w:r w:rsidRPr="003847D5">
        <w:rPr>
          <w:rFonts w:ascii="Times New Roman" w:hAnsi="Times New Roman" w:cs="Times New Roman"/>
          <w:sz w:val="24"/>
          <w:szCs w:val="24"/>
        </w:rPr>
        <w:tab/>
        <w:t xml:space="preserve"> Property Market………………………………………………......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...................17</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2.4.1 </w:t>
      </w:r>
      <w:r w:rsidRPr="003847D5">
        <w:rPr>
          <w:rFonts w:ascii="Times New Roman" w:hAnsi="Times New Roman" w:cs="Times New Roman"/>
          <w:sz w:val="24"/>
          <w:szCs w:val="24"/>
        </w:rPr>
        <w:tab/>
        <w:t>Commercial properties……………………………………..……………………………</w:t>
      </w:r>
      <w:r>
        <w:rPr>
          <w:rFonts w:ascii="Times New Roman" w:hAnsi="Times New Roman" w:cs="Times New Roman"/>
          <w:sz w:val="24"/>
          <w:szCs w:val="24"/>
        </w:rPr>
        <w:t>..17</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lastRenderedPageBreak/>
        <w:t>2.4.1.1 Types of Commercial Properties……………………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18</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2.4.2 </w:t>
      </w:r>
      <w:r w:rsidRPr="003847D5">
        <w:rPr>
          <w:rFonts w:ascii="Times New Roman" w:hAnsi="Times New Roman" w:cs="Times New Roman"/>
          <w:sz w:val="24"/>
          <w:szCs w:val="24"/>
        </w:rPr>
        <w:tab/>
        <w:t>Residential properties …………………………………………….....................................</w:t>
      </w:r>
      <w:r>
        <w:rPr>
          <w:rFonts w:ascii="Times New Roman" w:hAnsi="Times New Roman" w:cs="Times New Roman"/>
          <w:sz w:val="24"/>
          <w:szCs w:val="24"/>
        </w:rPr>
        <w:t>19</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2.4.2.1 Types residential properties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19</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2.4.3 </w:t>
      </w:r>
      <w:r w:rsidRPr="003847D5">
        <w:rPr>
          <w:rFonts w:ascii="Times New Roman" w:hAnsi="Times New Roman" w:cs="Times New Roman"/>
          <w:sz w:val="24"/>
          <w:szCs w:val="24"/>
        </w:rPr>
        <w:tab/>
        <w:t>Industrial properties ……………………………………………..........................</w:t>
      </w:r>
      <w:r>
        <w:rPr>
          <w:rFonts w:ascii="Times New Roman" w:hAnsi="Times New Roman" w:cs="Times New Roman"/>
          <w:sz w:val="24"/>
          <w:szCs w:val="24"/>
        </w:rPr>
        <w:t>.............19</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2.5 Classification of Property…………………………………………….........</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.......19</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2.5.1 </w:t>
      </w:r>
      <w:r w:rsidRPr="003847D5">
        <w:rPr>
          <w:rFonts w:ascii="Times New Roman" w:hAnsi="Times New Roman" w:cs="Times New Roman"/>
          <w:sz w:val="24"/>
          <w:szCs w:val="24"/>
        </w:rPr>
        <w:tab/>
        <w:t>Investment property……………………………………………..........................</w:t>
      </w:r>
      <w:r>
        <w:rPr>
          <w:rFonts w:ascii="Times New Roman" w:hAnsi="Times New Roman" w:cs="Times New Roman"/>
          <w:sz w:val="24"/>
          <w:szCs w:val="24"/>
        </w:rPr>
        <w:t>..............20</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2.5.2 </w:t>
      </w:r>
      <w:r w:rsidRPr="003847D5">
        <w:rPr>
          <w:rFonts w:ascii="Times New Roman" w:hAnsi="Times New Roman" w:cs="Times New Roman"/>
          <w:sz w:val="24"/>
          <w:szCs w:val="24"/>
        </w:rPr>
        <w:tab/>
        <w:t>Pros and Cons of investment property ……………………………………………...........</w:t>
      </w:r>
      <w:r>
        <w:rPr>
          <w:rFonts w:ascii="Times New Roman" w:hAnsi="Times New Roman" w:cs="Times New Roman"/>
          <w:sz w:val="24"/>
          <w:szCs w:val="24"/>
        </w:rPr>
        <w:t>20</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2.5.2.1 Pros……………………………………………...........................................</w:t>
      </w:r>
      <w:r>
        <w:rPr>
          <w:rFonts w:ascii="Times New Roman" w:hAnsi="Times New Roman" w:cs="Times New Roman"/>
          <w:sz w:val="24"/>
          <w:szCs w:val="24"/>
        </w:rPr>
        <w:t>.......................21</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2.5.2.2 Cons ……………………………………………...................................................</w:t>
      </w:r>
      <w:r>
        <w:rPr>
          <w:rFonts w:ascii="Times New Roman" w:hAnsi="Times New Roman" w:cs="Times New Roman"/>
          <w:sz w:val="24"/>
          <w:szCs w:val="24"/>
        </w:rPr>
        <w:t>.............21</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2.6 </w:t>
      </w:r>
      <w:r w:rsidRPr="003847D5">
        <w:rPr>
          <w:rFonts w:ascii="Times New Roman" w:hAnsi="Times New Roman" w:cs="Times New Roman"/>
          <w:sz w:val="24"/>
          <w:szCs w:val="24"/>
        </w:rPr>
        <w:tab/>
        <w:t>Private Developer …………………………………………….........................</w:t>
      </w:r>
      <w:r>
        <w:rPr>
          <w:rFonts w:ascii="Times New Roman" w:hAnsi="Times New Roman" w:cs="Times New Roman"/>
          <w:sz w:val="24"/>
          <w:szCs w:val="24"/>
        </w:rPr>
        <w:t>..................22</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2.6.1 </w:t>
      </w:r>
      <w:r w:rsidRPr="003847D5">
        <w:rPr>
          <w:rFonts w:ascii="Times New Roman" w:hAnsi="Times New Roman" w:cs="Times New Roman"/>
          <w:sz w:val="24"/>
          <w:szCs w:val="24"/>
        </w:rPr>
        <w:tab/>
        <w:t>Characteristics of a private developer ……………………………………………......</w:t>
      </w:r>
      <w:r>
        <w:rPr>
          <w:rFonts w:ascii="Times New Roman" w:hAnsi="Times New Roman" w:cs="Times New Roman"/>
          <w:sz w:val="24"/>
          <w:szCs w:val="24"/>
        </w:rPr>
        <w:t>......22</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2.6.2 </w:t>
      </w:r>
      <w:r w:rsidRPr="003847D5">
        <w:rPr>
          <w:rFonts w:ascii="Times New Roman" w:hAnsi="Times New Roman" w:cs="Times New Roman"/>
          <w:sz w:val="24"/>
          <w:szCs w:val="24"/>
        </w:rPr>
        <w:tab/>
        <w:t>Major intensions of private developer…………………</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23</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2.6.2.1 Investment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........................23</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 In this case, the property constructed is retained but let out for prospective tenants. This secures to the developer a regular flow of income through rents.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23</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2.6.2.2 Speculation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.23</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2.6.2.3 Occupation ……………………………………………..........................................</w:t>
      </w:r>
      <w:r>
        <w:rPr>
          <w:rFonts w:ascii="Times New Roman" w:hAnsi="Times New Roman" w:cs="Times New Roman"/>
          <w:sz w:val="24"/>
          <w:szCs w:val="24"/>
        </w:rPr>
        <w:t>............24</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2.6.2.4 Motivation …………………………………………….............................................</w:t>
      </w:r>
      <w:r>
        <w:rPr>
          <w:rFonts w:ascii="Times New Roman" w:hAnsi="Times New Roman" w:cs="Times New Roman"/>
          <w:sz w:val="24"/>
          <w:szCs w:val="24"/>
        </w:rPr>
        <w:t>.........24</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2.6.3 </w:t>
      </w:r>
      <w:r w:rsidRPr="003847D5">
        <w:rPr>
          <w:rFonts w:ascii="Times New Roman" w:hAnsi="Times New Roman" w:cs="Times New Roman"/>
          <w:sz w:val="24"/>
          <w:szCs w:val="24"/>
        </w:rPr>
        <w:tab/>
        <w:t>Reasons private developers choose to invest in property ………………………...………</w:t>
      </w:r>
      <w:r>
        <w:rPr>
          <w:rFonts w:ascii="Times New Roman" w:hAnsi="Times New Roman" w:cs="Times New Roman"/>
          <w:sz w:val="24"/>
          <w:szCs w:val="24"/>
        </w:rPr>
        <w:t>24</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2.7 </w:t>
      </w:r>
      <w:r w:rsidRPr="003847D5">
        <w:rPr>
          <w:rFonts w:ascii="Times New Roman" w:hAnsi="Times New Roman" w:cs="Times New Roman"/>
          <w:sz w:val="24"/>
          <w:szCs w:val="24"/>
        </w:rPr>
        <w:tab/>
        <w:t>Factors that Drive Property Investment Decision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25</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2.7.1 </w:t>
      </w:r>
      <w:r w:rsidRPr="003847D5">
        <w:rPr>
          <w:rFonts w:ascii="Times New Roman" w:hAnsi="Times New Roman" w:cs="Times New Roman"/>
          <w:sz w:val="24"/>
          <w:szCs w:val="24"/>
        </w:rPr>
        <w:tab/>
        <w:t>Economic factors……………………………………………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....25</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2.7.1.1 Capital gain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26</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2.7.1.2 User cost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......27</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2.7.1.3 Wealth portfolio and debt considerations  ……………………………………………</w:t>
      </w:r>
      <w:r>
        <w:rPr>
          <w:rFonts w:ascii="Times New Roman" w:hAnsi="Times New Roman" w:cs="Times New Roman"/>
          <w:sz w:val="24"/>
          <w:szCs w:val="24"/>
        </w:rPr>
        <w:t>…..27</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2.7.1.4 Capital Market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28</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2.7.2 </w:t>
      </w:r>
      <w:r w:rsidRPr="003847D5">
        <w:rPr>
          <w:rFonts w:ascii="Times New Roman" w:hAnsi="Times New Roman" w:cs="Times New Roman"/>
          <w:sz w:val="24"/>
          <w:szCs w:val="24"/>
        </w:rPr>
        <w:tab/>
        <w:t>Non-economic factors ……………………………………………..........................</w:t>
      </w:r>
      <w:r>
        <w:rPr>
          <w:rFonts w:ascii="Times New Roman" w:hAnsi="Times New Roman" w:cs="Times New Roman"/>
          <w:sz w:val="24"/>
          <w:szCs w:val="24"/>
        </w:rPr>
        <w:t>..........28</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2.7.2.1 Age and retirement ……………………………………………..........................</w:t>
      </w:r>
      <w:r>
        <w:rPr>
          <w:rFonts w:ascii="Times New Roman" w:hAnsi="Times New Roman" w:cs="Times New Roman"/>
          <w:sz w:val="24"/>
          <w:szCs w:val="24"/>
        </w:rPr>
        <w:t>...............28</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lastRenderedPageBreak/>
        <w:t>2.7.2.2 Windfall gains and changing personal circumstances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.29</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2.7.2.3 Attitude to risk and saving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......29</w:t>
      </w:r>
    </w:p>
    <w:p w:rsidR="001E3FD6" w:rsidRDefault="001E3FD6" w:rsidP="001E3FD6">
      <w:pPr>
        <w:spacing w:line="240" w:lineRule="auto"/>
        <w:jc w:val="both"/>
        <w:rPr>
          <w:rFonts w:ascii="Times New Roman" w:hAnsi="Times New Roman" w:cs="Times New Roman"/>
          <w:sz w:val="24"/>
          <w:szCs w:val="24"/>
        </w:rPr>
      </w:pPr>
      <w:r w:rsidRPr="003847D5">
        <w:rPr>
          <w:rFonts w:ascii="Times New Roman" w:hAnsi="Times New Roman" w:cs="Times New Roman"/>
          <w:sz w:val="24"/>
          <w:szCs w:val="24"/>
        </w:rPr>
        <w:t xml:space="preserve">2.7.3 </w:t>
      </w:r>
      <w:r w:rsidRPr="003847D5">
        <w:rPr>
          <w:rFonts w:ascii="Times New Roman" w:hAnsi="Times New Roman" w:cs="Times New Roman"/>
          <w:sz w:val="24"/>
          <w:szCs w:val="24"/>
        </w:rPr>
        <w:tab/>
        <w:t>Factors that affect the value a property ……………………………………………......</w:t>
      </w:r>
      <w:r>
        <w:rPr>
          <w:rFonts w:ascii="Times New Roman" w:hAnsi="Times New Roman" w:cs="Times New Roman"/>
          <w:sz w:val="24"/>
          <w:szCs w:val="24"/>
        </w:rPr>
        <w:t>....29</w:t>
      </w:r>
    </w:p>
    <w:p w:rsidR="001E3FD6" w:rsidRPr="000108C2" w:rsidRDefault="001E3FD6" w:rsidP="001E3FD6">
      <w:pPr>
        <w:pStyle w:val="Heading3"/>
        <w:tabs>
          <w:tab w:val="center" w:pos="720"/>
          <w:tab w:val="center" w:pos="1440"/>
          <w:tab w:val="center" w:pos="5031"/>
        </w:tabs>
        <w:ind w:right="4"/>
        <w:jc w:val="both"/>
        <w:rPr>
          <w:b w:val="0"/>
          <w:color w:val="000000" w:themeColor="text1"/>
          <w:sz w:val="24"/>
          <w:szCs w:val="24"/>
        </w:rPr>
      </w:pPr>
      <w:r w:rsidRPr="000108C2">
        <w:rPr>
          <w:b w:val="0"/>
          <w:color w:val="000000" w:themeColor="text1"/>
          <w:sz w:val="24"/>
          <w:szCs w:val="24"/>
        </w:rPr>
        <w:t xml:space="preserve">2.8 </w:t>
      </w:r>
      <w:r w:rsidRPr="000108C2">
        <w:rPr>
          <w:b w:val="0"/>
          <w:color w:val="000000" w:themeColor="text1"/>
          <w:sz w:val="24"/>
          <w:szCs w:val="24"/>
        </w:rPr>
        <w:tab/>
        <w:t xml:space="preserve">Constraints to Property Investment Decisions in Nigeria </w:t>
      </w:r>
      <w:r>
        <w:rPr>
          <w:b w:val="0"/>
          <w:color w:val="000000" w:themeColor="text1"/>
          <w:sz w:val="24"/>
          <w:szCs w:val="24"/>
        </w:rPr>
        <w:t>……………………………….30</w:t>
      </w:r>
    </w:p>
    <w:p w:rsidR="001E3FD6" w:rsidRPr="003847D5" w:rsidRDefault="001E3FD6" w:rsidP="001E3FD6">
      <w:pPr>
        <w:spacing w:line="24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...........31</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 xml:space="preserve">2.2.1 Simulation Theory </w:t>
      </w:r>
      <w:r>
        <w:rPr>
          <w:rFonts w:ascii="Times New Roman" w:hAnsi="Times New Roman" w:cs="Times New Roman"/>
          <w:sz w:val="24"/>
          <w:szCs w:val="24"/>
        </w:rPr>
        <w:t>.</w:t>
      </w:r>
      <w:r w:rsidRPr="0098181B">
        <w:rPr>
          <w:rFonts w:ascii="Times New Roman" w:hAnsi="Times New Roman" w:cs="Times New Roman"/>
          <w:sz w:val="24"/>
          <w:szCs w:val="24"/>
        </w:rPr>
        <w:t xml:space="preserve"> </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...........31</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2.2.2 The Classical Theory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...........32</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w:t>
      </w:r>
      <w:r>
        <w:rPr>
          <w:rFonts w:ascii="Times New Roman" w:hAnsi="Times New Roman" w:cs="Times New Roman"/>
          <w:sz w:val="24"/>
          <w:szCs w:val="24"/>
        </w:rPr>
        <w:t>2.3 Liquidity Preference Theory….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...........32</w:t>
      </w:r>
    </w:p>
    <w:p w:rsidR="001E3FD6" w:rsidRPr="003847D5" w:rsidRDefault="001E3FD6" w:rsidP="001E3FD6">
      <w:pPr>
        <w:jc w:val="both"/>
        <w:rPr>
          <w:rFonts w:ascii="Times New Roman" w:hAnsi="Times New Roman" w:cs="Times New Roman"/>
          <w:sz w:val="24"/>
          <w:szCs w:val="24"/>
        </w:rPr>
      </w:pPr>
      <w:r>
        <w:rPr>
          <w:rFonts w:ascii="Times New Roman" w:hAnsi="Times New Roman" w:cs="Times New Roman"/>
          <w:sz w:val="24"/>
          <w:szCs w:val="24"/>
        </w:rPr>
        <w:t>2.2.4 Loanable Funds Theory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........32</w:t>
      </w:r>
    </w:p>
    <w:p w:rsidR="001E3FD6" w:rsidRPr="003847D5" w:rsidRDefault="001E3FD6" w:rsidP="001E3FD6">
      <w:pPr>
        <w:jc w:val="both"/>
        <w:rPr>
          <w:rFonts w:ascii="Times New Roman" w:hAnsi="Times New Roman" w:cs="Times New Roman"/>
          <w:sz w:val="24"/>
          <w:szCs w:val="24"/>
        </w:rPr>
      </w:pPr>
      <w:r>
        <w:rPr>
          <w:rFonts w:ascii="Times New Roman" w:hAnsi="Times New Roman" w:cs="Times New Roman"/>
          <w:sz w:val="24"/>
          <w:szCs w:val="24"/>
        </w:rPr>
        <w:t>2.2.5 Structural Form Theory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........33</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2.3 Empirical Review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...........33</w:t>
      </w:r>
    </w:p>
    <w:p w:rsidR="001E3FD6" w:rsidRPr="0098181B" w:rsidRDefault="001E3FD6" w:rsidP="001E3FD6">
      <w:pPr>
        <w:jc w:val="center"/>
        <w:rPr>
          <w:rFonts w:ascii="Times New Roman" w:hAnsi="Times New Roman" w:cs="Times New Roman"/>
          <w:b/>
          <w:sz w:val="24"/>
          <w:szCs w:val="24"/>
        </w:rPr>
      </w:pPr>
      <w:r w:rsidRPr="0098181B">
        <w:rPr>
          <w:rFonts w:ascii="Times New Roman" w:hAnsi="Times New Roman" w:cs="Times New Roman"/>
          <w:b/>
          <w:sz w:val="24"/>
          <w:szCs w:val="24"/>
        </w:rPr>
        <w:t>CHAPTER THREE</w:t>
      </w:r>
    </w:p>
    <w:p w:rsidR="001E3FD6" w:rsidRPr="0098181B" w:rsidRDefault="001E3FD6" w:rsidP="001E3FD6">
      <w:pPr>
        <w:jc w:val="center"/>
        <w:rPr>
          <w:rFonts w:ascii="Times New Roman" w:hAnsi="Times New Roman" w:cs="Times New Roman"/>
          <w:b/>
          <w:sz w:val="24"/>
          <w:szCs w:val="24"/>
        </w:rPr>
      </w:pPr>
      <w:r w:rsidRPr="0098181B">
        <w:rPr>
          <w:rFonts w:ascii="Times New Roman" w:hAnsi="Times New Roman" w:cs="Times New Roman"/>
          <w:b/>
          <w:sz w:val="24"/>
          <w:szCs w:val="24"/>
        </w:rPr>
        <w:t>RESEARCH METHODOLOGY</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3.1 Research Design…………………………………………….........................</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......................36</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3.2 Area of Study…………………</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...........36</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3.3 Population of the Study…………………………………………….........................</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...........37</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3.4 Sample and Sampling Technique…………………………</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...........37</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3.5 Nature and Source of Data…………………………………………….........................</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......38</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3.6 Method of Data Collection……………………………</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...........38</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3.7 Validity of Instrument………………………………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...........38</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3.8 Reliability of Instrument……………………………………………......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...........39</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3.9 Method of Data Analysis……………………………………………......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...........39</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3.10 Ethical Considerations…………………………………………….........................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...........39</w:t>
      </w:r>
    </w:p>
    <w:p w:rsidR="001E3FD6" w:rsidRPr="003847D5" w:rsidRDefault="001E3FD6" w:rsidP="001E3FD6">
      <w:pPr>
        <w:jc w:val="both"/>
        <w:rPr>
          <w:rFonts w:ascii="Times New Roman" w:hAnsi="Times New Roman" w:cs="Times New Roman"/>
          <w:sz w:val="24"/>
          <w:szCs w:val="24"/>
        </w:rPr>
      </w:pPr>
    </w:p>
    <w:p w:rsidR="001E3FD6" w:rsidRPr="0090477E" w:rsidRDefault="001E3FD6" w:rsidP="001E3FD6">
      <w:pPr>
        <w:jc w:val="center"/>
        <w:rPr>
          <w:rFonts w:ascii="Times New Roman" w:hAnsi="Times New Roman" w:cs="Times New Roman"/>
          <w:b/>
          <w:sz w:val="24"/>
          <w:szCs w:val="24"/>
        </w:rPr>
      </w:pPr>
      <w:r w:rsidRPr="0090477E">
        <w:rPr>
          <w:rFonts w:ascii="Times New Roman" w:hAnsi="Times New Roman" w:cs="Times New Roman"/>
          <w:b/>
          <w:sz w:val="24"/>
          <w:szCs w:val="24"/>
        </w:rPr>
        <w:t>CHAPTER FOUR</w:t>
      </w:r>
    </w:p>
    <w:p w:rsidR="001E3FD6" w:rsidRPr="0090477E" w:rsidRDefault="001E3FD6" w:rsidP="001E3FD6">
      <w:pPr>
        <w:jc w:val="center"/>
        <w:rPr>
          <w:rFonts w:ascii="Times New Roman" w:hAnsi="Times New Roman" w:cs="Times New Roman"/>
          <w:b/>
          <w:sz w:val="24"/>
          <w:szCs w:val="24"/>
        </w:rPr>
      </w:pPr>
      <w:r w:rsidRPr="0090477E">
        <w:rPr>
          <w:rFonts w:ascii="Times New Roman" w:hAnsi="Times New Roman" w:cs="Times New Roman"/>
          <w:b/>
          <w:sz w:val="24"/>
          <w:szCs w:val="24"/>
        </w:rPr>
        <w:t>4.0. DATA PRESENTATION, ANALYSIS, AND DISCUSSION OF FINDINGS</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4.1 Introduction…………………………………………….......................</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...........41</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lastRenderedPageBreak/>
        <w:t>4.2 Analysis of Demographic Data……………………………………………......</w:t>
      </w:r>
      <w:r>
        <w:rPr>
          <w:rFonts w:ascii="Times New Roman" w:hAnsi="Times New Roman" w:cs="Times New Roman"/>
          <w:sz w:val="24"/>
          <w:szCs w:val="24"/>
        </w:rPr>
        <w:t>.......................41</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4.3</w:t>
      </w:r>
      <w:r>
        <w:rPr>
          <w:rFonts w:ascii="Times New Roman" w:hAnsi="Times New Roman" w:cs="Times New Roman"/>
          <w:sz w:val="24"/>
          <w:szCs w:val="24"/>
        </w:rPr>
        <w:t xml:space="preserve"> Analysis of research questions</w:t>
      </w:r>
      <w:r w:rsidRPr="003847D5">
        <w:rPr>
          <w:rFonts w:ascii="Times New Roman" w:hAnsi="Times New Roman" w:cs="Times New Roman"/>
          <w:sz w:val="24"/>
          <w:szCs w:val="24"/>
        </w:rPr>
        <w:t>……………………………………………......................</w:t>
      </w:r>
      <w:r>
        <w:rPr>
          <w:rFonts w:ascii="Times New Roman" w:hAnsi="Times New Roman" w:cs="Times New Roman"/>
          <w:sz w:val="24"/>
          <w:szCs w:val="24"/>
        </w:rPr>
        <w:t>........44</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4.4</w:t>
      </w:r>
      <w:r w:rsidRPr="003847D5">
        <w:rPr>
          <w:rFonts w:ascii="Times New Roman" w:hAnsi="Times New Roman" w:cs="Times New Roman"/>
          <w:sz w:val="24"/>
          <w:szCs w:val="24"/>
        </w:rPr>
        <w:tab/>
        <w:t>Test of Hypothesis……………………………………………..........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...........53</w:t>
      </w:r>
    </w:p>
    <w:p w:rsidR="001E3FD6" w:rsidRPr="003847D5" w:rsidRDefault="001E3FD6" w:rsidP="001E3FD6">
      <w:pPr>
        <w:jc w:val="both"/>
        <w:rPr>
          <w:rFonts w:ascii="Times New Roman" w:hAnsi="Times New Roman" w:cs="Times New Roman"/>
          <w:sz w:val="24"/>
          <w:szCs w:val="24"/>
        </w:rPr>
      </w:pPr>
      <w:r w:rsidRPr="003847D5">
        <w:rPr>
          <w:rFonts w:ascii="Times New Roman" w:hAnsi="Times New Roman" w:cs="Times New Roman"/>
          <w:sz w:val="24"/>
          <w:szCs w:val="24"/>
        </w:rPr>
        <w:t>4.5. Discussion of Findings…………………………………………….........................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...........55</w:t>
      </w:r>
    </w:p>
    <w:p w:rsidR="001E3FD6" w:rsidRPr="003847D5" w:rsidRDefault="001E3FD6" w:rsidP="001E3FD6">
      <w:pPr>
        <w:jc w:val="both"/>
        <w:rPr>
          <w:rFonts w:ascii="Times New Roman" w:hAnsi="Times New Roman" w:cs="Times New Roman"/>
          <w:sz w:val="24"/>
          <w:szCs w:val="24"/>
        </w:rPr>
      </w:pPr>
    </w:p>
    <w:p w:rsidR="001E3FD6" w:rsidRPr="0090477E" w:rsidRDefault="001E3FD6" w:rsidP="001E3FD6">
      <w:pPr>
        <w:jc w:val="center"/>
        <w:rPr>
          <w:rFonts w:ascii="Times New Roman" w:hAnsi="Times New Roman" w:cs="Times New Roman"/>
          <w:b/>
          <w:sz w:val="24"/>
          <w:szCs w:val="24"/>
        </w:rPr>
      </w:pPr>
      <w:r w:rsidRPr="0090477E">
        <w:rPr>
          <w:rFonts w:ascii="Times New Roman" w:hAnsi="Times New Roman" w:cs="Times New Roman"/>
          <w:b/>
          <w:sz w:val="24"/>
          <w:szCs w:val="24"/>
        </w:rPr>
        <w:t>CHAPTER FIVE</w:t>
      </w:r>
    </w:p>
    <w:p w:rsidR="001E3FD6" w:rsidRPr="0090477E" w:rsidRDefault="001E3FD6" w:rsidP="001E3FD6">
      <w:pPr>
        <w:jc w:val="center"/>
        <w:rPr>
          <w:rFonts w:ascii="Times New Roman" w:hAnsi="Times New Roman" w:cs="Times New Roman"/>
          <w:b/>
          <w:sz w:val="24"/>
          <w:szCs w:val="24"/>
        </w:rPr>
      </w:pPr>
      <w:r w:rsidRPr="0090477E">
        <w:rPr>
          <w:rFonts w:ascii="Times New Roman" w:hAnsi="Times New Roman" w:cs="Times New Roman"/>
          <w:b/>
          <w:sz w:val="24"/>
          <w:szCs w:val="24"/>
        </w:rPr>
        <w:t>SUMMARY, CONCLUSION AND RECOMMENDATIONS</w:t>
      </w:r>
    </w:p>
    <w:p w:rsidR="001E3FD6" w:rsidRPr="0090477E" w:rsidRDefault="001E3FD6" w:rsidP="001E3FD6">
      <w:pPr>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 Summary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...........60</w:t>
      </w:r>
    </w:p>
    <w:p w:rsidR="001E3FD6" w:rsidRPr="0090477E" w:rsidRDefault="001E3FD6" w:rsidP="001E3FD6">
      <w:pPr>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...........61</w:t>
      </w:r>
    </w:p>
    <w:p w:rsidR="001E3FD6" w:rsidRPr="0090477E" w:rsidRDefault="001E3FD6" w:rsidP="001E3FD6">
      <w:pPr>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...........62</w:t>
      </w:r>
    </w:p>
    <w:p w:rsidR="001E3FD6" w:rsidRPr="0090477E" w:rsidRDefault="001E3FD6" w:rsidP="001E3FD6">
      <w:pPr>
        <w:ind w:firstLine="720"/>
        <w:jc w:val="both"/>
        <w:rPr>
          <w:rFonts w:ascii="Times New Roman" w:hAnsi="Times New Roman" w:cs="Times New Roman"/>
          <w:sz w:val="24"/>
          <w:szCs w:val="24"/>
        </w:rPr>
      </w:pPr>
      <w:r w:rsidRPr="0090477E">
        <w:rPr>
          <w:rFonts w:ascii="Times New Roman" w:hAnsi="Times New Roman" w:cs="Times New Roman"/>
          <w:sz w:val="24"/>
          <w:szCs w:val="24"/>
        </w:rPr>
        <w:t xml:space="preserve">References </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...........65</w:t>
      </w:r>
    </w:p>
    <w:p w:rsidR="001E3FD6" w:rsidRPr="003847D5" w:rsidRDefault="001E3FD6" w:rsidP="001E3FD6">
      <w:pPr>
        <w:ind w:firstLine="720"/>
        <w:jc w:val="both"/>
        <w:rPr>
          <w:rFonts w:ascii="Times New Roman" w:hAnsi="Times New Roman" w:cs="Times New Roman"/>
          <w:sz w:val="24"/>
          <w:szCs w:val="24"/>
        </w:rPr>
      </w:pPr>
      <w:r>
        <w:rPr>
          <w:rFonts w:ascii="Times New Roman" w:hAnsi="Times New Roman" w:cs="Times New Roman"/>
          <w:sz w:val="24"/>
          <w:szCs w:val="24"/>
        </w:rPr>
        <w:t>Appendix</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...........80</w:t>
      </w:r>
    </w:p>
    <w:p w:rsidR="001E3FD6" w:rsidRPr="003847D5" w:rsidRDefault="001E3FD6" w:rsidP="001E3FD6">
      <w:pPr>
        <w:jc w:val="both"/>
        <w:rPr>
          <w:rFonts w:ascii="Times New Roman" w:hAnsi="Times New Roman" w:cs="Times New Roman"/>
          <w:sz w:val="24"/>
          <w:szCs w:val="24"/>
        </w:rPr>
      </w:pPr>
    </w:p>
    <w:p w:rsidR="001E3FD6" w:rsidRPr="003847D5" w:rsidRDefault="001E3FD6" w:rsidP="001E3FD6">
      <w:pPr>
        <w:jc w:val="both"/>
        <w:rPr>
          <w:rFonts w:ascii="Times New Roman" w:hAnsi="Times New Roman" w:cs="Times New Roman"/>
          <w:sz w:val="24"/>
          <w:szCs w:val="24"/>
        </w:rPr>
      </w:pPr>
    </w:p>
    <w:p w:rsidR="001E3FD6" w:rsidRPr="003847D5" w:rsidRDefault="001E3FD6" w:rsidP="001E3FD6">
      <w:pPr>
        <w:jc w:val="both"/>
        <w:rPr>
          <w:rFonts w:ascii="Times New Roman" w:hAnsi="Times New Roman" w:cs="Times New Roman"/>
          <w:sz w:val="24"/>
          <w:szCs w:val="24"/>
        </w:rPr>
      </w:pPr>
    </w:p>
    <w:p w:rsidR="001E3FD6" w:rsidRPr="003847D5" w:rsidRDefault="001E3FD6" w:rsidP="001E3FD6">
      <w:pPr>
        <w:rPr>
          <w:rFonts w:ascii="Times New Roman" w:hAnsi="Times New Roman" w:cs="Times New Roman"/>
          <w:sz w:val="24"/>
          <w:szCs w:val="24"/>
        </w:rPr>
      </w:pPr>
    </w:p>
    <w:p w:rsidR="001E3FD6" w:rsidRPr="003847D5" w:rsidRDefault="001E3FD6" w:rsidP="001E3FD6">
      <w:pPr>
        <w:rPr>
          <w:rFonts w:ascii="Times New Roman" w:hAnsi="Times New Roman" w:cs="Times New Roman"/>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1E3FD6" w:rsidRDefault="001E3FD6" w:rsidP="001E3FD6">
      <w:pPr>
        <w:pStyle w:val="normal0"/>
        <w:spacing w:line="360" w:lineRule="auto"/>
        <w:ind w:left="720"/>
        <w:jc w:val="center"/>
        <w:rPr>
          <w:rFonts w:ascii="Times New Roman" w:hAnsi="Times New Roman" w:cs="Times New Roman"/>
          <w:b/>
          <w:sz w:val="24"/>
          <w:szCs w:val="24"/>
        </w:rPr>
      </w:pPr>
    </w:p>
    <w:p w:rsidR="00EE311C" w:rsidRDefault="00EE311C" w:rsidP="001E3FD6">
      <w:pPr>
        <w:pStyle w:val="normal0"/>
        <w:spacing w:line="360" w:lineRule="auto"/>
        <w:ind w:left="720"/>
        <w:jc w:val="center"/>
        <w:rPr>
          <w:rFonts w:ascii="Times New Roman" w:hAnsi="Times New Roman" w:cs="Times New Roman"/>
          <w:b/>
          <w:sz w:val="24"/>
          <w:szCs w:val="24"/>
        </w:rPr>
      </w:pPr>
    </w:p>
    <w:p w:rsidR="001E3FD6" w:rsidRPr="006178BB" w:rsidRDefault="001E3FD6" w:rsidP="001E3FD6">
      <w:pPr>
        <w:pStyle w:val="normal0"/>
        <w:spacing w:line="360" w:lineRule="auto"/>
        <w:ind w:left="720"/>
        <w:jc w:val="center"/>
        <w:rPr>
          <w:rFonts w:ascii="Times New Roman" w:hAnsi="Times New Roman" w:cs="Times New Roman"/>
          <w:b/>
          <w:sz w:val="24"/>
          <w:szCs w:val="24"/>
        </w:rPr>
      </w:pPr>
      <w:r w:rsidRPr="006178BB">
        <w:rPr>
          <w:rFonts w:ascii="Times New Roman" w:hAnsi="Times New Roman" w:cs="Times New Roman"/>
          <w:b/>
          <w:sz w:val="24"/>
          <w:szCs w:val="24"/>
        </w:rPr>
        <w:t>ABSTRACT</w:t>
      </w:r>
    </w:p>
    <w:p w:rsidR="001E3FD6" w:rsidRPr="00B67D03" w:rsidRDefault="001E3FD6" w:rsidP="001E3FD6">
      <w:pPr>
        <w:pStyle w:val="NormalWeb"/>
        <w:spacing w:line="480" w:lineRule="auto"/>
        <w:jc w:val="both"/>
        <w:rPr>
          <w:i/>
        </w:rPr>
      </w:pPr>
      <w:r w:rsidRPr="00B67D03">
        <w:rPr>
          <w:i/>
        </w:rPr>
        <w:t>This study critically examines the challenges confronting commercial property investment in Nigeria, with particular focus on the Lekki Free Trade Zone (LFTZ), a fast-developing industrial and commercial hub in Lagos State. Despite its strategic importance and potential for high returns, investors face a myriad of problems that hinder optimal investment performance. The research identifies and analyzes key issues such as inconsistent government policies, infrastructural deficiencies, land acquisition disputes, insecurity, poor legal framework, and bureaucratic delays in property documentation and approval processes. Data was collected through surveys, interviews, and review of relevant literature. Findings reveal that while the LFTZ presents numerous opportunities, persistent systemic and institutional bottlenecks significantly deter both local and foreign investors. The study recommends stronger policy consistency, improved infrastructural development, transparent land administration, and regulatory reforms to enhance investor confidence and maximize the zone’s commercial property potential.</w:t>
      </w:r>
    </w:p>
    <w:p w:rsidR="001E3FD6" w:rsidRPr="00B67D03" w:rsidRDefault="001E3FD6" w:rsidP="001E3FD6">
      <w:pPr>
        <w:spacing w:line="480" w:lineRule="auto"/>
        <w:jc w:val="both"/>
        <w:rPr>
          <w:rFonts w:ascii="Times New Roman" w:hAnsi="Times New Roman" w:cs="Times New Roman"/>
          <w:b/>
          <w:bCs/>
          <w:i/>
          <w:sz w:val="24"/>
          <w:szCs w:val="24"/>
        </w:rPr>
      </w:pPr>
    </w:p>
    <w:p w:rsidR="001E3FD6" w:rsidRDefault="001E3FD6" w:rsidP="001E3FD6">
      <w:pPr>
        <w:spacing w:line="480" w:lineRule="auto"/>
        <w:jc w:val="center"/>
        <w:rPr>
          <w:rFonts w:ascii="Times New Roman" w:hAnsi="Times New Roman" w:cs="Times New Roman"/>
          <w:b/>
          <w:bCs/>
          <w:sz w:val="24"/>
          <w:szCs w:val="24"/>
        </w:rPr>
      </w:pPr>
    </w:p>
    <w:p w:rsidR="001E3FD6" w:rsidRDefault="001E3FD6" w:rsidP="001E3FD6">
      <w:pPr>
        <w:spacing w:line="480" w:lineRule="auto"/>
        <w:jc w:val="center"/>
        <w:rPr>
          <w:rFonts w:ascii="Times New Roman" w:hAnsi="Times New Roman" w:cs="Times New Roman"/>
          <w:b/>
          <w:bCs/>
          <w:sz w:val="24"/>
          <w:szCs w:val="24"/>
        </w:rPr>
      </w:pPr>
    </w:p>
    <w:p w:rsidR="001E3FD6" w:rsidRDefault="001E3FD6" w:rsidP="001E3FD6">
      <w:pPr>
        <w:spacing w:line="480" w:lineRule="auto"/>
        <w:jc w:val="center"/>
        <w:rPr>
          <w:rFonts w:ascii="Times New Roman" w:hAnsi="Times New Roman" w:cs="Times New Roman"/>
          <w:b/>
          <w:bCs/>
          <w:sz w:val="24"/>
          <w:szCs w:val="24"/>
        </w:rPr>
      </w:pPr>
    </w:p>
    <w:p w:rsidR="001E3FD6" w:rsidRDefault="001E3FD6" w:rsidP="001E3FD6">
      <w:pPr>
        <w:spacing w:line="480" w:lineRule="auto"/>
        <w:jc w:val="center"/>
        <w:rPr>
          <w:rFonts w:ascii="Times New Roman" w:hAnsi="Times New Roman" w:cs="Times New Roman"/>
          <w:b/>
          <w:bCs/>
          <w:sz w:val="24"/>
          <w:szCs w:val="24"/>
        </w:rPr>
        <w:sectPr w:rsidR="001E3FD6" w:rsidSect="001E3FD6">
          <w:footerReference w:type="default" r:id="rId8"/>
          <w:type w:val="continuous"/>
          <w:pgSz w:w="11520" w:h="14400"/>
          <w:pgMar w:top="720" w:right="630" w:bottom="1170" w:left="1440" w:header="720" w:footer="720" w:gutter="0"/>
          <w:pgNumType w:fmt="lowerRoman"/>
          <w:cols w:space="720"/>
          <w:docGrid w:linePitch="360"/>
        </w:sectPr>
      </w:pPr>
    </w:p>
    <w:p w:rsidR="001E3FD6" w:rsidRDefault="001E3FD6" w:rsidP="001E3FD6"/>
    <w:p w:rsidR="00EE311C" w:rsidRDefault="00EE311C" w:rsidP="004A6D74">
      <w:pPr>
        <w:spacing w:line="276" w:lineRule="auto"/>
        <w:jc w:val="center"/>
        <w:rPr>
          <w:rFonts w:ascii="Times New Roman" w:hAnsi="Times New Roman" w:cs="Times New Roman"/>
          <w:b/>
          <w:bCs/>
          <w:sz w:val="24"/>
          <w:szCs w:val="24"/>
        </w:rPr>
      </w:pPr>
    </w:p>
    <w:p w:rsidR="004A6D74" w:rsidRDefault="004A6D74" w:rsidP="004A6D7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4A6D74" w:rsidRDefault="004A6D74" w:rsidP="004A6D7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4A6D74" w:rsidRPr="004A6D74" w:rsidRDefault="004A6D74" w:rsidP="004A6D7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4A6D74">
        <w:rPr>
          <w:rFonts w:ascii="Times New Roman" w:hAnsi="Times New Roman" w:cs="Times New Roman"/>
          <w:b/>
          <w:bCs/>
          <w:sz w:val="24"/>
          <w:szCs w:val="24"/>
        </w:rPr>
        <w:t>Background to the Study</w:t>
      </w:r>
    </w:p>
    <w:bookmarkEnd w:id="0"/>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t>Commercial property investment in Nigeria has become an attractive option for individuals and organizations aiming to diversify their assets and capitalize on the potential for high returns. The allure of commercial property investment in Nigeria stems from its promise of both long-term and short-term financial benefits due to Nigeria's growing urban population, evolving business landscape, and increasing demand for retail, office, and industrial spaces. However, numerous challenges have become apparent, influencing the viability and attractiveness of commercial property investments within the country. The real estate market in Nigeria faces structural and operational impediments, as well as socio-political challenges that undermine investors' confidence and threaten the profitability of commercial property ventures.</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t>One prominent issue confronting commercial property investment in Nigeria is the lack of regulatory transparency and policy consistency. Although the real estate sector is governed by various regulations, the inconsistent implementation and frequent changes in these regulations pose a significant risk to investors. According to Adebayo and Oladimeji (2021), fluctuating government policies regarding land ownership, zoning laws, and tax regimes discourage long-term investments, as investors often find it challenging to predict and plan for future outcomes. Additionally, the existence of overlapping regulatory authorities complicates the process of acquiring property titles, increasing both the time and financial costs involved. This regulatory complexity and inconsistency deter both foreign and local investors who may be accustomed to more streamlined property acquisition and development processes in other markets (Ola, 2022).</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lastRenderedPageBreak/>
        <w:t>Another major challenge lies in Nigeria's insufficient infrastructure, which significantly impacts the viability of commercial properties. Commercial properties thrive in environments with well-developed infrastructure, including roads, electricity, water supply, and telecommunications. However, Nigeria’s infrastructure is often inadequate, particularly in urban centers where property demand is highest. For instance, many Nigerian cities experience frequent power outages, compelling businesses to rely on alternative power sources, which increases operational costs. Ojo and Adekunle (2023) indicate that inadequate infrastructure not only deters investors but also reduces property values, as the lack of basic amenities makes commercial properties less attractive to potential tenants. Moreover, the government’s slow pace in addressing infrastructure deficits further erodes investor confidence, as they face high overhead costs that could be avoided in better-equipped markets.</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t>Financing challenges also play a critical role in limiting the potential of commercial property investment in Nigeria. Access to affordable and long-term financing is essential for real estate investment, yet Nigeria’s high-interest rates make borrowing prohibitively expensive for most investors. This issue is compounded by the limited availability of credit facilities specifically tailored for the real estate sector. According to Emefiele and Johnson (2022), high borrowing costs discourage developers and investors from embarking on large-scale commercial projects, as the high debt servicing costs reduce profitability margins. Furthermore, many financial institutions in Nigeria lack specialized products for commercial property investors, which contrasts with more developed markets where various financing options, including Real Estate Investment Trusts (REITs) and property-backed bonds, are available to encourage property investment (Ogunde, 2023).</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lastRenderedPageBreak/>
        <w:t>Corruption within Nigeria’s property sector exacerbates these issues, as investors often face demands for unofficial payments to expedite regulatory approvals and secure property titles. This corruption not only increases the costs associated with property acquisition and development but also creates an unpredictable business environment where decisions are influenced by personal gain rather than regulatory compliance (Ibrahim &amp; Bello, 2022). Corruption in property registration and approval processes further discourages investors, particularly international entities, as they are often reluctant to operate in environments where such practices are prevalent. Additionally, local investors find themselves spending more on legal and administrative processes, as they navigate a system rife with bureaucratic inefficiencies and unofficial fees.</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t>Another notable issue affecting commercial property investment in Nigeria is market volatility. The Nigerian economy is highly susceptible to fluctuations in global oil prices, as oil exports constitute a significant portion of the country’s revenue. Consequently, economic downturns triggered by falling oil prices often result in reduced consumer spending, lower business profits, and, subsequently, a decrease in demand for commercial property. During such periods, rental yields decline, and property values drop, causing financial losses for investors. As noted by Adetunji and Olayemi (2023), the lack of economic diversification exacerbates this volatility, making commercial property investment risky, particularly for those who cannot sustain operations during downturns. This volatility, combined with high inflation rates and a depreciating currency, undermines the stability of returns on commercial property investments.</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t xml:space="preserve">Legal and security challenges further complicate the commercial property investment landscape in Nigeria. Land ownership disputes are common, particularly in urban areas where demand for </w:t>
      </w:r>
      <w:r w:rsidRPr="004F3883">
        <w:rPr>
          <w:rFonts w:ascii="Times New Roman" w:hAnsi="Times New Roman" w:cs="Times New Roman"/>
          <w:sz w:val="24"/>
          <w:szCs w:val="24"/>
        </w:rPr>
        <w:lastRenderedPageBreak/>
        <w:t>property is high. The Land Use Act of 1978, which vests land ownership in state governments, has not resolved the complexities surrounding land tenure, often resulting in protracted legal battles. Investors risk financial losses when ownership disputes arise after the acquisition of property, with some cases taking years to resolve through the legal system (Akinwale&amp; Olatunji, 2022). Moreover, Nigeria’s security challenges, particularly issues related to insurgency, kidnapping, and theft, discourage investors from exploring high-risk areas, as they are concerned about the safety of their assets and tenants. The increased cost of security measures adds to the already high operational expenses of maintaining commercial properties, making investment less attractive.</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t>Furthermore, the informal property market in Nigeria poses a unique challenge for investors in commercial real estate. A significant portion of Nigeria’s real estate sector operates within the informal economy, where property transactions are often conducted without formal documentation or adherence to legal frameworks. This informal market reduces the reliability of data on property values and rental yields, making it difficult for investors to assess the true potential of commercial properties. According to Abiola and Ige (2023), this lack of reliable data on property transactions limits investor confidence and makes it challenging to establish fair property prices. Investors are thus left without a solid basis for making informed decisions, increasing the risk of financial loss due to misvaluation.</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t xml:space="preserve">Inflationary pressures also pose a significant concern for commercial property investors in Nigeria. The high inflation rate in Nigeria not only affects the cost of construction materials and labor but also erodes the purchasing power of tenants, many of whom may struggle to meet </w:t>
      </w:r>
      <w:r w:rsidRPr="004F3883">
        <w:rPr>
          <w:rFonts w:ascii="Times New Roman" w:hAnsi="Times New Roman" w:cs="Times New Roman"/>
          <w:sz w:val="24"/>
          <w:szCs w:val="24"/>
        </w:rPr>
        <w:lastRenderedPageBreak/>
        <w:t xml:space="preserve">rising rental costs (Okonkwo, 2023). Consequently, property owners may face prolonged vacancies or be forced to reduce rents, affecting the profitability of their investments. </w:t>
      </w:r>
    </w:p>
    <w:p w:rsidR="004A6D74" w:rsidRPr="004F3883" w:rsidRDefault="004A6D74" w:rsidP="004A6D74">
      <w:pPr>
        <w:spacing w:line="480" w:lineRule="auto"/>
        <w:jc w:val="both"/>
        <w:rPr>
          <w:rFonts w:ascii="Times New Roman" w:hAnsi="Times New Roman" w:cs="Times New Roman"/>
          <w:sz w:val="24"/>
          <w:szCs w:val="24"/>
        </w:rPr>
      </w:pPr>
      <w:r w:rsidRPr="004F3883">
        <w:rPr>
          <w:rFonts w:ascii="Times New Roman" w:hAnsi="Times New Roman" w:cs="Times New Roman"/>
          <w:sz w:val="24"/>
          <w:szCs w:val="24"/>
        </w:rPr>
        <w:t>The limited availability of professional property management services also hinders the growth of commercial property investments in Nigeria. Effective property management is essential for maximizing rental yields, maintaining property conditions, and ensuring tenant satisfaction. However, Nigeria’s real estate sector lacks a sufficient number of trained professionals specializing in commercial property management. As a result, many property owners are forced to manage properties themselves, often without the expertise required to navigate tenant relations, property maintenance, and regulatory compliance (Olajide &amp; Musa, 2022). This deficiency in professional management services can result in reduced property values, as poorly managed properties deteriorate over time, ultimately affecting the long-term returns on investment.</w:t>
      </w:r>
    </w:p>
    <w:p w:rsidR="004A6D74" w:rsidRPr="004F3883" w:rsidRDefault="004A6D74" w:rsidP="004A6D7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Pr="004F3883">
        <w:rPr>
          <w:rFonts w:ascii="Times New Roman" w:hAnsi="Times New Roman" w:cs="Times New Roman"/>
          <w:sz w:val="24"/>
          <w:szCs w:val="24"/>
        </w:rPr>
        <w:t>nvironmental factors, particularly flooding and climate change, present additional risks for commercial property investors. Nigeria has experienced an increase in severe weather events, including floods that cause significant damage to infrastructure and properties. The financial losses associated with repairing flood-damaged properties can be substantial, deterring investors from pursuing commercial property projects in flood-prone areas. According to Onyekachi (2023), climate change is expected to exacerbate these risks, making certain regions increasingly vulnerable and further complicating the already challenging investment landscape in Nigeria’s commercial property sector.</w:t>
      </w:r>
    </w:p>
    <w:p w:rsidR="004A6D74" w:rsidRPr="004F3883" w:rsidRDefault="004A6D74" w:rsidP="004A6D7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4F3883">
        <w:rPr>
          <w:rFonts w:ascii="Times New Roman" w:hAnsi="Times New Roman" w:cs="Times New Roman"/>
          <w:sz w:val="24"/>
          <w:szCs w:val="24"/>
        </w:rPr>
        <w:t xml:space="preserve">he challenges associated with commercial property investment in Nigeria are multifaceted and interconnected. From regulatory and infrastructure issues to economic instability and </w:t>
      </w:r>
      <w:r w:rsidRPr="004F3883">
        <w:rPr>
          <w:rFonts w:ascii="Times New Roman" w:hAnsi="Times New Roman" w:cs="Times New Roman"/>
          <w:sz w:val="24"/>
          <w:szCs w:val="24"/>
        </w:rPr>
        <w:lastRenderedPageBreak/>
        <w:t>environmental risks, these challenges create a complex environment that demands careful navigation by investors. While Nigeria’s real estate sector offers substantial opportunities, particularly in high-demand urban centers, the existing barriers have limited the growth potential of commercial property investment. Addressing these issues requires concerted efforts from both the public and private sectors to create a more stable, transparent, and investor-friendly environment. Only by overcoming these barriers can Nigeria fully realize the potential of its commercial property market and attract both domestic and international investors.</w:t>
      </w:r>
    </w:p>
    <w:p w:rsidR="004A6D74" w:rsidRPr="004A6D74" w:rsidRDefault="004A6D74" w:rsidP="004A6D74">
      <w:pPr>
        <w:spacing w:after="200" w:line="480" w:lineRule="auto"/>
        <w:jc w:val="both"/>
        <w:rPr>
          <w:rFonts w:ascii="Times New Roman" w:hAnsi="Times New Roman" w:cs="Times New Roman"/>
          <w:b/>
          <w:sz w:val="24"/>
          <w:szCs w:val="24"/>
        </w:rPr>
      </w:pPr>
      <w:bookmarkStart w:id="1" w:name="_Hlk165486983"/>
      <w:r>
        <w:rPr>
          <w:rFonts w:ascii="Times New Roman" w:hAnsi="Times New Roman" w:cs="Times New Roman"/>
          <w:b/>
          <w:sz w:val="24"/>
          <w:szCs w:val="24"/>
        </w:rPr>
        <w:t>1.2</w:t>
      </w:r>
      <w:r>
        <w:rPr>
          <w:rFonts w:ascii="Times New Roman" w:hAnsi="Times New Roman" w:cs="Times New Roman"/>
          <w:b/>
          <w:sz w:val="24"/>
          <w:szCs w:val="24"/>
        </w:rPr>
        <w:tab/>
      </w:r>
      <w:r w:rsidRPr="004A6D74">
        <w:rPr>
          <w:rFonts w:ascii="Times New Roman" w:hAnsi="Times New Roman" w:cs="Times New Roman"/>
          <w:b/>
          <w:sz w:val="24"/>
          <w:szCs w:val="24"/>
        </w:rPr>
        <w:t>Statement of the Problem</w:t>
      </w:r>
      <w:bookmarkEnd w:id="1"/>
    </w:p>
    <w:p w:rsidR="004A6D74" w:rsidRPr="00E82257" w:rsidRDefault="004A6D74" w:rsidP="004A6D74">
      <w:pPr>
        <w:spacing w:line="480" w:lineRule="auto"/>
        <w:jc w:val="both"/>
        <w:rPr>
          <w:rFonts w:ascii="Times New Roman" w:hAnsi="Times New Roman" w:cs="Times New Roman"/>
          <w:sz w:val="24"/>
          <w:szCs w:val="24"/>
        </w:rPr>
      </w:pPr>
      <w:r w:rsidRPr="00E82257">
        <w:rPr>
          <w:rFonts w:ascii="Times New Roman" w:hAnsi="Times New Roman" w:cs="Times New Roman"/>
          <w:sz w:val="24"/>
          <w:szCs w:val="24"/>
        </w:rPr>
        <w:t>In recent years, Nigeria’s commercial property investment sector has witnessed fluctuating growth, largely hindered by complex challenges that impact both domestic and foreign investors. Although the demand for commercial real estate remains high in urban areas due to rapid urbanization and business growth, many investors face substantial risks. According to the National Bureau of Statistics (NBS), real estate contributed only 5.9% to Nigeria's GDP in 2023, down from 6.8% in 2019, indicating a decline in real estate growth that has directly impacted investment in commercial properties (NBS, 2023). This decline can be attributed to numerous challenges, including high inflation rates, which hit 18.5% in 2023, a factor that has increased construction and maintenance costs, deterring investors (Central Bank of Nigeria, 2023). Additionally, approximately 40% of commercial properties in Lagos alone experience prolonged vacancies due to the high costs associated with property management and tenant acquisition (Oladimeji &amp; Bello, 2022). This statistic reflects a systemic problem within Nigeria's commercial property market that discourages sustained investments, ultimately stunting growth in this sector.</w:t>
      </w:r>
    </w:p>
    <w:p w:rsidR="004A6D74" w:rsidRPr="00E82257" w:rsidRDefault="004A6D74" w:rsidP="004A6D74">
      <w:pPr>
        <w:spacing w:line="480" w:lineRule="auto"/>
        <w:jc w:val="both"/>
        <w:rPr>
          <w:rFonts w:ascii="Times New Roman" w:hAnsi="Times New Roman" w:cs="Times New Roman"/>
          <w:sz w:val="24"/>
          <w:szCs w:val="24"/>
        </w:rPr>
      </w:pPr>
      <w:r w:rsidRPr="00E82257">
        <w:rPr>
          <w:rFonts w:ascii="Times New Roman" w:hAnsi="Times New Roman" w:cs="Times New Roman"/>
          <w:sz w:val="24"/>
          <w:szCs w:val="24"/>
        </w:rPr>
        <w:lastRenderedPageBreak/>
        <w:t>Moreover, a lack of affordable financing options poses a significant barrier for investors in Nigeria’s commercial property market. The high cost of borrowing has led to stalled projects and abandoned properties, with about 30% of commercial property projects in major cities like Abuja and Port Harcourt reportedly delayed or discontinued as of 2022 (Emefiele</w:t>
      </w:r>
      <w:r w:rsidR="00BA01E5">
        <w:rPr>
          <w:rFonts w:ascii="Times New Roman" w:hAnsi="Times New Roman" w:cs="Times New Roman"/>
          <w:sz w:val="24"/>
          <w:szCs w:val="24"/>
        </w:rPr>
        <w:t xml:space="preserve"> </w:t>
      </w:r>
      <w:r w:rsidRPr="00E82257">
        <w:rPr>
          <w:rFonts w:ascii="Times New Roman" w:hAnsi="Times New Roman" w:cs="Times New Roman"/>
          <w:sz w:val="24"/>
          <w:szCs w:val="24"/>
        </w:rPr>
        <w:t>&amp; Johnson, 2022). The result is not only a decline in investor confidence but also a reduction in the availability of quality commercial spaces, which impacts local businesses that rely on such properties to operate effectively. These financial barriers are compounded by legal and regulatory issues, with nearly 50% of land title disputes in commercial property markets remaining unresolved due to bureaucratic inefficiencies and corruption in land administration processes (Akinwale&amp; Olatunji, 2022). Such issues emphasize the need for systemic reform to enhance the growth and stability of Nigeria’s commercial property investment sector.</w:t>
      </w:r>
    </w:p>
    <w:p w:rsidR="004A6D74" w:rsidRPr="00E82257" w:rsidRDefault="004A6D74" w:rsidP="004A6D74">
      <w:pPr>
        <w:spacing w:line="480" w:lineRule="auto"/>
        <w:jc w:val="both"/>
        <w:rPr>
          <w:rFonts w:ascii="Times New Roman" w:hAnsi="Times New Roman" w:cs="Times New Roman"/>
          <w:sz w:val="24"/>
          <w:szCs w:val="24"/>
        </w:rPr>
      </w:pPr>
      <w:r w:rsidRPr="00E82257">
        <w:rPr>
          <w:rFonts w:ascii="Times New Roman" w:hAnsi="Times New Roman" w:cs="Times New Roman"/>
          <w:sz w:val="24"/>
          <w:szCs w:val="24"/>
        </w:rPr>
        <w:t xml:space="preserve">While past studies have examined the infrastructural, economic, and regulatory factors affecting property investment in Nigeria, there remains a gap in understanding the compounded effect of these issues specifically on commercial properties. Existing research primarily addresses either residential property challenges or isolated issues within the commercial real estate sector. For example, Adetunji and Olayemi (2023) highlighted the economic volatility of the Nigerian market, but their analysis did not focus on how such volatility uniquely impacts commercial property investments. Similarly, Ojo and Adekunle (2023) explored infrastructural inadequacies, yet their study was limited to how these issues affect general urban development without delving into the commercial property sector. This study seeks to bridge this gap by providing a comprehensive analysis of the multi-faceted challenges facing commercial property investments in Nigeria. By doing so, it aims to contribute valuable insights to the existing body </w:t>
      </w:r>
      <w:r w:rsidRPr="00E82257">
        <w:rPr>
          <w:rFonts w:ascii="Times New Roman" w:hAnsi="Times New Roman" w:cs="Times New Roman"/>
          <w:sz w:val="24"/>
          <w:szCs w:val="24"/>
        </w:rPr>
        <w:lastRenderedPageBreak/>
        <w:t>of knowledge and inform policymakers, investors, and urban planners on the critical areas needing intervention to foster a more stable commercial real estate market.</w:t>
      </w:r>
    </w:p>
    <w:p w:rsidR="004A6D74" w:rsidRDefault="004A6D74" w:rsidP="004A6D74">
      <w:pPr>
        <w:spacing w:line="480" w:lineRule="auto"/>
        <w:jc w:val="both"/>
        <w:rPr>
          <w:rFonts w:ascii="Times New Roman" w:hAnsi="Times New Roman" w:cs="Times New Roman"/>
          <w:b/>
          <w:sz w:val="24"/>
          <w:szCs w:val="24"/>
        </w:rPr>
      </w:pPr>
      <w:bookmarkStart w:id="2" w:name="_Hlk165487193"/>
      <w:r>
        <w:rPr>
          <w:rFonts w:ascii="Times New Roman" w:hAnsi="Times New Roman" w:cs="Times New Roman"/>
          <w:b/>
          <w:sz w:val="24"/>
          <w:szCs w:val="24"/>
        </w:rPr>
        <w:t>1.3       Objectives of the Study</w:t>
      </w:r>
    </w:p>
    <w:p w:rsidR="004A6D74" w:rsidRPr="00A17739" w:rsidRDefault="004A6D74" w:rsidP="004A6D74">
      <w:pPr>
        <w:spacing w:line="480" w:lineRule="auto"/>
        <w:jc w:val="both"/>
        <w:rPr>
          <w:rFonts w:ascii="Times New Roman" w:hAnsi="Times New Roman" w:cs="Times New Roman"/>
          <w:color w:val="0D0D0D"/>
          <w:sz w:val="24"/>
          <w:szCs w:val="24"/>
          <w:shd w:val="clear" w:color="auto" w:fill="FFFFFF"/>
        </w:rPr>
      </w:pPr>
      <w:bookmarkStart w:id="3" w:name="_Hlk171420064"/>
      <w:r w:rsidRPr="00A17739">
        <w:rPr>
          <w:rFonts w:ascii="Times New Roman" w:hAnsi="Times New Roman" w:cs="Times New Roman"/>
          <w:sz w:val="24"/>
          <w:szCs w:val="24"/>
        </w:rPr>
        <w:t xml:space="preserve">The study aim to investigate </w:t>
      </w:r>
      <w:r w:rsidRPr="00A17739">
        <w:rPr>
          <w:rFonts w:ascii="Times New Roman" w:hAnsi="Times New Roman" w:cs="Times New Roman"/>
          <w:color w:val="0D0D0D"/>
          <w:sz w:val="24"/>
          <w:szCs w:val="24"/>
          <w:shd w:val="clear" w:color="auto" w:fill="FFFFFF"/>
        </w:rPr>
        <w:t>the</w:t>
      </w:r>
      <w:bookmarkEnd w:id="2"/>
      <w:bookmarkEnd w:id="3"/>
      <w:r w:rsidRPr="00A17739">
        <w:rPr>
          <w:rFonts w:ascii="Times New Roman" w:hAnsi="Times New Roman" w:cs="Times New Roman"/>
          <w:color w:val="0D0D0D"/>
          <w:sz w:val="24"/>
          <w:szCs w:val="24"/>
          <w:shd w:val="clear" w:color="auto" w:fill="FFFFFF"/>
        </w:rPr>
        <w:t xml:space="preserve"> challenges associated with commercial property investment in the Lekki Free Trade Zone in Nigeria.</w:t>
      </w:r>
    </w:p>
    <w:p w:rsidR="004A6D74" w:rsidRPr="00A17739" w:rsidRDefault="004A6D74" w:rsidP="004A6D74">
      <w:pPr>
        <w:spacing w:line="480" w:lineRule="auto"/>
        <w:jc w:val="both"/>
        <w:rPr>
          <w:rFonts w:ascii="Times New Roman" w:hAnsi="Times New Roman" w:cs="Times New Roman"/>
          <w:color w:val="0D0D0D"/>
          <w:sz w:val="24"/>
          <w:szCs w:val="24"/>
          <w:shd w:val="clear" w:color="auto" w:fill="FFFFFF"/>
        </w:rPr>
      </w:pPr>
      <w:r w:rsidRPr="00A17739">
        <w:rPr>
          <w:rFonts w:ascii="Times New Roman" w:hAnsi="Times New Roman" w:cs="Times New Roman"/>
          <w:color w:val="0D0D0D"/>
          <w:sz w:val="24"/>
          <w:szCs w:val="24"/>
          <w:shd w:val="clear" w:color="auto" w:fill="FFFFFF"/>
        </w:rPr>
        <w:t>Specific Objectives:</w:t>
      </w:r>
    </w:p>
    <w:p w:rsidR="004A6D74" w:rsidRPr="00A17739" w:rsidRDefault="004A6D74" w:rsidP="004A6D74">
      <w:pPr>
        <w:numPr>
          <w:ilvl w:val="0"/>
          <w:numId w:val="25"/>
        </w:numPr>
        <w:spacing w:line="480" w:lineRule="auto"/>
        <w:jc w:val="both"/>
        <w:rPr>
          <w:rFonts w:ascii="Times New Roman" w:hAnsi="Times New Roman" w:cs="Times New Roman"/>
          <w:color w:val="0D0D0D"/>
          <w:sz w:val="24"/>
          <w:szCs w:val="24"/>
          <w:shd w:val="clear" w:color="auto" w:fill="FFFFFF"/>
        </w:rPr>
      </w:pPr>
      <w:r w:rsidRPr="00A17739">
        <w:rPr>
          <w:rFonts w:ascii="Times New Roman" w:hAnsi="Times New Roman" w:cs="Times New Roman"/>
          <w:color w:val="0D0D0D"/>
          <w:sz w:val="24"/>
          <w:szCs w:val="24"/>
          <w:shd w:val="clear" w:color="auto" w:fill="FFFFFF"/>
        </w:rPr>
        <w:t>To examine the economic factors affecting commercial property investment.</w:t>
      </w:r>
    </w:p>
    <w:p w:rsidR="004A6D74" w:rsidRPr="00A17739" w:rsidRDefault="004A6D74" w:rsidP="004A6D74">
      <w:pPr>
        <w:numPr>
          <w:ilvl w:val="0"/>
          <w:numId w:val="25"/>
        </w:numPr>
        <w:spacing w:line="480" w:lineRule="auto"/>
        <w:jc w:val="both"/>
        <w:rPr>
          <w:rFonts w:ascii="Times New Roman" w:hAnsi="Times New Roman" w:cs="Times New Roman"/>
          <w:color w:val="0D0D0D"/>
          <w:sz w:val="24"/>
          <w:szCs w:val="24"/>
          <w:shd w:val="clear" w:color="auto" w:fill="FFFFFF"/>
        </w:rPr>
      </w:pPr>
      <w:r w:rsidRPr="00A17739">
        <w:rPr>
          <w:rFonts w:ascii="Times New Roman" w:hAnsi="Times New Roman" w:cs="Times New Roman"/>
          <w:color w:val="0D0D0D"/>
          <w:sz w:val="24"/>
          <w:szCs w:val="24"/>
          <w:shd w:val="clear" w:color="auto" w:fill="FFFFFF"/>
        </w:rPr>
        <w:t>To assess the impact of regulatory policies on commercial property investment.</w:t>
      </w:r>
    </w:p>
    <w:p w:rsidR="004A6D74" w:rsidRPr="00A17739" w:rsidRDefault="004A6D74" w:rsidP="004A6D74">
      <w:pPr>
        <w:numPr>
          <w:ilvl w:val="0"/>
          <w:numId w:val="25"/>
        </w:numPr>
        <w:spacing w:line="480" w:lineRule="auto"/>
        <w:jc w:val="both"/>
        <w:rPr>
          <w:rFonts w:ascii="Times New Roman" w:hAnsi="Times New Roman" w:cs="Times New Roman"/>
          <w:color w:val="0D0D0D"/>
          <w:sz w:val="24"/>
          <w:szCs w:val="24"/>
          <w:shd w:val="clear" w:color="auto" w:fill="FFFFFF"/>
        </w:rPr>
      </w:pPr>
      <w:r w:rsidRPr="00A17739">
        <w:rPr>
          <w:rFonts w:ascii="Times New Roman" w:hAnsi="Times New Roman" w:cs="Times New Roman"/>
          <w:color w:val="0D0D0D"/>
          <w:sz w:val="24"/>
          <w:szCs w:val="24"/>
          <w:shd w:val="clear" w:color="auto" w:fill="FFFFFF"/>
        </w:rPr>
        <w:t>To identify infrastructural challenges hindering commercial property investment.</w:t>
      </w:r>
    </w:p>
    <w:p w:rsidR="004A6D74" w:rsidRPr="00A17739" w:rsidRDefault="004A6D74" w:rsidP="004A6D74">
      <w:pPr>
        <w:spacing w:line="480" w:lineRule="auto"/>
        <w:jc w:val="both"/>
        <w:rPr>
          <w:rFonts w:ascii="Times New Roman" w:hAnsi="Times New Roman" w:cs="Times New Roman"/>
          <w:b/>
          <w:bCs/>
          <w:sz w:val="24"/>
          <w:szCs w:val="24"/>
        </w:rPr>
      </w:pPr>
      <w:bookmarkStart w:id="4" w:name="_Hlk165487418"/>
      <w:r w:rsidRPr="00A17739">
        <w:rPr>
          <w:rFonts w:ascii="Times New Roman" w:hAnsi="Times New Roman" w:cs="Times New Roman"/>
          <w:b/>
          <w:bCs/>
          <w:sz w:val="24"/>
          <w:szCs w:val="24"/>
        </w:rPr>
        <w:t>1.4       Research Questions:</w:t>
      </w:r>
    </w:p>
    <w:bookmarkEnd w:id="4"/>
    <w:p w:rsidR="004A6D74" w:rsidRPr="00A17739" w:rsidRDefault="004A6D74" w:rsidP="004A6D74">
      <w:pPr>
        <w:pStyle w:val="ListParagraph"/>
        <w:numPr>
          <w:ilvl w:val="0"/>
          <w:numId w:val="26"/>
        </w:numPr>
        <w:spacing w:line="480" w:lineRule="auto"/>
        <w:jc w:val="both"/>
        <w:rPr>
          <w:rFonts w:ascii="Times New Roman" w:hAnsi="Times New Roman" w:cs="Times New Roman"/>
          <w:sz w:val="24"/>
          <w:szCs w:val="24"/>
        </w:rPr>
      </w:pPr>
      <w:r w:rsidRPr="00A17739">
        <w:rPr>
          <w:rFonts w:ascii="Times New Roman" w:hAnsi="Times New Roman" w:cs="Times New Roman"/>
          <w:sz w:val="24"/>
          <w:szCs w:val="24"/>
        </w:rPr>
        <w:t>What economic factors affect commercial property investment?</w:t>
      </w:r>
    </w:p>
    <w:p w:rsidR="004A6D74" w:rsidRPr="00A17739" w:rsidRDefault="004A6D74" w:rsidP="004A6D74">
      <w:pPr>
        <w:pStyle w:val="ListParagraph"/>
        <w:numPr>
          <w:ilvl w:val="0"/>
          <w:numId w:val="26"/>
        </w:numPr>
        <w:spacing w:line="480" w:lineRule="auto"/>
        <w:jc w:val="both"/>
        <w:rPr>
          <w:rFonts w:ascii="Times New Roman" w:hAnsi="Times New Roman" w:cs="Times New Roman"/>
          <w:sz w:val="24"/>
          <w:szCs w:val="24"/>
        </w:rPr>
      </w:pPr>
      <w:r w:rsidRPr="00A17739">
        <w:rPr>
          <w:rFonts w:ascii="Times New Roman" w:hAnsi="Times New Roman" w:cs="Times New Roman"/>
          <w:sz w:val="24"/>
          <w:szCs w:val="24"/>
        </w:rPr>
        <w:t>How do regulatory policies impact commercial property investment?</w:t>
      </w:r>
    </w:p>
    <w:p w:rsidR="004A6D74" w:rsidRPr="00A17739" w:rsidRDefault="004A6D74" w:rsidP="004A6D74">
      <w:pPr>
        <w:pStyle w:val="ListParagraph"/>
        <w:numPr>
          <w:ilvl w:val="0"/>
          <w:numId w:val="26"/>
        </w:numPr>
        <w:spacing w:line="480" w:lineRule="auto"/>
        <w:jc w:val="both"/>
        <w:rPr>
          <w:rFonts w:ascii="Times New Roman" w:hAnsi="Times New Roman" w:cs="Times New Roman"/>
          <w:sz w:val="24"/>
          <w:szCs w:val="24"/>
        </w:rPr>
      </w:pPr>
      <w:r w:rsidRPr="00A17739">
        <w:rPr>
          <w:rFonts w:ascii="Times New Roman" w:hAnsi="Times New Roman" w:cs="Times New Roman"/>
          <w:sz w:val="24"/>
          <w:szCs w:val="24"/>
        </w:rPr>
        <w:t>What infrastructural challenges hinder commercial property investment?</w:t>
      </w:r>
    </w:p>
    <w:p w:rsidR="004A6D74" w:rsidRPr="00A17739" w:rsidRDefault="004A6D74" w:rsidP="004A6D74">
      <w:pPr>
        <w:spacing w:line="480" w:lineRule="auto"/>
        <w:jc w:val="both"/>
        <w:rPr>
          <w:rFonts w:ascii="Times New Roman" w:hAnsi="Times New Roman" w:cs="Times New Roman"/>
          <w:b/>
          <w:bCs/>
          <w:sz w:val="24"/>
          <w:szCs w:val="24"/>
        </w:rPr>
      </w:pPr>
      <w:bookmarkStart w:id="5" w:name="_Hlk165487579"/>
      <w:r w:rsidRPr="00A17739">
        <w:rPr>
          <w:rFonts w:ascii="Times New Roman" w:hAnsi="Times New Roman" w:cs="Times New Roman"/>
          <w:b/>
          <w:bCs/>
          <w:sz w:val="24"/>
          <w:szCs w:val="24"/>
        </w:rPr>
        <w:t>1.5       Research Hypotheses:</w:t>
      </w:r>
    </w:p>
    <w:bookmarkEnd w:id="5"/>
    <w:p w:rsidR="004A6D74" w:rsidRPr="00A17739" w:rsidRDefault="004A6D74" w:rsidP="004A6D74">
      <w:pPr>
        <w:spacing w:line="480" w:lineRule="auto"/>
        <w:jc w:val="both"/>
        <w:rPr>
          <w:rFonts w:ascii="Times New Roman" w:hAnsi="Times New Roman" w:cs="Times New Roman"/>
          <w:sz w:val="24"/>
          <w:szCs w:val="24"/>
        </w:rPr>
      </w:pPr>
      <w:r w:rsidRPr="00A17739">
        <w:rPr>
          <w:rFonts w:ascii="Times New Roman" w:hAnsi="Times New Roman" w:cs="Times New Roman"/>
          <w:b/>
          <w:bCs/>
          <w:sz w:val="24"/>
          <w:szCs w:val="24"/>
        </w:rPr>
        <w:t>H0</w:t>
      </w:r>
      <w:r w:rsidRPr="00A17739">
        <w:rPr>
          <w:rFonts w:ascii="Times New Roman" w:hAnsi="Times New Roman" w:cs="Times New Roman"/>
          <w:sz w:val="24"/>
          <w:szCs w:val="24"/>
        </w:rPr>
        <w:t>: Economic factors do not significantly affect commercial property investment.</w:t>
      </w:r>
      <w:r w:rsidRPr="00A17739">
        <w:rPr>
          <w:rFonts w:ascii="Times New Roman" w:hAnsi="Times New Roman" w:cs="Times New Roman"/>
          <w:sz w:val="24"/>
          <w:szCs w:val="24"/>
        </w:rPr>
        <w:br/>
      </w:r>
      <w:r w:rsidRPr="00A17739">
        <w:rPr>
          <w:rFonts w:ascii="Times New Roman" w:hAnsi="Times New Roman" w:cs="Times New Roman"/>
          <w:b/>
          <w:bCs/>
          <w:sz w:val="24"/>
          <w:szCs w:val="24"/>
        </w:rPr>
        <w:t>H1</w:t>
      </w:r>
      <w:r w:rsidRPr="00A17739">
        <w:rPr>
          <w:rFonts w:ascii="Times New Roman" w:hAnsi="Times New Roman" w:cs="Times New Roman"/>
          <w:sz w:val="24"/>
          <w:szCs w:val="24"/>
        </w:rPr>
        <w:t>: Economic factors significantly affect commercial property investment.</w:t>
      </w:r>
    </w:p>
    <w:p w:rsidR="004A6D74" w:rsidRPr="00A17739" w:rsidRDefault="004A6D74" w:rsidP="004A6D74">
      <w:pPr>
        <w:spacing w:line="480" w:lineRule="auto"/>
        <w:jc w:val="both"/>
        <w:rPr>
          <w:rFonts w:ascii="Times New Roman" w:hAnsi="Times New Roman" w:cs="Times New Roman"/>
          <w:sz w:val="24"/>
          <w:szCs w:val="24"/>
        </w:rPr>
      </w:pPr>
      <w:r w:rsidRPr="00A17739">
        <w:rPr>
          <w:rFonts w:ascii="Times New Roman" w:hAnsi="Times New Roman" w:cs="Times New Roman"/>
          <w:b/>
          <w:bCs/>
          <w:sz w:val="24"/>
          <w:szCs w:val="24"/>
        </w:rPr>
        <w:t>H0</w:t>
      </w:r>
      <w:r w:rsidRPr="00A17739">
        <w:rPr>
          <w:rFonts w:ascii="Times New Roman" w:hAnsi="Times New Roman" w:cs="Times New Roman"/>
          <w:sz w:val="24"/>
          <w:szCs w:val="24"/>
        </w:rPr>
        <w:t>: Regulatory policies have no significant impact on commercial property investment.</w:t>
      </w:r>
      <w:r w:rsidRPr="00A17739">
        <w:rPr>
          <w:rFonts w:ascii="Times New Roman" w:hAnsi="Times New Roman" w:cs="Times New Roman"/>
          <w:sz w:val="24"/>
          <w:szCs w:val="24"/>
        </w:rPr>
        <w:br/>
      </w:r>
      <w:r w:rsidRPr="00A17739">
        <w:rPr>
          <w:rFonts w:ascii="Times New Roman" w:hAnsi="Times New Roman" w:cs="Times New Roman"/>
          <w:b/>
          <w:bCs/>
          <w:sz w:val="24"/>
          <w:szCs w:val="24"/>
        </w:rPr>
        <w:t>H1</w:t>
      </w:r>
      <w:r w:rsidRPr="00A17739">
        <w:rPr>
          <w:rFonts w:ascii="Times New Roman" w:hAnsi="Times New Roman" w:cs="Times New Roman"/>
          <w:sz w:val="24"/>
          <w:szCs w:val="24"/>
        </w:rPr>
        <w:t>: Regulatory policies have a significant impact on commercial property investment.</w:t>
      </w:r>
    </w:p>
    <w:p w:rsidR="004A6D74" w:rsidRDefault="004A6D74" w:rsidP="004A6D74">
      <w:pPr>
        <w:spacing w:line="480" w:lineRule="auto"/>
        <w:jc w:val="both"/>
        <w:rPr>
          <w:rFonts w:ascii="Times New Roman" w:hAnsi="Times New Roman" w:cs="Times New Roman"/>
          <w:sz w:val="24"/>
          <w:szCs w:val="24"/>
        </w:rPr>
      </w:pPr>
      <w:r w:rsidRPr="00A17739">
        <w:rPr>
          <w:rFonts w:ascii="Times New Roman" w:hAnsi="Times New Roman" w:cs="Times New Roman"/>
          <w:b/>
          <w:bCs/>
          <w:sz w:val="24"/>
          <w:szCs w:val="24"/>
        </w:rPr>
        <w:lastRenderedPageBreak/>
        <w:t>H0</w:t>
      </w:r>
      <w:r w:rsidRPr="00A17739">
        <w:rPr>
          <w:rFonts w:ascii="Times New Roman" w:hAnsi="Times New Roman" w:cs="Times New Roman"/>
          <w:sz w:val="24"/>
          <w:szCs w:val="24"/>
        </w:rPr>
        <w:t>: Infrastructural challenges do not significantly hinder commercial property investment.</w:t>
      </w:r>
      <w:r w:rsidRPr="00A17739">
        <w:rPr>
          <w:rFonts w:ascii="Times New Roman" w:hAnsi="Times New Roman" w:cs="Times New Roman"/>
          <w:sz w:val="24"/>
          <w:szCs w:val="24"/>
        </w:rPr>
        <w:br/>
      </w:r>
      <w:r w:rsidRPr="00A17739">
        <w:rPr>
          <w:rFonts w:ascii="Times New Roman" w:hAnsi="Times New Roman" w:cs="Times New Roman"/>
          <w:b/>
          <w:bCs/>
          <w:sz w:val="24"/>
          <w:szCs w:val="24"/>
        </w:rPr>
        <w:t>H1</w:t>
      </w:r>
      <w:r w:rsidRPr="00A17739">
        <w:rPr>
          <w:rFonts w:ascii="Times New Roman" w:hAnsi="Times New Roman" w:cs="Times New Roman"/>
          <w:sz w:val="24"/>
          <w:szCs w:val="24"/>
        </w:rPr>
        <w:t>: Infrastructural challenges significantly hinder commercial property investment.</w:t>
      </w:r>
    </w:p>
    <w:p w:rsidR="004A6D74" w:rsidRPr="00714E8D" w:rsidRDefault="004A6D74" w:rsidP="004A6D74">
      <w:pPr>
        <w:spacing w:after="200" w:line="480" w:lineRule="auto"/>
        <w:jc w:val="both"/>
        <w:rPr>
          <w:rFonts w:ascii="Times New Roman" w:hAnsi="Times New Roman" w:cs="Times New Roman"/>
          <w:b/>
          <w:sz w:val="24"/>
          <w:szCs w:val="24"/>
        </w:rPr>
      </w:pPr>
      <w:r w:rsidRPr="00714E8D">
        <w:rPr>
          <w:rFonts w:ascii="Times New Roman" w:hAnsi="Times New Roman" w:cs="Times New Roman"/>
          <w:b/>
          <w:sz w:val="24"/>
          <w:szCs w:val="24"/>
        </w:rPr>
        <w:t xml:space="preserve">1.6      </w:t>
      </w:r>
      <w:bookmarkStart w:id="6" w:name="_Hlk161058908"/>
      <w:r w:rsidRPr="00714E8D">
        <w:rPr>
          <w:rFonts w:ascii="Times New Roman" w:hAnsi="Times New Roman" w:cs="Times New Roman"/>
          <w:b/>
          <w:sz w:val="24"/>
          <w:szCs w:val="24"/>
        </w:rPr>
        <w:t>Significance of the Study</w:t>
      </w:r>
      <w:bookmarkEnd w:id="6"/>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sz w:val="24"/>
          <w:szCs w:val="24"/>
        </w:rPr>
        <w:t>This study is significant as it provides a deeper understanding of the factors that influence commercial property investment within the Lekki Free Trade Zone, a critical area for Nigeria’s economic development and foreign direct investment. By identifying the economic, regulatory, and infrastructural challenges that impact commercial property investment, this research will offer insights that can help policymakers and investors make informed decisions to mitigate risks and improve investment outcomes in the region.</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sz w:val="24"/>
          <w:szCs w:val="24"/>
        </w:rPr>
        <w:t>For policymakers, the study’s findings can guide the creation of more effective regulatory frameworks, which could reduce barriers to investment and encourage sustainable growth in the commercial property sector. For investors, the insights on specific challenges will aid in better risk assessment and strategic planning, thereby enhancing the attractiveness and profitability of property investments in the Lekki Free Trade Zone.</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sz w:val="24"/>
          <w:szCs w:val="24"/>
        </w:rPr>
        <w:t xml:space="preserve">Additionally, this study contributes to the existing body of knowledge on commercial real estate investment in emerging markets, specifically within Nigeria. It addresses a knowledge gap regarding the unique challenges faced by commercial property investors in free trade zones, offering a foundation for further research and comparative studies in other regions and sectors. By highlighting the interplay of economic, regulatory, and infrastructural factors, this study also serves as a resource for academics, industry practitioners, and development organizations </w:t>
      </w:r>
      <w:r w:rsidRPr="0081469E">
        <w:rPr>
          <w:rFonts w:ascii="Times New Roman" w:hAnsi="Times New Roman" w:cs="Times New Roman"/>
          <w:sz w:val="24"/>
          <w:szCs w:val="24"/>
        </w:rPr>
        <w:lastRenderedPageBreak/>
        <w:t>interested in fostering economic growth through real estate investment in developing economies.</w:t>
      </w:r>
    </w:p>
    <w:p w:rsidR="004A6D74" w:rsidRPr="003C2D14" w:rsidRDefault="004A6D74" w:rsidP="004A6D74">
      <w:pPr>
        <w:spacing w:line="480" w:lineRule="auto"/>
        <w:jc w:val="both"/>
        <w:rPr>
          <w:rFonts w:ascii="Times New Roman" w:hAnsi="Times New Roman" w:cs="Times New Roman"/>
          <w:b/>
          <w:bCs/>
          <w:sz w:val="24"/>
          <w:szCs w:val="24"/>
        </w:rPr>
      </w:pPr>
      <w:bookmarkStart w:id="7" w:name="_Hlk171420516"/>
      <w:r w:rsidRPr="003C2D14">
        <w:rPr>
          <w:rFonts w:ascii="Times New Roman" w:hAnsi="Times New Roman" w:cs="Times New Roman"/>
          <w:b/>
          <w:bCs/>
          <w:sz w:val="24"/>
          <w:szCs w:val="24"/>
        </w:rPr>
        <w:t>1.7       Scope of the Study</w:t>
      </w:r>
    </w:p>
    <w:bookmarkEnd w:id="7"/>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sz w:val="24"/>
          <w:szCs w:val="24"/>
        </w:rPr>
        <w:t>The scope of this study is focused on examining the challenges associated with commercial property investment within the Lekki Free Trade Zone in Nigeria. This research specifically investigates the economic, regulatory, and infrastructural factors impacting commercial property investments in this area. The study concentrates on collecting data from key stakeholders, including commercial property investors, developers, regulatory bodies, and relevant government agencies associated with the Lekki Free Trade Zone.</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sz w:val="24"/>
          <w:szCs w:val="24"/>
        </w:rPr>
        <w:t>Geographically, the study is limited to the Lekki Free Trade Zone, as it represents a growing hub for commercial investment in Nigeria with unique challenges that may not be applicable to other regions. Temporally, the study covers data from recent years to capture current trends and relevant policies affecting the investment landscape. The research is intended to provide insights relevant to stakeholders involved in property investment in the Lekki Free Trade Zone, with a view to informing policy decisions, investment strategies, and future academic research within similar economic zones in Nigeria.</w:t>
      </w:r>
    </w:p>
    <w:p w:rsidR="004A6D74" w:rsidRDefault="004A6D74" w:rsidP="004A6D74">
      <w:pPr>
        <w:spacing w:line="480" w:lineRule="auto"/>
        <w:jc w:val="both"/>
        <w:rPr>
          <w:rFonts w:ascii="Times New Roman" w:hAnsi="Times New Roman" w:cs="Times New Roman"/>
          <w:b/>
          <w:bCs/>
          <w:sz w:val="24"/>
          <w:szCs w:val="24"/>
        </w:rPr>
      </w:pPr>
      <w:bookmarkStart w:id="8" w:name="_Hlk165481414"/>
      <w:r>
        <w:rPr>
          <w:rFonts w:ascii="Times New Roman" w:hAnsi="Times New Roman" w:cs="Times New Roman"/>
          <w:b/>
          <w:bCs/>
          <w:sz w:val="24"/>
          <w:szCs w:val="24"/>
        </w:rPr>
        <w:t>1.8       Limitations of the Study</w:t>
      </w:r>
    </w:p>
    <w:bookmarkEnd w:id="8"/>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sz w:val="24"/>
          <w:szCs w:val="24"/>
        </w:rPr>
        <w:t xml:space="preserve">This study encounters several limitations that may influence the generalizability and scope of its findings. First, the reliance on data specific to the Lekki Free Trade Zone limits the applicability of the results to other regions within Nigeria, as different areas may have distinct economic, regulatory, and infrastructural challenges. Thus, while the findings provide insights relevant to </w:t>
      </w:r>
      <w:r w:rsidRPr="0081469E">
        <w:rPr>
          <w:rFonts w:ascii="Times New Roman" w:hAnsi="Times New Roman" w:cs="Times New Roman"/>
          <w:sz w:val="24"/>
          <w:szCs w:val="24"/>
        </w:rPr>
        <w:lastRenderedPageBreak/>
        <w:t>the Lekki Free Trade Zone, they may not fully represent the commercial property investment environment in other parts of Nigeria.</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sz w:val="24"/>
          <w:szCs w:val="24"/>
        </w:rPr>
        <w:t>Second, the study depends on data collected from stakeholders, which may introduce potential bias, especially if respondents are influenced by personal interests or perceptions regarding the commercial property sector. This may affect the objectivity of the data, despite efforts to gather information from a diverse range of stakeholders.</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sz w:val="24"/>
          <w:szCs w:val="24"/>
        </w:rPr>
        <w:t>Additionally, access to up-to-date and comprehensive data poses a challenge due to the limited availability of publicly accessible information on investment trends, regulatory changes, and infrastructure developments specific to the Lekki Free Trade Zone. This limitation restricts the depth of the analysis and may affect the study's ability to capture recent changes in the investment landscape.</w:t>
      </w:r>
    </w:p>
    <w:p w:rsidR="004A6D74" w:rsidRPr="00A17739" w:rsidRDefault="004A6D74" w:rsidP="004A6D7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81469E">
        <w:rPr>
          <w:rFonts w:ascii="Times New Roman" w:hAnsi="Times New Roman" w:cs="Times New Roman"/>
          <w:sz w:val="24"/>
          <w:szCs w:val="24"/>
        </w:rPr>
        <w:t>ime constraints may limit the extent of data collection and analysis, potentially impacting the overall depth of the study. These limitations are acknowledged, and every effort is made to mitigate their effects by ensuring methodological rigor and seeking the most reliable data sources available.</w:t>
      </w:r>
    </w:p>
    <w:p w:rsidR="004A6D74" w:rsidRDefault="004A6D74" w:rsidP="004A6D74">
      <w:pPr>
        <w:spacing w:line="480" w:lineRule="auto"/>
        <w:jc w:val="both"/>
        <w:rPr>
          <w:rFonts w:ascii="Times New Roman" w:hAnsi="Times New Roman" w:cs="Times New Roman"/>
          <w:b/>
          <w:bCs/>
          <w:sz w:val="24"/>
          <w:szCs w:val="24"/>
        </w:rPr>
      </w:pPr>
      <w:bookmarkStart w:id="9" w:name="_Hlk165481592"/>
      <w:r>
        <w:rPr>
          <w:rFonts w:ascii="Times New Roman" w:hAnsi="Times New Roman" w:cs="Times New Roman"/>
          <w:b/>
          <w:bCs/>
          <w:sz w:val="24"/>
          <w:szCs w:val="24"/>
        </w:rPr>
        <w:t>1.9        Definition of Terms</w:t>
      </w:r>
    </w:p>
    <w:bookmarkEnd w:id="9"/>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t>Commercial Property Investment</w:t>
      </w:r>
      <w:r w:rsidRPr="0081469E">
        <w:rPr>
          <w:rFonts w:ascii="Times New Roman" w:hAnsi="Times New Roman" w:cs="Times New Roman"/>
          <w:sz w:val="24"/>
          <w:szCs w:val="24"/>
        </w:rPr>
        <w:t>: The act of purchasing, developing, or managing properties intended for business purposes, including offices, retail spaces, warehouses, and industrial facilities. It typically aims to generate rental income and capital appreciation.</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t>Economic Factors</w:t>
      </w:r>
      <w:r w:rsidRPr="0081469E">
        <w:rPr>
          <w:rFonts w:ascii="Times New Roman" w:hAnsi="Times New Roman" w:cs="Times New Roman"/>
          <w:sz w:val="24"/>
          <w:szCs w:val="24"/>
        </w:rPr>
        <w:t xml:space="preserve">: Variables that influence the economic environment and affect investment decisions, including inflation rates, interest rates, exchange rates, and overall economic growth. </w:t>
      </w:r>
      <w:r w:rsidRPr="0081469E">
        <w:rPr>
          <w:rFonts w:ascii="Times New Roman" w:hAnsi="Times New Roman" w:cs="Times New Roman"/>
          <w:sz w:val="24"/>
          <w:szCs w:val="24"/>
        </w:rPr>
        <w:lastRenderedPageBreak/>
        <w:t>In the context of commercial property investment, these factors can impact the cost of financing, property prices, and rental income.</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t>Regulatory Policies</w:t>
      </w:r>
      <w:r w:rsidRPr="0081469E">
        <w:rPr>
          <w:rFonts w:ascii="Times New Roman" w:hAnsi="Times New Roman" w:cs="Times New Roman"/>
          <w:sz w:val="24"/>
          <w:szCs w:val="24"/>
        </w:rPr>
        <w:t>: The laws, regulations, and guidelines established by government authorities that govern property ownership, development, and investment. These policies can significantly influence the ease or difficulty of investing in commercial properties.</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t>Infrastructural Challenges</w:t>
      </w:r>
      <w:r w:rsidRPr="0081469E">
        <w:rPr>
          <w:rFonts w:ascii="Times New Roman" w:hAnsi="Times New Roman" w:cs="Times New Roman"/>
          <w:sz w:val="24"/>
          <w:szCs w:val="24"/>
        </w:rPr>
        <w:t>: Issues related to the physical and organizational structures needed for the operation of commercial properties, such as transportation networks, utilities, and communication systems. Inadequate infrastructure can hinder access to properties, increase operational costs, and reduce the attractiveness of an investment location.</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t>Property Management</w:t>
      </w:r>
      <w:r w:rsidRPr="0081469E">
        <w:rPr>
          <w:rFonts w:ascii="Times New Roman" w:hAnsi="Times New Roman" w:cs="Times New Roman"/>
          <w:sz w:val="24"/>
          <w:szCs w:val="24"/>
        </w:rPr>
        <w:t>: The operation, control, and oversight of real estate properties, including activities related to leasing, maintenance, tenant relations, and financial management. Effective property management is crucial for maximizing investment returns and maintaining property value.</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t>Foreign Direct Investment (FDI)</w:t>
      </w:r>
      <w:r w:rsidRPr="0081469E">
        <w:rPr>
          <w:rFonts w:ascii="Times New Roman" w:hAnsi="Times New Roman" w:cs="Times New Roman"/>
          <w:sz w:val="24"/>
          <w:szCs w:val="24"/>
        </w:rPr>
        <w:t>: Investment made by a company or individual in one country in business interests in another country, typically through establishing business operations or acquiring assets. FDI plays a significant role in the development of commercial properties in emerging markets like Nigeria.</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t>Urbanization</w:t>
      </w:r>
      <w:r w:rsidRPr="0081469E">
        <w:rPr>
          <w:rFonts w:ascii="Times New Roman" w:hAnsi="Times New Roman" w:cs="Times New Roman"/>
          <w:sz w:val="24"/>
          <w:szCs w:val="24"/>
        </w:rPr>
        <w:t>: The process by which an increasing percentage of a population moves from rural to urban areas, leading to the growth of cities. Urbanization often drives demand for commercial properties as businesses seek to establish themselves in areas with higher population densities.</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lastRenderedPageBreak/>
        <w:t>Market Demand</w:t>
      </w:r>
      <w:r w:rsidRPr="0081469E">
        <w:rPr>
          <w:rFonts w:ascii="Times New Roman" w:hAnsi="Times New Roman" w:cs="Times New Roman"/>
          <w:sz w:val="24"/>
          <w:szCs w:val="24"/>
        </w:rPr>
        <w:t>: The desire and willingness of consumers or businesses to purchase or lease commercial properties at a given price. Market demand influences property prices, rental rates, and overall investment potential in the commercial real estate sector.</w:t>
      </w:r>
    </w:p>
    <w:p w:rsidR="004A6D74" w:rsidRPr="0081469E" w:rsidRDefault="004A6D74" w:rsidP="004A6D74">
      <w:pPr>
        <w:spacing w:line="480" w:lineRule="auto"/>
        <w:jc w:val="both"/>
        <w:rPr>
          <w:rFonts w:ascii="Times New Roman" w:hAnsi="Times New Roman" w:cs="Times New Roman"/>
          <w:sz w:val="24"/>
          <w:szCs w:val="24"/>
        </w:rPr>
      </w:pPr>
      <w:r w:rsidRPr="0081469E">
        <w:rPr>
          <w:rFonts w:ascii="Times New Roman" w:hAnsi="Times New Roman" w:cs="Times New Roman"/>
          <w:b/>
          <w:bCs/>
          <w:sz w:val="24"/>
          <w:szCs w:val="24"/>
        </w:rPr>
        <w:t>Risk Assessment</w:t>
      </w:r>
      <w:r w:rsidRPr="0081469E">
        <w:rPr>
          <w:rFonts w:ascii="Times New Roman" w:hAnsi="Times New Roman" w:cs="Times New Roman"/>
          <w:sz w:val="24"/>
          <w:szCs w:val="24"/>
        </w:rPr>
        <w:t>: The process of identifying and evaluating potential risks associated with an investment, including financial, operational, legal, and market-related risks. Conducting thorough risk assessments is essential for making informed investment decisions in commercial properties.</w:t>
      </w:r>
    </w:p>
    <w:p w:rsidR="004A6D74" w:rsidRDefault="004A6D74" w:rsidP="004A6D74">
      <w:pPr>
        <w:spacing w:line="480" w:lineRule="auto"/>
        <w:jc w:val="both"/>
        <w:rPr>
          <w:rFonts w:ascii="Times New Roman" w:hAnsi="Times New Roman" w:cs="Times New Roman"/>
          <w:sz w:val="24"/>
          <w:szCs w:val="24"/>
        </w:rPr>
      </w:pPr>
    </w:p>
    <w:p w:rsidR="000727BD" w:rsidRDefault="000727BD"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4A6D74" w:rsidRDefault="004A6D74" w:rsidP="000546A0">
      <w:pPr>
        <w:spacing w:after="0" w:line="360" w:lineRule="auto"/>
        <w:ind w:right="4"/>
        <w:jc w:val="center"/>
        <w:rPr>
          <w:rFonts w:ascii="Times New Roman" w:hAnsi="Times New Roman" w:cs="Times New Roman"/>
          <w:b/>
          <w:color w:val="000000" w:themeColor="text1"/>
          <w:sz w:val="24"/>
          <w:szCs w:val="24"/>
        </w:rPr>
      </w:pPr>
    </w:p>
    <w:p w:rsidR="000727BD" w:rsidRDefault="000727BD" w:rsidP="000546A0">
      <w:pPr>
        <w:spacing w:after="0" w:line="360" w:lineRule="auto"/>
        <w:ind w:right="4"/>
        <w:jc w:val="center"/>
        <w:rPr>
          <w:rFonts w:ascii="Times New Roman" w:hAnsi="Times New Roman" w:cs="Times New Roman"/>
          <w:b/>
          <w:color w:val="000000" w:themeColor="text1"/>
          <w:sz w:val="24"/>
          <w:szCs w:val="24"/>
        </w:rPr>
      </w:pPr>
    </w:p>
    <w:p w:rsidR="00BA01E5" w:rsidRDefault="00BA01E5" w:rsidP="000546A0">
      <w:pPr>
        <w:spacing w:after="0" w:line="360" w:lineRule="auto"/>
        <w:ind w:right="4"/>
        <w:jc w:val="center"/>
        <w:rPr>
          <w:rFonts w:ascii="Times New Roman" w:hAnsi="Times New Roman" w:cs="Times New Roman"/>
          <w:b/>
          <w:color w:val="000000" w:themeColor="text1"/>
          <w:sz w:val="24"/>
          <w:szCs w:val="24"/>
        </w:rPr>
      </w:pPr>
    </w:p>
    <w:p w:rsidR="00BA01E5" w:rsidRDefault="00BA01E5" w:rsidP="000546A0">
      <w:pPr>
        <w:spacing w:after="0" w:line="360" w:lineRule="auto"/>
        <w:ind w:right="4"/>
        <w:jc w:val="center"/>
        <w:rPr>
          <w:rFonts w:ascii="Times New Roman" w:hAnsi="Times New Roman" w:cs="Times New Roman"/>
          <w:b/>
          <w:color w:val="000000" w:themeColor="text1"/>
          <w:sz w:val="24"/>
          <w:szCs w:val="24"/>
        </w:rPr>
      </w:pPr>
    </w:p>
    <w:p w:rsidR="00BA01E5" w:rsidRDefault="00BA01E5" w:rsidP="000546A0">
      <w:pPr>
        <w:spacing w:after="0" w:line="360" w:lineRule="auto"/>
        <w:ind w:right="4"/>
        <w:jc w:val="center"/>
        <w:rPr>
          <w:rFonts w:ascii="Times New Roman" w:hAnsi="Times New Roman" w:cs="Times New Roman"/>
          <w:b/>
          <w:color w:val="000000" w:themeColor="text1"/>
          <w:sz w:val="24"/>
          <w:szCs w:val="24"/>
        </w:rPr>
      </w:pPr>
    </w:p>
    <w:p w:rsidR="00BA01E5" w:rsidRDefault="00BA01E5" w:rsidP="000546A0">
      <w:pPr>
        <w:spacing w:after="0" w:line="360" w:lineRule="auto"/>
        <w:ind w:right="4"/>
        <w:jc w:val="center"/>
        <w:rPr>
          <w:rFonts w:ascii="Times New Roman" w:hAnsi="Times New Roman" w:cs="Times New Roman"/>
          <w:b/>
          <w:color w:val="000000" w:themeColor="text1"/>
          <w:sz w:val="24"/>
          <w:szCs w:val="24"/>
        </w:rPr>
      </w:pPr>
    </w:p>
    <w:p w:rsidR="000546A0" w:rsidRPr="000546A0" w:rsidRDefault="000546A0" w:rsidP="000546A0">
      <w:pPr>
        <w:spacing w:after="0" w:line="360" w:lineRule="auto"/>
        <w:ind w:right="4"/>
        <w:jc w:val="center"/>
        <w:rPr>
          <w:rFonts w:ascii="Times New Roman" w:hAnsi="Times New Roman" w:cs="Times New Roman"/>
          <w:color w:val="000000" w:themeColor="text1"/>
          <w:sz w:val="24"/>
          <w:szCs w:val="24"/>
        </w:rPr>
      </w:pPr>
      <w:r w:rsidRPr="000546A0">
        <w:rPr>
          <w:rFonts w:ascii="Times New Roman" w:hAnsi="Times New Roman" w:cs="Times New Roman"/>
          <w:b/>
          <w:color w:val="000000" w:themeColor="text1"/>
          <w:sz w:val="24"/>
          <w:szCs w:val="24"/>
        </w:rPr>
        <w:lastRenderedPageBreak/>
        <w:t>CHAPTER TWO</w:t>
      </w:r>
    </w:p>
    <w:p w:rsidR="000546A0" w:rsidRPr="000546A0" w:rsidRDefault="000546A0" w:rsidP="000546A0">
      <w:pPr>
        <w:pStyle w:val="Heading2"/>
        <w:tabs>
          <w:tab w:val="center" w:pos="720"/>
          <w:tab w:val="center" w:pos="1440"/>
          <w:tab w:val="center" w:pos="2160"/>
          <w:tab w:val="center" w:pos="4201"/>
        </w:tabs>
        <w:spacing w:line="360" w:lineRule="auto"/>
        <w:ind w:right="4"/>
        <w:jc w:val="center"/>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LITERATURE REVIEW</w:t>
      </w:r>
    </w:p>
    <w:p w:rsidR="000546A0" w:rsidRPr="000546A0" w:rsidRDefault="000546A0" w:rsidP="000546A0">
      <w:pPr>
        <w:pStyle w:val="Heading3"/>
        <w:tabs>
          <w:tab w:val="center" w:pos="720"/>
          <w:tab w:val="center" w:pos="1440"/>
          <w:tab w:val="center" w:pos="2160"/>
          <w:tab w:val="center" w:pos="4195"/>
        </w:tabs>
        <w:spacing w:after="0" w:line="360" w:lineRule="auto"/>
        <w:ind w:right="4"/>
        <w:jc w:val="both"/>
        <w:rPr>
          <w:color w:val="000000" w:themeColor="text1"/>
          <w:sz w:val="24"/>
          <w:szCs w:val="24"/>
        </w:rPr>
      </w:pPr>
      <w:r w:rsidRPr="000546A0">
        <w:rPr>
          <w:color w:val="000000" w:themeColor="text1"/>
          <w:sz w:val="24"/>
          <w:szCs w:val="24"/>
        </w:rPr>
        <w:t xml:space="preserve">2.1 Concept of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According to Lorenz (2006), a property has no single or widely accepted definition and various academic training such as anthropology, economics, law and sociology that treat the concept more systematically and between the various areas and fields the definitions vary. In a well-known imagination and usual usage</w:t>
      </w:r>
      <w:r w:rsidR="002E113B">
        <w:rPr>
          <w:rFonts w:ascii="Times New Roman" w:hAnsi="Times New Roman" w:cs="Times New Roman"/>
          <w:color w:val="000000" w:themeColor="text1"/>
          <w:sz w:val="24"/>
          <w:szCs w:val="24"/>
        </w:rPr>
        <w:t>, a property is regarded as one’</w:t>
      </w:r>
      <w:r w:rsidRPr="000546A0">
        <w:rPr>
          <w:rFonts w:ascii="Times New Roman" w:hAnsi="Times New Roman" w:cs="Times New Roman"/>
          <w:color w:val="000000" w:themeColor="text1"/>
          <w:sz w:val="24"/>
          <w:szCs w:val="24"/>
        </w:rPr>
        <w:t xml:space="preserve">s possession and this signifies the relationship between the individuals and </w:t>
      </w:r>
      <w:r w:rsidR="00BA01E5" w:rsidRPr="000546A0">
        <w:rPr>
          <w:rFonts w:ascii="Times New Roman" w:hAnsi="Times New Roman" w:cs="Times New Roman"/>
          <w:color w:val="000000" w:themeColor="text1"/>
          <w:sz w:val="24"/>
          <w:szCs w:val="24"/>
        </w:rPr>
        <w:t>an object which is</w:t>
      </w:r>
      <w:r w:rsidRPr="000546A0">
        <w:rPr>
          <w:rFonts w:ascii="Times New Roman" w:hAnsi="Times New Roman" w:cs="Times New Roman"/>
          <w:color w:val="000000" w:themeColor="text1"/>
          <w:sz w:val="24"/>
          <w:szCs w:val="24"/>
        </w:rPr>
        <w:t xml:space="preserve"> always seen as the holders‟ own things.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Ajanlekoko (2001), asserted property rights are the bases which derive the holders to develop the property, accumulate wealth, and ultimately allocate resources based on the activities of the market for better living. In general, property can be classified into real estate, immovable property, estate inland, tangible and intangible, personal property, and interest; land improvements. Personal property may refers to cars, clothing, animals and intangible ones are financial instrument (stocks and bonds), which includes intellectual property such as patents, copyrights etc.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Ajayi (1998)</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observed that property is recognized as a distinct asset class, it suggests possession, or better still, the belongings of a person which he can deal with as he likes. In legal term property is defined as the highest right a man can have to anything, being that right while, one has to lands or tenements, goods or chattels which does not depend on anthers courtesy.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Two different meanings of property in law: </w:t>
      </w:r>
    </w:p>
    <w:p w:rsidR="000546A0" w:rsidRPr="000546A0" w:rsidRDefault="000546A0" w:rsidP="000546A0">
      <w:pPr>
        <w:numPr>
          <w:ilvl w:val="0"/>
          <w:numId w:val="14"/>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right of ownership: where someone lends his goods to a friend, the property is still that person</w:t>
      </w:r>
      <w:r w:rsidR="002E113B">
        <w:rPr>
          <w:rFonts w:ascii="Times New Roman" w:hAnsi="Times New Roman" w:cs="Times New Roman"/>
          <w:color w:val="000000" w:themeColor="text1"/>
          <w:sz w:val="24"/>
          <w:szCs w:val="24"/>
        </w:rPr>
        <w:t>’</w:t>
      </w:r>
      <w:r w:rsidRPr="000546A0">
        <w:rPr>
          <w:rFonts w:ascii="Times New Roman" w:hAnsi="Times New Roman" w:cs="Times New Roman"/>
          <w:color w:val="000000" w:themeColor="text1"/>
          <w:sz w:val="24"/>
          <w:szCs w:val="24"/>
        </w:rPr>
        <w:t xml:space="preserve">s own. While the goods are with the friend, the property in the goods remains in the lender. This is thus speaks of property in land, which is in the possession of another. This include the right to use, right to alienate, right to assimilation, and right to claim to title. </w:t>
      </w:r>
    </w:p>
    <w:p w:rsidR="000546A0" w:rsidRPr="000546A0" w:rsidRDefault="000546A0" w:rsidP="000546A0">
      <w:pPr>
        <w:numPr>
          <w:ilvl w:val="0"/>
          <w:numId w:val="14"/>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objective of ownership: it may be said that certain goods are the property of a certain or speaking of land, that the property of one person adjoins the property of another, or </w:t>
      </w:r>
      <w:r w:rsidRPr="000546A0">
        <w:rPr>
          <w:rFonts w:ascii="Times New Roman" w:hAnsi="Times New Roman" w:cs="Times New Roman"/>
          <w:color w:val="000000" w:themeColor="text1"/>
          <w:sz w:val="24"/>
          <w:szCs w:val="24"/>
        </w:rPr>
        <w:lastRenderedPageBreak/>
        <w:t xml:space="preserve">that the property may consist either of immovable things, such as lander of movable things as coined money.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meaning of the word property, when used in connection with values and valuation is closely associated with the idea of ownership.  A “valuation” can in fact be defined as the determination of monetary value at some specific date, of property right encompassed in the ownership. Ifediora (1993) these rights are the exclusive rights to possess, to enjoy, and in some case to dispose of a thing owned.  Property rights devolve on the legal concept of ownership. This is in general the rights of ownership which are defined and protected by law. It is the exercise of rights of ownership that animals, property to attain its value potential or utility.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Various factors upon which property rights are widely depend on. Below are the three significant ones used under most condition?  </w:t>
      </w:r>
    </w:p>
    <w:p w:rsidR="000546A0" w:rsidRPr="000546A0" w:rsidRDefault="000546A0" w:rsidP="000546A0">
      <w:pPr>
        <w:numPr>
          <w:ilvl w:val="0"/>
          <w:numId w:val="15"/>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use and enjoyment of the income and benefit </w:t>
      </w:r>
    </w:p>
    <w:p w:rsidR="000546A0" w:rsidRPr="000546A0" w:rsidRDefault="000546A0" w:rsidP="000546A0">
      <w:pPr>
        <w:numPr>
          <w:ilvl w:val="0"/>
          <w:numId w:val="15"/>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use and enjoyment of the property </w:t>
      </w:r>
    </w:p>
    <w:p w:rsidR="000546A0" w:rsidRPr="000546A0" w:rsidRDefault="000546A0" w:rsidP="000546A0">
      <w:pPr>
        <w:numPr>
          <w:ilvl w:val="0"/>
          <w:numId w:val="15"/>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rights to alienate, dispose of, transfer and otherwise transact with the property. </w:t>
      </w:r>
    </w:p>
    <w:p w:rsid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In general terms, property is the right to the use of an economic good. The right of use and enjoyment of property is one of the fundamental elements of ownership. The valuation of property is indeed, the valuation of the right to the use of the property. This provides one of the value concepts, value in use or value to the owner, the right of use and enjoyment. Together these two groups of property right from the fundamental underpinning of the income or investment valve concept, Adair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(1996). The right of alienation enables an owner to transact with the property by way of lease.</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It is this right which results in the exchange or market value concept. According Lerano (1992), the rights of ownership are however not absolute, they may be limited, usually be statues or acts of government or by previous actions and creations of the owner. The scope of property rights and limitation thereto are pertinent, since valuation is an attempt to put monetary value to these rights. </w:t>
      </w:r>
    </w:p>
    <w:p w:rsidR="001C5D6B" w:rsidRDefault="001C5D6B" w:rsidP="000546A0">
      <w:pPr>
        <w:spacing w:after="0" w:line="360" w:lineRule="auto"/>
        <w:ind w:right="4"/>
        <w:jc w:val="both"/>
        <w:rPr>
          <w:rFonts w:ascii="Times New Roman" w:hAnsi="Times New Roman" w:cs="Times New Roman"/>
          <w:color w:val="000000" w:themeColor="text1"/>
          <w:sz w:val="24"/>
          <w:szCs w:val="24"/>
        </w:rPr>
      </w:pPr>
    </w:p>
    <w:p w:rsidR="001C5D6B" w:rsidRDefault="001C5D6B" w:rsidP="000546A0">
      <w:pPr>
        <w:spacing w:after="0" w:line="360" w:lineRule="auto"/>
        <w:ind w:right="4"/>
        <w:jc w:val="both"/>
        <w:rPr>
          <w:rFonts w:ascii="Times New Roman" w:hAnsi="Times New Roman" w:cs="Times New Roman"/>
          <w:color w:val="000000" w:themeColor="text1"/>
          <w:sz w:val="24"/>
          <w:szCs w:val="24"/>
        </w:rPr>
      </w:pPr>
    </w:p>
    <w:p w:rsidR="001C5D6B" w:rsidRDefault="001C5D6B" w:rsidP="000546A0">
      <w:pPr>
        <w:spacing w:after="0" w:line="360" w:lineRule="auto"/>
        <w:ind w:right="4"/>
        <w:jc w:val="both"/>
        <w:rPr>
          <w:rFonts w:ascii="Times New Roman" w:hAnsi="Times New Roman" w:cs="Times New Roman"/>
          <w:color w:val="000000" w:themeColor="text1"/>
          <w:sz w:val="24"/>
          <w:szCs w:val="24"/>
        </w:rPr>
      </w:pPr>
    </w:p>
    <w:p w:rsidR="001C5D6B" w:rsidRPr="000546A0" w:rsidRDefault="001C5D6B" w:rsidP="000546A0">
      <w:pPr>
        <w:spacing w:after="0" w:line="360" w:lineRule="auto"/>
        <w:ind w:right="4"/>
        <w:jc w:val="both"/>
        <w:rPr>
          <w:rFonts w:ascii="Times New Roman" w:hAnsi="Times New Roman" w:cs="Times New Roman"/>
          <w:color w:val="000000" w:themeColor="text1"/>
          <w:sz w:val="24"/>
          <w:szCs w:val="24"/>
        </w:rPr>
      </w:pPr>
    </w:p>
    <w:p w:rsidR="000546A0" w:rsidRPr="000546A0" w:rsidRDefault="000546A0" w:rsidP="000546A0">
      <w:pPr>
        <w:pStyle w:val="Heading3"/>
        <w:tabs>
          <w:tab w:val="center" w:pos="720"/>
          <w:tab w:val="center" w:pos="1440"/>
          <w:tab w:val="center" w:pos="2160"/>
          <w:tab w:val="center" w:pos="4097"/>
        </w:tabs>
        <w:spacing w:after="0" w:line="360" w:lineRule="auto"/>
        <w:ind w:right="4"/>
        <w:jc w:val="both"/>
        <w:rPr>
          <w:color w:val="000000" w:themeColor="text1"/>
          <w:sz w:val="24"/>
          <w:szCs w:val="24"/>
        </w:rPr>
      </w:pPr>
      <w:r w:rsidRPr="000546A0">
        <w:rPr>
          <w:color w:val="000000" w:themeColor="text1"/>
          <w:sz w:val="24"/>
          <w:szCs w:val="24"/>
        </w:rPr>
        <w:lastRenderedPageBreak/>
        <w:t xml:space="preserve">2.2 Nature of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First we need to have clear idea of these property rights, what are they? For</w:t>
      </w:r>
      <w:r w:rsidR="002E113B">
        <w:rPr>
          <w:rFonts w:ascii="Times New Roman" w:hAnsi="Times New Roman" w:cs="Times New Roman"/>
          <w:color w:val="000000" w:themeColor="text1"/>
          <w:sz w:val="24"/>
          <w:szCs w:val="24"/>
        </w:rPr>
        <w:t xml:space="preserve"> details of these rights, there’</w:t>
      </w:r>
      <w:r w:rsidRPr="000546A0">
        <w:rPr>
          <w:rFonts w:ascii="Times New Roman" w:hAnsi="Times New Roman" w:cs="Times New Roman"/>
          <w:color w:val="000000" w:themeColor="text1"/>
          <w:sz w:val="24"/>
          <w:szCs w:val="24"/>
        </w:rPr>
        <w:t>s</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need to adopt the legal classification of property under the listed items (Bhagwati, 2015): </w:t>
      </w:r>
    </w:p>
    <w:p w:rsidR="000546A0" w:rsidRPr="000546A0" w:rsidRDefault="000546A0" w:rsidP="000546A0">
      <w:pPr>
        <w:numPr>
          <w:ilvl w:val="0"/>
          <w:numId w:val="16"/>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Movable property; chattels; </w:t>
      </w:r>
    </w:p>
    <w:p w:rsidR="000546A0" w:rsidRPr="000546A0" w:rsidRDefault="000546A0" w:rsidP="000546A0">
      <w:pPr>
        <w:numPr>
          <w:ilvl w:val="0"/>
          <w:numId w:val="16"/>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Immovable property; lands and  </w:t>
      </w:r>
    </w:p>
    <w:p w:rsidR="000546A0" w:rsidRPr="000546A0" w:rsidRDefault="000546A0" w:rsidP="000546A0">
      <w:pPr>
        <w:numPr>
          <w:ilvl w:val="0"/>
          <w:numId w:val="16"/>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Intangible property; rights </w:t>
      </w:r>
    </w:p>
    <w:p w:rsidR="000546A0" w:rsidRPr="001C5D6B" w:rsidRDefault="001C5D6B" w:rsidP="000546A0">
      <w:pPr>
        <w:pStyle w:val="Heading4"/>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2.2.1 Movable Property (Chattels)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According to David (2015), chattels are goods possession over which the rights for ownership here in discussed apply. The determination of the monetary value of property rights encompassed</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in</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ownership brings chattels within the orbit of appraisal. The rights of property in chattels include the three significant rights of ownership. </w:t>
      </w:r>
    </w:p>
    <w:p w:rsidR="000546A0" w:rsidRPr="000546A0" w:rsidRDefault="000546A0" w:rsidP="000546A0">
      <w:pPr>
        <w:numPr>
          <w:ilvl w:val="0"/>
          <w:numId w:val="17"/>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rights to use and enjoyment of the chattels </w:t>
      </w:r>
    </w:p>
    <w:p w:rsidR="000546A0" w:rsidRPr="000546A0" w:rsidRDefault="000546A0" w:rsidP="000546A0">
      <w:pPr>
        <w:numPr>
          <w:ilvl w:val="0"/>
          <w:numId w:val="17"/>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rights to use and enjoyment of the income from chattels. </w:t>
      </w:r>
    </w:p>
    <w:p w:rsidR="000546A0" w:rsidRPr="000546A0" w:rsidRDefault="000546A0" w:rsidP="000546A0">
      <w:pPr>
        <w:numPr>
          <w:ilvl w:val="0"/>
          <w:numId w:val="17"/>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rights to sale traffic or dispose of the chattels.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Such chattels are capable of valuation and do feature in appraisal application, they include: </w:t>
      </w:r>
    </w:p>
    <w:p w:rsidR="000546A0" w:rsidRPr="000546A0" w:rsidRDefault="000546A0" w:rsidP="000546A0">
      <w:pPr>
        <w:numPr>
          <w:ilvl w:val="0"/>
          <w:numId w:val="18"/>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Machinery </w:t>
      </w:r>
    </w:p>
    <w:p w:rsidR="000546A0" w:rsidRPr="000546A0" w:rsidRDefault="000546A0" w:rsidP="000546A0">
      <w:pPr>
        <w:numPr>
          <w:ilvl w:val="0"/>
          <w:numId w:val="18"/>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Equipment and vehicles </w:t>
      </w:r>
    </w:p>
    <w:p w:rsidR="000546A0" w:rsidRPr="000546A0" w:rsidRDefault="000546A0" w:rsidP="000546A0">
      <w:pPr>
        <w:numPr>
          <w:ilvl w:val="0"/>
          <w:numId w:val="18"/>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Furniture and furnishing </w:t>
      </w:r>
    </w:p>
    <w:p w:rsidR="000546A0" w:rsidRPr="001C5D6B" w:rsidRDefault="000546A0" w:rsidP="000546A0">
      <w:pPr>
        <w:pStyle w:val="Heading4"/>
        <w:tabs>
          <w:tab w:val="center" w:pos="2125"/>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2.2.2 </w:t>
      </w:r>
      <w:r w:rsidRPr="001C5D6B">
        <w:rPr>
          <w:rFonts w:ascii="Times New Roman" w:hAnsi="Times New Roman" w:cs="Times New Roman"/>
          <w:b/>
          <w:i w:val="0"/>
          <w:color w:val="000000" w:themeColor="text1"/>
          <w:sz w:val="24"/>
          <w:szCs w:val="24"/>
        </w:rPr>
        <w:tab/>
        <w:t xml:space="preserve">Immovable property- lands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According to Lorenz (2006), land or landed property is the commonly used wealth in Nigeria in referring to ownership of land as district from ownership of other than chattels. Real estate or real property, though known and used is a term for the same thing; they are more commonly used in United States (US), Canada. The use of the term land or real estate appears to refer to the physical land and appurtenances including structure affixed thereto. The main characteristics </w:t>
      </w:r>
      <w:r w:rsidRPr="000546A0">
        <w:rPr>
          <w:rFonts w:ascii="Times New Roman" w:hAnsi="Times New Roman" w:cs="Times New Roman"/>
          <w:color w:val="000000" w:themeColor="text1"/>
          <w:sz w:val="24"/>
          <w:szCs w:val="24"/>
        </w:rPr>
        <w:lastRenderedPageBreak/>
        <w:t xml:space="preserve">of land or real estate are its immobility and tangibility. It comprises land and all things of a permanent and substantial nature affixed thereto, whether by nature or by the hand of man. By nature it means trees, natural resources, by the hand of man refers building structures, fences and bridge, which the owner erects upon the land           (Bhagwati, 2015). </w:t>
      </w:r>
    </w:p>
    <w:p w:rsidR="000546A0" w:rsidRPr="001C5D6B" w:rsidRDefault="000546A0" w:rsidP="000546A0">
      <w:pPr>
        <w:pStyle w:val="Heading4"/>
        <w:tabs>
          <w:tab w:val="center" w:pos="2517"/>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2.2.3 </w:t>
      </w:r>
      <w:r w:rsidRPr="001C5D6B">
        <w:rPr>
          <w:rFonts w:ascii="Times New Roman" w:hAnsi="Times New Roman" w:cs="Times New Roman"/>
          <w:b/>
          <w:i w:val="0"/>
          <w:color w:val="000000" w:themeColor="text1"/>
          <w:sz w:val="24"/>
          <w:szCs w:val="24"/>
        </w:rPr>
        <w:tab/>
        <w:t xml:space="preserve">Incorporeal properties (Intangible)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According to Ken Moon (2009), incorporeal properties are rights of ownership not backed by the physical incident of property. Otherwise, such rights satisfy the other attributes of property, namely: Patent, License, Royalties and Debentures. </w:t>
      </w:r>
    </w:p>
    <w:p w:rsidR="000546A0" w:rsidRPr="000546A0" w:rsidRDefault="000546A0" w:rsidP="000546A0">
      <w:pPr>
        <w:pStyle w:val="Heading3"/>
        <w:tabs>
          <w:tab w:val="center" w:pos="720"/>
          <w:tab w:val="center" w:pos="1440"/>
          <w:tab w:val="center" w:pos="2160"/>
          <w:tab w:val="center" w:pos="3754"/>
        </w:tabs>
        <w:spacing w:after="0" w:line="360" w:lineRule="auto"/>
        <w:ind w:right="4"/>
        <w:jc w:val="both"/>
        <w:rPr>
          <w:color w:val="000000" w:themeColor="text1"/>
          <w:sz w:val="24"/>
          <w:szCs w:val="24"/>
        </w:rPr>
      </w:pPr>
      <w:r w:rsidRPr="000546A0">
        <w:rPr>
          <w:color w:val="000000" w:themeColor="text1"/>
          <w:sz w:val="24"/>
          <w:szCs w:val="24"/>
        </w:rPr>
        <w:t xml:space="preserve">2.3 </w:t>
      </w:r>
      <w:r w:rsidRPr="000546A0">
        <w:rPr>
          <w:color w:val="000000" w:themeColor="text1"/>
          <w:sz w:val="24"/>
          <w:szCs w:val="24"/>
        </w:rPr>
        <w:tab/>
        <w:t xml:space="preserve"> Property Market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According to Marks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(1991), residential property demand could be divided into two distinct classes that is either for own stay or for investment. They further suggested that even own stay property has both own stay consumption and investment role due the fact that the own stay property comprises a resell value and it could be traded in the subsequent time.</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Cassidy</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(2012) argued that both the investment demand and consumption demand have their unique purpose,</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which is for family usage and for income respectively. However residential property is an investment tool that is unique from other economic means and</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it is said to be illiquid, heterogeneous (unique in location, size, and accessibility to the nearest facilities as high transaction and information cost are incurred.</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Linneman and Watcher (1989), defines transaction cost as the cost of legal fee, stamp duty, agency negotiation and alike and information cost such as cost individual or company spends for investigating the profitable investment.    </w:t>
      </w:r>
    </w:p>
    <w:p w:rsidR="000546A0" w:rsidRPr="000546A0" w:rsidRDefault="000546A0" w:rsidP="000546A0">
      <w:pPr>
        <w:pStyle w:val="Heading3"/>
        <w:tabs>
          <w:tab w:val="center" w:pos="720"/>
          <w:tab w:val="center" w:pos="1440"/>
          <w:tab w:val="center" w:pos="2160"/>
          <w:tab w:val="center" w:pos="3880"/>
        </w:tabs>
        <w:spacing w:after="0" w:line="360" w:lineRule="auto"/>
        <w:ind w:right="4"/>
        <w:jc w:val="both"/>
        <w:rPr>
          <w:color w:val="000000" w:themeColor="text1"/>
          <w:sz w:val="24"/>
          <w:szCs w:val="24"/>
        </w:rPr>
      </w:pPr>
      <w:r w:rsidRPr="000546A0">
        <w:rPr>
          <w:color w:val="000000" w:themeColor="text1"/>
          <w:sz w:val="24"/>
          <w:szCs w:val="24"/>
        </w:rPr>
        <w:t xml:space="preserve">2.4 </w:t>
      </w:r>
      <w:r w:rsidRPr="000546A0">
        <w:rPr>
          <w:color w:val="000000" w:themeColor="text1"/>
          <w:sz w:val="24"/>
          <w:szCs w:val="24"/>
        </w:rPr>
        <w:tab/>
        <w:t xml:space="preserve"> Types of Properties </w:t>
      </w:r>
    </w:p>
    <w:p w:rsidR="000546A0" w:rsidRPr="001C5D6B" w:rsidRDefault="000546A0" w:rsidP="000546A0">
      <w:pPr>
        <w:pStyle w:val="Heading4"/>
        <w:tabs>
          <w:tab w:val="center" w:pos="1908"/>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2.4.1 </w:t>
      </w:r>
      <w:r w:rsidRPr="001C5D6B">
        <w:rPr>
          <w:rFonts w:ascii="Times New Roman" w:hAnsi="Times New Roman" w:cs="Times New Roman"/>
          <w:b/>
          <w:i w:val="0"/>
          <w:color w:val="000000" w:themeColor="text1"/>
          <w:sz w:val="24"/>
          <w:szCs w:val="24"/>
        </w:rPr>
        <w:tab/>
        <w:t xml:space="preserve">Commercial properties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 According to Lerano (1992), commercial properties are properties built for commercial purpose. Commercial properties are real properties of any kind, which accommodate those who are engaged in any trade or profession with the expectation of profits. However, these properties are used solely for business purposes and investor (developer) usually owns the building and </w:t>
      </w:r>
      <w:r w:rsidRPr="000546A0">
        <w:rPr>
          <w:rFonts w:ascii="Times New Roman" w:hAnsi="Times New Roman" w:cs="Times New Roman"/>
          <w:color w:val="000000" w:themeColor="text1"/>
          <w:sz w:val="24"/>
          <w:szCs w:val="24"/>
        </w:rPr>
        <w:lastRenderedPageBreak/>
        <w:t xml:space="preserve">collects rent from each business that operates within the structure. Sometimes, the developer could build for outright sale and subsequently appoint a facility manager.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2.4.1.1 Types of Commercial Properties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According to Ifediora (1993), basically the decision to lease, rent or purchase commercial properties is generated</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by prospect for returns from the use of properties that suit the needs of a firm or company. Investors might make purchases just rent out to the prospective tenants. Builders, promoters and speculators, may develop new properties for lease of sale to business firms. The decision to engage in such business </w:t>
      </w:r>
      <w:r w:rsidR="000727BD" w:rsidRPr="000546A0">
        <w:rPr>
          <w:rFonts w:ascii="Times New Roman" w:hAnsi="Times New Roman" w:cs="Times New Roman"/>
          <w:color w:val="000000" w:themeColor="text1"/>
          <w:sz w:val="24"/>
          <w:szCs w:val="24"/>
        </w:rPr>
        <w:t>therefore</w:t>
      </w:r>
      <w:r w:rsidRPr="000546A0">
        <w:rPr>
          <w:rFonts w:ascii="Times New Roman" w:hAnsi="Times New Roman" w:cs="Times New Roman"/>
          <w:color w:val="000000" w:themeColor="text1"/>
          <w:sz w:val="24"/>
          <w:szCs w:val="24"/>
        </w:rPr>
        <w:t xml:space="preserve"> depends on present level and future prospects of general business conditions or the relative prosperity of that particular line of business.  Some of the categories of commercial property include: Ultramodern malls and event centers, office buildings, recreation centers, concession, hospitality, restaurant and fast food outlets etc. but this study will consider a few commercial properties.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There are three main types of commercial properties namely: Office, Shops, Commercial and Warehouse, etc.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b/>
          <w:bCs/>
          <w:color w:val="000000" w:themeColor="text1"/>
          <w:sz w:val="24"/>
          <w:szCs w:val="24"/>
        </w:rPr>
        <w:t>Offices:</w:t>
      </w:r>
      <w:r w:rsidRPr="000546A0">
        <w:rPr>
          <w:rFonts w:ascii="Times New Roman" w:hAnsi="Times New Roman" w:cs="Times New Roman"/>
          <w:color w:val="000000" w:themeColor="text1"/>
          <w:sz w:val="24"/>
          <w:szCs w:val="24"/>
        </w:rPr>
        <w:t xml:space="preserve"> These are premises which are generally used for professional or trade purpose. They do not consist of selling goods or showrooms, they are buildings where higher sectors of economic activities are carried out such activity includes the services rendered by banks, insurance companies and professional lawyers, valuers etc. however, offices are service industries consisting of those experts whose role essentially advisory as opposed to being directly productive in the industrial sense (Ifediora, 1993).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b/>
          <w:bCs/>
          <w:color w:val="000000" w:themeColor="text1"/>
          <w:sz w:val="24"/>
          <w:szCs w:val="24"/>
        </w:rPr>
        <w:t xml:space="preserve">Shops: </w:t>
      </w:r>
      <w:r w:rsidRPr="000546A0">
        <w:rPr>
          <w:rFonts w:ascii="Times New Roman" w:hAnsi="Times New Roman" w:cs="Times New Roman"/>
          <w:color w:val="000000" w:themeColor="text1"/>
          <w:sz w:val="24"/>
          <w:szCs w:val="24"/>
        </w:rPr>
        <w:t>According to Gareth (2012), shops are buildings or part of building where goods are displayed for sale on either the retail or wholesale basis. They are very wide in area from small sized shops cover floor spaces of about 20m</w:t>
      </w:r>
      <w:r w:rsidRPr="000546A0">
        <w:rPr>
          <w:rFonts w:ascii="Times New Roman" w:hAnsi="Times New Roman" w:cs="Times New Roman"/>
          <w:color w:val="000000" w:themeColor="text1"/>
          <w:sz w:val="24"/>
          <w:szCs w:val="24"/>
          <w:vertAlign w:val="superscript"/>
        </w:rPr>
        <w:t>2</w:t>
      </w:r>
      <w:r w:rsidRPr="000546A0">
        <w:rPr>
          <w:rFonts w:ascii="Times New Roman" w:hAnsi="Times New Roman" w:cs="Times New Roman"/>
          <w:color w:val="000000" w:themeColor="text1"/>
          <w:sz w:val="24"/>
          <w:szCs w:val="24"/>
        </w:rPr>
        <w:t xml:space="preserve"> or less net floor area. The medium cover floor spaces between 50m</w:t>
      </w:r>
      <w:r w:rsidRPr="000546A0">
        <w:rPr>
          <w:rFonts w:ascii="Times New Roman" w:hAnsi="Times New Roman" w:cs="Times New Roman"/>
          <w:color w:val="000000" w:themeColor="text1"/>
          <w:sz w:val="24"/>
          <w:szCs w:val="24"/>
          <w:vertAlign w:val="superscript"/>
        </w:rPr>
        <w:t>2</w:t>
      </w:r>
      <w:r w:rsidRPr="000546A0">
        <w:rPr>
          <w:rFonts w:ascii="Times New Roman" w:hAnsi="Times New Roman" w:cs="Times New Roman"/>
          <w:color w:val="000000" w:themeColor="text1"/>
          <w:sz w:val="24"/>
          <w:szCs w:val="24"/>
        </w:rPr>
        <w:t xml:space="preserve"> and 100m</w:t>
      </w:r>
      <w:r w:rsidRPr="000546A0">
        <w:rPr>
          <w:rFonts w:ascii="Times New Roman" w:hAnsi="Times New Roman" w:cs="Times New Roman"/>
          <w:color w:val="000000" w:themeColor="text1"/>
          <w:sz w:val="24"/>
          <w:szCs w:val="24"/>
          <w:vertAlign w:val="superscript"/>
        </w:rPr>
        <w:t>2</w:t>
      </w:r>
      <w:r w:rsidRPr="000546A0">
        <w:rPr>
          <w:rFonts w:ascii="Times New Roman" w:hAnsi="Times New Roman" w:cs="Times New Roman"/>
          <w:color w:val="000000" w:themeColor="text1"/>
          <w:sz w:val="24"/>
          <w:szCs w:val="24"/>
        </w:rPr>
        <w:t xml:space="preserve"> net floor area and are found in major streets or roads in some part of the town. Income from shop property generally forms a very sound type f investment, attractive both the private investors and to cooperate bodies such as institutions, pension funds and insurance companies.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b/>
          <w:bCs/>
          <w:color w:val="000000" w:themeColor="text1"/>
          <w:sz w:val="24"/>
          <w:szCs w:val="24"/>
        </w:rPr>
        <w:t>Commercial Warehouse:</w:t>
      </w:r>
      <w:r w:rsidR="000727BD">
        <w:rPr>
          <w:rFonts w:ascii="Times New Roman" w:hAnsi="Times New Roman" w:cs="Times New Roman"/>
          <w:b/>
          <w:bCs/>
          <w:color w:val="000000" w:themeColor="text1"/>
          <w:sz w:val="24"/>
          <w:szCs w:val="24"/>
        </w:rPr>
        <w:t xml:space="preserve"> </w:t>
      </w:r>
      <w:r w:rsidRPr="000546A0">
        <w:rPr>
          <w:rFonts w:ascii="Times New Roman" w:hAnsi="Times New Roman" w:cs="Times New Roman"/>
          <w:color w:val="000000" w:themeColor="text1"/>
          <w:sz w:val="24"/>
          <w:szCs w:val="24"/>
        </w:rPr>
        <w:t xml:space="preserve">This is a commercial property usually for storage purpose or sale of goods at same time.  However, the warehouse has been generally understood as a building used </w:t>
      </w:r>
      <w:r w:rsidRPr="000546A0">
        <w:rPr>
          <w:rFonts w:ascii="Times New Roman" w:hAnsi="Times New Roman" w:cs="Times New Roman"/>
          <w:color w:val="000000" w:themeColor="text1"/>
          <w:sz w:val="24"/>
          <w:szCs w:val="24"/>
        </w:rPr>
        <w:lastRenderedPageBreak/>
        <w:t xml:space="preserve">primarily for the storage purpose and has been define as a property or structure designed and used for storage of wares, goods and merchandise (Ifediora, 1993).  </w:t>
      </w:r>
    </w:p>
    <w:p w:rsidR="000546A0" w:rsidRPr="001C5D6B" w:rsidRDefault="000546A0" w:rsidP="000546A0">
      <w:pPr>
        <w:pStyle w:val="Heading4"/>
        <w:tabs>
          <w:tab w:val="center" w:pos="1850"/>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2.4.2 </w:t>
      </w:r>
      <w:r w:rsidRPr="001C5D6B">
        <w:rPr>
          <w:rFonts w:ascii="Times New Roman" w:hAnsi="Times New Roman" w:cs="Times New Roman"/>
          <w:b/>
          <w:i w:val="0"/>
          <w:color w:val="000000" w:themeColor="text1"/>
          <w:sz w:val="24"/>
          <w:szCs w:val="24"/>
        </w:rPr>
        <w:tab/>
        <w:t xml:space="preserve">Residential properties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Residential properties are properties that provide housing for accommodation,. Residential properties cover the whole area of property types such as condominiums, residential house, service apartments, townhouses and bungalow. They are characterized to providing shelter, security, comfort, privacy and investment. They are type of properties meant for living purposes. It is ranked second in the hierarchy of human needs; being most important after food (Lerano, 1992).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2.4.2.1 Types residential properties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According to Lerano (1992), residential properties cover a wide range of properties which are categorized into the following:  </w:t>
      </w:r>
    </w:p>
    <w:p w:rsidR="000546A0" w:rsidRPr="000546A0" w:rsidRDefault="000546A0" w:rsidP="000546A0">
      <w:pPr>
        <w:numPr>
          <w:ilvl w:val="0"/>
          <w:numId w:val="19"/>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Bungalow (detached/semi-detached)</w:t>
      </w:r>
    </w:p>
    <w:p w:rsidR="000546A0" w:rsidRPr="000546A0" w:rsidRDefault="000546A0" w:rsidP="000546A0">
      <w:pPr>
        <w:numPr>
          <w:ilvl w:val="0"/>
          <w:numId w:val="19"/>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Block of flat</w:t>
      </w:r>
    </w:p>
    <w:p w:rsidR="000546A0" w:rsidRPr="000546A0" w:rsidRDefault="000546A0" w:rsidP="000546A0">
      <w:pPr>
        <w:numPr>
          <w:ilvl w:val="0"/>
          <w:numId w:val="19"/>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Detached houses</w:t>
      </w:r>
    </w:p>
    <w:p w:rsidR="000546A0" w:rsidRPr="000546A0" w:rsidRDefault="000546A0" w:rsidP="000546A0">
      <w:pPr>
        <w:numPr>
          <w:ilvl w:val="0"/>
          <w:numId w:val="19"/>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Duplex (detached/semi-detached)</w:t>
      </w:r>
    </w:p>
    <w:p w:rsidR="000546A0" w:rsidRPr="000546A0" w:rsidRDefault="000546A0" w:rsidP="000546A0">
      <w:pPr>
        <w:numPr>
          <w:ilvl w:val="0"/>
          <w:numId w:val="19"/>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Service apartments</w:t>
      </w:r>
    </w:p>
    <w:p w:rsidR="000546A0" w:rsidRPr="001C5D6B" w:rsidRDefault="000546A0" w:rsidP="000546A0">
      <w:pPr>
        <w:pStyle w:val="Heading4"/>
        <w:tabs>
          <w:tab w:val="center" w:pos="1790"/>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2.4.3 </w:t>
      </w:r>
      <w:r w:rsidRPr="001C5D6B">
        <w:rPr>
          <w:rFonts w:ascii="Times New Roman" w:hAnsi="Times New Roman" w:cs="Times New Roman"/>
          <w:b/>
          <w:i w:val="0"/>
          <w:color w:val="000000" w:themeColor="text1"/>
          <w:sz w:val="24"/>
          <w:szCs w:val="24"/>
        </w:rPr>
        <w:tab/>
        <w:t xml:space="preserve">Industrial properties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Pearl mutual consult (PMC, 2009), explains industrial properties</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are used for manufacturing and production. Usually involves the construction of warehouse and factory floors. This sector of industry is not so robust in, due to the current low level of manufacturing activities in the country.  Industrial properties can generally be broken down into three sizes namely: small (single or double-storey building) zoned for industrial used, large (medium to large warehouses and factories) design to manufacture or store goods and enormous (big-box industrial space) used as logistics and distribution centers.  Investing in industrial estate provides benefit including higher rents, longer leases, low-maintenance building. </w:t>
      </w:r>
    </w:p>
    <w:p w:rsidR="000546A0" w:rsidRPr="000546A0" w:rsidRDefault="000546A0" w:rsidP="000546A0">
      <w:pPr>
        <w:pStyle w:val="Heading3"/>
        <w:spacing w:after="0" w:line="360" w:lineRule="auto"/>
        <w:ind w:right="4"/>
        <w:jc w:val="both"/>
        <w:rPr>
          <w:color w:val="000000" w:themeColor="text1"/>
          <w:sz w:val="24"/>
          <w:szCs w:val="24"/>
        </w:rPr>
      </w:pPr>
      <w:r w:rsidRPr="000546A0">
        <w:rPr>
          <w:color w:val="000000" w:themeColor="text1"/>
          <w:sz w:val="24"/>
          <w:szCs w:val="24"/>
        </w:rPr>
        <w:t xml:space="preserve">2.5 Classification of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According to Trott (1980), properties are classified into three namely: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Investment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Marketable non-investment properties and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Non-investment and non-marketable properties. </w:t>
      </w:r>
    </w:p>
    <w:p w:rsidR="000546A0" w:rsidRPr="001C5D6B" w:rsidRDefault="000546A0" w:rsidP="000546A0">
      <w:pPr>
        <w:pStyle w:val="Heading4"/>
        <w:tabs>
          <w:tab w:val="center" w:pos="1773"/>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2.5.1 </w:t>
      </w:r>
      <w:r w:rsidRPr="001C5D6B">
        <w:rPr>
          <w:rFonts w:ascii="Times New Roman" w:hAnsi="Times New Roman" w:cs="Times New Roman"/>
          <w:b/>
          <w:i w:val="0"/>
          <w:color w:val="000000" w:themeColor="text1"/>
          <w:sz w:val="24"/>
          <w:szCs w:val="24"/>
        </w:rPr>
        <w:tab/>
        <w:t xml:space="preserve">Investment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Gareth (2012), investing is a choice many people make at one point or another, in the hope of bringing wealth to their lives, an investment property has many benefits and if chosen carefully can provide solid financial returns. However, it can also be an expensive asset to acquire and</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maintain. Trott (1980), discovered that there are many upfront and ongoing costs which need to be taken into this include: initial cost (e.g. deposit, loan establishment fees, mortgage insurance, connections, stamp duty and legal), cost of investing (e.g. insurance, yearly mortgage fees, land tax, government taxes), cost of investing (e.g. body corporate fees, mortgage repayments, utilities, property management, repairs).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Gareth (2012), further explained that basically, there are those properties which are expected to produce benefits in the form of direct monetary return, an investment property is one, which is produced, acquired or held for the sake of monetary income or monetary profit. An investment property is thus said to have an earning expectancy, the term earning expectancy denotes the net monetary returns beginning with the valuation date and continuing to the data the ownership terminates. The property maybe classified for valuation to determine whether or not it may be expected to produce benefits in the form of direct monetary returns, if the subject property does have earning expectancy, it is classed as investment property regardless of any other consideration, if it does not; it is classified as a non-investment property. Examples of investment property include interest or estate (PMC, 2009).  </w:t>
      </w:r>
    </w:p>
    <w:p w:rsidR="000546A0" w:rsidRPr="000546A0" w:rsidRDefault="000546A0" w:rsidP="000546A0">
      <w:pPr>
        <w:numPr>
          <w:ilvl w:val="0"/>
          <w:numId w:val="20"/>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Residential property </w:t>
      </w:r>
    </w:p>
    <w:p w:rsidR="000546A0" w:rsidRPr="000546A0" w:rsidRDefault="000546A0" w:rsidP="000546A0">
      <w:pPr>
        <w:numPr>
          <w:ilvl w:val="0"/>
          <w:numId w:val="20"/>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Commercial property </w:t>
      </w:r>
    </w:p>
    <w:p w:rsidR="000546A0" w:rsidRPr="000546A0" w:rsidRDefault="000546A0" w:rsidP="000546A0">
      <w:pPr>
        <w:numPr>
          <w:ilvl w:val="0"/>
          <w:numId w:val="20"/>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Industrial property etc.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All are held for flow of income, capital gain or both. This study will focused on residential and commercial properties. </w:t>
      </w:r>
    </w:p>
    <w:p w:rsidR="000546A0" w:rsidRPr="001C5D6B" w:rsidRDefault="000546A0" w:rsidP="000546A0">
      <w:pPr>
        <w:pStyle w:val="Heading4"/>
        <w:tabs>
          <w:tab w:val="center" w:pos="2668"/>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2.5.2 </w:t>
      </w:r>
      <w:r w:rsidRPr="001C5D6B">
        <w:rPr>
          <w:rFonts w:ascii="Times New Roman" w:hAnsi="Times New Roman" w:cs="Times New Roman"/>
          <w:b/>
          <w:i w:val="0"/>
          <w:color w:val="000000" w:themeColor="text1"/>
          <w:sz w:val="24"/>
          <w:szCs w:val="24"/>
        </w:rPr>
        <w:tab/>
        <w:t xml:space="preserve">Pros and Cons of investment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However, property investment is not for everyone. Thus if you are considering investing in property, it is important to weigh up the pros and cons, (David,2016).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lastRenderedPageBreak/>
        <w:t xml:space="preserve">2.5.2.1 Pros </w:t>
      </w:r>
    </w:p>
    <w:p w:rsidR="000546A0" w:rsidRPr="000546A0" w:rsidRDefault="000546A0" w:rsidP="000546A0">
      <w:pPr>
        <w:numPr>
          <w:ilvl w:val="0"/>
          <w:numId w:val="21"/>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Capital growth: the value of your property will grow over time and may be extremely beneficial financially if chosen well. Not only will you benefit from steady capital growth, but regular monthly rental returns. </w:t>
      </w:r>
    </w:p>
    <w:p w:rsidR="000546A0" w:rsidRPr="000546A0" w:rsidRDefault="000546A0" w:rsidP="000546A0">
      <w:pPr>
        <w:numPr>
          <w:ilvl w:val="0"/>
          <w:numId w:val="21"/>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 Safe investment: this is the only investment market which is not dominated by investors, hence creating a natural buffer in the market. It is also the most forgiving investment; if you purchase the worse house in the area, chances are that its value will still increase over time. </w:t>
      </w:r>
    </w:p>
    <w:p w:rsidR="000546A0" w:rsidRPr="000546A0" w:rsidRDefault="000546A0" w:rsidP="000546A0">
      <w:pPr>
        <w:numPr>
          <w:ilvl w:val="0"/>
          <w:numId w:val="21"/>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Anyone can invest: you do not have to </w:t>
      </w:r>
      <w:r w:rsidR="002E113B" w:rsidRPr="000546A0">
        <w:rPr>
          <w:rFonts w:ascii="Times New Roman" w:hAnsi="Times New Roman" w:cs="Times New Roman"/>
          <w:color w:val="000000" w:themeColor="text1"/>
          <w:sz w:val="24"/>
          <w:szCs w:val="24"/>
        </w:rPr>
        <w:t>possess</w:t>
      </w:r>
      <w:r w:rsidRPr="000546A0">
        <w:rPr>
          <w:rFonts w:ascii="Times New Roman" w:hAnsi="Times New Roman" w:cs="Times New Roman"/>
          <w:color w:val="000000" w:themeColor="text1"/>
          <w:sz w:val="24"/>
          <w:szCs w:val="24"/>
        </w:rPr>
        <w:t xml:space="preserve"> a vast amount of knowledge, as you may with stocks or opening up a business. </w:t>
      </w:r>
    </w:p>
    <w:p w:rsidR="000546A0" w:rsidRPr="000546A0" w:rsidRDefault="000546A0" w:rsidP="000546A0">
      <w:pPr>
        <w:numPr>
          <w:ilvl w:val="0"/>
          <w:numId w:val="21"/>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Control: Unlike other investments, you are in full control of your property investment; you can make all the decisions and have control over all of your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returns.  </w:t>
      </w:r>
    </w:p>
    <w:p w:rsidR="000546A0" w:rsidRPr="000546A0" w:rsidRDefault="000546A0" w:rsidP="000546A0">
      <w:pPr>
        <w:numPr>
          <w:ilvl w:val="0"/>
          <w:numId w:val="21"/>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Tax Benefits: Although tax benefits should not be used as a decision-making factor, it can be a benefit of investing in property. If your property is negatively geared, it may provide tax benefits.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2.5.2.2 Cons </w:t>
      </w:r>
    </w:p>
    <w:p w:rsidR="000546A0" w:rsidRPr="000546A0" w:rsidRDefault="000546A0" w:rsidP="000546A0">
      <w:pPr>
        <w:numPr>
          <w:ilvl w:val="0"/>
          <w:numId w:val="22"/>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Liquidity: Although you can sell your property if things get tough, the process is not as quick as it is to sell other investments such as shares. </w:t>
      </w:r>
    </w:p>
    <w:p w:rsidR="000546A0" w:rsidRPr="000546A0" w:rsidRDefault="000546A0" w:rsidP="000546A0">
      <w:pPr>
        <w:numPr>
          <w:ilvl w:val="0"/>
          <w:numId w:val="22"/>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Hidden and ongoing costs: Along with the initial costs of investing in property (i.e. stamp duty, deposit, legal and conveyance fees), you will need to consider the ongoing hidden costs of property investment such as fitting out the property, maintenance and repairs, building and landlord insurance etc. other investment do not incur ongoing fees. </w:t>
      </w:r>
    </w:p>
    <w:p w:rsidR="000546A0" w:rsidRPr="000546A0" w:rsidRDefault="000546A0" w:rsidP="000546A0">
      <w:pPr>
        <w:numPr>
          <w:ilvl w:val="0"/>
          <w:numId w:val="22"/>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Rent free period: During the periods when you are unable to find a tenant and the property is vacant, you will need to cover the mortgage repayments. </w:t>
      </w:r>
    </w:p>
    <w:p w:rsidR="000546A0" w:rsidRDefault="000546A0" w:rsidP="000546A0">
      <w:pPr>
        <w:numPr>
          <w:ilvl w:val="0"/>
          <w:numId w:val="22"/>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Other costs: Although negative gearing may offer tax deductions, you will need to consider and budget for the shortfall between repayments and rental income as well as the cost to cover repayments when the property is vacant.</w:t>
      </w:r>
    </w:p>
    <w:p w:rsidR="000727BD" w:rsidRPr="000546A0" w:rsidRDefault="000727BD" w:rsidP="000727BD">
      <w:pPr>
        <w:spacing w:after="0" w:line="360" w:lineRule="auto"/>
        <w:ind w:right="4"/>
        <w:jc w:val="both"/>
        <w:rPr>
          <w:rFonts w:ascii="Times New Roman" w:hAnsi="Times New Roman" w:cs="Times New Roman"/>
          <w:color w:val="000000" w:themeColor="text1"/>
          <w:sz w:val="24"/>
          <w:szCs w:val="24"/>
        </w:rPr>
      </w:pPr>
    </w:p>
    <w:p w:rsidR="000546A0" w:rsidRPr="000546A0" w:rsidRDefault="000546A0" w:rsidP="000546A0">
      <w:pPr>
        <w:pStyle w:val="Heading3"/>
        <w:tabs>
          <w:tab w:val="center" w:pos="720"/>
          <w:tab w:val="center" w:pos="1440"/>
          <w:tab w:val="center" w:pos="2160"/>
          <w:tab w:val="center" w:pos="3803"/>
        </w:tabs>
        <w:spacing w:after="0" w:line="360" w:lineRule="auto"/>
        <w:ind w:right="4"/>
        <w:jc w:val="both"/>
        <w:rPr>
          <w:color w:val="000000" w:themeColor="text1"/>
          <w:sz w:val="24"/>
          <w:szCs w:val="24"/>
        </w:rPr>
      </w:pPr>
      <w:r w:rsidRPr="000546A0">
        <w:rPr>
          <w:color w:val="000000" w:themeColor="text1"/>
          <w:sz w:val="24"/>
          <w:szCs w:val="24"/>
        </w:rPr>
        <w:lastRenderedPageBreak/>
        <w:t xml:space="preserve">2.6 </w:t>
      </w:r>
      <w:r w:rsidRPr="000546A0">
        <w:rPr>
          <w:color w:val="000000" w:themeColor="text1"/>
          <w:sz w:val="24"/>
          <w:szCs w:val="24"/>
        </w:rPr>
        <w:tab/>
        <w:t xml:space="preserve">Private Developer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 private developer is a property developer within the private sector. A private developer acquires buildings or land in order to construct or refurbish building projects on site. A private developer aims to generate profit, as opposed to the government which aims to provide buildings for social and welfare. The buildings private developer constructs are typically then sold entirely or in part to others, or retained as assets to produce cash flow via renting them out to occupiers who lease them as opposed to owning their own </w:t>
      </w:r>
      <w:hyperlink r:id="rId9">
        <w:r w:rsidRPr="000546A0">
          <w:rPr>
            <w:rFonts w:ascii="Times New Roman" w:hAnsi="Times New Roman" w:cs="Times New Roman"/>
            <w:color w:val="000000" w:themeColor="text1"/>
            <w:sz w:val="24"/>
            <w:szCs w:val="24"/>
          </w:rPr>
          <w:t>(</w:t>
        </w:r>
      </w:hyperlink>
      <w:hyperlink r:id="rId10">
        <w:r w:rsidRPr="000546A0">
          <w:rPr>
            <w:rFonts w:ascii="Times New Roman" w:hAnsi="Times New Roman" w:cs="Times New Roman"/>
            <w:color w:val="000000" w:themeColor="text1"/>
            <w:sz w:val="24"/>
            <w:szCs w:val="24"/>
            <w:u w:val="single" w:color="0000FF"/>
          </w:rPr>
          <w:t>www.ukhousing.wikia.com</w:t>
        </w:r>
      </w:hyperlink>
      <w:hyperlink r:id="rId11">
        <w:r w:rsidRPr="000546A0">
          <w:rPr>
            <w:rFonts w:ascii="Times New Roman" w:hAnsi="Times New Roman" w:cs="Times New Roman"/>
            <w:color w:val="000000" w:themeColor="text1"/>
            <w:sz w:val="24"/>
            <w:szCs w:val="24"/>
          </w:rPr>
          <w:t>,</w:t>
        </w:r>
      </w:hyperlink>
      <w:r w:rsidRPr="000546A0">
        <w:rPr>
          <w:rFonts w:ascii="Times New Roman" w:hAnsi="Times New Roman" w:cs="Times New Roman"/>
          <w:color w:val="000000" w:themeColor="text1"/>
          <w:sz w:val="24"/>
          <w:szCs w:val="24"/>
        </w:rPr>
        <w:t xml:space="preserve"> 2015).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 property developer is defined as an entrepreneur who is committed to assuming the risks of mass housing production in advance of sale (Mabogunje, 2002). Another researcher,           Gumel (2000), classify private property developers into four: the first is land developer, one who acquires land (s); prepares the plots and make them available for prospective builders. Second is on-site developer, one who acquires land(s) and builds structure for sale. Third are merchant builders, developers who could be local industrialist that build several units of houses of similar design with the aim of achieving economies of scale in the production house and sell them right away to home buyers. The last are Developers investors who are similar to merchant developers except that the ownership of the constructed building is retained and then rented out as tenants, and a prefabricated housing producer who is a developer that produces housing units with prefabricated components on site. Okupe (2000), also in his study categorized property developers into two basic categories: first are those who most of the time are invited to construct housing project funded by private sector or government and second are those mostly involved in building houses and sell them directly to members of the public. </w:t>
      </w:r>
    </w:p>
    <w:p w:rsidR="000546A0" w:rsidRPr="001C5D6B" w:rsidRDefault="000546A0" w:rsidP="000546A0">
      <w:pPr>
        <w:pStyle w:val="Heading4"/>
        <w:tabs>
          <w:tab w:val="center" w:pos="2646"/>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2.6.1 </w:t>
      </w:r>
      <w:r w:rsidRPr="001C5D6B">
        <w:rPr>
          <w:rFonts w:ascii="Times New Roman" w:hAnsi="Times New Roman" w:cs="Times New Roman"/>
          <w:b/>
          <w:i w:val="0"/>
          <w:color w:val="000000" w:themeColor="text1"/>
          <w:sz w:val="24"/>
          <w:szCs w:val="24"/>
        </w:rPr>
        <w:tab/>
        <w:t xml:space="preserve">Characteristics of a private developer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In the developing countries of the world, government controls the national resources, makes annual budgets and polices</w:t>
      </w:r>
      <w:r w:rsidR="002E113B">
        <w:rPr>
          <w:rFonts w:ascii="Times New Roman" w:hAnsi="Times New Roman" w:cs="Times New Roman"/>
          <w:color w:val="000000" w:themeColor="text1"/>
          <w:sz w:val="24"/>
          <w:szCs w:val="24"/>
        </w:rPr>
        <w:t xml:space="preserve"> aimed at improving the country’</w:t>
      </w:r>
      <w:r w:rsidRPr="000546A0">
        <w:rPr>
          <w:rFonts w:ascii="Times New Roman" w:hAnsi="Times New Roman" w:cs="Times New Roman"/>
          <w:color w:val="000000" w:themeColor="text1"/>
          <w:sz w:val="24"/>
          <w:szCs w:val="24"/>
        </w:rPr>
        <w:t xml:space="preserve">s economy. It also the one (government) controls demand and supply and the flow of money through the Apex bank (e.g. Central Bank of Nigeria) and other policies (e.g. taxation). Bamisile (2004), in his study stated that a property developer must be able to analyze how every move of government will impact on the direct residential and commercial property delivery. He should be able to have clear idea </w:t>
      </w:r>
      <w:r w:rsidRPr="000546A0">
        <w:rPr>
          <w:rFonts w:ascii="Times New Roman" w:hAnsi="Times New Roman" w:cs="Times New Roman"/>
          <w:color w:val="000000" w:themeColor="text1"/>
          <w:sz w:val="24"/>
          <w:szCs w:val="24"/>
        </w:rPr>
        <w:lastRenderedPageBreak/>
        <w:t xml:space="preserve">of cost of construction materials and when they are likely to increase and why, when it is safe to import certain material. He must understand the government housing policies, he should be aware of laws and policies that are either favourable or unfavorable to housing delivery. He also needs to understand the demand and supply pattern regarding housing in nation, determine areas of shortfall in supply to have a clear idea where he concentrates his investment. Bamisile (2004), concluded that a property developer should be aware of the population distribution and urbanization pattern. His analyses of population distribution must be in line with the socio-economic to determine the type of suitable property for different location. He must also monitor policies and activities concerning the five factors of housing production (e.g. land, labor, capital and equipment).   </w:t>
      </w:r>
    </w:p>
    <w:p w:rsidR="000546A0" w:rsidRPr="001C5D6B" w:rsidRDefault="000546A0" w:rsidP="000546A0">
      <w:pPr>
        <w:pStyle w:val="Heading4"/>
        <w:tabs>
          <w:tab w:val="center" w:pos="2648"/>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2.6.2 </w:t>
      </w:r>
      <w:r w:rsidRPr="001C5D6B">
        <w:rPr>
          <w:rFonts w:ascii="Times New Roman" w:hAnsi="Times New Roman" w:cs="Times New Roman"/>
          <w:b/>
          <w:i w:val="0"/>
          <w:color w:val="000000" w:themeColor="text1"/>
          <w:sz w:val="24"/>
          <w:szCs w:val="24"/>
        </w:rPr>
        <w:tab/>
        <w:t xml:space="preserve">Major intensions of private developer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National Housing Policy (2006),</w:t>
      </w:r>
      <w:r w:rsidR="000727BD">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stated that despite the government intervention in the property market, private developers have been consistently responsible for providing about 90% of the total housing stock in Nigeria. Okupe (2000), in his study also declared that viewing the past and present contributions of the private property developers, </w:t>
      </w:r>
      <w:r w:rsidR="000727BD">
        <w:rPr>
          <w:rFonts w:ascii="Times New Roman" w:hAnsi="Times New Roman" w:cs="Times New Roman"/>
          <w:color w:val="000000" w:themeColor="text1"/>
          <w:sz w:val="24"/>
          <w:szCs w:val="24"/>
        </w:rPr>
        <w:t>in order to increase the nation</w:t>
      </w:r>
      <w:r w:rsidR="005E5A17">
        <w:rPr>
          <w:rFonts w:ascii="Times New Roman" w:hAnsi="Times New Roman" w:cs="Times New Roman"/>
          <w:color w:val="000000" w:themeColor="text1"/>
          <w:sz w:val="24"/>
          <w:szCs w:val="24"/>
        </w:rPr>
        <w:t>’</w:t>
      </w:r>
      <w:r w:rsidRPr="000546A0">
        <w:rPr>
          <w:rFonts w:ascii="Times New Roman" w:hAnsi="Times New Roman" w:cs="Times New Roman"/>
          <w:color w:val="000000" w:themeColor="text1"/>
          <w:sz w:val="24"/>
          <w:szCs w:val="24"/>
        </w:rPr>
        <w:t xml:space="preserve">s property stock, they need to be mobilized, organized and motivated.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Olanrewaju (2010),</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identified four major intensions of private developers‟ participation in property development. These are investment, speculation, occupation and motivation.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2.6.2.1 Investment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 In this case, the property constructed is retained but let out for prospective tenants. This secures to the developer a regular flow of income through rents.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2.6.2.2 Speculation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property is built for sale, but the huge cost of construction and relatively low sale price due to market price would not allow an immediate disposal of completed property basically for a reason of insufficient return on capital invested. Generally, the property is normally speculated until when the price is satisfactory.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lastRenderedPageBreak/>
        <w:t xml:space="preserve">2.6.2.3 Occupation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Some of the private property developers also engaged in property development to provide for owner occupied development schemes, for instance, when a company builds for members of the staff to occupy.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2.6.2.4 Motivation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Private property developers are often motivated by certain incentives from government. This occurs when granted some tax exemptions on their investment projects, if basic infrastructures are made available, when land is allocated to them without any controversy and alike. </w:t>
      </w:r>
    </w:p>
    <w:p w:rsidR="000546A0" w:rsidRPr="001C5D6B" w:rsidRDefault="000546A0" w:rsidP="000546A0">
      <w:pPr>
        <w:pStyle w:val="Heading4"/>
        <w:tabs>
          <w:tab w:val="center" w:pos="3555"/>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2.6.3 </w:t>
      </w:r>
      <w:r w:rsidRPr="001C5D6B">
        <w:rPr>
          <w:rFonts w:ascii="Times New Roman" w:hAnsi="Times New Roman" w:cs="Times New Roman"/>
          <w:b/>
          <w:i w:val="0"/>
          <w:color w:val="000000" w:themeColor="text1"/>
          <w:sz w:val="24"/>
          <w:szCs w:val="24"/>
        </w:rPr>
        <w:tab/>
        <w:t xml:space="preserve">Reasons private developers choose to invest in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According to Seelig</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(2006), investors are motivated to invest in the property for a variety of reasons; however, the expectation of profit dominates. Investors embark on a clear plan of wealth creation, to develop long-term financial security and build an asset base, and to secure future retirement income. For others, it is connected to the need to diversify investments, to spread financial risks, establish an alternative to superannuation, and build a balanced portfolio. Investors also feel a sense of control with property as it is a tangible product; one that can be seen and visited, and potentially adapted or used in various ways.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Some researchers Cassidy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(2012), identified a very strong demand in the property investment and this has become one of the most preferred investment asset classes by the investors. De Bruin and Flint (2000), in their research opined those benefits of rental income and long-term capital </w:t>
      </w:r>
      <w:r w:rsidR="002E113B" w:rsidRPr="000546A0">
        <w:rPr>
          <w:rFonts w:ascii="Times New Roman" w:hAnsi="Times New Roman" w:cs="Times New Roman"/>
          <w:color w:val="000000" w:themeColor="text1"/>
          <w:sz w:val="24"/>
          <w:szCs w:val="24"/>
        </w:rPr>
        <w:t>gains are</w:t>
      </w:r>
      <w:r w:rsidRPr="000546A0">
        <w:rPr>
          <w:rFonts w:ascii="Times New Roman" w:hAnsi="Times New Roman" w:cs="Times New Roman"/>
          <w:color w:val="000000" w:themeColor="text1"/>
          <w:sz w:val="24"/>
          <w:szCs w:val="24"/>
        </w:rPr>
        <w:t xml:space="preserve"> main reasons why investors chose to invest in property investment. Similarly, Gaynor (2000) revealed that property investments were actually used to hedge against stock market risk thus being as a diversification tool. Investors over the world preferred to invest in the stock market due to higher liquidity and lower entry costs. However, when the stock market is overpriced comparison to suit profit levels, the stock market becomes a risky investment and thus private investors will diversify in property investment. The same study argued that rental income was one of the reasons for property investment as being able to “get rich because the tenant pays for the mortgage”. Mathew (2013), concluded that property investment performed well with positive return. The above studies recognized that property investment is a common investment diversification tool. Therefore, the superiority of risk-return </w:t>
      </w:r>
      <w:r w:rsidRPr="000546A0">
        <w:rPr>
          <w:rFonts w:ascii="Times New Roman" w:hAnsi="Times New Roman" w:cs="Times New Roman"/>
          <w:color w:val="000000" w:themeColor="text1"/>
          <w:sz w:val="24"/>
          <w:szCs w:val="24"/>
        </w:rPr>
        <w:lastRenderedPageBreak/>
        <w:t xml:space="preserve">performance of direct properties investment relative to common stocks and other type of investment have yet to be proven (Sirmans and Sirmans, 1987).  </w:t>
      </w:r>
    </w:p>
    <w:p w:rsidR="000546A0" w:rsidRPr="000546A0" w:rsidRDefault="000546A0" w:rsidP="000546A0">
      <w:pPr>
        <w:pStyle w:val="Heading3"/>
        <w:tabs>
          <w:tab w:val="center" w:pos="720"/>
          <w:tab w:val="center" w:pos="1440"/>
          <w:tab w:val="center" w:pos="4654"/>
        </w:tabs>
        <w:spacing w:after="0" w:line="360" w:lineRule="auto"/>
        <w:ind w:right="4"/>
        <w:jc w:val="both"/>
        <w:rPr>
          <w:color w:val="000000" w:themeColor="text1"/>
          <w:sz w:val="24"/>
          <w:szCs w:val="24"/>
        </w:rPr>
      </w:pPr>
      <w:r w:rsidRPr="000546A0">
        <w:rPr>
          <w:color w:val="000000" w:themeColor="text1"/>
          <w:sz w:val="24"/>
          <w:szCs w:val="24"/>
        </w:rPr>
        <w:t xml:space="preserve">2.7 </w:t>
      </w:r>
      <w:r w:rsidRPr="000546A0">
        <w:rPr>
          <w:color w:val="000000" w:themeColor="text1"/>
          <w:sz w:val="24"/>
          <w:szCs w:val="24"/>
        </w:rPr>
        <w:tab/>
        <w:t xml:space="preserve">Factors that Drive Property Investment Decision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Property investment decisions are reliant on information upon a property as a low-risk investment, guaranteed to yield long-term capital gains, are key motivators for small-scale private property investors, (Gallimore</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2000). However, not all motivating factors are economical, but personal goals and personal or family circumstances are among the non</w:t>
      </w:r>
      <w:r w:rsidR="00C74740">
        <w:rPr>
          <w:rFonts w:ascii="Times New Roman" w:hAnsi="Times New Roman" w:cs="Times New Roman"/>
          <w:color w:val="000000" w:themeColor="text1"/>
          <w:sz w:val="24"/>
          <w:szCs w:val="24"/>
        </w:rPr>
        <w:t>-</w:t>
      </w:r>
      <w:r w:rsidRPr="000546A0">
        <w:rPr>
          <w:rFonts w:ascii="Times New Roman" w:hAnsi="Times New Roman" w:cs="Times New Roman"/>
          <w:color w:val="000000" w:themeColor="text1"/>
          <w:sz w:val="24"/>
          <w:szCs w:val="24"/>
        </w:rPr>
        <w:t>economical factors that play key part in investment decision. However, Seelig</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(2009), opined that investors are motivated to invest in the private property market for a number of reasons. These include economic factors, personal goal (i.e. retirement home or future home for children at university) and household circumstances (i.e. proximity to their own dwelling). Investors perceive property as a long-term, safe and stable investment that is low risk and will produce guaranteed returns (Seelig</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2006). Investors largely expect capital gains from investing rather than other yield. This study will focus on the economic and non-economic factors. </w:t>
      </w:r>
    </w:p>
    <w:p w:rsidR="000546A0" w:rsidRPr="001C5D6B" w:rsidRDefault="000546A0" w:rsidP="000546A0">
      <w:pPr>
        <w:pStyle w:val="Heading4"/>
        <w:tabs>
          <w:tab w:val="center" w:pos="1609"/>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2.7.1 </w:t>
      </w:r>
      <w:r w:rsidRPr="001C5D6B">
        <w:rPr>
          <w:rFonts w:ascii="Times New Roman" w:hAnsi="Times New Roman" w:cs="Times New Roman"/>
          <w:b/>
          <w:i w:val="0"/>
          <w:color w:val="000000" w:themeColor="text1"/>
          <w:sz w:val="24"/>
          <w:szCs w:val="24"/>
        </w:rPr>
        <w:tab/>
        <w:t xml:space="preserve">Economic factors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Brown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(2008), studied the factors for property investment in Australia, and asserted that the most important factors were increase in disposable income, low mortgage loan interest, high inflation rate, and easy access to mortgage loan, low Real Property Gain Tax (RPGT). They were of the opinion that these economic factors are the major factors that drive property investment market. In New Zealand,</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De Bruin and Flint (2000) found that economic factors were entirely the major purpose for property investment. The factors include wealth accumulation and capital gains, as well as for retirement income. All this are among the factors of property investment decisions. De Bruin and Flint (2003), argued that low property gain tax does not affect the property investment in New Zealand as the gain from property is tax let off.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Hashim (2010), opined that property investment is the tool for personal wealth and has identified three (3) economic factors that affect its value which are user market, capital market and the government. Shemin (2002), also explained that property investment is the best in class </w:t>
      </w:r>
      <w:r w:rsidRPr="000546A0">
        <w:rPr>
          <w:rFonts w:ascii="Times New Roman" w:hAnsi="Times New Roman" w:cs="Times New Roman"/>
          <w:color w:val="000000" w:themeColor="text1"/>
          <w:sz w:val="24"/>
          <w:szCs w:val="24"/>
        </w:rPr>
        <w:lastRenderedPageBreak/>
        <w:t xml:space="preserve">wealth builder for five major reasons: property appreciation, consistent rental income, ability to lock in profit immediately when purchasing under value property, tax advantage, and ability to invest with zero down payment. Some researchers such as </w:t>
      </w:r>
    </w:p>
    <w:p w:rsidR="000546A0" w:rsidRPr="000546A0" w:rsidRDefault="002E113B"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Good hart</w:t>
      </w:r>
      <w:r w:rsidR="000546A0" w:rsidRPr="000546A0">
        <w:rPr>
          <w:rFonts w:ascii="Times New Roman" w:hAnsi="Times New Roman" w:cs="Times New Roman"/>
          <w:color w:val="000000" w:themeColor="text1"/>
          <w:sz w:val="24"/>
          <w:szCs w:val="24"/>
        </w:rPr>
        <w:t xml:space="preserve"> (2011), (Kupke</w:t>
      </w:r>
      <w:r>
        <w:rPr>
          <w:rFonts w:ascii="Times New Roman" w:hAnsi="Times New Roman" w:cs="Times New Roman"/>
          <w:color w:val="000000" w:themeColor="text1"/>
          <w:sz w:val="24"/>
          <w:szCs w:val="24"/>
        </w:rPr>
        <w:t xml:space="preserve"> </w:t>
      </w:r>
      <w:r w:rsidR="000546A0" w:rsidRPr="000546A0">
        <w:rPr>
          <w:rFonts w:ascii="Times New Roman" w:hAnsi="Times New Roman" w:cs="Times New Roman"/>
          <w:i/>
          <w:color w:val="000000" w:themeColor="text1"/>
          <w:sz w:val="24"/>
          <w:szCs w:val="24"/>
        </w:rPr>
        <w:t>et al</w:t>
      </w:r>
      <w:r w:rsidR="000546A0" w:rsidRPr="000546A0">
        <w:rPr>
          <w:rFonts w:ascii="Times New Roman" w:hAnsi="Times New Roman" w:cs="Times New Roman"/>
          <w:color w:val="000000" w:themeColor="text1"/>
          <w:sz w:val="24"/>
          <w:szCs w:val="24"/>
        </w:rPr>
        <w:t xml:space="preserve">., 2005)  added a valuable variable which is inflation rate and money supply while Halicioglu and Ghatak (2007) were of the opinion that the driven needs of property rental income include positive capital gain, retirement income needs, and influence from family and friends. They further highlighted that the macroeconomics factors such as GDP growth, alternative investment such as stock exchange index, income per capita are among the motivators for property investment. Another Malaysian researcher, Tang (2008) reaffirmed that household income, unemployment rate, low interest rate and expected return on alternative investment from stock market raised the property investment demand in the Malaysian context. Brian </w:t>
      </w:r>
      <w:r w:rsidR="000546A0" w:rsidRPr="000546A0">
        <w:rPr>
          <w:rFonts w:ascii="Times New Roman" w:hAnsi="Times New Roman" w:cs="Times New Roman"/>
          <w:i/>
          <w:color w:val="000000" w:themeColor="text1"/>
          <w:sz w:val="24"/>
          <w:szCs w:val="24"/>
        </w:rPr>
        <w:t>et al.</w:t>
      </w:r>
      <w:r w:rsidR="000546A0" w:rsidRPr="000546A0">
        <w:rPr>
          <w:rFonts w:ascii="Times New Roman" w:hAnsi="Times New Roman" w:cs="Times New Roman"/>
          <w:color w:val="000000" w:themeColor="text1"/>
          <w:sz w:val="24"/>
          <w:szCs w:val="24"/>
        </w:rPr>
        <w:t xml:space="preserve"> (1991), have identified distinct economic factors which include cash-flow benefits flowing from rental income, capital gain from property values increasing over time, „equity‟ profits derived from attaining substantial or outright ownership of property, and taxation benefits from offsetting rental losses or reducing taxable income through negative gearing.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Shroder (2001), in his research found that the economic models of personal investment decisions tend to emphasis the after-tax returns to alternative investment and size of personal net wealth.  He added that there are essentially three motives governing the investment decisions. First, whether the net return from rental investment is higher than alternatives; second, the liquidity of the asset that is the vehicle for investment and accumulation of savings, and third, the perceived risk.</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Seelig</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(2009),</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uncovered important information about key parameters closely related these motives.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2.7.1.1 Capital gain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expectation of capital gain is an important influence or attraction for investors. Those expecting healthy capital gains are more likely to retain investment properties. Seelig</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(2009), also reported that capital gain is found to be one of the strongest motivating factors.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It is reported to be an almost „universal‟ belief that if you stay glued to the property for quite long time, a capital gain will eventuate, and „capital gain will double (the value of your property) in ten years‟ is a common expectation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Clark (1995), in study reported that properties that have low current gross rental yields will tend to have higher expected capital gain. This means that market competition will equalize rates of return across market segments; if there are segments with relatively low gross rental yields, this must reflect high expected capital gains and a healthy interest from the investors who forced down yields as they compete to acquire properties in these market segments. He concluded that investors are less likely to hold on to properties with low expected capital gain.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 2.7.1.2 User cost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returns to an investment will help determine whether investor acquires an asset to add to wealth portfolios, and will help determine future investment intensions. The investor‟s user cost of capital is the hurdle rate that gross rental yields must at least equal if a competitive return is to be achieved and will therefore be a potentially critical variable (Clark, 1995).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2.7.1.3 Wealth portfolio and debt considerations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Shroder (2001), commented on the emphases of fixed cost of participatory in property investment, he said these are the cost that must be met if one is to become a real property investor, and do not vary or vary very little with the amount of investment. Typical example might be deposits and transaction costs, such as stamp duty. He added, the implication is that there is some size threshold that wealth portfolios must reach if rental investments are to be an asset in portfolios that command competitive returns.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Seelig</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(2009), discovered that the need to diversify investment or spread financial risks is also motivator for investment in property.  Those who hold life insurance and have large amounts of wealth tied up in superannuation may therefore be more likely to invest in property to balance their portfolios, and be more likely to stay glued to their property investments, Landstron (1995).  Chan (2002) considered that another motivator for property investment is the ability to</w:t>
      </w:r>
      <w:r w:rsidR="002E113B">
        <w:rPr>
          <w:rFonts w:ascii="Times New Roman" w:hAnsi="Times New Roman" w:cs="Times New Roman"/>
          <w:color w:val="000000" w:themeColor="text1"/>
          <w:sz w:val="24"/>
          <w:szCs w:val="24"/>
        </w:rPr>
        <w:t xml:space="preserve"> leverage by using other people’</w:t>
      </w:r>
      <w:r w:rsidRPr="000546A0">
        <w:rPr>
          <w:rFonts w:ascii="Times New Roman" w:hAnsi="Times New Roman" w:cs="Times New Roman"/>
          <w:color w:val="000000" w:themeColor="text1"/>
          <w:sz w:val="24"/>
          <w:szCs w:val="24"/>
        </w:rPr>
        <w:t xml:space="preserve">s money. This leveraging method does not apply on other investment asset classes such as stocks, commodity, and forex investments. Due to the leveraging feature of property investment things like interest rate, easy access to mortgage financing will influence property investment decision (Kennedy, 2003). The need to eliminate or pay off debt could be a factor influencing both the capacity to leverage acquisitions of rental </w:t>
      </w:r>
      <w:r w:rsidRPr="000546A0">
        <w:rPr>
          <w:rFonts w:ascii="Times New Roman" w:hAnsi="Times New Roman" w:cs="Times New Roman"/>
          <w:color w:val="000000" w:themeColor="text1"/>
          <w:sz w:val="24"/>
          <w:szCs w:val="24"/>
        </w:rPr>
        <w:lastRenderedPageBreak/>
        <w:t xml:space="preserve">property and future intensions. Wood (2002), concluded that the models of survival and propensity both include measures of gross wealth, superannuation balance and secured debt.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2.7.1.4 Capital Market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Capital market refers to the market for all the various sources of capital for either lending or investment including government and corporate bonds and corporate stock, as debt and equity capital for real estate. Real estate income property is often brought and sold by investors who are primarily interested in the rate of return that they expect to earn on the investment. Real estate investments are typically financed with mortgages that are obtained from various types of financial institutions, including banks, insurance companies and mortgage real estate investment trust. Real estate values are influenced by the trends in the broader capital market. This is important for real estate appraisers to be aware of rates of return that are currently available for alternative investment and have general understanding of the market for real estate capital(Jeffrey and Robert, 1994). </w:t>
      </w:r>
    </w:p>
    <w:p w:rsidR="000546A0" w:rsidRPr="001C5D6B" w:rsidRDefault="000546A0" w:rsidP="000546A0">
      <w:pPr>
        <w:pStyle w:val="Heading4"/>
        <w:tabs>
          <w:tab w:val="center" w:pos="1835"/>
          <w:tab w:val="center" w:pos="3601"/>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2.7.2 </w:t>
      </w:r>
      <w:r w:rsidRPr="001C5D6B">
        <w:rPr>
          <w:rFonts w:ascii="Times New Roman" w:hAnsi="Times New Roman" w:cs="Times New Roman"/>
          <w:b/>
          <w:i w:val="0"/>
          <w:color w:val="000000" w:themeColor="text1"/>
          <w:sz w:val="24"/>
          <w:szCs w:val="24"/>
        </w:rPr>
        <w:tab/>
        <w:t xml:space="preserve">Non-economic factors </w:t>
      </w:r>
      <w:r w:rsidRPr="001C5D6B">
        <w:rPr>
          <w:rFonts w:ascii="Times New Roman" w:hAnsi="Times New Roman" w:cs="Times New Roman"/>
          <w:b/>
          <w:i w:val="0"/>
          <w:color w:val="000000" w:themeColor="text1"/>
          <w:sz w:val="24"/>
          <w:szCs w:val="24"/>
        </w:rPr>
        <w:tab/>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Seelig</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(2009), in their study augmented on the knowledge of motives prompting investment in real property in Australia. Their study has investigated the non-economic factors that motivate property investment in rigorous manner. King and Leape (1998), suggest that the following personal circumstances and attitudes feature as factors of importance in shaping invest to realize investments in real property.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2.7.2.1 Age and retirement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Kennedy (2003),</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found that numerous investors claim that they are embarking on a plan of wealth creation, developing long-term financial security building an asset base through capital gains or rental return. This thinking is formalized in the life cycle model of consumption and saving. Also, kohler and Rossiter (2005) reported that household will seek to smooth consumption in old age by saving and accumulating assets once during their working lives, and drawing down on these asset once retired.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lastRenderedPageBreak/>
        <w:t xml:space="preserve">2.7.2.2 Windfall gains and changing personal circumstances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According to Kemp and Rhodes (1997), windfall receipts (e.g. bequests, inheritance/gifts) and changes in personal circumstances (e.g. divorce and re-partnering) can closely associate with investment and disinvestment.</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But Kohler and Rossiter (2005), said that abrupt changes in personal circumstances can also be associated with major changes in the size and composition of wealth portfolios. Divorce, for example, requires the division of assets, and this might well require couple to sell a rental investment. </w:t>
      </w:r>
    </w:p>
    <w:p w:rsidR="000546A0" w:rsidRPr="000546A0" w:rsidRDefault="000546A0" w:rsidP="000546A0">
      <w:pPr>
        <w:pStyle w:val="Heading5"/>
        <w:spacing w:line="360" w:lineRule="auto"/>
        <w:ind w:right="4"/>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 xml:space="preserve">2.7.2.3 Attitude to risk and saving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Property investment appeals to the risk averse because it is perceived as a low risk tangible asset that can be consumed by moving in and using it as a principle residence, it include Life insurance whether own life insurance, financial risk-taking whether unwilling to take financial risks, savings time horizon whether savings time horizon is less than one year saving habit whether save regularly each month</w:t>
      </w:r>
      <w:r w:rsidR="002E113B">
        <w:rPr>
          <w:rFonts w:ascii="Times New Roman" w:hAnsi="Times New Roman" w:cs="Times New Roman"/>
          <w:color w:val="000000" w:themeColor="text1"/>
          <w:sz w:val="24"/>
          <w:szCs w:val="24"/>
        </w:rPr>
        <w:t xml:space="preserve"> (King and Leap, 1998).Property’</w:t>
      </w:r>
      <w:r w:rsidRPr="000546A0">
        <w:rPr>
          <w:rFonts w:ascii="Times New Roman" w:hAnsi="Times New Roman" w:cs="Times New Roman"/>
          <w:color w:val="000000" w:themeColor="text1"/>
          <w:sz w:val="24"/>
          <w:szCs w:val="24"/>
        </w:rPr>
        <w:t xml:space="preserve">s real returns are also believed to have lower mean and variance than stock and bond returns and it is a feature that is attractive to the cautious investor(Norman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1995).  </w:t>
      </w:r>
    </w:p>
    <w:p w:rsidR="000546A0" w:rsidRPr="001C5D6B" w:rsidRDefault="000546A0" w:rsidP="000546A0">
      <w:pPr>
        <w:pStyle w:val="Heading4"/>
        <w:tabs>
          <w:tab w:val="center" w:pos="2725"/>
        </w:tabs>
        <w:spacing w:line="360" w:lineRule="auto"/>
        <w:ind w:right="4"/>
        <w:jc w:val="both"/>
        <w:rPr>
          <w:rFonts w:ascii="Times New Roman" w:hAnsi="Times New Roman" w:cs="Times New Roman"/>
          <w:b/>
          <w:i w:val="0"/>
          <w:color w:val="000000" w:themeColor="text1"/>
          <w:sz w:val="24"/>
          <w:szCs w:val="24"/>
        </w:rPr>
      </w:pPr>
      <w:r w:rsidRPr="001C5D6B">
        <w:rPr>
          <w:rFonts w:ascii="Times New Roman" w:hAnsi="Times New Roman" w:cs="Times New Roman"/>
          <w:b/>
          <w:i w:val="0"/>
          <w:color w:val="000000" w:themeColor="text1"/>
          <w:sz w:val="24"/>
          <w:szCs w:val="24"/>
        </w:rPr>
        <w:t xml:space="preserve">2.7.3 </w:t>
      </w:r>
      <w:r w:rsidRPr="001C5D6B">
        <w:rPr>
          <w:rFonts w:ascii="Times New Roman" w:hAnsi="Times New Roman" w:cs="Times New Roman"/>
          <w:b/>
          <w:i w:val="0"/>
          <w:color w:val="000000" w:themeColor="text1"/>
          <w:sz w:val="24"/>
          <w:szCs w:val="24"/>
        </w:rPr>
        <w:tab/>
        <w:t xml:space="preserve">Factors that affect the value a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Ge and Du (2007),</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discovered that real property has no value if it has no utility, nor scarce or effectively demanded neither is the utility derived from the brick and mortar alone but in some unique characteristics packaged in its location, neighbourhood and infrastructure which are equally desired by the consumers. Various studies have examined factors affecting property values and have identified the following, location, size, neighbourhood characteristics, economic activity, population, transport etc.(Oyebanji, 2003).Kauko(2003), group the variables determining property values into neighbourhood variables, accessibility (location) variables and property variables. Nicholls (2002), further classified factors affecting property values as follow:  </w:t>
      </w:r>
    </w:p>
    <w:p w:rsidR="000546A0" w:rsidRPr="000546A0" w:rsidRDefault="000546A0" w:rsidP="000546A0">
      <w:pPr>
        <w:numPr>
          <w:ilvl w:val="0"/>
          <w:numId w:val="23"/>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Neighbourhood attributes e.g. socio-economic characteristics of neighbouring residents, quality of neighbouring structures, ownership/rental, ethnic composition </w:t>
      </w:r>
    </w:p>
    <w:p w:rsidR="000546A0" w:rsidRPr="000546A0" w:rsidRDefault="000546A0" w:rsidP="000546A0">
      <w:pPr>
        <w:numPr>
          <w:ilvl w:val="0"/>
          <w:numId w:val="23"/>
        </w:numPr>
        <w:spacing w:after="0" w:line="360" w:lineRule="auto"/>
        <w:ind w:left="0"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Locational attributes e.g. proximity and accessibility to various amenities including waste sites, </w:t>
      </w:r>
      <w:r w:rsidR="002E113B" w:rsidRPr="000546A0">
        <w:rPr>
          <w:rFonts w:ascii="Times New Roman" w:hAnsi="Times New Roman" w:cs="Times New Roman"/>
          <w:color w:val="000000" w:themeColor="text1"/>
          <w:sz w:val="24"/>
          <w:szCs w:val="24"/>
        </w:rPr>
        <w:t>power lines</w:t>
      </w:r>
      <w:r w:rsidRPr="000546A0">
        <w:rPr>
          <w:rFonts w:ascii="Times New Roman" w:hAnsi="Times New Roman" w:cs="Times New Roman"/>
          <w:color w:val="000000" w:themeColor="text1"/>
          <w:sz w:val="24"/>
          <w:szCs w:val="24"/>
        </w:rPr>
        <w:t>, highways, shopping</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centers, churches, schools, cultural opportunities, airport, public transportation.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Igbinosa (2011), discovered that factors like property features such as property category (detached or semi-detached house etc.) Neighborhood attractiveness (highly, fairly or poorly attractive etc.) number of bathrooms, dimension of land, the age of property, property type (mansion, tenant house etc.) and neighborhood have significant influence on property investment decision. He conclude that property developers should focus more on property features as they have a greater impact on market values for efficient valuation, improved quality of their sales/ purchase decisions. Nasir (2009), in his study found that quality of workmanship also affects the market value of a property. Abdul Majid (2008), reported location comes down to affordability more than anything else, he added that some property buyers very specifically targeted low-cost properties in high demands areas to guarantee return through minimal vacancy periods. Some were attracted to the low end through renovation or development potential. Investors must generally take note of physical features and condition of a dwelling when it comes to investing in property.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Location is the dominant consideration when selecting a particular property. Inner city dwellings are popular due to a perception of high demand and thus guaranteed capital gain.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Ho</w:t>
      </w:r>
      <w:r w:rsidR="002E113B">
        <w:rPr>
          <w:rFonts w:ascii="Times New Roman" w:hAnsi="Times New Roman" w:cs="Times New Roman"/>
          <w:color w:val="000000" w:themeColor="text1"/>
          <w:sz w:val="24"/>
          <w:szCs w:val="24"/>
        </w:rPr>
        <w:t>wever proximity to the investor’</w:t>
      </w:r>
      <w:r w:rsidRPr="000546A0">
        <w:rPr>
          <w:rFonts w:ascii="Times New Roman" w:hAnsi="Times New Roman" w:cs="Times New Roman"/>
          <w:color w:val="000000" w:themeColor="text1"/>
          <w:sz w:val="24"/>
          <w:szCs w:val="24"/>
        </w:rPr>
        <w:t xml:space="preserve">s residence is also as important for property management. </w:t>
      </w:r>
    </w:p>
    <w:p w:rsidR="000546A0" w:rsidRPr="000546A0" w:rsidRDefault="000546A0" w:rsidP="001E3FD6">
      <w:pPr>
        <w:pStyle w:val="Heading3"/>
        <w:tabs>
          <w:tab w:val="center" w:pos="720"/>
          <w:tab w:val="center" w:pos="1440"/>
          <w:tab w:val="center" w:pos="5031"/>
        </w:tabs>
        <w:spacing w:line="360" w:lineRule="auto"/>
        <w:ind w:right="4"/>
        <w:jc w:val="both"/>
        <w:rPr>
          <w:color w:val="000000" w:themeColor="text1"/>
          <w:sz w:val="24"/>
          <w:szCs w:val="24"/>
        </w:rPr>
      </w:pPr>
      <w:r w:rsidRPr="000546A0">
        <w:rPr>
          <w:color w:val="000000" w:themeColor="text1"/>
          <w:sz w:val="24"/>
          <w:szCs w:val="24"/>
        </w:rPr>
        <w:t xml:space="preserve">2.8 </w:t>
      </w:r>
      <w:r w:rsidRPr="000546A0">
        <w:rPr>
          <w:color w:val="000000" w:themeColor="text1"/>
          <w:sz w:val="24"/>
          <w:szCs w:val="24"/>
        </w:rPr>
        <w:tab/>
        <w:t xml:space="preserve">Constraints to Property Investment Decisions in Nigeria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According to Fidelis and Chinedu</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(2011), in their study</w:t>
      </w:r>
      <w:r w:rsidRPr="000546A0">
        <w:rPr>
          <w:rFonts w:ascii="Times New Roman" w:hAnsi="Times New Roman" w:cs="Times New Roman"/>
          <w:b/>
          <w:color w:val="000000" w:themeColor="text1"/>
          <w:sz w:val="24"/>
          <w:szCs w:val="24"/>
        </w:rPr>
        <w:t>,</w:t>
      </w:r>
      <w:r w:rsidR="002E113B">
        <w:rPr>
          <w:rFonts w:ascii="Times New Roman" w:hAnsi="Times New Roman" w:cs="Times New Roman"/>
          <w:b/>
          <w:color w:val="000000" w:themeColor="text1"/>
          <w:sz w:val="24"/>
          <w:szCs w:val="24"/>
        </w:rPr>
        <w:t xml:space="preserve"> </w:t>
      </w:r>
      <w:r w:rsidRPr="000546A0">
        <w:rPr>
          <w:rFonts w:ascii="Times New Roman" w:hAnsi="Times New Roman" w:cs="Times New Roman"/>
          <w:color w:val="000000" w:themeColor="text1"/>
          <w:sz w:val="24"/>
          <w:szCs w:val="24"/>
        </w:rPr>
        <w:t xml:space="preserve">discovered constraints facing real estate development investment in Nigeria ranging from shortage of finance, institutional factors such as the effect of the Land use Decree and Rent control, edicts, shortage and high cost of building materials, manpower and management problems. About 90% of total housing property provision has traditionally been provided by the private sector(FRN 1992; Buckley 1993; Ajanlekoko 2001).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However, Ogu (1999), noted that 54% of residential accommodation is being provided by individual private property developers as a result a property might take a longer period to </w:t>
      </w:r>
      <w:r w:rsidRPr="000546A0">
        <w:rPr>
          <w:rFonts w:ascii="Times New Roman" w:hAnsi="Times New Roman" w:cs="Times New Roman"/>
          <w:color w:val="000000" w:themeColor="text1"/>
          <w:sz w:val="24"/>
          <w:szCs w:val="24"/>
        </w:rPr>
        <w:lastRenderedPageBreak/>
        <w:t>complete or acquired because finance is not available. Unfortunately, the private sector is saddled with numerous problems which make supply always fall far short of demand and lower production quality (Nubi, 2008). Okupe (2000) and Gumel (2000), concluded that factors that limit the number of property production  include high cost of land, accessibility to finance, mortgage repayment, high cost of building materials, Government regulations and bye laws, cost of labour and inadequate facilities, improper distribution of funds and improper management.</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In property business investors appreciate transparency of information and trustworthiness in a market. They are afraid of risk factors like market transparency, lack of market knowledge and lack of investment experience (Kahraman 2011; Trappey</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xml:space="preserve"> 2007), which are likely to make them under invest (Volker </w:t>
      </w:r>
      <w:r w:rsidRPr="000546A0">
        <w:rPr>
          <w:rFonts w:ascii="Times New Roman" w:hAnsi="Times New Roman" w:cs="Times New Roman"/>
          <w:i/>
          <w:color w:val="000000" w:themeColor="text1"/>
          <w:sz w:val="24"/>
          <w:szCs w:val="24"/>
        </w:rPr>
        <w:t>et al.</w:t>
      </w:r>
      <w:r w:rsidRPr="000546A0">
        <w:rPr>
          <w:rFonts w:ascii="Times New Roman" w:hAnsi="Times New Roman" w:cs="Times New Roman"/>
          <w:color w:val="000000" w:themeColor="text1"/>
          <w:sz w:val="24"/>
          <w:szCs w:val="24"/>
        </w:rPr>
        <w:t>, 2009).</w:t>
      </w:r>
    </w:p>
    <w:p w:rsidR="000546A0" w:rsidRPr="000546A0" w:rsidRDefault="000546A0" w:rsidP="000546A0">
      <w:pPr>
        <w:pStyle w:val="Heading2"/>
        <w:spacing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2.2 Theoretical Framework </w:t>
      </w:r>
    </w:p>
    <w:p w:rsidR="000546A0" w:rsidRPr="000546A0" w:rsidRDefault="000546A0" w:rsidP="000546A0">
      <w:pPr>
        <w:pStyle w:val="Heading3"/>
        <w:spacing w:after="0" w:line="360" w:lineRule="auto"/>
        <w:ind w:right="4"/>
        <w:jc w:val="both"/>
        <w:rPr>
          <w:color w:val="000000" w:themeColor="text1"/>
          <w:sz w:val="24"/>
          <w:szCs w:val="24"/>
        </w:rPr>
      </w:pPr>
      <w:r w:rsidRPr="000546A0">
        <w:rPr>
          <w:color w:val="000000" w:themeColor="text1"/>
          <w:sz w:val="24"/>
          <w:szCs w:val="24"/>
        </w:rPr>
        <w:t xml:space="preserve">2.2.1 Simulation Theory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theory was developed by Laibson 1998; it examines the extent to which markets enable the provision of housing finance across a wide range of countries. Housing is a major purchase requiring long-term financing, and the factors that are associated with well</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functioning housing finance systems are those that enable the provision of long-term finance. The theory further states that countries with stronger legal rights for borrowers and lenders(through collateral and bankruptcy laws), deeper credit information systems, and a more stable macroeconomic environment have deeper housing finance systems. These same factors also help explain the variation in housing finances across emerging market economies such as Kenya. Across developed countries, which tend to have low macroeconomic </w:t>
      </w:r>
    </w:p>
    <w:p w:rsidR="000546A0" w:rsidRPr="000546A0" w:rsidRDefault="002E113B"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Volatility</w:t>
      </w:r>
      <w:r w:rsidR="000546A0" w:rsidRPr="000546A0">
        <w:rPr>
          <w:rFonts w:ascii="Times New Roman" w:hAnsi="Times New Roman" w:cs="Times New Roman"/>
          <w:color w:val="000000" w:themeColor="text1"/>
          <w:sz w:val="24"/>
          <w:szCs w:val="24"/>
        </w:rPr>
        <w:t xml:space="preserve"> and relatively extensive credit information systems, variation in the strength of legal rights helps explain the extent of housing finance. To a certain extent, a statistical comparison of the loan to-value and loan-to-income ratios can provide a good indication of the risks that owner-occupiers run in financing their own home. At the same time, this kind of comparison ignores the causes of the risks, namely the volatility or uncertainty of future interest rates, house prices and changes in income (Adler &amp;Lehmann, 2012). It also disregards the main mortgage characteristics, the cost of taking out a mortgage, and the direct and indirect subsidies, including </w:t>
      </w:r>
      <w:r w:rsidR="000546A0" w:rsidRPr="000546A0">
        <w:rPr>
          <w:rFonts w:ascii="Times New Roman" w:hAnsi="Times New Roman" w:cs="Times New Roman"/>
          <w:color w:val="000000" w:themeColor="text1"/>
          <w:sz w:val="24"/>
          <w:szCs w:val="24"/>
        </w:rPr>
        <w:lastRenderedPageBreak/>
        <w:t xml:space="preserve">interest deductibility, factors that have a big influence on the real costs and risks for homeowners. </w:t>
      </w:r>
    </w:p>
    <w:p w:rsidR="000546A0" w:rsidRPr="000546A0" w:rsidRDefault="000546A0" w:rsidP="000546A0">
      <w:pPr>
        <w:pStyle w:val="Heading3"/>
        <w:spacing w:after="0" w:line="360" w:lineRule="auto"/>
        <w:ind w:right="4"/>
        <w:jc w:val="both"/>
        <w:rPr>
          <w:color w:val="000000" w:themeColor="text1"/>
          <w:sz w:val="24"/>
          <w:szCs w:val="24"/>
        </w:rPr>
      </w:pPr>
      <w:r w:rsidRPr="000546A0">
        <w:rPr>
          <w:color w:val="000000" w:themeColor="text1"/>
          <w:sz w:val="24"/>
          <w:szCs w:val="24"/>
        </w:rPr>
        <w:t xml:space="preserve">2.2.2 The Classical Theory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This theory applies the classical theory of economics to determining interest rates, and compares the supply of savings with the demand for borrowing. Using supply and demand curves the equilibrium rate is calculated by determining the curves intersection point. Thus if savings are greater than investments the interest rate drops until they reach equilibrium and vice versa, if savings are less than investment the interest rate increases until the reward for savings encourages increased savings rates causing the market to again reach </w:t>
      </w:r>
    </w:p>
    <w:p w:rsidR="000546A0" w:rsidRPr="000546A0" w:rsidRDefault="00C7474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w:t>
      </w:r>
      <w:r w:rsidR="000546A0" w:rsidRPr="000546A0">
        <w:rPr>
          <w:rFonts w:ascii="Times New Roman" w:hAnsi="Times New Roman" w:cs="Times New Roman"/>
          <w:color w:val="000000" w:themeColor="text1"/>
          <w:sz w:val="24"/>
          <w:szCs w:val="24"/>
        </w:rPr>
        <w:t>quilibrium</w:t>
      </w:r>
      <w:r>
        <w:rPr>
          <w:rFonts w:ascii="Times New Roman" w:hAnsi="Times New Roman" w:cs="Times New Roman"/>
          <w:color w:val="000000" w:themeColor="text1"/>
          <w:sz w:val="24"/>
          <w:szCs w:val="24"/>
        </w:rPr>
        <w:t xml:space="preserve"> </w:t>
      </w:r>
      <w:r w:rsidR="000546A0" w:rsidRPr="000546A0">
        <w:rPr>
          <w:rFonts w:ascii="Times New Roman" w:hAnsi="Times New Roman" w:cs="Times New Roman"/>
          <w:color w:val="000000" w:themeColor="text1"/>
          <w:sz w:val="24"/>
          <w:szCs w:val="24"/>
        </w:rPr>
        <w:t xml:space="preserve">(Krainer, 2009). However, the classical theory of interest rates fails to account for factors besides supply and demand that may affect interest rates such as the creation of funds, the importance of income and wealth and changes in the primary borrowers in an economy.  </w:t>
      </w:r>
    </w:p>
    <w:p w:rsidR="000546A0" w:rsidRPr="000546A0" w:rsidRDefault="000546A0" w:rsidP="000546A0">
      <w:pPr>
        <w:pStyle w:val="Heading3"/>
        <w:spacing w:after="0" w:line="360" w:lineRule="auto"/>
        <w:ind w:right="4"/>
        <w:jc w:val="both"/>
        <w:rPr>
          <w:color w:val="000000" w:themeColor="text1"/>
          <w:sz w:val="24"/>
          <w:szCs w:val="24"/>
        </w:rPr>
      </w:pPr>
      <w:r w:rsidRPr="000546A0">
        <w:rPr>
          <w:color w:val="000000" w:themeColor="text1"/>
          <w:sz w:val="24"/>
          <w:szCs w:val="24"/>
        </w:rPr>
        <w:t xml:space="preserve">2.2.3 Liquidity Preference Theory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second method of determining interest rates is the liquidity preference theory. Liquidity preference theory asserts that economic units have a preference for liquidity over investing. Applying this theory explains the premium offered in forward rates in comparison to expected future spot rates. This premium is used as payment for the use of scarce liquid resources. The preference for liquidity can be accounted for by the fact that economic units need to hold certain levels of liquid assets for purchase of goods and services and the fact that these near term future expenditures can be difficult to predict. Liquidity theory is limited by its short term nature which includes the assumptions that income remains stable and just like the classical theory, only the supply and demand for the money are considered (Boehm &amp;</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Schlottmann, 2007).  </w:t>
      </w:r>
    </w:p>
    <w:p w:rsidR="000546A0" w:rsidRPr="000546A0" w:rsidRDefault="000546A0" w:rsidP="000546A0">
      <w:pPr>
        <w:pStyle w:val="Heading3"/>
        <w:spacing w:after="0" w:line="360" w:lineRule="auto"/>
        <w:ind w:right="4"/>
        <w:jc w:val="both"/>
        <w:rPr>
          <w:color w:val="000000" w:themeColor="text1"/>
          <w:sz w:val="24"/>
          <w:szCs w:val="24"/>
        </w:rPr>
      </w:pPr>
      <w:r w:rsidRPr="000546A0">
        <w:rPr>
          <w:color w:val="000000" w:themeColor="text1"/>
          <w:sz w:val="24"/>
          <w:szCs w:val="24"/>
        </w:rPr>
        <w:t xml:space="preserve">2.2.4 Loanable Funds Theory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Interest rates are determined by supply of loanable funds and demand for credit. In loanable funds theory the demand of loanable funds originates from domestic business, consumers, governments and foreign borrowers. While the supply is generated by domestic savings, </w:t>
      </w:r>
      <w:r w:rsidRPr="000546A0">
        <w:rPr>
          <w:rFonts w:ascii="Times New Roman" w:hAnsi="Times New Roman" w:cs="Times New Roman"/>
          <w:color w:val="000000" w:themeColor="text1"/>
          <w:sz w:val="24"/>
          <w:szCs w:val="24"/>
        </w:rPr>
        <w:lastRenderedPageBreak/>
        <w:t>dispersion of money balances money creation in the banking system and foreign lending</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(Kennedy &amp;</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Mc</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Quinn, 2011). With these factors determining long-term interest rates, short term interest rates are decided by financial and monetary conditions in the economy. The many factors considered in loanable funds theory mean that equilibrium will be reached only when each of the factors is in equilibrium. </w:t>
      </w:r>
    </w:p>
    <w:p w:rsidR="000546A0" w:rsidRPr="000546A0" w:rsidRDefault="000546A0" w:rsidP="000546A0">
      <w:pPr>
        <w:pStyle w:val="Heading3"/>
        <w:spacing w:after="0" w:line="360" w:lineRule="auto"/>
        <w:ind w:right="4"/>
        <w:jc w:val="both"/>
        <w:rPr>
          <w:color w:val="000000" w:themeColor="text1"/>
          <w:sz w:val="24"/>
          <w:szCs w:val="24"/>
        </w:rPr>
      </w:pPr>
      <w:r w:rsidRPr="000546A0">
        <w:rPr>
          <w:color w:val="000000" w:themeColor="text1"/>
          <w:sz w:val="24"/>
          <w:szCs w:val="24"/>
        </w:rPr>
        <w:t xml:space="preserve">2.2.5 Structural Form Theory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This theory was formulated by Pottow in the year 2007. It documents the evolution of mortgage finance in SSA (Sub- Saharan Africa) to determine what steps need to be taken to extend it to the middle-class, to enable them to address their housing needs to the extent of their affordability. The theory revealed that that there have been a number of problems when it came to the delivery of formal housing finance amongst most, if not all the countries.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These problems are a record of macroeconomic instability, an adverse institutional, legal and regulatory environment which has resulted in inefficient, collateralization of housing assets, a poor record of public sector housing banks, building societies and other specialist housing lenders. Levy-Yeyati</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&amp; Sturzenegger, (2005)</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notes that most have been destroyed due to poor management and a lack of funds and limited availability of long term funding sources to carry out intermediation that would spread the cost of a house over a long time. Arising out of this dismal history is a move to revive and introduce mortgage lending into a number of countries. Moreover, as part of the move to straighten out financial markets, a number of consultants have been sent into SSA countries to begin documenting the specific problems of each country as well as to make recommendations on how to address them. Development agents, in particular, are also putting forth recommendations on what is required to ensure financial market development and capital market investment necessary to entice the private sector into the delivery of housing finance. </w:t>
      </w:r>
    </w:p>
    <w:p w:rsidR="000546A0" w:rsidRPr="000546A0" w:rsidRDefault="000546A0" w:rsidP="000546A0">
      <w:pPr>
        <w:pStyle w:val="Heading2"/>
        <w:spacing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2.3 Empirical Review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The study undertaken by Lieser &amp; Groh, (2011), identified the determinants of commercial real estate investments using special set of panel data series for 47 countries from 2007 to 2009. The study examined how various demographic, socio-economic and institutional characteristics </w:t>
      </w:r>
      <w:r w:rsidRPr="000546A0">
        <w:rPr>
          <w:rFonts w:ascii="Times New Roman" w:hAnsi="Times New Roman" w:cs="Times New Roman"/>
          <w:color w:val="000000" w:themeColor="text1"/>
          <w:sz w:val="24"/>
          <w:szCs w:val="24"/>
        </w:rPr>
        <w:lastRenderedPageBreak/>
        <w:t>impact commercial real estate investment activities by looking at cross</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sectional and time series analysis methods. The final results showed that economic growth, increased urbanization, and related demographics trigger real estate investments. It was also highlighted that lack of transparency in the legal structures, socio-cultural challenges, administrative barriers, and political instabilities of countries reduce real estate attractiveness.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Rahman (2008) examined the causes and effects of rising prices in Australia housing market. The research findings established that for any given price level lower interest rates implied lower mortgage repayment which allowed borrowers to borrow more for a given repayment to income ratio which causes an increase in housing demand and prices other factors held constant as was the case in the 1980s.Once interest rates increases housing demand eased and prices remained steady, increased moderately or in some cases decreased steadily as was the case between 1995-2003. A study conducted by Huang and Ma (2015) on the influence of real estate investment and economic growth in China established that the effect</w:t>
      </w:r>
      <w:r w:rsidR="00C74740">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of real estate investment on economic growth exceeded that of economic growth on real estate investment. More importantly, the study pointed out that money supply played an integral role in fostering increase in real estate investment.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 research study by Peng et al., (2008) examined the relationship between the macro economy and property market development in China using data of 6 major cities and 25 provinces. The study objective was to point out how price changes in property impacted macroeconomic variables such as gross domestic product growth, consumption, investment and bank credit expansion. The research findings established that property price growth was positive and significantly related to real GDP growth. They further concluded that bank credit extension did affect the property price inflation.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Chau and Chui (2005)</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set to examine the relationship between real estate prices, real estate investment and economic growth in Hong Kong. The findings indicated that during the period between 1973 quarter 1 and 2003 quarter 2 showed insignificant relationships 19between GDP and real estate investment which was attributed to the significant variation of project duration in Hong Kong. Arnason and Persson (2012) conducted a study whose main objective was to establish Swedish real estate’s and other Swedish financial assets capability to hedge inflation. The research findings pointed out that no exposures of real estate are a hedge against expected, </w:t>
      </w:r>
      <w:r w:rsidRPr="000546A0">
        <w:rPr>
          <w:rFonts w:ascii="Times New Roman" w:hAnsi="Times New Roman" w:cs="Times New Roman"/>
          <w:color w:val="000000" w:themeColor="text1"/>
          <w:sz w:val="24"/>
          <w:szCs w:val="24"/>
        </w:rPr>
        <w:lastRenderedPageBreak/>
        <w:t xml:space="preserve">unexpected and actual inflation. The researchers further assert that real estate in Sweden does not offer a cushion against inflation and instead they suggest that real estate is instead driven by business cycles, accessibility to financing and interest rates as opposed to inflation.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Arnason and Persson (2012) conducted a study whose main objective was to establish Swedish real estate’s and other Swedish financial assets capability to hedge inflation. The research findings pointed out that no exposures of real estate are a hedge against expected, unexpected and actual inflation. The researchers further assert that real estate in Sweden does not offer a cushion against inflation and instead they suggest that real estate is instead driven by business cycles, accessibility to financing and interest rates as opposed to inflation. Locally different studies have been conducted.  </w:t>
      </w:r>
    </w:p>
    <w:p w:rsidR="000546A0" w:rsidRPr="000546A0" w:rsidRDefault="000546A0" w:rsidP="000546A0">
      <w:pPr>
        <w:spacing w:after="0" w:line="360" w:lineRule="auto"/>
        <w:ind w:right="4"/>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Juma (2014) carried out a study which sought to determine the impact of macroeconomic factors on real estate investment growth in Kenya. Growth in real exchange investment was measured using percentage of change of annual Hass Composite Annual Average Stock Index with the independent variables being inflation rate, money supply growth, real output growth, growth in diaspora remittances and growth in exchange rate measured as a percentage change in average annual Kenyan currency exchange to USD. The research findings established that a strong positive relationship existed between exchange rate fluctuations, growth in diaspora remittances, growth in money supply, inflations and GDP growth.  </w:t>
      </w:r>
    </w:p>
    <w:p w:rsidR="000546A0" w:rsidRPr="000546A0" w:rsidRDefault="000546A0" w:rsidP="000546A0">
      <w:pPr>
        <w:spacing w:line="360" w:lineRule="auto"/>
        <w:jc w:val="both"/>
        <w:rPr>
          <w:rFonts w:ascii="Times New Roman" w:hAnsi="Times New Roman" w:cs="Times New Roman"/>
          <w:b/>
          <w:bCs/>
          <w:color w:val="000000" w:themeColor="text1"/>
          <w:sz w:val="24"/>
          <w:szCs w:val="24"/>
        </w:rPr>
      </w:pPr>
    </w:p>
    <w:p w:rsidR="000546A0" w:rsidRPr="000546A0" w:rsidRDefault="000546A0" w:rsidP="000546A0">
      <w:pPr>
        <w:spacing w:line="360" w:lineRule="auto"/>
        <w:jc w:val="both"/>
        <w:rPr>
          <w:rFonts w:ascii="Times New Roman" w:hAnsi="Times New Roman" w:cs="Times New Roman"/>
          <w:b/>
          <w:bCs/>
          <w:color w:val="000000" w:themeColor="text1"/>
          <w:sz w:val="24"/>
          <w:szCs w:val="24"/>
        </w:rPr>
      </w:pPr>
    </w:p>
    <w:p w:rsidR="000546A0" w:rsidRPr="000546A0" w:rsidRDefault="000546A0" w:rsidP="000546A0">
      <w:pPr>
        <w:spacing w:line="360" w:lineRule="auto"/>
        <w:jc w:val="both"/>
        <w:rPr>
          <w:rFonts w:ascii="Times New Roman" w:hAnsi="Times New Roman" w:cs="Times New Roman"/>
          <w:b/>
          <w:bCs/>
          <w:color w:val="000000" w:themeColor="text1"/>
          <w:sz w:val="24"/>
          <w:szCs w:val="24"/>
        </w:rPr>
      </w:pPr>
    </w:p>
    <w:p w:rsidR="000546A0" w:rsidRPr="000546A0" w:rsidRDefault="000546A0" w:rsidP="000546A0">
      <w:pPr>
        <w:spacing w:line="360" w:lineRule="auto"/>
        <w:jc w:val="both"/>
        <w:rPr>
          <w:rFonts w:ascii="Times New Roman" w:hAnsi="Times New Roman" w:cs="Times New Roman"/>
          <w:b/>
          <w:bCs/>
          <w:color w:val="000000" w:themeColor="text1"/>
          <w:sz w:val="24"/>
          <w:szCs w:val="24"/>
        </w:rPr>
      </w:pPr>
    </w:p>
    <w:p w:rsidR="000546A0" w:rsidRPr="000546A0" w:rsidRDefault="000546A0" w:rsidP="000546A0">
      <w:pPr>
        <w:spacing w:line="360" w:lineRule="auto"/>
        <w:jc w:val="both"/>
        <w:rPr>
          <w:rFonts w:ascii="Times New Roman" w:hAnsi="Times New Roman" w:cs="Times New Roman"/>
          <w:b/>
          <w:bCs/>
          <w:color w:val="000000" w:themeColor="text1"/>
          <w:sz w:val="24"/>
          <w:szCs w:val="24"/>
        </w:rPr>
      </w:pPr>
    </w:p>
    <w:p w:rsidR="000546A0" w:rsidRPr="000546A0" w:rsidRDefault="000546A0" w:rsidP="005A03F8">
      <w:pPr>
        <w:spacing w:line="480" w:lineRule="auto"/>
        <w:jc w:val="center"/>
        <w:rPr>
          <w:rFonts w:ascii="Times New Roman" w:hAnsi="Times New Roman" w:cs="Times New Roman"/>
          <w:b/>
          <w:bCs/>
          <w:color w:val="000000" w:themeColor="text1"/>
          <w:sz w:val="24"/>
          <w:szCs w:val="24"/>
        </w:rPr>
      </w:pPr>
    </w:p>
    <w:p w:rsidR="000546A0" w:rsidRPr="000546A0" w:rsidRDefault="000546A0" w:rsidP="005A03F8">
      <w:pPr>
        <w:spacing w:line="480" w:lineRule="auto"/>
        <w:jc w:val="center"/>
        <w:rPr>
          <w:rFonts w:ascii="Times New Roman" w:hAnsi="Times New Roman" w:cs="Times New Roman"/>
          <w:b/>
          <w:bCs/>
          <w:color w:val="000000" w:themeColor="text1"/>
          <w:sz w:val="24"/>
          <w:szCs w:val="24"/>
        </w:rPr>
      </w:pPr>
    </w:p>
    <w:p w:rsidR="000546A0" w:rsidRPr="000546A0" w:rsidRDefault="000546A0" w:rsidP="005A03F8">
      <w:pPr>
        <w:spacing w:line="480" w:lineRule="auto"/>
        <w:jc w:val="center"/>
        <w:rPr>
          <w:rFonts w:ascii="Times New Roman" w:hAnsi="Times New Roman" w:cs="Times New Roman"/>
          <w:b/>
          <w:bCs/>
          <w:color w:val="000000" w:themeColor="text1"/>
          <w:sz w:val="24"/>
          <w:szCs w:val="24"/>
        </w:rPr>
      </w:pPr>
    </w:p>
    <w:p w:rsidR="005A03F8" w:rsidRPr="000546A0" w:rsidRDefault="005A03F8" w:rsidP="00C74740">
      <w:pPr>
        <w:spacing w:line="480" w:lineRule="auto"/>
        <w:jc w:val="center"/>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lastRenderedPageBreak/>
        <w:t>CHAPTER THREE</w:t>
      </w:r>
    </w:p>
    <w:p w:rsidR="005A03F8" w:rsidRPr="000546A0" w:rsidRDefault="005A03F8" w:rsidP="005A03F8">
      <w:pPr>
        <w:spacing w:line="480" w:lineRule="auto"/>
        <w:jc w:val="center"/>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RESEARCH METHODOLOGY</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This chapter outlines the research methodology employed in examining the problems associated with commercial property investment in Nigeria, with a focus on the Lekki Free Trade Zone (LFTZ). The study leverages a structured approach to collect and analyze data from key stakeholders to provide comprehensive insights into the challenges of commercial property investment in this area.</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3.1 Research Design</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research adopted a descriptive survey design to explore the challenges facing commercial property investment in the Lekki Free Trade Zone. This design was chosen because it allows for the systematic collection of data from a defined population to identify and describe existing problems. The descriptive survey also helps to evaluate relationships between variables and gather stakeholders' perceptions on the issues under study.</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3.2 Area of Study</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area of study is the Lekki Free Trade Zone (LFTZ), located in the Lekki Peninsula, Lagos State, Nigeria. This region is a key economic hub characterized by rapid infrastructural development, foreign direct investments, and numerous commercial property investments. The LFTZ has attracted local and international investors due to its strategic location, proximity to the Lekki Deep Seaport, and favorable business environment. However, despite its economic potential, investors face several challenges, including regulatory issues, infrastructure deficits, and market uncertainties.</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lastRenderedPageBreak/>
        <w:t>3.3 Population of the Study</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population for this study includes the following key stakeholders associated with commercial property investment in the Lekki Free Trade Zone:</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Commercial Property Investors: Individuals and organizations involved in purchasing and developing commercial properties in the LFTZ.</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Property Developers: Real estate firms and professionals responsible for the construction and management of commercial properties.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Regulatory Bodies: Government agencies and organizations responsible for setting policies and guidelines for property investment in the area.</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Relevant Government Agencies: Entities overseeing the development and management of the LFTZ, such as the Lagos State Government and the Nigerian Export Processing Zones Authority (NEPZA).</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3.4 Sample and Sampling Technique</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study adopted a simple random sampling technique to ensure each stakeholder within the target population had an equal chance of being selected. A sample size of 100 respondents was chosen, comprising representatives from each category of stakeholders. This sample size was deemed adequate to capture diverse perspectives and provide statistically significant results.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breakdown of the sample includes: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 commercial property investors, 30 property developers, 20 representatives from regulatory bodies, 10 representatives from relevant government agencies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This stratified distribution ensures balanced representation across stakeholder groups.</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3.5 Nature and Source of Data</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study utilized both primary and secondary data:</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Primary Data: Collected directly from stakeholders using structured questionnaires designed to capture their experiences, challenges, and perspectives on commercial property investment in the LFTZ.</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Secondary Data: Sourced from relevant documents, reports, journals, and publications related to commercial property investment, urban development, and the Lekki Free Trade Zone.</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3.6 Method of Data Collection</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primary data were collected through a structured questionnaire, which was administered to the selected respondents. The questionnaire included both closed-ended and open-ended questions to gather quantitative and qualitative data. The questions were designed to address key areas such as:</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Regulatory challenges, Infrastructure deficits, Financial constraints, Market conditions, Investment risks, Trained research assistants were deployed to ensure proper distribution and retrieval of the questionnaires.</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3.7 Validity of Instrument</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To ensure the validity of the questionnaire, the instrument was reviewed by experts in real estate, urban planning, and research methodology. A pilot study was conducted with 10 respondents from the target population to test the clarity, relevance, and comprehensiveness of </w:t>
      </w:r>
      <w:r w:rsidRPr="000546A0">
        <w:rPr>
          <w:rFonts w:ascii="Times New Roman" w:hAnsi="Times New Roman" w:cs="Times New Roman"/>
          <w:color w:val="000000" w:themeColor="text1"/>
          <w:sz w:val="24"/>
          <w:szCs w:val="24"/>
        </w:rPr>
        <w:lastRenderedPageBreak/>
        <w:t>the questions. Based on feedback from the pilot study, minor modifications were made to improve the instrument’s validity.</w:t>
      </w: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3.8 Reliability of Instrument</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reliability of the instrument was tested using the Cronbach’s Alpha method, which measures internal consistency. A reliability coefficient of 0.80 was achieved, indicating that the questionnaire was highly reliable. This ensured that the responses would be consistent and dependable across different respondents.</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3.9 Method of Data Analysis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data collected were analyzed using both descriptive and inferential statistics: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Descriptive Analysis: Frequencies, percentages, and mean values were calculated to summarize the respondents' demographic characteristics and key responses.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Inferential Analysis: The Chi-square statistical test was used to assess relationships between variables and test the hypotheses. The Chi-square test was chosen because it is appropriate for categorical data and helps determine whether observed differences are statistically significant.</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results of the analysis were presented in tables, charts, and graphs to facilitate interpretation.</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3.10 Ethical Considerations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research adhered to strict ethical guidelines to ensure the integrity of the study and the protection of respondents. Key ethical considerations included:</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Informed Consent: All participants were provided with detailed information about the study's purpose, scope, and their rights before participating.</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Confidentiality: Respondents' identities and responses were kept confidential, and data were used solely for research purposes.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Voluntary Participation: Participation in the study was entirely voluntary, and respondents had the right to withdraw at any stage without any repercussions.</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Approval: Ethical approval was obtained from the relevant institutional review board before commencing the study.</w:t>
      </w:r>
    </w:p>
    <w:p w:rsidR="00A1546C" w:rsidRPr="000546A0" w:rsidRDefault="00A1546C"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5A03F8" w:rsidP="005A03F8">
      <w:pPr>
        <w:spacing w:line="480" w:lineRule="auto"/>
        <w:jc w:val="both"/>
        <w:rPr>
          <w:rFonts w:ascii="Times New Roman" w:hAnsi="Times New Roman" w:cs="Times New Roman"/>
          <w:color w:val="000000" w:themeColor="text1"/>
          <w:sz w:val="24"/>
          <w:szCs w:val="24"/>
        </w:rPr>
      </w:pPr>
    </w:p>
    <w:p w:rsidR="005A03F8" w:rsidRPr="000546A0" w:rsidRDefault="00C74740" w:rsidP="005A03F8">
      <w:pPr>
        <w:spacing w:line="480" w:lineRule="auto"/>
        <w:jc w:val="center"/>
        <w:rPr>
          <w:rStyle w:val="Strong"/>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CHAPTER FOUR</w:t>
      </w:r>
    </w:p>
    <w:p w:rsidR="005A03F8" w:rsidRPr="000546A0" w:rsidRDefault="00C74740" w:rsidP="005A03F8">
      <w:pPr>
        <w:spacing w:line="480" w:lineRule="auto"/>
        <w:jc w:val="center"/>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4.0. DATA PRESENTATION, ANALYSIS, AND DISCUSSION OF FINDINGS</w:t>
      </w:r>
    </w:p>
    <w:p w:rsidR="005A03F8" w:rsidRPr="000546A0" w:rsidRDefault="005A03F8" w:rsidP="0031426D">
      <w:pPr>
        <w:spacing w:line="36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4.1 Introduction</w:t>
      </w:r>
    </w:p>
    <w:p w:rsidR="005A03F8" w:rsidRPr="000546A0" w:rsidRDefault="005A03F8" w:rsidP="0031426D">
      <w:pPr>
        <w:spacing w:after="0"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This chapter presents the findings from the data collected through questionnaires administered to 100 stakeholders involved in commercial property investment in the Lekki Free Trade Zone (LFTZ). The analysis includes demographic data, responses to Likert scale questions, and an interpretation of the results. The findings are discussed in relation to the study objectives: examining economic factors, assessing the impact of regulatory policies, and identifying infrastructural challenges.</w:t>
      </w:r>
    </w:p>
    <w:p w:rsidR="005A03F8" w:rsidRPr="000546A0" w:rsidRDefault="005A03F8" w:rsidP="0031426D">
      <w:pPr>
        <w:spacing w:after="0"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4.2 Analysis of Demographic Data</w:t>
      </w:r>
    </w:p>
    <w:p w:rsidR="005A03F8" w:rsidRPr="000546A0" w:rsidRDefault="005A03F8" w:rsidP="0031426D">
      <w:pPr>
        <w:spacing w:after="0"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demographic section analyzes the respondents' characteristics, including age, sex, education level, qualification, and occupation.</w:t>
      </w:r>
    </w:p>
    <w:p w:rsidR="005A03F8" w:rsidRPr="0031426D" w:rsidRDefault="005A03F8" w:rsidP="0031426D">
      <w:pPr>
        <w:spacing w:after="0" w:line="360" w:lineRule="auto"/>
        <w:jc w:val="both"/>
        <w:rPr>
          <w:rFonts w:ascii="Times New Roman" w:hAnsi="Times New Roman" w:cs="Times New Roman"/>
          <w:color w:val="000000" w:themeColor="text1"/>
          <w:sz w:val="24"/>
          <w:szCs w:val="24"/>
        </w:rPr>
      </w:pPr>
      <w:r w:rsidRPr="0031426D">
        <w:rPr>
          <w:rStyle w:val="Strong"/>
          <w:rFonts w:ascii="Times New Roman" w:hAnsi="Times New Roman" w:cs="Times New Roman"/>
          <w:bCs w:val="0"/>
          <w:color w:val="000000" w:themeColor="text1"/>
          <w:sz w:val="24"/>
          <w:szCs w:val="24"/>
        </w:rPr>
        <w:t>Table 4.1: Age of Respondents</w:t>
      </w:r>
    </w:p>
    <w:tbl>
      <w:tblPr>
        <w:tblStyle w:val="TableGrid"/>
        <w:tblW w:w="8093" w:type="dxa"/>
        <w:tblLook w:val="04A0"/>
      </w:tblPr>
      <w:tblGrid>
        <w:gridCol w:w="3351"/>
        <w:gridCol w:w="1997"/>
        <w:gridCol w:w="2745"/>
      </w:tblGrid>
      <w:tr w:rsidR="005A03F8" w:rsidRPr="000546A0" w:rsidTr="00C74740">
        <w:trPr>
          <w:trHeight w:val="557"/>
        </w:trPr>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Age Range</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Frequency</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Percentage (%)</w:t>
            </w:r>
          </w:p>
        </w:tc>
      </w:tr>
      <w:tr w:rsidR="005A03F8" w:rsidRPr="000546A0" w:rsidTr="00C74740">
        <w:trPr>
          <w:trHeight w:val="557"/>
        </w:trPr>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21–30 years</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C74740">
        <w:trPr>
          <w:trHeight w:val="557"/>
        </w:trPr>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31–40 years</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C74740">
        <w:trPr>
          <w:trHeight w:val="573"/>
        </w:trPr>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41–50 years</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25</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25%</w:t>
            </w:r>
          </w:p>
        </w:tc>
      </w:tr>
      <w:tr w:rsidR="005A03F8" w:rsidRPr="000546A0" w:rsidTr="00C74740">
        <w:trPr>
          <w:trHeight w:val="573"/>
        </w:trPr>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51 years and above</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31426D">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313920" w:rsidRPr="000546A0" w:rsidTr="00C74740">
        <w:trPr>
          <w:trHeight w:val="573"/>
        </w:trPr>
        <w:tc>
          <w:tcPr>
            <w:tcW w:w="0" w:type="auto"/>
          </w:tcPr>
          <w:p w:rsidR="00313920" w:rsidRPr="000546A0" w:rsidRDefault="00313920" w:rsidP="003142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0" w:type="auto"/>
          </w:tcPr>
          <w:p w:rsidR="00313920" w:rsidRPr="000546A0" w:rsidRDefault="00313920" w:rsidP="003142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0" w:type="auto"/>
          </w:tcPr>
          <w:p w:rsidR="00313920" w:rsidRPr="000546A0" w:rsidRDefault="00313920" w:rsidP="003142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313920" w:rsidRPr="00F412BB" w:rsidRDefault="00313920" w:rsidP="0031426D">
      <w:pPr>
        <w:spacing w:line="360" w:lineRule="auto"/>
        <w:jc w:val="both"/>
        <w:rPr>
          <w:rStyle w:val="Strong"/>
          <w:rFonts w:ascii="Times New Roman" w:hAnsi="Times New Roman" w:cs="Times New Roman"/>
          <w:b w:val="0"/>
          <w:color w:val="000000" w:themeColor="text1"/>
          <w:sz w:val="24"/>
          <w:szCs w:val="24"/>
        </w:rPr>
      </w:pPr>
      <w:r w:rsidRPr="00F412BB">
        <w:rPr>
          <w:rStyle w:val="Strong"/>
          <w:rFonts w:ascii="Times New Roman" w:hAnsi="Times New Roman" w:cs="Times New Roman"/>
          <w:b w:val="0"/>
          <w:color w:val="000000" w:themeColor="text1"/>
          <w:sz w:val="24"/>
          <w:szCs w:val="24"/>
        </w:rPr>
        <w:t>Source: Field Survey, 2025</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majority of respondents (35%) are aged between 31–40 years, representing active commercial property investors and stakeholders. Those aged 21–30 years (30%) are also significant, indicating growing interest among younger investors.</w:t>
      </w:r>
    </w:p>
    <w:p w:rsidR="005A03F8" w:rsidRPr="0031426D" w:rsidRDefault="005A03F8" w:rsidP="005A03F8">
      <w:pPr>
        <w:spacing w:line="480" w:lineRule="auto"/>
        <w:jc w:val="both"/>
        <w:rPr>
          <w:rFonts w:ascii="Times New Roman" w:hAnsi="Times New Roman" w:cs="Times New Roman"/>
          <w:color w:val="000000" w:themeColor="text1"/>
          <w:sz w:val="24"/>
          <w:szCs w:val="24"/>
        </w:rPr>
      </w:pPr>
      <w:r w:rsidRPr="0031426D">
        <w:rPr>
          <w:rStyle w:val="Strong"/>
          <w:rFonts w:ascii="Times New Roman" w:hAnsi="Times New Roman" w:cs="Times New Roman"/>
          <w:bCs w:val="0"/>
          <w:color w:val="000000" w:themeColor="text1"/>
          <w:sz w:val="24"/>
          <w:szCs w:val="24"/>
        </w:rPr>
        <w:lastRenderedPageBreak/>
        <w:t>Table 4.2: Sex of Respondents</w:t>
      </w:r>
    </w:p>
    <w:tbl>
      <w:tblPr>
        <w:tblStyle w:val="TableGrid"/>
        <w:tblW w:w="8660" w:type="dxa"/>
        <w:tblLook w:val="04A0"/>
      </w:tblPr>
      <w:tblGrid>
        <w:gridCol w:w="2081"/>
        <w:gridCol w:w="2772"/>
        <w:gridCol w:w="3807"/>
      </w:tblGrid>
      <w:tr w:rsidR="005A03F8" w:rsidRPr="000546A0" w:rsidTr="00F412BB">
        <w:trPr>
          <w:trHeight w:val="598"/>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Sex</w:t>
            </w:r>
          </w:p>
        </w:tc>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Frequency</w:t>
            </w:r>
          </w:p>
        </w:tc>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Percentage (%)</w:t>
            </w:r>
          </w:p>
        </w:tc>
      </w:tr>
      <w:tr w:rsidR="005A03F8" w:rsidRPr="000546A0" w:rsidTr="00F412BB">
        <w:trPr>
          <w:trHeight w:val="614"/>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Male</w:t>
            </w:r>
          </w:p>
        </w:tc>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65</w:t>
            </w:r>
          </w:p>
        </w:tc>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65%</w:t>
            </w:r>
          </w:p>
        </w:tc>
      </w:tr>
      <w:tr w:rsidR="005A03F8" w:rsidRPr="000546A0" w:rsidTr="00F412BB">
        <w:trPr>
          <w:trHeight w:val="614"/>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Female</w:t>
            </w:r>
          </w:p>
        </w:tc>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F412BB" w:rsidRPr="000546A0" w:rsidTr="00F412BB">
        <w:trPr>
          <w:trHeight w:val="573"/>
        </w:trPr>
        <w:tc>
          <w:tcPr>
            <w:tcW w:w="2081" w:type="dxa"/>
          </w:tcPr>
          <w:p w:rsidR="00F412BB" w:rsidRPr="000546A0" w:rsidRDefault="00F412BB"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772" w:type="dxa"/>
          </w:tcPr>
          <w:p w:rsidR="00F412BB" w:rsidRPr="000546A0" w:rsidRDefault="00F412BB"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0" w:type="auto"/>
          </w:tcPr>
          <w:p w:rsidR="00F412BB" w:rsidRPr="000546A0" w:rsidRDefault="00F412BB"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412BB" w:rsidRDefault="00F412BB" w:rsidP="005A03F8">
      <w:pPr>
        <w:spacing w:line="48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majority of respondents are male (65%), which aligns with the traditionally male-dominated real estate and investment sectors. However, females (35%) are increasingly participating in this field.</w:t>
      </w:r>
    </w:p>
    <w:p w:rsidR="005A03F8" w:rsidRPr="007A55CE" w:rsidRDefault="005A03F8" w:rsidP="005A03F8">
      <w:pPr>
        <w:spacing w:line="480" w:lineRule="auto"/>
        <w:jc w:val="both"/>
        <w:rPr>
          <w:rFonts w:ascii="Times New Roman" w:hAnsi="Times New Roman" w:cs="Times New Roman"/>
          <w:color w:val="000000" w:themeColor="text1"/>
          <w:sz w:val="24"/>
          <w:szCs w:val="24"/>
        </w:rPr>
      </w:pPr>
      <w:r w:rsidRPr="007A55CE">
        <w:rPr>
          <w:rStyle w:val="Strong"/>
          <w:rFonts w:ascii="Times New Roman" w:hAnsi="Times New Roman" w:cs="Times New Roman"/>
          <w:bCs w:val="0"/>
          <w:color w:val="000000" w:themeColor="text1"/>
          <w:sz w:val="24"/>
          <w:szCs w:val="24"/>
        </w:rPr>
        <w:t>Table 4.3: Educational Level of Respondents</w:t>
      </w:r>
    </w:p>
    <w:tbl>
      <w:tblPr>
        <w:tblStyle w:val="TableGrid"/>
        <w:tblW w:w="8769" w:type="dxa"/>
        <w:tblLook w:val="04A0"/>
      </w:tblPr>
      <w:tblGrid>
        <w:gridCol w:w="2718"/>
        <w:gridCol w:w="3150"/>
        <w:gridCol w:w="2901"/>
      </w:tblGrid>
      <w:tr w:rsidR="005A03F8" w:rsidRPr="000546A0" w:rsidTr="00F412BB">
        <w:trPr>
          <w:trHeight w:val="585"/>
        </w:trPr>
        <w:tc>
          <w:tcPr>
            <w:tcW w:w="271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Education Level</w:t>
            </w:r>
          </w:p>
        </w:tc>
        <w:tc>
          <w:tcPr>
            <w:tcW w:w="315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Frequency</w:t>
            </w:r>
          </w:p>
        </w:tc>
        <w:tc>
          <w:tcPr>
            <w:tcW w:w="290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Percentage (%)</w:t>
            </w:r>
          </w:p>
        </w:tc>
      </w:tr>
      <w:tr w:rsidR="005A03F8" w:rsidRPr="000546A0" w:rsidTr="00F412BB">
        <w:trPr>
          <w:trHeight w:val="585"/>
        </w:trPr>
        <w:tc>
          <w:tcPr>
            <w:tcW w:w="271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Secondary School</w:t>
            </w:r>
          </w:p>
        </w:tc>
        <w:tc>
          <w:tcPr>
            <w:tcW w:w="315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c>
          <w:tcPr>
            <w:tcW w:w="290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r>
      <w:tr w:rsidR="005A03F8" w:rsidRPr="000546A0" w:rsidTr="00F412BB">
        <w:trPr>
          <w:trHeight w:val="569"/>
        </w:trPr>
        <w:tc>
          <w:tcPr>
            <w:tcW w:w="271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Undergraduate</w:t>
            </w:r>
          </w:p>
        </w:tc>
        <w:tc>
          <w:tcPr>
            <w:tcW w:w="3150"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50</w:t>
            </w:r>
          </w:p>
        </w:tc>
        <w:tc>
          <w:tcPr>
            <w:tcW w:w="290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50%</w:t>
            </w:r>
          </w:p>
        </w:tc>
      </w:tr>
      <w:tr w:rsidR="005A03F8" w:rsidRPr="000546A0" w:rsidTr="00F412BB">
        <w:trPr>
          <w:trHeight w:val="585"/>
        </w:trPr>
        <w:tc>
          <w:tcPr>
            <w:tcW w:w="271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Postgraduate</w:t>
            </w:r>
          </w:p>
        </w:tc>
        <w:tc>
          <w:tcPr>
            <w:tcW w:w="3150"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290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F412BB">
        <w:trPr>
          <w:trHeight w:val="585"/>
        </w:trPr>
        <w:tc>
          <w:tcPr>
            <w:tcW w:w="271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Other (Specify)</w:t>
            </w:r>
          </w:p>
        </w:tc>
        <w:tc>
          <w:tcPr>
            <w:tcW w:w="3150"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290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F412BB" w:rsidRPr="000546A0" w:rsidTr="00F412BB">
        <w:trPr>
          <w:trHeight w:val="573"/>
        </w:trPr>
        <w:tc>
          <w:tcPr>
            <w:tcW w:w="2718" w:type="dxa"/>
          </w:tcPr>
          <w:p w:rsidR="00F412BB" w:rsidRPr="000546A0" w:rsidRDefault="00F412BB"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3150" w:type="dxa"/>
          </w:tcPr>
          <w:p w:rsidR="00F412BB" w:rsidRPr="000546A0" w:rsidRDefault="00F412BB"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901" w:type="dxa"/>
          </w:tcPr>
          <w:p w:rsidR="00F412BB" w:rsidRPr="000546A0" w:rsidRDefault="00F412BB"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412BB" w:rsidRDefault="00F412BB" w:rsidP="007A55CE">
      <w:pPr>
        <w:spacing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Half of the respondents (50%) hold an undergraduate degree, reflecting the high educational qualifications often required for engaging in commercial property investment.</w:t>
      </w:r>
    </w:p>
    <w:p w:rsidR="0031426D" w:rsidRDefault="0031426D" w:rsidP="007A55CE">
      <w:pPr>
        <w:spacing w:line="360" w:lineRule="auto"/>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5A03F8" w:rsidRPr="007A55CE" w:rsidRDefault="005A03F8" w:rsidP="007A55CE">
      <w:pPr>
        <w:spacing w:line="360" w:lineRule="auto"/>
        <w:jc w:val="both"/>
        <w:rPr>
          <w:rFonts w:ascii="Times New Roman" w:hAnsi="Times New Roman" w:cs="Times New Roman"/>
          <w:color w:val="000000" w:themeColor="text1"/>
          <w:sz w:val="24"/>
          <w:szCs w:val="24"/>
        </w:rPr>
      </w:pPr>
      <w:r w:rsidRPr="007A55CE">
        <w:rPr>
          <w:rStyle w:val="Strong"/>
          <w:rFonts w:ascii="Times New Roman" w:hAnsi="Times New Roman" w:cs="Times New Roman"/>
          <w:bCs w:val="0"/>
          <w:color w:val="000000" w:themeColor="text1"/>
          <w:sz w:val="24"/>
          <w:szCs w:val="24"/>
        </w:rPr>
        <w:lastRenderedPageBreak/>
        <w:t>Table 4.4: Qualification of Respondents</w:t>
      </w:r>
    </w:p>
    <w:tbl>
      <w:tblPr>
        <w:tblStyle w:val="TableGrid"/>
        <w:tblW w:w="8479" w:type="dxa"/>
        <w:tblLook w:val="04A0"/>
      </w:tblPr>
      <w:tblGrid>
        <w:gridCol w:w="3280"/>
        <w:gridCol w:w="2948"/>
        <w:gridCol w:w="2251"/>
      </w:tblGrid>
      <w:tr w:rsidR="005A03F8" w:rsidRPr="000546A0" w:rsidTr="00B94A25">
        <w:trPr>
          <w:trHeight w:val="588"/>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Qualification</w:t>
            </w:r>
          </w:p>
        </w:tc>
        <w:tc>
          <w:tcPr>
            <w:tcW w:w="294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Frequency</w:t>
            </w:r>
          </w:p>
        </w:tc>
        <w:tc>
          <w:tcPr>
            <w:tcW w:w="225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Percentage (%)</w:t>
            </w:r>
          </w:p>
        </w:tc>
      </w:tr>
      <w:tr w:rsidR="005A03F8" w:rsidRPr="000546A0" w:rsidTr="00B94A25">
        <w:trPr>
          <w:trHeight w:val="588"/>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None</w:t>
            </w:r>
          </w:p>
        </w:tc>
        <w:tc>
          <w:tcPr>
            <w:tcW w:w="294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225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B94A25">
        <w:trPr>
          <w:trHeight w:val="588"/>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Secondary School Graduate</w:t>
            </w:r>
          </w:p>
        </w:tc>
        <w:tc>
          <w:tcPr>
            <w:tcW w:w="294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20</w:t>
            </w:r>
          </w:p>
        </w:tc>
        <w:tc>
          <w:tcPr>
            <w:tcW w:w="225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20%</w:t>
            </w:r>
          </w:p>
        </w:tc>
      </w:tr>
      <w:tr w:rsidR="005A03F8" w:rsidRPr="000546A0" w:rsidTr="00B94A25">
        <w:trPr>
          <w:trHeight w:val="588"/>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Diploma</w:t>
            </w:r>
          </w:p>
        </w:tc>
        <w:tc>
          <w:tcPr>
            <w:tcW w:w="294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25</w:t>
            </w:r>
          </w:p>
        </w:tc>
        <w:tc>
          <w:tcPr>
            <w:tcW w:w="225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25%</w:t>
            </w:r>
          </w:p>
        </w:tc>
      </w:tr>
      <w:tr w:rsidR="005A03F8" w:rsidRPr="000546A0" w:rsidTr="00B94A25">
        <w:trPr>
          <w:trHeight w:val="605"/>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Bachelor’s Degree</w:t>
            </w:r>
          </w:p>
        </w:tc>
        <w:tc>
          <w:tcPr>
            <w:tcW w:w="294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225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B94A25">
        <w:trPr>
          <w:trHeight w:val="621"/>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Postgraduate Degree</w:t>
            </w:r>
          </w:p>
        </w:tc>
        <w:tc>
          <w:tcPr>
            <w:tcW w:w="294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2251"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D57CE8" w:rsidRPr="000546A0" w:rsidTr="00B94A25">
        <w:trPr>
          <w:trHeight w:val="573"/>
        </w:trPr>
        <w:tc>
          <w:tcPr>
            <w:tcW w:w="0" w:type="auto"/>
          </w:tcPr>
          <w:p w:rsidR="00D57CE8" w:rsidRPr="000546A0" w:rsidRDefault="00D57CE8"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948" w:type="dxa"/>
          </w:tcPr>
          <w:p w:rsidR="00D57CE8" w:rsidRPr="000546A0" w:rsidRDefault="00D57CE8"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251" w:type="dxa"/>
          </w:tcPr>
          <w:p w:rsidR="00D57CE8" w:rsidRPr="000546A0" w:rsidRDefault="00D57CE8"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D57CE8" w:rsidRDefault="00D57CE8" w:rsidP="007A55CE">
      <w:pPr>
        <w:spacing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majority of respondents (35%) hold a bachelor’s degree, suggesting that higher education plays a crucial role in commercial property investment decision-making.</w:t>
      </w:r>
    </w:p>
    <w:p w:rsidR="005A03F8" w:rsidRPr="007A55CE" w:rsidRDefault="005A03F8" w:rsidP="007A55CE">
      <w:pPr>
        <w:spacing w:line="360" w:lineRule="auto"/>
        <w:jc w:val="both"/>
        <w:rPr>
          <w:rFonts w:ascii="Times New Roman" w:hAnsi="Times New Roman" w:cs="Times New Roman"/>
          <w:color w:val="000000" w:themeColor="text1"/>
          <w:sz w:val="24"/>
          <w:szCs w:val="24"/>
        </w:rPr>
      </w:pPr>
      <w:r w:rsidRPr="007A55CE">
        <w:rPr>
          <w:rStyle w:val="Strong"/>
          <w:rFonts w:ascii="Times New Roman" w:hAnsi="Times New Roman" w:cs="Times New Roman"/>
          <w:bCs w:val="0"/>
          <w:color w:val="000000" w:themeColor="text1"/>
          <w:sz w:val="24"/>
          <w:szCs w:val="24"/>
        </w:rPr>
        <w:t>Table 4.5: Occupation of Respondents</w:t>
      </w:r>
    </w:p>
    <w:tbl>
      <w:tblPr>
        <w:tblStyle w:val="TableGrid"/>
        <w:tblW w:w="9017" w:type="dxa"/>
        <w:tblLook w:val="04A0"/>
      </w:tblPr>
      <w:tblGrid>
        <w:gridCol w:w="3110"/>
        <w:gridCol w:w="2578"/>
        <w:gridCol w:w="3329"/>
      </w:tblGrid>
      <w:tr w:rsidR="005A03F8" w:rsidRPr="000546A0" w:rsidTr="00B94A25">
        <w:trPr>
          <w:trHeight w:val="681"/>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Occupation</w:t>
            </w:r>
          </w:p>
        </w:tc>
        <w:tc>
          <w:tcPr>
            <w:tcW w:w="257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Frequency</w:t>
            </w:r>
          </w:p>
        </w:tc>
        <w:tc>
          <w:tcPr>
            <w:tcW w:w="3329"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Percentage (%)</w:t>
            </w:r>
          </w:p>
        </w:tc>
      </w:tr>
      <w:tr w:rsidR="005A03F8" w:rsidRPr="000546A0" w:rsidTr="00B94A25">
        <w:trPr>
          <w:trHeight w:val="681"/>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Employed (Government)</w:t>
            </w:r>
          </w:p>
        </w:tc>
        <w:tc>
          <w:tcPr>
            <w:tcW w:w="257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20</w:t>
            </w:r>
          </w:p>
        </w:tc>
        <w:tc>
          <w:tcPr>
            <w:tcW w:w="3329"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20%</w:t>
            </w:r>
          </w:p>
        </w:tc>
      </w:tr>
      <w:tr w:rsidR="005A03F8" w:rsidRPr="000546A0" w:rsidTr="00B94A25">
        <w:trPr>
          <w:trHeight w:val="681"/>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Employed (Private)</w:t>
            </w:r>
          </w:p>
        </w:tc>
        <w:tc>
          <w:tcPr>
            <w:tcW w:w="257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3329"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B94A25">
        <w:trPr>
          <w:trHeight w:val="681"/>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Self-employed</w:t>
            </w:r>
          </w:p>
        </w:tc>
        <w:tc>
          <w:tcPr>
            <w:tcW w:w="257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3329"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B94A25">
        <w:trPr>
          <w:trHeight w:val="700"/>
        </w:trPr>
        <w:tc>
          <w:tcPr>
            <w:tcW w:w="0" w:type="auto"/>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Unemployed</w:t>
            </w:r>
          </w:p>
        </w:tc>
        <w:tc>
          <w:tcPr>
            <w:tcW w:w="2578"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3329" w:type="dxa"/>
            <w:hideMark/>
          </w:tcPr>
          <w:p w:rsidR="005A03F8" w:rsidRPr="000546A0" w:rsidRDefault="005A03F8" w:rsidP="007A55CE">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B94A25" w:rsidRPr="000546A0" w:rsidTr="00B94A25">
        <w:trPr>
          <w:trHeight w:val="573"/>
        </w:trPr>
        <w:tc>
          <w:tcPr>
            <w:tcW w:w="0" w:type="auto"/>
          </w:tcPr>
          <w:p w:rsidR="00B94A25" w:rsidRPr="000546A0" w:rsidRDefault="00B94A25"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578" w:type="dxa"/>
          </w:tcPr>
          <w:p w:rsidR="00B94A25" w:rsidRPr="000546A0" w:rsidRDefault="00B94A25"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329" w:type="dxa"/>
          </w:tcPr>
          <w:p w:rsidR="00B94A25" w:rsidRPr="000546A0" w:rsidRDefault="00B94A25" w:rsidP="007A55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B94A25" w:rsidRDefault="00B94A25" w:rsidP="007A55CE">
      <w:pPr>
        <w:spacing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largest group of respondents (40%) is self-employed, indicating that entrepreneurship is a driving factor in commercial property investment.</w:t>
      </w:r>
    </w:p>
    <w:p w:rsidR="005A03F8" w:rsidRPr="000546A0" w:rsidRDefault="005A03F8" w:rsidP="005A03F8">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lastRenderedPageBreak/>
        <w:t xml:space="preserve">4.3 Analysis of research questions </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b w:val="0"/>
          <w:bCs w:val="0"/>
          <w:color w:val="000000" w:themeColor="text1"/>
          <w:sz w:val="24"/>
          <w:szCs w:val="24"/>
        </w:rPr>
        <w:t>1. Do high inflation rates significantly influence your decision to invest in commercial property?</w:t>
      </w:r>
    </w:p>
    <w:tbl>
      <w:tblPr>
        <w:tblStyle w:val="TableGrid"/>
        <w:tblW w:w="8749" w:type="dxa"/>
        <w:tblLook w:val="04A0"/>
      </w:tblPr>
      <w:tblGrid>
        <w:gridCol w:w="3258"/>
        <w:gridCol w:w="2520"/>
        <w:gridCol w:w="2971"/>
      </w:tblGrid>
      <w:tr w:rsidR="005A03F8" w:rsidRPr="000546A0" w:rsidTr="00B94A25">
        <w:trPr>
          <w:trHeight w:val="646"/>
        </w:trPr>
        <w:tc>
          <w:tcPr>
            <w:tcW w:w="325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252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29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B94A25">
        <w:trPr>
          <w:trHeight w:val="629"/>
        </w:trPr>
        <w:tc>
          <w:tcPr>
            <w:tcW w:w="325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252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29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B94A25">
        <w:trPr>
          <w:trHeight w:val="629"/>
        </w:trPr>
        <w:tc>
          <w:tcPr>
            <w:tcW w:w="325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252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45</w:t>
            </w:r>
          </w:p>
        </w:tc>
        <w:tc>
          <w:tcPr>
            <w:tcW w:w="29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45%</w:t>
            </w:r>
          </w:p>
        </w:tc>
      </w:tr>
      <w:tr w:rsidR="005A03F8" w:rsidRPr="000546A0" w:rsidTr="00B94A25">
        <w:trPr>
          <w:trHeight w:val="646"/>
        </w:trPr>
        <w:tc>
          <w:tcPr>
            <w:tcW w:w="325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252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29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B94A25">
        <w:trPr>
          <w:trHeight w:val="629"/>
        </w:trPr>
        <w:tc>
          <w:tcPr>
            <w:tcW w:w="325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252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29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B94A25">
        <w:trPr>
          <w:trHeight w:val="646"/>
        </w:trPr>
        <w:tc>
          <w:tcPr>
            <w:tcW w:w="325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252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29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B94A25" w:rsidRPr="000546A0" w:rsidTr="00B94A25">
        <w:trPr>
          <w:trHeight w:val="573"/>
        </w:trPr>
        <w:tc>
          <w:tcPr>
            <w:tcW w:w="3258" w:type="dxa"/>
          </w:tcPr>
          <w:p w:rsidR="00B94A25" w:rsidRPr="000546A0" w:rsidRDefault="00B94A2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520" w:type="dxa"/>
          </w:tcPr>
          <w:p w:rsidR="00B94A25" w:rsidRPr="000546A0" w:rsidRDefault="00B94A2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971" w:type="dxa"/>
          </w:tcPr>
          <w:p w:rsidR="00B94A25" w:rsidRPr="000546A0" w:rsidRDefault="00B94A2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B94A25" w:rsidRDefault="00B94A25" w:rsidP="005A03F8">
      <w:pPr>
        <w:spacing w:line="48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majority of respondents (75%) agree or strongly agree that high inflation rates significantly influence their investment decisions. This highlights inflation as a critical economic factor in commercial property investment.</w:t>
      </w:r>
    </w:p>
    <w:p w:rsidR="004D4659" w:rsidRDefault="004D4659">
      <w:pPr>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5A03F8" w:rsidRPr="004D4659" w:rsidRDefault="005A03F8" w:rsidP="004D4659">
      <w:pPr>
        <w:spacing w:line="360" w:lineRule="auto"/>
        <w:jc w:val="both"/>
        <w:rPr>
          <w:rFonts w:ascii="Times New Roman" w:hAnsi="Times New Roman" w:cs="Times New Roman"/>
          <w:color w:val="000000" w:themeColor="text1"/>
          <w:sz w:val="24"/>
          <w:szCs w:val="24"/>
        </w:rPr>
      </w:pPr>
      <w:r w:rsidRPr="004D4659">
        <w:rPr>
          <w:rStyle w:val="Strong"/>
          <w:rFonts w:ascii="Times New Roman" w:hAnsi="Times New Roman" w:cs="Times New Roman"/>
          <w:bCs w:val="0"/>
          <w:color w:val="000000" w:themeColor="text1"/>
          <w:sz w:val="24"/>
          <w:szCs w:val="24"/>
        </w:rPr>
        <w:lastRenderedPageBreak/>
        <w:t>2. Does access to affordable financing (e.g., loans and mortgages) impact your ability to invest in commercial property?</w:t>
      </w:r>
    </w:p>
    <w:tbl>
      <w:tblPr>
        <w:tblStyle w:val="TableGrid"/>
        <w:tblW w:w="8266" w:type="dxa"/>
        <w:tblLook w:val="04A0"/>
      </w:tblPr>
      <w:tblGrid>
        <w:gridCol w:w="3186"/>
        <w:gridCol w:w="2134"/>
        <w:gridCol w:w="2946"/>
      </w:tblGrid>
      <w:tr w:rsidR="005A03F8" w:rsidRPr="000546A0" w:rsidTr="00B94A25">
        <w:trPr>
          <w:trHeight w:val="426"/>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B94A25">
        <w:trPr>
          <w:trHeight w:val="426"/>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B94A25">
        <w:trPr>
          <w:trHeight w:val="438"/>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B94A25">
        <w:trPr>
          <w:trHeight w:val="426"/>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B94A25">
        <w:trPr>
          <w:trHeight w:val="438"/>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B94A25">
        <w:trPr>
          <w:trHeight w:val="438"/>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B94A25" w:rsidRPr="000546A0" w:rsidTr="00B94A25">
        <w:trPr>
          <w:trHeight w:val="573"/>
        </w:trPr>
        <w:tc>
          <w:tcPr>
            <w:tcW w:w="3186" w:type="dxa"/>
          </w:tcPr>
          <w:p w:rsidR="00B94A25" w:rsidRPr="000546A0" w:rsidRDefault="00B94A25"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134" w:type="dxa"/>
          </w:tcPr>
          <w:p w:rsidR="00B94A25" w:rsidRPr="000546A0" w:rsidRDefault="00B94A25"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0" w:type="auto"/>
          </w:tcPr>
          <w:p w:rsidR="00B94A25" w:rsidRPr="000546A0" w:rsidRDefault="00B94A25"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B94A25" w:rsidRDefault="00B94A25" w:rsidP="004D4659">
      <w:pPr>
        <w:spacing w:after="0"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75% of respondents indicate that affordable financing options greatly affect their ability to invest. This underscores the importance of accessible loans and mortgages for potential investors.</w:t>
      </w:r>
    </w:p>
    <w:p w:rsidR="005A03F8" w:rsidRPr="004D4659" w:rsidRDefault="005A03F8" w:rsidP="004D4659">
      <w:pPr>
        <w:spacing w:line="360" w:lineRule="auto"/>
        <w:jc w:val="both"/>
        <w:rPr>
          <w:rStyle w:val="Strong"/>
          <w:rFonts w:ascii="Times New Roman" w:hAnsi="Times New Roman" w:cs="Times New Roman"/>
          <w:bCs w:val="0"/>
          <w:color w:val="000000" w:themeColor="text1"/>
          <w:sz w:val="24"/>
          <w:szCs w:val="24"/>
        </w:rPr>
      </w:pPr>
      <w:r w:rsidRPr="004D4659">
        <w:rPr>
          <w:rStyle w:val="Strong"/>
          <w:rFonts w:ascii="Times New Roman" w:hAnsi="Times New Roman" w:cs="Times New Roman"/>
          <w:bCs w:val="0"/>
          <w:color w:val="000000" w:themeColor="text1"/>
          <w:sz w:val="24"/>
          <w:szCs w:val="24"/>
        </w:rPr>
        <w:t>3. How does the cost of land and construction materials affect commercial property investment in Lekki Free Trade Zone?</w:t>
      </w:r>
    </w:p>
    <w:tbl>
      <w:tblPr>
        <w:tblStyle w:val="TableGrid"/>
        <w:tblW w:w="8417" w:type="dxa"/>
        <w:tblLook w:val="04A0"/>
      </w:tblPr>
      <w:tblGrid>
        <w:gridCol w:w="3243"/>
        <w:gridCol w:w="2172"/>
        <w:gridCol w:w="3002"/>
      </w:tblGrid>
      <w:tr w:rsidR="005A03F8" w:rsidRPr="000546A0" w:rsidTr="004D4659">
        <w:trPr>
          <w:trHeight w:val="467"/>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4D4659">
        <w:trPr>
          <w:trHeight w:val="449"/>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4D4659">
        <w:trPr>
          <w:trHeight w:val="539"/>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4D4659">
        <w:trPr>
          <w:trHeight w:val="521"/>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r>
      <w:tr w:rsidR="005A03F8" w:rsidRPr="000546A0" w:rsidTr="004D4659">
        <w:trPr>
          <w:trHeight w:val="431"/>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5A03F8" w:rsidRPr="000546A0" w:rsidTr="004D4659">
        <w:trPr>
          <w:trHeight w:val="530"/>
        </w:trPr>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B94A25" w:rsidRPr="000546A0" w:rsidTr="003D63AE">
        <w:trPr>
          <w:trHeight w:val="573"/>
        </w:trPr>
        <w:tc>
          <w:tcPr>
            <w:tcW w:w="0" w:type="auto"/>
          </w:tcPr>
          <w:p w:rsidR="00B94A25" w:rsidRPr="000546A0" w:rsidRDefault="00B94A25"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0" w:type="auto"/>
          </w:tcPr>
          <w:p w:rsidR="00B94A25" w:rsidRPr="000546A0" w:rsidRDefault="00B94A25"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002" w:type="dxa"/>
          </w:tcPr>
          <w:p w:rsidR="00B94A25" w:rsidRPr="000546A0" w:rsidRDefault="00B94A25"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B94A25" w:rsidRDefault="00B94A25" w:rsidP="004D4659">
      <w:pPr>
        <w:spacing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combined 75% of respondents agree that high costs of land and construction materials are a major hindrance, suggesting that reducing these costs could enhance investment activity.</w:t>
      </w:r>
    </w:p>
    <w:p w:rsidR="005A03F8" w:rsidRPr="00304825" w:rsidRDefault="005A03F8" w:rsidP="004D4659">
      <w:pPr>
        <w:spacing w:line="360" w:lineRule="auto"/>
        <w:jc w:val="both"/>
        <w:rPr>
          <w:rStyle w:val="Strong"/>
          <w:rFonts w:ascii="Times New Roman" w:hAnsi="Times New Roman" w:cs="Times New Roman"/>
          <w:bCs w:val="0"/>
          <w:color w:val="000000" w:themeColor="text1"/>
          <w:sz w:val="24"/>
          <w:szCs w:val="24"/>
        </w:rPr>
      </w:pPr>
      <w:r w:rsidRPr="00304825">
        <w:rPr>
          <w:rStyle w:val="Strong"/>
          <w:rFonts w:ascii="Times New Roman" w:hAnsi="Times New Roman" w:cs="Times New Roman"/>
          <w:bCs w:val="0"/>
          <w:color w:val="000000" w:themeColor="text1"/>
          <w:sz w:val="24"/>
          <w:szCs w:val="24"/>
        </w:rPr>
        <w:lastRenderedPageBreak/>
        <w:t>4. Are rental yields in the Lekki Free Trade Zone sufficient to attract investors?</w:t>
      </w:r>
    </w:p>
    <w:tbl>
      <w:tblPr>
        <w:tblStyle w:val="TableGrid"/>
        <w:tblW w:w="9005" w:type="dxa"/>
        <w:tblLook w:val="04A0"/>
      </w:tblPr>
      <w:tblGrid>
        <w:gridCol w:w="2988"/>
        <w:gridCol w:w="2610"/>
        <w:gridCol w:w="3407"/>
      </w:tblGrid>
      <w:tr w:rsidR="005A03F8" w:rsidRPr="000546A0" w:rsidTr="004D4659">
        <w:trPr>
          <w:trHeight w:val="494"/>
        </w:trPr>
        <w:tc>
          <w:tcPr>
            <w:tcW w:w="298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261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3407"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4D4659">
        <w:trPr>
          <w:trHeight w:val="386"/>
        </w:trPr>
        <w:tc>
          <w:tcPr>
            <w:tcW w:w="298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261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20</w:t>
            </w:r>
          </w:p>
        </w:tc>
        <w:tc>
          <w:tcPr>
            <w:tcW w:w="3407"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20%</w:t>
            </w:r>
          </w:p>
        </w:tc>
      </w:tr>
      <w:tr w:rsidR="005A03F8" w:rsidRPr="000546A0" w:rsidTr="004D4659">
        <w:trPr>
          <w:trHeight w:val="359"/>
        </w:trPr>
        <w:tc>
          <w:tcPr>
            <w:tcW w:w="298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261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3407"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4D4659">
        <w:trPr>
          <w:trHeight w:val="431"/>
        </w:trPr>
        <w:tc>
          <w:tcPr>
            <w:tcW w:w="298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261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25</w:t>
            </w:r>
          </w:p>
        </w:tc>
        <w:tc>
          <w:tcPr>
            <w:tcW w:w="3407"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25%</w:t>
            </w:r>
          </w:p>
        </w:tc>
      </w:tr>
      <w:tr w:rsidR="005A03F8" w:rsidRPr="000546A0" w:rsidTr="004D4659">
        <w:trPr>
          <w:trHeight w:val="404"/>
        </w:trPr>
        <w:tc>
          <w:tcPr>
            <w:tcW w:w="2988"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2610"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c>
          <w:tcPr>
            <w:tcW w:w="3407"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r>
      <w:tr w:rsidR="005A03F8" w:rsidRPr="000546A0" w:rsidTr="004D4659">
        <w:trPr>
          <w:trHeight w:val="431"/>
        </w:trPr>
        <w:tc>
          <w:tcPr>
            <w:tcW w:w="2988"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2610"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3407"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3D63AE" w:rsidRPr="000546A0" w:rsidTr="00D15FA2">
        <w:trPr>
          <w:trHeight w:val="573"/>
        </w:trPr>
        <w:tc>
          <w:tcPr>
            <w:tcW w:w="2988" w:type="dxa"/>
          </w:tcPr>
          <w:p w:rsidR="003D63AE" w:rsidRPr="000546A0" w:rsidRDefault="003D63AE"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610" w:type="dxa"/>
          </w:tcPr>
          <w:p w:rsidR="003D63AE" w:rsidRPr="000546A0" w:rsidRDefault="003D63AE"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407" w:type="dxa"/>
          </w:tcPr>
          <w:p w:rsidR="003D63AE" w:rsidRPr="000546A0" w:rsidRDefault="003D63AE"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3D63AE" w:rsidRDefault="003D63AE" w:rsidP="004D4659">
      <w:pPr>
        <w:spacing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Only 50% of respondents find rental yields attractive, indicating that the return on investment is a potential concern for many investors.</w:t>
      </w:r>
    </w:p>
    <w:p w:rsidR="005A03F8" w:rsidRPr="00304825" w:rsidRDefault="005A03F8" w:rsidP="004D4659">
      <w:pPr>
        <w:spacing w:line="360" w:lineRule="auto"/>
        <w:jc w:val="both"/>
        <w:rPr>
          <w:rFonts w:ascii="Times New Roman" w:hAnsi="Times New Roman" w:cs="Times New Roman"/>
          <w:color w:val="000000" w:themeColor="text1"/>
          <w:sz w:val="24"/>
          <w:szCs w:val="24"/>
        </w:rPr>
      </w:pPr>
      <w:r w:rsidRPr="00304825">
        <w:rPr>
          <w:rStyle w:val="Strong"/>
          <w:rFonts w:ascii="Times New Roman" w:hAnsi="Times New Roman" w:cs="Times New Roman"/>
          <w:bCs w:val="0"/>
          <w:color w:val="000000" w:themeColor="text1"/>
          <w:sz w:val="24"/>
          <w:szCs w:val="24"/>
        </w:rPr>
        <w:t>5. Does economic instability in Nigeria discourage investment in commercial properties in the Lekki Free Trade Zone?</w:t>
      </w:r>
    </w:p>
    <w:tbl>
      <w:tblPr>
        <w:tblStyle w:val="TableGrid"/>
        <w:tblW w:w="8809" w:type="dxa"/>
        <w:tblLook w:val="04A0"/>
      </w:tblPr>
      <w:tblGrid>
        <w:gridCol w:w="3798"/>
        <w:gridCol w:w="1890"/>
        <w:gridCol w:w="3121"/>
      </w:tblGrid>
      <w:tr w:rsidR="005A03F8" w:rsidRPr="000546A0" w:rsidTr="00D15FA2">
        <w:trPr>
          <w:trHeight w:val="666"/>
        </w:trPr>
        <w:tc>
          <w:tcPr>
            <w:tcW w:w="3798"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1890"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3121"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4D4659">
        <w:trPr>
          <w:trHeight w:val="413"/>
        </w:trPr>
        <w:tc>
          <w:tcPr>
            <w:tcW w:w="3798"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1890"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45</w:t>
            </w:r>
          </w:p>
        </w:tc>
        <w:tc>
          <w:tcPr>
            <w:tcW w:w="3121"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45%</w:t>
            </w:r>
          </w:p>
        </w:tc>
      </w:tr>
      <w:tr w:rsidR="005A03F8" w:rsidRPr="000546A0" w:rsidTr="004D4659">
        <w:trPr>
          <w:trHeight w:val="440"/>
        </w:trPr>
        <w:tc>
          <w:tcPr>
            <w:tcW w:w="3798"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1890"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3121"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4D4659">
        <w:trPr>
          <w:trHeight w:val="431"/>
        </w:trPr>
        <w:tc>
          <w:tcPr>
            <w:tcW w:w="3798"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1890"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3121"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5A03F8" w:rsidRPr="000546A0" w:rsidTr="004D4659">
        <w:trPr>
          <w:trHeight w:val="440"/>
        </w:trPr>
        <w:tc>
          <w:tcPr>
            <w:tcW w:w="3798"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1890"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3121"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5A03F8" w:rsidRPr="000546A0" w:rsidTr="004D4659">
        <w:trPr>
          <w:trHeight w:val="449"/>
        </w:trPr>
        <w:tc>
          <w:tcPr>
            <w:tcW w:w="3798"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1890"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3121" w:type="dxa"/>
            <w:hideMark/>
          </w:tcPr>
          <w:p w:rsidR="005A03F8" w:rsidRPr="000546A0" w:rsidRDefault="005A03F8" w:rsidP="004D4659">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D15FA2" w:rsidRPr="000546A0" w:rsidTr="004D4659">
        <w:trPr>
          <w:trHeight w:val="431"/>
        </w:trPr>
        <w:tc>
          <w:tcPr>
            <w:tcW w:w="3798" w:type="dxa"/>
          </w:tcPr>
          <w:p w:rsidR="00D15FA2" w:rsidRPr="000546A0" w:rsidRDefault="00D15FA2"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890" w:type="dxa"/>
          </w:tcPr>
          <w:p w:rsidR="00D15FA2" w:rsidRPr="000546A0" w:rsidRDefault="00D15FA2"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121" w:type="dxa"/>
          </w:tcPr>
          <w:p w:rsidR="00D15FA2" w:rsidRPr="000546A0" w:rsidRDefault="00D15FA2" w:rsidP="004D465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D15FA2" w:rsidRDefault="00D15FA2" w:rsidP="004D4659">
      <w:pPr>
        <w:spacing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D15FA2" w:rsidP="004D4659">
      <w:pPr>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val="0"/>
          <w:color w:val="000000" w:themeColor="text1"/>
          <w:sz w:val="24"/>
          <w:szCs w:val="24"/>
        </w:rPr>
        <w:tab/>
      </w:r>
      <w:r w:rsidR="005A03F8" w:rsidRPr="000546A0">
        <w:rPr>
          <w:rFonts w:ascii="Times New Roman" w:hAnsi="Times New Roman" w:cs="Times New Roman"/>
          <w:color w:val="000000" w:themeColor="text1"/>
          <w:sz w:val="24"/>
          <w:szCs w:val="24"/>
        </w:rPr>
        <w:t>A significant 85% of respondents agree that economic instability discourages investment, emphasizing the need for macroeconomic stability to attract commercial property investors.</w:t>
      </w:r>
    </w:p>
    <w:p w:rsidR="005A03F8" w:rsidRPr="00304825" w:rsidRDefault="005A03F8" w:rsidP="005A03F8">
      <w:pPr>
        <w:spacing w:line="480" w:lineRule="auto"/>
        <w:jc w:val="both"/>
        <w:rPr>
          <w:rFonts w:ascii="Times New Roman" w:hAnsi="Times New Roman" w:cs="Times New Roman"/>
          <w:color w:val="000000" w:themeColor="text1"/>
          <w:sz w:val="24"/>
          <w:szCs w:val="24"/>
        </w:rPr>
      </w:pPr>
      <w:r w:rsidRPr="00304825">
        <w:rPr>
          <w:rStyle w:val="Strong"/>
          <w:rFonts w:ascii="Times New Roman" w:hAnsi="Times New Roman" w:cs="Times New Roman"/>
          <w:bCs w:val="0"/>
          <w:color w:val="000000" w:themeColor="text1"/>
          <w:sz w:val="24"/>
          <w:szCs w:val="24"/>
        </w:rPr>
        <w:lastRenderedPageBreak/>
        <w:t>6. Do government-imposed taxes and levies significantly hinder commercial property investment?</w:t>
      </w:r>
    </w:p>
    <w:tbl>
      <w:tblPr>
        <w:tblStyle w:val="TableGrid"/>
        <w:tblW w:w="9019" w:type="dxa"/>
        <w:tblLook w:val="04A0"/>
      </w:tblPr>
      <w:tblGrid>
        <w:gridCol w:w="3348"/>
        <w:gridCol w:w="2790"/>
        <w:gridCol w:w="2881"/>
      </w:tblGrid>
      <w:tr w:rsidR="005A03F8" w:rsidRPr="000546A0" w:rsidTr="00D15FA2">
        <w:trPr>
          <w:trHeight w:val="703"/>
        </w:trPr>
        <w:tc>
          <w:tcPr>
            <w:tcW w:w="334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27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288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D15FA2">
        <w:trPr>
          <w:trHeight w:val="684"/>
        </w:trPr>
        <w:tc>
          <w:tcPr>
            <w:tcW w:w="334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27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288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D15FA2">
        <w:trPr>
          <w:trHeight w:val="703"/>
        </w:trPr>
        <w:tc>
          <w:tcPr>
            <w:tcW w:w="334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27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288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D15FA2">
        <w:trPr>
          <w:trHeight w:val="684"/>
        </w:trPr>
        <w:tc>
          <w:tcPr>
            <w:tcW w:w="334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27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c>
          <w:tcPr>
            <w:tcW w:w="288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r>
      <w:tr w:rsidR="005A03F8" w:rsidRPr="000546A0" w:rsidTr="00D15FA2">
        <w:trPr>
          <w:trHeight w:val="684"/>
        </w:trPr>
        <w:tc>
          <w:tcPr>
            <w:tcW w:w="334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27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288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5A03F8" w:rsidRPr="000546A0" w:rsidTr="00D15FA2">
        <w:trPr>
          <w:trHeight w:val="703"/>
        </w:trPr>
        <w:tc>
          <w:tcPr>
            <w:tcW w:w="3348"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27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288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D15FA2" w:rsidRPr="000546A0" w:rsidTr="00D15FA2">
        <w:trPr>
          <w:trHeight w:val="573"/>
        </w:trPr>
        <w:tc>
          <w:tcPr>
            <w:tcW w:w="3348" w:type="dxa"/>
          </w:tcPr>
          <w:p w:rsidR="00D15FA2" w:rsidRPr="000546A0" w:rsidRDefault="00D15FA2"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790" w:type="dxa"/>
          </w:tcPr>
          <w:p w:rsidR="00D15FA2" w:rsidRPr="000546A0" w:rsidRDefault="00D15FA2"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881" w:type="dxa"/>
          </w:tcPr>
          <w:p w:rsidR="00D15FA2" w:rsidRPr="000546A0" w:rsidRDefault="00D15FA2"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D15FA2" w:rsidRDefault="00D15FA2" w:rsidP="005A03F8">
      <w:pPr>
        <w:spacing w:line="48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D15FA2" w:rsidP="005A03F8">
      <w:pPr>
        <w:spacing w:line="480" w:lineRule="auto"/>
        <w:jc w:val="both"/>
        <w:rPr>
          <w:rFonts w:ascii="Times New Roman" w:hAnsi="Times New Roman" w:cs="Times New Roman"/>
          <w:color w:val="000000" w:themeColor="text1"/>
          <w:sz w:val="24"/>
          <w:szCs w:val="24"/>
        </w:rPr>
      </w:pPr>
      <w:r>
        <w:rPr>
          <w:rStyle w:val="Strong"/>
        </w:rPr>
        <w:tab/>
      </w:r>
      <w:r w:rsidR="005A03F8" w:rsidRPr="000546A0">
        <w:rPr>
          <w:rFonts w:ascii="Times New Roman" w:hAnsi="Times New Roman" w:cs="Times New Roman"/>
          <w:color w:val="000000" w:themeColor="text1"/>
          <w:sz w:val="24"/>
          <w:szCs w:val="24"/>
        </w:rPr>
        <w:t>The majority (75%) indicate that taxes and levies are significant hindrances. Streamlined and reduced taxation could foster better investment outcomes.</w:t>
      </w:r>
    </w:p>
    <w:p w:rsidR="005A03F8" w:rsidRPr="00304825" w:rsidRDefault="005A03F8" w:rsidP="005A03F8">
      <w:pPr>
        <w:spacing w:line="480" w:lineRule="auto"/>
        <w:jc w:val="both"/>
        <w:rPr>
          <w:rFonts w:ascii="Times New Roman" w:hAnsi="Times New Roman" w:cs="Times New Roman"/>
          <w:color w:val="000000" w:themeColor="text1"/>
          <w:sz w:val="24"/>
          <w:szCs w:val="24"/>
        </w:rPr>
      </w:pPr>
      <w:r w:rsidRPr="00304825">
        <w:rPr>
          <w:rStyle w:val="Strong"/>
          <w:rFonts w:ascii="Times New Roman" w:hAnsi="Times New Roman" w:cs="Times New Roman"/>
          <w:bCs w:val="0"/>
          <w:color w:val="000000" w:themeColor="text1"/>
          <w:sz w:val="24"/>
          <w:szCs w:val="24"/>
        </w:rPr>
        <w:t>7. Are delays in obtaining permits and approvals a barrier to property development in the Lekki Free Trade Zone?</w:t>
      </w:r>
    </w:p>
    <w:tbl>
      <w:tblPr>
        <w:tblStyle w:val="TableGrid"/>
        <w:tblW w:w="9078" w:type="dxa"/>
        <w:tblLook w:val="04A0"/>
      </w:tblPr>
      <w:tblGrid>
        <w:gridCol w:w="2988"/>
        <w:gridCol w:w="2250"/>
        <w:gridCol w:w="3840"/>
      </w:tblGrid>
      <w:tr w:rsidR="005A03F8" w:rsidRPr="000546A0" w:rsidTr="00FE3585">
        <w:trPr>
          <w:trHeight w:val="519"/>
        </w:trPr>
        <w:tc>
          <w:tcPr>
            <w:tcW w:w="2988"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225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384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FE3585">
        <w:trPr>
          <w:trHeight w:val="519"/>
        </w:trPr>
        <w:tc>
          <w:tcPr>
            <w:tcW w:w="2988"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225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50</w:t>
            </w:r>
          </w:p>
        </w:tc>
        <w:tc>
          <w:tcPr>
            <w:tcW w:w="384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50%</w:t>
            </w:r>
          </w:p>
        </w:tc>
      </w:tr>
      <w:tr w:rsidR="005A03F8" w:rsidRPr="000546A0" w:rsidTr="00FE3585">
        <w:trPr>
          <w:trHeight w:val="533"/>
        </w:trPr>
        <w:tc>
          <w:tcPr>
            <w:tcW w:w="2988"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225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384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FE3585">
        <w:trPr>
          <w:trHeight w:val="533"/>
        </w:trPr>
        <w:tc>
          <w:tcPr>
            <w:tcW w:w="2988"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225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384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FE3585">
        <w:trPr>
          <w:trHeight w:val="519"/>
        </w:trPr>
        <w:tc>
          <w:tcPr>
            <w:tcW w:w="2988"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225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384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5A03F8" w:rsidRPr="000546A0" w:rsidTr="00FE3585">
        <w:trPr>
          <w:trHeight w:val="533"/>
        </w:trPr>
        <w:tc>
          <w:tcPr>
            <w:tcW w:w="2988"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Strongly Disagree</w:t>
            </w:r>
          </w:p>
        </w:tc>
        <w:tc>
          <w:tcPr>
            <w:tcW w:w="225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3840" w:type="dxa"/>
            <w:hideMark/>
          </w:tcPr>
          <w:p w:rsidR="005A03F8" w:rsidRPr="000546A0" w:rsidRDefault="005A03F8" w:rsidP="002E113B">
            <w:pPr>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FE3585" w:rsidRPr="000546A0" w:rsidTr="00FE3585">
        <w:trPr>
          <w:trHeight w:val="573"/>
        </w:trPr>
        <w:tc>
          <w:tcPr>
            <w:tcW w:w="2988" w:type="dxa"/>
          </w:tcPr>
          <w:p w:rsidR="00FE3585" w:rsidRPr="000546A0" w:rsidRDefault="00FE358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250" w:type="dxa"/>
          </w:tcPr>
          <w:p w:rsidR="00FE3585" w:rsidRPr="000546A0" w:rsidRDefault="00FE358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840" w:type="dxa"/>
          </w:tcPr>
          <w:p w:rsidR="00FE3585" w:rsidRPr="000546A0" w:rsidRDefault="00FE358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E3585" w:rsidRDefault="00FE3585" w:rsidP="005A03F8">
      <w:pPr>
        <w:spacing w:line="48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FE3585" w:rsidP="005A03F8">
      <w:pPr>
        <w:spacing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b w:val="0"/>
          <w:color w:val="000000" w:themeColor="text1"/>
          <w:sz w:val="24"/>
          <w:szCs w:val="24"/>
        </w:rPr>
        <w:tab/>
      </w:r>
      <w:r w:rsidR="005A03F8" w:rsidRPr="000546A0">
        <w:rPr>
          <w:rFonts w:ascii="Times New Roman" w:hAnsi="Times New Roman" w:cs="Times New Roman"/>
          <w:color w:val="000000" w:themeColor="text1"/>
          <w:sz w:val="24"/>
          <w:szCs w:val="24"/>
        </w:rPr>
        <w:t>80% of respondents agree that delays in permits and approvals create barriers to development, stressing the importance of streamlining these processes.</w:t>
      </w:r>
    </w:p>
    <w:p w:rsidR="005A03F8" w:rsidRPr="00304825" w:rsidRDefault="005A03F8" w:rsidP="005A03F8">
      <w:pPr>
        <w:spacing w:line="480" w:lineRule="auto"/>
        <w:jc w:val="both"/>
        <w:rPr>
          <w:rFonts w:ascii="Times New Roman" w:hAnsi="Times New Roman" w:cs="Times New Roman"/>
          <w:color w:val="000000" w:themeColor="text1"/>
          <w:sz w:val="24"/>
          <w:szCs w:val="24"/>
        </w:rPr>
      </w:pPr>
      <w:r w:rsidRPr="00304825">
        <w:rPr>
          <w:rStyle w:val="Strong"/>
          <w:rFonts w:ascii="Times New Roman" w:hAnsi="Times New Roman" w:cs="Times New Roman"/>
          <w:bCs w:val="0"/>
          <w:color w:val="000000" w:themeColor="text1"/>
          <w:sz w:val="24"/>
          <w:szCs w:val="24"/>
        </w:rPr>
        <w:t>8. How do zoning regulations affect the feasibility of commercial property projects?</w:t>
      </w:r>
    </w:p>
    <w:tbl>
      <w:tblPr>
        <w:tblStyle w:val="TableGrid"/>
        <w:tblW w:w="8583" w:type="dxa"/>
        <w:tblLook w:val="04A0"/>
      </w:tblPr>
      <w:tblGrid>
        <w:gridCol w:w="3308"/>
        <w:gridCol w:w="2290"/>
        <w:gridCol w:w="2985"/>
      </w:tblGrid>
      <w:tr w:rsidR="005A03F8" w:rsidRPr="000546A0" w:rsidTr="00FE3585">
        <w:trPr>
          <w:trHeight w:val="627"/>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22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2985"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FE3585">
        <w:trPr>
          <w:trHeight w:val="644"/>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22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2985"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FE3585">
        <w:trPr>
          <w:trHeight w:val="627"/>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22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2985"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FE3585">
        <w:trPr>
          <w:trHeight w:val="644"/>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22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c>
          <w:tcPr>
            <w:tcW w:w="2985"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r>
      <w:tr w:rsidR="005A03F8" w:rsidRPr="000546A0" w:rsidTr="00FE3585">
        <w:trPr>
          <w:trHeight w:val="627"/>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22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2985"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FE3585">
        <w:trPr>
          <w:trHeight w:val="644"/>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2290"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2985"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FE3585" w:rsidRPr="000546A0" w:rsidTr="00FE3585">
        <w:trPr>
          <w:trHeight w:val="573"/>
        </w:trPr>
        <w:tc>
          <w:tcPr>
            <w:tcW w:w="0" w:type="auto"/>
          </w:tcPr>
          <w:p w:rsidR="00FE3585" w:rsidRPr="000546A0" w:rsidRDefault="00FE358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290" w:type="dxa"/>
          </w:tcPr>
          <w:p w:rsidR="00FE3585" w:rsidRPr="000546A0" w:rsidRDefault="00FE358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985" w:type="dxa"/>
          </w:tcPr>
          <w:p w:rsidR="00FE3585" w:rsidRPr="000546A0" w:rsidRDefault="00FE358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E3585" w:rsidRDefault="00FE3585" w:rsidP="005A03F8">
      <w:pPr>
        <w:spacing w:line="48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Default="00FE3585" w:rsidP="005A03F8">
      <w:pPr>
        <w:spacing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b w:val="0"/>
          <w:color w:val="000000" w:themeColor="text1"/>
          <w:sz w:val="24"/>
          <w:szCs w:val="24"/>
        </w:rPr>
        <w:tab/>
      </w:r>
      <w:r w:rsidR="005A03F8" w:rsidRPr="000546A0">
        <w:rPr>
          <w:rFonts w:ascii="Times New Roman" w:hAnsi="Times New Roman" w:cs="Times New Roman"/>
          <w:color w:val="000000" w:themeColor="text1"/>
          <w:sz w:val="24"/>
          <w:szCs w:val="24"/>
        </w:rPr>
        <w:t>A significant 70% believe zoning regulations influence project feasibility, highlighting the need for clear, consistent regulations to encourage investment.</w:t>
      </w:r>
    </w:p>
    <w:p w:rsidR="00304825" w:rsidRDefault="00304825">
      <w:pPr>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5A03F8" w:rsidRPr="00304825" w:rsidRDefault="005A03F8" w:rsidP="00304825">
      <w:pPr>
        <w:spacing w:after="0" w:line="360" w:lineRule="auto"/>
        <w:jc w:val="both"/>
        <w:rPr>
          <w:rFonts w:ascii="Times New Roman" w:hAnsi="Times New Roman" w:cs="Times New Roman"/>
          <w:color w:val="000000" w:themeColor="text1"/>
          <w:sz w:val="24"/>
          <w:szCs w:val="24"/>
        </w:rPr>
      </w:pPr>
      <w:r w:rsidRPr="00304825">
        <w:rPr>
          <w:rStyle w:val="Strong"/>
          <w:rFonts w:ascii="Times New Roman" w:hAnsi="Times New Roman" w:cs="Times New Roman"/>
          <w:bCs w:val="0"/>
          <w:color w:val="000000" w:themeColor="text1"/>
          <w:sz w:val="24"/>
          <w:szCs w:val="24"/>
        </w:rPr>
        <w:lastRenderedPageBreak/>
        <w:t>9. Does the lack of clear and consistent policies in the real estate sector discourage investment in the Lekki Free Trade Zone?</w:t>
      </w:r>
    </w:p>
    <w:tbl>
      <w:tblPr>
        <w:tblStyle w:val="TableGrid"/>
        <w:tblW w:w="8643" w:type="dxa"/>
        <w:tblLook w:val="04A0"/>
      </w:tblPr>
      <w:tblGrid>
        <w:gridCol w:w="3330"/>
        <w:gridCol w:w="2231"/>
        <w:gridCol w:w="3082"/>
      </w:tblGrid>
      <w:tr w:rsidR="005A03F8" w:rsidRPr="000546A0" w:rsidTr="00FE3585">
        <w:trPr>
          <w:trHeight w:val="443"/>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FE3585">
        <w:trPr>
          <w:trHeight w:val="443"/>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45</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45%</w:t>
            </w:r>
          </w:p>
        </w:tc>
      </w:tr>
      <w:tr w:rsidR="005A03F8" w:rsidRPr="000546A0" w:rsidTr="00FE3585">
        <w:trPr>
          <w:trHeight w:val="443"/>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FE3585">
        <w:trPr>
          <w:trHeight w:val="467"/>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FE3585">
        <w:trPr>
          <w:trHeight w:val="443"/>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5A03F8" w:rsidRPr="000546A0" w:rsidTr="00FE3585">
        <w:trPr>
          <w:trHeight w:val="455"/>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FE3585" w:rsidRPr="000546A0" w:rsidTr="00FE3585">
        <w:trPr>
          <w:trHeight w:val="573"/>
        </w:trPr>
        <w:tc>
          <w:tcPr>
            <w:tcW w:w="0" w:type="auto"/>
          </w:tcPr>
          <w:p w:rsidR="00FE3585" w:rsidRPr="000546A0" w:rsidRDefault="00FE3585" w:rsidP="0030482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0" w:type="auto"/>
          </w:tcPr>
          <w:p w:rsidR="00FE3585" w:rsidRPr="000546A0" w:rsidRDefault="00FE3585" w:rsidP="0030482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082" w:type="dxa"/>
          </w:tcPr>
          <w:p w:rsidR="00FE3585" w:rsidRPr="000546A0" w:rsidRDefault="00FE3585" w:rsidP="0030482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E3585" w:rsidRDefault="00FE3585" w:rsidP="00304825">
      <w:pPr>
        <w:spacing w:after="0"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FE3585" w:rsidP="0030482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A03F8" w:rsidRPr="000546A0">
        <w:rPr>
          <w:rFonts w:ascii="Times New Roman" w:hAnsi="Times New Roman" w:cs="Times New Roman"/>
          <w:color w:val="000000" w:themeColor="text1"/>
          <w:sz w:val="24"/>
          <w:szCs w:val="24"/>
        </w:rPr>
        <w:t>A combined 80% of respondents agree that inconsistent real estate policies deter investments. This underscores the need for stable and transparent policies to enhance investor confidence.</w:t>
      </w:r>
    </w:p>
    <w:p w:rsidR="005A03F8" w:rsidRPr="00304825" w:rsidRDefault="005A03F8" w:rsidP="00304825">
      <w:pPr>
        <w:spacing w:after="0" w:line="360" w:lineRule="auto"/>
        <w:jc w:val="both"/>
        <w:rPr>
          <w:rFonts w:ascii="Times New Roman" w:hAnsi="Times New Roman" w:cs="Times New Roman"/>
          <w:color w:val="000000" w:themeColor="text1"/>
          <w:sz w:val="24"/>
          <w:szCs w:val="24"/>
        </w:rPr>
      </w:pPr>
      <w:r w:rsidRPr="00304825">
        <w:rPr>
          <w:rStyle w:val="Strong"/>
          <w:rFonts w:ascii="Times New Roman" w:hAnsi="Times New Roman" w:cs="Times New Roman"/>
          <w:bCs w:val="0"/>
          <w:color w:val="000000" w:themeColor="text1"/>
          <w:sz w:val="24"/>
          <w:szCs w:val="24"/>
        </w:rPr>
        <w:t>10. Are property registration processes transparent and efficient in the Lekki Free Trade Zone?</w:t>
      </w:r>
    </w:p>
    <w:tbl>
      <w:tblPr>
        <w:tblStyle w:val="TableGrid"/>
        <w:tblW w:w="8658" w:type="dxa"/>
        <w:tblLook w:val="04A0"/>
      </w:tblPr>
      <w:tblGrid>
        <w:gridCol w:w="3336"/>
        <w:gridCol w:w="2234"/>
        <w:gridCol w:w="3088"/>
      </w:tblGrid>
      <w:tr w:rsidR="005A03F8" w:rsidRPr="000546A0" w:rsidTr="00304825">
        <w:trPr>
          <w:trHeight w:val="440"/>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304825">
        <w:trPr>
          <w:trHeight w:val="359"/>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20</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20%</w:t>
            </w:r>
          </w:p>
        </w:tc>
      </w:tr>
      <w:tr w:rsidR="005A03F8" w:rsidRPr="000546A0" w:rsidTr="00304825">
        <w:trPr>
          <w:trHeight w:val="377"/>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304825">
        <w:trPr>
          <w:trHeight w:val="314"/>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25</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25%</w:t>
            </w:r>
          </w:p>
        </w:tc>
      </w:tr>
      <w:tr w:rsidR="005A03F8" w:rsidRPr="000546A0" w:rsidTr="00304825">
        <w:trPr>
          <w:trHeight w:val="341"/>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r>
      <w:tr w:rsidR="005A03F8" w:rsidRPr="000546A0" w:rsidTr="00304825">
        <w:trPr>
          <w:trHeight w:val="368"/>
        </w:trPr>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304825">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FE3585" w:rsidRPr="000546A0" w:rsidTr="00FE3585">
        <w:trPr>
          <w:trHeight w:val="573"/>
        </w:trPr>
        <w:tc>
          <w:tcPr>
            <w:tcW w:w="0" w:type="auto"/>
          </w:tcPr>
          <w:p w:rsidR="00FE3585" w:rsidRPr="000546A0" w:rsidRDefault="00FE3585" w:rsidP="0030482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0" w:type="auto"/>
          </w:tcPr>
          <w:p w:rsidR="00FE3585" w:rsidRPr="000546A0" w:rsidRDefault="00FE3585" w:rsidP="0030482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088" w:type="dxa"/>
          </w:tcPr>
          <w:p w:rsidR="00FE3585" w:rsidRPr="000546A0" w:rsidRDefault="00FE3585" w:rsidP="0030482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E3585" w:rsidRDefault="00FE3585" w:rsidP="00304825">
      <w:pPr>
        <w:spacing w:after="0"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FE3585" w:rsidP="00304825">
      <w:pPr>
        <w:spacing w:after="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val="0"/>
          <w:color w:val="000000" w:themeColor="text1"/>
          <w:sz w:val="24"/>
          <w:szCs w:val="24"/>
        </w:rPr>
        <w:tab/>
      </w:r>
      <w:r w:rsidR="005A03F8" w:rsidRPr="000546A0">
        <w:rPr>
          <w:rFonts w:ascii="Times New Roman" w:hAnsi="Times New Roman" w:cs="Times New Roman"/>
          <w:color w:val="000000" w:themeColor="text1"/>
          <w:sz w:val="24"/>
          <w:szCs w:val="24"/>
        </w:rPr>
        <w:t>Only 50% of respondents agree that property registration processes are transparent and efficient, while 40% express dissatisfaction. This suggests that inefficiencies in registration processes could be a deterrent for potential investors.</w:t>
      </w:r>
    </w:p>
    <w:p w:rsidR="005A03F8" w:rsidRPr="00304825" w:rsidRDefault="00304825" w:rsidP="00835E82">
      <w:pPr>
        <w:spacing w:after="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column"/>
      </w:r>
      <w:r w:rsidR="005A03F8" w:rsidRPr="00304825">
        <w:rPr>
          <w:rStyle w:val="Strong"/>
          <w:rFonts w:ascii="Times New Roman" w:hAnsi="Times New Roman" w:cs="Times New Roman"/>
          <w:bCs w:val="0"/>
          <w:color w:val="000000" w:themeColor="text1"/>
          <w:sz w:val="24"/>
          <w:szCs w:val="24"/>
        </w:rPr>
        <w:lastRenderedPageBreak/>
        <w:t>11. Is the availability of reliable power supply a critical challenge for commercial property development in the Lekki Free Trade Zone?</w:t>
      </w:r>
    </w:p>
    <w:tbl>
      <w:tblPr>
        <w:tblStyle w:val="TableGrid"/>
        <w:tblW w:w="8689" w:type="dxa"/>
        <w:tblLook w:val="04A0"/>
      </w:tblPr>
      <w:tblGrid>
        <w:gridCol w:w="3348"/>
        <w:gridCol w:w="2243"/>
        <w:gridCol w:w="3098"/>
      </w:tblGrid>
      <w:tr w:rsidR="005A03F8" w:rsidRPr="000546A0" w:rsidTr="00835E82">
        <w:trPr>
          <w:trHeight w:val="332"/>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835E82">
        <w:trPr>
          <w:trHeight w:val="269"/>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50%</w:t>
            </w:r>
          </w:p>
        </w:tc>
      </w:tr>
      <w:tr w:rsidR="005A03F8" w:rsidRPr="000546A0" w:rsidTr="00835E82">
        <w:trPr>
          <w:trHeight w:val="287"/>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835E82">
        <w:trPr>
          <w:trHeight w:val="314"/>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835E82">
        <w:trPr>
          <w:trHeight w:val="341"/>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5A03F8" w:rsidRPr="000546A0" w:rsidTr="00835E82">
        <w:trPr>
          <w:trHeight w:val="377"/>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FE3585" w:rsidRPr="000546A0" w:rsidTr="00835E82">
        <w:trPr>
          <w:trHeight w:val="404"/>
        </w:trPr>
        <w:tc>
          <w:tcPr>
            <w:tcW w:w="0" w:type="auto"/>
          </w:tcPr>
          <w:p w:rsidR="00FE3585" w:rsidRPr="000546A0" w:rsidRDefault="00FE3585"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0" w:type="auto"/>
          </w:tcPr>
          <w:p w:rsidR="00FE3585" w:rsidRPr="000546A0" w:rsidRDefault="00FE3585"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098" w:type="dxa"/>
          </w:tcPr>
          <w:p w:rsidR="00FE3585" w:rsidRPr="000546A0" w:rsidRDefault="00FE3585"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E3585" w:rsidRDefault="00FE3585" w:rsidP="00835E82">
      <w:pPr>
        <w:spacing w:after="0"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FE3585" w:rsidP="00835E82">
      <w:pPr>
        <w:spacing w:after="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val="0"/>
          <w:color w:val="000000" w:themeColor="text1"/>
          <w:sz w:val="24"/>
          <w:szCs w:val="24"/>
        </w:rPr>
        <w:tab/>
      </w:r>
      <w:r w:rsidR="005A03F8" w:rsidRPr="000546A0">
        <w:rPr>
          <w:rFonts w:ascii="Times New Roman" w:hAnsi="Times New Roman" w:cs="Times New Roman"/>
          <w:color w:val="000000" w:themeColor="text1"/>
          <w:sz w:val="24"/>
          <w:szCs w:val="24"/>
        </w:rPr>
        <w:t>An overwhelming 80% agree that unreliable power supply is a significant challenge. This indicates the urgent need for improved power infrastructure to attract and sustain commercial property investments.</w:t>
      </w:r>
    </w:p>
    <w:p w:rsidR="005A03F8" w:rsidRPr="00835E82" w:rsidRDefault="005A03F8" w:rsidP="00835E82">
      <w:pPr>
        <w:spacing w:after="0" w:line="360" w:lineRule="auto"/>
        <w:jc w:val="both"/>
        <w:rPr>
          <w:rFonts w:ascii="Times New Roman" w:hAnsi="Times New Roman" w:cs="Times New Roman"/>
          <w:color w:val="000000" w:themeColor="text1"/>
          <w:sz w:val="24"/>
          <w:szCs w:val="24"/>
        </w:rPr>
      </w:pPr>
      <w:r w:rsidRPr="00835E82">
        <w:rPr>
          <w:rStyle w:val="Strong"/>
          <w:rFonts w:ascii="Times New Roman" w:hAnsi="Times New Roman" w:cs="Times New Roman"/>
          <w:bCs w:val="0"/>
          <w:color w:val="000000" w:themeColor="text1"/>
          <w:sz w:val="24"/>
          <w:szCs w:val="24"/>
        </w:rPr>
        <w:t>12. Do inadequate road networks and transportation systems deter investors from pursuing commercial property projects?</w:t>
      </w:r>
    </w:p>
    <w:tbl>
      <w:tblPr>
        <w:tblStyle w:val="TableGrid"/>
        <w:tblW w:w="8689" w:type="dxa"/>
        <w:tblLook w:val="04A0"/>
      </w:tblPr>
      <w:tblGrid>
        <w:gridCol w:w="3348"/>
        <w:gridCol w:w="2243"/>
        <w:gridCol w:w="3098"/>
      </w:tblGrid>
      <w:tr w:rsidR="005A03F8" w:rsidRPr="000546A0" w:rsidTr="00FE3585">
        <w:trPr>
          <w:trHeight w:val="610"/>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835E82">
        <w:trPr>
          <w:trHeight w:val="368"/>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835E82">
        <w:trPr>
          <w:trHeight w:val="395"/>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835E82">
        <w:trPr>
          <w:trHeight w:val="332"/>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835E82">
        <w:trPr>
          <w:trHeight w:val="359"/>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835E82">
        <w:trPr>
          <w:trHeight w:val="386"/>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FE3585" w:rsidRPr="000546A0" w:rsidTr="00FE3585">
        <w:trPr>
          <w:trHeight w:val="573"/>
        </w:trPr>
        <w:tc>
          <w:tcPr>
            <w:tcW w:w="0" w:type="auto"/>
          </w:tcPr>
          <w:p w:rsidR="00FE3585" w:rsidRPr="000546A0" w:rsidRDefault="00FE3585"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0" w:type="auto"/>
          </w:tcPr>
          <w:p w:rsidR="00FE3585" w:rsidRPr="000546A0" w:rsidRDefault="00FE3585"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098" w:type="dxa"/>
          </w:tcPr>
          <w:p w:rsidR="00FE3585" w:rsidRPr="000546A0" w:rsidRDefault="00FE3585"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E3585" w:rsidRDefault="00FE3585" w:rsidP="00835E82">
      <w:pPr>
        <w:spacing w:after="0"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835E82">
      <w:pPr>
        <w:spacing w:after="0"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total of 75% of respondents believe that inadequate road networks and transportation systems deter investments. This highlights the importance of improving transportation infrastructure to enhance the viability of commercial properties.</w:t>
      </w:r>
    </w:p>
    <w:p w:rsidR="00835E82" w:rsidRDefault="00835E82">
      <w:pPr>
        <w:rPr>
          <w:rStyle w:val="Strong"/>
          <w:rFonts w:ascii="Times New Roman" w:hAnsi="Times New Roman" w:cs="Times New Roman"/>
          <w:bCs w:val="0"/>
          <w:color w:val="000000" w:themeColor="text1"/>
          <w:sz w:val="24"/>
          <w:szCs w:val="24"/>
        </w:rPr>
      </w:pPr>
      <w:r>
        <w:rPr>
          <w:rStyle w:val="Strong"/>
          <w:rFonts w:ascii="Times New Roman" w:hAnsi="Times New Roman" w:cs="Times New Roman"/>
          <w:bCs w:val="0"/>
          <w:color w:val="000000" w:themeColor="text1"/>
          <w:sz w:val="24"/>
          <w:szCs w:val="24"/>
        </w:rPr>
        <w:br w:type="page"/>
      </w:r>
    </w:p>
    <w:p w:rsidR="005A03F8" w:rsidRPr="00835E82" w:rsidRDefault="005A03F8" w:rsidP="00835E82">
      <w:pPr>
        <w:spacing w:after="0" w:line="360" w:lineRule="auto"/>
        <w:jc w:val="both"/>
        <w:rPr>
          <w:rFonts w:ascii="Times New Roman" w:hAnsi="Times New Roman" w:cs="Times New Roman"/>
          <w:color w:val="000000" w:themeColor="text1"/>
          <w:sz w:val="24"/>
          <w:szCs w:val="24"/>
        </w:rPr>
      </w:pPr>
      <w:r w:rsidRPr="00835E82">
        <w:rPr>
          <w:rStyle w:val="Strong"/>
          <w:rFonts w:ascii="Times New Roman" w:hAnsi="Times New Roman" w:cs="Times New Roman"/>
          <w:bCs w:val="0"/>
          <w:color w:val="000000" w:themeColor="text1"/>
          <w:sz w:val="24"/>
          <w:szCs w:val="24"/>
        </w:rPr>
        <w:lastRenderedPageBreak/>
        <w:t>13. How does the lack of water and sanitation infrastructure affect the attractiveness of commercial properties?</w:t>
      </w:r>
    </w:p>
    <w:tbl>
      <w:tblPr>
        <w:tblStyle w:val="TableGrid"/>
        <w:tblW w:w="8613" w:type="dxa"/>
        <w:tblLook w:val="04A0"/>
      </w:tblPr>
      <w:tblGrid>
        <w:gridCol w:w="3318"/>
        <w:gridCol w:w="2223"/>
        <w:gridCol w:w="3072"/>
      </w:tblGrid>
      <w:tr w:rsidR="005A03F8" w:rsidRPr="000546A0" w:rsidTr="00835E82">
        <w:trPr>
          <w:trHeight w:val="332"/>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835E82">
        <w:trPr>
          <w:trHeight w:val="359"/>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45</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45%</w:t>
            </w:r>
          </w:p>
        </w:tc>
      </w:tr>
      <w:tr w:rsidR="005A03F8" w:rsidRPr="000546A0" w:rsidTr="00835E82">
        <w:trPr>
          <w:trHeight w:val="377"/>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835E82">
        <w:trPr>
          <w:trHeight w:val="314"/>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835E82">
        <w:trPr>
          <w:trHeight w:val="251"/>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835E82">
        <w:trPr>
          <w:trHeight w:val="287"/>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936290" w:rsidRPr="000546A0" w:rsidTr="00835E82">
        <w:trPr>
          <w:trHeight w:val="314"/>
        </w:trPr>
        <w:tc>
          <w:tcPr>
            <w:tcW w:w="0" w:type="auto"/>
          </w:tcPr>
          <w:p w:rsidR="00936290" w:rsidRPr="000546A0" w:rsidRDefault="00936290"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0" w:type="auto"/>
          </w:tcPr>
          <w:p w:rsidR="00936290" w:rsidRPr="000546A0" w:rsidRDefault="00936290"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3072" w:type="dxa"/>
          </w:tcPr>
          <w:p w:rsidR="00936290" w:rsidRPr="000546A0" w:rsidRDefault="00936290"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936290" w:rsidRDefault="00936290" w:rsidP="00835E82">
      <w:pPr>
        <w:spacing w:after="0"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5A03F8" w:rsidP="00835E82">
      <w:pPr>
        <w:spacing w:after="0"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75% of respondents agree that inadequate water and sanitation infrastructure negatively affects the attractiveness of commercial properties. This suggests that improving these facilities could boost investor interest.</w:t>
      </w:r>
    </w:p>
    <w:p w:rsidR="005A03F8" w:rsidRPr="000546A0" w:rsidRDefault="005A03F8" w:rsidP="00835E82">
      <w:pPr>
        <w:spacing w:after="0"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b w:val="0"/>
          <w:bCs w:val="0"/>
          <w:color w:val="000000" w:themeColor="text1"/>
          <w:sz w:val="24"/>
          <w:szCs w:val="24"/>
        </w:rPr>
        <w:t>14. Are security concerns within the Lekki Free Trade Zone a major issue for commercial property investors?</w:t>
      </w:r>
    </w:p>
    <w:tbl>
      <w:tblPr>
        <w:tblStyle w:val="TableGrid"/>
        <w:tblW w:w="8093" w:type="dxa"/>
        <w:tblLook w:val="04A0"/>
      </w:tblPr>
      <w:tblGrid>
        <w:gridCol w:w="3119"/>
        <w:gridCol w:w="2839"/>
        <w:gridCol w:w="2135"/>
      </w:tblGrid>
      <w:tr w:rsidR="005A03F8" w:rsidRPr="000546A0" w:rsidTr="00835E82">
        <w:trPr>
          <w:trHeight w:val="449"/>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2839"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2135"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835E82">
        <w:trPr>
          <w:trHeight w:val="440"/>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2839"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c>
          <w:tcPr>
            <w:tcW w:w="2135"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35%</w:t>
            </w:r>
          </w:p>
        </w:tc>
      </w:tr>
      <w:tr w:rsidR="005A03F8" w:rsidRPr="000546A0" w:rsidTr="00936290">
        <w:trPr>
          <w:trHeight w:val="741"/>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2839"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2135"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936290">
        <w:trPr>
          <w:trHeight w:val="726"/>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2839"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c>
          <w:tcPr>
            <w:tcW w:w="2135"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r>
      <w:tr w:rsidR="005A03F8" w:rsidRPr="000546A0" w:rsidTr="00936290">
        <w:trPr>
          <w:trHeight w:val="741"/>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2839"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2135"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5A03F8" w:rsidRPr="000546A0" w:rsidTr="00936290">
        <w:trPr>
          <w:trHeight w:val="726"/>
        </w:trPr>
        <w:tc>
          <w:tcPr>
            <w:tcW w:w="0" w:type="auto"/>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2839"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2135" w:type="dxa"/>
            <w:hideMark/>
          </w:tcPr>
          <w:p w:rsidR="005A03F8" w:rsidRPr="000546A0" w:rsidRDefault="005A03F8" w:rsidP="00835E82">
            <w:pPr>
              <w:spacing w:line="36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936290" w:rsidRPr="000546A0" w:rsidTr="00936290">
        <w:trPr>
          <w:trHeight w:val="573"/>
        </w:trPr>
        <w:tc>
          <w:tcPr>
            <w:tcW w:w="3119" w:type="dxa"/>
          </w:tcPr>
          <w:p w:rsidR="00936290" w:rsidRPr="000546A0" w:rsidRDefault="00936290"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839" w:type="dxa"/>
          </w:tcPr>
          <w:p w:rsidR="00936290" w:rsidRPr="000546A0" w:rsidRDefault="00936290"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135" w:type="dxa"/>
          </w:tcPr>
          <w:p w:rsidR="00936290" w:rsidRPr="000546A0" w:rsidRDefault="00936290" w:rsidP="00835E8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8B6BE5" w:rsidRDefault="00936290" w:rsidP="00835E82">
      <w:pPr>
        <w:spacing w:after="0" w:line="36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8B6BE5" w:rsidP="00835E82">
      <w:pPr>
        <w:spacing w:after="0"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b w:val="0"/>
          <w:color w:val="000000" w:themeColor="text1"/>
          <w:sz w:val="24"/>
          <w:szCs w:val="24"/>
        </w:rPr>
        <w:tab/>
      </w:r>
      <w:r w:rsidR="005A03F8" w:rsidRPr="000546A0">
        <w:rPr>
          <w:rFonts w:ascii="Times New Roman" w:hAnsi="Times New Roman" w:cs="Times New Roman"/>
          <w:color w:val="000000" w:themeColor="text1"/>
          <w:sz w:val="24"/>
          <w:szCs w:val="24"/>
        </w:rPr>
        <w:t>75% of respondents agree that security concerns are a significant issue for investors. This emphasizes the need for enhanced security measures to attract and retain investment.</w:t>
      </w:r>
    </w:p>
    <w:p w:rsidR="005A03F8" w:rsidRPr="00835E82" w:rsidRDefault="005A03F8" w:rsidP="005A03F8">
      <w:pPr>
        <w:spacing w:line="480" w:lineRule="auto"/>
        <w:jc w:val="both"/>
        <w:rPr>
          <w:rFonts w:ascii="Times New Roman" w:hAnsi="Times New Roman" w:cs="Times New Roman"/>
          <w:color w:val="000000" w:themeColor="text1"/>
          <w:sz w:val="24"/>
          <w:szCs w:val="24"/>
        </w:rPr>
      </w:pPr>
      <w:r w:rsidRPr="00835E82">
        <w:rPr>
          <w:rStyle w:val="Strong"/>
          <w:rFonts w:ascii="Times New Roman" w:hAnsi="Times New Roman" w:cs="Times New Roman"/>
          <w:bCs w:val="0"/>
          <w:color w:val="000000" w:themeColor="text1"/>
          <w:sz w:val="24"/>
          <w:szCs w:val="24"/>
        </w:rPr>
        <w:lastRenderedPageBreak/>
        <w:t>15. Does limited access to digital and telecommunication infrastructure impact the value of commercial properties in the area?</w:t>
      </w:r>
    </w:p>
    <w:tbl>
      <w:tblPr>
        <w:tblStyle w:val="TableGrid"/>
        <w:tblW w:w="8629" w:type="dxa"/>
        <w:tblLook w:val="04A0"/>
      </w:tblPr>
      <w:tblGrid>
        <w:gridCol w:w="3326"/>
        <w:gridCol w:w="2632"/>
        <w:gridCol w:w="2671"/>
      </w:tblGrid>
      <w:tr w:rsidR="005A03F8" w:rsidRPr="000546A0" w:rsidTr="008B6BE5">
        <w:trPr>
          <w:trHeight w:val="723"/>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Response</w:t>
            </w:r>
          </w:p>
        </w:tc>
        <w:tc>
          <w:tcPr>
            <w:tcW w:w="2632"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Frequency</w:t>
            </w:r>
          </w:p>
        </w:tc>
        <w:tc>
          <w:tcPr>
            <w:tcW w:w="26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Percentage (%)</w:t>
            </w:r>
          </w:p>
        </w:tc>
      </w:tr>
      <w:tr w:rsidR="005A03F8" w:rsidRPr="000546A0" w:rsidTr="008B6BE5">
        <w:trPr>
          <w:trHeight w:val="723"/>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Agree</w:t>
            </w:r>
          </w:p>
        </w:tc>
        <w:tc>
          <w:tcPr>
            <w:tcW w:w="2632"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c>
          <w:tcPr>
            <w:tcW w:w="26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30%</w:t>
            </w:r>
          </w:p>
        </w:tc>
      </w:tr>
      <w:tr w:rsidR="005A03F8" w:rsidRPr="000546A0" w:rsidTr="008B6BE5">
        <w:trPr>
          <w:trHeight w:val="703"/>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Agree</w:t>
            </w:r>
          </w:p>
        </w:tc>
        <w:tc>
          <w:tcPr>
            <w:tcW w:w="2632"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c>
          <w:tcPr>
            <w:tcW w:w="26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40%</w:t>
            </w:r>
          </w:p>
        </w:tc>
      </w:tr>
      <w:tr w:rsidR="005A03F8" w:rsidRPr="000546A0" w:rsidTr="008B6BE5">
        <w:trPr>
          <w:trHeight w:val="703"/>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Neutral</w:t>
            </w:r>
          </w:p>
        </w:tc>
        <w:tc>
          <w:tcPr>
            <w:tcW w:w="2632"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c>
          <w:tcPr>
            <w:tcW w:w="26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15%</w:t>
            </w:r>
          </w:p>
        </w:tc>
      </w:tr>
      <w:tr w:rsidR="005A03F8" w:rsidRPr="000546A0" w:rsidTr="008B6BE5">
        <w:trPr>
          <w:trHeight w:val="723"/>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Disagree</w:t>
            </w:r>
          </w:p>
        </w:tc>
        <w:tc>
          <w:tcPr>
            <w:tcW w:w="2632"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c>
          <w:tcPr>
            <w:tcW w:w="26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w:t>
            </w:r>
          </w:p>
        </w:tc>
      </w:tr>
      <w:tr w:rsidR="005A03F8" w:rsidRPr="000546A0" w:rsidTr="008B6BE5">
        <w:trPr>
          <w:trHeight w:val="723"/>
        </w:trPr>
        <w:tc>
          <w:tcPr>
            <w:tcW w:w="0" w:type="auto"/>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Strongly Disagree</w:t>
            </w:r>
          </w:p>
        </w:tc>
        <w:tc>
          <w:tcPr>
            <w:tcW w:w="2632"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c>
          <w:tcPr>
            <w:tcW w:w="2671" w:type="dxa"/>
            <w:hideMark/>
          </w:tcPr>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5%</w:t>
            </w:r>
          </w:p>
        </w:tc>
      </w:tr>
      <w:tr w:rsidR="008B6BE5" w:rsidRPr="000546A0" w:rsidTr="008B6BE5">
        <w:trPr>
          <w:trHeight w:val="573"/>
        </w:trPr>
        <w:tc>
          <w:tcPr>
            <w:tcW w:w="0" w:type="auto"/>
          </w:tcPr>
          <w:p w:rsidR="008B6BE5" w:rsidRPr="000546A0" w:rsidRDefault="008B6BE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632" w:type="dxa"/>
          </w:tcPr>
          <w:p w:rsidR="008B6BE5" w:rsidRPr="000546A0" w:rsidRDefault="008B6BE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671" w:type="dxa"/>
          </w:tcPr>
          <w:p w:rsidR="008B6BE5" w:rsidRPr="000546A0" w:rsidRDefault="008B6BE5" w:rsidP="00612E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8B6BE5" w:rsidRDefault="008B6BE5" w:rsidP="005A03F8">
      <w:pPr>
        <w:spacing w:line="480" w:lineRule="auto"/>
        <w:jc w:val="both"/>
        <w:rPr>
          <w:rStyle w:val="Strong"/>
          <w:rFonts w:ascii="Times New Roman" w:hAnsi="Times New Roman" w:cs="Times New Roman"/>
          <w:b w:val="0"/>
          <w:color w:val="000000" w:themeColor="text1"/>
          <w:sz w:val="24"/>
          <w:szCs w:val="24"/>
        </w:rPr>
      </w:pPr>
      <w:r w:rsidRPr="00313920">
        <w:rPr>
          <w:rStyle w:val="Strong"/>
          <w:rFonts w:ascii="Times New Roman" w:hAnsi="Times New Roman" w:cs="Times New Roman"/>
          <w:b w:val="0"/>
          <w:color w:val="000000" w:themeColor="text1"/>
          <w:sz w:val="24"/>
          <w:szCs w:val="24"/>
        </w:rPr>
        <w:t>Source: Field Survey, 2025</w:t>
      </w:r>
    </w:p>
    <w:p w:rsidR="005A03F8" w:rsidRPr="000546A0" w:rsidRDefault="008B6BE5" w:rsidP="005A03F8">
      <w:pPr>
        <w:spacing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b w:val="0"/>
          <w:color w:val="000000" w:themeColor="text1"/>
          <w:sz w:val="24"/>
          <w:szCs w:val="24"/>
        </w:rPr>
        <w:tab/>
      </w:r>
      <w:r w:rsidR="005A03F8" w:rsidRPr="000546A0">
        <w:rPr>
          <w:rFonts w:ascii="Times New Roman" w:hAnsi="Times New Roman" w:cs="Times New Roman"/>
          <w:color w:val="000000" w:themeColor="text1"/>
          <w:sz w:val="24"/>
          <w:szCs w:val="24"/>
        </w:rPr>
        <w:t>70% of respondents agree that limited access to digital and telecommunication infrastructure negatively impacts property values. Improving these facilities could significantly enhance the investment appeal of the area.</w:t>
      </w:r>
    </w:p>
    <w:p w:rsidR="005A03F8" w:rsidRPr="000546A0" w:rsidRDefault="005A03F8" w:rsidP="005A03F8">
      <w:pPr>
        <w:spacing w:after="0" w:line="360" w:lineRule="auto"/>
        <w:jc w:val="both"/>
        <w:rPr>
          <w:rFonts w:ascii="Times New Roman" w:hAnsi="Times New Roman" w:cs="Times New Roman"/>
          <w:b/>
          <w:color w:val="000000" w:themeColor="text1"/>
          <w:sz w:val="24"/>
          <w:szCs w:val="24"/>
        </w:rPr>
      </w:pPr>
      <w:bookmarkStart w:id="10" w:name="_Hlk49173408"/>
      <w:bookmarkStart w:id="11" w:name="_Hlk112621142"/>
      <w:r w:rsidRPr="000546A0">
        <w:rPr>
          <w:rFonts w:ascii="Times New Roman" w:hAnsi="Times New Roman" w:cs="Times New Roman"/>
          <w:b/>
          <w:color w:val="000000" w:themeColor="text1"/>
          <w:sz w:val="24"/>
          <w:szCs w:val="24"/>
        </w:rPr>
        <w:t>4.4</w:t>
      </w:r>
      <w:r w:rsidRPr="000546A0">
        <w:rPr>
          <w:rFonts w:ascii="Times New Roman" w:hAnsi="Times New Roman" w:cs="Times New Roman"/>
          <w:b/>
          <w:color w:val="000000" w:themeColor="text1"/>
          <w:sz w:val="24"/>
          <w:szCs w:val="24"/>
        </w:rPr>
        <w:tab/>
      </w:r>
      <w:bookmarkStart w:id="12" w:name="_Hlk94708083"/>
      <w:r w:rsidRPr="000546A0">
        <w:rPr>
          <w:rFonts w:ascii="Times New Roman" w:hAnsi="Times New Roman" w:cs="Times New Roman"/>
          <w:b/>
          <w:color w:val="000000" w:themeColor="text1"/>
          <w:sz w:val="24"/>
          <w:szCs w:val="24"/>
        </w:rPr>
        <w:t>Test of Hypothesis</w:t>
      </w:r>
    </w:p>
    <w:p w:rsidR="005A03F8" w:rsidRPr="000546A0" w:rsidRDefault="005A03F8" w:rsidP="005A03F8">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546A0">
        <w:rPr>
          <w:rFonts w:ascii="Times New Roman" w:hAnsi="Times New Roman" w:cs="Times New Roman"/>
          <w:b/>
          <w:color w:val="000000" w:themeColor="text1"/>
          <w:sz w:val="24"/>
          <w:szCs w:val="24"/>
        </w:rPr>
        <w:t>Hypothesis I</w:t>
      </w:r>
    </w:p>
    <w:p w:rsidR="005A03F8" w:rsidRPr="000546A0" w:rsidRDefault="005A03F8" w:rsidP="005A03F8">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6A0">
        <w:rPr>
          <w:rFonts w:ascii="Times New Roman" w:hAnsi="Times New Roman" w:cs="Times New Roman"/>
          <w:b/>
          <w:color w:val="000000" w:themeColor="text1"/>
          <w:sz w:val="24"/>
          <w:szCs w:val="24"/>
        </w:rPr>
        <w:t>H</w:t>
      </w:r>
      <w:r w:rsidRPr="000546A0">
        <w:rPr>
          <w:rFonts w:ascii="Times New Roman" w:hAnsi="Times New Roman" w:cs="Times New Roman"/>
          <w:b/>
          <w:color w:val="000000" w:themeColor="text1"/>
          <w:sz w:val="24"/>
          <w:szCs w:val="24"/>
          <w:vertAlign w:val="subscript"/>
        </w:rPr>
        <w:t>i</w:t>
      </w:r>
      <w:r w:rsidRPr="000546A0">
        <w:rPr>
          <w:rFonts w:ascii="Times New Roman" w:hAnsi="Times New Roman" w:cs="Times New Roman"/>
          <w:color w:val="000000" w:themeColor="text1"/>
          <w:sz w:val="24"/>
          <w:szCs w:val="24"/>
        </w:rPr>
        <w:t xml:space="preserve">: </w:t>
      </w:r>
      <w:r w:rsidR="00AB0EDA" w:rsidRPr="000546A0">
        <w:rPr>
          <w:rFonts w:ascii="Times New Roman" w:hAnsi="Times New Roman" w:cs="Times New Roman"/>
          <w:color w:val="000000" w:themeColor="text1"/>
          <w:sz w:val="24"/>
          <w:szCs w:val="24"/>
        </w:rPr>
        <w:t>Economic factors significantly affect commercial property investment</w:t>
      </w:r>
      <w:r w:rsidRPr="000546A0">
        <w:rPr>
          <w:rFonts w:ascii="Times New Roman" w:hAnsi="Times New Roman" w:cs="Times New Roman"/>
          <w:bCs/>
          <w:color w:val="000000" w:themeColor="text1"/>
          <w:sz w:val="24"/>
          <w:szCs w:val="24"/>
        </w:rPr>
        <w:t>.</w:t>
      </w:r>
    </w:p>
    <w:p w:rsidR="005A03F8" w:rsidRPr="000546A0" w:rsidRDefault="005A03F8" w:rsidP="005A03F8">
      <w:pPr>
        <w:spacing w:line="480" w:lineRule="auto"/>
        <w:rPr>
          <w:rFonts w:ascii="Times New Roman" w:hAnsi="Times New Roman" w:cs="Times New Roman"/>
          <w:color w:val="000000" w:themeColor="text1"/>
          <w:sz w:val="24"/>
          <w:szCs w:val="24"/>
        </w:rPr>
      </w:pPr>
      <w:r w:rsidRPr="000546A0">
        <w:rPr>
          <w:rFonts w:ascii="Times New Roman" w:hAnsi="Times New Roman" w:cs="Times New Roman"/>
          <w:b/>
          <w:color w:val="000000" w:themeColor="text1"/>
          <w:sz w:val="24"/>
          <w:szCs w:val="24"/>
        </w:rPr>
        <w:t>Level of significance</w:t>
      </w:r>
      <w:r w:rsidRPr="000546A0">
        <w:rPr>
          <w:rFonts w:ascii="Times New Roman" w:hAnsi="Times New Roman" w:cs="Times New Roman"/>
          <w:color w:val="000000" w:themeColor="text1"/>
          <w:sz w:val="24"/>
          <w:szCs w:val="24"/>
        </w:rPr>
        <w:t>: 0.05</w:t>
      </w:r>
    </w:p>
    <w:p w:rsidR="00835E82" w:rsidRDefault="00835E8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A03F8" w:rsidRPr="000546A0" w:rsidRDefault="005A03F8" w:rsidP="005A03F8">
      <w:pPr>
        <w:spacing w:line="480" w:lineRule="auto"/>
        <w:rPr>
          <w:rFonts w:ascii="Times New Roman" w:hAnsi="Times New Roman" w:cs="Times New Roman"/>
          <w:color w:val="000000" w:themeColor="text1"/>
          <w:sz w:val="24"/>
          <w:szCs w:val="24"/>
        </w:rPr>
      </w:pPr>
      <w:r w:rsidRPr="000546A0">
        <w:rPr>
          <w:rFonts w:ascii="Times New Roman" w:hAnsi="Times New Roman" w:cs="Times New Roman"/>
          <w:b/>
          <w:color w:val="000000" w:themeColor="text1"/>
          <w:sz w:val="24"/>
          <w:szCs w:val="24"/>
        </w:rPr>
        <w:lastRenderedPageBreak/>
        <w:t>Decision rule</w:t>
      </w:r>
      <w:r w:rsidRPr="000546A0">
        <w:rPr>
          <w:rFonts w:ascii="Times New Roman" w:hAnsi="Times New Roman" w:cs="Times New Roman"/>
          <w:color w:val="000000" w:themeColor="text1"/>
          <w:sz w:val="24"/>
          <w:szCs w:val="24"/>
        </w:rPr>
        <w:t>: reject the null hypothesis H</w:t>
      </w:r>
      <w:r w:rsidRPr="000546A0">
        <w:rPr>
          <w:rFonts w:ascii="Times New Roman" w:hAnsi="Times New Roman" w:cs="Times New Roman"/>
          <w:color w:val="000000" w:themeColor="text1"/>
          <w:sz w:val="24"/>
          <w:szCs w:val="24"/>
          <w:vertAlign w:val="subscript"/>
        </w:rPr>
        <w:t>0</w:t>
      </w:r>
      <w:r w:rsidRPr="000546A0">
        <w:rPr>
          <w:rFonts w:ascii="Times New Roman" w:hAnsi="Times New Roman" w:cs="Times New Roman"/>
          <w:color w:val="000000" w:themeColor="text1"/>
          <w:sz w:val="24"/>
          <w:szCs w:val="24"/>
        </w:rPr>
        <w:t xml:space="preserve"> if the p value is less than the level of significance. Accept the null hypothesis if otherwise.</w:t>
      </w:r>
    </w:p>
    <w:tbl>
      <w:tblPr>
        <w:tblStyle w:val="TableGrid"/>
        <w:tblW w:w="9360" w:type="dxa"/>
        <w:tblLayout w:type="fixed"/>
        <w:tblLook w:val="04A0"/>
      </w:tblPr>
      <w:tblGrid>
        <w:gridCol w:w="4336"/>
        <w:gridCol w:w="5024"/>
      </w:tblGrid>
      <w:tr w:rsidR="005A03F8" w:rsidRPr="000546A0" w:rsidTr="006F0D00">
        <w:tc>
          <w:tcPr>
            <w:tcW w:w="9360" w:type="dxa"/>
            <w:gridSpan w:val="2"/>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br w:type="page"/>
            </w:r>
            <w:r w:rsidRPr="000546A0">
              <w:rPr>
                <w:rFonts w:ascii="Times New Roman" w:hAnsi="Times New Roman" w:cs="Times New Roman"/>
                <w:b/>
                <w:bCs/>
                <w:color w:val="000000" w:themeColor="text1"/>
                <w:sz w:val="24"/>
                <w:szCs w:val="24"/>
              </w:rPr>
              <w:t>Table 16 Test Statistics</w:t>
            </w:r>
          </w:p>
        </w:tc>
      </w:tr>
      <w:tr w:rsidR="005A03F8" w:rsidRPr="000546A0" w:rsidTr="006F0D00">
        <w:trPr>
          <w:trHeight w:val="504"/>
        </w:trPr>
        <w:tc>
          <w:tcPr>
            <w:tcW w:w="4336" w:type="dxa"/>
          </w:tcPr>
          <w:p w:rsidR="005A03F8" w:rsidRPr="000546A0" w:rsidRDefault="005A03F8" w:rsidP="000727BD">
            <w:pPr>
              <w:autoSpaceDE w:val="0"/>
              <w:autoSpaceDN w:val="0"/>
              <w:adjustRightInd w:val="0"/>
              <w:rPr>
                <w:rFonts w:ascii="Times New Roman" w:hAnsi="Times New Roman" w:cs="Times New Roman"/>
                <w:color w:val="000000" w:themeColor="text1"/>
                <w:sz w:val="24"/>
                <w:szCs w:val="24"/>
              </w:rPr>
            </w:pPr>
          </w:p>
        </w:tc>
        <w:tc>
          <w:tcPr>
            <w:tcW w:w="5024" w:type="dxa"/>
          </w:tcPr>
          <w:p w:rsidR="005A03F8" w:rsidRPr="000546A0" w:rsidRDefault="00AB0EDA" w:rsidP="000727BD">
            <w:pPr>
              <w:autoSpaceDE w:val="0"/>
              <w:autoSpaceDN w:val="0"/>
              <w:adjustRightInd w:val="0"/>
              <w:spacing w:line="320" w:lineRule="atLeast"/>
              <w:jc w:val="both"/>
              <w:rPr>
                <w:rFonts w:ascii="Times New Roman" w:hAnsi="Times New Roman" w:cs="Times New Roman"/>
                <w:b/>
                <w:color w:val="000000" w:themeColor="text1"/>
                <w:sz w:val="18"/>
                <w:szCs w:val="18"/>
              </w:rPr>
            </w:pPr>
            <w:r w:rsidRPr="000546A0">
              <w:rPr>
                <w:rFonts w:ascii="Times New Roman" w:hAnsi="Times New Roman" w:cs="Times New Roman"/>
                <w:color w:val="000000" w:themeColor="text1"/>
                <w:sz w:val="18"/>
                <w:szCs w:val="18"/>
              </w:rPr>
              <w:t>Economic factors significantly affect commercial property investment</w:t>
            </w:r>
          </w:p>
        </w:tc>
      </w:tr>
      <w:tr w:rsidR="005A03F8" w:rsidRPr="000546A0" w:rsidTr="006F0D0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Chi-Square</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105.520</w:t>
            </w:r>
            <w:r w:rsidRPr="000546A0">
              <w:rPr>
                <w:rFonts w:ascii="Times New Roman" w:hAnsi="Times New Roman" w:cs="Times New Roman"/>
                <w:color w:val="000000" w:themeColor="text1"/>
                <w:sz w:val="24"/>
                <w:szCs w:val="24"/>
                <w:vertAlign w:val="superscript"/>
              </w:rPr>
              <w:t>a</w:t>
            </w:r>
          </w:p>
        </w:tc>
      </w:tr>
      <w:tr w:rsidR="005A03F8" w:rsidRPr="000546A0" w:rsidTr="006F0D0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Df</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3</w:t>
            </w:r>
          </w:p>
        </w:tc>
      </w:tr>
      <w:tr w:rsidR="005A03F8" w:rsidRPr="000546A0" w:rsidTr="006F0D0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b/>
                <w:color w:val="000000" w:themeColor="text1"/>
                <w:sz w:val="24"/>
                <w:szCs w:val="24"/>
              </w:rPr>
            </w:pPr>
            <w:r w:rsidRPr="000546A0">
              <w:rPr>
                <w:rFonts w:ascii="Times New Roman" w:hAnsi="Times New Roman" w:cs="Times New Roman"/>
                <w:b/>
                <w:color w:val="000000" w:themeColor="text1"/>
                <w:sz w:val="24"/>
                <w:szCs w:val="24"/>
              </w:rPr>
              <w:t>Asymp. Sig.</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b/>
                <w:color w:val="000000" w:themeColor="text1"/>
                <w:sz w:val="24"/>
                <w:szCs w:val="24"/>
              </w:rPr>
            </w:pPr>
            <w:r w:rsidRPr="000546A0">
              <w:rPr>
                <w:rFonts w:ascii="Times New Roman" w:hAnsi="Times New Roman" w:cs="Times New Roman"/>
                <w:b/>
                <w:color w:val="000000" w:themeColor="text1"/>
                <w:sz w:val="24"/>
                <w:szCs w:val="24"/>
              </w:rPr>
              <w:t>.000</w:t>
            </w:r>
          </w:p>
        </w:tc>
      </w:tr>
      <w:tr w:rsidR="005A03F8" w:rsidRPr="000546A0" w:rsidTr="006F0D00">
        <w:tc>
          <w:tcPr>
            <w:tcW w:w="9360" w:type="dxa"/>
            <w:gridSpan w:val="2"/>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0 cells (.0%) have expected frequencies less than 5. The minimum expected cell frequency is 25.0.</w:t>
            </w:r>
          </w:p>
        </w:tc>
      </w:tr>
    </w:tbl>
    <w:p w:rsidR="005A03F8" w:rsidRPr="000546A0" w:rsidRDefault="008B6BE5" w:rsidP="00B95AE3">
      <w:pPr>
        <w:tabs>
          <w:tab w:val="left" w:pos="2025"/>
        </w:tabs>
        <w:autoSpaceDE w:val="0"/>
        <w:autoSpaceDN w:val="0"/>
        <w:adjustRightInd w:val="0"/>
        <w:spacing w:after="0" w:line="360" w:lineRule="auto"/>
        <w:jc w:val="both"/>
        <w:rPr>
          <w:rFonts w:ascii="Times New Roman" w:eastAsia="BookmanOldStyle" w:hAnsi="Times New Roman" w:cs="Times New Roman"/>
          <w:color w:val="000000" w:themeColor="text1"/>
          <w:sz w:val="24"/>
          <w:szCs w:val="24"/>
        </w:rPr>
      </w:pPr>
      <w:r>
        <w:rPr>
          <w:rFonts w:ascii="Times New Roman" w:eastAsia="BookmanOldStyle" w:hAnsi="Times New Roman" w:cs="Times New Roman"/>
          <w:color w:val="000000" w:themeColor="text1"/>
          <w:sz w:val="24"/>
          <w:szCs w:val="24"/>
        </w:rPr>
        <w:t>Source: Field survey, 2025</w:t>
      </w:r>
      <w:r w:rsidR="005A03F8" w:rsidRPr="000546A0">
        <w:rPr>
          <w:rFonts w:ascii="Times New Roman" w:eastAsia="BookmanOldStyle" w:hAnsi="Times New Roman" w:cs="Times New Roman"/>
          <w:color w:val="000000" w:themeColor="text1"/>
          <w:sz w:val="24"/>
          <w:szCs w:val="24"/>
        </w:rPr>
        <w:tab/>
      </w:r>
    </w:p>
    <w:p w:rsidR="005A03F8" w:rsidRPr="000546A0" w:rsidRDefault="005A03F8" w:rsidP="00B95AE3">
      <w:pPr>
        <w:autoSpaceDE w:val="0"/>
        <w:autoSpaceDN w:val="0"/>
        <w:adjustRightInd w:val="0"/>
        <w:spacing w:after="0" w:line="360" w:lineRule="auto"/>
        <w:jc w:val="both"/>
        <w:rPr>
          <w:rFonts w:ascii="Times New Roman" w:eastAsia="BookmanOldStyle" w:hAnsi="Times New Roman" w:cs="Times New Roman"/>
          <w:color w:val="000000" w:themeColor="text1"/>
          <w:sz w:val="24"/>
          <w:szCs w:val="24"/>
        </w:rPr>
      </w:pPr>
      <w:r w:rsidRPr="000546A0">
        <w:rPr>
          <w:rFonts w:ascii="Times New Roman" w:eastAsia="BookmanOldStyle" w:hAnsi="Times New Roman" w:cs="Times New Roman"/>
          <w:color w:val="000000" w:themeColor="text1"/>
          <w:sz w:val="24"/>
          <w:szCs w:val="24"/>
        </w:rPr>
        <w:t>Conclusions based on decision rule:</w:t>
      </w:r>
    </w:p>
    <w:p w:rsidR="005A03F8" w:rsidRPr="000546A0" w:rsidRDefault="005A03F8" w:rsidP="00B95AE3">
      <w:pPr>
        <w:pStyle w:val="NoSpacing"/>
        <w:spacing w:after="200" w:line="360" w:lineRule="auto"/>
        <w:rPr>
          <w:color w:val="000000" w:themeColor="text1"/>
          <w:sz w:val="24"/>
        </w:rPr>
      </w:pPr>
      <w:r w:rsidRPr="000546A0">
        <w:rPr>
          <w:rFonts w:eastAsia="BookmanOldStyle"/>
          <w:color w:val="000000" w:themeColor="text1"/>
          <w:sz w:val="24"/>
        </w:rPr>
        <w:t xml:space="preserve">Since the p-value= 0.000 is less than the level of significance (0.05), we reject the null hypothesis and conclude that </w:t>
      </w:r>
      <w:r w:rsidR="00AB0EDA" w:rsidRPr="000546A0">
        <w:rPr>
          <w:color w:val="000000" w:themeColor="text1"/>
          <w:sz w:val="24"/>
        </w:rPr>
        <w:t>economic factors significantly affect commercial property investment</w:t>
      </w:r>
      <w:r w:rsidRPr="000546A0">
        <w:rPr>
          <w:color w:val="000000" w:themeColor="text1"/>
          <w:sz w:val="24"/>
        </w:rPr>
        <w:t>.</w:t>
      </w:r>
      <w:bookmarkEnd w:id="10"/>
    </w:p>
    <w:p w:rsidR="005A03F8" w:rsidRPr="000546A0" w:rsidRDefault="005A03F8" w:rsidP="00B95AE3">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13" w:name="_Hlk94708121"/>
      <w:bookmarkStart w:id="14" w:name="_Hlk113100548"/>
      <w:bookmarkStart w:id="15" w:name="_Hlk109054269"/>
      <w:bookmarkEnd w:id="12"/>
      <w:r w:rsidRPr="000546A0">
        <w:rPr>
          <w:rFonts w:ascii="Times New Roman" w:hAnsi="Times New Roman" w:cs="Times New Roman"/>
          <w:b/>
          <w:color w:val="000000" w:themeColor="text1"/>
          <w:sz w:val="24"/>
          <w:szCs w:val="24"/>
        </w:rPr>
        <w:t>Hypothesis II</w:t>
      </w:r>
    </w:p>
    <w:p w:rsidR="005A03F8" w:rsidRPr="000546A0" w:rsidRDefault="005A03F8" w:rsidP="00B95AE3">
      <w:pPr>
        <w:autoSpaceDE w:val="0"/>
        <w:autoSpaceDN w:val="0"/>
        <w:adjustRightInd w:val="0"/>
        <w:spacing w:after="0" w:line="360" w:lineRule="auto"/>
        <w:jc w:val="both"/>
        <w:rPr>
          <w:rFonts w:ascii="Times New Roman" w:hAnsi="Times New Roman" w:cs="Times New Roman"/>
          <w:color w:val="000000" w:themeColor="text1"/>
          <w:sz w:val="24"/>
          <w:szCs w:val="24"/>
        </w:rPr>
      </w:pPr>
      <w:r w:rsidRPr="000546A0">
        <w:rPr>
          <w:rFonts w:ascii="Times New Roman" w:hAnsi="Times New Roman" w:cs="Times New Roman"/>
          <w:b/>
          <w:color w:val="000000" w:themeColor="text1"/>
          <w:sz w:val="24"/>
          <w:szCs w:val="24"/>
        </w:rPr>
        <w:t>H</w:t>
      </w:r>
      <w:r w:rsidRPr="000546A0">
        <w:rPr>
          <w:rFonts w:ascii="Times New Roman" w:hAnsi="Times New Roman" w:cs="Times New Roman"/>
          <w:b/>
          <w:color w:val="000000" w:themeColor="text1"/>
          <w:sz w:val="24"/>
          <w:szCs w:val="24"/>
          <w:vertAlign w:val="subscript"/>
        </w:rPr>
        <w:t>i</w:t>
      </w:r>
      <w:r w:rsidRPr="000546A0">
        <w:rPr>
          <w:rFonts w:ascii="Times New Roman" w:hAnsi="Times New Roman" w:cs="Times New Roman"/>
          <w:color w:val="000000" w:themeColor="text1"/>
          <w:sz w:val="24"/>
          <w:szCs w:val="24"/>
        </w:rPr>
        <w:t xml:space="preserve">: </w:t>
      </w:r>
      <w:r w:rsidR="00AB0EDA" w:rsidRPr="000546A0">
        <w:rPr>
          <w:rFonts w:ascii="Times New Roman" w:hAnsi="Times New Roman" w:cs="Times New Roman"/>
          <w:color w:val="000000" w:themeColor="text1"/>
          <w:sz w:val="24"/>
          <w:szCs w:val="24"/>
        </w:rPr>
        <w:t>Regulatory policies have a significant impact on commercial property investment</w:t>
      </w:r>
      <w:r w:rsidRPr="000546A0">
        <w:rPr>
          <w:rFonts w:ascii="Times New Roman" w:hAnsi="Times New Roman" w:cs="Times New Roman"/>
          <w:color w:val="000000" w:themeColor="text1"/>
          <w:sz w:val="24"/>
          <w:szCs w:val="24"/>
        </w:rPr>
        <w:t>.</w:t>
      </w:r>
    </w:p>
    <w:p w:rsidR="005A03F8" w:rsidRPr="000546A0" w:rsidRDefault="005A03F8" w:rsidP="00B95AE3">
      <w:pPr>
        <w:spacing w:line="360" w:lineRule="auto"/>
        <w:rPr>
          <w:rFonts w:ascii="Times New Roman" w:hAnsi="Times New Roman" w:cs="Times New Roman"/>
          <w:color w:val="000000" w:themeColor="text1"/>
          <w:sz w:val="24"/>
          <w:szCs w:val="24"/>
        </w:rPr>
      </w:pPr>
      <w:r w:rsidRPr="000546A0">
        <w:rPr>
          <w:rFonts w:ascii="Times New Roman" w:hAnsi="Times New Roman" w:cs="Times New Roman"/>
          <w:b/>
          <w:color w:val="000000" w:themeColor="text1"/>
          <w:sz w:val="24"/>
          <w:szCs w:val="24"/>
        </w:rPr>
        <w:t>Level of significance</w:t>
      </w:r>
      <w:r w:rsidRPr="000546A0">
        <w:rPr>
          <w:rFonts w:ascii="Times New Roman" w:hAnsi="Times New Roman" w:cs="Times New Roman"/>
          <w:color w:val="000000" w:themeColor="text1"/>
          <w:sz w:val="24"/>
          <w:szCs w:val="24"/>
        </w:rPr>
        <w:t>: 0.05</w:t>
      </w:r>
    </w:p>
    <w:p w:rsidR="005A03F8" w:rsidRDefault="005A03F8" w:rsidP="00B95AE3">
      <w:pPr>
        <w:spacing w:line="360" w:lineRule="auto"/>
        <w:rPr>
          <w:rFonts w:ascii="Times New Roman" w:hAnsi="Times New Roman" w:cs="Times New Roman"/>
          <w:color w:val="000000" w:themeColor="text1"/>
          <w:sz w:val="24"/>
          <w:szCs w:val="24"/>
        </w:rPr>
      </w:pPr>
      <w:r w:rsidRPr="000546A0">
        <w:rPr>
          <w:rFonts w:ascii="Times New Roman" w:hAnsi="Times New Roman" w:cs="Times New Roman"/>
          <w:b/>
          <w:color w:val="000000" w:themeColor="text1"/>
          <w:sz w:val="24"/>
          <w:szCs w:val="24"/>
        </w:rPr>
        <w:t>Decision rule</w:t>
      </w:r>
      <w:r w:rsidRPr="000546A0">
        <w:rPr>
          <w:rFonts w:ascii="Times New Roman" w:hAnsi="Times New Roman" w:cs="Times New Roman"/>
          <w:color w:val="000000" w:themeColor="text1"/>
          <w:sz w:val="24"/>
          <w:szCs w:val="24"/>
        </w:rPr>
        <w:t>: reject the null hypothesis H</w:t>
      </w:r>
      <w:r w:rsidRPr="000546A0">
        <w:rPr>
          <w:rFonts w:ascii="Times New Roman" w:hAnsi="Times New Roman" w:cs="Times New Roman"/>
          <w:color w:val="000000" w:themeColor="text1"/>
          <w:sz w:val="24"/>
          <w:szCs w:val="24"/>
          <w:vertAlign w:val="subscript"/>
        </w:rPr>
        <w:t>0</w:t>
      </w:r>
      <w:r w:rsidRPr="000546A0">
        <w:rPr>
          <w:rFonts w:ascii="Times New Roman" w:hAnsi="Times New Roman" w:cs="Times New Roman"/>
          <w:color w:val="000000" w:themeColor="text1"/>
          <w:sz w:val="24"/>
          <w:szCs w:val="24"/>
        </w:rPr>
        <w:t xml:space="preserve"> if the p value is less than the level of significance. Accept the null hypothesis if otherwise.</w:t>
      </w:r>
    </w:p>
    <w:tbl>
      <w:tblPr>
        <w:tblStyle w:val="TableGrid"/>
        <w:tblW w:w="9360" w:type="dxa"/>
        <w:tblLayout w:type="fixed"/>
        <w:tblLook w:val="04A0"/>
      </w:tblPr>
      <w:tblGrid>
        <w:gridCol w:w="4336"/>
        <w:gridCol w:w="5024"/>
      </w:tblGrid>
      <w:tr w:rsidR="005A03F8" w:rsidRPr="000546A0" w:rsidTr="00C74740">
        <w:tc>
          <w:tcPr>
            <w:tcW w:w="9360" w:type="dxa"/>
            <w:gridSpan w:val="2"/>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b/>
                <w:bCs/>
                <w:color w:val="000000" w:themeColor="text1"/>
                <w:sz w:val="24"/>
                <w:szCs w:val="24"/>
              </w:rPr>
              <w:t>Table 17 Test Statistics</w:t>
            </w:r>
          </w:p>
        </w:tc>
      </w:tr>
      <w:tr w:rsidR="005A03F8" w:rsidRPr="000546A0" w:rsidTr="00C74740">
        <w:trPr>
          <w:trHeight w:val="120"/>
        </w:trPr>
        <w:tc>
          <w:tcPr>
            <w:tcW w:w="4336" w:type="dxa"/>
          </w:tcPr>
          <w:p w:rsidR="005A03F8" w:rsidRPr="000546A0" w:rsidRDefault="005A03F8" w:rsidP="000727BD">
            <w:pPr>
              <w:autoSpaceDE w:val="0"/>
              <w:autoSpaceDN w:val="0"/>
              <w:adjustRightInd w:val="0"/>
              <w:rPr>
                <w:rFonts w:ascii="Times New Roman" w:hAnsi="Times New Roman" w:cs="Times New Roman"/>
                <w:color w:val="000000" w:themeColor="text1"/>
                <w:sz w:val="18"/>
                <w:szCs w:val="18"/>
              </w:rPr>
            </w:pPr>
          </w:p>
        </w:tc>
        <w:tc>
          <w:tcPr>
            <w:tcW w:w="5024" w:type="dxa"/>
          </w:tcPr>
          <w:p w:rsidR="005A03F8" w:rsidRPr="000546A0" w:rsidRDefault="00AB0EDA" w:rsidP="000727BD">
            <w:pPr>
              <w:autoSpaceDE w:val="0"/>
              <w:autoSpaceDN w:val="0"/>
              <w:adjustRightInd w:val="0"/>
              <w:spacing w:line="320" w:lineRule="atLeast"/>
              <w:jc w:val="both"/>
              <w:rPr>
                <w:rFonts w:ascii="Times New Roman" w:hAnsi="Times New Roman" w:cs="Times New Roman"/>
                <w:color w:val="000000" w:themeColor="text1"/>
                <w:sz w:val="18"/>
                <w:szCs w:val="18"/>
              </w:rPr>
            </w:pPr>
            <w:r w:rsidRPr="000546A0">
              <w:rPr>
                <w:rFonts w:ascii="Times New Roman" w:hAnsi="Times New Roman" w:cs="Times New Roman"/>
                <w:b/>
                <w:bCs/>
                <w:color w:val="000000" w:themeColor="text1"/>
                <w:sz w:val="20"/>
                <w:szCs w:val="20"/>
              </w:rPr>
              <w:t>Regulatory policies have a significant impact on commercial property investment</w:t>
            </w:r>
          </w:p>
        </w:tc>
      </w:tr>
      <w:tr w:rsidR="005A03F8" w:rsidRPr="000546A0" w:rsidTr="00C7474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Chi-Square</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700.347</w:t>
            </w:r>
            <w:r w:rsidRPr="000546A0">
              <w:rPr>
                <w:rFonts w:ascii="Times New Roman" w:hAnsi="Times New Roman" w:cs="Times New Roman"/>
                <w:color w:val="000000" w:themeColor="text1"/>
                <w:sz w:val="24"/>
                <w:szCs w:val="24"/>
                <w:vertAlign w:val="superscript"/>
              </w:rPr>
              <w:t>a</w:t>
            </w:r>
          </w:p>
        </w:tc>
      </w:tr>
      <w:tr w:rsidR="005A03F8" w:rsidRPr="000546A0" w:rsidTr="00C7474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Df</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2</w:t>
            </w:r>
          </w:p>
        </w:tc>
      </w:tr>
      <w:tr w:rsidR="005A03F8" w:rsidRPr="000546A0" w:rsidTr="00C7474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b/>
                <w:color w:val="000000" w:themeColor="text1"/>
                <w:sz w:val="24"/>
                <w:szCs w:val="24"/>
              </w:rPr>
            </w:pPr>
            <w:r w:rsidRPr="000546A0">
              <w:rPr>
                <w:rFonts w:ascii="Times New Roman" w:hAnsi="Times New Roman" w:cs="Times New Roman"/>
                <w:b/>
                <w:color w:val="000000" w:themeColor="text1"/>
                <w:sz w:val="24"/>
                <w:szCs w:val="24"/>
              </w:rPr>
              <w:t>Asymp. Sig.</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b/>
                <w:color w:val="000000" w:themeColor="text1"/>
                <w:sz w:val="24"/>
                <w:szCs w:val="24"/>
              </w:rPr>
            </w:pPr>
            <w:r w:rsidRPr="000546A0">
              <w:rPr>
                <w:rFonts w:ascii="Times New Roman" w:hAnsi="Times New Roman" w:cs="Times New Roman"/>
                <w:b/>
                <w:color w:val="000000" w:themeColor="text1"/>
                <w:sz w:val="24"/>
                <w:szCs w:val="24"/>
              </w:rPr>
              <w:t>.000</w:t>
            </w:r>
          </w:p>
        </w:tc>
      </w:tr>
      <w:tr w:rsidR="005A03F8" w:rsidRPr="000546A0" w:rsidTr="00C74740">
        <w:tc>
          <w:tcPr>
            <w:tcW w:w="9360" w:type="dxa"/>
            <w:gridSpan w:val="2"/>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0 cells (.0%) have expected frequencies less than 5. The minimum expected cell frequency is 25.0.</w:t>
            </w:r>
          </w:p>
        </w:tc>
      </w:tr>
    </w:tbl>
    <w:p w:rsidR="00871656" w:rsidRDefault="00871656" w:rsidP="005A03F8">
      <w:pPr>
        <w:tabs>
          <w:tab w:val="left" w:pos="915"/>
        </w:tabs>
        <w:autoSpaceDE w:val="0"/>
        <w:autoSpaceDN w:val="0"/>
        <w:adjustRightInd w:val="0"/>
        <w:spacing w:after="0" w:line="480" w:lineRule="auto"/>
        <w:rPr>
          <w:rFonts w:ascii="Times New Roman" w:eastAsia="BookmanOldStyle" w:hAnsi="Times New Roman" w:cs="Times New Roman"/>
          <w:color w:val="000000" w:themeColor="text1"/>
          <w:sz w:val="24"/>
          <w:szCs w:val="24"/>
        </w:rPr>
      </w:pPr>
      <w:r>
        <w:rPr>
          <w:rFonts w:ascii="Times New Roman" w:eastAsia="BookmanOldStyle" w:hAnsi="Times New Roman" w:cs="Times New Roman"/>
          <w:color w:val="000000" w:themeColor="text1"/>
          <w:sz w:val="24"/>
          <w:szCs w:val="24"/>
        </w:rPr>
        <w:t>Source: Field survey, 2025</w:t>
      </w:r>
    </w:p>
    <w:p w:rsidR="00B95AE3" w:rsidRDefault="00B95AE3">
      <w:pPr>
        <w:rPr>
          <w:rFonts w:ascii="Times New Roman" w:eastAsia="BookmanOldStyle" w:hAnsi="Times New Roman" w:cs="Times New Roman"/>
          <w:color w:val="000000" w:themeColor="text1"/>
          <w:sz w:val="24"/>
          <w:szCs w:val="24"/>
        </w:rPr>
      </w:pPr>
      <w:r>
        <w:rPr>
          <w:rFonts w:ascii="Times New Roman" w:eastAsia="BookmanOldStyle" w:hAnsi="Times New Roman" w:cs="Times New Roman"/>
          <w:color w:val="000000" w:themeColor="text1"/>
          <w:sz w:val="24"/>
          <w:szCs w:val="24"/>
        </w:rPr>
        <w:br w:type="page"/>
      </w:r>
    </w:p>
    <w:p w:rsidR="005A03F8" w:rsidRPr="000546A0" w:rsidRDefault="005A03F8" w:rsidP="005A03F8">
      <w:pPr>
        <w:tabs>
          <w:tab w:val="left" w:pos="915"/>
        </w:tabs>
        <w:autoSpaceDE w:val="0"/>
        <w:autoSpaceDN w:val="0"/>
        <w:adjustRightInd w:val="0"/>
        <w:spacing w:after="0" w:line="480" w:lineRule="auto"/>
        <w:rPr>
          <w:rFonts w:ascii="Times New Roman" w:eastAsia="BookmanOldStyle" w:hAnsi="Times New Roman" w:cs="Times New Roman"/>
          <w:color w:val="000000" w:themeColor="text1"/>
          <w:sz w:val="24"/>
          <w:szCs w:val="24"/>
        </w:rPr>
      </w:pPr>
      <w:r w:rsidRPr="000546A0">
        <w:rPr>
          <w:rFonts w:ascii="Times New Roman" w:eastAsia="BookmanOldStyle" w:hAnsi="Times New Roman" w:cs="Times New Roman"/>
          <w:color w:val="000000" w:themeColor="text1"/>
          <w:sz w:val="24"/>
          <w:szCs w:val="24"/>
        </w:rPr>
        <w:lastRenderedPageBreak/>
        <w:t>Conclusions based on decision rule:</w:t>
      </w:r>
    </w:p>
    <w:p w:rsidR="005A03F8" w:rsidRPr="000546A0" w:rsidRDefault="005A03F8" w:rsidP="005A03F8">
      <w:pPr>
        <w:tabs>
          <w:tab w:val="left" w:pos="1980"/>
        </w:tabs>
        <w:spacing w:line="480" w:lineRule="auto"/>
        <w:jc w:val="both"/>
        <w:rPr>
          <w:rFonts w:ascii="Times New Roman" w:hAnsi="Times New Roman" w:cs="Times New Roman"/>
          <w:b/>
          <w:color w:val="000000" w:themeColor="text1"/>
          <w:sz w:val="24"/>
          <w:szCs w:val="24"/>
        </w:rPr>
      </w:pPr>
      <w:r w:rsidRPr="000546A0">
        <w:rPr>
          <w:rFonts w:ascii="Times New Roman" w:eastAsia="BookmanOldStyle" w:hAnsi="Times New Roman" w:cs="Times New Roman"/>
          <w:color w:val="000000" w:themeColor="text1"/>
          <w:sz w:val="24"/>
          <w:szCs w:val="24"/>
        </w:rPr>
        <w:t>Since the p-value= 0.000 is less than the level of significance (0.05), we reject the null hypothesis and conclude tha</w:t>
      </w:r>
      <w:r w:rsidRPr="000546A0">
        <w:rPr>
          <w:rFonts w:ascii="Times New Roman" w:hAnsi="Times New Roman" w:cs="Times New Roman"/>
          <w:color w:val="000000" w:themeColor="text1"/>
          <w:sz w:val="24"/>
          <w:szCs w:val="24"/>
        </w:rPr>
        <w:t xml:space="preserve">t </w:t>
      </w:r>
      <w:bookmarkEnd w:id="13"/>
      <w:r w:rsidR="00AB0EDA" w:rsidRPr="000546A0">
        <w:rPr>
          <w:rFonts w:ascii="Times New Roman" w:hAnsi="Times New Roman" w:cs="Times New Roman"/>
          <w:color w:val="000000" w:themeColor="text1"/>
          <w:sz w:val="24"/>
          <w:szCs w:val="24"/>
        </w:rPr>
        <w:t>regulatory policies have a significant impact on commercial property investment</w:t>
      </w:r>
      <w:r w:rsidRPr="000546A0">
        <w:rPr>
          <w:rFonts w:ascii="Times New Roman" w:hAnsi="Times New Roman" w:cs="Times New Roman"/>
          <w:color w:val="000000" w:themeColor="text1"/>
          <w:sz w:val="24"/>
          <w:szCs w:val="24"/>
        </w:rPr>
        <w:t>.</w:t>
      </w:r>
      <w:bookmarkEnd w:id="11"/>
      <w:bookmarkEnd w:id="14"/>
    </w:p>
    <w:p w:rsidR="005A03F8" w:rsidRPr="000546A0" w:rsidRDefault="005A03F8" w:rsidP="005A03F8">
      <w:pPr>
        <w:tabs>
          <w:tab w:val="left" w:pos="1980"/>
        </w:tabs>
        <w:spacing w:line="480" w:lineRule="auto"/>
        <w:jc w:val="both"/>
        <w:rPr>
          <w:rFonts w:ascii="Times New Roman" w:hAnsi="Times New Roman" w:cs="Times New Roman"/>
          <w:b/>
          <w:color w:val="000000" w:themeColor="text1"/>
          <w:sz w:val="24"/>
          <w:szCs w:val="24"/>
        </w:rPr>
      </w:pPr>
      <w:r w:rsidRPr="000546A0">
        <w:rPr>
          <w:rFonts w:ascii="Times New Roman" w:hAnsi="Times New Roman" w:cs="Times New Roman"/>
          <w:b/>
          <w:color w:val="000000" w:themeColor="text1"/>
          <w:sz w:val="24"/>
          <w:szCs w:val="24"/>
        </w:rPr>
        <w:t>Hypothesis III</w:t>
      </w:r>
    </w:p>
    <w:p w:rsidR="005A03F8" w:rsidRPr="000546A0" w:rsidRDefault="005A03F8" w:rsidP="005A03F8">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b/>
          <w:color w:val="000000" w:themeColor="text1"/>
          <w:sz w:val="24"/>
          <w:szCs w:val="24"/>
        </w:rPr>
        <w:t>H</w:t>
      </w:r>
      <w:r w:rsidRPr="000546A0">
        <w:rPr>
          <w:rFonts w:ascii="Times New Roman" w:hAnsi="Times New Roman" w:cs="Times New Roman"/>
          <w:b/>
          <w:color w:val="000000" w:themeColor="text1"/>
          <w:sz w:val="24"/>
          <w:szCs w:val="24"/>
          <w:vertAlign w:val="subscript"/>
        </w:rPr>
        <w:t>i</w:t>
      </w:r>
      <w:r w:rsidRPr="000546A0">
        <w:rPr>
          <w:rFonts w:ascii="Times New Roman" w:hAnsi="Times New Roman" w:cs="Times New Roman"/>
          <w:color w:val="000000" w:themeColor="text1"/>
          <w:sz w:val="24"/>
          <w:szCs w:val="24"/>
        </w:rPr>
        <w:t xml:space="preserve">: </w:t>
      </w:r>
      <w:r w:rsidR="00AB0EDA" w:rsidRPr="000546A0">
        <w:rPr>
          <w:rFonts w:ascii="Times New Roman" w:hAnsi="Times New Roman" w:cs="Times New Roman"/>
          <w:color w:val="000000" w:themeColor="text1"/>
          <w:sz w:val="24"/>
          <w:szCs w:val="24"/>
        </w:rPr>
        <w:t>Infrastructural challenges significantly hinder commercial property investment</w:t>
      </w:r>
      <w:r w:rsidRPr="000546A0">
        <w:rPr>
          <w:rFonts w:ascii="Times New Roman" w:hAnsi="Times New Roman" w:cs="Times New Roman"/>
          <w:color w:val="000000" w:themeColor="text1"/>
          <w:sz w:val="24"/>
          <w:szCs w:val="24"/>
        </w:rPr>
        <w:t>.</w:t>
      </w:r>
    </w:p>
    <w:tbl>
      <w:tblPr>
        <w:tblStyle w:val="TableGrid"/>
        <w:tblW w:w="9360" w:type="dxa"/>
        <w:tblLayout w:type="fixed"/>
        <w:tblLook w:val="04A0"/>
      </w:tblPr>
      <w:tblGrid>
        <w:gridCol w:w="4336"/>
        <w:gridCol w:w="5024"/>
      </w:tblGrid>
      <w:tr w:rsidR="005A03F8" w:rsidRPr="000546A0" w:rsidTr="00C74740">
        <w:tc>
          <w:tcPr>
            <w:tcW w:w="9360" w:type="dxa"/>
            <w:gridSpan w:val="2"/>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br w:type="page"/>
            </w:r>
            <w:r w:rsidRPr="000546A0">
              <w:rPr>
                <w:rFonts w:ascii="Times New Roman" w:hAnsi="Times New Roman" w:cs="Times New Roman"/>
                <w:b/>
                <w:bCs/>
                <w:color w:val="000000" w:themeColor="text1"/>
                <w:sz w:val="24"/>
                <w:szCs w:val="24"/>
              </w:rPr>
              <w:t>Table 18 Test Statistics</w:t>
            </w:r>
          </w:p>
        </w:tc>
      </w:tr>
      <w:tr w:rsidR="005A03F8" w:rsidRPr="000546A0" w:rsidTr="00C74740">
        <w:tc>
          <w:tcPr>
            <w:tcW w:w="4336" w:type="dxa"/>
          </w:tcPr>
          <w:p w:rsidR="005A03F8" w:rsidRPr="000546A0" w:rsidRDefault="005A03F8" w:rsidP="000727BD">
            <w:pPr>
              <w:autoSpaceDE w:val="0"/>
              <w:autoSpaceDN w:val="0"/>
              <w:adjustRightInd w:val="0"/>
              <w:rPr>
                <w:rFonts w:ascii="Times New Roman" w:hAnsi="Times New Roman" w:cs="Times New Roman"/>
                <w:color w:val="000000" w:themeColor="text1"/>
                <w:sz w:val="24"/>
                <w:szCs w:val="24"/>
              </w:rPr>
            </w:pPr>
          </w:p>
        </w:tc>
        <w:tc>
          <w:tcPr>
            <w:tcW w:w="5024" w:type="dxa"/>
          </w:tcPr>
          <w:p w:rsidR="005A03F8" w:rsidRPr="000546A0" w:rsidRDefault="00AB0EDA" w:rsidP="000727BD">
            <w:pPr>
              <w:autoSpaceDE w:val="0"/>
              <w:autoSpaceDN w:val="0"/>
              <w:adjustRightInd w:val="0"/>
              <w:spacing w:line="320" w:lineRule="atLeast"/>
              <w:jc w:val="both"/>
              <w:rPr>
                <w:rFonts w:ascii="Times New Roman" w:hAnsi="Times New Roman" w:cs="Times New Roman"/>
                <w:color w:val="000000" w:themeColor="text1"/>
                <w:sz w:val="18"/>
                <w:szCs w:val="18"/>
              </w:rPr>
            </w:pPr>
            <w:r w:rsidRPr="000546A0">
              <w:rPr>
                <w:rFonts w:ascii="Times New Roman" w:hAnsi="Times New Roman" w:cs="Times New Roman"/>
                <w:b/>
                <w:bCs/>
                <w:color w:val="000000" w:themeColor="text1"/>
                <w:sz w:val="20"/>
                <w:szCs w:val="20"/>
              </w:rPr>
              <w:t>Infrastructural challenges significantly hinder commercial property investment</w:t>
            </w:r>
          </w:p>
        </w:tc>
      </w:tr>
      <w:tr w:rsidR="005A03F8" w:rsidRPr="000546A0" w:rsidTr="00C7474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Chi-Square</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95.347</w:t>
            </w:r>
            <w:r w:rsidRPr="000546A0">
              <w:rPr>
                <w:rFonts w:ascii="Times New Roman" w:hAnsi="Times New Roman" w:cs="Times New Roman"/>
                <w:color w:val="000000" w:themeColor="text1"/>
                <w:sz w:val="24"/>
                <w:szCs w:val="24"/>
                <w:vertAlign w:val="superscript"/>
              </w:rPr>
              <w:t>a</w:t>
            </w:r>
          </w:p>
        </w:tc>
      </w:tr>
      <w:tr w:rsidR="005A03F8" w:rsidRPr="000546A0" w:rsidTr="00C7474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Df</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1</w:t>
            </w:r>
          </w:p>
        </w:tc>
      </w:tr>
      <w:tr w:rsidR="005A03F8" w:rsidRPr="000546A0" w:rsidTr="00C74740">
        <w:tc>
          <w:tcPr>
            <w:tcW w:w="4336" w:type="dxa"/>
          </w:tcPr>
          <w:p w:rsidR="005A03F8" w:rsidRPr="000546A0" w:rsidRDefault="005A03F8" w:rsidP="000727BD">
            <w:pPr>
              <w:autoSpaceDE w:val="0"/>
              <w:autoSpaceDN w:val="0"/>
              <w:adjustRightInd w:val="0"/>
              <w:spacing w:line="320" w:lineRule="atLeast"/>
              <w:rPr>
                <w:rFonts w:ascii="Times New Roman" w:hAnsi="Times New Roman" w:cs="Times New Roman"/>
                <w:b/>
                <w:color w:val="000000" w:themeColor="text1"/>
                <w:sz w:val="24"/>
                <w:szCs w:val="24"/>
              </w:rPr>
            </w:pPr>
            <w:r w:rsidRPr="000546A0">
              <w:rPr>
                <w:rFonts w:ascii="Times New Roman" w:hAnsi="Times New Roman" w:cs="Times New Roman"/>
                <w:b/>
                <w:color w:val="000000" w:themeColor="text1"/>
                <w:sz w:val="24"/>
                <w:szCs w:val="24"/>
              </w:rPr>
              <w:t>Asymp. Sig.</w:t>
            </w:r>
          </w:p>
        </w:tc>
        <w:tc>
          <w:tcPr>
            <w:tcW w:w="5024" w:type="dxa"/>
          </w:tcPr>
          <w:p w:rsidR="005A03F8" w:rsidRPr="000546A0" w:rsidRDefault="005A03F8" w:rsidP="000727BD">
            <w:pPr>
              <w:autoSpaceDE w:val="0"/>
              <w:autoSpaceDN w:val="0"/>
              <w:adjustRightInd w:val="0"/>
              <w:spacing w:line="320" w:lineRule="atLeast"/>
              <w:jc w:val="right"/>
              <w:rPr>
                <w:rFonts w:ascii="Times New Roman" w:hAnsi="Times New Roman" w:cs="Times New Roman"/>
                <w:b/>
                <w:color w:val="000000" w:themeColor="text1"/>
                <w:sz w:val="24"/>
                <w:szCs w:val="24"/>
              </w:rPr>
            </w:pPr>
            <w:r w:rsidRPr="000546A0">
              <w:rPr>
                <w:rFonts w:ascii="Times New Roman" w:hAnsi="Times New Roman" w:cs="Times New Roman"/>
                <w:b/>
                <w:color w:val="000000" w:themeColor="text1"/>
                <w:sz w:val="24"/>
                <w:szCs w:val="24"/>
              </w:rPr>
              <w:t>.000</w:t>
            </w:r>
          </w:p>
        </w:tc>
      </w:tr>
      <w:tr w:rsidR="005A03F8" w:rsidRPr="000546A0" w:rsidTr="00C74740">
        <w:tc>
          <w:tcPr>
            <w:tcW w:w="9360" w:type="dxa"/>
            <w:gridSpan w:val="2"/>
          </w:tcPr>
          <w:p w:rsidR="005A03F8" w:rsidRPr="000546A0" w:rsidRDefault="005A03F8" w:rsidP="000727BD">
            <w:pPr>
              <w:autoSpaceDE w:val="0"/>
              <w:autoSpaceDN w:val="0"/>
              <w:adjustRightInd w:val="0"/>
              <w:spacing w:line="320" w:lineRule="atLeast"/>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0 cells (.0%) have expected frequencies less than 5. The minimum expected cell frequency is 25.0.</w:t>
            </w:r>
          </w:p>
        </w:tc>
      </w:tr>
    </w:tbl>
    <w:p w:rsidR="005A03F8" w:rsidRDefault="00871656" w:rsidP="005A03F8">
      <w:pPr>
        <w:autoSpaceDE w:val="0"/>
        <w:autoSpaceDN w:val="0"/>
        <w:adjustRightInd w:val="0"/>
        <w:spacing w:after="0" w:line="400" w:lineRule="atLeast"/>
        <w:rPr>
          <w:rFonts w:ascii="Times New Roman" w:hAnsi="Times New Roman" w:cs="Times New Roman"/>
          <w:color w:val="000000" w:themeColor="text1"/>
          <w:sz w:val="24"/>
          <w:szCs w:val="24"/>
        </w:rPr>
      </w:pPr>
      <w:r>
        <w:rPr>
          <w:rFonts w:ascii="Times New Roman" w:eastAsia="BookmanOldStyle" w:hAnsi="Times New Roman" w:cs="Times New Roman"/>
          <w:color w:val="000000" w:themeColor="text1"/>
          <w:sz w:val="24"/>
          <w:szCs w:val="24"/>
        </w:rPr>
        <w:t>Source: Field survey, 2025</w:t>
      </w:r>
    </w:p>
    <w:p w:rsidR="00871656" w:rsidRPr="000546A0" w:rsidRDefault="00871656" w:rsidP="005A03F8">
      <w:pPr>
        <w:autoSpaceDE w:val="0"/>
        <w:autoSpaceDN w:val="0"/>
        <w:adjustRightInd w:val="0"/>
        <w:spacing w:after="0" w:line="400" w:lineRule="atLeast"/>
        <w:rPr>
          <w:rFonts w:ascii="Times New Roman" w:hAnsi="Times New Roman" w:cs="Times New Roman"/>
          <w:color w:val="000000" w:themeColor="text1"/>
          <w:sz w:val="24"/>
          <w:szCs w:val="24"/>
        </w:rPr>
      </w:pPr>
    </w:p>
    <w:p w:rsidR="005A03F8" w:rsidRPr="000546A0" w:rsidRDefault="005A03F8" w:rsidP="00A715B6">
      <w:pPr>
        <w:autoSpaceDE w:val="0"/>
        <w:autoSpaceDN w:val="0"/>
        <w:adjustRightInd w:val="0"/>
        <w:spacing w:after="0" w:line="480" w:lineRule="auto"/>
        <w:jc w:val="both"/>
        <w:rPr>
          <w:rFonts w:ascii="Times New Roman" w:eastAsia="BookmanOldStyle" w:hAnsi="Times New Roman" w:cs="Times New Roman"/>
          <w:color w:val="000000" w:themeColor="text1"/>
          <w:sz w:val="24"/>
          <w:szCs w:val="24"/>
        </w:rPr>
      </w:pPr>
      <w:r w:rsidRPr="000546A0">
        <w:rPr>
          <w:rFonts w:ascii="Times New Roman" w:eastAsia="BookmanOldStyle" w:hAnsi="Times New Roman" w:cs="Times New Roman"/>
          <w:color w:val="000000" w:themeColor="text1"/>
          <w:sz w:val="24"/>
          <w:szCs w:val="24"/>
        </w:rPr>
        <w:t>Conclusions based on decision rule:</w:t>
      </w:r>
    </w:p>
    <w:p w:rsidR="005A03F8"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eastAsia="BookmanOldStyle" w:hAnsi="Times New Roman" w:cs="Times New Roman"/>
          <w:color w:val="000000" w:themeColor="text1"/>
          <w:sz w:val="24"/>
          <w:szCs w:val="24"/>
        </w:rPr>
        <w:t xml:space="preserve">Since the p-value= 0.000 is less than the level of significance (0.05), we reject the null hypothesis and conclude that </w:t>
      </w:r>
      <w:r w:rsidR="00AB0EDA" w:rsidRPr="000546A0">
        <w:rPr>
          <w:rFonts w:ascii="Times New Roman" w:hAnsi="Times New Roman" w:cs="Times New Roman"/>
          <w:color w:val="000000" w:themeColor="text1"/>
          <w:sz w:val="24"/>
          <w:szCs w:val="24"/>
        </w:rPr>
        <w:t>Infrastructural challenges significantly hinder commercial property investment</w:t>
      </w:r>
      <w:r w:rsidRPr="000546A0">
        <w:rPr>
          <w:rFonts w:ascii="Times New Roman" w:hAnsi="Times New Roman" w:cs="Times New Roman"/>
          <w:color w:val="000000" w:themeColor="text1"/>
          <w:sz w:val="24"/>
          <w:szCs w:val="24"/>
        </w:rPr>
        <w:t>.</w:t>
      </w:r>
    </w:p>
    <w:bookmarkEnd w:id="15"/>
    <w:p w:rsidR="005A03F8" w:rsidRPr="000546A0" w:rsidRDefault="00AB0EDA"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 xml:space="preserve">4.5. </w:t>
      </w:r>
      <w:r w:rsidR="005A03F8" w:rsidRPr="000546A0">
        <w:rPr>
          <w:rStyle w:val="Strong"/>
          <w:rFonts w:ascii="Times New Roman" w:hAnsi="Times New Roman" w:cs="Times New Roman"/>
          <w:color w:val="000000" w:themeColor="text1"/>
          <w:sz w:val="24"/>
          <w:szCs w:val="24"/>
        </w:rPr>
        <w:t>Discussion of Findings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This chapter provides an in-depth discussion of the results obtained from analyzing responses to the research questions. The findings are interpreted in relation to the study objectives, which aim to:</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Examine the economic factors affecting commercial property </w:t>
      </w:r>
      <w:r w:rsidR="002E113B" w:rsidRPr="000546A0">
        <w:rPr>
          <w:rFonts w:ascii="Times New Roman" w:hAnsi="Times New Roman" w:cs="Times New Roman"/>
          <w:color w:val="000000" w:themeColor="text1"/>
          <w:sz w:val="24"/>
          <w:szCs w:val="24"/>
        </w:rPr>
        <w:t>investment. Assess</w:t>
      </w:r>
      <w:r w:rsidRPr="000546A0">
        <w:rPr>
          <w:rFonts w:ascii="Times New Roman" w:hAnsi="Times New Roman" w:cs="Times New Roman"/>
          <w:color w:val="000000" w:themeColor="text1"/>
          <w:sz w:val="24"/>
          <w:szCs w:val="24"/>
        </w:rPr>
        <w:t xml:space="preserve"> the </w:t>
      </w:r>
      <w:r w:rsidRPr="000546A0">
        <w:rPr>
          <w:rFonts w:ascii="Times New Roman" w:hAnsi="Times New Roman" w:cs="Times New Roman"/>
          <w:color w:val="000000" w:themeColor="text1"/>
          <w:sz w:val="24"/>
          <w:szCs w:val="24"/>
        </w:rPr>
        <w:lastRenderedPageBreak/>
        <w:t>impact of regulatory policies on commercial property investment.Identify infrastructural challenges hindering commercial property investment in the Lekki Free Trade Zone (LFTZ).</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b w:val="0"/>
          <w:bCs w:val="0"/>
          <w:color w:val="000000" w:themeColor="text1"/>
          <w:sz w:val="24"/>
          <w:szCs w:val="24"/>
        </w:rPr>
        <w:t>Economic Factors Affecting Commercial Property Investment</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analysis of responses revealed the following economic factors: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Inflation Rates</w:t>
      </w:r>
      <w:r w:rsidRPr="000546A0">
        <w:rPr>
          <w:rFonts w:ascii="Times New Roman" w:hAnsi="Times New Roman" w:cs="Times New Roman"/>
          <w:color w:val="000000" w:themeColor="text1"/>
          <w:sz w:val="24"/>
          <w:szCs w:val="24"/>
        </w:rPr>
        <w:t>:A significant majority (75%) of respondents indicated that high inflation rates influence their decision to invest in commercial property. This finding highlights the sensitivity of property investment to macroeconomic stability, as inflation increases the costs of development and reduces the purchasing power of investors.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Access to Affordable Financing</w:t>
      </w:r>
      <w:r w:rsidRPr="000546A0">
        <w:rPr>
          <w:rFonts w:ascii="Times New Roman" w:hAnsi="Times New Roman" w:cs="Times New Roman"/>
          <w:color w:val="000000" w:themeColor="text1"/>
          <w:sz w:val="24"/>
          <w:szCs w:val="24"/>
        </w:rPr>
        <w:t>:</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About 80% of respondents agreed that affordable financing options, such as loans and mortgages, significantly impact their ability to invest in commercial property. This indicates that financial institutions and government-backed schemes could play a pivotal role in fostering investment by providing competitive financing solutions.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Cost of Land and Construction Materials</w:t>
      </w:r>
      <w:r w:rsidRPr="000546A0">
        <w:rPr>
          <w:rFonts w:ascii="Times New Roman" w:hAnsi="Times New Roman" w:cs="Times New Roman"/>
          <w:color w:val="000000" w:themeColor="text1"/>
          <w:sz w:val="24"/>
          <w:szCs w:val="24"/>
        </w:rPr>
        <w:t>:</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 large proportion (70%) of respondents stated that the high costs of land and construction materials are major impediments. The inflationary trend in these costs likely contributes to reduced profit margins and deters potential investors.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Rental Yields</w:t>
      </w:r>
      <w:r w:rsidRPr="000546A0">
        <w:rPr>
          <w:rFonts w:ascii="Times New Roman" w:hAnsi="Times New Roman" w:cs="Times New Roman"/>
          <w:color w:val="000000" w:themeColor="text1"/>
          <w:sz w:val="24"/>
          <w:szCs w:val="24"/>
        </w:rPr>
        <w:t>:</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While 60% of respondents agreed that rental yields in the LFTZ are sufficient to attract investors, the remaining 40% expressed concerns. This split indicates that while rental yields may be appealing, other economic barriers may overshadow their benefits.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Economic Instability</w:t>
      </w:r>
      <w:r w:rsidRPr="000546A0">
        <w:rPr>
          <w:rFonts w:ascii="Times New Roman" w:hAnsi="Times New Roman" w:cs="Times New Roman"/>
          <w:color w:val="000000" w:themeColor="text1"/>
          <w:sz w:val="24"/>
          <w:szCs w:val="24"/>
        </w:rPr>
        <w:t>:</w:t>
      </w:r>
      <w:r w:rsidR="002E113B">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 xml:space="preserve">A significant 85% of respondents believed that economic instability in Nigeria discourages commercial property investment. This aligns with concerns about </w:t>
      </w:r>
      <w:r w:rsidRPr="000546A0">
        <w:rPr>
          <w:rFonts w:ascii="Times New Roman" w:hAnsi="Times New Roman" w:cs="Times New Roman"/>
          <w:color w:val="000000" w:themeColor="text1"/>
          <w:sz w:val="24"/>
          <w:szCs w:val="24"/>
        </w:rPr>
        <w:lastRenderedPageBreak/>
        <w:t>fluctuating exchange rates, volatile markets, and political instability, which collectively create an unfavorable investment climate.</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Implication</w:t>
      </w:r>
      <w:r w:rsidRPr="000546A0">
        <w:rPr>
          <w:rFonts w:ascii="Times New Roman" w:hAnsi="Times New Roman" w:cs="Times New Roman"/>
          <w:color w:val="000000" w:themeColor="text1"/>
          <w:sz w:val="24"/>
          <w:szCs w:val="24"/>
        </w:rPr>
        <w:t>:</w:t>
      </w:r>
      <w:r w:rsidRPr="000546A0">
        <w:rPr>
          <w:rFonts w:ascii="Times New Roman" w:hAnsi="Times New Roman" w:cs="Times New Roman"/>
          <w:color w:val="000000" w:themeColor="text1"/>
          <w:sz w:val="24"/>
          <w:szCs w:val="24"/>
        </w:rPr>
        <w:br/>
        <w:t>The findings suggest that addressing economic instability and providing incentives, such as subsidies for construction materials or tax breaks, could mitigate these challenges and attract more investors to the LFTZ.</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b w:val="0"/>
          <w:bCs w:val="0"/>
          <w:color w:val="000000" w:themeColor="text1"/>
          <w:sz w:val="24"/>
          <w:szCs w:val="24"/>
        </w:rPr>
        <w:t>Impact of Regulatory Policies on Commercial Property Investment</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analysis revealed several regulatory barriers: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Taxes and Levies</w:t>
      </w:r>
      <w:r w:rsidRPr="000546A0">
        <w:rPr>
          <w:rFonts w:ascii="Times New Roman" w:hAnsi="Times New Roman" w:cs="Times New Roman"/>
          <w:color w:val="000000" w:themeColor="text1"/>
          <w:sz w:val="24"/>
          <w:szCs w:val="24"/>
        </w:rPr>
        <w:t>:A majority of respondents (70%) indicated that government-imposed taxes and levies hinder commercial property investment. High taxation reduces the profitability of investments and deters potential stakeholders.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Delays in Permits and Approvals</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Approximately 75% of respondents agreed that delays in obtaining permits and approvals present significant barriers to property development. This highlights inefficiencies within the regulatory framework, which may discourage timely project execution.</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Zoning Regulations</w:t>
      </w:r>
      <w:r w:rsidRPr="000546A0">
        <w:rPr>
          <w:rFonts w:ascii="Times New Roman" w:hAnsi="Times New Roman" w:cs="Times New Roman"/>
          <w:color w:val="000000" w:themeColor="text1"/>
          <w:sz w:val="24"/>
          <w:szCs w:val="24"/>
        </w:rPr>
        <w:t>:A total of 65% of respondents stated that zoning regulations negatively affect project feasibility. This suggests a need for flexible and investor-friendly zoning policies to accommodate various commercial property projects.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lastRenderedPageBreak/>
        <w:t>Inconsistent Policies</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An overwhelming 80% of respondents agreed that inconsistent and unclear real estate policies discourage investment. This highlights the importance of establishing a stable and transparent policy framework to foster investor confidence.</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Property Registration</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While 50% of respondents found property registration processes transparent, the remaining half expressed dissatisfaction, citing inefficiencies. This suggests that reforms in registration processes could enhance investor trust.</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Implication</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To address these regulatory challenges, the government and regulatory bodies should implement reforms to streamline approvals, ensure consistent policy enforcement, and provide tax reliefs to encourage investments.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b w:val="0"/>
          <w:bCs w:val="0"/>
          <w:color w:val="000000" w:themeColor="text1"/>
          <w:sz w:val="24"/>
          <w:szCs w:val="24"/>
        </w:rPr>
        <w:t>Infrastructural Challenges Hindering Commercial Property Investment</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Infrastructure issues emerged as significant concerns among respondents: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Power Supply</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 vast majority (80%) of respondents cited unreliable power supply as a critical challenge. This underscores the need for robust energy infrastructure to support commercial activities in the LFTZ.</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Road Networks and Transportation</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About 75% of respondents agreed that inadequate road networks and transportation systems deter investment. Accessibility is crucial for the success of commercial properties, and poor connectivity can reduce investor interest.</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Water and Sanitation</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 combined 75% of respondents indicated that the lack of water and sanitation infrastructure diminishes the attractiveness of commercial properties. This highlights the need for basic amenities to enhance the quality of life and business operations in the area.</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lastRenderedPageBreak/>
        <w:t>Security Concerns</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Approximately 75% of respondents agreed that security issues are a significant deterrent. Ensuring safety and security within the LFTZ is essential for fostering investor confidence.</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Digital and Telecommunication Infrastructure</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A total of 70% of respondents agreed that limited digital and telecommunication access impacts the value of commercial properties. With increasing reliance on technology, improving digital connectivity is critical for modern commercial investments.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Implication</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The findings emphasize the importance of investing in infrastructure development, including reliable power supply, road networks, and digital connectivity, to make the LFTZ a more viable investment destination.</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The findings from this study highlight significant economic, regulatory, and infrastructural challenges that impede commercial property investment in the Lekki Free Trade Zone. Addressing these issues will require a concerted effort from stakeholders, including the government, private sector, and regulatory bodies.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Recommendations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Economic Measures</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Introduce tax incentives and subsidies for property developers.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Stabilize the economy to reduce inflation and improve investor confidence.</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Expand access to affordable financing options through partnerships with financial institutions.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Regulatory Reforms</w:t>
      </w:r>
      <w:r w:rsidRPr="000546A0">
        <w:rPr>
          <w:rFonts w:ascii="Times New Roman" w:hAnsi="Times New Roman" w:cs="Times New Roman"/>
          <w:color w:val="000000" w:themeColor="text1"/>
          <w:sz w:val="24"/>
          <w:szCs w:val="24"/>
        </w:rPr>
        <w:t>:</w:t>
      </w:r>
      <w:r w:rsidR="00BB6456">
        <w:rPr>
          <w:rFonts w:ascii="Times New Roman" w:hAnsi="Times New Roman" w:cs="Times New Roman"/>
          <w:color w:val="000000" w:themeColor="text1"/>
          <w:sz w:val="24"/>
          <w:szCs w:val="24"/>
        </w:rPr>
        <w:t xml:space="preserve"> </w:t>
      </w:r>
      <w:r w:rsidRPr="000546A0">
        <w:rPr>
          <w:rFonts w:ascii="Times New Roman" w:hAnsi="Times New Roman" w:cs="Times New Roman"/>
          <w:color w:val="000000" w:themeColor="text1"/>
          <w:sz w:val="24"/>
          <w:szCs w:val="24"/>
        </w:rPr>
        <w:t>Streamline permit and approval processes to reduce delays.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Ensure consistency and transparency in real estate policies.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Simplify property registration procedures.</w:t>
      </w:r>
    </w:p>
    <w:p w:rsidR="005A03F8" w:rsidRPr="000546A0" w:rsidRDefault="005A03F8" w:rsidP="00A715B6">
      <w:pPr>
        <w:spacing w:line="480" w:lineRule="auto"/>
        <w:rPr>
          <w:rFonts w:ascii="Times New Roman" w:hAnsi="Times New Roman" w:cs="Times New Roman"/>
          <w:color w:val="000000" w:themeColor="text1"/>
          <w:sz w:val="24"/>
          <w:szCs w:val="24"/>
        </w:rPr>
      </w:pPr>
      <w:r w:rsidRPr="000546A0">
        <w:rPr>
          <w:rStyle w:val="Strong"/>
          <w:rFonts w:ascii="Times New Roman" w:hAnsi="Times New Roman" w:cs="Times New Roman"/>
          <w:color w:val="000000" w:themeColor="text1"/>
          <w:sz w:val="24"/>
          <w:szCs w:val="24"/>
        </w:rPr>
        <w:t>Infrastructure Development</w:t>
      </w:r>
      <w:r w:rsidRPr="000546A0">
        <w:rPr>
          <w:rFonts w:ascii="Times New Roman" w:hAnsi="Times New Roman" w:cs="Times New Roman"/>
          <w:color w:val="000000" w:themeColor="text1"/>
          <w:sz w:val="24"/>
          <w:szCs w:val="24"/>
        </w:rPr>
        <w:t>:</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Invest in reliable energy infrastructure.</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Improve road networks and transportation systems.</w:t>
      </w:r>
    </w:p>
    <w:p w:rsidR="005A03F8" w:rsidRPr="000546A0" w:rsidRDefault="005A03F8" w:rsidP="00A715B6">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Enhance water, sanitation, and digital connectivity infrastructure.</w:t>
      </w:r>
    </w:p>
    <w:p w:rsidR="00A715B6" w:rsidRDefault="00A715B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0546A0" w:rsidRPr="000546A0" w:rsidRDefault="000546A0" w:rsidP="000546A0">
      <w:pPr>
        <w:spacing w:line="480" w:lineRule="auto"/>
        <w:jc w:val="center"/>
        <w:rPr>
          <w:rFonts w:ascii="Times New Roman" w:eastAsia="Calibri" w:hAnsi="Times New Roman" w:cs="Times New Roman"/>
          <w:bCs/>
          <w:color w:val="000000" w:themeColor="text1"/>
          <w:sz w:val="24"/>
          <w:szCs w:val="24"/>
        </w:rPr>
      </w:pPr>
      <w:r w:rsidRPr="000546A0">
        <w:rPr>
          <w:rFonts w:ascii="Times New Roman" w:hAnsi="Times New Roman" w:cs="Times New Roman"/>
          <w:b/>
          <w:bCs/>
          <w:color w:val="000000" w:themeColor="text1"/>
          <w:sz w:val="24"/>
          <w:szCs w:val="24"/>
        </w:rPr>
        <w:lastRenderedPageBreak/>
        <w:t>CHAPTER FIVE</w:t>
      </w:r>
    </w:p>
    <w:p w:rsidR="000546A0" w:rsidRPr="000546A0" w:rsidRDefault="000546A0" w:rsidP="000546A0">
      <w:pPr>
        <w:spacing w:after="0" w:line="480" w:lineRule="auto"/>
        <w:jc w:val="center"/>
        <w:rPr>
          <w:rFonts w:ascii="Times New Roman" w:hAnsi="Times New Roman" w:cs="Times New Roman"/>
          <w:color w:val="000000" w:themeColor="text1"/>
          <w:sz w:val="24"/>
          <w:szCs w:val="24"/>
        </w:rPr>
      </w:pPr>
      <w:r w:rsidRPr="000546A0">
        <w:rPr>
          <w:rFonts w:ascii="Times New Roman" w:hAnsi="Times New Roman" w:cs="Times New Roman"/>
          <w:b/>
          <w:bCs/>
          <w:color w:val="000000" w:themeColor="text1"/>
          <w:sz w:val="24"/>
          <w:szCs w:val="24"/>
        </w:rPr>
        <w:t>SUMMARY, CONCLUSION AND RECOMMENDATIONS</w:t>
      </w:r>
    </w:p>
    <w:p w:rsidR="000546A0" w:rsidRPr="000546A0" w:rsidRDefault="000546A0" w:rsidP="000546A0">
      <w:pPr>
        <w:spacing w:after="0" w:line="480" w:lineRule="auto"/>
        <w:jc w:val="both"/>
        <w:rPr>
          <w:rFonts w:ascii="Times New Roman" w:hAnsi="Times New Roman" w:cs="Times New Roman"/>
          <w:color w:val="000000" w:themeColor="text1"/>
          <w:sz w:val="24"/>
          <w:szCs w:val="24"/>
        </w:rPr>
      </w:pPr>
      <w:r w:rsidRPr="000546A0">
        <w:rPr>
          <w:rFonts w:ascii="Times New Roman" w:hAnsi="Times New Roman" w:cs="Times New Roman"/>
          <w:b/>
          <w:bCs/>
          <w:color w:val="000000" w:themeColor="text1"/>
          <w:sz w:val="24"/>
          <w:szCs w:val="24"/>
        </w:rPr>
        <w:t>5.1</w:t>
      </w:r>
      <w:r w:rsidRPr="000546A0">
        <w:rPr>
          <w:rFonts w:ascii="Times New Roman" w:hAnsi="Times New Roman" w:cs="Times New Roman"/>
          <w:b/>
          <w:bCs/>
          <w:color w:val="000000" w:themeColor="text1"/>
          <w:sz w:val="24"/>
          <w:szCs w:val="24"/>
        </w:rPr>
        <w:tab/>
        <w:t xml:space="preserve"> SUMMARY </w:t>
      </w:r>
    </w:p>
    <w:p w:rsidR="000546A0" w:rsidRPr="000546A0" w:rsidRDefault="000546A0" w:rsidP="000546A0">
      <w:pPr>
        <w:spacing w:after="0" w:line="480" w:lineRule="auto"/>
        <w:jc w:val="both"/>
        <w:rPr>
          <w:rFonts w:ascii="Times New Roman" w:eastAsia="Times New Roman" w:hAnsi="Times New Roman" w:cs="Times New Roman"/>
          <w:color w:val="000000" w:themeColor="text1"/>
          <w:sz w:val="24"/>
          <w:szCs w:val="24"/>
        </w:rPr>
      </w:pPr>
      <w:r w:rsidRPr="000546A0">
        <w:rPr>
          <w:rFonts w:ascii="Times New Roman" w:eastAsia="Times New Roman" w:hAnsi="Times New Roman" w:cs="Times New Roman"/>
          <w:color w:val="000000" w:themeColor="text1"/>
          <w:sz w:val="24"/>
          <w:szCs w:val="24"/>
        </w:rPr>
        <w:t>Commercial property investment in Nigeria, particularly in the Lekki Free Trade Zone (LFTZ), presents significant opportunities but also comes with numerous challenges. One of the major problems associated with commercial property investment in this area is the issue of land ownership and legal disputes. Investors often face difficulties in verifying land titles due to conflicting claims, government acquisitions, and traditional landholding systems. This uncertainty discourages investment and increases the risk of financial loss. Additionally, bureaucratic bottlenecks and regulatory challenges pose a significant obstacle. Acquiring necessary permits and approvals for commercial developments can be time-consuming and costly, with investors sometimes facing corruption or delays that hinder project execution.</w:t>
      </w:r>
    </w:p>
    <w:p w:rsidR="000546A0" w:rsidRPr="000546A0" w:rsidRDefault="000546A0" w:rsidP="000546A0">
      <w:pPr>
        <w:spacing w:after="0" w:line="480" w:lineRule="auto"/>
        <w:jc w:val="both"/>
        <w:rPr>
          <w:rFonts w:ascii="Times New Roman" w:eastAsia="Times New Roman" w:hAnsi="Times New Roman" w:cs="Times New Roman"/>
          <w:color w:val="000000" w:themeColor="text1"/>
          <w:sz w:val="24"/>
          <w:szCs w:val="24"/>
        </w:rPr>
      </w:pPr>
      <w:r w:rsidRPr="000546A0">
        <w:rPr>
          <w:rFonts w:ascii="Times New Roman" w:eastAsia="Times New Roman" w:hAnsi="Times New Roman" w:cs="Times New Roman"/>
          <w:color w:val="000000" w:themeColor="text1"/>
          <w:sz w:val="24"/>
          <w:szCs w:val="24"/>
        </w:rPr>
        <w:t>Another key issue is inadequate infrastructure. While the LFTZ is designed to be a hub for economic growth, investors still struggle with poor road networks, unreliable electricity supply, and limited access to essential services such as water and security. These infrastructural deficits increase the cost of doing business and reduce the attractiveness of commercial properties in the zone. Moreover, economic instability and fluctuating exchange rates in Nigeria contribute to uncertainty in property investment. High inflation, currency devaluation, and inconsistent government policies affect the purchasing power of investors and tenants, leading to difficulties in maintaining profitable rental yields.</w:t>
      </w:r>
    </w:p>
    <w:p w:rsidR="000546A0" w:rsidRPr="000546A0" w:rsidRDefault="000546A0" w:rsidP="000546A0">
      <w:pPr>
        <w:spacing w:after="0" w:line="480" w:lineRule="auto"/>
        <w:jc w:val="both"/>
        <w:rPr>
          <w:rFonts w:ascii="Times New Roman" w:eastAsia="Times New Roman" w:hAnsi="Times New Roman" w:cs="Times New Roman"/>
          <w:color w:val="000000" w:themeColor="text1"/>
          <w:sz w:val="24"/>
          <w:szCs w:val="24"/>
        </w:rPr>
      </w:pPr>
      <w:r w:rsidRPr="000546A0">
        <w:rPr>
          <w:rFonts w:ascii="Times New Roman" w:eastAsia="Times New Roman" w:hAnsi="Times New Roman" w:cs="Times New Roman"/>
          <w:color w:val="000000" w:themeColor="text1"/>
          <w:sz w:val="24"/>
          <w:szCs w:val="24"/>
        </w:rPr>
        <w:t xml:space="preserve">Security concerns also pose a challenge, as instances of land encroachment, vandalism, and community disputes sometimes disrupt business operations. Investors often have to allocate </w:t>
      </w:r>
      <w:r w:rsidRPr="000546A0">
        <w:rPr>
          <w:rFonts w:ascii="Times New Roman" w:eastAsia="Times New Roman" w:hAnsi="Times New Roman" w:cs="Times New Roman"/>
          <w:color w:val="000000" w:themeColor="text1"/>
          <w:sz w:val="24"/>
          <w:szCs w:val="24"/>
        </w:rPr>
        <w:lastRenderedPageBreak/>
        <w:t>extra resources for private security, further escalating costs. Lastly, market demand fluctuations affect commercial property investment, as businesses sometimes struggle with low occupancy rates due to economic downturns or changing industry trends. In summary, while the LFTZ holds great potential for commercial property investment, challenges such as legal uncertainties, infrastructure deficits, economic instability, and security risks must be addressed to maximize investor confidence and profitability.</w:t>
      </w:r>
    </w:p>
    <w:p w:rsidR="000546A0" w:rsidRPr="000546A0" w:rsidRDefault="000546A0" w:rsidP="000546A0">
      <w:pPr>
        <w:spacing w:after="0" w:line="480" w:lineRule="auto"/>
        <w:jc w:val="both"/>
        <w:rPr>
          <w:rFonts w:ascii="Times New Roman" w:eastAsia="Times New Roman" w:hAnsi="Times New Roman" w:cs="Times New Roman"/>
          <w:vanish/>
          <w:color w:val="000000" w:themeColor="text1"/>
          <w:sz w:val="24"/>
          <w:szCs w:val="24"/>
        </w:rPr>
      </w:pPr>
      <w:r w:rsidRPr="000546A0">
        <w:rPr>
          <w:rFonts w:ascii="Times New Roman" w:eastAsia="Times New Roman" w:hAnsi="Times New Roman" w:cs="Times New Roman"/>
          <w:vanish/>
          <w:color w:val="000000" w:themeColor="text1"/>
          <w:sz w:val="24"/>
          <w:szCs w:val="24"/>
        </w:rPr>
        <w:t>Top of Form</w:t>
      </w:r>
    </w:p>
    <w:p w:rsidR="000546A0" w:rsidRPr="000546A0" w:rsidRDefault="000546A0" w:rsidP="000546A0">
      <w:pPr>
        <w:spacing w:after="0" w:line="480" w:lineRule="auto"/>
        <w:jc w:val="both"/>
        <w:rPr>
          <w:rFonts w:ascii="Times New Roman" w:eastAsia="Times New Roman" w:hAnsi="Times New Roman" w:cs="Times New Roman"/>
          <w:vanish/>
          <w:color w:val="000000" w:themeColor="text1"/>
          <w:sz w:val="24"/>
          <w:szCs w:val="24"/>
        </w:rPr>
      </w:pPr>
      <w:r w:rsidRPr="000546A0">
        <w:rPr>
          <w:rFonts w:ascii="Times New Roman" w:eastAsia="Times New Roman" w:hAnsi="Times New Roman" w:cs="Times New Roman"/>
          <w:vanish/>
          <w:color w:val="000000" w:themeColor="text1"/>
          <w:sz w:val="24"/>
          <w:szCs w:val="24"/>
        </w:rPr>
        <w:t>Bottom of Form</w:t>
      </w:r>
    </w:p>
    <w:p w:rsidR="000546A0" w:rsidRPr="000546A0" w:rsidRDefault="000546A0" w:rsidP="000546A0">
      <w:pPr>
        <w:spacing w:after="0" w:line="480" w:lineRule="auto"/>
        <w:jc w:val="both"/>
        <w:rPr>
          <w:rFonts w:ascii="Times New Roman" w:eastAsia="Times New Roman" w:hAnsi="Times New Roman" w:cs="Times New Roman"/>
          <w:vanish/>
          <w:color w:val="000000" w:themeColor="text1"/>
          <w:sz w:val="24"/>
          <w:szCs w:val="24"/>
        </w:rPr>
      </w:pPr>
      <w:r w:rsidRPr="000546A0">
        <w:rPr>
          <w:rFonts w:ascii="Times New Roman" w:eastAsia="Times New Roman" w:hAnsi="Times New Roman" w:cs="Times New Roman"/>
          <w:vanish/>
          <w:color w:val="000000" w:themeColor="text1"/>
          <w:sz w:val="24"/>
          <w:szCs w:val="24"/>
        </w:rPr>
        <w:t>Top of Form</w:t>
      </w:r>
    </w:p>
    <w:p w:rsidR="000546A0" w:rsidRPr="000546A0" w:rsidRDefault="000546A0" w:rsidP="000546A0">
      <w:pPr>
        <w:spacing w:after="0" w:line="480" w:lineRule="auto"/>
        <w:jc w:val="both"/>
        <w:rPr>
          <w:rFonts w:ascii="Times New Roman" w:eastAsia="Times New Roman" w:hAnsi="Times New Roman" w:cs="Times New Roman"/>
          <w:vanish/>
          <w:color w:val="000000" w:themeColor="text1"/>
          <w:sz w:val="24"/>
          <w:szCs w:val="24"/>
        </w:rPr>
      </w:pPr>
      <w:r w:rsidRPr="000546A0">
        <w:rPr>
          <w:rFonts w:ascii="Times New Roman" w:eastAsia="Times New Roman" w:hAnsi="Times New Roman" w:cs="Times New Roman"/>
          <w:vanish/>
          <w:color w:val="000000" w:themeColor="text1"/>
          <w:sz w:val="24"/>
          <w:szCs w:val="24"/>
        </w:rPr>
        <w:t>Top of Form</w:t>
      </w:r>
    </w:p>
    <w:p w:rsidR="000546A0" w:rsidRPr="000546A0" w:rsidRDefault="000546A0" w:rsidP="000546A0">
      <w:pPr>
        <w:pStyle w:val="Default"/>
        <w:spacing w:line="480" w:lineRule="auto"/>
        <w:jc w:val="both"/>
        <w:rPr>
          <w:rFonts w:eastAsia="Times New Roman"/>
          <w:vanish/>
          <w:color w:val="000000" w:themeColor="text1"/>
        </w:rPr>
      </w:pPr>
      <w:r w:rsidRPr="000546A0">
        <w:rPr>
          <w:rFonts w:eastAsia="Times New Roman"/>
          <w:vanish/>
          <w:color w:val="000000" w:themeColor="text1"/>
        </w:rPr>
        <w:t>Top of Form</w:t>
      </w:r>
    </w:p>
    <w:p w:rsidR="000546A0" w:rsidRPr="000546A0" w:rsidRDefault="000546A0" w:rsidP="000546A0">
      <w:pPr>
        <w:pStyle w:val="Default"/>
        <w:spacing w:line="480" w:lineRule="auto"/>
        <w:jc w:val="both"/>
        <w:rPr>
          <w:rFonts w:eastAsia="Times New Roman"/>
          <w:color w:val="000000" w:themeColor="text1"/>
        </w:rPr>
      </w:pPr>
      <w:r w:rsidRPr="000546A0">
        <w:rPr>
          <w:rFonts w:eastAsia="Times New Roman"/>
          <w:vanish/>
          <w:color w:val="000000" w:themeColor="text1"/>
        </w:rPr>
        <w:t>Bottom of Form</w:t>
      </w:r>
      <w:r w:rsidRPr="000546A0">
        <w:rPr>
          <w:b/>
          <w:bCs/>
          <w:color w:val="000000" w:themeColor="text1"/>
        </w:rPr>
        <w:t>5.2</w:t>
      </w:r>
      <w:r w:rsidRPr="000546A0">
        <w:rPr>
          <w:b/>
          <w:bCs/>
          <w:color w:val="000000" w:themeColor="text1"/>
        </w:rPr>
        <w:tab/>
        <w:t xml:space="preserve">CONCLUSION </w:t>
      </w:r>
    </w:p>
    <w:p w:rsidR="000546A0" w:rsidRPr="000546A0" w:rsidRDefault="000546A0" w:rsidP="000546A0">
      <w:pPr>
        <w:pStyle w:val="Default"/>
        <w:spacing w:line="480" w:lineRule="auto"/>
        <w:jc w:val="both"/>
        <w:rPr>
          <w:rFonts w:eastAsia="Times New Roman"/>
          <w:color w:val="000000" w:themeColor="text1"/>
        </w:rPr>
      </w:pPr>
      <w:r w:rsidRPr="000546A0">
        <w:rPr>
          <w:rFonts w:eastAsia="Times New Roman"/>
          <w:color w:val="000000" w:themeColor="text1"/>
        </w:rPr>
        <w:t>In conclusion, commercial property investment in Nigeria, particularly within the Lekki Free Trade Zone (LFTZ), is a promising but challenging venture. Despite its strategic location and government-backed incentives, several problems continue to hinder its full potential. Land ownership disputes remain a significant issue, as investors face difficulties in acquiring legally secure properties due to conflicting claims and bureaucratic inefficiencies. Additionally, the cumbersome regulatory framework, marked by excessive delays in obtaining necessary permits and approvals, discourages both local and foreign investors. The lack of adequate infrastructure, including poor road networks, unreliable power supply, and insufficient public services, further increases operational costs and reduces the attractiveness of commercial properties within the zone.</w:t>
      </w:r>
    </w:p>
    <w:p w:rsidR="000546A0" w:rsidRPr="000546A0" w:rsidRDefault="000546A0" w:rsidP="000546A0">
      <w:pPr>
        <w:pStyle w:val="Default"/>
        <w:spacing w:line="480" w:lineRule="auto"/>
        <w:jc w:val="both"/>
        <w:rPr>
          <w:rFonts w:eastAsia="Times New Roman"/>
          <w:color w:val="000000" w:themeColor="text1"/>
        </w:rPr>
      </w:pPr>
      <w:r w:rsidRPr="000546A0">
        <w:rPr>
          <w:rFonts w:eastAsia="Times New Roman"/>
          <w:color w:val="000000" w:themeColor="text1"/>
        </w:rPr>
        <w:t xml:space="preserve">Economic instability, characterized by inflation, exchange rate fluctuations, and inconsistent policies, also poses a major concern for investors, affecting both the cost of development and the profitability of commercial properties. Security challenges, such as land encroachment, vandalism, and disputes with local communities, require additional financial resources for private security measures, adding to the overall cost burden. Furthermore, demand fluctuations </w:t>
      </w:r>
      <w:r w:rsidRPr="000546A0">
        <w:rPr>
          <w:rFonts w:eastAsia="Times New Roman"/>
          <w:color w:val="000000" w:themeColor="text1"/>
        </w:rPr>
        <w:lastRenderedPageBreak/>
        <w:t>for commercial properties can lead to high vacancy rates, limiting rental income and return on investment.</w:t>
      </w:r>
    </w:p>
    <w:p w:rsidR="000546A0" w:rsidRPr="000546A0" w:rsidRDefault="000546A0" w:rsidP="000546A0">
      <w:pPr>
        <w:pStyle w:val="Default"/>
        <w:spacing w:line="480" w:lineRule="auto"/>
        <w:jc w:val="both"/>
        <w:rPr>
          <w:rFonts w:eastAsia="Times New Roman"/>
          <w:color w:val="000000" w:themeColor="text1"/>
        </w:rPr>
      </w:pPr>
      <w:r w:rsidRPr="000546A0">
        <w:rPr>
          <w:rFonts w:eastAsia="Times New Roman"/>
          <w:color w:val="000000" w:themeColor="text1"/>
        </w:rPr>
        <w:t>Addressing these challenges requires a multi-faceted approach, including government intervention to streamline land acquisition processes, improve infrastructure, and create a more stable economic environment. Strengthening security measures and fostering a business-friendly regulatory framework will also help boost investor confidence. While the LFTZ remains a key driver of Nigeria’s economic development, resolving these investment barriers is crucial for sustainable growth in the commercial property sector. By implementing targeted reforms and enhancing investment-friendly policies, the LFTZ can fulfill its potential as a thriving commercial hub that attracts long-term investors and contributes to Nigeria’s overall economic growth.</w:t>
      </w:r>
    </w:p>
    <w:p w:rsidR="000546A0" w:rsidRPr="000546A0" w:rsidRDefault="000546A0" w:rsidP="000546A0">
      <w:pPr>
        <w:pStyle w:val="Default"/>
        <w:spacing w:line="480" w:lineRule="auto"/>
        <w:jc w:val="both"/>
        <w:rPr>
          <w:rFonts w:eastAsia="Times New Roman"/>
          <w:vanish/>
          <w:color w:val="000000" w:themeColor="text1"/>
        </w:rPr>
      </w:pPr>
      <w:r w:rsidRPr="000546A0">
        <w:rPr>
          <w:rFonts w:eastAsia="Times New Roman"/>
          <w:vanish/>
          <w:color w:val="000000" w:themeColor="text1"/>
        </w:rPr>
        <w:t>Top of Form</w:t>
      </w:r>
    </w:p>
    <w:p w:rsidR="000546A0" w:rsidRPr="000546A0" w:rsidRDefault="000546A0" w:rsidP="000546A0">
      <w:pPr>
        <w:pStyle w:val="Default"/>
        <w:spacing w:line="480" w:lineRule="auto"/>
        <w:jc w:val="both"/>
        <w:rPr>
          <w:rFonts w:eastAsia="Times New Roman"/>
          <w:vanish/>
          <w:color w:val="000000" w:themeColor="text1"/>
        </w:rPr>
      </w:pPr>
      <w:r w:rsidRPr="000546A0">
        <w:rPr>
          <w:rFonts w:eastAsia="Times New Roman"/>
          <w:vanish/>
          <w:color w:val="000000" w:themeColor="text1"/>
        </w:rPr>
        <w:t>Top of Form</w:t>
      </w:r>
    </w:p>
    <w:p w:rsidR="000546A0" w:rsidRPr="000546A0" w:rsidRDefault="000546A0" w:rsidP="000546A0">
      <w:pPr>
        <w:pStyle w:val="z-TopofForm"/>
        <w:rPr>
          <w:rFonts w:ascii="Times New Roman" w:hAnsi="Times New Roman" w:cs="Times New Roman"/>
          <w:color w:val="000000" w:themeColor="text1"/>
        </w:rPr>
      </w:pPr>
      <w:r w:rsidRPr="000546A0">
        <w:rPr>
          <w:rFonts w:ascii="Times New Roman" w:hAnsi="Times New Roman" w:cs="Times New Roman"/>
          <w:color w:val="000000" w:themeColor="text1"/>
        </w:rPr>
        <w:t>Top of Form</w:t>
      </w:r>
    </w:p>
    <w:p w:rsidR="000546A0" w:rsidRPr="000546A0" w:rsidRDefault="000546A0" w:rsidP="000546A0">
      <w:pPr>
        <w:pStyle w:val="z-BottomofForm"/>
        <w:jc w:val="left"/>
        <w:rPr>
          <w:rFonts w:ascii="Times New Roman" w:hAnsi="Times New Roman" w:cs="Times New Roman"/>
          <w:color w:val="000000" w:themeColor="text1"/>
        </w:rPr>
      </w:pPr>
      <w:r w:rsidRPr="000546A0">
        <w:rPr>
          <w:rFonts w:ascii="Times New Roman" w:hAnsi="Times New Roman" w:cs="Times New Roman"/>
          <w:color w:val="000000" w:themeColor="text1"/>
        </w:rPr>
        <w:t>Bottom of Form</w:t>
      </w:r>
    </w:p>
    <w:p w:rsidR="000546A0" w:rsidRPr="000546A0" w:rsidRDefault="000546A0" w:rsidP="000546A0">
      <w:pPr>
        <w:spacing w:after="0" w:line="480" w:lineRule="auto"/>
        <w:jc w:val="both"/>
        <w:rPr>
          <w:rFonts w:ascii="Times New Roman" w:hAnsi="Times New Roman" w:cs="Times New Roman"/>
          <w:color w:val="000000" w:themeColor="text1"/>
          <w:sz w:val="24"/>
          <w:szCs w:val="24"/>
        </w:rPr>
      </w:pPr>
      <w:r w:rsidRPr="000546A0">
        <w:rPr>
          <w:rFonts w:ascii="Times New Roman" w:hAnsi="Times New Roman" w:cs="Times New Roman"/>
          <w:b/>
          <w:bCs/>
          <w:color w:val="000000" w:themeColor="text1"/>
          <w:sz w:val="24"/>
          <w:szCs w:val="24"/>
        </w:rPr>
        <w:t>5.3</w:t>
      </w:r>
      <w:r w:rsidRPr="000546A0">
        <w:rPr>
          <w:rFonts w:ascii="Times New Roman" w:hAnsi="Times New Roman" w:cs="Times New Roman"/>
          <w:b/>
          <w:bCs/>
          <w:color w:val="000000" w:themeColor="text1"/>
          <w:sz w:val="24"/>
          <w:szCs w:val="24"/>
        </w:rPr>
        <w:tab/>
        <w:t xml:space="preserve">RECOMMENDATIONS </w:t>
      </w:r>
    </w:p>
    <w:p w:rsidR="000546A0" w:rsidRPr="000546A0" w:rsidRDefault="000546A0" w:rsidP="000546A0">
      <w:pPr>
        <w:pStyle w:val="Bodytext20"/>
        <w:spacing w:after="0" w:line="480" w:lineRule="auto"/>
        <w:rPr>
          <w:color w:val="000000" w:themeColor="text1"/>
          <w:sz w:val="24"/>
          <w:szCs w:val="24"/>
        </w:rPr>
      </w:pPr>
      <w:r w:rsidRPr="000546A0">
        <w:rPr>
          <w:color w:val="000000" w:themeColor="text1"/>
          <w:sz w:val="24"/>
          <w:szCs w:val="24"/>
        </w:rPr>
        <w:t>To address the challenges associated with commercial property investment in the Lekki Free Trade Zone (LFTZ), the following recommendations should be implemented:</w:t>
      </w:r>
    </w:p>
    <w:p w:rsidR="000546A0" w:rsidRPr="000546A0" w:rsidRDefault="000546A0" w:rsidP="000546A0">
      <w:pPr>
        <w:pStyle w:val="Bodytext20"/>
        <w:numPr>
          <w:ilvl w:val="0"/>
          <w:numId w:val="13"/>
        </w:numPr>
        <w:spacing w:after="0" w:line="480" w:lineRule="auto"/>
        <w:rPr>
          <w:color w:val="000000" w:themeColor="text1"/>
          <w:sz w:val="24"/>
          <w:szCs w:val="24"/>
        </w:rPr>
      </w:pPr>
      <w:r w:rsidRPr="000546A0">
        <w:rPr>
          <w:b/>
          <w:bCs/>
          <w:color w:val="000000" w:themeColor="text1"/>
          <w:sz w:val="24"/>
          <w:szCs w:val="24"/>
        </w:rPr>
        <w:t>Streamline Land Acquisition and Ownership Processes</w:t>
      </w:r>
      <w:r w:rsidRPr="000546A0">
        <w:rPr>
          <w:color w:val="000000" w:themeColor="text1"/>
          <w:sz w:val="24"/>
          <w:szCs w:val="24"/>
        </w:rPr>
        <w:t xml:space="preserve"> – The government should strengthen land administration policies to ensure transparency and reduce disputes over land ownership. A centralized and digitized land registry system can help investors verify land titles more easily and reduce conflicts.</w:t>
      </w:r>
    </w:p>
    <w:p w:rsidR="000546A0" w:rsidRPr="000546A0" w:rsidRDefault="000546A0" w:rsidP="000546A0">
      <w:pPr>
        <w:pStyle w:val="Bodytext20"/>
        <w:numPr>
          <w:ilvl w:val="0"/>
          <w:numId w:val="13"/>
        </w:numPr>
        <w:spacing w:after="0" w:line="480" w:lineRule="auto"/>
        <w:rPr>
          <w:color w:val="000000" w:themeColor="text1"/>
          <w:sz w:val="24"/>
          <w:szCs w:val="24"/>
        </w:rPr>
      </w:pPr>
      <w:r w:rsidRPr="000546A0">
        <w:rPr>
          <w:b/>
          <w:bCs/>
          <w:color w:val="000000" w:themeColor="text1"/>
          <w:sz w:val="24"/>
          <w:szCs w:val="24"/>
        </w:rPr>
        <w:t>Enhance Infrastructure Development</w:t>
      </w:r>
      <w:r w:rsidRPr="000546A0">
        <w:rPr>
          <w:color w:val="000000" w:themeColor="text1"/>
          <w:sz w:val="24"/>
          <w:szCs w:val="24"/>
        </w:rPr>
        <w:t xml:space="preserve"> – The government and private sector should invest in improving critical infrastructure such as roads, electricity, water supply, and security within the LFTZ. Establishing reliable power and </w:t>
      </w:r>
      <w:r w:rsidRPr="000546A0">
        <w:rPr>
          <w:color w:val="000000" w:themeColor="text1"/>
          <w:sz w:val="24"/>
          <w:szCs w:val="24"/>
        </w:rPr>
        <w:lastRenderedPageBreak/>
        <w:t>transportation networks will reduce operational costs and make commercial properties more attractive to investors.</w:t>
      </w:r>
    </w:p>
    <w:p w:rsidR="000546A0" w:rsidRPr="000546A0" w:rsidRDefault="000546A0" w:rsidP="000546A0">
      <w:pPr>
        <w:pStyle w:val="Bodytext20"/>
        <w:numPr>
          <w:ilvl w:val="0"/>
          <w:numId w:val="13"/>
        </w:numPr>
        <w:spacing w:after="0" w:line="480" w:lineRule="auto"/>
        <w:rPr>
          <w:color w:val="000000" w:themeColor="text1"/>
          <w:sz w:val="24"/>
          <w:szCs w:val="24"/>
        </w:rPr>
      </w:pPr>
      <w:r w:rsidRPr="000546A0">
        <w:rPr>
          <w:b/>
          <w:bCs/>
          <w:color w:val="000000" w:themeColor="text1"/>
          <w:sz w:val="24"/>
          <w:szCs w:val="24"/>
        </w:rPr>
        <w:t>Improve Regulatory Framework and Reduce Bureaucracy</w:t>
      </w:r>
      <w:r w:rsidRPr="000546A0">
        <w:rPr>
          <w:color w:val="000000" w:themeColor="text1"/>
          <w:sz w:val="24"/>
          <w:szCs w:val="24"/>
        </w:rPr>
        <w:t xml:space="preserve"> – The approval process for building permits, business registrations, and other necessary documents should be simplified and made more efficient. The government should implement policies that ensure transparency and eliminate unnecessary delays that discourage investors.</w:t>
      </w:r>
    </w:p>
    <w:p w:rsidR="000546A0" w:rsidRPr="000546A0" w:rsidRDefault="000546A0" w:rsidP="000546A0">
      <w:pPr>
        <w:pStyle w:val="Bodytext20"/>
        <w:numPr>
          <w:ilvl w:val="0"/>
          <w:numId w:val="13"/>
        </w:numPr>
        <w:spacing w:after="0" w:line="480" w:lineRule="auto"/>
        <w:rPr>
          <w:color w:val="000000" w:themeColor="text1"/>
          <w:sz w:val="24"/>
          <w:szCs w:val="24"/>
        </w:rPr>
      </w:pPr>
      <w:r w:rsidRPr="000546A0">
        <w:rPr>
          <w:b/>
          <w:bCs/>
          <w:color w:val="000000" w:themeColor="text1"/>
          <w:sz w:val="24"/>
          <w:szCs w:val="24"/>
        </w:rPr>
        <w:t>Address Economic Instability</w:t>
      </w:r>
      <w:r w:rsidRPr="000546A0">
        <w:rPr>
          <w:color w:val="000000" w:themeColor="text1"/>
          <w:sz w:val="24"/>
          <w:szCs w:val="24"/>
        </w:rPr>
        <w:t xml:space="preserve"> – The government should introduce policies to stabilize inflation and exchange rates, creating a more predictable economic environment for investors. Offering tax incentives, subsidies, and low-interest financing options could also encourage investment in commercial properties.</w:t>
      </w:r>
    </w:p>
    <w:p w:rsidR="000546A0" w:rsidRPr="000546A0" w:rsidRDefault="000546A0" w:rsidP="000546A0">
      <w:pPr>
        <w:pStyle w:val="Bodytext20"/>
        <w:numPr>
          <w:ilvl w:val="0"/>
          <w:numId w:val="13"/>
        </w:numPr>
        <w:spacing w:after="0" w:line="480" w:lineRule="auto"/>
        <w:rPr>
          <w:color w:val="000000" w:themeColor="text1"/>
          <w:sz w:val="24"/>
          <w:szCs w:val="24"/>
        </w:rPr>
      </w:pPr>
      <w:r w:rsidRPr="000546A0">
        <w:rPr>
          <w:b/>
          <w:bCs/>
          <w:color w:val="000000" w:themeColor="text1"/>
          <w:sz w:val="24"/>
          <w:szCs w:val="24"/>
        </w:rPr>
        <w:t>Enhance Security Measures</w:t>
      </w:r>
      <w:r w:rsidRPr="000546A0">
        <w:rPr>
          <w:color w:val="000000" w:themeColor="text1"/>
          <w:sz w:val="24"/>
          <w:szCs w:val="24"/>
        </w:rPr>
        <w:t xml:space="preserve"> – Security agencies and private investors should collaborate to improve safety within the LFTZ. This includes strengthening law enforcement, increasing surveillance, and engaging local communities to prevent disputes, vandalism, and land encroachment.</w:t>
      </w:r>
    </w:p>
    <w:p w:rsidR="000546A0" w:rsidRPr="000546A0" w:rsidRDefault="000546A0" w:rsidP="000546A0">
      <w:pPr>
        <w:pStyle w:val="Bodytext20"/>
        <w:numPr>
          <w:ilvl w:val="0"/>
          <w:numId w:val="13"/>
        </w:numPr>
        <w:spacing w:after="0" w:line="480" w:lineRule="auto"/>
        <w:rPr>
          <w:color w:val="000000" w:themeColor="text1"/>
          <w:sz w:val="24"/>
          <w:szCs w:val="24"/>
        </w:rPr>
      </w:pPr>
      <w:r w:rsidRPr="000546A0">
        <w:rPr>
          <w:b/>
          <w:bCs/>
          <w:color w:val="000000" w:themeColor="text1"/>
          <w:sz w:val="24"/>
          <w:szCs w:val="24"/>
        </w:rPr>
        <w:t>Promote Public-Private Partnerships (PPPs)</w:t>
      </w:r>
      <w:r w:rsidRPr="000546A0">
        <w:rPr>
          <w:color w:val="000000" w:themeColor="text1"/>
          <w:sz w:val="24"/>
          <w:szCs w:val="24"/>
        </w:rPr>
        <w:t xml:space="preserve"> – The government should encourage private sector participation in developing commercial properties by providing incentives and creating an investment-friendly environment. PPPs can help bridge the infrastructure gap and accelerate economic development.</w:t>
      </w:r>
    </w:p>
    <w:p w:rsidR="000546A0" w:rsidRPr="000546A0" w:rsidRDefault="000546A0" w:rsidP="000546A0">
      <w:pPr>
        <w:pStyle w:val="Bodytext20"/>
        <w:numPr>
          <w:ilvl w:val="0"/>
          <w:numId w:val="13"/>
        </w:numPr>
        <w:spacing w:after="0" w:line="480" w:lineRule="auto"/>
        <w:rPr>
          <w:color w:val="000000" w:themeColor="text1"/>
          <w:sz w:val="24"/>
          <w:szCs w:val="24"/>
        </w:rPr>
      </w:pPr>
      <w:r w:rsidRPr="000546A0">
        <w:rPr>
          <w:b/>
          <w:bCs/>
          <w:color w:val="000000" w:themeColor="text1"/>
          <w:sz w:val="24"/>
          <w:szCs w:val="24"/>
        </w:rPr>
        <w:t>Market Awareness and Investment Promotion</w:t>
      </w:r>
      <w:r w:rsidRPr="000546A0">
        <w:rPr>
          <w:color w:val="000000" w:themeColor="text1"/>
          <w:sz w:val="24"/>
          <w:szCs w:val="24"/>
        </w:rPr>
        <w:t xml:space="preserve"> – Organizing investment forums, exhibitions, and campaigns can help attract both local and foreign </w:t>
      </w:r>
      <w:r w:rsidRPr="000546A0">
        <w:rPr>
          <w:color w:val="000000" w:themeColor="text1"/>
          <w:sz w:val="24"/>
          <w:szCs w:val="24"/>
        </w:rPr>
        <w:lastRenderedPageBreak/>
        <w:t>investors. Creating awareness about the benefits of investing in the LFTZ will boost investor confidence and increase commercial property demand.</w:t>
      </w: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Pr="000546A0" w:rsidRDefault="000546A0" w:rsidP="000546A0">
      <w:pPr>
        <w:pStyle w:val="Bodytext20"/>
        <w:shd w:val="clear" w:color="auto" w:fill="auto"/>
        <w:spacing w:after="0" w:line="480" w:lineRule="auto"/>
        <w:rPr>
          <w:b/>
          <w:color w:val="000000" w:themeColor="text1"/>
          <w:sz w:val="24"/>
          <w:szCs w:val="24"/>
        </w:rPr>
      </w:pPr>
    </w:p>
    <w:p w:rsidR="000546A0" w:rsidRDefault="000546A0" w:rsidP="00C74740">
      <w:pPr>
        <w:pStyle w:val="Bodytext20"/>
        <w:shd w:val="clear" w:color="auto" w:fill="auto"/>
        <w:spacing w:after="0" w:line="480" w:lineRule="auto"/>
        <w:jc w:val="center"/>
        <w:rPr>
          <w:b/>
          <w:color w:val="000000" w:themeColor="text1"/>
          <w:sz w:val="24"/>
          <w:szCs w:val="24"/>
        </w:rPr>
      </w:pPr>
      <w:r w:rsidRPr="000546A0">
        <w:rPr>
          <w:b/>
          <w:color w:val="000000" w:themeColor="text1"/>
          <w:sz w:val="24"/>
          <w:szCs w:val="24"/>
        </w:rPr>
        <w:lastRenderedPageBreak/>
        <w:t>REFERENCES</w:t>
      </w:r>
    </w:p>
    <w:p w:rsidR="000727BD"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Abiola, K., &amp; Ige, R. (2023). </w:t>
      </w:r>
      <w:r w:rsidRPr="00C224A9">
        <w:rPr>
          <w:rFonts w:ascii="Times New Roman" w:hAnsi="Times New Roman" w:cs="Times New Roman"/>
          <w:i/>
          <w:iCs/>
          <w:sz w:val="24"/>
          <w:szCs w:val="24"/>
        </w:rPr>
        <w:t>The influence of informal markets on real estate valuation in Nigeria</w:t>
      </w:r>
      <w:r w:rsidRPr="00C224A9">
        <w:rPr>
          <w:rFonts w:ascii="Times New Roman" w:hAnsi="Times New Roman" w:cs="Times New Roman"/>
          <w:sz w:val="24"/>
          <w:szCs w:val="24"/>
        </w:rPr>
        <w:t>. International Journal of Real Estate Economics, 8(3), 112-127.</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Abdul Majid, R. (2008). Determination of Factors that Affect Demand of Property Ground in Malaysia.Doctorate dissertation, University of Malaya. </w:t>
      </w:r>
    </w:p>
    <w:p w:rsidR="00BA464E" w:rsidRDefault="00BA464E" w:rsidP="00BA464E">
      <w:pPr>
        <w:pStyle w:val="Bodytext20"/>
        <w:shd w:val="clear" w:color="auto" w:fill="auto"/>
        <w:spacing w:after="0" w:line="480" w:lineRule="auto"/>
        <w:rPr>
          <w:rFonts w:eastAsia="Calibri"/>
          <w:bCs/>
          <w:color w:val="000000" w:themeColor="text1"/>
          <w:sz w:val="24"/>
          <w:szCs w:val="24"/>
        </w:rPr>
      </w:pPr>
      <w:r w:rsidRPr="000546A0">
        <w:rPr>
          <w:rFonts w:eastAsia="Calibri"/>
          <w:bCs/>
          <w:color w:val="000000" w:themeColor="text1"/>
          <w:sz w:val="24"/>
          <w:szCs w:val="24"/>
        </w:rPr>
        <w:t>Abugre, J. B. &amp; Debrah, Y. A. (2019). Assessing the impact of cross-cultural communicationcompetence on expatriate business operations in multinational corporations of a SubSaharan African context. International Journal of Cross-Cultural Management, 19(1), 85–104.</w:t>
      </w:r>
    </w:p>
    <w:p w:rsidR="003D7A97" w:rsidRPr="000546A0" w:rsidRDefault="003D7A97" w:rsidP="003D7A97">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Abugre, J. B. (2016). The role of cross-cultural communication in management practices of multinational companies in Sub-Saharan Africa. In: Kazeroony HH, Du Plessis Y, and</w:t>
      </w:r>
    </w:p>
    <w:p w:rsidR="003D7A97" w:rsidRDefault="003D7A97" w:rsidP="003D7A97">
      <w:pPr>
        <w:pStyle w:val="Bodytext20"/>
        <w:shd w:val="clear" w:color="auto" w:fill="auto"/>
        <w:spacing w:after="0" w:line="480" w:lineRule="auto"/>
        <w:rPr>
          <w:color w:val="000000" w:themeColor="text1"/>
          <w:sz w:val="24"/>
          <w:szCs w:val="24"/>
        </w:rPr>
      </w:pPr>
      <w:r w:rsidRPr="000546A0">
        <w:rPr>
          <w:color w:val="000000" w:themeColor="text1"/>
          <w:sz w:val="24"/>
          <w:szCs w:val="24"/>
        </w:rPr>
        <w:t xml:space="preserve">Adair A., Berry J., &amp;McGreal, W. (1994). Investment Decision Making:A BehaviouralPerspective. </w:t>
      </w:r>
      <w:r w:rsidRPr="000546A0">
        <w:rPr>
          <w:i/>
          <w:color w:val="000000" w:themeColor="text1"/>
          <w:sz w:val="24"/>
          <w:szCs w:val="24"/>
        </w:rPr>
        <w:t>Journal of Property Finance</w:t>
      </w:r>
      <w:r w:rsidRPr="000546A0">
        <w:rPr>
          <w:color w:val="000000" w:themeColor="text1"/>
          <w:sz w:val="24"/>
          <w:szCs w:val="24"/>
        </w:rPr>
        <w:t xml:space="preserve">, 5(4), 32-32.  </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Adair, A.S. Berry, J.N. &amp;McGreal, W.S. (1996).Hedonic Modelling, Housing Submarkets and Residential Valuation.</w:t>
      </w:r>
      <w:r w:rsidRPr="000546A0">
        <w:rPr>
          <w:rFonts w:ascii="Times New Roman" w:hAnsi="Times New Roman" w:cs="Times New Roman"/>
          <w:i/>
          <w:color w:val="000000" w:themeColor="text1"/>
          <w:sz w:val="24"/>
          <w:szCs w:val="24"/>
        </w:rPr>
        <w:t xml:space="preserve"> Journal of Property Research,</w:t>
      </w:r>
      <w:r w:rsidRPr="000546A0">
        <w:rPr>
          <w:rFonts w:ascii="Times New Roman" w:hAnsi="Times New Roman" w:cs="Times New Roman"/>
          <w:color w:val="000000" w:themeColor="text1"/>
          <w:sz w:val="24"/>
          <w:szCs w:val="24"/>
        </w:rPr>
        <w:t xml:space="preserve"> 13(1),67-83. </w:t>
      </w:r>
    </w:p>
    <w:p w:rsidR="00BA464E" w:rsidRDefault="00BA464E" w:rsidP="00BA464E">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Adebayo, A. (2018). The Impact of Colonialism on Nigerian Political Development. Open Journal of Political Science, 8(04), 363-374.</w:t>
      </w:r>
    </w:p>
    <w:p w:rsidR="003D7A97" w:rsidRDefault="003D7A97" w:rsidP="003D7A97">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Adebayo, J., &amp; Oladimeji, T. (2021). </w:t>
      </w:r>
      <w:r w:rsidRPr="00C224A9">
        <w:rPr>
          <w:rFonts w:ascii="Times New Roman" w:hAnsi="Times New Roman" w:cs="Times New Roman"/>
          <w:i/>
          <w:iCs/>
          <w:sz w:val="24"/>
          <w:szCs w:val="24"/>
        </w:rPr>
        <w:t>Regulatory complexities in Nigeria’s real estate sector: Challenges and prospects</w:t>
      </w:r>
      <w:r w:rsidRPr="00C224A9">
        <w:rPr>
          <w:rFonts w:ascii="Times New Roman" w:hAnsi="Times New Roman" w:cs="Times New Roman"/>
          <w:sz w:val="24"/>
          <w:szCs w:val="24"/>
        </w:rPr>
        <w:t>. Journal of African Urban Studies, 15(2), 55-72.</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Adegbenjo, A. (2000). Financing Real Estate Development in the 21</w:t>
      </w:r>
      <w:r w:rsidRPr="000546A0">
        <w:rPr>
          <w:rFonts w:ascii="Times New Roman" w:hAnsi="Times New Roman" w:cs="Times New Roman"/>
          <w:color w:val="000000" w:themeColor="text1"/>
          <w:sz w:val="24"/>
          <w:szCs w:val="24"/>
          <w:vertAlign w:val="superscript"/>
        </w:rPr>
        <w:t>st</w:t>
      </w:r>
      <w:r w:rsidRPr="000546A0">
        <w:rPr>
          <w:rFonts w:ascii="Times New Roman" w:hAnsi="Times New Roman" w:cs="Times New Roman"/>
          <w:color w:val="000000" w:themeColor="text1"/>
          <w:sz w:val="24"/>
          <w:szCs w:val="24"/>
        </w:rPr>
        <w:t xml:space="preserve"> Century-Strategies for Capital Mark in Funding of Real Estate Projects in Nigeria.</w:t>
      </w:r>
      <w:r w:rsidRPr="000546A0">
        <w:rPr>
          <w:rFonts w:ascii="Times New Roman" w:hAnsi="Times New Roman" w:cs="Times New Roman"/>
          <w:i/>
          <w:color w:val="000000" w:themeColor="text1"/>
          <w:sz w:val="24"/>
          <w:szCs w:val="24"/>
        </w:rPr>
        <w:t>NIESV Journal</w:t>
      </w:r>
      <w:r w:rsidRPr="000546A0">
        <w:rPr>
          <w:rFonts w:ascii="Times New Roman" w:hAnsi="Times New Roman" w:cs="Times New Roman"/>
          <w:color w:val="000000" w:themeColor="text1"/>
          <w:sz w:val="24"/>
          <w:szCs w:val="24"/>
        </w:rPr>
        <w:t xml:space="preserve">, 4(23), 49-63.  </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Adler, M., &amp;Lehmann, B. (2012). Deviations from purchasing power parity in the long run.The Journal of Finance, 38(5),1471-1487.</w:t>
      </w:r>
    </w:p>
    <w:p w:rsidR="003D7A97" w:rsidRPr="00C224A9" w:rsidRDefault="003D7A97" w:rsidP="003D7A97">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Adetunji, A., &amp;Olayemi, S. (2023). </w:t>
      </w:r>
      <w:r w:rsidRPr="00C224A9">
        <w:rPr>
          <w:rFonts w:ascii="Times New Roman" w:hAnsi="Times New Roman" w:cs="Times New Roman"/>
          <w:i/>
          <w:iCs/>
          <w:sz w:val="24"/>
          <w:szCs w:val="24"/>
        </w:rPr>
        <w:t>Economic volatility and commercial property investment risks in Nigeria</w:t>
      </w:r>
      <w:r w:rsidRPr="00C224A9">
        <w:rPr>
          <w:rFonts w:ascii="Times New Roman" w:hAnsi="Times New Roman" w:cs="Times New Roman"/>
          <w:sz w:val="24"/>
          <w:szCs w:val="24"/>
        </w:rPr>
        <w:t>. Journal of African Economic Studies, 22(1), 102-118.</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Ajanlekoko,  J. S. (2001). Sustainable Housing Development in Nigeria- The Financial and Infrastructural Implication, </w:t>
      </w:r>
      <w:r w:rsidRPr="000546A0">
        <w:rPr>
          <w:rFonts w:ascii="Times New Roman" w:hAnsi="Times New Roman" w:cs="Times New Roman"/>
          <w:i/>
          <w:color w:val="000000" w:themeColor="text1"/>
          <w:sz w:val="24"/>
          <w:szCs w:val="24"/>
        </w:rPr>
        <w:t>International Conference on spatial Information for Sustainable Development, Nairobi, Kenya.</w:t>
      </w:r>
      <w:r w:rsidRPr="000546A0">
        <w:rPr>
          <w:rFonts w:ascii="Times New Roman" w:hAnsi="Times New Roman" w:cs="Times New Roman"/>
          <w:color w:val="000000" w:themeColor="text1"/>
          <w:sz w:val="24"/>
          <w:szCs w:val="24"/>
        </w:rPr>
        <w:t xml:space="preserve">16 September: 2-5. </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AjanLekoko, J. S. (2007). Sustainable Housing Development in Nigeria. The Financial and Infrastructural implication, Proceedings of International Conference on Spatial Information for Sustainable Development, Nairobi, Kenya. 16 September: 2-6. </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Ajayi, C. A. (1998). </w:t>
      </w:r>
      <w:r w:rsidRPr="000546A0">
        <w:rPr>
          <w:rFonts w:ascii="Times New Roman" w:hAnsi="Times New Roman" w:cs="Times New Roman"/>
          <w:i/>
          <w:color w:val="000000" w:themeColor="text1"/>
          <w:sz w:val="24"/>
          <w:szCs w:val="24"/>
        </w:rPr>
        <w:t>Property Investment Valuation and Analysis.</w:t>
      </w:r>
      <w:r w:rsidRPr="000546A0">
        <w:rPr>
          <w:rFonts w:ascii="Times New Roman" w:hAnsi="Times New Roman" w:cs="Times New Roman"/>
          <w:color w:val="000000" w:themeColor="text1"/>
          <w:sz w:val="24"/>
          <w:szCs w:val="24"/>
        </w:rPr>
        <w:t xml:space="preserve">Ibadan: De- Ayo </w:t>
      </w:r>
    </w:p>
    <w:p w:rsidR="003D7A97" w:rsidRDefault="003D7A97" w:rsidP="003D7A97">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Akinwale, M., &amp; Olatunji, J. (2022). </w:t>
      </w:r>
      <w:r w:rsidRPr="00C224A9">
        <w:rPr>
          <w:rFonts w:ascii="Times New Roman" w:hAnsi="Times New Roman" w:cs="Times New Roman"/>
          <w:i/>
          <w:iCs/>
          <w:sz w:val="24"/>
          <w:szCs w:val="24"/>
        </w:rPr>
        <w:t>Land tenure and property ownership disputes in urban Nigeria</w:t>
      </w:r>
      <w:r w:rsidRPr="00C224A9">
        <w:rPr>
          <w:rFonts w:ascii="Times New Roman" w:hAnsi="Times New Roman" w:cs="Times New Roman"/>
          <w:sz w:val="24"/>
          <w:szCs w:val="24"/>
        </w:rPr>
        <w:t>. African Journal of Property Law, 13(4), 239-251.</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 </w:t>
      </w:r>
    </w:p>
    <w:p w:rsidR="003D7A97" w:rsidRPr="000546A0" w:rsidRDefault="003D7A97" w:rsidP="003D7A97">
      <w:pPr>
        <w:pStyle w:val="Heading3"/>
        <w:spacing w:after="0" w:line="360" w:lineRule="auto"/>
        <w:ind w:left="567" w:right="4" w:hanging="567"/>
        <w:jc w:val="both"/>
        <w:rPr>
          <w:color w:val="000000" w:themeColor="text1"/>
          <w:sz w:val="24"/>
          <w:szCs w:val="24"/>
        </w:rPr>
      </w:pPr>
      <w:r w:rsidRPr="000546A0">
        <w:rPr>
          <w:b w:val="0"/>
          <w:color w:val="000000" w:themeColor="text1"/>
          <w:sz w:val="24"/>
          <w:szCs w:val="24"/>
        </w:rPr>
        <w:t>Albinu, A.&amp;Jagboro, G. (2002).</w:t>
      </w:r>
      <w:r w:rsidRPr="000546A0">
        <w:rPr>
          <w:b w:val="0"/>
          <w:i/>
          <w:color w:val="000000" w:themeColor="text1"/>
          <w:sz w:val="24"/>
          <w:szCs w:val="24"/>
        </w:rPr>
        <w:t xml:space="preserve"> The Effect of Construction Delays on Projects delivery in Nigeria Construction Industry</w:t>
      </w:r>
      <w:r w:rsidRPr="000546A0">
        <w:rPr>
          <w:b w:val="0"/>
          <w:color w:val="000000" w:themeColor="text1"/>
          <w:sz w:val="24"/>
          <w:szCs w:val="24"/>
        </w:rPr>
        <w:t>, International Journal of Project Management, 20,</w:t>
      </w:r>
      <w:r w:rsidRPr="000546A0">
        <w:rPr>
          <w:color w:val="000000" w:themeColor="text1"/>
          <w:sz w:val="24"/>
          <w:szCs w:val="24"/>
        </w:rPr>
        <w:t>593-595.</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Aliaga, M.&amp; Gunderson, B. (2000).InteractiveStatistics.</w:t>
      </w:r>
      <w:r w:rsidRPr="000546A0">
        <w:rPr>
          <w:rFonts w:ascii="Times New Roman" w:hAnsi="Times New Roman" w:cs="Times New Roman"/>
          <w:i/>
          <w:color w:val="000000" w:themeColor="text1"/>
          <w:sz w:val="24"/>
          <w:szCs w:val="24"/>
        </w:rPr>
        <w:t>Saddle River</w:t>
      </w:r>
      <w:r w:rsidRPr="000546A0">
        <w:rPr>
          <w:rFonts w:ascii="Times New Roman" w:hAnsi="Times New Roman" w:cs="Times New Roman"/>
          <w:color w:val="000000" w:themeColor="text1"/>
          <w:sz w:val="24"/>
          <w:szCs w:val="24"/>
        </w:rPr>
        <w:t xml:space="preserve">: 3-15. </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Allen, J., Amano, R., Byrne, D. P., &amp;Gregory, A. W. (2006). Statistical Appendix for"Canadian City Housing Prices and Urban Market Segmentation." Retrieved from</w:t>
      </w:r>
      <w:hyperlink r:id="rId12">
        <w:r w:rsidRPr="000546A0">
          <w:rPr>
            <w:rFonts w:ascii="Times New Roman" w:hAnsi="Times New Roman" w:cs="Times New Roman"/>
            <w:color w:val="000000" w:themeColor="text1"/>
            <w:sz w:val="24"/>
            <w:szCs w:val="24"/>
            <w:u w:val="single" w:color="000000"/>
          </w:rPr>
          <w:t>http://qed.econ.queensu.caJpub/faculty/gregory/ABBG _Appendix.pdf</w:t>
        </w:r>
      </w:hyperlink>
      <w:hyperlink r:id="rId13"/>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Arrondela, L. &amp;LeferbvrebB. (2001). Consumption and Investment Motives in Housing Wealth Accumulation: A French Study. </w:t>
      </w:r>
      <w:r w:rsidRPr="000546A0">
        <w:rPr>
          <w:rFonts w:ascii="Times New Roman" w:hAnsi="Times New Roman" w:cs="Times New Roman"/>
          <w:i/>
          <w:color w:val="000000" w:themeColor="text1"/>
          <w:sz w:val="24"/>
          <w:szCs w:val="24"/>
        </w:rPr>
        <w:t>Journal of Urban Economics</w:t>
      </w:r>
      <w:r w:rsidRPr="000546A0">
        <w:rPr>
          <w:rFonts w:ascii="Times New Roman" w:hAnsi="Times New Roman" w:cs="Times New Roman"/>
          <w:color w:val="000000" w:themeColor="text1"/>
          <w:sz w:val="24"/>
          <w:szCs w:val="24"/>
        </w:rPr>
        <w:t xml:space="preserve">, 50 (1), 112- </w:t>
      </w:r>
      <w:r w:rsidRPr="000546A0">
        <w:rPr>
          <w:rFonts w:ascii="Times New Roman" w:hAnsi="Times New Roman" w:cs="Times New Roman"/>
          <w:color w:val="000000" w:themeColor="text1"/>
          <w:sz w:val="24"/>
          <w:szCs w:val="24"/>
        </w:rPr>
        <w:tab/>
        <w:t>37.</w:t>
      </w:r>
    </w:p>
    <w:p w:rsidR="003D7A97" w:rsidRDefault="003D7A97" w:rsidP="00BA464E">
      <w:pPr>
        <w:spacing w:line="480" w:lineRule="auto"/>
        <w:rPr>
          <w:rFonts w:ascii="Times New Roman" w:eastAsia="Calibri" w:hAnsi="Times New Roman" w:cs="Times New Roman"/>
          <w:bCs/>
          <w:color w:val="000000" w:themeColor="text1"/>
          <w:sz w:val="24"/>
          <w:szCs w:val="24"/>
        </w:rPr>
      </w:pPr>
    </w:p>
    <w:p w:rsidR="00BA464E" w:rsidRPr="000546A0" w:rsidRDefault="00BA464E" w:rsidP="00BA464E">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Auwalu, A. I. &amp; Yunusa, M. (2016). The meaning and theories of intercultural communication and how it promotes peace among countries of the world. https://www.researchgate.net/publication/309155695</w:t>
      </w:r>
    </w:p>
    <w:p w:rsidR="00F82F85" w:rsidRDefault="00F82F85" w:rsidP="00BA464E">
      <w:pPr>
        <w:spacing w:after="0" w:line="360" w:lineRule="auto"/>
        <w:ind w:left="567" w:right="4" w:hanging="567"/>
        <w:jc w:val="both"/>
        <w:rPr>
          <w:rFonts w:ascii="Times New Roman" w:hAnsi="Times New Roman" w:cs="Times New Roman"/>
          <w:color w:val="000000" w:themeColor="text1"/>
          <w:sz w:val="24"/>
          <w:szCs w:val="24"/>
        </w:rPr>
      </w:pP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Bamisile(2004).</w:t>
      </w:r>
      <w:r w:rsidRPr="000546A0">
        <w:rPr>
          <w:rFonts w:ascii="Times New Roman" w:hAnsi="Times New Roman" w:cs="Times New Roman"/>
          <w:i/>
          <w:color w:val="000000" w:themeColor="text1"/>
          <w:sz w:val="24"/>
          <w:szCs w:val="24"/>
        </w:rPr>
        <w:t>Building Production Management,</w:t>
      </w:r>
      <w:r w:rsidRPr="000546A0">
        <w:rPr>
          <w:rFonts w:ascii="Times New Roman" w:hAnsi="Times New Roman" w:cs="Times New Roman"/>
          <w:color w:val="000000" w:themeColor="text1"/>
          <w:sz w:val="24"/>
          <w:szCs w:val="24"/>
        </w:rPr>
        <w:t xml:space="preserve"> First Edition, Fore Sight Press limited,  Lagos, Nigeria: 339-345. </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lastRenderedPageBreak/>
        <w:t>Barker, C., Jones, T., &amp; Smith, R. (2017). Cross-cultural communication in global organizations. Oxford University Press.</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Barner-Rasmussen W, Ehrnrooth M, Koveshnikov A, et al. (2014) Cultural and language skills as resources for boundary spanning within the MNC. Journal of International Business Studies, 45(7), 886–905.</w:t>
      </w:r>
    </w:p>
    <w:p w:rsidR="00F82F85" w:rsidRPr="000546A0" w:rsidRDefault="00F82F85" w:rsidP="00BA464E">
      <w:pPr>
        <w:spacing w:after="0" w:line="360" w:lineRule="auto"/>
        <w:ind w:left="567" w:right="4" w:hanging="567"/>
        <w:jc w:val="both"/>
        <w:rPr>
          <w:rFonts w:ascii="Times New Roman" w:hAnsi="Times New Roman" w:cs="Times New Roman"/>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Berkovec, J. (1989). A General Equilibrium Model of housing Consumption and Investment.</w:t>
      </w:r>
      <w:r w:rsidRPr="000546A0">
        <w:rPr>
          <w:rFonts w:ascii="Times New Roman" w:hAnsi="Times New Roman" w:cs="Times New Roman"/>
          <w:i/>
          <w:color w:val="000000" w:themeColor="text1"/>
          <w:sz w:val="24"/>
          <w:szCs w:val="24"/>
        </w:rPr>
        <w:t xml:space="preserve">Journal of Real Estate Finance and Economics, </w:t>
      </w:r>
      <w:r w:rsidRPr="000546A0">
        <w:rPr>
          <w:rFonts w:ascii="Times New Roman" w:hAnsi="Times New Roman" w:cs="Times New Roman"/>
          <w:color w:val="000000" w:themeColor="text1"/>
          <w:sz w:val="24"/>
          <w:szCs w:val="24"/>
        </w:rPr>
        <w:t xml:space="preserve">2 (3), 157-72.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Bhagwati D. C. (2015). Definition and Concept of Property. Retrieved from  </w:t>
      </w:r>
      <w:hyperlink r:id="rId14">
        <w:r w:rsidRPr="000546A0">
          <w:rPr>
            <w:rFonts w:ascii="Times New Roman" w:hAnsi="Times New Roman" w:cs="Times New Roman"/>
            <w:color w:val="000000" w:themeColor="text1"/>
            <w:sz w:val="24"/>
            <w:szCs w:val="24"/>
            <w:u w:val="single" w:color="0000FF"/>
          </w:rPr>
          <w:t>www.legalserviceindia.com</w:t>
        </w:r>
      </w:hyperlink>
      <w:hyperlink r:id="rId15"/>
      <w:r w:rsidRPr="000546A0">
        <w:rPr>
          <w:rFonts w:ascii="Times New Roman" w:hAnsi="Times New Roman" w:cs="Times New Roman"/>
          <w:color w:val="000000" w:themeColor="text1"/>
          <w:sz w:val="24"/>
          <w:szCs w:val="24"/>
        </w:rPr>
        <w:t xml:space="preserve">December 27, 2015.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Boehm, T. P., &amp;Schlottmann, A. (2007). Mortgage pricing differentials across Hispanic,African-American, and White households: Evidence from the American housingsurvey.Cityscape, 93-136.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BRĂTIANU, C., &amp;Orzea, I. (2014). Emotional knowledge: The hidden part of the knowledge iceberg. </w:t>
      </w:r>
      <w:r w:rsidRPr="000546A0">
        <w:rPr>
          <w:rFonts w:ascii="Times New Roman" w:hAnsi="Times New Roman" w:cs="Times New Roman"/>
          <w:i/>
          <w:color w:val="000000" w:themeColor="text1"/>
          <w:sz w:val="24"/>
          <w:szCs w:val="24"/>
        </w:rPr>
        <w:t>Management Dynamics in the Knowledge Economy</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2</w:t>
      </w:r>
      <w:r w:rsidRPr="000546A0">
        <w:rPr>
          <w:rFonts w:ascii="Times New Roman" w:hAnsi="Times New Roman" w:cs="Times New Roman"/>
          <w:color w:val="000000" w:themeColor="text1"/>
          <w:sz w:val="24"/>
          <w:szCs w:val="24"/>
        </w:rPr>
        <w:t xml:space="preserve">(1), 41-56.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Brian Elton &amp; Associates (1991). The Supply-Side of the Private Rental Market, National Housing Strategy, Background Paper no. 2 AGPS, Canberra.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Brown, J. D. (2002). The Cronbach alpha reliability estimate. </w:t>
      </w:r>
      <w:r w:rsidRPr="000546A0">
        <w:rPr>
          <w:rFonts w:ascii="Times New Roman" w:hAnsi="Times New Roman" w:cs="Times New Roman"/>
          <w:i/>
          <w:color w:val="000000" w:themeColor="text1"/>
          <w:sz w:val="24"/>
          <w:szCs w:val="24"/>
        </w:rPr>
        <w:t>JALT Testing &amp; Evaluation SIG Newsletter</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6</w:t>
      </w:r>
      <w:r w:rsidRPr="000546A0">
        <w:rPr>
          <w:rFonts w:ascii="Times New Roman" w:hAnsi="Times New Roman" w:cs="Times New Roman"/>
          <w:color w:val="000000" w:themeColor="text1"/>
          <w:sz w:val="24"/>
          <w:szCs w:val="24"/>
        </w:rPr>
        <w:t xml:space="preserve">(1).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Brown, R. M., Schwann, G. &amp; Scott, C. (2008). Personal Residential Real Estate Investment in Australia: Investor Characteristics and Investment Parameters.</w:t>
      </w:r>
      <w:r w:rsidRPr="000546A0">
        <w:rPr>
          <w:rFonts w:ascii="Times New Roman" w:hAnsi="Times New Roman" w:cs="Times New Roman"/>
          <w:i/>
          <w:color w:val="000000" w:themeColor="text1"/>
          <w:sz w:val="24"/>
          <w:szCs w:val="24"/>
        </w:rPr>
        <w:t xml:space="preserve"> Real Estate Economics Journal</w:t>
      </w:r>
      <w:r w:rsidRPr="000546A0">
        <w:rPr>
          <w:rFonts w:ascii="Times New Roman" w:hAnsi="Times New Roman" w:cs="Times New Roman"/>
          <w:color w:val="000000" w:themeColor="text1"/>
          <w:sz w:val="24"/>
          <w:szCs w:val="24"/>
        </w:rPr>
        <w:t xml:space="preserve">, 36 (1), 139-173.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Buckley (1993).</w:t>
      </w:r>
      <w:r w:rsidRPr="000546A0">
        <w:rPr>
          <w:rFonts w:ascii="Times New Roman" w:hAnsi="Times New Roman" w:cs="Times New Roman"/>
          <w:i/>
          <w:color w:val="000000" w:themeColor="text1"/>
          <w:sz w:val="24"/>
          <w:szCs w:val="24"/>
        </w:rPr>
        <w:t>Private Sector Participation, Structural Adjustment and Nigeria’s new  national Housing policy: Lessons from foreign experience</w:t>
      </w:r>
      <w:r w:rsidRPr="000546A0">
        <w:rPr>
          <w:rFonts w:ascii="Times New Roman" w:hAnsi="Times New Roman" w:cs="Times New Roman"/>
          <w:color w:val="000000" w:themeColor="text1"/>
          <w:sz w:val="24"/>
          <w:szCs w:val="24"/>
        </w:rPr>
        <w:t>. TWURD Working Papers.TheWorld Bank, Washington D.C.</w:t>
      </w:r>
    </w:p>
    <w:p w:rsidR="00F82F85" w:rsidRPr="000546A0" w:rsidRDefault="00F82F85" w:rsidP="00BA464E">
      <w:pPr>
        <w:spacing w:after="0" w:line="360" w:lineRule="auto"/>
        <w:ind w:left="567" w:right="4" w:hanging="567"/>
        <w:jc w:val="both"/>
        <w:rPr>
          <w:rFonts w:ascii="Times New Roman" w:hAnsi="Times New Roman" w:cs="Times New Roman"/>
          <w:i/>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Cadman, D. &amp;Austin-Crowe, L. (1990).</w:t>
      </w:r>
      <w:r w:rsidRPr="000546A0">
        <w:rPr>
          <w:rFonts w:ascii="Times New Roman" w:hAnsi="Times New Roman" w:cs="Times New Roman"/>
          <w:i/>
          <w:color w:val="000000" w:themeColor="text1"/>
          <w:sz w:val="24"/>
          <w:szCs w:val="24"/>
        </w:rPr>
        <w:t xml:space="preserve"> Property Development.</w:t>
      </w:r>
      <w:r w:rsidRPr="000546A0">
        <w:rPr>
          <w:rFonts w:ascii="Times New Roman" w:hAnsi="Times New Roman" w:cs="Times New Roman"/>
          <w:color w:val="000000" w:themeColor="text1"/>
          <w:sz w:val="24"/>
          <w:szCs w:val="24"/>
        </w:rPr>
        <w:t xml:space="preserve"> London, UK.  Taylor   </w:t>
      </w:r>
      <w:r w:rsidRPr="000546A0">
        <w:rPr>
          <w:rFonts w:ascii="Times New Roman" w:hAnsi="Times New Roman" w:cs="Times New Roman"/>
          <w:color w:val="000000" w:themeColor="text1"/>
          <w:sz w:val="24"/>
          <w:szCs w:val="24"/>
        </w:rPr>
        <w:tab/>
        <w:t xml:space="preserve">and Francis Ltd. ISBN: 0419148507.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Cassidy J. H., Dennis B. &amp; Yang T. (2012). Home Appreciation Participation Notes: A Solution to Housing Affordability and the Current Mortgage Crisis.</w:t>
      </w:r>
      <w:r w:rsidRPr="000546A0">
        <w:rPr>
          <w:rFonts w:ascii="Times New Roman" w:hAnsi="Times New Roman" w:cs="Times New Roman"/>
          <w:i/>
          <w:color w:val="000000" w:themeColor="text1"/>
          <w:sz w:val="24"/>
          <w:szCs w:val="24"/>
        </w:rPr>
        <w:t>International Real Estate Review</w:t>
      </w:r>
      <w:r w:rsidRPr="000546A0">
        <w:rPr>
          <w:rFonts w:ascii="Times New Roman" w:hAnsi="Times New Roman" w:cs="Times New Roman"/>
          <w:color w:val="000000" w:themeColor="text1"/>
          <w:sz w:val="24"/>
          <w:szCs w:val="24"/>
        </w:rPr>
        <w:t xml:space="preserve">, 11(2), 126-141.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Central Bank &amp; World Bank. (2010). Mortgage Finance in Kenya: Survey Analysis. Retrieved from https://www.centralbank.go.ke/wp-content/uploads/2016/08/HousingFinance-Survey-in-Kenya-November-2010.pdf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C224A9">
        <w:rPr>
          <w:rFonts w:ascii="Times New Roman" w:hAnsi="Times New Roman" w:cs="Times New Roman"/>
          <w:sz w:val="24"/>
          <w:szCs w:val="24"/>
        </w:rPr>
        <w:t xml:space="preserve">Central Bank of Nigeria. (2023). </w:t>
      </w:r>
      <w:r w:rsidRPr="00C224A9">
        <w:rPr>
          <w:rFonts w:ascii="Times New Roman" w:hAnsi="Times New Roman" w:cs="Times New Roman"/>
          <w:i/>
          <w:iCs/>
          <w:sz w:val="24"/>
          <w:szCs w:val="24"/>
        </w:rPr>
        <w:t>Nigeria’s inflation rate report</w:t>
      </w:r>
      <w:r w:rsidRPr="00C224A9">
        <w:rPr>
          <w:rFonts w:ascii="Times New Roman" w:hAnsi="Times New Roman" w:cs="Times New Roman"/>
          <w:sz w:val="24"/>
          <w:szCs w:val="24"/>
        </w:rPr>
        <w:t xml:space="preserve">. Retrieved from </w:t>
      </w:r>
      <w:hyperlink r:id="rId16" w:tgtFrame="_new" w:history="1">
        <w:r w:rsidRPr="00C224A9">
          <w:rPr>
            <w:rStyle w:val="Hyperlink"/>
            <w:rFonts w:ascii="Times New Roman" w:hAnsi="Times New Roman" w:cs="Times New Roman"/>
            <w:sz w:val="24"/>
            <w:szCs w:val="24"/>
          </w:rPr>
          <w:t>Central Bank of Nigeria Website</w:t>
        </w:r>
      </w:hyperlink>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Chan, A. L. (2002). Making your Property Investment Count. Retrieved from  </w:t>
      </w:r>
      <w:hyperlink r:id="rId17">
        <w:r w:rsidRPr="000546A0">
          <w:rPr>
            <w:rFonts w:ascii="Times New Roman" w:hAnsi="Times New Roman" w:cs="Times New Roman"/>
            <w:color w:val="000000" w:themeColor="text1"/>
            <w:sz w:val="24"/>
            <w:szCs w:val="24"/>
            <w:u w:val="single" w:color="0000FF"/>
          </w:rPr>
          <w:t>www.iproperty.com</w:t>
        </w:r>
      </w:hyperlink>
      <w:hyperlink r:id="rId18"/>
      <w:r w:rsidRPr="000546A0">
        <w:rPr>
          <w:rFonts w:ascii="Times New Roman" w:hAnsi="Times New Roman" w:cs="Times New Roman"/>
          <w:color w:val="000000" w:themeColor="text1"/>
          <w:sz w:val="24"/>
          <w:szCs w:val="24"/>
        </w:rPr>
        <w:t xml:space="preserve">April 18, 2015.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Chen, B. J. (2011). How mortgage availability affects home price dynamics in China: a casestudy of Shanghai during the global financial crisis.HOUSING FINANCE, 26.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Chen, J., Hao, Q., &amp;Turner, B. (2006).Assessing Housing Affordability in China: A Case</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Claessens, S., &amp;Laeven, L. (2004). What drives bank competition? Some internationalevidence.Journal of Money, Credit and Banking, 563-583.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Clark, T.E. (1995), „Rents and Prices of Housing across Areas of the United States: A Cross-Section Examination of the Present Value Model‟, </w:t>
      </w:r>
      <w:r w:rsidRPr="000546A0">
        <w:rPr>
          <w:rFonts w:ascii="Times New Roman" w:hAnsi="Times New Roman" w:cs="Times New Roman"/>
          <w:i/>
          <w:color w:val="000000" w:themeColor="text1"/>
          <w:sz w:val="24"/>
          <w:szCs w:val="24"/>
        </w:rPr>
        <w:t>Regional Science and  Urban Economics</w:t>
      </w:r>
      <w:r w:rsidRPr="000546A0">
        <w:rPr>
          <w:rFonts w:ascii="Times New Roman" w:hAnsi="Times New Roman" w:cs="Times New Roman"/>
          <w:color w:val="000000" w:themeColor="text1"/>
          <w:sz w:val="24"/>
          <w:szCs w:val="24"/>
        </w:rPr>
        <w:t xml:space="preserve">, 25 (1), 237–247.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Cohen, L., Manion, L., &amp; Morrison K. (2000). </w:t>
      </w:r>
      <w:r w:rsidRPr="000546A0">
        <w:rPr>
          <w:rFonts w:ascii="Times New Roman" w:hAnsi="Times New Roman" w:cs="Times New Roman"/>
          <w:i/>
          <w:color w:val="000000" w:themeColor="text1"/>
          <w:sz w:val="24"/>
          <w:szCs w:val="24"/>
        </w:rPr>
        <w:t xml:space="preserve">Research Methods in Education </w:t>
      </w:r>
      <w:r w:rsidRPr="000546A0">
        <w:rPr>
          <w:rFonts w:ascii="Times New Roman" w:hAnsi="Times New Roman" w:cs="Times New Roman"/>
          <w:color w:val="000000" w:themeColor="text1"/>
          <w:sz w:val="24"/>
          <w:szCs w:val="24"/>
        </w:rPr>
        <w:t xml:space="preserve">(5th Edition).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Concetta Chiuri, M., Ferri, G., &amp;Majnoni, G. (2002). The macroeconomic impact of bank capital requirements in emerging economies: Past evidence to assessthe future</w:t>
      </w:r>
      <w:r w:rsidRPr="000546A0">
        <w:rPr>
          <w:rFonts w:ascii="Times New Roman" w:hAnsi="Times New Roman" w:cs="Times New Roman"/>
          <w:b/>
          <w:color w:val="000000" w:themeColor="text1"/>
          <w:sz w:val="24"/>
          <w:szCs w:val="24"/>
        </w:rPr>
        <w:t xml:space="preserve">. </w:t>
      </w:r>
      <w:r w:rsidRPr="000546A0">
        <w:rPr>
          <w:rFonts w:ascii="Times New Roman" w:hAnsi="Times New Roman" w:cs="Times New Roman"/>
          <w:color w:val="000000" w:themeColor="text1"/>
          <w:sz w:val="24"/>
          <w:szCs w:val="24"/>
        </w:rPr>
        <w:t xml:space="preserve">Journal of banking &amp;finance,26(5), 881-904.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Cooper, D. R., &amp;Schindler, P. S. (2006). Business Research Methods , empiricalinvestigation".Journal of Service Research,1(2), 108-28. </w:t>
      </w:r>
    </w:p>
    <w:p w:rsidR="003D7A97" w:rsidRPr="000546A0" w:rsidRDefault="003D7A97" w:rsidP="003D7A97">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Colbert, A., Yee, N., &amp; George, G. (2016). Digitalization and authenticity in communication. Journal of Organizational Behavior, 37(2), 145-165.</w:t>
      </w:r>
    </w:p>
    <w:p w:rsidR="003D7A97" w:rsidRDefault="003D7A97" w:rsidP="00BA464E">
      <w:pPr>
        <w:spacing w:after="0" w:line="360" w:lineRule="auto"/>
        <w:ind w:left="567" w:right="4" w:hanging="567"/>
        <w:jc w:val="both"/>
        <w:rPr>
          <w:rFonts w:ascii="Times New Roman" w:hAnsi="Times New Roman" w:cs="Times New Roman"/>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Creswell, J. W., &amp; Creswell, J. D. (2017). </w:t>
      </w:r>
      <w:r w:rsidRPr="000546A0">
        <w:rPr>
          <w:rFonts w:ascii="Times New Roman" w:hAnsi="Times New Roman" w:cs="Times New Roman"/>
          <w:i/>
          <w:color w:val="000000" w:themeColor="text1"/>
          <w:sz w:val="24"/>
          <w:szCs w:val="24"/>
        </w:rPr>
        <w:t>Research design: Qualitative, quantitative, and mixed methods approaches</w:t>
      </w:r>
      <w:r w:rsidRPr="000546A0">
        <w:rPr>
          <w:rFonts w:ascii="Times New Roman" w:hAnsi="Times New Roman" w:cs="Times New Roman"/>
          <w:color w:val="000000" w:themeColor="text1"/>
          <w:sz w:val="24"/>
          <w:szCs w:val="24"/>
        </w:rPr>
        <w:t xml:space="preserve">. Sage publications. </w:t>
      </w:r>
    </w:p>
    <w:p w:rsidR="003D7A97" w:rsidRDefault="003D7A97" w:rsidP="00BA464E">
      <w:pPr>
        <w:spacing w:after="0" w:line="360" w:lineRule="auto"/>
        <w:ind w:left="567" w:right="4" w:hanging="567"/>
        <w:jc w:val="both"/>
        <w:rPr>
          <w:rFonts w:ascii="Times New Roman" w:hAnsi="Times New Roman" w:cs="Times New Roman"/>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Cytonn. (2019). Current Real Estate Trends in Kenya &amp; How They Affect Investors. Retrieved from </w:t>
      </w:r>
      <w:hyperlink r:id="rId19">
        <w:r w:rsidRPr="000546A0">
          <w:rPr>
            <w:rFonts w:ascii="Times New Roman" w:hAnsi="Times New Roman" w:cs="Times New Roman"/>
            <w:color w:val="000000" w:themeColor="text1"/>
            <w:sz w:val="24"/>
            <w:szCs w:val="24"/>
            <w:u w:val="single" w:color="000000"/>
          </w:rPr>
          <w:t>https://cytonn.com/blog/article/current</w:t>
        </w:r>
      </w:hyperlink>
      <w:hyperlink r:id="rId20">
        <w:r w:rsidRPr="000546A0">
          <w:rPr>
            <w:rFonts w:ascii="Times New Roman" w:hAnsi="Times New Roman" w:cs="Times New Roman"/>
            <w:color w:val="000000" w:themeColor="text1"/>
            <w:sz w:val="24"/>
            <w:szCs w:val="24"/>
            <w:u w:val="single" w:color="000000"/>
          </w:rPr>
          <w:t>-</w:t>
        </w:r>
      </w:hyperlink>
      <w:hyperlink r:id="rId21">
        <w:r w:rsidRPr="000546A0">
          <w:rPr>
            <w:rFonts w:ascii="Times New Roman" w:hAnsi="Times New Roman" w:cs="Times New Roman"/>
            <w:color w:val="000000" w:themeColor="text1"/>
            <w:sz w:val="24"/>
            <w:szCs w:val="24"/>
            <w:u w:val="single" w:color="000000"/>
          </w:rPr>
          <w:t>real</w:t>
        </w:r>
      </w:hyperlink>
      <w:hyperlink r:id="rId22">
        <w:r w:rsidRPr="000546A0">
          <w:rPr>
            <w:rFonts w:ascii="Times New Roman" w:hAnsi="Times New Roman" w:cs="Times New Roman"/>
            <w:color w:val="000000" w:themeColor="text1"/>
            <w:sz w:val="24"/>
            <w:szCs w:val="24"/>
            <w:u w:val="single" w:color="000000"/>
          </w:rPr>
          <w:t>-</w:t>
        </w:r>
      </w:hyperlink>
      <w:hyperlink r:id="rId23">
        <w:r w:rsidRPr="000546A0">
          <w:rPr>
            <w:rFonts w:ascii="Times New Roman" w:hAnsi="Times New Roman" w:cs="Times New Roman"/>
            <w:color w:val="000000" w:themeColor="text1"/>
            <w:sz w:val="24"/>
            <w:szCs w:val="24"/>
            <w:u w:val="single" w:color="000000"/>
          </w:rPr>
          <w:t>estate</w:t>
        </w:r>
      </w:hyperlink>
      <w:hyperlink r:id="rId24">
        <w:r w:rsidRPr="000546A0">
          <w:rPr>
            <w:rFonts w:ascii="Times New Roman" w:hAnsi="Times New Roman" w:cs="Times New Roman"/>
            <w:color w:val="000000" w:themeColor="text1"/>
            <w:sz w:val="24"/>
            <w:szCs w:val="24"/>
            <w:u w:val="single" w:color="000000"/>
          </w:rPr>
          <w:t>-</w:t>
        </w:r>
      </w:hyperlink>
      <w:hyperlink r:id="rId25">
        <w:r w:rsidRPr="000546A0">
          <w:rPr>
            <w:rFonts w:ascii="Times New Roman" w:hAnsi="Times New Roman" w:cs="Times New Roman"/>
            <w:color w:val="000000" w:themeColor="text1"/>
            <w:sz w:val="24"/>
            <w:szCs w:val="24"/>
            <w:u w:val="single" w:color="000000"/>
          </w:rPr>
          <w:t>trends</w:t>
        </w:r>
      </w:hyperlink>
      <w:hyperlink r:id="rId26">
        <w:r w:rsidRPr="000546A0">
          <w:rPr>
            <w:rFonts w:ascii="Times New Roman" w:hAnsi="Times New Roman" w:cs="Times New Roman"/>
            <w:color w:val="000000" w:themeColor="text1"/>
            <w:sz w:val="24"/>
            <w:szCs w:val="24"/>
            <w:u w:val="single" w:color="000000"/>
          </w:rPr>
          <w:t>-</w:t>
        </w:r>
      </w:hyperlink>
      <w:hyperlink r:id="rId27">
        <w:r w:rsidRPr="000546A0">
          <w:rPr>
            <w:rFonts w:ascii="Times New Roman" w:hAnsi="Times New Roman" w:cs="Times New Roman"/>
            <w:color w:val="000000" w:themeColor="text1"/>
            <w:sz w:val="24"/>
            <w:szCs w:val="24"/>
            <w:u w:val="single" w:color="000000"/>
          </w:rPr>
          <w:t>in</w:t>
        </w:r>
      </w:hyperlink>
      <w:hyperlink r:id="rId28">
        <w:r w:rsidRPr="000546A0">
          <w:rPr>
            <w:rFonts w:ascii="Times New Roman" w:hAnsi="Times New Roman" w:cs="Times New Roman"/>
            <w:color w:val="000000" w:themeColor="text1"/>
            <w:sz w:val="24"/>
            <w:szCs w:val="24"/>
            <w:u w:val="single" w:color="000000"/>
          </w:rPr>
          <w:t>-</w:t>
        </w:r>
      </w:hyperlink>
      <w:hyperlink r:id="rId29">
        <w:r w:rsidRPr="000546A0">
          <w:rPr>
            <w:rFonts w:ascii="Times New Roman" w:hAnsi="Times New Roman" w:cs="Times New Roman"/>
            <w:color w:val="000000" w:themeColor="text1"/>
            <w:sz w:val="24"/>
            <w:szCs w:val="24"/>
            <w:u w:val="single" w:color="000000"/>
          </w:rPr>
          <w:t>kenya</w:t>
        </w:r>
      </w:hyperlink>
      <w:hyperlink r:id="rId30"/>
      <w:hyperlink r:id="rId31">
        <w:r w:rsidRPr="000546A0">
          <w:rPr>
            <w:rFonts w:ascii="Times New Roman" w:hAnsi="Times New Roman" w:cs="Times New Roman"/>
            <w:color w:val="000000" w:themeColor="text1"/>
            <w:sz w:val="24"/>
            <w:szCs w:val="24"/>
            <w:u w:val="single" w:color="000000"/>
          </w:rPr>
          <w:t>and</w:t>
        </w:r>
      </w:hyperlink>
      <w:hyperlink r:id="rId32">
        <w:r w:rsidRPr="000546A0">
          <w:rPr>
            <w:rFonts w:ascii="Times New Roman" w:hAnsi="Times New Roman" w:cs="Times New Roman"/>
            <w:color w:val="000000" w:themeColor="text1"/>
            <w:sz w:val="24"/>
            <w:szCs w:val="24"/>
            <w:u w:val="single" w:color="000000"/>
          </w:rPr>
          <w:t>-</w:t>
        </w:r>
      </w:hyperlink>
      <w:hyperlink r:id="rId33">
        <w:r w:rsidRPr="000546A0">
          <w:rPr>
            <w:rFonts w:ascii="Times New Roman" w:hAnsi="Times New Roman" w:cs="Times New Roman"/>
            <w:color w:val="000000" w:themeColor="text1"/>
            <w:sz w:val="24"/>
            <w:szCs w:val="24"/>
            <w:u w:val="single" w:color="000000"/>
          </w:rPr>
          <w:t>how</w:t>
        </w:r>
      </w:hyperlink>
      <w:hyperlink r:id="rId34">
        <w:r w:rsidRPr="000546A0">
          <w:rPr>
            <w:rFonts w:ascii="Times New Roman" w:hAnsi="Times New Roman" w:cs="Times New Roman"/>
            <w:color w:val="000000" w:themeColor="text1"/>
            <w:sz w:val="24"/>
            <w:szCs w:val="24"/>
            <w:u w:val="single" w:color="000000"/>
          </w:rPr>
          <w:t>-</w:t>
        </w:r>
      </w:hyperlink>
      <w:hyperlink r:id="rId35">
        <w:r w:rsidRPr="000546A0">
          <w:rPr>
            <w:rFonts w:ascii="Times New Roman" w:hAnsi="Times New Roman" w:cs="Times New Roman"/>
            <w:color w:val="000000" w:themeColor="text1"/>
            <w:sz w:val="24"/>
            <w:szCs w:val="24"/>
            <w:u w:val="single" w:color="000000"/>
          </w:rPr>
          <w:t>they</w:t>
        </w:r>
      </w:hyperlink>
      <w:hyperlink r:id="rId36">
        <w:r w:rsidRPr="000546A0">
          <w:rPr>
            <w:rFonts w:ascii="Times New Roman" w:hAnsi="Times New Roman" w:cs="Times New Roman"/>
            <w:color w:val="000000" w:themeColor="text1"/>
            <w:sz w:val="24"/>
            <w:szCs w:val="24"/>
            <w:u w:val="single" w:color="000000"/>
          </w:rPr>
          <w:t>-</w:t>
        </w:r>
      </w:hyperlink>
      <w:hyperlink r:id="rId37">
        <w:r w:rsidRPr="000546A0">
          <w:rPr>
            <w:rFonts w:ascii="Times New Roman" w:hAnsi="Times New Roman" w:cs="Times New Roman"/>
            <w:color w:val="000000" w:themeColor="text1"/>
            <w:sz w:val="24"/>
            <w:szCs w:val="24"/>
            <w:u w:val="single" w:color="000000"/>
          </w:rPr>
          <w:t>affect</w:t>
        </w:r>
      </w:hyperlink>
      <w:hyperlink r:id="rId38">
        <w:r w:rsidRPr="000546A0">
          <w:rPr>
            <w:rFonts w:ascii="Times New Roman" w:hAnsi="Times New Roman" w:cs="Times New Roman"/>
            <w:color w:val="000000" w:themeColor="text1"/>
            <w:sz w:val="24"/>
            <w:szCs w:val="24"/>
            <w:u w:val="single" w:color="000000"/>
          </w:rPr>
          <w:t>-</w:t>
        </w:r>
      </w:hyperlink>
      <w:hyperlink r:id="rId39">
        <w:r w:rsidRPr="000546A0">
          <w:rPr>
            <w:rFonts w:ascii="Times New Roman" w:hAnsi="Times New Roman" w:cs="Times New Roman"/>
            <w:color w:val="000000" w:themeColor="text1"/>
            <w:sz w:val="24"/>
            <w:szCs w:val="24"/>
            <w:u w:val="single" w:color="000000"/>
          </w:rPr>
          <w:t>investors</w:t>
        </w:r>
      </w:hyperlink>
      <w:hyperlink r:id="rId40"/>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Daramola, S. A.  (2009). </w:t>
      </w:r>
      <w:r w:rsidRPr="000546A0">
        <w:rPr>
          <w:rFonts w:ascii="Times New Roman" w:hAnsi="Times New Roman" w:cs="Times New Roman"/>
          <w:i/>
          <w:color w:val="000000" w:themeColor="text1"/>
          <w:sz w:val="24"/>
          <w:szCs w:val="24"/>
        </w:rPr>
        <w:t>Private Public participation in Housing delivery in Nigeria</w:t>
      </w:r>
      <w:r w:rsidRPr="000546A0">
        <w:rPr>
          <w:rFonts w:ascii="Times New Roman" w:hAnsi="Times New Roman" w:cs="Times New Roman"/>
          <w:color w:val="000000" w:themeColor="text1"/>
          <w:sz w:val="24"/>
          <w:szCs w:val="24"/>
        </w:rPr>
        <w:t xml:space="preserve">, paper presented at a business luncheon organized the Royal Institute of Surveyors (RIS) in Chinese restaurant, Palm-groove, Lagos. 15th April.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David, F. S. (2016). Pros and Cons of Owning a Rental Property. Retrieved from  </w:t>
      </w:r>
      <w:hyperlink r:id="rId41">
        <w:r w:rsidRPr="000546A0">
          <w:rPr>
            <w:rFonts w:ascii="Times New Roman" w:hAnsi="Times New Roman" w:cs="Times New Roman"/>
            <w:color w:val="000000" w:themeColor="text1"/>
            <w:sz w:val="24"/>
            <w:szCs w:val="24"/>
            <w:u w:val="single" w:color="0000FF"/>
          </w:rPr>
          <w:t>www.investopedia.com</w:t>
        </w:r>
      </w:hyperlink>
      <w:hyperlink r:id="rId42"/>
      <w:r w:rsidRPr="000546A0">
        <w:rPr>
          <w:rFonts w:ascii="Times New Roman" w:hAnsi="Times New Roman" w:cs="Times New Roman"/>
          <w:color w:val="000000" w:themeColor="text1"/>
          <w:sz w:val="24"/>
          <w:szCs w:val="24"/>
        </w:rPr>
        <w:t xml:space="preserve">September 13, 2016.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David, J. V. (2015). Movable and Immovable Assets. Retrieved from  </w:t>
      </w:r>
      <w:hyperlink r:id="rId43">
        <w:r w:rsidRPr="000546A0">
          <w:rPr>
            <w:rFonts w:ascii="Times New Roman" w:hAnsi="Times New Roman" w:cs="Times New Roman"/>
            <w:color w:val="000000" w:themeColor="text1"/>
            <w:sz w:val="24"/>
            <w:szCs w:val="24"/>
            <w:u w:val="single" w:color="0000FF"/>
          </w:rPr>
          <w:t>www.capevalue.co.za</w:t>
        </w:r>
      </w:hyperlink>
      <w:hyperlink r:id="rId44">
        <w:r w:rsidRPr="000546A0">
          <w:rPr>
            <w:rFonts w:ascii="Times New Roman" w:hAnsi="Times New Roman" w:cs="Times New Roman"/>
            <w:color w:val="000000" w:themeColor="text1"/>
            <w:sz w:val="24"/>
            <w:szCs w:val="24"/>
          </w:rPr>
          <w:t>F</w:t>
        </w:r>
      </w:hyperlink>
      <w:r w:rsidRPr="000546A0">
        <w:rPr>
          <w:rFonts w:ascii="Times New Roman" w:hAnsi="Times New Roman" w:cs="Times New Roman"/>
          <w:color w:val="000000" w:themeColor="text1"/>
          <w:sz w:val="24"/>
          <w:szCs w:val="24"/>
        </w:rPr>
        <w:t xml:space="preserve">ebruary 24, 2016.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De Bruin, A. &amp; Flint-Hartle, S. (2000). „Residential Property Investment Decision Making in New Zealand: “Economic and Social Factor”, Pacific Rim Real Estate Society (PRRES) Conference.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De Bruin, A. &amp; Flint-Hartle, S. (2003). A Bounded Rationality Framework for Property Investment Behavior.</w:t>
      </w:r>
      <w:r w:rsidRPr="000546A0">
        <w:rPr>
          <w:rFonts w:ascii="Times New Roman" w:hAnsi="Times New Roman" w:cs="Times New Roman"/>
          <w:i/>
          <w:color w:val="000000" w:themeColor="text1"/>
          <w:sz w:val="24"/>
          <w:szCs w:val="24"/>
        </w:rPr>
        <w:t>Journal of Property Investment and Finance,</w:t>
      </w:r>
      <w:r w:rsidRPr="000546A0">
        <w:rPr>
          <w:rFonts w:ascii="Times New Roman" w:hAnsi="Times New Roman" w:cs="Times New Roman"/>
          <w:color w:val="000000" w:themeColor="text1"/>
          <w:sz w:val="24"/>
          <w:szCs w:val="24"/>
        </w:rPr>
        <w:t xml:space="preserve"> 21(3), 271-284.  DOI:  10.1108/ 14635780310481685.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Diogu J. O. (1989). Housing Problems in Nigerian Low-income Housing Survey, Housing Today. Ibadan: Nigeria.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Doms, M., Furlong, F., &amp;Krainer, J.(2007). Subprime mortgage delinquency rates.FederalReserve Bank of San Francisco Working Paper, 33, 1-29. </w:t>
      </w:r>
    </w:p>
    <w:p w:rsidR="00F82F85"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 xml:space="preserve">DuPraw, M. E. &amp; Axner, M. (1997). Working on common cross-cultural communication challenges. AMPU Guide. </w:t>
      </w:r>
      <w:hyperlink r:id="rId45" w:history="1">
        <w:r w:rsidRPr="000546A0">
          <w:rPr>
            <w:rStyle w:val="Hyperlink"/>
            <w:rFonts w:ascii="Times New Roman" w:eastAsia="Calibri" w:hAnsi="Times New Roman" w:cs="Times New Roman"/>
            <w:bCs/>
            <w:color w:val="000000" w:themeColor="text1"/>
            <w:sz w:val="24"/>
            <w:szCs w:val="24"/>
          </w:rPr>
          <w:t>https://www.pbs.org/ampu/crosscult.html</w:t>
        </w:r>
      </w:hyperlink>
      <w:r w:rsidRPr="000546A0">
        <w:rPr>
          <w:rFonts w:ascii="Times New Roman" w:eastAsia="Calibri" w:hAnsi="Times New Roman" w:cs="Times New Roman"/>
          <w:bCs/>
          <w:color w:val="000000" w:themeColor="text1"/>
          <w:sz w:val="24"/>
          <w:szCs w:val="24"/>
        </w:rPr>
        <w:t xml:space="preserve"> Foreign Investment Advisory Service (FIAS). (2008). Intercultural Communication. FIAS Publications.</w:t>
      </w:r>
    </w:p>
    <w:p w:rsidR="003D7A97" w:rsidRPr="000546A0"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Elly, D., &amp;Oriwo, E. A. (2013). The relationship between macro economic variables and stock market performance in Kenya. </w:t>
      </w:r>
      <w:r w:rsidRPr="000546A0">
        <w:rPr>
          <w:rFonts w:ascii="Times New Roman" w:hAnsi="Times New Roman" w:cs="Times New Roman"/>
          <w:i/>
          <w:color w:val="000000" w:themeColor="text1"/>
          <w:sz w:val="24"/>
          <w:szCs w:val="24"/>
        </w:rPr>
        <w:t>DBA Africa Management Review</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3</w:t>
      </w:r>
      <w:r w:rsidRPr="000546A0">
        <w:rPr>
          <w:rFonts w:ascii="Times New Roman" w:hAnsi="Times New Roman" w:cs="Times New Roman"/>
          <w:color w:val="000000" w:themeColor="text1"/>
          <w:sz w:val="24"/>
          <w:szCs w:val="24"/>
        </w:rPr>
        <w:t xml:space="preserve">(1). </w:t>
      </w:r>
    </w:p>
    <w:p w:rsidR="003D7A97" w:rsidRPr="003D7A97" w:rsidRDefault="003D7A97" w:rsidP="003D7A97">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i/>
          <w:color w:val="000000" w:themeColor="text1"/>
          <w:sz w:val="24"/>
          <w:szCs w:val="24"/>
        </w:rPr>
        <w:lastRenderedPageBreak/>
        <w:t>February 11, 2015)</w:t>
      </w:r>
      <w:r w:rsidRPr="000546A0">
        <w:rPr>
          <w:rFonts w:ascii="Times New Roman" w:hAnsi="Times New Roman" w:cs="Times New Roman"/>
          <w:color w:val="000000" w:themeColor="text1"/>
          <w:sz w:val="24"/>
          <w:szCs w:val="24"/>
        </w:rPr>
        <w:t xml:space="preserve">. </w:t>
      </w:r>
    </w:p>
    <w:p w:rsidR="000727BD" w:rsidRPr="00C224A9"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Emefiele, G., &amp; Johnson, L. (2022). </w:t>
      </w:r>
      <w:r w:rsidRPr="00C224A9">
        <w:rPr>
          <w:rFonts w:ascii="Times New Roman" w:hAnsi="Times New Roman" w:cs="Times New Roman"/>
          <w:i/>
          <w:iCs/>
          <w:sz w:val="24"/>
          <w:szCs w:val="24"/>
        </w:rPr>
        <w:t>The high cost of financing real estate in Nigeria: Interest rates and investor challenges</w:t>
      </w:r>
      <w:r w:rsidRPr="00C224A9">
        <w:rPr>
          <w:rFonts w:ascii="Times New Roman" w:hAnsi="Times New Roman" w:cs="Times New Roman"/>
          <w:sz w:val="24"/>
          <w:szCs w:val="24"/>
        </w:rPr>
        <w:t>. Journal of Financial Studies, 18(5), 74-89.</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Federal Capital Territory Administration (2010).FCTA Guidelines for Mass Housing  Performance. Available at </w:t>
      </w:r>
      <w:hyperlink r:id="rId46">
        <w:r w:rsidRPr="000546A0">
          <w:rPr>
            <w:rFonts w:ascii="Times New Roman" w:hAnsi="Times New Roman" w:cs="Times New Roman"/>
            <w:color w:val="000000" w:themeColor="text1"/>
            <w:sz w:val="24"/>
            <w:szCs w:val="24"/>
            <w:u w:val="single" w:color="0000FF"/>
          </w:rPr>
          <w:t>www.dailytrust.com</w:t>
        </w:r>
      </w:hyperlink>
      <w:hyperlink r:id="rId47"/>
      <w:r w:rsidRPr="000546A0">
        <w:rPr>
          <w:rFonts w:ascii="Times New Roman" w:hAnsi="Times New Roman" w:cs="Times New Roman"/>
          <w:color w:val="000000" w:themeColor="text1"/>
          <w:sz w:val="24"/>
          <w:szCs w:val="24"/>
          <w:u w:val="single" w:color="0000FF"/>
        </w:rPr>
        <w:t>(</w:t>
      </w:r>
      <w:r w:rsidRPr="000546A0">
        <w:rPr>
          <w:rFonts w:ascii="Times New Roman" w:hAnsi="Times New Roman" w:cs="Times New Roman"/>
          <w:color w:val="000000" w:themeColor="text1"/>
          <w:sz w:val="24"/>
          <w:szCs w:val="24"/>
        </w:rPr>
        <w:t xml:space="preserve">11/12/2015)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Federal Government of Nigeria (1992).Nation Housing policy. Lagos: Federal Ministry of Housing and urban Development.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Fidelis I. E. &amp;ChineduC. N. (2011). Critical Issues in Real Estate Finance as an Index in Building Contract Project Management Success in Nigeria.</w:t>
      </w:r>
      <w:r w:rsidRPr="000546A0">
        <w:rPr>
          <w:rFonts w:ascii="Times New Roman" w:hAnsi="Times New Roman" w:cs="Times New Roman"/>
          <w:i/>
          <w:color w:val="000000" w:themeColor="text1"/>
          <w:sz w:val="24"/>
          <w:szCs w:val="24"/>
        </w:rPr>
        <w:t xml:space="preserve">American Journal of Social and Management Sciences, </w:t>
      </w:r>
      <w:r w:rsidRPr="000546A0">
        <w:rPr>
          <w:rFonts w:ascii="Times New Roman" w:hAnsi="Times New Roman" w:cs="Times New Roman"/>
          <w:color w:val="000000" w:themeColor="text1"/>
          <w:sz w:val="24"/>
          <w:szCs w:val="24"/>
        </w:rPr>
        <w:t xml:space="preserve">2 (1), 76-90. ISSN 2156-1540, ISSN (Online) 2115-1559.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Fischer, S. (2001). Distinguished Lecture on Economics in Government: Exchange RateRegimes: Is the Bipolar View Correct?Journal of economic perspectives, 3-24.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Fortune-Ebie, S. (2006). The National Housing Policy:  The way forward. Paper presented at the  </w:t>
      </w:r>
      <w:r w:rsidRPr="000546A0">
        <w:rPr>
          <w:rFonts w:ascii="Times New Roman" w:hAnsi="Times New Roman" w:cs="Times New Roman"/>
          <w:i/>
          <w:color w:val="000000" w:themeColor="text1"/>
          <w:sz w:val="24"/>
          <w:szCs w:val="24"/>
        </w:rPr>
        <w:t>Workshop on Mortgage Finance</w:t>
      </w:r>
      <w:r w:rsidRPr="000546A0">
        <w:rPr>
          <w:rFonts w:ascii="Times New Roman" w:hAnsi="Times New Roman" w:cs="Times New Roman"/>
          <w:color w:val="000000" w:themeColor="text1"/>
          <w:sz w:val="24"/>
          <w:szCs w:val="24"/>
        </w:rPr>
        <w:t xml:space="preserve"> 29</w:t>
      </w:r>
      <w:r w:rsidRPr="000546A0">
        <w:rPr>
          <w:rFonts w:ascii="Times New Roman" w:hAnsi="Times New Roman" w:cs="Times New Roman"/>
          <w:color w:val="000000" w:themeColor="text1"/>
          <w:sz w:val="24"/>
          <w:szCs w:val="24"/>
          <w:vertAlign w:val="superscript"/>
        </w:rPr>
        <w:t>th</w:t>
      </w:r>
      <w:r w:rsidRPr="000546A0">
        <w:rPr>
          <w:rFonts w:ascii="Times New Roman" w:hAnsi="Times New Roman" w:cs="Times New Roman"/>
          <w:color w:val="000000" w:themeColor="text1"/>
          <w:sz w:val="24"/>
          <w:szCs w:val="24"/>
        </w:rPr>
        <w:t xml:space="preserve"> -30</w:t>
      </w:r>
      <w:r w:rsidRPr="000546A0">
        <w:rPr>
          <w:rFonts w:ascii="Times New Roman" w:hAnsi="Times New Roman" w:cs="Times New Roman"/>
          <w:color w:val="000000" w:themeColor="text1"/>
          <w:sz w:val="24"/>
          <w:szCs w:val="24"/>
          <w:vertAlign w:val="superscript"/>
        </w:rPr>
        <w:t>th</w:t>
      </w:r>
      <w:r w:rsidRPr="000546A0">
        <w:rPr>
          <w:rFonts w:ascii="Times New Roman" w:hAnsi="Times New Roman" w:cs="Times New Roman"/>
          <w:color w:val="000000" w:themeColor="text1"/>
          <w:sz w:val="24"/>
          <w:szCs w:val="24"/>
        </w:rPr>
        <w:t xml:space="preserve"> August, Organized by Federal  Ministry of Housing and Urban Development.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Gallimore, P. Hanz, A. &amp; Gray, A. (2000). Decision Making in Small Property Companies. Journal</w:t>
      </w:r>
      <w:r w:rsidRPr="000546A0">
        <w:rPr>
          <w:rFonts w:ascii="Times New Roman" w:hAnsi="Times New Roman" w:cs="Times New Roman"/>
          <w:i/>
          <w:color w:val="000000" w:themeColor="text1"/>
          <w:sz w:val="24"/>
          <w:szCs w:val="24"/>
        </w:rPr>
        <w:t xml:space="preserve"> of Property Investment and Finance</w:t>
      </w:r>
      <w:r w:rsidRPr="000546A0">
        <w:rPr>
          <w:rFonts w:ascii="Times New Roman" w:hAnsi="Times New Roman" w:cs="Times New Roman"/>
          <w:color w:val="000000" w:themeColor="text1"/>
          <w:sz w:val="24"/>
          <w:szCs w:val="24"/>
        </w:rPr>
        <w:t xml:space="preserve">, 18 (6), 602-605.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Gareth, L. (2012). Real Estate in the Real Economy. Retrieved from </w:t>
      </w:r>
      <w:hyperlink r:id="rId48">
        <w:r w:rsidRPr="000546A0">
          <w:rPr>
            <w:rFonts w:ascii="Times New Roman" w:hAnsi="Times New Roman" w:cs="Times New Roman"/>
            <w:color w:val="000000" w:themeColor="text1"/>
            <w:sz w:val="24"/>
            <w:szCs w:val="24"/>
            <w:u w:val="single" w:color="0000FF"/>
          </w:rPr>
          <w:t>www.epra.com</w:t>
        </w:r>
      </w:hyperlink>
      <w:hyperlink r:id="rId49"/>
      <w:r w:rsidRPr="000546A0">
        <w:rPr>
          <w:rFonts w:ascii="Times New Roman" w:hAnsi="Times New Roman" w:cs="Times New Roman"/>
          <w:color w:val="000000" w:themeColor="text1"/>
          <w:sz w:val="24"/>
          <w:szCs w:val="24"/>
        </w:rPr>
        <w:t xml:space="preserve">October13, 2016.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Gaynor, B. (2000). New Government, New Cycle. New Zealand Weekend herald, 17-18 July.</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Ge, X. J. &amp; Du, Y. (2007).Main Variables Influencing Residential Property Values  Using  the Entropy Method – the Case of Auckland.PaperPresented at the Proceedings of the 5th International Structural Engineering and Construction Conference.Shunan, Japan.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Giovannini, A. (1985). Saving and the real interest rate in LDCs. Journal of DevelopmentEconomics, 18(2), 197-217. </w:t>
      </w:r>
    </w:p>
    <w:p w:rsidR="00F82F85" w:rsidRPr="00F82F85"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Glover, R., &amp; Friedman, J. (2015). Navigating cultural boundaries in professional settings. Harvard Business Review, 93(8), 74-82.</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Goodhart, C.A.E. (2001). “Global Macroeconomic and Financial Supervision: Where Next? National Bureau of Economic Research Working Paper no. 17682.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Gumel, H. S. (2000). Strategies for Sustainable and Affordable Housing Delivery in Nigeria.</w:t>
      </w:r>
      <w:r w:rsidRPr="000546A0">
        <w:rPr>
          <w:rFonts w:ascii="Times New Roman" w:hAnsi="Times New Roman" w:cs="Times New Roman"/>
          <w:i/>
          <w:color w:val="000000" w:themeColor="text1"/>
          <w:sz w:val="24"/>
          <w:szCs w:val="24"/>
        </w:rPr>
        <w:t xml:space="preserve"> The Professional Builder, June/July, </w:t>
      </w:r>
      <w:r w:rsidRPr="000546A0">
        <w:rPr>
          <w:rFonts w:ascii="Times New Roman" w:hAnsi="Times New Roman" w:cs="Times New Roman"/>
          <w:color w:val="000000" w:themeColor="text1"/>
          <w:sz w:val="24"/>
          <w:szCs w:val="24"/>
        </w:rPr>
        <w:t>3-7.</w:t>
      </w:r>
    </w:p>
    <w:p w:rsidR="00F82F85" w:rsidRPr="000546A0" w:rsidRDefault="00F82F85" w:rsidP="00BA464E">
      <w:pPr>
        <w:spacing w:after="0" w:line="360" w:lineRule="auto"/>
        <w:ind w:left="567" w:right="4" w:hanging="567"/>
        <w:jc w:val="both"/>
        <w:rPr>
          <w:rFonts w:ascii="Times New Roman" w:hAnsi="Times New Roman" w:cs="Times New Roman"/>
          <w:i/>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Halicioglu, F., &amp;Ghatak, A. (2007). Foreign Direct Investment and Economic Growth:  Some Evidence from across the world.</w:t>
      </w:r>
      <w:r w:rsidRPr="000546A0">
        <w:rPr>
          <w:rFonts w:ascii="Times New Roman" w:hAnsi="Times New Roman" w:cs="Times New Roman"/>
          <w:i/>
          <w:color w:val="000000" w:themeColor="text1"/>
          <w:sz w:val="24"/>
          <w:szCs w:val="24"/>
        </w:rPr>
        <w:t xml:space="preserve">Global Business and Economics Review,  </w:t>
      </w:r>
      <w:r w:rsidRPr="000546A0">
        <w:rPr>
          <w:rFonts w:ascii="Times New Roman" w:hAnsi="Times New Roman" w:cs="Times New Roman"/>
          <w:color w:val="000000" w:themeColor="text1"/>
          <w:sz w:val="24"/>
          <w:szCs w:val="24"/>
        </w:rPr>
        <w:t xml:space="preserve">9(4), 381-394. DOI: 10.1504/GBER.2007.015101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Hashim, Z. A. (2010). </w:t>
      </w:r>
      <w:r w:rsidRPr="000546A0">
        <w:rPr>
          <w:rFonts w:ascii="Times New Roman" w:hAnsi="Times New Roman" w:cs="Times New Roman"/>
          <w:i/>
          <w:color w:val="000000" w:themeColor="text1"/>
          <w:sz w:val="24"/>
          <w:szCs w:val="24"/>
        </w:rPr>
        <w:t>House Price and Affordability Housing in Malaysia</w:t>
      </w:r>
      <w:r w:rsidRPr="000546A0">
        <w:rPr>
          <w:rFonts w:ascii="Times New Roman" w:hAnsi="Times New Roman" w:cs="Times New Roman"/>
          <w:color w:val="000000" w:themeColor="text1"/>
          <w:sz w:val="24"/>
          <w:szCs w:val="24"/>
        </w:rPr>
        <w:t>, 78 (2), 37-46.</w:t>
      </w:r>
    </w:p>
    <w:p w:rsidR="00BA464E" w:rsidRPr="000546A0" w:rsidRDefault="00BA464E" w:rsidP="00BA464E">
      <w:pPr>
        <w:spacing w:after="0" w:line="360" w:lineRule="auto"/>
        <w:ind w:left="567" w:right="4" w:hanging="567"/>
        <w:jc w:val="both"/>
        <w:rPr>
          <w:rFonts w:ascii="Times New Roman" w:hAnsi="Times New Roman" w:cs="Times New Roman"/>
          <w:i/>
          <w:color w:val="000000" w:themeColor="text1"/>
          <w:sz w:val="24"/>
          <w:szCs w:val="24"/>
        </w:rPr>
      </w:pPr>
      <w:r w:rsidRPr="000546A0">
        <w:rPr>
          <w:rFonts w:ascii="Times New Roman" w:hAnsi="Times New Roman" w:cs="Times New Roman"/>
          <w:color w:val="000000" w:themeColor="text1"/>
          <w:sz w:val="24"/>
          <w:szCs w:val="24"/>
        </w:rPr>
        <w:t xml:space="preserve">Henderson, J. V. &amp;Ioannides, Y. M. (1983).A Model of Housing Tenure Choice. </w:t>
      </w:r>
      <w:r w:rsidRPr="000546A0">
        <w:rPr>
          <w:rFonts w:ascii="Times New Roman" w:hAnsi="Times New Roman" w:cs="Times New Roman"/>
          <w:i/>
          <w:color w:val="000000" w:themeColor="text1"/>
          <w:sz w:val="24"/>
          <w:szCs w:val="24"/>
        </w:rPr>
        <w:t xml:space="preserve"> American Economic Review,</w:t>
      </w:r>
      <w:r w:rsidRPr="000546A0">
        <w:rPr>
          <w:rFonts w:ascii="Times New Roman" w:hAnsi="Times New Roman" w:cs="Times New Roman"/>
          <w:color w:val="000000" w:themeColor="text1"/>
          <w:sz w:val="24"/>
          <w:szCs w:val="24"/>
        </w:rPr>
        <w:t xml:space="preserve"> 73(1): 98-114.</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Heuson, A., Passmore, W., &amp;Sparks, R. (2001). Credit scoring and mortgage securitization: Implications for mortgage rates and credit availability.The Journal of Real EstateFinance and Economics, 23(3), 337-363.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Hill, B. D. (2011). </w:t>
      </w:r>
      <w:r w:rsidRPr="000546A0">
        <w:rPr>
          <w:rFonts w:ascii="Times New Roman" w:hAnsi="Times New Roman" w:cs="Times New Roman"/>
          <w:i/>
          <w:color w:val="000000" w:themeColor="text1"/>
          <w:sz w:val="24"/>
          <w:szCs w:val="24"/>
        </w:rPr>
        <w:t>Sequential Kaiser-meyer-olkin Procedure as an Alternative for Determining the Number of Factors in Common-factor Analysis: a Monte Carlo Simulation</w:t>
      </w:r>
      <w:r w:rsidRPr="000546A0">
        <w:rPr>
          <w:rFonts w:ascii="Times New Roman" w:hAnsi="Times New Roman" w:cs="Times New Roman"/>
          <w:color w:val="000000" w:themeColor="text1"/>
          <w:sz w:val="24"/>
          <w:szCs w:val="24"/>
        </w:rPr>
        <w:t xml:space="preserve"> (Doctoral dissertation, Oklahoma State University). </w:t>
      </w:r>
    </w:p>
    <w:p w:rsidR="00F82F85"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Hesse, R. (2018). Leadership in the digital age: The role of digitalization in modern leadership practices. Leadership Quarterly, 29(3), 120-135.</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Heyman, M. (2017). Management and multiculturalism in companies. Master’s dissertation. Kokkola: Centria University of Applied Sciences.</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Hofstede, G. (1980). Culture's Consequences: International Differences in Work-Related Values. Beverly Hills, CA: Sage. African Journal of Social Sciences and Humanities Research ISSN: 2689-5129</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Huang, C. P. (2010). Exploring factors affecting the use of oral communication strategies.</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Hussein, B. A. S. (2012). The Sapir-Whorf Hypothesis Today. Theory and Practice in Language Studies, 2, 642-646</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Hofstede, G. (1980). Culture's Consequences: International Differences in Work-Related Values. Beverly Hills, CA: Sage. African Journal of Social Sciences and Humanities Research ISSN: 2689-5129</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Huang, C. P. (2010). Exploring factors affecting the use of oral communication strategies.</w:t>
      </w:r>
    </w:p>
    <w:p w:rsidR="00BA464E" w:rsidRPr="000546A0" w:rsidRDefault="00F82F85" w:rsidP="005B27C0">
      <w:pPr>
        <w:spacing w:line="480" w:lineRule="auto"/>
        <w:rPr>
          <w:rFonts w:ascii="Times New Roman" w:hAnsi="Times New Roman" w:cs="Times New Roman"/>
          <w:color w:val="000000" w:themeColor="text1"/>
          <w:sz w:val="24"/>
          <w:szCs w:val="24"/>
        </w:rPr>
      </w:pPr>
      <w:r w:rsidRPr="000546A0">
        <w:rPr>
          <w:rFonts w:ascii="Times New Roman" w:eastAsia="Calibri" w:hAnsi="Times New Roman" w:cs="Times New Roman"/>
          <w:bCs/>
          <w:color w:val="000000" w:themeColor="text1"/>
          <w:sz w:val="24"/>
          <w:szCs w:val="24"/>
        </w:rPr>
        <w:t>Hussein, B. A. S. (2012). The Sapir-Whorf Hypothesis Today. Theory and Practice in Language Studies, 2, 642-646</w:t>
      </w:r>
      <w:r w:rsidR="005B27C0">
        <w:rPr>
          <w:rFonts w:ascii="Times New Roman" w:eastAsia="Calibri" w:hAnsi="Times New Roman" w:cs="Times New Roman"/>
          <w:bCs/>
          <w:color w:val="000000" w:themeColor="text1"/>
          <w:sz w:val="24"/>
          <w:szCs w:val="24"/>
        </w:rPr>
        <w:t xml:space="preserve"> </w:t>
      </w:r>
      <w:hyperlink r:id="rId50">
        <w:r w:rsidR="00BA464E" w:rsidRPr="000546A0">
          <w:rPr>
            <w:rFonts w:ascii="Times New Roman" w:hAnsi="Times New Roman" w:cs="Times New Roman"/>
            <w:i/>
            <w:color w:val="000000" w:themeColor="text1"/>
            <w:sz w:val="24"/>
            <w:szCs w:val="24"/>
          </w:rPr>
          <w:t>http://my.knightfrank.co.ke/research/?regionid=3</w:t>
        </w:r>
      </w:hyperlink>
      <w:hyperlink r:id="rId51"/>
    </w:p>
    <w:p w:rsidR="00BA464E" w:rsidRPr="000546A0" w:rsidRDefault="00763E8A" w:rsidP="00BA464E">
      <w:pPr>
        <w:spacing w:after="0" w:line="360" w:lineRule="auto"/>
        <w:ind w:left="567" w:right="4" w:hanging="567"/>
        <w:jc w:val="both"/>
        <w:rPr>
          <w:rFonts w:ascii="Times New Roman" w:hAnsi="Times New Roman" w:cs="Times New Roman"/>
          <w:color w:val="000000" w:themeColor="text1"/>
          <w:sz w:val="24"/>
          <w:szCs w:val="24"/>
        </w:rPr>
      </w:pPr>
      <w:hyperlink r:id="rId52">
        <w:r w:rsidR="00BA464E" w:rsidRPr="000546A0">
          <w:rPr>
            <w:rFonts w:ascii="Times New Roman" w:hAnsi="Times New Roman" w:cs="Times New Roman"/>
            <w:color w:val="000000" w:themeColor="text1"/>
            <w:sz w:val="24"/>
            <w:szCs w:val="24"/>
            <w:u w:val="single" w:color="000000"/>
          </w:rPr>
          <w:t>https://content.knightfrank.com/research/1437/documents/en/kenya</w:t>
        </w:r>
      </w:hyperlink>
      <w:hyperlink r:id="rId53">
        <w:r w:rsidR="00BA464E" w:rsidRPr="000546A0">
          <w:rPr>
            <w:rFonts w:ascii="Times New Roman" w:hAnsi="Times New Roman" w:cs="Times New Roman"/>
            <w:color w:val="000000" w:themeColor="text1"/>
            <w:sz w:val="24"/>
            <w:szCs w:val="24"/>
            <w:u w:val="single" w:color="000000"/>
          </w:rPr>
          <w:t>-</w:t>
        </w:r>
      </w:hyperlink>
      <w:hyperlink r:id="rId54">
        <w:r w:rsidR="00BA464E" w:rsidRPr="000546A0">
          <w:rPr>
            <w:rFonts w:ascii="Times New Roman" w:hAnsi="Times New Roman" w:cs="Times New Roman"/>
            <w:color w:val="000000" w:themeColor="text1"/>
            <w:sz w:val="24"/>
            <w:szCs w:val="24"/>
            <w:u w:val="single" w:color="000000"/>
          </w:rPr>
          <w:t>insight</w:t>
        </w:r>
      </w:hyperlink>
      <w:hyperlink r:id="rId55">
        <w:r w:rsidR="00BA464E" w:rsidRPr="000546A0">
          <w:rPr>
            <w:rFonts w:ascii="Times New Roman" w:hAnsi="Times New Roman" w:cs="Times New Roman"/>
            <w:color w:val="000000" w:themeColor="text1"/>
            <w:sz w:val="24"/>
            <w:szCs w:val="24"/>
            <w:u w:val="single" w:color="000000"/>
          </w:rPr>
          <w:t>-</w:t>
        </w:r>
      </w:hyperlink>
      <w:hyperlink r:id="rId56">
        <w:r w:rsidR="00BA464E" w:rsidRPr="000546A0">
          <w:rPr>
            <w:rFonts w:ascii="Times New Roman" w:hAnsi="Times New Roman" w:cs="Times New Roman"/>
            <w:color w:val="000000" w:themeColor="text1"/>
            <w:sz w:val="24"/>
            <w:szCs w:val="24"/>
            <w:u w:val="single" w:color="000000"/>
          </w:rPr>
          <w:t>2018</w:t>
        </w:r>
      </w:hyperlink>
      <w:hyperlink r:id="rId57"/>
      <w:hyperlink r:id="rId58">
        <w:r w:rsidR="00BA464E" w:rsidRPr="000546A0">
          <w:rPr>
            <w:rFonts w:ascii="Times New Roman" w:hAnsi="Times New Roman" w:cs="Times New Roman"/>
            <w:color w:val="000000" w:themeColor="text1"/>
            <w:sz w:val="24"/>
            <w:szCs w:val="24"/>
            <w:u w:val="single" w:color="000000"/>
          </w:rPr>
          <w:t>5215.pdf</w:t>
        </w:r>
      </w:hyperlink>
      <w:hyperlink r:id="rId59"/>
    </w:p>
    <w:p w:rsidR="005B27C0" w:rsidRPr="005B27C0" w:rsidRDefault="005B27C0" w:rsidP="005B27C0">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Ibrahim, T., &amp; Bello, U. (2022). </w:t>
      </w:r>
      <w:r w:rsidRPr="00C224A9">
        <w:rPr>
          <w:rFonts w:ascii="Times New Roman" w:hAnsi="Times New Roman" w:cs="Times New Roman"/>
          <w:i/>
          <w:iCs/>
          <w:sz w:val="24"/>
          <w:szCs w:val="24"/>
        </w:rPr>
        <w:t>Corruption in Nigeria's property sector and its impact on foreign investment</w:t>
      </w:r>
      <w:r w:rsidRPr="00C224A9">
        <w:rPr>
          <w:rFonts w:ascii="Times New Roman" w:hAnsi="Times New Roman" w:cs="Times New Roman"/>
          <w:sz w:val="24"/>
          <w:szCs w:val="24"/>
        </w:rPr>
        <w:t>. Journal of Development and Governance, 10(6), 93-105.</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Ifediora, G.S.A. (1993). Appraisal Framework. Enugu: IwubaIfediora and Associates.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Igbinosa, S. O. (2011). Determinants of Real Property Value in Nigeria.</w:t>
      </w:r>
      <w:r w:rsidRPr="000546A0">
        <w:rPr>
          <w:rFonts w:ascii="Times New Roman" w:hAnsi="Times New Roman" w:cs="Times New Roman"/>
          <w:i/>
          <w:color w:val="000000" w:themeColor="text1"/>
          <w:sz w:val="24"/>
          <w:szCs w:val="24"/>
        </w:rPr>
        <w:t xml:space="preserve"> A Neural Network Approach International Multidisciplinary Journal, </w:t>
      </w:r>
      <w:r w:rsidRPr="000546A0">
        <w:rPr>
          <w:rFonts w:ascii="Times New Roman" w:hAnsi="Times New Roman" w:cs="Times New Roman"/>
          <w:color w:val="000000" w:themeColor="text1"/>
          <w:sz w:val="24"/>
          <w:szCs w:val="24"/>
        </w:rPr>
        <w:t>Ethiopia, 5(2), 152-168.</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Jeffrey, D., F. and Robert, S., M. (1994). Investment Analysis for Appraisers. Lewiston,NY, U.S.A. Kaplan Publishing. ISBN: 0793110696.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Jhingan, M. L. (2004). </w:t>
      </w:r>
      <w:r w:rsidRPr="000546A0">
        <w:rPr>
          <w:rFonts w:ascii="Times New Roman" w:hAnsi="Times New Roman" w:cs="Times New Roman"/>
          <w:i/>
          <w:color w:val="000000" w:themeColor="text1"/>
          <w:sz w:val="24"/>
          <w:szCs w:val="24"/>
        </w:rPr>
        <w:t>Principles of Economics</w:t>
      </w:r>
      <w:r w:rsidRPr="000546A0">
        <w:rPr>
          <w:rFonts w:ascii="Times New Roman" w:hAnsi="Times New Roman" w:cs="Times New Roman"/>
          <w:color w:val="000000" w:themeColor="text1"/>
          <w:sz w:val="24"/>
          <w:szCs w:val="24"/>
        </w:rPr>
        <w:t>,4</w:t>
      </w:r>
      <w:r w:rsidRPr="000546A0">
        <w:rPr>
          <w:rFonts w:ascii="Times New Roman" w:hAnsi="Times New Roman" w:cs="Times New Roman"/>
          <w:color w:val="000000" w:themeColor="text1"/>
          <w:sz w:val="24"/>
          <w:szCs w:val="24"/>
          <w:vertAlign w:val="superscript"/>
        </w:rPr>
        <w:t>th</w:t>
      </w:r>
      <w:r w:rsidRPr="000546A0">
        <w:rPr>
          <w:rFonts w:ascii="Times New Roman" w:hAnsi="Times New Roman" w:cs="Times New Roman"/>
          <w:color w:val="000000" w:themeColor="text1"/>
          <w:sz w:val="24"/>
          <w:szCs w:val="24"/>
        </w:rPr>
        <w:t xml:space="preserve"> Edition, India: Yrinda Publications (P) Ltd. ISBN: 8187125-93-4.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Jin, Y. &amp;Zeng, Z. (2004). Residential Investment and house prices in a multi-sector Monetary Business Cycle Model.</w:t>
      </w:r>
      <w:r w:rsidRPr="000546A0">
        <w:rPr>
          <w:rFonts w:ascii="Times New Roman" w:hAnsi="Times New Roman" w:cs="Times New Roman"/>
          <w:i/>
          <w:color w:val="000000" w:themeColor="text1"/>
          <w:sz w:val="24"/>
          <w:szCs w:val="24"/>
        </w:rPr>
        <w:t>Journal of Housing Economics.</w:t>
      </w:r>
      <w:r w:rsidRPr="000546A0">
        <w:rPr>
          <w:rFonts w:ascii="Times New Roman" w:hAnsi="Times New Roman" w:cs="Times New Roman"/>
          <w:color w:val="000000" w:themeColor="text1"/>
          <w:sz w:val="24"/>
          <w:szCs w:val="24"/>
        </w:rPr>
        <w:t xml:space="preserve">13 (4), 268-86. </w:t>
      </w:r>
    </w:p>
    <w:p w:rsidR="00BA464E" w:rsidRPr="000546A0" w:rsidRDefault="00BA464E" w:rsidP="00BA464E">
      <w:pPr>
        <w:spacing w:after="0" w:line="360" w:lineRule="auto"/>
        <w:ind w:left="567" w:right="4" w:hanging="567"/>
        <w:jc w:val="both"/>
        <w:rPr>
          <w:rFonts w:ascii="Times New Roman" w:hAnsi="Times New Roman" w:cs="Times New Roman"/>
          <w:i/>
          <w:color w:val="000000" w:themeColor="text1"/>
          <w:sz w:val="24"/>
          <w:szCs w:val="24"/>
        </w:rPr>
      </w:pPr>
      <w:r w:rsidRPr="000546A0">
        <w:rPr>
          <w:rFonts w:ascii="Times New Roman" w:hAnsi="Times New Roman" w:cs="Times New Roman"/>
          <w:color w:val="000000" w:themeColor="text1"/>
          <w:sz w:val="24"/>
          <w:szCs w:val="24"/>
        </w:rPr>
        <w:t>Kahraman, C. (2011). Investment decision making under fuzziness.</w:t>
      </w:r>
      <w:r w:rsidRPr="000546A0">
        <w:rPr>
          <w:rFonts w:ascii="Times New Roman" w:hAnsi="Times New Roman" w:cs="Times New Roman"/>
          <w:i/>
          <w:color w:val="000000" w:themeColor="text1"/>
          <w:sz w:val="24"/>
          <w:szCs w:val="24"/>
        </w:rPr>
        <w:t>Journal of Enterprise  Information Management</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24</w:t>
      </w:r>
      <w:r w:rsidRPr="000546A0">
        <w:rPr>
          <w:rFonts w:ascii="Times New Roman" w:hAnsi="Times New Roman" w:cs="Times New Roman"/>
          <w:color w:val="000000" w:themeColor="text1"/>
          <w:sz w:val="24"/>
          <w:szCs w:val="24"/>
        </w:rPr>
        <w:t>(2), 126–129. Doi: 10.1108/17410391111106266</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Kauko, T. (2003).Residential Property Value and Locational Externalities – on the  Complementarity and Substitutability of Approaches.</w:t>
      </w:r>
      <w:r w:rsidRPr="000546A0">
        <w:rPr>
          <w:rFonts w:ascii="Times New Roman" w:hAnsi="Times New Roman" w:cs="Times New Roman"/>
          <w:i/>
          <w:color w:val="000000" w:themeColor="text1"/>
          <w:sz w:val="24"/>
          <w:szCs w:val="24"/>
        </w:rPr>
        <w:t>Journal of Property Investment and Finance</w:t>
      </w:r>
      <w:r w:rsidRPr="000546A0">
        <w:rPr>
          <w:rFonts w:ascii="Times New Roman" w:hAnsi="Times New Roman" w:cs="Times New Roman"/>
          <w:color w:val="000000" w:themeColor="text1"/>
          <w:sz w:val="24"/>
          <w:szCs w:val="24"/>
        </w:rPr>
        <w:t xml:space="preserve">, 21(3), 250 – 270. </w:t>
      </w:r>
    </w:p>
    <w:p w:rsidR="003D7A97" w:rsidRPr="000546A0" w:rsidRDefault="003D7A97" w:rsidP="003D7A97">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Kachru, B. B. (1992). The Other Tongue: English Across Cultures. University of Illinois Press.</w:t>
      </w:r>
    </w:p>
    <w:p w:rsidR="003D7A97" w:rsidRPr="000546A0" w:rsidRDefault="003D7A97" w:rsidP="003D7A97">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lastRenderedPageBreak/>
        <w:t>Kibe, C. W. (2014). Effects of communication strategies on organisational performance: A case study of Kenya Ports Authority. European Journal of Business and Management, 6(11), 6-10.</w:t>
      </w:r>
    </w:p>
    <w:p w:rsidR="003D7A97" w:rsidRPr="000546A0" w:rsidRDefault="003D7A97" w:rsidP="003D7A97">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Kiss, G. (2005). Managing cross-cultural communication challenges. AARMS, 4(2), 215–223.</w:t>
      </w:r>
    </w:p>
    <w:p w:rsidR="003D7A97" w:rsidRPr="000546A0" w:rsidRDefault="003D7A97" w:rsidP="003D7A97">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Kreiss, D. (2014). Digitalization and its impact on organizational practices. Communications Journal, 32(4), 210-220.</w:t>
      </w:r>
    </w:p>
    <w:p w:rsidR="003D7A97" w:rsidRPr="000546A0" w:rsidRDefault="003D7A97" w:rsidP="00BA464E">
      <w:pPr>
        <w:spacing w:after="0" w:line="360" w:lineRule="auto"/>
        <w:ind w:left="567" w:right="4" w:hanging="567"/>
        <w:jc w:val="both"/>
        <w:rPr>
          <w:rFonts w:ascii="Times New Roman" w:hAnsi="Times New Roman" w:cs="Times New Roman"/>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Kemp, P. A. &amp; Rhodes, D. (1997).The Motivation and Attitudes to Letting Private  Landlord in Scotland.</w:t>
      </w:r>
      <w:r w:rsidRPr="000546A0">
        <w:rPr>
          <w:rFonts w:ascii="Times New Roman" w:hAnsi="Times New Roman" w:cs="Times New Roman"/>
          <w:i/>
          <w:color w:val="000000" w:themeColor="text1"/>
          <w:sz w:val="24"/>
          <w:szCs w:val="24"/>
        </w:rPr>
        <w:t>Journal of Property Research</w:t>
      </w:r>
      <w:r w:rsidRPr="000546A0">
        <w:rPr>
          <w:rFonts w:ascii="Times New Roman" w:hAnsi="Times New Roman" w:cs="Times New Roman"/>
          <w:color w:val="000000" w:themeColor="text1"/>
          <w:sz w:val="24"/>
          <w:szCs w:val="24"/>
        </w:rPr>
        <w:t xml:space="preserve">, 14 (1), 117-132.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Ken Moon, A. J. (2009). Intangibles as Properties and Goods in New Zealand Law. Retrieved from </w:t>
      </w:r>
      <w:hyperlink r:id="rId60">
        <w:r w:rsidRPr="000546A0">
          <w:rPr>
            <w:rFonts w:ascii="Times New Roman" w:hAnsi="Times New Roman" w:cs="Times New Roman"/>
            <w:color w:val="000000" w:themeColor="text1"/>
            <w:sz w:val="24"/>
            <w:szCs w:val="24"/>
            <w:u w:val="single" w:color="0000FF"/>
          </w:rPr>
          <w:t>www.ajpark.com</w:t>
        </w:r>
      </w:hyperlink>
      <w:hyperlink r:id="rId61"/>
      <w:r w:rsidRPr="000546A0">
        <w:rPr>
          <w:rFonts w:ascii="Times New Roman" w:hAnsi="Times New Roman" w:cs="Times New Roman"/>
          <w:color w:val="000000" w:themeColor="text1"/>
          <w:sz w:val="24"/>
          <w:szCs w:val="24"/>
        </w:rPr>
        <w:t xml:space="preserve"> August 4, 2015.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Kennedy, P. (2003). </w:t>
      </w:r>
      <w:r w:rsidRPr="000546A0">
        <w:rPr>
          <w:rFonts w:ascii="Times New Roman" w:hAnsi="Times New Roman" w:cs="Times New Roman"/>
          <w:i/>
          <w:color w:val="000000" w:themeColor="text1"/>
          <w:sz w:val="24"/>
          <w:szCs w:val="24"/>
        </w:rPr>
        <w:t>A Guide to Econometrics, Fifth Edition,</w:t>
      </w:r>
      <w:r w:rsidRPr="000546A0">
        <w:rPr>
          <w:rFonts w:ascii="Times New Roman" w:hAnsi="Times New Roman" w:cs="Times New Roman"/>
          <w:color w:val="000000" w:themeColor="text1"/>
          <w:sz w:val="24"/>
          <w:szCs w:val="24"/>
        </w:rPr>
        <w:t xml:space="preserve"> the MIT Press, Cambridge,Massachusetts. </w:t>
      </w:r>
    </w:p>
    <w:p w:rsidR="00BA464E" w:rsidRPr="000546A0" w:rsidRDefault="00BA464E" w:rsidP="00BA464E">
      <w:pPr>
        <w:tabs>
          <w:tab w:val="center" w:pos="1245"/>
          <w:tab w:val="center" w:pos="2608"/>
          <w:tab w:val="center" w:pos="4227"/>
          <w:tab w:val="center" w:pos="6080"/>
          <w:tab w:val="center" w:pos="7620"/>
          <w:tab w:val="center" w:pos="8791"/>
        </w:tabs>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eastAsia="Calibri" w:hAnsi="Times New Roman" w:cs="Times New Roman"/>
          <w:color w:val="000000" w:themeColor="text1"/>
          <w:sz w:val="24"/>
          <w:szCs w:val="24"/>
        </w:rPr>
        <w:tab/>
      </w:r>
      <w:r w:rsidRPr="000546A0">
        <w:rPr>
          <w:rFonts w:ascii="Times New Roman" w:hAnsi="Times New Roman" w:cs="Times New Roman"/>
          <w:color w:val="000000" w:themeColor="text1"/>
          <w:sz w:val="24"/>
          <w:szCs w:val="24"/>
        </w:rPr>
        <w:t xml:space="preserve">KENYA’S </w:t>
      </w:r>
      <w:r w:rsidRPr="000546A0">
        <w:rPr>
          <w:rFonts w:ascii="Times New Roman" w:hAnsi="Times New Roman" w:cs="Times New Roman"/>
          <w:color w:val="000000" w:themeColor="text1"/>
          <w:sz w:val="24"/>
          <w:szCs w:val="24"/>
        </w:rPr>
        <w:tab/>
        <w:t xml:space="preserve">PRIME </w:t>
      </w:r>
      <w:r w:rsidRPr="000546A0">
        <w:rPr>
          <w:rFonts w:ascii="Times New Roman" w:hAnsi="Times New Roman" w:cs="Times New Roman"/>
          <w:color w:val="000000" w:themeColor="text1"/>
          <w:sz w:val="24"/>
          <w:szCs w:val="24"/>
        </w:rPr>
        <w:tab/>
        <w:t xml:space="preserve">RESIDENTIAL </w:t>
      </w:r>
      <w:r w:rsidRPr="000546A0">
        <w:rPr>
          <w:rFonts w:ascii="Times New Roman" w:hAnsi="Times New Roman" w:cs="Times New Roman"/>
          <w:color w:val="000000" w:themeColor="text1"/>
          <w:sz w:val="24"/>
          <w:szCs w:val="24"/>
        </w:rPr>
        <w:tab/>
        <w:t xml:space="preserve">MARKETS. </w:t>
      </w:r>
      <w:r w:rsidRPr="000546A0">
        <w:rPr>
          <w:rFonts w:ascii="Times New Roman" w:hAnsi="Times New Roman" w:cs="Times New Roman"/>
          <w:color w:val="000000" w:themeColor="text1"/>
          <w:sz w:val="24"/>
          <w:szCs w:val="24"/>
        </w:rPr>
        <w:tab/>
        <w:t xml:space="preserve">Retrieved </w:t>
      </w:r>
      <w:r w:rsidRPr="000546A0">
        <w:rPr>
          <w:rFonts w:ascii="Times New Roman" w:hAnsi="Times New Roman" w:cs="Times New Roman"/>
          <w:color w:val="000000" w:themeColor="text1"/>
          <w:sz w:val="24"/>
          <w:szCs w:val="24"/>
        </w:rPr>
        <w:tab/>
        <w:t xml:space="preserve">from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King, M. A. &amp; Leap, J. I. (1998).“Wealth and portfolio Composition: Theory and  Evidence” </w:t>
      </w:r>
      <w:r w:rsidRPr="000546A0">
        <w:rPr>
          <w:rFonts w:ascii="Times New Roman" w:hAnsi="Times New Roman" w:cs="Times New Roman"/>
          <w:i/>
          <w:color w:val="000000" w:themeColor="text1"/>
          <w:sz w:val="24"/>
          <w:szCs w:val="24"/>
        </w:rPr>
        <w:t>Journal of Public Economics</w:t>
      </w:r>
      <w:r w:rsidRPr="000546A0">
        <w:rPr>
          <w:rFonts w:ascii="Times New Roman" w:hAnsi="Times New Roman" w:cs="Times New Roman"/>
          <w:color w:val="000000" w:themeColor="text1"/>
          <w:sz w:val="24"/>
          <w:szCs w:val="24"/>
        </w:rPr>
        <w:t xml:space="preserve">, 69(1), 155-193.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Kioko, N. (2014). The Effect of Mortgage Financing on the Performance of the Real Estate Market in Kenya. </w:t>
      </w:r>
      <w:r w:rsidRPr="000546A0">
        <w:rPr>
          <w:rFonts w:ascii="Times New Roman" w:hAnsi="Times New Roman" w:cs="Times New Roman"/>
          <w:i/>
          <w:color w:val="000000" w:themeColor="text1"/>
          <w:sz w:val="24"/>
          <w:szCs w:val="24"/>
        </w:rPr>
        <w:t>Unpublished MSC Finance Project, University of Nairobi</w:t>
      </w:r>
      <w:r w:rsidRPr="000546A0">
        <w:rPr>
          <w:rFonts w:ascii="Times New Roman" w:hAnsi="Times New Roman" w:cs="Times New Roman"/>
          <w:color w:val="000000" w:themeColor="text1"/>
          <w:sz w:val="24"/>
          <w:szCs w:val="24"/>
        </w:rPr>
        <w:t xml:space="preserve">. </w:t>
      </w:r>
    </w:p>
    <w:p w:rsidR="00BA464E" w:rsidRPr="000546A0" w:rsidRDefault="00BA464E" w:rsidP="00BA464E">
      <w:pPr>
        <w:tabs>
          <w:tab w:val="center" w:pos="1248"/>
          <w:tab w:val="center" w:pos="2164"/>
          <w:tab w:val="center" w:pos="3164"/>
          <w:tab w:val="center" w:pos="3891"/>
          <w:tab w:val="center" w:pos="4616"/>
          <w:tab w:val="center" w:pos="5621"/>
          <w:tab w:val="center" w:pos="6648"/>
          <w:tab w:val="center" w:pos="7793"/>
          <w:tab w:val="center" w:pos="8795"/>
        </w:tabs>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Knight </w:t>
      </w:r>
      <w:r w:rsidRPr="000546A0">
        <w:rPr>
          <w:rFonts w:ascii="Times New Roman" w:hAnsi="Times New Roman" w:cs="Times New Roman"/>
          <w:color w:val="000000" w:themeColor="text1"/>
          <w:sz w:val="24"/>
          <w:szCs w:val="24"/>
        </w:rPr>
        <w:tab/>
        <w:t xml:space="preserve">Frank </w:t>
      </w:r>
      <w:r w:rsidRPr="000546A0">
        <w:rPr>
          <w:rFonts w:ascii="Times New Roman" w:hAnsi="Times New Roman" w:cs="Times New Roman"/>
          <w:color w:val="000000" w:themeColor="text1"/>
          <w:sz w:val="24"/>
          <w:szCs w:val="24"/>
        </w:rPr>
        <w:tab/>
        <w:t xml:space="preserve">(2012). </w:t>
      </w:r>
      <w:r w:rsidRPr="000546A0">
        <w:rPr>
          <w:rFonts w:ascii="Times New Roman" w:hAnsi="Times New Roman" w:cs="Times New Roman"/>
          <w:color w:val="000000" w:themeColor="text1"/>
          <w:sz w:val="24"/>
          <w:szCs w:val="24"/>
        </w:rPr>
        <w:tab/>
        <w:t xml:space="preserve">Quarter </w:t>
      </w:r>
      <w:r w:rsidRPr="000546A0">
        <w:rPr>
          <w:rFonts w:ascii="Times New Roman" w:hAnsi="Times New Roman" w:cs="Times New Roman"/>
          <w:color w:val="000000" w:themeColor="text1"/>
          <w:sz w:val="24"/>
          <w:szCs w:val="24"/>
        </w:rPr>
        <w:tab/>
        <w:t xml:space="preserve">4 </w:t>
      </w:r>
      <w:r w:rsidRPr="000546A0">
        <w:rPr>
          <w:rFonts w:ascii="Times New Roman" w:hAnsi="Times New Roman" w:cs="Times New Roman"/>
          <w:color w:val="000000" w:themeColor="text1"/>
          <w:sz w:val="24"/>
          <w:szCs w:val="24"/>
        </w:rPr>
        <w:tab/>
        <w:t xml:space="preserve">General </w:t>
      </w:r>
      <w:r w:rsidRPr="000546A0">
        <w:rPr>
          <w:rFonts w:ascii="Times New Roman" w:hAnsi="Times New Roman" w:cs="Times New Roman"/>
          <w:color w:val="000000" w:themeColor="text1"/>
          <w:sz w:val="24"/>
          <w:szCs w:val="24"/>
        </w:rPr>
        <w:tab/>
        <w:t xml:space="preserve">Market </w:t>
      </w:r>
      <w:r w:rsidRPr="000546A0">
        <w:rPr>
          <w:rFonts w:ascii="Times New Roman" w:hAnsi="Times New Roman" w:cs="Times New Roman"/>
          <w:color w:val="000000" w:themeColor="text1"/>
          <w:sz w:val="24"/>
          <w:szCs w:val="24"/>
        </w:rPr>
        <w:tab/>
        <w:t xml:space="preserve">Update. </w:t>
      </w:r>
      <w:r w:rsidRPr="000546A0">
        <w:rPr>
          <w:rFonts w:ascii="Times New Roman" w:hAnsi="Times New Roman" w:cs="Times New Roman"/>
          <w:color w:val="000000" w:themeColor="text1"/>
          <w:sz w:val="24"/>
          <w:szCs w:val="24"/>
        </w:rPr>
        <w:tab/>
        <w:t xml:space="preserve">Retrieved </w:t>
      </w:r>
      <w:r w:rsidRPr="000546A0">
        <w:rPr>
          <w:rFonts w:ascii="Times New Roman" w:hAnsi="Times New Roman" w:cs="Times New Roman"/>
          <w:color w:val="000000" w:themeColor="text1"/>
          <w:sz w:val="24"/>
          <w:szCs w:val="24"/>
        </w:rPr>
        <w:tab/>
        <w:t xml:space="preserve">from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Knight Frank. (2018). KENYA INSIGHT 2018 ASSESSING KEY TRENDS ACROSS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Kohler, M. &amp;Rossiter, A. (2005). Property Owners in Australia: Snapshot Research, Discussion Paper 2005-03, Reserve Bank of Australia.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Kupke, V., Marano, W. &amp; Rossini P. (2005). Survey of Investor in Private Rental Market in South Australia, Pacific-Rim Real Estate Conference, Melbourne. University of South Australia, Australia. </w:t>
      </w:r>
    </w:p>
    <w:p w:rsidR="003D7A97" w:rsidRPr="000546A0" w:rsidRDefault="003D7A97" w:rsidP="00BA464E">
      <w:pPr>
        <w:spacing w:after="0" w:line="360" w:lineRule="auto"/>
        <w:ind w:left="567" w:right="4" w:hanging="567"/>
        <w:jc w:val="both"/>
        <w:rPr>
          <w:rFonts w:ascii="Times New Roman" w:hAnsi="Times New Roman" w:cs="Times New Roman"/>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Landstrom, H. (1995). „Pilot Study on the Investment Decision-making Behaviour of Informal Investors in Sweden, </w:t>
      </w:r>
      <w:r w:rsidRPr="000546A0">
        <w:rPr>
          <w:rFonts w:ascii="Times New Roman" w:hAnsi="Times New Roman" w:cs="Times New Roman"/>
          <w:i/>
          <w:color w:val="000000" w:themeColor="text1"/>
          <w:sz w:val="24"/>
          <w:szCs w:val="24"/>
        </w:rPr>
        <w:t>Journal of Business Research</w:t>
      </w:r>
      <w:r w:rsidRPr="000546A0">
        <w:rPr>
          <w:rFonts w:ascii="Times New Roman" w:hAnsi="Times New Roman" w:cs="Times New Roman"/>
          <w:color w:val="000000" w:themeColor="text1"/>
          <w:sz w:val="24"/>
          <w:szCs w:val="24"/>
        </w:rPr>
        <w:t xml:space="preserve">, 4(1), 83-93.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Leramo, G. A. (1992). The Groundwork of Property Valuation. Kaduna Polytechnic Press,Kaduna 1, 1-3. </w:t>
      </w:r>
    </w:p>
    <w:p w:rsidR="003D7A97" w:rsidRPr="000546A0" w:rsidRDefault="003D7A97" w:rsidP="003D7A97">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LeBaron, M. (2003). Cross-cultural communication. http://www.beyondintracitibility.org/essay/cross-culturalcommunication/</w:t>
      </w:r>
    </w:p>
    <w:p w:rsidR="003D7A97" w:rsidRPr="000546A0" w:rsidRDefault="003D7A97" w:rsidP="003D7A97">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Lifintsev, D. (2017). Barriers to effective cross-cultural communication. International Journal of Business Communication, 54(1), 48-62. Lunghwa University of Science and Technology, 30(12), 85-104. Luo, Y. (2016). Competitive advantages through cultural diversity in global companies. Management International Review, 56(1), 130-148.</w:t>
      </w:r>
    </w:p>
    <w:p w:rsidR="003D7A97" w:rsidRPr="000546A0" w:rsidRDefault="003D7A97" w:rsidP="00BA464E">
      <w:pPr>
        <w:spacing w:after="0" w:line="360" w:lineRule="auto"/>
        <w:ind w:left="567" w:right="4" w:hanging="567"/>
        <w:jc w:val="both"/>
        <w:rPr>
          <w:rFonts w:ascii="Times New Roman" w:hAnsi="Times New Roman" w:cs="Times New Roman"/>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Linneman, P. &amp; Watcher, S. (1989). The Impact of Borrowing Constrains on Home Ownership, Journal</w:t>
      </w:r>
      <w:r w:rsidRPr="000546A0">
        <w:rPr>
          <w:rFonts w:ascii="Times New Roman" w:hAnsi="Times New Roman" w:cs="Times New Roman"/>
          <w:i/>
          <w:color w:val="000000" w:themeColor="text1"/>
          <w:sz w:val="24"/>
          <w:szCs w:val="24"/>
        </w:rPr>
        <w:t xml:space="preserve"> of the American Real Estate and Urban Economics Association</w:t>
      </w:r>
      <w:r w:rsidRPr="000546A0">
        <w:rPr>
          <w:rFonts w:ascii="Times New Roman" w:hAnsi="Times New Roman" w:cs="Times New Roman"/>
          <w:color w:val="000000" w:themeColor="text1"/>
          <w:sz w:val="24"/>
          <w:szCs w:val="24"/>
        </w:rPr>
        <w:t xml:space="preserve">, 17(4), 389-402.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Lockwood, L. J., &amp; Rutherford, R. C. (1996). Determinants of industrial property value. </w:t>
      </w:r>
      <w:r w:rsidRPr="000546A0">
        <w:rPr>
          <w:rFonts w:ascii="Times New Roman" w:hAnsi="Times New Roman" w:cs="Times New Roman"/>
          <w:i/>
          <w:color w:val="000000" w:themeColor="text1"/>
          <w:sz w:val="24"/>
          <w:szCs w:val="24"/>
        </w:rPr>
        <w:t>Real Estate Economics</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24</w:t>
      </w:r>
      <w:r w:rsidRPr="000546A0">
        <w:rPr>
          <w:rFonts w:ascii="Times New Roman" w:hAnsi="Times New Roman" w:cs="Times New Roman"/>
          <w:color w:val="000000" w:themeColor="text1"/>
          <w:sz w:val="24"/>
          <w:szCs w:val="24"/>
        </w:rPr>
        <w:t xml:space="preserve">(2), 257-272.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Lorenz, D. (2006). The Application of Sustainable Development Principles to the Theory and Practice of Property Valuations.Ph.DThesis.UniversidadKarlsrushe. </w:t>
      </w:r>
    </w:p>
    <w:p w:rsidR="003D7A97" w:rsidRPr="000546A0" w:rsidRDefault="003D7A97" w:rsidP="00BA464E">
      <w:pPr>
        <w:spacing w:after="0" w:line="360" w:lineRule="auto"/>
        <w:ind w:left="567" w:right="4" w:hanging="567"/>
        <w:jc w:val="both"/>
        <w:rPr>
          <w:rFonts w:ascii="Times New Roman" w:hAnsi="Times New Roman" w:cs="Times New Roman"/>
          <w:color w:val="000000" w:themeColor="text1"/>
          <w:sz w:val="24"/>
          <w:szCs w:val="24"/>
        </w:rPr>
      </w:pPr>
    </w:p>
    <w:p w:rsidR="00BA464E" w:rsidRPr="000546A0" w:rsidRDefault="00BA464E" w:rsidP="00BA464E">
      <w:pPr>
        <w:spacing w:after="0" w:line="360" w:lineRule="auto"/>
        <w:ind w:left="567" w:right="4" w:hanging="567"/>
        <w:jc w:val="both"/>
        <w:rPr>
          <w:rFonts w:ascii="Times New Roman" w:hAnsi="Times New Roman" w:cs="Times New Roman"/>
          <w:i/>
          <w:color w:val="000000" w:themeColor="text1"/>
          <w:sz w:val="24"/>
          <w:szCs w:val="24"/>
        </w:rPr>
      </w:pPr>
      <w:r w:rsidRPr="000546A0">
        <w:rPr>
          <w:rFonts w:ascii="Times New Roman" w:hAnsi="Times New Roman" w:cs="Times New Roman"/>
          <w:color w:val="000000" w:themeColor="text1"/>
          <w:sz w:val="24"/>
          <w:szCs w:val="24"/>
        </w:rPr>
        <w:t xml:space="preserve">Mabogunje, A. (2002). </w:t>
      </w:r>
      <w:r w:rsidRPr="000546A0">
        <w:rPr>
          <w:rFonts w:ascii="Times New Roman" w:hAnsi="Times New Roman" w:cs="Times New Roman"/>
          <w:i/>
          <w:color w:val="000000" w:themeColor="text1"/>
          <w:sz w:val="24"/>
          <w:szCs w:val="24"/>
        </w:rPr>
        <w:t>National Import of the Establishment of Real Estate Developers Association of Nigeria (REDAN).</w:t>
      </w:r>
      <w:r w:rsidRPr="000546A0">
        <w:rPr>
          <w:rFonts w:ascii="Times New Roman" w:hAnsi="Times New Roman" w:cs="Times New Roman"/>
          <w:color w:val="000000" w:themeColor="text1"/>
          <w:sz w:val="24"/>
          <w:szCs w:val="24"/>
        </w:rPr>
        <w:t xml:space="preserve"> A Paper Presented at the REDAN, Abuja.</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Mansfield, E. R., &amp; Helms, B. P. (1982). Detecting multicollinearity. </w:t>
      </w:r>
      <w:r w:rsidRPr="000546A0">
        <w:rPr>
          <w:rFonts w:ascii="Times New Roman" w:hAnsi="Times New Roman" w:cs="Times New Roman"/>
          <w:i/>
          <w:color w:val="000000" w:themeColor="text1"/>
          <w:sz w:val="24"/>
          <w:szCs w:val="24"/>
        </w:rPr>
        <w:t>The American Statistician</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36</w:t>
      </w:r>
      <w:r w:rsidRPr="000546A0">
        <w:rPr>
          <w:rFonts w:ascii="Times New Roman" w:hAnsi="Times New Roman" w:cs="Times New Roman"/>
          <w:color w:val="000000" w:themeColor="text1"/>
          <w:sz w:val="24"/>
          <w:szCs w:val="24"/>
        </w:rPr>
        <w:t xml:space="preserve">(3a), 158-160.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Marks, A. P., Schwartz, M. B. &amp;Megbolugbe, I. F. (1991). The Economic Theory of Housing Demand: A Critical Review. </w:t>
      </w:r>
      <w:r w:rsidRPr="000546A0">
        <w:rPr>
          <w:rFonts w:ascii="Times New Roman" w:hAnsi="Times New Roman" w:cs="Times New Roman"/>
          <w:i/>
          <w:color w:val="000000" w:themeColor="text1"/>
          <w:sz w:val="24"/>
          <w:szCs w:val="24"/>
        </w:rPr>
        <w:t>Journal of Real Estate Research,</w:t>
      </w:r>
      <w:r w:rsidRPr="000546A0">
        <w:rPr>
          <w:rFonts w:ascii="Times New Roman" w:hAnsi="Times New Roman" w:cs="Times New Roman"/>
          <w:color w:val="000000" w:themeColor="text1"/>
          <w:sz w:val="24"/>
          <w:szCs w:val="24"/>
        </w:rPr>
        <w:t xml:space="preserve"> 6(3), 381-92.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Mathew, O. O. (2013). A Comparative Analysis of Residential And Retail Commercial Property Investments Performance in Ilorin, Nigeria. </w:t>
      </w:r>
      <w:r w:rsidRPr="000546A0">
        <w:rPr>
          <w:rFonts w:ascii="Times New Roman" w:hAnsi="Times New Roman" w:cs="Times New Roman"/>
          <w:i/>
          <w:color w:val="000000" w:themeColor="text1"/>
          <w:sz w:val="24"/>
          <w:szCs w:val="24"/>
        </w:rPr>
        <w:t>Journal of Economics and Sustainable Development,</w:t>
      </w:r>
      <w:r w:rsidRPr="000546A0">
        <w:rPr>
          <w:rFonts w:ascii="Times New Roman" w:hAnsi="Times New Roman" w:cs="Times New Roman"/>
          <w:color w:val="000000" w:themeColor="text1"/>
          <w:sz w:val="24"/>
          <w:szCs w:val="24"/>
        </w:rPr>
        <w:t xml:space="preserve"> 4(3), 99-206. ISSN: 2222-1700.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Mogaka, A. J., Kiweu, J. M., &amp; Kamau, R. G. (2015). The influence of macro economic factors on mortgage market growth in Kenya.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Muli, N. F. (2013). An Assessment of the Factors Affecting the Growth in Real Estate Investment in Kenya. </w:t>
      </w:r>
      <w:r w:rsidRPr="000546A0">
        <w:rPr>
          <w:rFonts w:ascii="Times New Roman" w:hAnsi="Times New Roman" w:cs="Times New Roman"/>
          <w:i/>
          <w:color w:val="000000" w:themeColor="text1"/>
          <w:sz w:val="24"/>
          <w:szCs w:val="24"/>
        </w:rPr>
        <w:t xml:space="preserve">an unpublished Postgraduate Diploma research project, Department of Real Estate and Construction Management, University of Nairobi, available at: http://cae. uonbi. ac. ke/sites/default/files/cae/cae/NZALU%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Mwathi, J., &amp; Karanja, J. M. (2017). The Effect of financing sources on real estate development in Kenya. </w:t>
      </w:r>
      <w:r w:rsidRPr="000546A0">
        <w:rPr>
          <w:rFonts w:ascii="Times New Roman" w:hAnsi="Times New Roman" w:cs="Times New Roman"/>
          <w:i/>
          <w:color w:val="000000" w:themeColor="text1"/>
          <w:sz w:val="24"/>
          <w:szCs w:val="24"/>
        </w:rPr>
        <w:t>International Journal of Finance and Accounting</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2</w:t>
      </w:r>
      <w:r w:rsidRPr="000546A0">
        <w:rPr>
          <w:rFonts w:ascii="Times New Roman" w:hAnsi="Times New Roman" w:cs="Times New Roman"/>
          <w:color w:val="000000" w:themeColor="text1"/>
          <w:sz w:val="24"/>
          <w:szCs w:val="24"/>
        </w:rPr>
        <w:t xml:space="preserve">(2), 43-62. </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Malekifar, A., Smith, J., &amp; Thomas, L. (2014). The importance of digital competence in modern organizations. Information Systems Research, 25(1), 45-60.</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Marsh, J. C. (2004). Social work in multicultural society. Social Work, 49 (1) 5-6.</w:t>
      </w:r>
    </w:p>
    <w:p w:rsidR="00BA464E" w:rsidRP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National Housing Policy (NHP) of Federal Republic of Nigeria, 2006, 1-17. </w:t>
      </w:r>
    </w:p>
    <w:p w:rsidR="00BA464E" w:rsidRDefault="00BA464E" w:rsidP="00BA464E">
      <w:pPr>
        <w:ind w:left="720" w:hanging="720"/>
        <w:jc w:val="both"/>
      </w:pPr>
      <w:r w:rsidRPr="00C224A9">
        <w:rPr>
          <w:rFonts w:ascii="Times New Roman" w:hAnsi="Times New Roman" w:cs="Times New Roman"/>
          <w:sz w:val="24"/>
          <w:szCs w:val="24"/>
        </w:rPr>
        <w:t xml:space="preserve">National Bureau of Statistics. (2023). </w:t>
      </w:r>
      <w:r w:rsidRPr="00C224A9">
        <w:rPr>
          <w:rFonts w:ascii="Times New Roman" w:hAnsi="Times New Roman" w:cs="Times New Roman"/>
          <w:i/>
          <w:iCs/>
          <w:sz w:val="24"/>
          <w:szCs w:val="24"/>
        </w:rPr>
        <w:t>Nigeria’s GDP and sectoral contributions report</w:t>
      </w:r>
      <w:r w:rsidRPr="00C224A9">
        <w:rPr>
          <w:rFonts w:ascii="Times New Roman" w:hAnsi="Times New Roman" w:cs="Times New Roman"/>
          <w:sz w:val="24"/>
          <w:szCs w:val="24"/>
        </w:rPr>
        <w:t xml:space="preserve">. Retrieved from </w:t>
      </w:r>
      <w:hyperlink r:id="rId62" w:tgtFrame="_new" w:history="1">
        <w:r w:rsidRPr="00C224A9">
          <w:rPr>
            <w:rStyle w:val="Hyperlink"/>
            <w:rFonts w:ascii="Times New Roman" w:hAnsi="Times New Roman" w:cs="Times New Roman"/>
            <w:sz w:val="24"/>
            <w:szCs w:val="24"/>
          </w:rPr>
          <w:t>National Bureau of Statistics Website</w:t>
        </w:r>
      </w:hyperlink>
    </w:p>
    <w:p w:rsidR="005B27C0" w:rsidRPr="000546A0" w:rsidRDefault="005B27C0" w:rsidP="005B27C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Nasir, M. A. (2009). Investment Decisions, Characteristics of Property, and Investors‟  Profile  and Behaviour in Public Sector in Malaysia, Institute Penilaian Negara.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Nicholls, S. (2002). Measuring the impacts of green spaces on property values and the property tax base, College Station, TX,Texas A&amp;M  University, PhD dissertation.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Nigeria National Population Commission (2006). Population Data Sheet 1 of 2006 and Summary of Sensitive Tables Vol. The National Secretariat of the National Population and Housing Commission of Nigeria (NPHC), Abuja (Nigeria).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Norman, E. J., Simans, G. S. &amp; Benjamin, J. D. (1995). „The Historical Environment of Real Estate Returns‟ </w:t>
      </w:r>
      <w:r w:rsidRPr="000546A0">
        <w:rPr>
          <w:rFonts w:ascii="Times New Roman" w:hAnsi="Times New Roman" w:cs="Times New Roman"/>
          <w:i/>
          <w:color w:val="000000" w:themeColor="text1"/>
          <w:sz w:val="24"/>
          <w:szCs w:val="24"/>
        </w:rPr>
        <w:t>Journal of Real Estate Portfolio Management</w:t>
      </w:r>
      <w:r w:rsidRPr="000546A0">
        <w:rPr>
          <w:rFonts w:ascii="Times New Roman" w:hAnsi="Times New Roman" w:cs="Times New Roman"/>
          <w:color w:val="000000" w:themeColor="text1"/>
          <w:sz w:val="24"/>
          <w:szCs w:val="24"/>
        </w:rPr>
        <w:t xml:space="preserve">, 7(2), 1-24. </w:t>
      </w:r>
    </w:p>
    <w:p w:rsidR="00BA464E"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Nubi, O. T. (2008): Affordable Housing Delivery in Nigeria. The South African Foundation International conference and exhibition. Cape town, October, 1-18.</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Ogu, V.I. (1999). Housing enablement in a developing world city: The case study of Benin City, Nigeria, 23(2), 231–248.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Ogungbemi, A., O. &amp;Olanrewaju, D., O. (2016). Analysis of Constraints to Real Property Investment in Nigeria.</w:t>
      </w:r>
      <w:r w:rsidRPr="000546A0">
        <w:rPr>
          <w:rFonts w:ascii="Times New Roman" w:hAnsi="Times New Roman" w:cs="Times New Roman"/>
          <w:i/>
          <w:color w:val="000000" w:themeColor="text1"/>
          <w:sz w:val="24"/>
          <w:szCs w:val="24"/>
        </w:rPr>
        <w:t xml:space="preserve"> Journal of Emerging Trends in Economics and Management Science (JETEMS)</w:t>
      </w:r>
      <w:r w:rsidRPr="000546A0">
        <w:rPr>
          <w:rFonts w:ascii="Times New Roman" w:hAnsi="Times New Roman" w:cs="Times New Roman"/>
          <w:color w:val="000000" w:themeColor="text1"/>
          <w:sz w:val="24"/>
          <w:szCs w:val="24"/>
        </w:rPr>
        <w:t xml:space="preserve">, 7 (4), 234-241.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Okupe, L. (2000). The Role of private Sector in Housing Delivery in Nigeria.In Proceedings of a National Seminar Paper in Effective Approach to Housing Delivery. Organized by the Nigeria Institute of Building, </w:t>
      </w:r>
      <w:r w:rsidRPr="000546A0">
        <w:rPr>
          <w:rFonts w:ascii="Times New Roman" w:hAnsi="Times New Roman" w:cs="Times New Roman"/>
          <w:color w:val="000000" w:themeColor="text1"/>
          <w:sz w:val="24"/>
          <w:szCs w:val="24"/>
        </w:rPr>
        <w:tab/>
        <w:t xml:space="preserve">Ibadan, Pp14-29.  </w:t>
      </w:r>
    </w:p>
    <w:p w:rsidR="00BA464E" w:rsidRPr="000546A0" w:rsidRDefault="00BA464E" w:rsidP="00BA464E">
      <w:pPr>
        <w:spacing w:after="0" w:line="360" w:lineRule="auto"/>
        <w:ind w:left="567" w:right="4" w:hanging="567"/>
        <w:jc w:val="both"/>
        <w:rPr>
          <w:rFonts w:ascii="Times New Roman" w:hAnsi="Times New Roman" w:cs="Times New Roman"/>
          <w:i/>
          <w:color w:val="000000" w:themeColor="text1"/>
          <w:sz w:val="24"/>
          <w:szCs w:val="24"/>
        </w:rPr>
      </w:pPr>
      <w:r w:rsidRPr="000546A0">
        <w:rPr>
          <w:rFonts w:ascii="Times New Roman" w:hAnsi="Times New Roman" w:cs="Times New Roman"/>
          <w:color w:val="000000" w:themeColor="text1"/>
          <w:sz w:val="24"/>
          <w:szCs w:val="24"/>
        </w:rPr>
        <w:t xml:space="preserve">Olanrewaju, O. (2010). </w:t>
      </w:r>
      <w:r w:rsidRPr="000546A0">
        <w:rPr>
          <w:rFonts w:ascii="Times New Roman" w:hAnsi="Times New Roman" w:cs="Times New Roman"/>
          <w:i/>
          <w:color w:val="000000" w:themeColor="text1"/>
          <w:sz w:val="24"/>
          <w:szCs w:val="24"/>
        </w:rPr>
        <w:t>Contributions of Private Estate Developers to Housing Delivery in Lagos State, Nigeria</w:t>
      </w:r>
      <w:r w:rsidRPr="000546A0">
        <w:rPr>
          <w:rFonts w:ascii="Times New Roman" w:hAnsi="Times New Roman" w:cs="Times New Roman"/>
          <w:color w:val="000000" w:themeColor="text1"/>
          <w:sz w:val="24"/>
          <w:szCs w:val="24"/>
        </w:rPr>
        <w:t>, M. Sc. Ahmadu Bello University Zaria, Nigeria.</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Olayinka, C., Funsho, R. &amp;Ayotunde, F. (2013). An Examination of Factors Affecting residential Property Value in Magodo Neighborhood, Lagos.</w:t>
      </w:r>
      <w:r w:rsidRPr="000546A0">
        <w:rPr>
          <w:rFonts w:ascii="Times New Roman" w:hAnsi="Times New Roman" w:cs="Times New Roman"/>
          <w:i/>
          <w:color w:val="000000" w:themeColor="text1"/>
          <w:sz w:val="24"/>
          <w:szCs w:val="24"/>
        </w:rPr>
        <w:t xml:space="preserve"> International Journal of Economy, Management and Social Sciences, </w:t>
      </w:r>
      <w:r w:rsidRPr="000546A0">
        <w:rPr>
          <w:rFonts w:ascii="Times New Roman" w:hAnsi="Times New Roman" w:cs="Times New Roman"/>
          <w:color w:val="000000" w:themeColor="text1"/>
          <w:sz w:val="24"/>
          <w:szCs w:val="24"/>
        </w:rPr>
        <w:t xml:space="preserve">2(8), 639-643. </w:t>
      </w:r>
    </w:p>
    <w:p w:rsidR="00BA464E" w:rsidRPr="000546A0" w:rsidRDefault="00BA464E" w:rsidP="00BA464E">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Oyebanji, A. O. (2003). Principles of Land Use Economics Centre for Environmental Planning Development and Management. Lagos. </w:t>
      </w:r>
    </w:p>
    <w:p w:rsidR="000727BD" w:rsidRPr="00C224A9"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Ogunde, B. (2023). </w:t>
      </w:r>
      <w:r w:rsidRPr="00C224A9">
        <w:rPr>
          <w:rFonts w:ascii="Times New Roman" w:hAnsi="Times New Roman" w:cs="Times New Roman"/>
          <w:i/>
          <w:iCs/>
          <w:sz w:val="24"/>
          <w:szCs w:val="24"/>
        </w:rPr>
        <w:t>Alternative financing options for commercial property development in Nigeria</w:t>
      </w:r>
      <w:r w:rsidRPr="00C224A9">
        <w:rPr>
          <w:rFonts w:ascii="Times New Roman" w:hAnsi="Times New Roman" w:cs="Times New Roman"/>
          <w:sz w:val="24"/>
          <w:szCs w:val="24"/>
        </w:rPr>
        <w:t>. Real Estate Finance Journal, 7(1), 33-47.</w:t>
      </w:r>
    </w:p>
    <w:p w:rsidR="000727BD" w:rsidRPr="00C224A9"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Ojo, K., &amp; Adekunle, O. (2023). </w:t>
      </w:r>
      <w:r w:rsidRPr="00C224A9">
        <w:rPr>
          <w:rFonts w:ascii="Times New Roman" w:hAnsi="Times New Roman" w:cs="Times New Roman"/>
          <w:i/>
          <w:iCs/>
          <w:sz w:val="24"/>
          <w:szCs w:val="24"/>
        </w:rPr>
        <w:t>The impact of infrastructure on commercial real estate investment in Nigeria</w:t>
      </w:r>
      <w:r w:rsidRPr="00C224A9">
        <w:rPr>
          <w:rFonts w:ascii="Times New Roman" w:hAnsi="Times New Roman" w:cs="Times New Roman"/>
          <w:sz w:val="24"/>
          <w:szCs w:val="24"/>
        </w:rPr>
        <w:t>. Urban Development Journal, 14(2), 142-159.</w:t>
      </w:r>
    </w:p>
    <w:p w:rsidR="000727BD" w:rsidRPr="00C224A9"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Okonkwo, P. (2023). </w:t>
      </w:r>
      <w:r w:rsidRPr="00C224A9">
        <w:rPr>
          <w:rFonts w:ascii="Times New Roman" w:hAnsi="Times New Roman" w:cs="Times New Roman"/>
          <w:i/>
          <w:iCs/>
          <w:sz w:val="24"/>
          <w:szCs w:val="24"/>
        </w:rPr>
        <w:t>Inflation and its implications on commercial property investment in Nigeria</w:t>
      </w:r>
      <w:r w:rsidRPr="00C224A9">
        <w:rPr>
          <w:rFonts w:ascii="Times New Roman" w:hAnsi="Times New Roman" w:cs="Times New Roman"/>
          <w:sz w:val="24"/>
          <w:szCs w:val="24"/>
        </w:rPr>
        <w:t>. Journal of Property Investment and Finance, 26(1), 67-83.</w:t>
      </w:r>
    </w:p>
    <w:p w:rsidR="000727BD" w:rsidRPr="00C224A9"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Ola, A. (2022). </w:t>
      </w:r>
      <w:r w:rsidRPr="00C224A9">
        <w:rPr>
          <w:rFonts w:ascii="Times New Roman" w:hAnsi="Times New Roman" w:cs="Times New Roman"/>
          <w:i/>
          <w:iCs/>
          <w:sz w:val="24"/>
          <w:szCs w:val="24"/>
        </w:rPr>
        <w:t>Policy inconsistencies and their effects on Nigerian real estate investment</w:t>
      </w:r>
      <w:r w:rsidRPr="00C224A9">
        <w:rPr>
          <w:rFonts w:ascii="Times New Roman" w:hAnsi="Times New Roman" w:cs="Times New Roman"/>
          <w:sz w:val="24"/>
          <w:szCs w:val="24"/>
        </w:rPr>
        <w:t>. Journal of Policy and Development Studies, 11(2), 81-99.</w:t>
      </w:r>
    </w:p>
    <w:p w:rsidR="000727BD" w:rsidRPr="00C224A9"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Oladimeji, T., &amp; Bello, U. (2022). </w:t>
      </w:r>
      <w:r w:rsidRPr="00C224A9">
        <w:rPr>
          <w:rFonts w:ascii="Times New Roman" w:hAnsi="Times New Roman" w:cs="Times New Roman"/>
          <w:i/>
          <w:iCs/>
          <w:sz w:val="24"/>
          <w:szCs w:val="24"/>
        </w:rPr>
        <w:t>Vacancy challenges in Nigeria’s commercial property sector</w:t>
      </w:r>
      <w:r w:rsidRPr="00C224A9">
        <w:rPr>
          <w:rFonts w:ascii="Times New Roman" w:hAnsi="Times New Roman" w:cs="Times New Roman"/>
          <w:sz w:val="24"/>
          <w:szCs w:val="24"/>
        </w:rPr>
        <w:t>. Journal of Nigerian Urban Studies, 9(3), 33-45.</w:t>
      </w:r>
    </w:p>
    <w:p w:rsidR="000727BD" w:rsidRPr="00C224A9"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Olajide, F., &amp; Musa, D. (2022). </w:t>
      </w:r>
      <w:r w:rsidRPr="00C224A9">
        <w:rPr>
          <w:rFonts w:ascii="Times New Roman" w:hAnsi="Times New Roman" w:cs="Times New Roman"/>
          <w:i/>
          <w:iCs/>
          <w:sz w:val="24"/>
          <w:szCs w:val="24"/>
        </w:rPr>
        <w:t>Challenges in property management in Nigeria's commercial real estate sector</w:t>
      </w:r>
      <w:r w:rsidRPr="00C224A9">
        <w:rPr>
          <w:rFonts w:ascii="Times New Roman" w:hAnsi="Times New Roman" w:cs="Times New Roman"/>
          <w:sz w:val="24"/>
          <w:szCs w:val="24"/>
        </w:rPr>
        <w:t>. Nigerian Journal of Property Management, 9(3), 45-63.</w:t>
      </w:r>
    </w:p>
    <w:p w:rsidR="000727BD" w:rsidRDefault="000727BD" w:rsidP="000727BD">
      <w:pPr>
        <w:ind w:left="720" w:hanging="720"/>
        <w:jc w:val="both"/>
        <w:rPr>
          <w:rFonts w:ascii="Times New Roman" w:hAnsi="Times New Roman" w:cs="Times New Roman"/>
          <w:sz w:val="24"/>
          <w:szCs w:val="24"/>
        </w:rPr>
      </w:pPr>
      <w:r w:rsidRPr="00C224A9">
        <w:rPr>
          <w:rFonts w:ascii="Times New Roman" w:hAnsi="Times New Roman" w:cs="Times New Roman"/>
          <w:sz w:val="24"/>
          <w:szCs w:val="24"/>
        </w:rPr>
        <w:t xml:space="preserve">Onyekachi, E. (2023). </w:t>
      </w:r>
      <w:r w:rsidRPr="00C224A9">
        <w:rPr>
          <w:rFonts w:ascii="Times New Roman" w:hAnsi="Times New Roman" w:cs="Times New Roman"/>
          <w:i/>
          <w:iCs/>
          <w:sz w:val="24"/>
          <w:szCs w:val="24"/>
        </w:rPr>
        <w:t>Environmental risks and the future of real estate investment in Nigeria</w:t>
      </w:r>
      <w:r w:rsidRPr="00C224A9">
        <w:rPr>
          <w:rFonts w:ascii="Times New Roman" w:hAnsi="Times New Roman" w:cs="Times New Roman"/>
          <w:sz w:val="24"/>
          <w:szCs w:val="24"/>
        </w:rPr>
        <w:t>. Journal of Environmental Impact and Policy, 6(4), 128-144.</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Omojola, O. (2019). Cultural Diversity in International Business: Implications for Nigerian Firms. International Journal of Business and Management, 14(10), 30-41.</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 xml:space="preserve">O'Sullivan, A. &amp; Sheffrin, S. M. (2003). Economics: Principles in Action. New Pearson Prentice Hall. Pimia, L. (2015). Business unit strategy, communication: evaluation and </w:t>
      </w:r>
      <w:r w:rsidRPr="000546A0">
        <w:rPr>
          <w:rFonts w:ascii="Times New Roman" w:eastAsia="Calibri" w:hAnsi="Times New Roman" w:cs="Times New Roman"/>
          <w:bCs/>
          <w:color w:val="000000" w:themeColor="text1"/>
          <w:sz w:val="24"/>
          <w:szCs w:val="24"/>
        </w:rPr>
        <w:lastRenderedPageBreak/>
        <w:t>developing strategy communication in case organisation. University of Applied Sciences, Finland.</w:t>
      </w:r>
    </w:p>
    <w:p w:rsidR="00F82F85" w:rsidRPr="00C224A9" w:rsidRDefault="00F82F85" w:rsidP="000727BD">
      <w:pPr>
        <w:ind w:left="720" w:hanging="720"/>
        <w:jc w:val="both"/>
        <w:rPr>
          <w:rFonts w:ascii="Times New Roman" w:hAnsi="Times New Roman" w:cs="Times New Roman"/>
          <w:sz w:val="24"/>
          <w:szCs w:val="24"/>
        </w:rPr>
      </w:pPr>
    </w:p>
    <w:p w:rsidR="00C7474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Pear Mutual Consulting (2009).Investor‟s Sneak-Peek. Retrieved from   </w:t>
      </w:r>
      <w:hyperlink r:id="rId63" w:history="1">
        <w:r w:rsidRPr="000546A0">
          <w:rPr>
            <w:rStyle w:val="Hyperlink"/>
            <w:rFonts w:ascii="Times New Roman" w:hAnsi="Times New Roman" w:cs="Times New Roman"/>
            <w:color w:val="000000" w:themeColor="text1"/>
            <w:sz w:val="24"/>
            <w:szCs w:val="24"/>
          </w:rPr>
          <w:t>www.pearmutual.com</w:t>
        </w:r>
      </w:hyperlink>
      <w:hyperlink r:id="rId64">
        <w:r w:rsidRPr="000546A0">
          <w:rPr>
            <w:rFonts w:ascii="Times New Roman" w:hAnsi="Times New Roman" w:cs="Times New Roman"/>
            <w:color w:val="000000" w:themeColor="text1"/>
            <w:sz w:val="24"/>
            <w:szCs w:val="24"/>
            <w:u w:val="single" w:color="0000FF"/>
          </w:rPr>
          <w:t>(</w:t>
        </w:r>
      </w:hyperlink>
      <w:r w:rsidRPr="000546A0">
        <w:rPr>
          <w:rFonts w:ascii="Times New Roman" w:hAnsi="Times New Roman" w:cs="Times New Roman"/>
          <w:color w:val="000000" w:themeColor="text1"/>
          <w:sz w:val="24"/>
          <w:szCs w:val="24"/>
        </w:rPr>
        <w:t xml:space="preserve">March 20, 2015). </w:t>
      </w:r>
    </w:p>
    <w:p w:rsidR="00F82F85"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Puplampu BB (eds) Sustainable Management Development in Africa: Building Capabilities to Serve African Organisations. New York: Routledge, pp. 123–40.</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p>
    <w:p w:rsidR="00C74740" w:rsidRPr="000546A0" w:rsidRDefault="00C74740" w:rsidP="00C74740">
      <w:pPr>
        <w:spacing w:after="0" w:line="360" w:lineRule="auto"/>
        <w:ind w:left="567" w:right="4" w:hanging="567"/>
        <w:jc w:val="both"/>
        <w:rPr>
          <w:rFonts w:ascii="Times New Roman" w:hAnsi="Times New Roman" w:cs="Times New Roman"/>
          <w:i/>
          <w:color w:val="000000" w:themeColor="text1"/>
          <w:sz w:val="24"/>
          <w:szCs w:val="24"/>
        </w:rPr>
      </w:pPr>
      <w:r w:rsidRPr="000546A0">
        <w:rPr>
          <w:rFonts w:ascii="Times New Roman" w:hAnsi="Times New Roman" w:cs="Times New Roman"/>
          <w:color w:val="000000" w:themeColor="text1"/>
          <w:sz w:val="24"/>
          <w:szCs w:val="24"/>
        </w:rPr>
        <w:t xml:space="preserve">Raji, O. (2008) </w:t>
      </w:r>
      <w:r w:rsidRPr="000546A0">
        <w:rPr>
          <w:rFonts w:ascii="Times New Roman" w:hAnsi="Times New Roman" w:cs="Times New Roman"/>
          <w:i/>
          <w:color w:val="000000" w:themeColor="text1"/>
          <w:sz w:val="24"/>
          <w:szCs w:val="24"/>
        </w:rPr>
        <w:t>Public and private developers as agents in Urban Housing delivery in sub- Saharan Africa. The situation in Lagos state.</w:t>
      </w:r>
      <w:r w:rsidRPr="000546A0">
        <w:rPr>
          <w:rFonts w:ascii="Times New Roman" w:hAnsi="Times New Roman" w:cs="Times New Roman"/>
          <w:color w:val="000000" w:themeColor="text1"/>
          <w:sz w:val="24"/>
          <w:szCs w:val="24"/>
        </w:rPr>
        <w:t>Humanity of social sciences Journal, 3(2), 143-150.</w:t>
      </w:r>
    </w:p>
    <w:p w:rsidR="00C7474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Ratcliff, R. U. (1999). Real Estate Analysis. McGraw Hill, New York. </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Rhee, Y. (2008). Risk communication management: A case study on brookhaven national laboratory. Journal of Communication Management, 12(3), 224–242.</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Richard D. L (2006): Cross-cultural analyses of current affairs and everyday events. https://blog.crossculture.com</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Rosenhauer, S., &amp; Groza, M. (2016). Challenges and Opportunities in Cross-Cultural Communication. Journal of International Business and Cultural Studies, 9.</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Sackey, E. E. (2014). The role of grassroots communication in NGO development projects in Africa: A case study of ABT Associates in the US Government's Indoor Residual Spraying Program in Tamale, Northern Ghana (Doctoral dissertation, University of Akron).63</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lastRenderedPageBreak/>
        <w:t>Sapir, E. (1929). The Status of Linguistics as a Science. Language, 5(4), 207-214. Shahlaei, S., Richards, M., &amp; Green, P. (2017). Digital skills and organizational success. Journal of Digital Economy, 14(3), 220-238.</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Shanthi, D. (2014). Cross cultural communication: Its relevance and challenges in organizations. International Journal of Research and Development - A Management Review, 1(1), 49-51.</w:t>
      </w:r>
    </w:p>
    <w:p w:rsidR="00F82F85" w:rsidRPr="000546A0" w:rsidRDefault="00F82F85" w:rsidP="00F82F85">
      <w:pPr>
        <w:spacing w:line="480" w:lineRule="auto"/>
        <w:rPr>
          <w:rFonts w:ascii="Times New Roman" w:eastAsia="Calibri" w:hAnsi="Times New Roman" w:cs="Times New Roman"/>
          <w:bCs/>
          <w:color w:val="000000" w:themeColor="text1"/>
          <w:sz w:val="24"/>
          <w:szCs w:val="24"/>
        </w:rPr>
      </w:pPr>
      <w:r w:rsidRPr="000546A0">
        <w:rPr>
          <w:rFonts w:ascii="Times New Roman" w:eastAsia="Calibri" w:hAnsi="Times New Roman" w:cs="Times New Roman"/>
          <w:bCs/>
          <w:color w:val="000000" w:themeColor="text1"/>
          <w:sz w:val="24"/>
          <w:szCs w:val="24"/>
        </w:rPr>
        <w:t>Singh, D. (2014). Managing cross-cultural diversity: Issues and challenges in global organizations. Paper read at the International Conference on Recent Trends in Engineering and Management, Trichy, Tamilnadu, India, 11-12 April 2014.</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Santos, J. R. A. (1999). Cronbach’s alpha: A tool for assessing the reliability of scales. </w:t>
      </w:r>
      <w:r w:rsidRPr="000546A0">
        <w:rPr>
          <w:rFonts w:ascii="Times New Roman" w:hAnsi="Times New Roman" w:cs="Times New Roman"/>
          <w:i/>
          <w:color w:val="000000" w:themeColor="text1"/>
          <w:sz w:val="24"/>
          <w:szCs w:val="24"/>
        </w:rPr>
        <w:t>Journal of extension</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37</w:t>
      </w:r>
      <w:r w:rsidRPr="000546A0">
        <w:rPr>
          <w:rFonts w:ascii="Times New Roman" w:hAnsi="Times New Roman" w:cs="Times New Roman"/>
          <w:color w:val="000000" w:themeColor="text1"/>
          <w:sz w:val="24"/>
          <w:szCs w:val="24"/>
        </w:rPr>
        <w:t xml:space="preserve">(2), 1-5.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Saunders, M., Thornhill, A. and Lewis, P. (2009). </w:t>
      </w:r>
      <w:r w:rsidRPr="000546A0">
        <w:rPr>
          <w:rFonts w:ascii="Times New Roman" w:hAnsi="Times New Roman" w:cs="Times New Roman"/>
          <w:i/>
          <w:color w:val="000000" w:themeColor="text1"/>
          <w:sz w:val="24"/>
          <w:szCs w:val="24"/>
        </w:rPr>
        <w:t>Research Methods for Business Students</w:t>
      </w:r>
      <w:r w:rsidRPr="000546A0">
        <w:rPr>
          <w:rFonts w:ascii="Times New Roman" w:hAnsi="Times New Roman" w:cs="Times New Roman"/>
          <w:color w:val="000000" w:themeColor="text1"/>
          <w:sz w:val="24"/>
          <w:szCs w:val="24"/>
        </w:rPr>
        <w:t xml:space="preserve">.  5th edn. Harlow: Financial Times/ Prentice Hall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Seelig, T. Thompson, A. Burke, T. Pinnergar, S. McNelis, S. &amp; Morris, A. (2009). Understanding what Motivates Households to Become and Remain Investors in the Private Rental Market, Final Report Series of the Australian Housing and Urban  Research Institute, Melbourne. Self- Study: Private Developer from UK Housing</w:t>
      </w:r>
      <w:hyperlink r:id="rId65">
        <w:r w:rsidRPr="000546A0">
          <w:rPr>
            <w:rFonts w:ascii="Times New Roman" w:hAnsi="Times New Roman" w:cs="Times New Roman"/>
            <w:color w:val="000000" w:themeColor="text1"/>
            <w:sz w:val="24"/>
            <w:szCs w:val="24"/>
            <w:u w:val="single" w:color="0000FF"/>
          </w:rPr>
          <w:t>www.ukhousing.wikia.com</w:t>
        </w:r>
      </w:hyperlink>
      <w:hyperlink r:id="rId66"/>
      <w:r w:rsidRPr="000546A0">
        <w:rPr>
          <w:rFonts w:ascii="Times New Roman" w:hAnsi="Times New Roman" w:cs="Times New Roman"/>
          <w:color w:val="000000" w:themeColor="text1"/>
          <w:sz w:val="24"/>
          <w:szCs w:val="24"/>
        </w:rPr>
        <w:t>Retrieved   August  18, 2015. Shemin, R. (2002). Making your Fortune in Real Estate Investing, John Wiley and Sons Inc. Shroder, M. (2001).</w:t>
      </w:r>
      <w:r w:rsidRPr="000546A0">
        <w:rPr>
          <w:rFonts w:ascii="Times New Roman" w:hAnsi="Times New Roman" w:cs="Times New Roman"/>
          <w:i/>
          <w:color w:val="000000" w:themeColor="text1"/>
          <w:sz w:val="24"/>
          <w:szCs w:val="24"/>
        </w:rPr>
        <w:t>Ownership of Real Estate by US Households</w:t>
      </w:r>
      <w:r w:rsidRPr="000546A0">
        <w:rPr>
          <w:rFonts w:ascii="Times New Roman" w:hAnsi="Times New Roman" w:cs="Times New Roman"/>
          <w:color w:val="000000" w:themeColor="text1"/>
          <w:sz w:val="24"/>
          <w:szCs w:val="24"/>
        </w:rPr>
        <w:t>”, Urban Studies,  38 (7), 1069-1081.</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Seelig, T., Burke T. &amp; Morris A. (2006). Motivations of Investors in the Private Rental Market for Australian Housing and Urban Research Institute (AHURI),  Queensland.  ISSN: 1834- 9250, ISSBN: 1921201045.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Shapiro, S. S., &amp; Wilk, M. B. (1965). An analysis of variance test for normality (complete samples). </w:t>
      </w:r>
      <w:r w:rsidRPr="000546A0">
        <w:rPr>
          <w:rFonts w:ascii="Times New Roman" w:hAnsi="Times New Roman" w:cs="Times New Roman"/>
          <w:i/>
          <w:color w:val="000000" w:themeColor="text1"/>
          <w:sz w:val="24"/>
          <w:szCs w:val="24"/>
        </w:rPr>
        <w:t>Biometrika</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52</w:t>
      </w:r>
      <w:r w:rsidRPr="000546A0">
        <w:rPr>
          <w:rFonts w:ascii="Times New Roman" w:hAnsi="Times New Roman" w:cs="Times New Roman"/>
          <w:color w:val="000000" w:themeColor="text1"/>
          <w:sz w:val="24"/>
          <w:szCs w:val="24"/>
        </w:rPr>
        <w:t xml:space="preserve">(3/4), 591-611.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 xml:space="preserve">Sirmans, G.S.&amp;Sirmans, C. F. (1987).The Historical Perspective of Real Estate  </w:t>
      </w:r>
      <w:r w:rsidRPr="000546A0">
        <w:rPr>
          <w:rFonts w:ascii="Times New Roman" w:hAnsi="Times New Roman" w:cs="Times New Roman"/>
          <w:color w:val="000000" w:themeColor="text1"/>
          <w:sz w:val="24"/>
          <w:szCs w:val="24"/>
        </w:rPr>
        <w:tab/>
        <w:t>Returns.</w:t>
      </w:r>
      <w:r w:rsidRPr="000546A0">
        <w:rPr>
          <w:rFonts w:ascii="Times New Roman" w:hAnsi="Times New Roman" w:cs="Times New Roman"/>
          <w:i/>
          <w:color w:val="000000" w:themeColor="text1"/>
          <w:sz w:val="24"/>
          <w:szCs w:val="24"/>
        </w:rPr>
        <w:t xml:space="preserve"> Journal of Portfolio Management,</w:t>
      </w:r>
      <w:r w:rsidRPr="000546A0">
        <w:rPr>
          <w:rFonts w:ascii="Times New Roman" w:hAnsi="Times New Roman" w:cs="Times New Roman"/>
          <w:color w:val="000000" w:themeColor="text1"/>
          <w:sz w:val="24"/>
          <w:szCs w:val="24"/>
        </w:rPr>
        <w:t xml:space="preserve"> 13(3), 22-23.</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Sirya, L. T. (2017). Factors Influencing Real Estate Companies Investment Decisions In Commercial Properties In Nairobi County, Kenya.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Study of Shanghai 1995-2005. A product of Swedish International DevelopmentAgency (SIDA) Project "Housing Affordability in China. Retrieved from</w:t>
      </w:r>
      <w:hyperlink r:id="rId67">
        <w:r w:rsidRPr="000546A0">
          <w:rPr>
            <w:rFonts w:ascii="Times New Roman" w:hAnsi="Times New Roman" w:cs="Times New Roman"/>
            <w:color w:val="000000" w:themeColor="text1"/>
            <w:sz w:val="24"/>
            <w:szCs w:val="24"/>
            <w:u w:val="single" w:color="000000"/>
          </w:rPr>
          <w:t>http://web1.cenet.org.cnlupfile/96036.pdf</w:t>
        </w:r>
      </w:hyperlink>
      <w:hyperlink r:id="rId68"/>
    </w:p>
    <w:p w:rsidR="00C74740" w:rsidRPr="000546A0" w:rsidRDefault="00C74740" w:rsidP="00C74740">
      <w:pPr>
        <w:spacing w:after="0" w:line="360" w:lineRule="auto"/>
        <w:ind w:left="567" w:right="4" w:hanging="567"/>
        <w:jc w:val="both"/>
        <w:rPr>
          <w:rFonts w:ascii="Times New Roman" w:hAnsi="Times New Roman" w:cs="Times New Roman"/>
          <w:i/>
          <w:color w:val="000000" w:themeColor="text1"/>
          <w:sz w:val="24"/>
          <w:szCs w:val="24"/>
        </w:rPr>
      </w:pPr>
      <w:r w:rsidRPr="000546A0">
        <w:rPr>
          <w:rFonts w:ascii="Times New Roman" w:hAnsi="Times New Roman" w:cs="Times New Roman"/>
          <w:color w:val="000000" w:themeColor="text1"/>
          <w:sz w:val="24"/>
          <w:szCs w:val="24"/>
        </w:rPr>
        <w:t>Tang, C. F. (2008). An Empirical Modeling on Saving Behaviour in Malaysia.</w:t>
      </w:r>
      <w:r w:rsidRPr="000546A0">
        <w:rPr>
          <w:rFonts w:ascii="Times New Roman" w:hAnsi="Times New Roman" w:cs="Times New Roman"/>
          <w:i/>
          <w:color w:val="000000" w:themeColor="text1"/>
          <w:sz w:val="24"/>
          <w:szCs w:val="24"/>
        </w:rPr>
        <w:t xml:space="preserve"> Labuan Bulleting International Business and Finance,</w:t>
      </w:r>
      <w:r w:rsidRPr="000546A0">
        <w:rPr>
          <w:rFonts w:ascii="Times New Roman" w:hAnsi="Times New Roman" w:cs="Times New Roman"/>
          <w:color w:val="000000" w:themeColor="text1"/>
          <w:sz w:val="24"/>
          <w:szCs w:val="24"/>
        </w:rPr>
        <w:t xml:space="preserve"> 6 (3), 57-76.</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Trade Invest Nigeria (2012). The Four Factors Driving Growth in Construction and  Property. Retrieved from</w:t>
      </w:r>
      <w:hyperlink r:id="rId69">
        <w:r w:rsidRPr="000546A0">
          <w:rPr>
            <w:rFonts w:ascii="Times New Roman" w:hAnsi="Times New Roman" w:cs="Times New Roman"/>
            <w:color w:val="000000" w:themeColor="text1"/>
            <w:sz w:val="24"/>
            <w:szCs w:val="24"/>
            <w:u w:val="single" w:color="0000FF"/>
          </w:rPr>
          <w:t>www.tradeinvestnigeria.com</w:t>
        </w:r>
      </w:hyperlink>
      <w:hyperlink r:id="rId70"/>
      <w:r w:rsidRPr="000546A0">
        <w:rPr>
          <w:rFonts w:ascii="Times New Roman" w:hAnsi="Times New Roman" w:cs="Times New Roman"/>
          <w:color w:val="000000" w:themeColor="text1"/>
          <w:sz w:val="24"/>
          <w:szCs w:val="24"/>
          <w:u w:val="single" w:color="0000FF"/>
        </w:rPr>
        <w:t>(</w:t>
      </w:r>
      <w:r w:rsidRPr="000546A0">
        <w:rPr>
          <w:rFonts w:ascii="Times New Roman" w:hAnsi="Times New Roman" w:cs="Times New Roman"/>
          <w:color w:val="000000" w:themeColor="text1"/>
          <w:sz w:val="24"/>
          <w:szCs w:val="24"/>
        </w:rPr>
        <w:t xml:space="preserve">December 5, 2015).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Trappey, C. V., Shih, T.-Y., &amp; A. J. C. Trappey. (2007). Modeling international investment decisions for financial holding companies. </w:t>
      </w:r>
      <w:r w:rsidRPr="000546A0">
        <w:rPr>
          <w:rFonts w:ascii="Times New Roman" w:hAnsi="Times New Roman" w:cs="Times New Roman"/>
          <w:i/>
          <w:color w:val="000000" w:themeColor="text1"/>
          <w:sz w:val="24"/>
          <w:szCs w:val="24"/>
        </w:rPr>
        <w:t>European Journal of Operational Research</w:t>
      </w:r>
      <w:r w:rsidRPr="000546A0">
        <w:rPr>
          <w:rFonts w:ascii="Times New Roman" w:hAnsi="Times New Roman" w:cs="Times New Roman"/>
          <w:color w:val="000000" w:themeColor="text1"/>
          <w:sz w:val="24"/>
          <w:szCs w:val="24"/>
        </w:rPr>
        <w:t xml:space="preserve">, </w:t>
      </w:r>
      <w:r w:rsidRPr="000546A0">
        <w:rPr>
          <w:rFonts w:ascii="Times New Roman" w:hAnsi="Times New Roman" w:cs="Times New Roman"/>
          <w:i/>
          <w:color w:val="000000" w:themeColor="text1"/>
          <w:sz w:val="24"/>
          <w:szCs w:val="24"/>
        </w:rPr>
        <w:t>180</w:t>
      </w:r>
      <w:r w:rsidRPr="000546A0">
        <w:rPr>
          <w:rFonts w:ascii="Times New Roman" w:hAnsi="Times New Roman" w:cs="Times New Roman"/>
          <w:color w:val="000000" w:themeColor="text1"/>
          <w:sz w:val="24"/>
          <w:szCs w:val="24"/>
        </w:rPr>
        <w:t xml:space="preserve">(2), 800–814. doi:10.1016/j.ejor.2006.02.038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Trott, A.(1980). </w:t>
      </w:r>
      <w:r w:rsidRPr="000546A0">
        <w:rPr>
          <w:rFonts w:ascii="Times New Roman" w:hAnsi="Times New Roman" w:cs="Times New Roman"/>
          <w:i/>
          <w:color w:val="000000" w:themeColor="text1"/>
          <w:sz w:val="24"/>
          <w:szCs w:val="24"/>
        </w:rPr>
        <w:t>Property Valuation Methods: Interim Report</w:t>
      </w:r>
      <w:r w:rsidRPr="000546A0">
        <w:rPr>
          <w:rFonts w:ascii="Times New Roman" w:hAnsi="Times New Roman" w:cs="Times New Roman"/>
          <w:color w:val="000000" w:themeColor="text1"/>
          <w:sz w:val="24"/>
          <w:szCs w:val="24"/>
        </w:rPr>
        <w:t xml:space="preserve">. London: Polytechnic of the South Bank/ RICS.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Vandushe, B. A. (2012). </w:t>
      </w:r>
      <w:r w:rsidRPr="000546A0">
        <w:rPr>
          <w:rFonts w:ascii="Times New Roman" w:hAnsi="Times New Roman" w:cs="Times New Roman"/>
          <w:i/>
          <w:color w:val="000000" w:themeColor="text1"/>
          <w:sz w:val="24"/>
          <w:szCs w:val="24"/>
        </w:rPr>
        <w:t>An Investigation of Factors Affecting Residential Building Maintenance.</w:t>
      </w:r>
      <w:r w:rsidRPr="000546A0">
        <w:rPr>
          <w:rFonts w:ascii="Times New Roman" w:hAnsi="Times New Roman" w:cs="Times New Roman"/>
          <w:color w:val="000000" w:themeColor="text1"/>
          <w:sz w:val="24"/>
          <w:szCs w:val="24"/>
        </w:rPr>
        <w:t xml:space="preserve">M. Sc. Thesis in the Department of Building, Ahmadu Bello University, Zaria. Volker, H. H., Trautmann, T. T., &amp; J. Hamprecht. (2009). Regulatory Uncertainty: A Reason to Postpone Investments? Not Necessarily. </w:t>
      </w:r>
      <w:r w:rsidRPr="000546A0">
        <w:rPr>
          <w:rFonts w:ascii="Times New Roman" w:hAnsi="Times New Roman" w:cs="Times New Roman"/>
          <w:i/>
          <w:color w:val="000000" w:themeColor="text1"/>
          <w:sz w:val="24"/>
          <w:szCs w:val="24"/>
        </w:rPr>
        <w:t>Journal of Management Studies</w:t>
      </w:r>
      <w:r w:rsidRPr="000546A0">
        <w:rPr>
          <w:rFonts w:ascii="Times New Roman" w:hAnsi="Times New Roman" w:cs="Times New Roman"/>
          <w:color w:val="000000" w:themeColor="text1"/>
          <w:sz w:val="24"/>
          <w:szCs w:val="24"/>
        </w:rPr>
        <w:t xml:space="preserve">, 46(7).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Wood, G. (2002). „Are there Tax Arbitrage Opportunities in Private Rental Housing Markets? </w:t>
      </w:r>
      <w:r w:rsidRPr="000546A0">
        <w:rPr>
          <w:rFonts w:ascii="Times New Roman" w:hAnsi="Times New Roman" w:cs="Times New Roman"/>
          <w:i/>
          <w:color w:val="000000" w:themeColor="text1"/>
          <w:sz w:val="24"/>
          <w:szCs w:val="24"/>
        </w:rPr>
        <w:t>Journal of housing Economics</w:t>
      </w:r>
      <w:r w:rsidRPr="000546A0">
        <w:rPr>
          <w:rFonts w:ascii="Times New Roman" w:hAnsi="Times New Roman" w:cs="Times New Roman"/>
          <w:color w:val="000000" w:themeColor="text1"/>
          <w:sz w:val="24"/>
          <w:szCs w:val="24"/>
        </w:rPr>
        <w:t xml:space="preserve">, 10 (1), 1-20.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World </w:t>
      </w:r>
      <w:r w:rsidRPr="000546A0">
        <w:rPr>
          <w:rFonts w:ascii="Times New Roman" w:hAnsi="Times New Roman" w:cs="Times New Roman"/>
          <w:color w:val="000000" w:themeColor="text1"/>
          <w:sz w:val="24"/>
          <w:szCs w:val="24"/>
        </w:rPr>
        <w:tab/>
        <w:t xml:space="preserve">Bank. </w:t>
      </w:r>
      <w:r w:rsidRPr="000546A0">
        <w:rPr>
          <w:rFonts w:ascii="Times New Roman" w:hAnsi="Times New Roman" w:cs="Times New Roman"/>
          <w:color w:val="000000" w:themeColor="text1"/>
          <w:sz w:val="24"/>
          <w:szCs w:val="24"/>
        </w:rPr>
        <w:tab/>
        <w:t xml:space="preserve">(2011). </w:t>
      </w:r>
      <w:r w:rsidRPr="000546A0">
        <w:rPr>
          <w:rFonts w:ascii="Times New Roman" w:hAnsi="Times New Roman" w:cs="Times New Roman"/>
          <w:color w:val="000000" w:themeColor="text1"/>
          <w:sz w:val="24"/>
          <w:szCs w:val="24"/>
        </w:rPr>
        <w:tab/>
        <w:t xml:space="preserve">Developing </w:t>
      </w:r>
      <w:r w:rsidRPr="000546A0">
        <w:rPr>
          <w:rFonts w:ascii="Times New Roman" w:hAnsi="Times New Roman" w:cs="Times New Roman"/>
          <w:color w:val="000000" w:themeColor="text1"/>
          <w:sz w:val="24"/>
          <w:szCs w:val="24"/>
        </w:rPr>
        <w:tab/>
        <w:t xml:space="preserve">Kenya’s </w:t>
      </w:r>
      <w:r w:rsidRPr="000546A0">
        <w:rPr>
          <w:rFonts w:ascii="Times New Roman" w:hAnsi="Times New Roman" w:cs="Times New Roman"/>
          <w:color w:val="000000" w:themeColor="text1"/>
          <w:sz w:val="24"/>
          <w:szCs w:val="24"/>
        </w:rPr>
        <w:tab/>
        <w:t xml:space="preserve">Mortgage </w:t>
      </w:r>
      <w:r w:rsidRPr="000546A0">
        <w:rPr>
          <w:rFonts w:ascii="Times New Roman" w:hAnsi="Times New Roman" w:cs="Times New Roman"/>
          <w:color w:val="000000" w:themeColor="text1"/>
          <w:sz w:val="24"/>
          <w:szCs w:val="24"/>
        </w:rPr>
        <w:tab/>
        <w:t xml:space="preserve">Market. </w:t>
      </w:r>
      <w:r w:rsidRPr="000546A0">
        <w:rPr>
          <w:rFonts w:ascii="Times New Roman" w:hAnsi="Times New Roman" w:cs="Times New Roman"/>
          <w:color w:val="000000" w:themeColor="text1"/>
          <w:sz w:val="24"/>
          <w:szCs w:val="24"/>
        </w:rPr>
        <w:tab/>
        <w:t xml:space="preserve">Retrieved </w:t>
      </w:r>
      <w:r w:rsidRPr="000546A0">
        <w:rPr>
          <w:rFonts w:ascii="Times New Roman" w:hAnsi="Times New Roman" w:cs="Times New Roman"/>
          <w:color w:val="000000" w:themeColor="text1"/>
          <w:sz w:val="24"/>
          <w:szCs w:val="24"/>
        </w:rPr>
        <w:tab/>
        <w:t xml:space="preserve">fromhttp://siteresources.worldbank.org/FINANCIALSECTOR/Resources/Kenya_Expandi ng_Mortgage_Finance_May_2011.pdf </w:t>
      </w:r>
    </w:p>
    <w:p w:rsidR="00C74740" w:rsidRPr="000546A0" w:rsidRDefault="00C74740" w:rsidP="00C74740">
      <w:pPr>
        <w:spacing w:after="0" w:line="360" w:lineRule="auto"/>
        <w:ind w:left="567" w:right="4" w:hanging="567"/>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 xml:space="preserve">Yamani, Y. (1964). </w:t>
      </w:r>
      <w:r w:rsidRPr="000546A0">
        <w:rPr>
          <w:rFonts w:ascii="Times New Roman" w:hAnsi="Times New Roman" w:cs="Times New Roman"/>
          <w:i/>
          <w:color w:val="000000" w:themeColor="text1"/>
          <w:sz w:val="24"/>
          <w:szCs w:val="24"/>
        </w:rPr>
        <w:t>Statistics, An Introduction Analysis.</w:t>
      </w:r>
      <w:r w:rsidRPr="000546A0">
        <w:rPr>
          <w:rFonts w:ascii="Times New Roman" w:hAnsi="Times New Roman" w:cs="Times New Roman"/>
          <w:color w:val="000000" w:themeColor="text1"/>
          <w:sz w:val="24"/>
          <w:szCs w:val="24"/>
        </w:rPr>
        <w:t xml:space="preserve"> Third-Edition New York, Harpen and Row Publishing Limited. </w:t>
      </w:r>
    </w:p>
    <w:p w:rsidR="00C74740" w:rsidRDefault="00F82F85" w:rsidP="00F82F85">
      <w:pPr>
        <w:tabs>
          <w:tab w:val="left" w:pos="5881"/>
        </w:tabs>
        <w:spacing w:after="0" w:line="360" w:lineRule="auto"/>
        <w:ind w:left="720" w:right="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0316EF" w:rsidRPr="000546A0" w:rsidRDefault="000316EF" w:rsidP="000316EF">
      <w:pPr>
        <w:spacing w:line="480" w:lineRule="auto"/>
        <w:jc w:val="center"/>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lastRenderedPageBreak/>
        <w:t>APPENDIX</w:t>
      </w:r>
    </w:p>
    <w:p w:rsidR="000316EF" w:rsidRPr="000546A0" w:rsidRDefault="000316EF" w:rsidP="000316EF">
      <w:pPr>
        <w:spacing w:line="480" w:lineRule="auto"/>
        <w:jc w:val="center"/>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Questionnaires</w:t>
      </w:r>
    </w:p>
    <w:p w:rsidR="000316EF" w:rsidRPr="000546A0" w:rsidRDefault="000316EF" w:rsidP="000316EF">
      <w:pPr>
        <w:spacing w:line="480" w:lineRule="auto"/>
        <w:jc w:val="both"/>
        <w:rPr>
          <w:rFonts w:ascii="Times New Roman" w:hAnsi="Times New Roman" w:cs="Times New Roman"/>
          <w:b/>
          <w:bCs/>
          <w:color w:val="000000" w:themeColor="text1"/>
          <w:sz w:val="24"/>
          <w:szCs w:val="24"/>
        </w:rPr>
      </w:pPr>
      <w:r w:rsidRPr="000546A0">
        <w:rPr>
          <w:rFonts w:ascii="Times New Roman" w:hAnsi="Times New Roman" w:cs="Times New Roman"/>
          <w:b/>
          <w:bCs/>
          <w:color w:val="000000" w:themeColor="text1"/>
          <w:sz w:val="24"/>
          <w:szCs w:val="24"/>
        </w:rPr>
        <w:t>Section A: Demographic Questions</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Age: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What is your age range?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21–30 years</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 31–40 years</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 41–50 years</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 51 years and above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Sex:</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What is your sex?</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Male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 Female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Educational Level:</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What is your highest level of education?</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Secondary School</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 Undergraduate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 Postgraduate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(d) Other (Specify)</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Qualification:</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What is your professional qualification?</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None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 Secondary School Graduate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 Diploma</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 Bachelor’s Degree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(e) Postgraduate Degree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Occupation:</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What is your current occupation?</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 Employed (Government)</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(b) Employed (Private)</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(c) Self-employed</w:t>
      </w:r>
    </w:p>
    <w:p w:rsidR="000316EF" w:rsidRPr="000546A0" w:rsidRDefault="000316EF" w:rsidP="000316EF">
      <w:p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 Unemployed</w:t>
      </w:r>
    </w:p>
    <w:p w:rsidR="000316EF" w:rsidRPr="000546A0" w:rsidRDefault="006F0D00" w:rsidP="006F0D00">
      <w:pPr>
        <w:spacing w:line="480" w:lineRule="auto"/>
        <w:jc w:val="center"/>
        <w:rPr>
          <w:rFonts w:ascii="Times New Roman" w:hAnsi="Times New Roman" w:cs="Times New Roman"/>
          <w:b/>
          <w:bCs/>
          <w:color w:val="000000" w:themeColor="text1"/>
          <w:sz w:val="24"/>
          <w:szCs w:val="24"/>
        </w:rPr>
      </w:pPr>
      <w:r w:rsidRPr="000546A0">
        <w:rPr>
          <w:rFonts w:ascii="Times New Roman" w:eastAsia="Segoe UI" w:hAnsi="Times New Roman" w:cs="Times New Roman"/>
          <w:b/>
          <w:bCs/>
          <w:color w:val="000000" w:themeColor="text1"/>
          <w:sz w:val="24"/>
          <w:szCs w:val="24"/>
          <w:shd w:val="clear" w:color="auto" w:fill="FFFFFF"/>
        </w:rPr>
        <w:t xml:space="preserve">SECTION B: RESEARCH QUESTIONS, ON THE </w:t>
      </w:r>
      <w:r w:rsidRPr="000546A0">
        <w:rPr>
          <w:rFonts w:ascii="Times New Roman" w:hAnsi="Times New Roman" w:cs="Times New Roman"/>
          <w:b/>
          <w:bCs/>
          <w:color w:val="000000" w:themeColor="text1"/>
          <w:sz w:val="24"/>
          <w:szCs w:val="24"/>
          <w:shd w:val="clear" w:color="auto" w:fill="FFFFFF"/>
        </w:rPr>
        <w:t>PROBLEMS ASSOCIATED WITH COMMERCIAL PROPERTY INVESTMENT IN NIGERIA (A CASE STUDY OF LEKKI FREE TRADE ZONE ), A LIKERT SCALE ANALYSIS OF STRONGLY AGREE, AGREE, NEUTRAL, STRONGLY DISAGREE, DISAGREE</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Do high inflation rates significantly influence your decision to invest in commercial property?</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Does access to affordable financing (e.g., loans and mortgages) impact your ability to invest in commercial property?</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How does the cost of land and construction materials affect commercial property investment in Lekki Free Trade Zone?</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Are rental yields in the Lekki Free Trade Zone sufficient to attract investors?</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Does economic instability in Nigeria discourage investment in commercial properties in the Lekki Free Trade Zone?</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Do government-imposed taxes and levies significantly hinder commercial property investment?</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Are delays in obtaining permits and approvals a barrier to property development in the Lekki Free Trade Zone?</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How do zoning regulations affect the feasibility of commercial property projects?</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Does the lack of clear and consistent policies in the real estate sector discourage investment in the Lekki Free Trade Zone?</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Are property registration processes transparent and efficient in the Lekki Free Trade Zone?</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Is the availability of reliable power supply a critical challenge for commercial property development in the Lekki Free Trade Zone?</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Do inadequate road networks and transportation systems deter investors from pursuing commercial property projects?</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lastRenderedPageBreak/>
        <w:t>How does the lack of water and sanitation infrastructure affect the attractiveness of commercial properties?</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Are security concerns within the Lekki Free Trade Zone a major issue for commercial property investors?</w:t>
      </w:r>
    </w:p>
    <w:p w:rsidR="000316EF" w:rsidRPr="000546A0" w:rsidRDefault="000316EF" w:rsidP="000316EF">
      <w:pPr>
        <w:pStyle w:val="ListParagraph"/>
        <w:numPr>
          <w:ilvl w:val="0"/>
          <w:numId w:val="12"/>
        </w:numPr>
        <w:spacing w:line="480" w:lineRule="auto"/>
        <w:jc w:val="both"/>
        <w:rPr>
          <w:rFonts w:ascii="Times New Roman" w:hAnsi="Times New Roman" w:cs="Times New Roman"/>
          <w:color w:val="000000" w:themeColor="text1"/>
          <w:sz w:val="24"/>
          <w:szCs w:val="24"/>
        </w:rPr>
      </w:pPr>
      <w:r w:rsidRPr="000546A0">
        <w:rPr>
          <w:rFonts w:ascii="Times New Roman" w:hAnsi="Times New Roman" w:cs="Times New Roman"/>
          <w:color w:val="000000" w:themeColor="text1"/>
          <w:sz w:val="24"/>
          <w:szCs w:val="24"/>
        </w:rPr>
        <w:t>Does limited access to digital and telecommunication infrastructure impact the value of commercial properties in the area?</w:t>
      </w:r>
    </w:p>
    <w:p w:rsidR="000316EF" w:rsidRPr="000546A0" w:rsidRDefault="000316EF" w:rsidP="000316EF">
      <w:pPr>
        <w:spacing w:line="480" w:lineRule="auto"/>
        <w:jc w:val="both"/>
        <w:rPr>
          <w:rFonts w:ascii="Times New Roman" w:hAnsi="Times New Roman" w:cs="Times New Roman"/>
          <w:color w:val="000000" w:themeColor="text1"/>
          <w:sz w:val="24"/>
          <w:szCs w:val="24"/>
        </w:rPr>
      </w:pPr>
    </w:p>
    <w:p w:rsidR="000316EF" w:rsidRPr="000546A0" w:rsidRDefault="000316EF" w:rsidP="000316EF">
      <w:pPr>
        <w:spacing w:line="480" w:lineRule="auto"/>
        <w:jc w:val="both"/>
        <w:rPr>
          <w:rFonts w:ascii="Times New Roman" w:hAnsi="Times New Roman" w:cs="Times New Roman"/>
          <w:color w:val="000000" w:themeColor="text1"/>
          <w:sz w:val="24"/>
          <w:szCs w:val="24"/>
        </w:rPr>
      </w:pPr>
    </w:p>
    <w:sectPr w:rsidR="000316EF" w:rsidRPr="000546A0" w:rsidSect="00624E85">
      <w:footerReference w:type="default" r:id="rId71"/>
      <w:type w:val="continuous"/>
      <w:pgSz w:w="11520" w:h="14400"/>
      <w:pgMar w:top="720" w:right="810" w:bottom="117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1A7" w:rsidRDefault="00D601A7" w:rsidP="00BA01E5">
      <w:pPr>
        <w:spacing w:after="0" w:line="240" w:lineRule="auto"/>
      </w:pPr>
      <w:r>
        <w:separator/>
      </w:r>
    </w:p>
  </w:endnote>
  <w:endnote w:type="continuationSeparator" w:id="1">
    <w:p w:rsidR="00D601A7" w:rsidRDefault="00D601A7" w:rsidP="00BA0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OldStyle">
    <w:altName w:val="MS Gothic"/>
    <w:charset w:val="80"/>
    <w:family w:val="auto"/>
    <w:pitch w:val="default"/>
    <w:sig w:usb0="00000000" w:usb1="0000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675"/>
      <w:docPartObj>
        <w:docPartGallery w:val="Page Numbers (Bottom of Page)"/>
        <w:docPartUnique/>
      </w:docPartObj>
    </w:sdtPr>
    <w:sdtContent>
      <w:p w:rsidR="00BA464E" w:rsidRDefault="00763E8A">
        <w:pPr>
          <w:pStyle w:val="Footer"/>
          <w:jc w:val="center"/>
        </w:pPr>
        <w:fldSimple w:instr=" PAGE   \* MERGEFORMAT ">
          <w:r w:rsidR="00313920">
            <w:rPr>
              <w:noProof/>
            </w:rPr>
            <w:t>vii</w:t>
          </w:r>
        </w:fldSimple>
      </w:p>
    </w:sdtContent>
  </w:sdt>
  <w:p w:rsidR="00BA464E" w:rsidRDefault="00BA46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64E" w:rsidRDefault="00763E8A">
    <w:pPr>
      <w:pStyle w:val="Footer"/>
      <w:jc w:val="center"/>
    </w:pPr>
    <w:fldSimple w:instr=" PAGE   \* MERGEFORMAT ">
      <w:r w:rsidR="00A715B6">
        <w:rPr>
          <w:noProof/>
        </w:rPr>
        <w:t>60</w:t>
      </w:r>
    </w:fldSimple>
  </w:p>
  <w:p w:rsidR="00BA464E" w:rsidRDefault="00BA46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1A7" w:rsidRDefault="00D601A7" w:rsidP="00BA01E5">
      <w:pPr>
        <w:spacing w:after="0" w:line="240" w:lineRule="auto"/>
      </w:pPr>
      <w:r>
        <w:separator/>
      </w:r>
    </w:p>
  </w:footnote>
  <w:footnote w:type="continuationSeparator" w:id="1">
    <w:p w:rsidR="00D601A7" w:rsidRDefault="00D601A7" w:rsidP="00BA01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01E"/>
    <w:multiLevelType w:val="multilevel"/>
    <w:tmpl w:val="3EF0D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45DFF"/>
    <w:multiLevelType w:val="hybridMultilevel"/>
    <w:tmpl w:val="8648D852"/>
    <w:lvl w:ilvl="0" w:tplc="5BEAAAC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C54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C1B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622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A96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C80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C71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251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851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3B3950"/>
    <w:multiLevelType w:val="multilevel"/>
    <w:tmpl w:val="C0D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D7C41"/>
    <w:multiLevelType w:val="hybridMultilevel"/>
    <w:tmpl w:val="437EC2B8"/>
    <w:lvl w:ilvl="0" w:tplc="B338D78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06E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2F1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2B8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2FC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446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962A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268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AF4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A24549"/>
    <w:multiLevelType w:val="multilevel"/>
    <w:tmpl w:val="7F22D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24FBB"/>
    <w:multiLevelType w:val="multilevel"/>
    <w:tmpl w:val="10B8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8599E"/>
    <w:multiLevelType w:val="multilevel"/>
    <w:tmpl w:val="A57E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0C3857"/>
    <w:multiLevelType w:val="hybridMultilevel"/>
    <w:tmpl w:val="444C8104"/>
    <w:lvl w:ilvl="0" w:tplc="0FC079F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E01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07A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E9E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E459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04E7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0202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0BA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4F2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8C747F8"/>
    <w:multiLevelType w:val="hybridMultilevel"/>
    <w:tmpl w:val="8B5CD36C"/>
    <w:lvl w:ilvl="0" w:tplc="676887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6C7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47B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242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201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D616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2F0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CD7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EA6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96A2A20"/>
    <w:multiLevelType w:val="multilevel"/>
    <w:tmpl w:val="7D04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8D4330"/>
    <w:multiLevelType w:val="hybridMultilevel"/>
    <w:tmpl w:val="862E0A94"/>
    <w:lvl w:ilvl="0" w:tplc="4F3AD650">
      <w:start w:val="1"/>
      <w:numFmt w:val="decimal"/>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CC3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E22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2F6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AC2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01D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C50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A63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0A6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87B2E4F"/>
    <w:multiLevelType w:val="hybridMultilevel"/>
    <w:tmpl w:val="9482A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30309"/>
    <w:multiLevelType w:val="hybridMultilevel"/>
    <w:tmpl w:val="5D2A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6A588D"/>
    <w:multiLevelType w:val="hybridMultilevel"/>
    <w:tmpl w:val="A05C6794"/>
    <w:lvl w:ilvl="0" w:tplc="FD60187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448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C56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671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AD5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E49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422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E32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EF9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EE70F15"/>
    <w:multiLevelType w:val="multilevel"/>
    <w:tmpl w:val="86DC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224F1"/>
    <w:multiLevelType w:val="hybridMultilevel"/>
    <w:tmpl w:val="D53CF156"/>
    <w:lvl w:ilvl="0" w:tplc="FB84C4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C3E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0D2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A2D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C95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C8AB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E19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6CB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2FA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07B6E61"/>
    <w:multiLevelType w:val="multilevel"/>
    <w:tmpl w:val="805CC06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41D97394"/>
    <w:multiLevelType w:val="multilevel"/>
    <w:tmpl w:val="925AE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566F6C"/>
    <w:multiLevelType w:val="hybridMultilevel"/>
    <w:tmpl w:val="AEA21794"/>
    <w:lvl w:ilvl="0" w:tplc="D8C6DD3C">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68D94">
      <w:start w:val="1"/>
      <w:numFmt w:val="lowerLetter"/>
      <w:lvlText w:val="%2"/>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2C7DC">
      <w:start w:val="1"/>
      <w:numFmt w:val="lowerRoman"/>
      <w:lvlText w:val="%3"/>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CEA550">
      <w:start w:val="1"/>
      <w:numFmt w:val="decimal"/>
      <w:lvlText w:val="%4"/>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07D54">
      <w:start w:val="1"/>
      <w:numFmt w:val="lowerLetter"/>
      <w:lvlText w:val="%5"/>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A7186">
      <w:start w:val="1"/>
      <w:numFmt w:val="lowerRoman"/>
      <w:lvlText w:val="%6"/>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6A660">
      <w:start w:val="1"/>
      <w:numFmt w:val="decimal"/>
      <w:lvlText w:val="%7"/>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30ACEA">
      <w:start w:val="1"/>
      <w:numFmt w:val="lowerLetter"/>
      <w:lvlText w:val="%8"/>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0A910">
      <w:start w:val="1"/>
      <w:numFmt w:val="lowerRoman"/>
      <w:lvlText w:val="%9"/>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F051867"/>
    <w:multiLevelType w:val="multilevel"/>
    <w:tmpl w:val="C4AC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524C97"/>
    <w:multiLevelType w:val="hybridMultilevel"/>
    <w:tmpl w:val="F8C6713A"/>
    <w:lvl w:ilvl="0" w:tplc="363E31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C85F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CAD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FE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ED3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F2E3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AC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464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073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23858B1"/>
    <w:multiLevelType w:val="multilevel"/>
    <w:tmpl w:val="76AAD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5B0F06"/>
    <w:multiLevelType w:val="multilevel"/>
    <w:tmpl w:val="26AE37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765571"/>
    <w:multiLevelType w:val="hybridMultilevel"/>
    <w:tmpl w:val="0FFC8070"/>
    <w:lvl w:ilvl="0" w:tplc="BE8EF5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78D7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062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E60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412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0DD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E26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CE1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B809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2EB67FF"/>
    <w:multiLevelType w:val="multilevel"/>
    <w:tmpl w:val="C100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6549A2"/>
    <w:multiLevelType w:val="multilevel"/>
    <w:tmpl w:val="21A6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14"/>
  </w:num>
  <w:num w:numId="4">
    <w:abstractNumId w:val="2"/>
  </w:num>
  <w:num w:numId="5">
    <w:abstractNumId w:val="25"/>
  </w:num>
  <w:num w:numId="6">
    <w:abstractNumId w:val="6"/>
  </w:num>
  <w:num w:numId="7">
    <w:abstractNumId w:val="17"/>
  </w:num>
  <w:num w:numId="8">
    <w:abstractNumId w:val="19"/>
  </w:num>
  <w:num w:numId="9">
    <w:abstractNumId w:val="9"/>
  </w:num>
  <w:num w:numId="10">
    <w:abstractNumId w:val="4"/>
  </w:num>
  <w:num w:numId="11">
    <w:abstractNumId w:val="0"/>
  </w:num>
  <w:num w:numId="12">
    <w:abstractNumId w:val="12"/>
  </w:num>
  <w:num w:numId="13">
    <w:abstractNumId w:val="24"/>
  </w:num>
  <w:num w:numId="14">
    <w:abstractNumId w:val="23"/>
  </w:num>
  <w:num w:numId="15">
    <w:abstractNumId w:val="7"/>
  </w:num>
  <w:num w:numId="16">
    <w:abstractNumId w:val="15"/>
  </w:num>
  <w:num w:numId="17">
    <w:abstractNumId w:val="3"/>
  </w:num>
  <w:num w:numId="18">
    <w:abstractNumId w:val="13"/>
  </w:num>
  <w:num w:numId="19">
    <w:abstractNumId w:val="18"/>
  </w:num>
  <w:num w:numId="20">
    <w:abstractNumId w:val="10"/>
  </w:num>
  <w:num w:numId="21">
    <w:abstractNumId w:val="20"/>
  </w:num>
  <w:num w:numId="22">
    <w:abstractNumId w:val="8"/>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rsids>
    <w:rsidRoot w:val="005A03F8"/>
    <w:rsid w:val="00025E3A"/>
    <w:rsid w:val="000316EF"/>
    <w:rsid w:val="000546A0"/>
    <w:rsid w:val="000727BD"/>
    <w:rsid w:val="00101590"/>
    <w:rsid w:val="00130177"/>
    <w:rsid w:val="001C5D6B"/>
    <w:rsid w:val="001E3FD6"/>
    <w:rsid w:val="0027487D"/>
    <w:rsid w:val="002B737A"/>
    <w:rsid w:val="002E113B"/>
    <w:rsid w:val="00304825"/>
    <w:rsid w:val="00313920"/>
    <w:rsid w:val="0031426D"/>
    <w:rsid w:val="00355634"/>
    <w:rsid w:val="00362FBE"/>
    <w:rsid w:val="003D63AE"/>
    <w:rsid w:val="003D7A97"/>
    <w:rsid w:val="003E19B9"/>
    <w:rsid w:val="00447FC9"/>
    <w:rsid w:val="00484523"/>
    <w:rsid w:val="004A6D74"/>
    <w:rsid w:val="004D4659"/>
    <w:rsid w:val="00507F85"/>
    <w:rsid w:val="005A03F8"/>
    <w:rsid w:val="005B27C0"/>
    <w:rsid w:val="005E27CC"/>
    <w:rsid w:val="005E5A17"/>
    <w:rsid w:val="00624E85"/>
    <w:rsid w:val="006C663C"/>
    <w:rsid w:val="006F0D00"/>
    <w:rsid w:val="00763E8A"/>
    <w:rsid w:val="007A55CE"/>
    <w:rsid w:val="0083194C"/>
    <w:rsid w:val="00835E82"/>
    <w:rsid w:val="00871656"/>
    <w:rsid w:val="00871665"/>
    <w:rsid w:val="008B6BE5"/>
    <w:rsid w:val="00936290"/>
    <w:rsid w:val="0096107D"/>
    <w:rsid w:val="009F79D9"/>
    <w:rsid w:val="00A1546C"/>
    <w:rsid w:val="00A715B6"/>
    <w:rsid w:val="00AB0EDA"/>
    <w:rsid w:val="00AB2EFB"/>
    <w:rsid w:val="00B41A5A"/>
    <w:rsid w:val="00B67D03"/>
    <w:rsid w:val="00B94A25"/>
    <w:rsid w:val="00B95AE3"/>
    <w:rsid w:val="00BA01E5"/>
    <w:rsid w:val="00BA464E"/>
    <w:rsid w:val="00BB6356"/>
    <w:rsid w:val="00BB6456"/>
    <w:rsid w:val="00C573C6"/>
    <w:rsid w:val="00C74740"/>
    <w:rsid w:val="00CD5FB6"/>
    <w:rsid w:val="00D15FA2"/>
    <w:rsid w:val="00D57CE8"/>
    <w:rsid w:val="00D601A7"/>
    <w:rsid w:val="00DC42EF"/>
    <w:rsid w:val="00E34CF7"/>
    <w:rsid w:val="00E56B36"/>
    <w:rsid w:val="00E91737"/>
    <w:rsid w:val="00EA0720"/>
    <w:rsid w:val="00EC0D0A"/>
    <w:rsid w:val="00EE311C"/>
    <w:rsid w:val="00F412BB"/>
    <w:rsid w:val="00F51E0A"/>
    <w:rsid w:val="00F75CF2"/>
    <w:rsid w:val="00F82F85"/>
    <w:rsid w:val="00FE3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3C"/>
  </w:style>
  <w:style w:type="paragraph" w:styleId="Heading2">
    <w:name w:val="heading 2"/>
    <w:basedOn w:val="Normal"/>
    <w:next w:val="Normal"/>
    <w:link w:val="Heading2Char"/>
    <w:uiPriority w:val="9"/>
    <w:semiHidden/>
    <w:unhideWhenUsed/>
    <w:qFormat/>
    <w:rsid w:val="000546A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5A03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A03F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546A0"/>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03F8"/>
    <w:rPr>
      <w:rFonts w:ascii="Times New Roman" w:eastAsia="Times New Roman" w:hAnsi="Times New Roman" w:cs="Times New Roman"/>
      <w:b/>
      <w:bCs/>
      <w:sz w:val="27"/>
      <w:szCs w:val="27"/>
    </w:rPr>
  </w:style>
  <w:style w:type="character" w:styleId="Strong">
    <w:name w:val="Strong"/>
    <w:basedOn w:val="DefaultParagraphFont"/>
    <w:uiPriority w:val="22"/>
    <w:qFormat/>
    <w:rsid w:val="005A03F8"/>
    <w:rPr>
      <w:b/>
      <w:bCs/>
    </w:rPr>
  </w:style>
  <w:style w:type="paragraph" w:styleId="NormalWeb">
    <w:name w:val="Normal (Web)"/>
    <w:basedOn w:val="Normal"/>
    <w:uiPriority w:val="99"/>
    <w:semiHidden/>
    <w:unhideWhenUsed/>
    <w:rsid w:val="005A0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A03F8"/>
    <w:rPr>
      <w:rFonts w:asciiTheme="majorHAnsi" w:eastAsiaTheme="majorEastAsia" w:hAnsiTheme="majorHAnsi" w:cstheme="majorBidi"/>
      <w:i/>
      <w:iCs/>
      <w:color w:val="2F5496" w:themeColor="accent1" w:themeShade="BF"/>
    </w:rPr>
  </w:style>
  <w:style w:type="character" w:customStyle="1" w:styleId="NoSpacingChar">
    <w:name w:val="No Spacing Char"/>
    <w:link w:val="NoSpacing"/>
    <w:uiPriority w:val="1"/>
    <w:qFormat/>
    <w:locked/>
    <w:rsid w:val="005A03F8"/>
    <w:rPr>
      <w:rFonts w:ascii="Times New Roman" w:eastAsia="Times New Roman" w:hAnsi="Times New Roman" w:cs="Times New Roman"/>
      <w:sz w:val="26"/>
      <w:szCs w:val="24"/>
      <w:lang w:val="en-GB"/>
    </w:rPr>
  </w:style>
  <w:style w:type="paragraph" w:styleId="NoSpacing">
    <w:name w:val="No Spacing"/>
    <w:link w:val="NoSpacingChar"/>
    <w:uiPriority w:val="1"/>
    <w:qFormat/>
    <w:rsid w:val="005A03F8"/>
    <w:pPr>
      <w:spacing w:after="0" w:line="480" w:lineRule="auto"/>
      <w:jc w:val="both"/>
    </w:pPr>
    <w:rPr>
      <w:rFonts w:ascii="Times New Roman" w:eastAsia="Times New Roman" w:hAnsi="Times New Roman" w:cs="Times New Roman"/>
      <w:sz w:val="26"/>
      <w:szCs w:val="24"/>
      <w:lang w:val="en-GB"/>
    </w:rPr>
  </w:style>
  <w:style w:type="paragraph" w:styleId="ListParagraph">
    <w:name w:val="List Paragraph"/>
    <w:basedOn w:val="Normal"/>
    <w:uiPriority w:val="34"/>
    <w:qFormat/>
    <w:rsid w:val="00AB0EDA"/>
    <w:pPr>
      <w:ind w:left="720"/>
      <w:contextualSpacing/>
    </w:pPr>
  </w:style>
  <w:style w:type="paragraph" w:customStyle="1" w:styleId="Default">
    <w:name w:val="Default"/>
    <w:rsid w:val="000546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efaultParagraphFont"/>
    <w:link w:val="Bodytext20"/>
    <w:locked/>
    <w:rsid w:val="000546A0"/>
    <w:rPr>
      <w:rFonts w:ascii="Times New Roman" w:eastAsia="Times New Roman" w:hAnsi="Times New Roman" w:cs="Times New Roman"/>
      <w:spacing w:val="10"/>
      <w:sz w:val="19"/>
      <w:szCs w:val="19"/>
      <w:shd w:val="clear" w:color="auto" w:fill="FFFFFF"/>
    </w:rPr>
  </w:style>
  <w:style w:type="paragraph" w:customStyle="1" w:styleId="Bodytext20">
    <w:name w:val="Body text (2)"/>
    <w:basedOn w:val="Normal"/>
    <w:link w:val="Bodytext2"/>
    <w:rsid w:val="000546A0"/>
    <w:pPr>
      <w:shd w:val="clear" w:color="auto" w:fill="FFFFFF"/>
      <w:spacing w:before="180" w:after="360" w:line="0" w:lineRule="atLeast"/>
      <w:jc w:val="both"/>
    </w:pPr>
    <w:rPr>
      <w:rFonts w:ascii="Times New Roman" w:eastAsia="Times New Roman" w:hAnsi="Times New Roman" w:cs="Times New Roman"/>
      <w:spacing w:val="10"/>
      <w:sz w:val="19"/>
      <w:szCs w:val="19"/>
    </w:rPr>
  </w:style>
  <w:style w:type="paragraph" w:styleId="z-TopofForm">
    <w:name w:val="HTML Top of Form"/>
    <w:basedOn w:val="Normal"/>
    <w:next w:val="Normal"/>
    <w:link w:val="z-TopofFormChar"/>
    <w:hidden/>
    <w:uiPriority w:val="99"/>
    <w:semiHidden/>
    <w:unhideWhenUsed/>
    <w:rsid w:val="000546A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46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46A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46A0"/>
    <w:rPr>
      <w:rFonts w:ascii="Arial" w:eastAsia="Times New Roman" w:hAnsi="Arial" w:cs="Arial"/>
      <w:vanish/>
      <w:sz w:val="16"/>
      <w:szCs w:val="16"/>
    </w:rPr>
  </w:style>
  <w:style w:type="character" w:styleId="Hyperlink">
    <w:name w:val="Hyperlink"/>
    <w:basedOn w:val="DefaultParagraphFont"/>
    <w:uiPriority w:val="99"/>
    <w:unhideWhenUsed/>
    <w:rsid w:val="000546A0"/>
    <w:rPr>
      <w:color w:val="0563C1" w:themeColor="hyperlink"/>
      <w:u w:val="single"/>
    </w:rPr>
  </w:style>
  <w:style w:type="character" w:customStyle="1" w:styleId="Heading2Char">
    <w:name w:val="Heading 2 Char"/>
    <w:basedOn w:val="DefaultParagraphFont"/>
    <w:link w:val="Heading2"/>
    <w:uiPriority w:val="9"/>
    <w:semiHidden/>
    <w:rsid w:val="000546A0"/>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rsid w:val="000546A0"/>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74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BB6356"/>
    <w:pPr>
      <w:spacing w:after="0" w:line="276" w:lineRule="auto"/>
    </w:pPr>
    <w:rPr>
      <w:rFonts w:ascii="Arial" w:eastAsia="Arial" w:hAnsi="Arial" w:cs="Arial"/>
    </w:rPr>
  </w:style>
  <w:style w:type="paragraph" w:styleId="Header">
    <w:name w:val="header"/>
    <w:basedOn w:val="Normal"/>
    <w:link w:val="HeaderChar"/>
    <w:uiPriority w:val="99"/>
    <w:semiHidden/>
    <w:unhideWhenUsed/>
    <w:rsid w:val="00BA01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1E5"/>
  </w:style>
  <w:style w:type="paragraph" w:styleId="Footer">
    <w:name w:val="footer"/>
    <w:basedOn w:val="Normal"/>
    <w:link w:val="FooterChar"/>
    <w:uiPriority w:val="99"/>
    <w:unhideWhenUsed/>
    <w:rsid w:val="00BA0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E5"/>
  </w:style>
</w:styles>
</file>

<file path=word/webSettings.xml><?xml version="1.0" encoding="utf-8"?>
<w:webSettings xmlns:r="http://schemas.openxmlformats.org/officeDocument/2006/relationships" xmlns:w="http://schemas.openxmlformats.org/wordprocessingml/2006/main">
  <w:divs>
    <w:div w:id="100221971">
      <w:bodyDiv w:val="1"/>
      <w:marLeft w:val="0"/>
      <w:marRight w:val="0"/>
      <w:marTop w:val="0"/>
      <w:marBottom w:val="0"/>
      <w:divBdr>
        <w:top w:val="none" w:sz="0" w:space="0" w:color="auto"/>
        <w:left w:val="none" w:sz="0" w:space="0" w:color="auto"/>
        <w:bottom w:val="none" w:sz="0" w:space="0" w:color="auto"/>
        <w:right w:val="none" w:sz="0" w:space="0" w:color="auto"/>
      </w:divBdr>
    </w:div>
    <w:div w:id="179589399">
      <w:bodyDiv w:val="1"/>
      <w:marLeft w:val="0"/>
      <w:marRight w:val="0"/>
      <w:marTop w:val="0"/>
      <w:marBottom w:val="0"/>
      <w:divBdr>
        <w:top w:val="none" w:sz="0" w:space="0" w:color="auto"/>
        <w:left w:val="none" w:sz="0" w:space="0" w:color="auto"/>
        <w:bottom w:val="none" w:sz="0" w:space="0" w:color="auto"/>
        <w:right w:val="none" w:sz="0" w:space="0" w:color="auto"/>
      </w:divBdr>
    </w:div>
    <w:div w:id="443772605">
      <w:bodyDiv w:val="1"/>
      <w:marLeft w:val="0"/>
      <w:marRight w:val="0"/>
      <w:marTop w:val="0"/>
      <w:marBottom w:val="0"/>
      <w:divBdr>
        <w:top w:val="none" w:sz="0" w:space="0" w:color="auto"/>
        <w:left w:val="none" w:sz="0" w:space="0" w:color="auto"/>
        <w:bottom w:val="none" w:sz="0" w:space="0" w:color="auto"/>
        <w:right w:val="none" w:sz="0" w:space="0" w:color="auto"/>
      </w:divBdr>
    </w:div>
    <w:div w:id="641886142">
      <w:bodyDiv w:val="1"/>
      <w:marLeft w:val="0"/>
      <w:marRight w:val="0"/>
      <w:marTop w:val="0"/>
      <w:marBottom w:val="0"/>
      <w:divBdr>
        <w:top w:val="none" w:sz="0" w:space="0" w:color="auto"/>
        <w:left w:val="none" w:sz="0" w:space="0" w:color="auto"/>
        <w:bottom w:val="none" w:sz="0" w:space="0" w:color="auto"/>
        <w:right w:val="none" w:sz="0" w:space="0" w:color="auto"/>
      </w:divBdr>
    </w:div>
    <w:div w:id="765152014">
      <w:bodyDiv w:val="1"/>
      <w:marLeft w:val="0"/>
      <w:marRight w:val="0"/>
      <w:marTop w:val="0"/>
      <w:marBottom w:val="0"/>
      <w:divBdr>
        <w:top w:val="none" w:sz="0" w:space="0" w:color="auto"/>
        <w:left w:val="none" w:sz="0" w:space="0" w:color="auto"/>
        <w:bottom w:val="none" w:sz="0" w:space="0" w:color="auto"/>
        <w:right w:val="none" w:sz="0" w:space="0" w:color="auto"/>
      </w:divBdr>
    </w:div>
    <w:div w:id="13865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qed.econ.queensu.cajpub/faculty/gregory/ABBG%20_Appendix.pdf" TargetMode="External"/><Relationship Id="rId18" Type="http://schemas.openxmlformats.org/officeDocument/2006/relationships/hyperlink" Target="http://www.iproperty.com/" TargetMode="External"/><Relationship Id="rId26" Type="http://schemas.openxmlformats.org/officeDocument/2006/relationships/hyperlink" Target="https://cytonn.com/blog/article/current-real-estate-trends-in-kenya-and-how-they-affect-investors" TargetMode="External"/><Relationship Id="rId39" Type="http://schemas.openxmlformats.org/officeDocument/2006/relationships/hyperlink" Target="https://cytonn.com/blog/article/current-real-estate-trends-in-kenya-and-how-they-affect-investors" TargetMode="External"/><Relationship Id="rId21" Type="http://schemas.openxmlformats.org/officeDocument/2006/relationships/hyperlink" Target="https://cytonn.com/blog/article/current-real-estate-trends-in-kenya-and-how-they-affect-investors" TargetMode="External"/><Relationship Id="rId34" Type="http://schemas.openxmlformats.org/officeDocument/2006/relationships/hyperlink" Target="https://cytonn.com/blog/article/current-real-estate-trends-in-kenya-and-how-they-affect-investors" TargetMode="External"/><Relationship Id="rId42" Type="http://schemas.openxmlformats.org/officeDocument/2006/relationships/hyperlink" Target="http://www.investopedia.com/" TargetMode="External"/><Relationship Id="rId47" Type="http://schemas.openxmlformats.org/officeDocument/2006/relationships/hyperlink" Target="http://www.dailytrust.com/" TargetMode="External"/><Relationship Id="rId50" Type="http://schemas.openxmlformats.org/officeDocument/2006/relationships/hyperlink" Target="http://my.knightfrank.co.ke/research/?regionid=3" TargetMode="External"/><Relationship Id="rId55" Type="http://schemas.openxmlformats.org/officeDocument/2006/relationships/hyperlink" Target="https://content.knightfrank.com/research/1437/documents/en/kenya-insight-2018-5215.pdf" TargetMode="External"/><Relationship Id="rId63" Type="http://schemas.openxmlformats.org/officeDocument/2006/relationships/hyperlink" Target="http://www.pearmutual.com" TargetMode="External"/><Relationship Id="rId68" Type="http://schemas.openxmlformats.org/officeDocument/2006/relationships/hyperlink" Target="http://web1.cenet.org.cnlupfile/96036.pdf"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bn.gov.ng/" TargetMode="External"/><Relationship Id="rId29" Type="http://schemas.openxmlformats.org/officeDocument/2006/relationships/hyperlink" Target="https://cytonn.com/blog/article/current-real-estate-trends-in-kenya-and-how-they-affect-investors" TargetMode="External"/><Relationship Id="rId11" Type="http://schemas.openxmlformats.org/officeDocument/2006/relationships/hyperlink" Target="http://www.ukhousing.wikia.com/" TargetMode="External"/><Relationship Id="rId24" Type="http://schemas.openxmlformats.org/officeDocument/2006/relationships/hyperlink" Target="https://cytonn.com/blog/article/current-real-estate-trends-in-kenya-and-how-they-affect-investors" TargetMode="External"/><Relationship Id="rId32" Type="http://schemas.openxmlformats.org/officeDocument/2006/relationships/hyperlink" Target="https://cytonn.com/blog/article/current-real-estate-trends-in-kenya-and-how-they-affect-investors" TargetMode="External"/><Relationship Id="rId37" Type="http://schemas.openxmlformats.org/officeDocument/2006/relationships/hyperlink" Target="https://cytonn.com/blog/article/current-real-estate-trends-in-kenya-and-how-they-affect-investors" TargetMode="External"/><Relationship Id="rId40" Type="http://schemas.openxmlformats.org/officeDocument/2006/relationships/hyperlink" Target="https://cytonn.com/blog/article/current-real-estate-trends-in-kenya-and-how-they-affect-investors" TargetMode="External"/><Relationship Id="rId45" Type="http://schemas.openxmlformats.org/officeDocument/2006/relationships/hyperlink" Target="https://www.pbs.org/ampu/crosscult.html" TargetMode="External"/><Relationship Id="rId53" Type="http://schemas.openxmlformats.org/officeDocument/2006/relationships/hyperlink" Target="https://content.knightfrank.com/research/1437/documents/en/kenya-insight-2018-5215.pdf" TargetMode="External"/><Relationship Id="rId58" Type="http://schemas.openxmlformats.org/officeDocument/2006/relationships/hyperlink" Target="https://content.knightfrank.com/research/1437/documents/en/kenya-insight-2018-5215.pdf" TargetMode="External"/><Relationship Id="rId66" Type="http://schemas.openxmlformats.org/officeDocument/2006/relationships/hyperlink" Target="http://www.ukhousing.wikia.com/" TargetMode="External"/><Relationship Id="rId5" Type="http://schemas.openxmlformats.org/officeDocument/2006/relationships/webSettings" Target="webSettings.xml"/><Relationship Id="rId15" Type="http://schemas.openxmlformats.org/officeDocument/2006/relationships/hyperlink" Target="http://www.legalserviceindia.com/" TargetMode="External"/><Relationship Id="rId23" Type="http://schemas.openxmlformats.org/officeDocument/2006/relationships/hyperlink" Target="https://cytonn.com/blog/article/current-real-estate-trends-in-kenya-and-how-they-affect-investors" TargetMode="External"/><Relationship Id="rId28" Type="http://schemas.openxmlformats.org/officeDocument/2006/relationships/hyperlink" Target="https://cytonn.com/blog/article/current-real-estate-trends-in-kenya-and-how-they-affect-investors" TargetMode="External"/><Relationship Id="rId36" Type="http://schemas.openxmlformats.org/officeDocument/2006/relationships/hyperlink" Target="https://cytonn.com/blog/article/current-real-estate-trends-in-kenya-and-how-they-affect-investors" TargetMode="External"/><Relationship Id="rId49" Type="http://schemas.openxmlformats.org/officeDocument/2006/relationships/hyperlink" Target="http://www.epra.com/" TargetMode="External"/><Relationship Id="rId57" Type="http://schemas.openxmlformats.org/officeDocument/2006/relationships/hyperlink" Target="https://content.knightfrank.com/research/1437/documents/en/kenya-insight-2018-5215.pdf" TargetMode="External"/><Relationship Id="rId61" Type="http://schemas.openxmlformats.org/officeDocument/2006/relationships/hyperlink" Target="http://www.ajpark.com/" TargetMode="External"/><Relationship Id="rId10" Type="http://schemas.openxmlformats.org/officeDocument/2006/relationships/hyperlink" Target="http://www.ukhousing.wikia.com/" TargetMode="External"/><Relationship Id="rId19" Type="http://schemas.openxmlformats.org/officeDocument/2006/relationships/hyperlink" Target="https://cytonn.com/blog/article/current-real-estate-trends-in-kenya-and-how-they-affect-investors" TargetMode="External"/><Relationship Id="rId31" Type="http://schemas.openxmlformats.org/officeDocument/2006/relationships/hyperlink" Target="https://cytonn.com/blog/article/current-real-estate-trends-in-kenya-and-how-they-affect-investors" TargetMode="External"/><Relationship Id="rId44" Type="http://schemas.openxmlformats.org/officeDocument/2006/relationships/hyperlink" Target="http://www.capevalue.co.za/" TargetMode="External"/><Relationship Id="rId52" Type="http://schemas.openxmlformats.org/officeDocument/2006/relationships/hyperlink" Target="https://content.knightfrank.com/research/1437/documents/en/kenya-insight-2018-5215.pdf" TargetMode="External"/><Relationship Id="rId60" Type="http://schemas.openxmlformats.org/officeDocument/2006/relationships/hyperlink" Target="http://www.ajpark.com/" TargetMode="External"/><Relationship Id="rId65" Type="http://schemas.openxmlformats.org/officeDocument/2006/relationships/hyperlink" Target="http://www.ukhousing.wikia.co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housing.wikia.com/" TargetMode="External"/><Relationship Id="rId14" Type="http://schemas.openxmlformats.org/officeDocument/2006/relationships/hyperlink" Target="http://www.legalserviceindia.com/" TargetMode="External"/><Relationship Id="rId22" Type="http://schemas.openxmlformats.org/officeDocument/2006/relationships/hyperlink" Target="https://cytonn.com/blog/article/current-real-estate-trends-in-kenya-and-how-they-affect-investors" TargetMode="External"/><Relationship Id="rId27" Type="http://schemas.openxmlformats.org/officeDocument/2006/relationships/hyperlink" Target="https://cytonn.com/blog/article/current-real-estate-trends-in-kenya-and-how-they-affect-investors" TargetMode="External"/><Relationship Id="rId30" Type="http://schemas.openxmlformats.org/officeDocument/2006/relationships/hyperlink" Target="https://cytonn.com/blog/article/current-real-estate-trends-in-kenya-and-how-they-affect-investors" TargetMode="External"/><Relationship Id="rId35" Type="http://schemas.openxmlformats.org/officeDocument/2006/relationships/hyperlink" Target="https://cytonn.com/blog/article/current-real-estate-trends-in-kenya-and-how-they-affect-investors" TargetMode="External"/><Relationship Id="rId43" Type="http://schemas.openxmlformats.org/officeDocument/2006/relationships/hyperlink" Target="http://www.capevalue.co.za/" TargetMode="External"/><Relationship Id="rId48" Type="http://schemas.openxmlformats.org/officeDocument/2006/relationships/hyperlink" Target="http://www.epra.com/" TargetMode="External"/><Relationship Id="rId56" Type="http://schemas.openxmlformats.org/officeDocument/2006/relationships/hyperlink" Target="https://content.knightfrank.com/research/1437/documents/en/kenya-insight-2018-5215.pdf" TargetMode="External"/><Relationship Id="rId64" Type="http://schemas.openxmlformats.org/officeDocument/2006/relationships/hyperlink" Target="http://www.pearmutual.com/" TargetMode="External"/><Relationship Id="rId69" Type="http://schemas.openxmlformats.org/officeDocument/2006/relationships/hyperlink" Target="http://www.tradeinvestnigeria.com/" TargetMode="External"/><Relationship Id="rId8" Type="http://schemas.openxmlformats.org/officeDocument/2006/relationships/footer" Target="footer1.xml"/><Relationship Id="rId51" Type="http://schemas.openxmlformats.org/officeDocument/2006/relationships/hyperlink" Target="http://my.knightfrank.co.ke/research/?regionid=3"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qed.econ.queensu.cajpub/faculty/gregory/ABBG%20_Appendix.pdf" TargetMode="External"/><Relationship Id="rId17" Type="http://schemas.openxmlformats.org/officeDocument/2006/relationships/hyperlink" Target="http://www.iproperty.com/" TargetMode="External"/><Relationship Id="rId25" Type="http://schemas.openxmlformats.org/officeDocument/2006/relationships/hyperlink" Target="https://cytonn.com/blog/article/current-real-estate-trends-in-kenya-and-how-they-affect-investors" TargetMode="External"/><Relationship Id="rId33" Type="http://schemas.openxmlformats.org/officeDocument/2006/relationships/hyperlink" Target="https://cytonn.com/blog/article/current-real-estate-trends-in-kenya-and-how-they-affect-investors" TargetMode="External"/><Relationship Id="rId38" Type="http://schemas.openxmlformats.org/officeDocument/2006/relationships/hyperlink" Target="https://cytonn.com/blog/article/current-real-estate-trends-in-kenya-and-how-they-affect-investors" TargetMode="External"/><Relationship Id="rId46" Type="http://schemas.openxmlformats.org/officeDocument/2006/relationships/hyperlink" Target="http://www.dailytrust.com/" TargetMode="External"/><Relationship Id="rId59" Type="http://schemas.openxmlformats.org/officeDocument/2006/relationships/hyperlink" Target="https://content.knightfrank.com/research/1437/documents/en/kenya-insight-2018-5215.pdf" TargetMode="External"/><Relationship Id="rId67" Type="http://schemas.openxmlformats.org/officeDocument/2006/relationships/hyperlink" Target="http://web1.cenet.org.cnlupfile/96036.pdf" TargetMode="External"/><Relationship Id="rId20" Type="http://schemas.openxmlformats.org/officeDocument/2006/relationships/hyperlink" Target="https://cytonn.com/blog/article/current-real-estate-trends-in-kenya-and-how-they-affect-investors" TargetMode="External"/><Relationship Id="rId41" Type="http://schemas.openxmlformats.org/officeDocument/2006/relationships/hyperlink" Target="http://www.investopedia.com/" TargetMode="External"/><Relationship Id="rId54" Type="http://schemas.openxmlformats.org/officeDocument/2006/relationships/hyperlink" Target="https://content.knightfrank.com/research/1437/documents/en/kenya-insight-2018-5215.pdf" TargetMode="External"/><Relationship Id="rId62" Type="http://schemas.openxmlformats.org/officeDocument/2006/relationships/hyperlink" Target="https://www.nigerianstat.gov.ng/" TargetMode="External"/><Relationship Id="rId70" Type="http://schemas.openxmlformats.org/officeDocument/2006/relationships/hyperlink" Target="http://www.tradeinvestnigeria.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B403-E020-45E4-ACF2-DAF7CE39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92</Pages>
  <Words>22060</Words>
  <Characters>125743</Characters>
  <Application>Microsoft Office Word</Application>
  <DocSecurity>0</DocSecurity>
  <Lines>1047</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57</cp:revision>
  <cp:lastPrinted>2025-07-02T14:09:00Z</cp:lastPrinted>
  <dcterms:created xsi:type="dcterms:W3CDTF">2025-06-14T00:26:00Z</dcterms:created>
  <dcterms:modified xsi:type="dcterms:W3CDTF">2025-07-18T13:22:00Z</dcterms:modified>
</cp:coreProperties>
</file>