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6CF" w:rsidRPr="00066F05" w:rsidRDefault="00066F05">
      <w:pPr>
        <w:jc w:val="center"/>
        <w:rPr>
          <w:rFonts w:ascii="Times New Roman" w:eastAsia="Times New Roman" w:hAnsi="Times New Roman" w:cs="Times New Roman"/>
          <w:b/>
          <w:sz w:val="36"/>
          <w:szCs w:val="40"/>
        </w:rPr>
      </w:pPr>
      <w:r w:rsidRPr="00066F05">
        <w:rPr>
          <w:rFonts w:ascii="Times New Roman" w:eastAsia="Times New Roman" w:hAnsi="Times New Roman" w:cs="Times New Roman"/>
          <w:b/>
          <w:sz w:val="36"/>
          <w:szCs w:val="40"/>
        </w:rPr>
        <w:t>EXAMINE THE EFFECTS OF WORK LIFE BALANCE ON THE EMPLOYEES’ PERFORMANCE IN BANKING INDUSTRY</w:t>
      </w:r>
    </w:p>
    <w:p w:rsidR="008F26CF" w:rsidRDefault="00066F05">
      <w:pPr>
        <w:jc w:val="center"/>
        <w:rPr>
          <w:rFonts w:ascii="Times New Roman" w:eastAsia="Times New Roman" w:hAnsi="Times New Roman" w:cs="Times New Roman"/>
          <w:b/>
          <w:sz w:val="40"/>
          <w:szCs w:val="40"/>
        </w:rPr>
      </w:pPr>
      <w:r w:rsidRPr="00066F05">
        <w:rPr>
          <w:rFonts w:ascii="Times New Roman" w:eastAsia="Times New Roman" w:hAnsi="Times New Roman" w:cs="Times New Roman"/>
          <w:b/>
          <w:sz w:val="24"/>
          <w:szCs w:val="40"/>
        </w:rPr>
        <w:t>(</w:t>
      </w:r>
      <w:r w:rsidRPr="00066F05">
        <w:rPr>
          <w:rFonts w:ascii="Times New Roman" w:eastAsia="Times New Roman" w:hAnsi="Times New Roman" w:cs="Times New Roman"/>
          <w:b/>
          <w:sz w:val="20"/>
          <w:szCs w:val="40"/>
        </w:rPr>
        <w:t>A CASE STUDY OF SELECTED DEPOSIT MONEY BANKS IN ILORIN METROPOLIS)</w:t>
      </w:r>
    </w:p>
    <w:p w:rsidR="008F26CF" w:rsidRDefault="008F26CF">
      <w:pPr>
        <w:spacing w:after="0" w:line="240" w:lineRule="auto"/>
        <w:rPr>
          <w:sz w:val="20"/>
          <w:szCs w:val="20"/>
        </w:rPr>
      </w:pPr>
    </w:p>
    <w:p w:rsidR="008F26CF" w:rsidRDefault="008F26CF">
      <w:pPr>
        <w:spacing w:after="0" w:line="240" w:lineRule="auto"/>
        <w:rPr>
          <w:sz w:val="20"/>
          <w:szCs w:val="20"/>
        </w:rPr>
      </w:pPr>
    </w:p>
    <w:p w:rsidR="008F26CF" w:rsidRDefault="008F26CF">
      <w:pPr>
        <w:spacing w:after="0" w:line="240" w:lineRule="auto"/>
        <w:rPr>
          <w:sz w:val="20"/>
          <w:szCs w:val="20"/>
        </w:rPr>
      </w:pPr>
    </w:p>
    <w:p w:rsidR="008F26CF" w:rsidRPr="00066F05" w:rsidRDefault="00066F05">
      <w:pPr>
        <w:spacing w:line="360" w:lineRule="auto"/>
        <w:jc w:val="center"/>
        <w:rPr>
          <w:rFonts w:ascii="Times New Roman" w:eastAsia="Times New Roman" w:hAnsi="Times New Roman" w:cs="Times New Roman"/>
          <w:b/>
          <w:sz w:val="44"/>
          <w:szCs w:val="24"/>
        </w:rPr>
      </w:pPr>
      <w:r w:rsidRPr="00066F05">
        <w:rPr>
          <w:rFonts w:ascii="Times New Roman" w:eastAsia="Times New Roman" w:hAnsi="Times New Roman" w:cs="Times New Roman"/>
          <w:b/>
          <w:sz w:val="44"/>
          <w:szCs w:val="24"/>
        </w:rPr>
        <w:t>BY</w:t>
      </w:r>
    </w:p>
    <w:p w:rsidR="008F26CF" w:rsidRPr="00066F05" w:rsidRDefault="00066F05" w:rsidP="00066F05">
      <w:pPr>
        <w:spacing w:after="0"/>
        <w:jc w:val="center"/>
        <w:rPr>
          <w:rFonts w:ascii="Times New Roman" w:eastAsia="Times New Roman" w:hAnsi="Times New Roman" w:cs="Times New Roman"/>
          <w:b/>
          <w:sz w:val="36"/>
          <w:szCs w:val="24"/>
        </w:rPr>
      </w:pPr>
      <w:r w:rsidRPr="00066F05">
        <w:rPr>
          <w:rFonts w:ascii="Times New Roman" w:eastAsia="Times New Roman" w:hAnsi="Times New Roman" w:cs="Times New Roman"/>
          <w:b/>
          <w:sz w:val="36"/>
          <w:szCs w:val="24"/>
        </w:rPr>
        <w:t>YUSUF KABIRAT OLATOMIWA</w:t>
      </w:r>
    </w:p>
    <w:p w:rsidR="008F26CF" w:rsidRPr="00066F05" w:rsidRDefault="00066F05" w:rsidP="00066F05">
      <w:pPr>
        <w:spacing w:after="0"/>
        <w:jc w:val="center"/>
        <w:rPr>
          <w:rFonts w:ascii="Times New Roman" w:eastAsia="Times New Roman" w:hAnsi="Times New Roman" w:cs="Times New Roman"/>
          <w:b/>
          <w:sz w:val="36"/>
          <w:szCs w:val="24"/>
        </w:rPr>
      </w:pPr>
      <w:r w:rsidRPr="00066F05">
        <w:rPr>
          <w:rFonts w:ascii="Times New Roman" w:eastAsia="Times New Roman" w:hAnsi="Times New Roman" w:cs="Times New Roman"/>
          <w:b/>
          <w:sz w:val="36"/>
          <w:szCs w:val="24"/>
        </w:rPr>
        <w:t>ND/23/BAM/PT/0618</w:t>
      </w:r>
    </w:p>
    <w:p w:rsidR="008F26CF" w:rsidRDefault="00066F05" w:rsidP="00066F0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F26CF" w:rsidRDefault="008F26CF">
      <w:pPr>
        <w:spacing w:line="360" w:lineRule="auto"/>
        <w:ind w:left="390" w:firstLine="2"/>
        <w:jc w:val="center"/>
        <w:rPr>
          <w:rFonts w:ascii="Times New Roman" w:eastAsia="Times New Roman" w:hAnsi="Times New Roman" w:cs="Times New Roman"/>
          <w:b/>
          <w:sz w:val="24"/>
          <w:szCs w:val="24"/>
        </w:rPr>
      </w:pPr>
    </w:p>
    <w:p w:rsidR="008F26CF" w:rsidRDefault="00066F05">
      <w:pPr>
        <w:spacing w:line="360" w:lineRule="auto"/>
        <w:ind w:left="390" w:firstLine="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A RESEARCH PROJECT SUBMITTED TO THE DEPARTMENT OF BUSINESS ADMINISTRATION AND MANAGEMENT, INSTITUTE OF FINANCE AND MANAGEMENT STUDIES.</w:t>
      </w:r>
    </w:p>
    <w:p w:rsidR="008F26CF" w:rsidRDefault="008F26CF">
      <w:pPr>
        <w:spacing w:line="360" w:lineRule="auto"/>
        <w:ind w:left="473" w:firstLine="12"/>
        <w:jc w:val="center"/>
        <w:rPr>
          <w:rFonts w:ascii="Times New Roman" w:eastAsia="Times New Roman" w:hAnsi="Times New Roman" w:cs="Times New Roman"/>
          <w:b/>
          <w:sz w:val="24"/>
          <w:szCs w:val="24"/>
        </w:rPr>
      </w:pPr>
    </w:p>
    <w:p w:rsidR="008F26CF" w:rsidRDefault="00066F05">
      <w:pPr>
        <w:spacing w:line="360" w:lineRule="auto"/>
        <w:ind w:left="473" w:firstLine="1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 FOR THE AWARD OF NATIONAL DIPLOMA (ND) IN BUSINESS  ADMINISTRATION AND MANAGEMENT, KWARA STATE POLYTECHNIC, ILORIN.</w:t>
      </w:r>
    </w:p>
    <w:p w:rsidR="008F26CF" w:rsidRDefault="008F26CF">
      <w:pPr>
        <w:pBdr>
          <w:top w:val="nil"/>
          <w:left w:val="nil"/>
          <w:bottom w:val="nil"/>
          <w:right w:val="nil"/>
          <w:between w:val="nil"/>
        </w:pBdr>
        <w:spacing w:after="120"/>
        <w:rPr>
          <w:rFonts w:ascii="Times New Roman" w:eastAsia="Times New Roman" w:hAnsi="Times New Roman" w:cs="Times New Roman"/>
          <w:b/>
          <w:color w:val="000000"/>
          <w:sz w:val="24"/>
          <w:szCs w:val="24"/>
        </w:rPr>
      </w:pPr>
    </w:p>
    <w:p w:rsidR="008F26CF" w:rsidRDefault="008F26CF">
      <w:pPr>
        <w:pBdr>
          <w:top w:val="nil"/>
          <w:left w:val="nil"/>
          <w:bottom w:val="nil"/>
          <w:right w:val="nil"/>
          <w:between w:val="nil"/>
        </w:pBdr>
        <w:spacing w:after="120"/>
        <w:rPr>
          <w:rFonts w:ascii="Times New Roman" w:eastAsia="Times New Roman" w:hAnsi="Times New Roman" w:cs="Times New Roman"/>
          <w:b/>
          <w:color w:val="000000"/>
          <w:sz w:val="24"/>
          <w:szCs w:val="24"/>
        </w:rPr>
      </w:pPr>
    </w:p>
    <w:p w:rsidR="008F26CF" w:rsidRDefault="008F26CF">
      <w:pPr>
        <w:pBdr>
          <w:top w:val="nil"/>
          <w:left w:val="nil"/>
          <w:bottom w:val="nil"/>
          <w:right w:val="nil"/>
          <w:between w:val="nil"/>
        </w:pBdr>
        <w:spacing w:after="120"/>
        <w:rPr>
          <w:rFonts w:ascii="Times New Roman" w:eastAsia="Times New Roman" w:hAnsi="Times New Roman" w:cs="Times New Roman"/>
          <w:b/>
          <w:color w:val="000000"/>
          <w:sz w:val="24"/>
          <w:szCs w:val="24"/>
        </w:rPr>
      </w:pPr>
    </w:p>
    <w:p w:rsidR="008F26CF" w:rsidRDefault="00066F05">
      <w:pPr>
        <w:pBdr>
          <w:top w:val="nil"/>
          <w:left w:val="nil"/>
          <w:bottom w:val="nil"/>
          <w:right w:val="nil"/>
          <w:between w:val="nil"/>
        </w:pBdr>
        <w:spacing w:before="1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JULY, 202</w:t>
      </w:r>
      <w:r>
        <w:rPr>
          <w:rFonts w:ascii="Times New Roman" w:eastAsia="Times New Roman" w:hAnsi="Times New Roman" w:cs="Times New Roman"/>
          <w:b/>
          <w:sz w:val="24"/>
          <w:szCs w:val="24"/>
        </w:rPr>
        <w:t>5</w:t>
      </w:r>
    </w:p>
    <w:p w:rsidR="008F26CF" w:rsidRDefault="008F26CF">
      <w:pPr>
        <w:spacing w:after="0" w:line="480" w:lineRule="auto"/>
        <w:jc w:val="center"/>
        <w:rPr>
          <w:rFonts w:ascii="Times New Roman" w:eastAsia="Times New Roman" w:hAnsi="Times New Roman" w:cs="Times New Roman"/>
          <w:b/>
          <w:sz w:val="24"/>
          <w:szCs w:val="24"/>
        </w:rPr>
      </w:pPr>
    </w:p>
    <w:p w:rsidR="008F26CF" w:rsidRDefault="008F26CF" w:rsidP="00066F05">
      <w:pPr>
        <w:spacing w:after="0" w:line="480" w:lineRule="auto"/>
        <w:rPr>
          <w:rFonts w:ascii="Times New Roman" w:eastAsia="Times New Roman" w:hAnsi="Times New Roman" w:cs="Times New Roman"/>
          <w:b/>
          <w:sz w:val="24"/>
          <w:szCs w:val="24"/>
        </w:rPr>
      </w:pPr>
    </w:p>
    <w:p w:rsidR="00066F05" w:rsidRDefault="00066F05" w:rsidP="00066F05">
      <w:pPr>
        <w:spacing w:after="0" w:line="480" w:lineRule="auto"/>
        <w:rPr>
          <w:rFonts w:ascii="Times New Roman" w:eastAsia="Times New Roman" w:hAnsi="Times New Roman" w:cs="Times New Roman"/>
          <w:b/>
          <w:sz w:val="24"/>
          <w:szCs w:val="24"/>
        </w:rPr>
      </w:pPr>
    </w:p>
    <w:p w:rsidR="00066F05" w:rsidRDefault="00066F05" w:rsidP="00066F05">
      <w:pPr>
        <w:spacing w:after="0" w:line="480" w:lineRule="auto"/>
        <w:rPr>
          <w:rFonts w:ascii="Times New Roman" w:eastAsia="Times New Roman" w:hAnsi="Times New Roman" w:cs="Times New Roman"/>
          <w:b/>
          <w:sz w:val="24"/>
          <w:szCs w:val="24"/>
        </w:rPr>
      </w:pPr>
    </w:p>
    <w:p w:rsidR="00066F05" w:rsidRDefault="00066F05" w:rsidP="00066F05">
      <w:pPr>
        <w:spacing w:after="0" w:line="480" w:lineRule="auto"/>
        <w:rPr>
          <w:rFonts w:ascii="Times New Roman" w:eastAsia="Times New Roman" w:hAnsi="Times New Roman" w:cs="Times New Roman"/>
          <w:b/>
          <w:sz w:val="24"/>
          <w:szCs w:val="24"/>
        </w:rPr>
      </w:pPr>
    </w:p>
    <w:p w:rsidR="008F26CF" w:rsidRPr="00066F05" w:rsidRDefault="00066F05">
      <w:pPr>
        <w:spacing w:line="480" w:lineRule="auto"/>
        <w:jc w:val="center"/>
        <w:rPr>
          <w:rFonts w:ascii="Times New Roman" w:hAnsi="Times New Roman" w:cs="Times New Roman"/>
          <w:b/>
          <w:sz w:val="16"/>
          <w:szCs w:val="16"/>
        </w:rPr>
      </w:pPr>
      <w:r w:rsidRPr="00066F05">
        <w:rPr>
          <w:rFonts w:ascii="Times New Roman" w:hAnsi="Times New Roman" w:cs="Times New Roman"/>
          <w:b/>
          <w:sz w:val="28"/>
          <w:szCs w:val="28"/>
        </w:rPr>
        <w:lastRenderedPageBreak/>
        <w:t>CERTIFICATION</w:t>
      </w:r>
    </w:p>
    <w:p w:rsidR="008F26CF" w:rsidRPr="00066F05" w:rsidRDefault="00066F05">
      <w:pPr>
        <w:spacing w:line="480" w:lineRule="auto"/>
        <w:jc w:val="both"/>
        <w:rPr>
          <w:rFonts w:ascii="Times New Roman" w:hAnsi="Times New Roman" w:cs="Times New Roman"/>
          <w:sz w:val="28"/>
          <w:szCs w:val="28"/>
        </w:rPr>
      </w:pPr>
      <w:r>
        <w:rPr>
          <w:sz w:val="28"/>
          <w:szCs w:val="28"/>
        </w:rPr>
        <w:tab/>
      </w:r>
      <w:r w:rsidRPr="00066F05">
        <w:rPr>
          <w:rFonts w:ascii="Times New Roman" w:hAnsi="Times New Roman" w:cs="Times New Roman"/>
          <w:sz w:val="28"/>
          <w:szCs w:val="28"/>
        </w:rPr>
        <w:t>This is to certify that this project has been read and approved as meeting part of the</w:t>
      </w:r>
      <w:r>
        <w:rPr>
          <w:rFonts w:ascii="Times New Roman" w:hAnsi="Times New Roman" w:cs="Times New Roman"/>
          <w:sz w:val="28"/>
          <w:szCs w:val="28"/>
        </w:rPr>
        <w:t xml:space="preserve"> requirements for the award of </w:t>
      </w:r>
      <w:r w:rsidRPr="00066F05">
        <w:rPr>
          <w:rFonts w:ascii="Times New Roman" w:hAnsi="Times New Roman" w:cs="Times New Roman"/>
          <w:sz w:val="28"/>
          <w:szCs w:val="28"/>
        </w:rPr>
        <w:t>National Diploma (ND) in Business Administration in the Department of Business Administration and Management, Institute of Finance and Management Studies (IFMS), Kwara State Polytechnic, Ilorin.</w:t>
      </w:r>
    </w:p>
    <w:p w:rsidR="008F26CF" w:rsidRPr="00066F05" w:rsidRDefault="00066F05" w:rsidP="00066F05">
      <w:pPr>
        <w:spacing w:after="0" w:line="240" w:lineRule="auto"/>
        <w:rPr>
          <w:rFonts w:ascii="Times New Roman" w:hAnsi="Times New Roman" w:cs="Times New Roman"/>
          <w:b/>
          <w:sz w:val="28"/>
          <w:szCs w:val="28"/>
        </w:rPr>
      </w:pPr>
      <w:r w:rsidRPr="00066F05">
        <w:rPr>
          <w:rFonts w:ascii="Times New Roman" w:hAnsi="Times New Roman" w:cs="Times New Roman"/>
          <w:b/>
          <w:sz w:val="28"/>
          <w:szCs w:val="28"/>
        </w:rPr>
        <w:t>--------------------------</w:t>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t>--------------------------</w:t>
      </w:r>
    </w:p>
    <w:p w:rsidR="008F26CF" w:rsidRPr="00066F05" w:rsidRDefault="00066F05" w:rsidP="00066F05">
      <w:pPr>
        <w:spacing w:after="0" w:line="240" w:lineRule="auto"/>
        <w:rPr>
          <w:rFonts w:ascii="Times New Roman" w:hAnsi="Times New Roman" w:cs="Times New Roman"/>
          <w:b/>
          <w:sz w:val="28"/>
          <w:szCs w:val="28"/>
        </w:rPr>
      </w:pPr>
      <w:r w:rsidRPr="00066F05">
        <w:rPr>
          <w:rFonts w:ascii="Times New Roman" w:hAnsi="Times New Roman" w:cs="Times New Roman"/>
          <w:b/>
          <w:sz w:val="26"/>
          <w:szCs w:val="26"/>
        </w:rPr>
        <w:t xml:space="preserve">MR. OLAGUNJU S. A.           </w:t>
      </w:r>
      <w:r w:rsidRPr="00066F05">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66F05">
        <w:rPr>
          <w:rFonts w:ascii="Times New Roman" w:hAnsi="Times New Roman" w:cs="Times New Roman"/>
          <w:sz w:val="26"/>
          <w:szCs w:val="26"/>
        </w:rPr>
        <w:t xml:space="preserve">  </w:t>
      </w:r>
      <w:r w:rsidRPr="00066F05">
        <w:rPr>
          <w:rFonts w:ascii="Times New Roman" w:hAnsi="Times New Roman" w:cs="Times New Roman"/>
          <w:b/>
          <w:sz w:val="28"/>
          <w:szCs w:val="28"/>
        </w:rPr>
        <w:t>Date</w:t>
      </w:r>
    </w:p>
    <w:p w:rsidR="008F26CF" w:rsidRPr="00066F05" w:rsidRDefault="00066F05" w:rsidP="00066F05">
      <w:pPr>
        <w:spacing w:after="0" w:line="240" w:lineRule="auto"/>
        <w:rPr>
          <w:rFonts w:ascii="Times New Roman" w:hAnsi="Times New Roman" w:cs="Times New Roman"/>
          <w:b/>
          <w:sz w:val="28"/>
          <w:szCs w:val="28"/>
        </w:rPr>
      </w:pPr>
      <w:r w:rsidRPr="00066F05">
        <w:rPr>
          <w:rFonts w:ascii="Times New Roman" w:hAnsi="Times New Roman" w:cs="Times New Roman"/>
          <w:b/>
          <w:sz w:val="28"/>
          <w:szCs w:val="28"/>
        </w:rPr>
        <w:t>(Project Supervisor)</w:t>
      </w:r>
      <w:r w:rsidRPr="00066F05">
        <w:rPr>
          <w:rFonts w:ascii="Times New Roman" w:hAnsi="Times New Roman" w:cs="Times New Roman"/>
          <w:b/>
          <w:sz w:val="28"/>
          <w:szCs w:val="28"/>
        </w:rPr>
        <w:tab/>
      </w:r>
    </w:p>
    <w:p w:rsidR="008F26CF" w:rsidRDefault="008F26CF" w:rsidP="00066F05">
      <w:pPr>
        <w:spacing w:after="0"/>
        <w:rPr>
          <w:rFonts w:ascii="Times New Roman" w:hAnsi="Times New Roman" w:cs="Times New Roman"/>
          <w:b/>
          <w:sz w:val="28"/>
          <w:szCs w:val="28"/>
        </w:rPr>
      </w:pPr>
    </w:p>
    <w:p w:rsidR="00066F05" w:rsidRPr="00066F05" w:rsidRDefault="00066F05" w:rsidP="00066F05">
      <w:pPr>
        <w:spacing w:after="0"/>
        <w:rPr>
          <w:rFonts w:ascii="Times New Roman" w:hAnsi="Times New Roman" w:cs="Times New Roman"/>
          <w:b/>
          <w:sz w:val="28"/>
          <w:szCs w:val="28"/>
        </w:rPr>
      </w:pPr>
    </w:p>
    <w:p w:rsidR="008F26CF" w:rsidRPr="00066F05" w:rsidRDefault="00066F05" w:rsidP="00066F05">
      <w:pPr>
        <w:spacing w:after="0" w:line="240" w:lineRule="auto"/>
        <w:rPr>
          <w:rFonts w:ascii="Times New Roman" w:hAnsi="Times New Roman" w:cs="Times New Roman"/>
          <w:b/>
          <w:sz w:val="28"/>
          <w:szCs w:val="28"/>
        </w:rPr>
      </w:pPr>
      <w:r w:rsidRPr="00066F05">
        <w:rPr>
          <w:rFonts w:ascii="Times New Roman" w:hAnsi="Times New Roman" w:cs="Times New Roman"/>
          <w:b/>
          <w:sz w:val="28"/>
          <w:szCs w:val="28"/>
        </w:rPr>
        <w:t>--------------------------</w:t>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t>--------------------------</w:t>
      </w:r>
    </w:p>
    <w:p w:rsidR="008F26CF" w:rsidRPr="00066F05" w:rsidRDefault="00066F05" w:rsidP="00066F05">
      <w:pPr>
        <w:spacing w:after="0" w:line="240" w:lineRule="auto"/>
        <w:rPr>
          <w:rFonts w:ascii="Times New Roman" w:hAnsi="Times New Roman" w:cs="Times New Roman"/>
          <w:b/>
          <w:sz w:val="28"/>
          <w:szCs w:val="28"/>
        </w:rPr>
      </w:pPr>
      <w:r w:rsidRPr="00066F05">
        <w:rPr>
          <w:rFonts w:ascii="Times New Roman" w:hAnsi="Times New Roman" w:cs="Times New Roman"/>
          <w:b/>
          <w:sz w:val="26"/>
          <w:szCs w:val="26"/>
        </w:rPr>
        <w:t xml:space="preserve">MR. KUDABO M. I.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066F05">
        <w:rPr>
          <w:rFonts w:ascii="Times New Roman" w:hAnsi="Times New Roman" w:cs="Times New Roman"/>
          <w:b/>
          <w:sz w:val="28"/>
          <w:szCs w:val="28"/>
        </w:rPr>
        <w:t>Date</w:t>
      </w:r>
    </w:p>
    <w:p w:rsidR="008F26CF" w:rsidRPr="00066F05" w:rsidRDefault="00066F05" w:rsidP="00066F05">
      <w:pPr>
        <w:spacing w:after="0" w:line="240" w:lineRule="auto"/>
        <w:rPr>
          <w:rFonts w:ascii="Times New Roman" w:hAnsi="Times New Roman" w:cs="Times New Roman"/>
          <w:b/>
          <w:sz w:val="28"/>
          <w:szCs w:val="28"/>
        </w:rPr>
      </w:pPr>
      <w:r w:rsidRPr="00066F05">
        <w:rPr>
          <w:rFonts w:ascii="Times New Roman" w:hAnsi="Times New Roman" w:cs="Times New Roman"/>
          <w:b/>
          <w:sz w:val="28"/>
          <w:szCs w:val="28"/>
        </w:rPr>
        <w:t>(Project Coordinator)</w:t>
      </w:r>
      <w:r w:rsidRPr="00066F05">
        <w:rPr>
          <w:rFonts w:ascii="Times New Roman" w:hAnsi="Times New Roman" w:cs="Times New Roman"/>
          <w:b/>
          <w:sz w:val="28"/>
          <w:szCs w:val="28"/>
        </w:rPr>
        <w:tab/>
      </w:r>
    </w:p>
    <w:p w:rsidR="008F26CF" w:rsidRDefault="008F26CF" w:rsidP="00066F05">
      <w:pPr>
        <w:spacing w:after="0"/>
        <w:rPr>
          <w:rFonts w:ascii="Times New Roman" w:hAnsi="Times New Roman" w:cs="Times New Roman"/>
          <w:b/>
          <w:sz w:val="28"/>
          <w:szCs w:val="28"/>
        </w:rPr>
      </w:pPr>
    </w:p>
    <w:p w:rsidR="00066F05" w:rsidRPr="00066F05" w:rsidRDefault="00066F05" w:rsidP="00066F05">
      <w:pPr>
        <w:spacing w:after="0"/>
        <w:rPr>
          <w:rFonts w:ascii="Times New Roman" w:hAnsi="Times New Roman" w:cs="Times New Roman"/>
          <w:b/>
          <w:sz w:val="28"/>
          <w:szCs w:val="28"/>
        </w:rPr>
      </w:pPr>
    </w:p>
    <w:p w:rsidR="008F26CF" w:rsidRPr="00066F05" w:rsidRDefault="00066F05" w:rsidP="00066F05">
      <w:pPr>
        <w:spacing w:after="0" w:line="240" w:lineRule="auto"/>
        <w:rPr>
          <w:rFonts w:ascii="Times New Roman" w:hAnsi="Times New Roman" w:cs="Times New Roman"/>
          <w:b/>
          <w:sz w:val="28"/>
          <w:szCs w:val="28"/>
        </w:rPr>
      </w:pPr>
      <w:r w:rsidRPr="00066F05">
        <w:rPr>
          <w:rFonts w:ascii="Times New Roman" w:hAnsi="Times New Roman" w:cs="Times New Roman"/>
          <w:b/>
          <w:sz w:val="28"/>
          <w:szCs w:val="28"/>
        </w:rPr>
        <w:t>--------------------------</w:t>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t>--------------------------</w:t>
      </w:r>
    </w:p>
    <w:p w:rsidR="008F26CF" w:rsidRPr="00066F05" w:rsidRDefault="00066F05" w:rsidP="00066F05">
      <w:pPr>
        <w:spacing w:after="0" w:line="240" w:lineRule="auto"/>
        <w:rPr>
          <w:rFonts w:ascii="Times New Roman" w:hAnsi="Times New Roman" w:cs="Times New Roman"/>
          <w:b/>
          <w:sz w:val="28"/>
          <w:szCs w:val="28"/>
        </w:rPr>
      </w:pPr>
      <w:r w:rsidRPr="00066F05">
        <w:rPr>
          <w:rFonts w:ascii="Times New Roman" w:hAnsi="Times New Roman" w:cs="Times New Roman"/>
          <w:b/>
          <w:sz w:val="26"/>
          <w:szCs w:val="26"/>
        </w:rPr>
        <w:t xml:space="preserve"> MR. ALAKOSO I. K. </w:t>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Pr>
          <w:rFonts w:ascii="Times New Roman" w:hAnsi="Times New Roman" w:cs="Times New Roman"/>
          <w:b/>
          <w:sz w:val="28"/>
          <w:szCs w:val="28"/>
        </w:rPr>
        <w:tab/>
      </w:r>
      <w:r w:rsidRPr="00066F05">
        <w:rPr>
          <w:rFonts w:ascii="Times New Roman" w:hAnsi="Times New Roman" w:cs="Times New Roman"/>
          <w:b/>
          <w:sz w:val="28"/>
          <w:szCs w:val="28"/>
        </w:rPr>
        <w:t>Date</w:t>
      </w:r>
    </w:p>
    <w:p w:rsidR="008F26CF" w:rsidRPr="00066F05" w:rsidRDefault="00066F05" w:rsidP="00066F05">
      <w:pPr>
        <w:spacing w:after="0" w:line="240" w:lineRule="auto"/>
        <w:rPr>
          <w:rFonts w:ascii="Times New Roman" w:hAnsi="Times New Roman" w:cs="Times New Roman"/>
          <w:b/>
          <w:sz w:val="28"/>
          <w:szCs w:val="28"/>
        </w:rPr>
      </w:pPr>
      <w:r w:rsidRPr="00066F05">
        <w:rPr>
          <w:rFonts w:ascii="Times New Roman" w:hAnsi="Times New Roman" w:cs="Times New Roman"/>
          <w:b/>
          <w:sz w:val="28"/>
          <w:szCs w:val="28"/>
        </w:rPr>
        <w:t>Head of Department (HOD)</w:t>
      </w:r>
    </w:p>
    <w:p w:rsidR="008F26CF" w:rsidRDefault="008F26CF">
      <w:pPr>
        <w:rPr>
          <w:rFonts w:ascii="Times New Roman" w:hAnsi="Times New Roman" w:cs="Times New Roman"/>
          <w:b/>
          <w:sz w:val="28"/>
          <w:szCs w:val="28"/>
        </w:rPr>
      </w:pPr>
    </w:p>
    <w:p w:rsidR="00066F05" w:rsidRPr="00066F05" w:rsidRDefault="00066F05">
      <w:pPr>
        <w:rPr>
          <w:rFonts w:ascii="Times New Roman" w:hAnsi="Times New Roman" w:cs="Times New Roman"/>
          <w:b/>
          <w:sz w:val="28"/>
          <w:szCs w:val="28"/>
        </w:rPr>
      </w:pPr>
    </w:p>
    <w:p w:rsidR="008F26CF" w:rsidRPr="00066F05" w:rsidRDefault="00066F05" w:rsidP="00066F05">
      <w:pPr>
        <w:spacing w:after="0"/>
        <w:rPr>
          <w:rFonts w:ascii="Times New Roman" w:hAnsi="Times New Roman" w:cs="Times New Roman"/>
          <w:b/>
          <w:sz w:val="28"/>
          <w:szCs w:val="28"/>
        </w:rPr>
      </w:pPr>
      <w:r w:rsidRPr="00066F05">
        <w:rPr>
          <w:rFonts w:ascii="Times New Roman" w:hAnsi="Times New Roman" w:cs="Times New Roman"/>
          <w:b/>
          <w:sz w:val="28"/>
          <w:szCs w:val="28"/>
        </w:rPr>
        <w:t>--------------------------</w:t>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t>--------------------------</w:t>
      </w:r>
    </w:p>
    <w:p w:rsidR="008F26CF" w:rsidRPr="00066F05" w:rsidRDefault="00066F05" w:rsidP="00066F05">
      <w:pPr>
        <w:tabs>
          <w:tab w:val="left" w:pos="1440"/>
        </w:tabs>
        <w:spacing w:after="0"/>
        <w:jc w:val="both"/>
        <w:rPr>
          <w:rFonts w:ascii="Times New Roman" w:hAnsi="Times New Roman" w:cs="Times New Roman"/>
          <w:b/>
          <w:sz w:val="28"/>
          <w:szCs w:val="28"/>
        </w:rPr>
      </w:pPr>
      <w:r w:rsidRPr="00066F05">
        <w:rPr>
          <w:rFonts w:ascii="Times New Roman" w:hAnsi="Times New Roman" w:cs="Times New Roman"/>
          <w:b/>
          <w:sz w:val="28"/>
          <w:szCs w:val="28"/>
        </w:rPr>
        <w:t>External Examiner</w:t>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r>
      <w:r w:rsidRPr="00066F05">
        <w:rPr>
          <w:rFonts w:ascii="Times New Roman" w:hAnsi="Times New Roman" w:cs="Times New Roman"/>
          <w:b/>
          <w:sz w:val="28"/>
          <w:szCs w:val="28"/>
        </w:rPr>
        <w:tab/>
        <w:t>Date</w:t>
      </w:r>
    </w:p>
    <w:p w:rsidR="008F26CF" w:rsidRDefault="008F26CF">
      <w:pPr>
        <w:tabs>
          <w:tab w:val="left" w:pos="1440"/>
        </w:tabs>
        <w:jc w:val="both"/>
        <w:rPr>
          <w:b/>
          <w:sz w:val="28"/>
          <w:szCs w:val="28"/>
        </w:rPr>
      </w:pPr>
    </w:p>
    <w:p w:rsidR="008F26CF" w:rsidRDefault="008F26CF">
      <w:pPr>
        <w:tabs>
          <w:tab w:val="left" w:pos="1440"/>
        </w:tabs>
        <w:jc w:val="both"/>
        <w:rPr>
          <w:b/>
          <w:sz w:val="28"/>
          <w:szCs w:val="28"/>
        </w:rPr>
      </w:pPr>
    </w:p>
    <w:p w:rsidR="008F26CF" w:rsidRDefault="008F26CF">
      <w:pPr>
        <w:tabs>
          <w:tab w:val="left" w:pos="1440"/>
        </w:tabs>
        <w:jc w:val="both"/>
        <w:rPr>
          <w:b/>
          <w:sz w:val="28"/>
          <w:szCs w:val="28"/>
        </w:rPr>
      </w:pPr>
    </w:p>
    <w:p w:rsidR="00066F05" w:rsidRDefault="00066F05">
      <w:pPr>
        <w:tabs>
          <w:tab w:val="left" w:pos="1440"/>
        </w:tabs>
        <w:jc w:val="both"/>
        <w:rPr>
          <w:b/>
          <w:sz w:val="28"/>
          <w:szCs w:val="28"/>
        </w:rPr>
      </w:pPr>
    </w:p>
    <w:p w:rsidR="00066F05" w:rsidRDefault="00066F05">
      <w:pPr>
        <w:tabs>
          <w:tab w:val="left" w:pos="1440"/>
        </w:tabs>
        <w:jc w:val="both"/>
        <w:rPr>
          <w:b/>
          <w:sz w:val="28"/>
          <w:szCs w:val="28"/>
        </w:rPr>
      </w:pPr>
    </w:p>
    <w:p w:rsidR="00066F05" w:rsidRDefault="00066F05">
      <w:pPr>
        <w:tabs>
          <w:tab w:val="left" w:pos="1440"/>
        </w:tabs>
        <w:jc w:val="both"/>
        <w:rPr>
          <w:b/>
          <w:sz w:val="28"/>
          <w:szCs w:val="28"/>
        </w:rPr>
      </w:pPr>
    </w:p>
    <w:p w:rsidR="008F26CF" w:rsidRDefault="00066F05">
      <w:pPr>
        <w:tabs>
          <w:tab w:val="left" w:pos="1440"/>
        </w:tabs>
        <w:jc w:val="center"/>
        <w:rPr>
          <w:sz w:val="28"/>
          <w:szCs w:val="28"/>
        </w:rPr>
      </w:pPr>
      <w:r>
        <w:rPr>
          <w:rFonts w:ascii="Times New Roman" w:eastAsia="Times New Roman" w:hAnsi="Times New Roman" w:cs="Times New Roman"/>
          <w:b/>
          <w:sz w:val="24"/>
          <w:szCs w:val="24"/>
        </w:rPr>
        <w:lastRenderedPageBreak/>
        <w:t>DEDICATION</w:t>
      </w:r>
    </w:p>
    <w:p w:rsidR="008F26CF" w:rsidRDefault="00066F0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research work is dedicated to Almighty Allah, the most beneficent, the most merciful, who has given me the opportunity to complete my course of study. I also dedicate this work to my Beloved parents.</w:t>
      </w:r>
    </w:p>
    <w:p w:rsidR="008F26CF" w:rsidRDefault="008F26CF">
      <w:pPr>
        <w:spacing w:line="360" w:lineRule="auto"/>
        <w:jc w:val="both"/>
        <w:rPr>
          <w:rFonts w:ascii="Times New Roman" w:eastAsia="Times New Roman" w:hAnsi="Times New Roman" w:cs="Times New Roman"/>
          <w:b/>
          <w:sz w:val="24"/>
          <w:szCs w:val="24"/>
        </w:rPr>
      </w:pPr>
    </w:p>
    <w:p w:rsidR="008F26CF" w:rsidRDefault="008F26CF">
      <w:pPr>
        <w:spacing w:line="360" w:lineRule="auto"/>
        <w:jc w:val="both"/>
        <w:rPr>
          <w:rFonts w:ascii="Times New Roman" w:eastAsia="Times New Roman" w:hAnsi="Times New Roman" w:cs="Times New Roman"/>
          <w:b/>
          <w:sz w:val="24"/>
          <w:szCs w:val="24"/>
        </w:rPr>
      </w:pPr>
    </w:p>
    <w:p w:rsidR="008F26CF" w:rsidRDefault="008F26CF">
      <w:pPr>
        <w:spacing w:line="360" w:lineRule="auto"/>
        <w:jc w:val="both"/>
        <w:rPr>
          <w:rFonts w:ascii="Times New Roman" w:eastAsia="Times New Roman" w:hAnsi="Times New Roman" w:cs="Times New Roman"/>
          <w:b/>
          <w:sz w:val="24"/>
          <w:szCs w:val="24"/>
        </w:rPr>
      </w:pPr>
    </w:p>
    <w:p w:rsidR="008F26CF" w:rsidRDefault="008F26CF">
      <w:pPr>
        <w:spacing w:line="360" w:lineRule="auto"/>
        <w:jc w:val="both"/>
        <w:rPr>
          <w:rFonts w:ascii="Times New Roman" w:eastAsia="Times New Roman" w:hAnsi="Times New Roman" w:cs="Times New Roman"/>
          <w:b/>
          <w:sz w:val="24"/>
          <w:szCs w:val="24"/>
        </w:rPr>
      </w:pPr>
    </w:p>
    <w:p w:rsidR="008F26CF" w:rsidRDefault="008F26CF">
      <w:pPr>
        <w:spacing w:line="360" w:lineRule="auto"/>
        <w:jc w:val="both"/>
        <w:rPr>
          <w:rFonts w:ascii="Times New Roman" w:eastAsia="Times New Roman" w:hAnsi="Times New Roman" w:cs="Times New Roman"/>
          <w:b/>
          <w:sz w:val="24"/>
          <w:szCs w:val="24"/>
        </w:rPr>
      </w:pPr>
    </w:p>
    <w:p w:rsidR="008F26CF" w:rsidRDefault="008F26CF">
      <w:pPr>
        <w:spacing w:line="360" w:lineRule="auto"/>
        <w:jc w:val="both"/>
        <w:rPr>
          <w:rFonts w:ascii="Times New Roman" w:eastAsia="Times New Roman" w:hAnsi="Times New Roman" w:cs="Times New Roman"/>
          <w:b/>
          <w:sz w:val="24"/>
          <w:szCs w:val="24"/>
        </w:rPr>
      </w:pPr>
    </w:p>
    <w:p w:rsidR="008F26CF" w:rsidRDefault="008F26CF">
      <w:pPr>
        <w:spacing w:line="360" w:lineRule="auto"/>
        <w:jc w:val="both"/>
        <w:rPr>
          <w:rFonts w:ascii="Times New Roman" w:eastAsia="Times New Roman" w:hAnsi="Times New Roman" w:cs="Times New Roman"/>
          <w:b/>
          <w:sz w:val="24"/>
          <w:szCs w:val="24"/>
        </w:rPr>
      </w:pPr>
    </w:p>
    <w:p w:rsidR="008F26CF" w:rsidRDefault="008F26CF">
      <w:pPr>
        <w:spacing w:line="360" w:lineRule="auto"/>
        <w:jc w:val="both"/>
        <w:rPr>
          <w:rFonts w:ascii="Times New Roman" w:eastAsia="Times New Roman" w:hAnsi="Times New Roman" w:cs="Times New Roman"/>
          <w:b/>
          <w:sz w:val="24"/>
          <w:szCs w:val="24"/>
        </w:rPr>
      </w:pPr>
    </w:p>
    <w:p w:rsidR="008F26CF" w:rsidRDefault="008F26CF">
      <w:pPr>
        <w:spacing w:line="360" w:lineRule="auto"/>
        <w:jc w:val="both"/>
        <w:rPr>
          <w:rFonts w:ascii="Times New Roman" w:eastAsia="Times New Roman" w:hAnsi="Times New Roman" w:cs="Times New Roman"/>
          <w:b/>
          <w:sz w:val="24"/>
          <w:szCs w:val="24"/>
        </w:rPr>
      </w:pPr>
    </w:p>
    <w:p w:rsidR="008F26CF" w:rsidRDefault="008F26CF">
      <w:pPr>
        <w:spacing w:line="360" w:lineRule="auto"/>
        <w:jc w:val="both"/>
        <w:rPr>
          <w:rFonts w:ascii="Times New Roman" w:eastAsia="Times New Roman" w:hAnsi="Times New Roman" w:cs="Times New Roman"/>
          <w:b/>
          <w:sz w:val="24"/>
          <w:szCs w:val="24"/>
        </w:rPr>
      </w:pPr>
    </w:p>
    <w:p w:rsidR="008F26CF" w:rsidRDefault="008F26CF">
      <w:pPr>
        <w:spacing w:line="360" w:lineRule="auto"/>
        <w:jc w:val="both"/>
        <w:rPr>
          <w:rFonts w:ascii="Times New Roman" w:eastAsia="Times New Roman" w:hAnsi="Times New Roman" w:cs="Times New Roman"/>
          <w:b/>
          <w:sz w:val="24"/>
          <w:szCs w:val="24"/>
        </w:rPr>
      </w:pPr>
    </w:p>
    <w:p w:rsidR="008F26CF" w:rsidRDefault="008F26CF">
      <w:pPr>
        <w:spacing w:line="360" w:lineRule="auto"/>
        <w:jc w:val="both"/>
        <w:rPr>
          <w:rFonts w:ascii="Times New Roman" w:eastAsia="Times New Roman" w:hAnsi="Times New Roman" w:cs="Times New Roman"/>
          <w:b/>
          <w:sz w:val="24"/>
          <w:szCs w:val="24"/>
        </w:rPr>
      </w:pPr>
    </w:p>
    <w:p w:rsidR="008F26CF" w:rsidRDefault="008F26CF">
      <w:pPr>
        <w:spacing w:line="360" w:lineRule="auto"/>
        <w:jc w:val="both"/>
        <w:rPr>
          <w:rFonts w:ascii="Times New Roman" w:eastAsia="Times New Roman" w:hAnsi="Times New Roman" w:cs="Times New Roman"/>
          <w:b/>
          <w:sz w:val="24"/>
          <w:szCs w:val="24"/>
        </w:rPr>
      </w:pPr>
    </w:p>
    <w:p w:rsidR="008F26CF" w:rsidRDefault="00066F05">
      <w:pPr>
        <w:spacing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ACKNOWLEDGMENTS</w:t>
      </w:r>
    </w:p>
    <w:p w:rsidR="00066F05" w:rsidRDefault="00066F05" w:rsidP="00066F05">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w:t>
      </w:r>
    </w:p>
    <w:p w:rsidR="008F26CF" w:rsidRDefault="00066F05" w:rsidP="00066F05">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way or the other assisted my academic pursuit.</w:t>
      </w:r>
    </w:p>
    <w:p w:rsidR="008F26CF" w:rsidRDefault="00066F05" w:rsidP="00066F05">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I am very grateful to my dearest and lovely parent Mr. and Mrs. </w:t>
      </w:r>
      <w:r>
        <w:rPr>
          <w:rFonts w:ascii="Bookman Old Style" w:eastAsia="Bookman Old Style" w:hAnsi="Bookman Old Style" w:cs="Bookman Old Style"/>
          <w:b/>
        </w:rPr>
        <w:t xml:space="preserve">YUSUF  </w:t>
      </w:r>
      <w:r>
        <w:rPr>
          <w:rFonts w:ascii="Bookman Old Style" w:eastAsia="Bookman Old Style" w:hAnsi="Bookman Old Style" w:cs="Bookman Old Style"/>
        </w:rPr>
        <w:t>for how they nurtured me from infancy, prayer, encouragement and financial assistance. May your days be long to reap the fruit of your labor.</w:t>
      </w:r>
    </w:p>
    <w:p w:rsidR="008F26CF" w:rsidRDefault="00066F05" w:rsidP="00066F05">
      <w:pPr>
        <w:spacing w:line="360" w:lineRule="auto"/>
        <w:rPr>
          <w:rFonts w:ascii="Bookman Old Style" w:eastAsia="Bookman Old Style" w:hAnsi="Bookman Old Style" w:cs="Bookman Old Style"/>
        </w:rPr>
      </w:pPr>
      <w:r>
        <w:rPr>
          <w:rFonts w:ascii="Bookman Old Style" w:eastAsia="Bookman Old Style" w:hAnsi="Bookman Old Style" w:cs="Bookman Old Style"/>
        </w:rPr>
        <w:t xml:space="preserve">I also use this medium to thank my Supervisor </w:t>
      </w:r>
      <w:r>
        <w:rPr>
          <w:b/>
          <w:sz w:val="26"/>
          <w:szCs w:val="26"/>
        </w:rPr>
        <w:t>MR. OLAGUNJU S. A</w:t>
      </w:r>
      <w:r>
        <w:rPr>
          <w:rFonts w:ascii="Bookman Old Style" w:eastAsia="Bookman Old Style" w:hAnsi="Bookman Old Style" w:cs="Bookman Old Style"/>
          <w:b/>
        </w:rPr>
        <w:t xml:space="preserve">. </w:t>
      </w:r>
      <w:r>
        <w:rPr>
          <w:rFonts w:ascii="Bookman Old Style" w:eastAsia="Bookman Old Style" w:hAnsi="Bookman Old Style" w:cs="Bookman Old Style"/>
        </w:rPr>
        <w:t xml:space="preserve"> For his patience and constant kindness which he shown to me throughout this program, and I pray both will eat the true work of his hands (Amen).</w:t>
      </w:r>
    </w:p>
    <w:p w:rsidR="008F26CF" w:rsidRDefault="00066F05" w:rsidP="00066F05">
      <w:pPr>
        <w:spacing w:line="360" w:lineRule="auto"/>
        <w:rPr>
          <w:rFonts w:ascii="Bookman Old Style" w:eastAsia="Bookman Old Style" w:hAnsi="Bookman Old Style" w:cs="Bookman Old Style"/>
        </w:rPr>
      </w:pPr>
      <w:r>
        <w:rPr>
          <w:rFonts w:ascii="Bookman Old Style" w:eastAsia="Bookman Old Style" w:hAnsi="Bookman Old Style" w:cs="Bookman Old Style"/>
        </w:rPr>
        <w:t xml:space="preserve">May God almighty bless u all </w:t>
      </w:r>
    </w:p>
    <w:p w:rsidR="008F26CF" w:rsidRDefault="00066F05" w:rsidP="00066F05">
      <w:pPr>
        <w:spacing w:line="360" w:lineRule="auto"/>
        <w:rPr>
          <w:rFonts w:ascii="Bookman Old Style" w:eastAsia="Bookman Old Style" w:hAnsi="Bookman Old Style" w:cs="Bookman Old Style"/>
        </w:rPr>
      </w:pPr>
      <w:r>
        <w:rPr>
          <w:rFonts w:ascii="Bookman Old Style" w:eastAsia="Bookman Old Style" w:hAnsi="Bookman Old Style" w:cs="Bookman Old Style"/>
        </w:rPr>
        <w:t>Amen</w:t>
      </w:r>
    </w:p>
    <w:p w:rsidR="008F26CF" w:rsidRDefault="008F26CF">
      <w:pPr>
        <w:spacing w:line="360" w:lineRule="auto"/>
        <w:jc w:val="center"/>
        <w:rPr>
          <w:rFonts w:ascii="Times New Roman" w:eastAsia="Times New Roman" w:hAnsi="Times New Roman" w:cs="Times New Roman"/>
          <w:b/>
          <w:sz w:val="24"/>
          <w:szCs w:val="24"/>
        </w:rPr>
      </w:pPr>
    </w:p>
    <w:p w:rsidR="008F26CF" w:rsidRDefault="008F26CF">
      <w:pPr>
        <w:jc w:val="center"/>
        <w:rPr>
          <w:rFonts w:ascii="Times New Roman" w:eastAsia="Times New Roman" w:hAnsi="Times New Roman" w:cs="Times New Roman"/>
          <w:b/>
          <w:sz w:val="24"/>
          <w:szCs w:val="24"/>
        </w:rPr>
      </w:pPr>
    </w:p>
    <w:p w:rsidR="008F26CF" w:rsidRDefault="008F26CF">
      <w:pPr>
        <w:jc w:val="center"/>
        <w:rPr>
          <w:rFonts w:ascii="Times New Roman" w:eastAsia="Times New Roman" w:hAnsi="Times New Roman" w:cs="Times New Roman"/>
          <w:b/>
          <w:sz w:val="24"/>
          <w:szCs w:val="24"/>
        </w:rPr>
      </w:pPr>
    </w:p>
    <w:p w:rsidR="008F26CF" w:rsidRDefault="008F26CF">
      <w:pPr>
        <w:jc w:val="center"/>
        <w:rPr>
          <w:rFonts w:ascii="Times New Roman" w:eastAsia="Times New Roman" w:hAnsi="Times New Roman" w:cs="Times New Roman"/>
          <w:b/>
          <w:sz w:val="24"/>
          <w:szCs w:val="24"/>
        </w:rPr>
      </w:pPr>
    </w:p>
    <w:p w:rsidR="008F26CF" w:rsidRDefault="008F26CF">
      <w:pPr>
        <w:jc w:val="center"/>
        <w:rPr>
          <w:rFonts w:ascii="Times New Roman" w:eastAsia="Times New Roman" w:hAnsi="Times New Roman" w:cs="Times New Roman"/>
          <w:b/>
          <w:sz w:val="24"/>
          <w:szCs w:val="24"/>
        </w:rPr>
      </w:pPr>
    </w:p>
    <w:p w:rsidR="008F26CF" w:rsidRDefault="008F26CF">
      <w:pPr>
        <w:jc w:val="center"/>
        <w:rPr>
          <w:rFonts w:ascii="Times New Roman" w:eastAsia="Times New Roman" w:hAnsi="Times New Roman" w:cs="Times New Roman"/>
          <w:b/>
          <w:sz w:val="24"/>
          <w:szCs w:val="24"/>
        </w:rPr>
      </w:pPr>
    </w:p>
    <w:p w:rsidR="008F26CF" w:rsidRDefault="00066F05">
      <w:pPr>
        <w:jc w:val="center"/>
        <w:rPr>
          <w:rFonts w:ascii="Times New Roman" w:eastAsia="Times New Roman" w:hAnsi="Times New Roman" w:cs="Times New Roman"/>
          <w:b/>
          <w:sz w:val="32"/>
          <w:szCs w:val="32"/>
        </w:rPr>
      </w:pPr>
      <w:r>
        <w:rPr>
          <w:rFonts w:ascii="Times New Roman" w:eastAsia="Times New Roman" w:hAnsi="Times New Roman" w:cs="Times New Roman"/>
          <w:b/>
          <w:sz w:val="24"/>
          <w:szCs w:val="24"/>
        </w:rPr>
        <w:t xml:space="preserve">   </w:t>
      </w:r>
      <w:r>
        <w:br w:type="page"/>
      </w:r>
    </w:p>
    <w:p w:rsidR="008F26CF" w:rsidRDefault="00066F05">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TABLE OF CONTENT</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Cover page .....................................................................................................................</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Title page ...................................................................................................................... </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Declaration ................................................................................................................... </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Certification</w:t>
      </w:r>
      <w:r>
        <w:rPr>
          <w:rFonts w:ascii="Times New Roman" w:eastAsia="Times New Roman" w:hAnsi="Times New Roman" w:cs="Times New Roman"/>
          <w:sz w:val="26"/>
          <w:szCs w:val="26"/>
        </w:rPr>
        <w:tab/>
        <w:t xml:space="preserve"> ................................................................................................................</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Dedication .....................................................................................................................</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Acknowledgement ........................................................................................................</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Abstract .........................................................................................................................</w:t>
      </w:r>
    </w:p>
    <w:p w:rsidR="008F26CF" w:rsidRDefault="00066F05">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Table of Content ..................................................................................................</w:t>
      </w:r>
    </w:p>
    <w:p w:rsidR="008F26CF" w:rsidRDefault="00066F05">
      <w:pPr>
        <w:spacing w:after="0"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List of Tables ..............................................................................................................</w:t>
      </w:r>
    </w:p>
    <w:p w:rsidR="008F26CF" w:rsidRDefault="00066F05">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 INTRODUCTION</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 xml:space="preserve">Background to the Study………………........................................................... </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Statement of the Study.......................................................................................</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ab/>
        <w:t>Research Questions...........................................................................................</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ab/>
        <w:t>Objectives of the Study......................................................................................</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ab/>
        <w:t>Research Hypotheses.........................................................................................</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Significant of the study.............................................................................</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ab/>
        <w:t>Scope of the study …….....................................................................</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ab/>
      </w:r>
      <w:r>
        <w:rPr>
          <w:rFonts w:ascii="Times New Roman" w:eastAsia="Times New Roman" w:hAnsi="Times New Roman" w:cs="Times New Roman"/>
          <w:sz w:val="24"/>
          <w:szCs w:val="24"/>
        </w:rPr>
        <w:t>Definition of Terms</w:t>
      </w:r>
      <w:r>
        <w:rPr>
          <w:rFonts w:ascii="Times New Roman" w:eastAsia="Times New Roman" w:hAnsi="Times New Roman" w:cs="Times New Roman"/>
          <w:sz w:val="26"/>
          <w:szCs w:val="26"/>
        </w:rPr>
        <w:t xml:space="preserve"> …..........................................................................</w:t>
      </w:r>
    </w:p>
    <w:p w:rsidR="008F26CF" w:rsidRDefault="00066F05">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 LITERATURE REVIEW</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2.0 Preamble.........................................................................................................</w:t>
      </w:r>
    </w:p>
    <w:p w:rsidR="008F26CF" w:rsidRDefault="00066F05">
      <w:pPr>
        <w:numPr>
          <w:ilvl w:val="1"/>
          <w:numId w:val="28"/>
        </w:numPr>
        <w:pBdr>
          <w:top w:val="nil"/>
          <w:left w:val="nil"/>
          <w:bottom w:val="nil"/>
          <w:right w:val="nil"/>
          <w:between w:val="nil"/>
        </w:pBd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Conceptual Review…...........................................................................................</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2.2 Theoretical Review......................................................................................</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2.3 Empirical Review...............................................................................................</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2.4 Gaps in Literature.........................................................................................;......</w:t>
      </w:r>
    </w:p>
    <w:p w:rsidR="008F26CF" w:rsidRDefault="00066F05">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THREE: METHODOLOGY</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3.0 Preamble.........................................................................................,...............</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3.1 Research Design ............................................................................................</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3.2</w:t>
      </w:r>
      <w:r>
        <w:rPr>
          <w:rFonts w:ascii="Times New Roman" w:eastAsia="Times New Roman" w:hAnsi="Times New Roman" w:cs="Times New Roman"/>
          <w:sz w:val="26"/>
          <w:szCs w:val="26"/>
        </w:rPr>
        <w:t xml:space="preserve"> Population of the Study..................................................................................</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3.3 Sample size and Sampling Techniques……………………………………</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3.4 Methods of Data Collection …….....................................................................</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Research Instrument…………………………………………………………………</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4"/>
          <w:szCs w:val="24"/>
        </w:rPr>
        <w:t>3.6 Methods of Data Analysis…………………………………………………………..</w:t>
      </w:r>
      <w:r>
        <w:rPr>
          <w:rFonts w:ascii="Times New Roman" w:eastAsia="Times New Roman" w:hAnsi="Times New Roman" w:cs="Times New Roman"/>
          <w:sz w:val="26"/>
          <w:szCs w:val="26"/>
        </w:rPr>
        <w:t xml:space="preserve"> </w:t>
      </w:r>
    </w:p>
    <w:p w:rsidR="008F26CF" w:rsidRDefault="00066F05">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CHAPTER FOUR: </w:t>
      </w:r>
      <w:r>
        <w:rPr>
          <w:rFonts w:ascii="Times New Roman" w:eastAsia="Times New Roman" w:hAnsi="Times New Roman" w:cs="Times New Roman"/>
          <w:b/>
          <w:sz w:val="24"/>
          <w:szCs w:val="24"/>
        </w:rPr>
        <w:t>DATA PRESENTATION, ANALYSES AND INTERPRETATION</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4.0 Preamble........................................................................................................</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Presentation of Data……………………………………………………….</w:t>
      </w:r>
    </w:p>
    <w:p w:rsidR="008F26CF" w:rsidRDefault="00066F05">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4.2 Test of Hypotheses........................................................................................</w:t>
      </w:r>
    </w:p>
    <w:p w:rsidR="008F26CF" w:rsidRDefault="008F26CF">
      <w:pPr>
        <w:spacing w:after="0" w:line="240" w:lineRule="auto"/>
        <w:rPr>
          <w:rFonts w:ascii="Times New Roman" w:eastAsia="Times New Roman" w:hAnsi="Times New Roman" w:cs="Times New Roman"/>
          <w:color w:val="000000"/>
          <w:sz w:val="26"/>
          <w:szCs w:val="26"/>
        </w:rPr>
      </w:pPr>
    </w:p>
    <w:p w:rsidR="008F26CF" w:rsidRDefault="008F26CF">
      <w:pPr>
        <w:spacing w:after="0" w:line="240" w:lineRule="auto"/>
        <w:rPr>
          <w:rFonts w:ascii="Times New Roman" w:eastAsia="Times New Roman" w:hAnsi="Times New Roman" w:cs="Times New Roman"/>
          <w:color w:val="000000"/>
          <w:sz w:val="10"/>
          <w:szCs w:val="10"/>
        </w:rPr>
      </w:pPr>
    </w:p>
    <w:p w:rsidR="008F26CF" w:rsidRDefault="00066F05">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 SUMMARY, CONCLUSION AND RECOMMENDATIONS</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5.0 Preamble ......................................................................................................</w:t>
      </w:r>
    </w:p>
    <w:p w:rsidR="008F26CF" w:rsidRDefault="00066F0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5.1 Summary </w:t>
      </w:r>
      <w:r>
        <w:rPr>
          <w:rFonts w:ascii="Times New Roman" w:eastAsia="Times New Roman" w:hAnsi="Times New Roman" w:cs="Times New Roman"/>
          <w:sz w:val="24"/>
          <w:szCs w:val="24"/>
        </w:rPr>
        <w:t>of Findings</w:t>
      </w:r>
      <w:r>
        <w:rPr>
          <w:rFonts w:ascii="Times New Roman" w:eastAsia="Times New Roman" w:hAnsi="Times New Roman" w:cs="Times New Roman"/>
          <w:sz w:val="26"/>
          <w:szCs w:val="26"/>
        </w:rPr>
        <w:t>............................................................................................</w:t>
      </w:r>
    </w:p>
    <w:p w:rsidR="008F26CF" w:rsidRDefault="00066F0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 Conclusion.............................................................................................</w:t>
      </w:r>
    </w:p>
    <w:p w:rsidR="008F26CF" w:rsidRDefault="00066F0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 Recommendations...................................................................................</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ab/>
        <w:t>References...........................................................................................................</w:t>
      </w:r>
    </w:p>
    <w:p w:rsidR="008F26CF" w:rsidRDefault="00066F05">
      <w:pPr>
        <w:rPr>
          <w:rFonts w:ascii="Times New Roman" w:eastAsia="Times New Roman" w:hAnsi="Times New Roman" w:cs="Times New Roman"/>
          <w:sz w:val="26"/>
          <w:szCs w:val="26"/>
        </w:rPr>
      </w:pPr>
      <w:r>
        <w:rPr>
          <w:rFonts w:ascii="Times New Roman" w:eastAsia="Times New Roman" w:hAnsi="Times New Roman" w:cs="Times New Roman"/>
          <w:sz w:val="26"/>
          <w:szCs w:val="26"/>
        </w:rPr>
        <w:tab/>
        <w:t>Appendix............................................................................................................</w:t>
      </w:r>
    </w:p>
    <w:p w:rsidR="008F26CF" w:rsidRDefault="008F26CF"/>
    <w:p w:rsidR="008F26CF" w:rsidRDefault="008F26CF">
      <w:pPr>
        <w:rPr>
          <w:rFonts w:ascii="Times New Roman" w:eastAsia="Times New Roman" w:hAnsi="Times New Roman" w:cs="Times New Roman"/>
          <w:b/>
          <w:sz w:val="24"/>
          <w:szCs w:val="24"/>
        </w:rPr>
      </w:pPr>
    </w:p>
    <w:p w:rsidR="008F26CF" w:rsidRDefault="008F26CF">
      <w:pPr>
        <w:rPr>
          <w:rFonts w:ascii="Times New Roman" w:eastAsia="Times New Roman" w:hAnsi="Times New Roman" w:cs="Times New Roman"/>
          <w:b/>
          <w:sz w:val="24"/>
          <w:szCs w:val="24"/>
        </w:rPr>
      </w:pPr>
    </w:p>
    <w:p w:rsidR="00066F05" w:rsidRDefault="00066F05">
      <w:pPr>
        <w:rPr>
          <w:rFonts w:ascii="Times New Roman" w:eastAsia="Times New Roman" w:hAnsi="Times New Roman" w:cs="Times New Roman"/>
          <w:b/>
          <w:sz w:val="24"/>
          <w:szCs w:val="24"/>
        </w:rPr>
      </w:pPr>
    </w:p>
    <w:p w:rsidR="00066F05" w:rsidRDefault="00066F05">
      <w:pPr>
        <w:rPr>
          <w:rFonts w:ascii="Times New Roman" w:eastAsia="Times New Roman" w:hAnsi="Times New Roman" w:cs="Times New Roman"/>
          <w:b/>
          <w:sz w:val="24"/>
          <w:szCs w:val="24"/>
        </w:rPr>
      </w:pPr>
    </w:p>
    <w:p w:rsidR="00066F05" w:rsidRDefault="00066F05">
      <w:pPr>
        <w:rPr>
          <w:rFonts w:ascii="Times New Roman" w:eastAsia="Times New Roman" w:hAnsi="Times New Roman" w:cs="Times New Roman"/>
          <w:b/>
          <w:sz w:val="24"/>
          <w:szCs w:val="24"/>
        </w:rPr>
      </w:pPr>
    </w:p>
    <w:p w:rsidR="008F26CF" w:rsidRDefault="00066F0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8F26CF" w:rsidRDefault="00066F05">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Consequently, a total number of 284 respondents were involved in this study. Data gathered were analyzed through multiple linear regression analysis. Findings revealed that work life balance through work responsibility, working hours had significant effects on employees’ satisfaction of selected</w:t>
      </w:r>
      <w:r>
        <w:rPr>
          <w:rFonts w:ascii="Times New Roman" w:eastAsia="Times New Roman" w:hAnsi="Times New Roman" w:cs="Times New Roman"/>
          <w:i/>
          <w:sz w:val="24"/>
          <w:szCs w:val="24"/>
        </w:rPr>
        <w:tab/>
        <w:t>Deposit Money Banks in Ilorin Metropolis. Also, it was discovered that work life balance through work responsibility, working hours had 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organizations should provide a stress-free mode of carrying out task for the workforces and also provide minimum working hours suitable for its workers so as for them to be able to retain enough energy and time to cater for their personnel’s life and family.</w:t>
      </w:r>
    </w:p>
    <w:p w:rsidR="008F26CF" w:rsidRDefault="008F26CF">
      <w:pPr>
        <w:spacing w:before="240" w:after="160" w:line="360" w:lineRule="auto"/>
        <w:jc w:val="center"/>
        <w:rPr>
          <w:rFonts w:ascii="Times New Roman" w:eastAsia="Times New Roman" w:hAnsi="Times New Roman" w:cs="Times New Roman"/>
          <w:b/>
          <w:sz w:val="24"/>
          <w:szCs w:val="24"/>
        </w:rPr>
      </w:pPr>
    </w:p>
    <w:p w:rsidR="008F26CF" w:rsidRDefault="008F26CF">
      <w:pPr>
        <w:spacing w:before="240" w:after="160" w:line="360" w:lineRule="auto"/>
        <w:jc w:val="center"/>
        <w:rPr>
          <w:rFonts w:ascii="Times New Roman" w:eastAsia="Times New Roman" w:hAnsi="Times New Roman" w:cs="Times New Roman"/>
          <w:b/>
          <w:sz w:val="24"/>
          <w:szCs w:val="24"/>
        </w:rPr>
      </w:pPr>
    </w:p>
    <w:p w:rsidR="008F26CF" w:rsidRDefault="008F26CF">
      <w:pPr>
        <w:spacing w:before="240" w:after="160" w:line="360" w:lineRule="auto"/>
        <w:jc w:val="center"/>
        <w:rPr>
          <w:rFonts w:ascii="Times New Roman" w:eastAsia="Times New Roman" w:hAnsi="Times New Roman" w:cs="Times New Roman"/>
          <w:b/>
          <w:sz w:val="24"/>
          <w:szCs w:val="24"/>
        </w:rPr>
      </w:pPr>
    </w:p>
    <w:p w:rsidR="008F26CF" w:rsidRDefault="008F26CF">
      <w:pPr>
        <w:spacing w:before="240" w:after="160" w:line="360" w:lineRule="auto"/>
        <w:jc w:val="center"/>
        <w:rPr>
          <w:rFonts w:ascii="Times New Roman" w:eastAsia="Times New Roman" w:hAnsi="Times New Roman" w:cs="Times New Roman"/>
          <w:b/>
          <w:sz w:val="24"/>
          <w:szCs w:val="24"/>
        </w:rPr>
      </w:pPr>
    </w:p>
    <w:p w:rsidR="008F26CF" w:rsidRDefault="008F26CF">
      <w:pPr>
        <w:spacing w:before="240" w:after="160" w:line="360" w:lineRule="auto"/>
        <w:jc w:val="center"/>
        <w:rPr>
          <w:rFonts w:ascii="Times New Roman" w:eastAsia="Times New Roman" w:hAnsi="Times New Roman" w:cs="Times New Roman"/>
          <w:b/>
          <w:sz w:val="24"/>
          <w:szCs w:val="24"/>
        </w:rPr>
      </w:pPr>
    </w:p>
    <w:p w:rsidR="008F26CF" w:rsidRDefault="008F26CF">
      <w:pPr>
        <w:spacing w:before="240" w:after="160" w:line="360" w:lineRule="auto"/>
        <w:jc w:val="center"/>
        <w:rPr>
          <w:rFonts w:ascii="Times New Roman" w:eastAsia="Times New Roman" w:hAnsi="Times New Roman" w:cs="Times New Roman"/>
          <w:b/>
          <w:sz w:val="24"/>
          <w:szCs w:val="24"/>
        </w:rPr>
      </w:pPr>
    </w:p>
    <w:p w:rsidR="008F26CF" w:rsidRDefault="008F26CF">
      <w:pPr>
        <w:spacing w:before="240" w:after="160" w:line="360" w:lineRule="auto"/>
        <w:jc w:val="center"/>
        <w:rPr>
          <w:rFonts w:ascii="Times New Roman" w:eastAsia="Times New Roman" w:hAnsi="Times New Roman" w:cs="Times New Roman"/>
          <w:b/>
          <w:sz w:val="24"/>
          <w:szCs w:val="24"/>
        </w:rPr>
      </w:pPr>
    </w:p>
    <w:p w:rsidR="008F26CF" w:rsidRDefault="008F26CF">
      <w:pPr>
        <w:spacing w:before="240" w:after="160" w:line="360" w:lineRule="auto"/>
        <w:jc w:val="center"/>
        <w:rPr>
          <w:rFonts w:ascii="Times New Roman" w:eastAsia="Times New Roman" w:hAnsi="Times New Roman" w:cs="Times New Roman"/>
          <w:b/>
          <w:sz w:val="24"/>
          <w:szCs w:val="24"/>
        </w:rPr>
      </w:pPr>
    </w:p>
    <w:p w:rsidR="008F26CF" w:rsidRDefault="008F26CF">
      <w:pPr>
        <w:spacing w:before="240" w:after="160" w:line="360" w:lineRule="auto"/>
        <w:jc w:val="center"/>
        <w:rPr>
          <w:rFonts w:ascii="Times New Roman" w:eastAsia="Times New Roman" w:hAnsi="Times New Roman" w:cs="Times New Roman"/>
          <w:b/>
          <w:sz w:val="24"/>
          <w:szCs w:val="24"/>
        </w:rPr>
      </w:pPr>
    </w:p>
    <w:p w:rsidR="008F26CF" w:rsidRDefault="008F26CF">
      <w:pPr>
        <w:spacing w:before="240" w:after="160" w:line="360" w:lineRule="auto"/>
        <w:jc w:val="center"/>
        <w:rPr>
          <w:rFonts w:ascii="Times New Roman" w:eastAsia="Times New Roman" w:hAnsi="Times New Roman" w:cs="Times New Roman"/>
          <w:b/>
          <w:sz w:val="24"/>
          <w:szCs w:val="24"/>
        </w:rPr>
      </w:pPr>
    </w:p>
    <w:p w:rsidR="00066F05" w:rsidRDefault="00066F05">
      <w:pPr>
        <w:spacing w:before="240" w:after="160" w:line="360" w:lineRule="auto"/>
        <w:jc w:val="center"/>
        <w:rPr>
          <w:rFonts w:ascii="Times New Roman" w:eastAsia="Times New Roman" w:hAnsi="Times New Roman" w:cs="Times New Roman"/>
          <w:b/>
          <w:sz w:val="24"/>
          <w:szCs w:val="24"/>
        </w:rPr>
      </w:pPr>
    </w:p>
    <w:p w:rsidR="008F26CF" w:rsidRDefault="00066F05">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8F26CF" w:rsidRDefault="00066F05">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8F26CF" w:rsidRDefault="00066F05">
      <w:pPr>
        <w:numPr>
          <w:ilvl w:val="1"/>
          <w:numId w:val="23"/>
        </w:numPr>
        <w:pBdr>
          <w:top w:val="nil"/>
          <w:left w:val="nil"/>
          <w:bottom w:val="nil"/>
          <w:right w:val="nil"/>
          <w:between w:val="nil"/>
        </w:pBdr>
        <w:spacing w:before="240"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Background to the Study </w:t>
      </w:r>
    </w:p>
    <w:p w:rsidR="008F26CF" w:rsidRDefault="00066F05">
      <w:pPr>
        <w:spacing w:before="240"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much ‘in process. Competing and multi-faced demands between work and home responsibilities have assumed increased relevance for employees in recent years, due in large part to demographic and workplace changes.</w:t>
      </w:r>
    </w:p>
    <w:p w:rsidR="008F26CF" w:rsidRDefault="00066F05">
      <w:pPr>
        <w:spacing w:before="240"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modern time, there has been an increase in the thought of the burdens that work has on family as well as life of employees. This has prompted exploration bordering on Work-Life Balance (WLB). In an environment where there is high level of competitive weights stemming largely from labours to bring excellence service, the weightiness of this on workers are massive. This is so because the question of conflict or line between people’s private lives and occupational stress is critical to understanding how organizational can leverage on their performance and 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 (Muse, Carlson &amp; Kacmar , 2008). Thus, organizational efforts for ensuring employees’ work-life balance are needed and valued more than ever.</w:t>
      </w:r>
    </w:p>
    <w:p w:rsidR="008F26CF" w:rsidRDefault="00066F05">
      <w:pPr>
        <w:spacing w:before="240"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researchers (Clark, 2000; Marks &amp; 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 &amp; Powell, 2006; Hammer, Champoux &amp; Clark., 2005). </w:t>
      </w:r>
      <w:r>
        <w:rPr>
          <w:rFonts w:ascii="Times New Roman" w:eastAsia="Times New Roman" w:hAnsi="Times New Roman" w:cs="Times New Roman"/>
          <w:sz w:val="24"/>
          <w:szCs w:val="24"/>
        </w:rPr>
        <w:lastRenderedPageBreak/>
        <w:t>Work-life balance enhances their well-being and family satisfaction (Grzywacz, 2000). In work domains, the absence of work-life balance causes poor performance and more absenteeism of employees (Frone, Russell &amp; Copper, 1997), but balanced work and family life is associated with increased job satisfaction and organizational commitment (Cegarra</w:t>
      </w:r>
      <w:r>
        <w:rPr>
          <w:rFonts w:ascii="Cambria Math" w:eastAsia="Cambria Math" w:hAnsi="Cambria Math" w:cs="Cambria Math"/>
          <w:sz w:val="24"/>
          <w:szCs w:val="24"/>
        </w:rPr>
        <w:t>‐</w:t>
      </w:r>
      <w:r>
        <w:rPr>
          <w:rFonts w:ascii="Times New Roman" w:eastAsia="Times New Roman" w:hAnsi="Times New Roman" w:cs="Times New Roman"/>
          <w:sz w:val="24"/>
          <w:szCs w:val="24"/>
        </w:rPr>
        <w:t>Leiva, Sánchez</w:t>
      </w:r>
      <w:r>
        <w:rPr>
          <w:rFonts w:ascii="Cambria Math" w:eastAsia="Cambria Math" w:hAnsi="Cambria Math" w:cs="Cambria Math"/>
          <w:sz w:val="24"/>
          <w:szCs w:val="24"/>
        </w:rPr>
        <w:t>‐</w:t>
      </w:r>
      <w:r>
        <w:rPr>
          <w:rFonts w:ascii="Times New Roman" w:eastAsia="Times New Roman" w:hAnsi="Times New Roman" w:cs="Times New Roman"/>
          <w:sz w:val="24"/>
          <w:szCs w:val="24"/>
        </w:rPr>
        <w:t>Vidal, &amp; Gabriel Cegarra</w:t>
      </w:r>
      <w:r>
        <w:rPr>
          <w:rFonts w:ascii="Cambria Math" w:eastAsia="Cambria Math" w:hAnsi="Cambria Math" w:cs="Cambria Math"/>
          <w:sz w:val="24"/>
          <w:szCs w:val="24"/>
        </w:rPr>
        <w:t>‐</w:t>
      </w:r>
      <w:r>
        <w:rPr>
          <w:rFonts w:ascii="Times New Roman" w:eastAsia="Times New Roman" w:hAnsi="Times New Roman" w:cs="Times New Roman"/>
          <w:sz w:val="24"/>
          <w:szCs w:val="24"/>
        </w:rPr>
        <w:t>Navarro, 2012; Wayne, Koch, &amp; Hill, 2004). In other words, employees’ work-life balance experiences deepen their role-related engagement, which is related to organizational performance improvement (Carlson ,Kacmar, Wayne &amp; Grzywacz, 2006).</w:t>
      </w:r>
    </w:p>
    <w:p w:rsidR="008F26CF" w:rsidRDefault="00066F05">
      <w:pPr>
        <w:spacing w:before="240"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rsidR="008F26CF" w:rsidRDefault="00066F05">
      <w:pPr>
        <w:spacing w:before="240"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way of how work-life balance can be achieved and enhanced is an important issue in the field of human resource management and has received significant attention from employers, workers, government, academic researchers, and the popular media (McPherson &amp; Reed, 2013). It is on this note that this research work titled the effects of work life balance organizational performance is being laid to be study. </w:t>
      </w:r>
    </w:p>
    <w:p w:rsidR="00066F05" w:rsidRDefault="00066F05">
      <w:pPr>
        <w:spacing w:before="240" w:after="0" w:line="360" w:lineRule="auto"/>
        <w:ind w:firstLine="360"/>
        <w:jc w:val="both"/>
        <w:rPr>
          <w:rFonts w:ascii="Times New Roman" w:eastAsia="Times New Roman" w:hAnsi="Times New Roman" w:cs="Times New Roman"/>
          <w:sz w:val="24"/>
          <w:szCs w:val="24"/>
        </w:rPr>
      </w:pPr>
    </w:p>
    <w:p w:rsidR="00066F05" w:rsidRDefault="00066F05">
      <w:pPr>
        <w:spacing w:before="240" w:after="0" w:line="360" w:lineRule="auto"/>
        <w:ind w:firstLine="360"/>
        <w:jc w:val="both"/>
        <w:rPr>
          <w:rFonts w:ascii="Times New Roman" w:eastAsia="Times New Roman" w:hAnsi="Times New Roman" w:cs="Times New Roman"/>
          <w:sz w:val="24"/>
          <w:szCs w:val="24"/>
        </w:rPr>
      </w:pPr>
    </w:p>
    <w:p w:rsidR="008F26CF" w:rsidRDefault="00066F05">
      <w:pPr>
        <w:numPr>
          <w:ilvl w:val="1"/>
          <w:numId w:val="23"/>
        </w:numPr>
        <w:pBdr>
          <w:top w:val="nil"/>
          <w:left w:val="nil"/>
          <w:bottom w:val="nil"/>
          <w:right w:val="nil"/>
          <w:between w:val="nil"/>
        </w:pBdr>
        <w:spacing w:before="240"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Statements of the Research Problem</w:t>
      </w:r>
    </w:p>
    <w:p w:rsidR="008F26CF" w:rsidRDefault="00066F05">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employees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 </w:t>
      </w:r>
    </w:p>
    <w:p w:rsidR="008F26CF" w:rsidRDefault="008F26CF">
      <w:pPr>
        <w:spacing w:after="0" w:line="360" w:lineRule="auto"/>
        <w:jc w:val="both"/>
        <w:rPr>
          <w:rFonts w:ascii="Times New Roman" w:eastAsia="Times New Roman" w:hAnsi="Times New Roman" w:cs="Times New Roman"/>
          <w:sz w:val="24"/>
          <w:szCs w:val="24"/>
        </w:rPr>
      </w:pPr>
    </w:p>
    <w:p w:rsidR="008F26CF" w:rsidRDefault="00066F05" w:rsidP="00066F05">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rsidR="008F26CF" w:rsidRDefault="00066F05" w:rsidP="00066F05">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exhaustion, diminishing employees' efficiency. Ambiguity and lack of clarity regarding work responsibilities can hinder employees from performing at their optimal level.</w:t>
      </w:r>
    </w:p>
    <w:p w:rsidR="008F26CF" w:rsidRDefault="00066F05">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at hand centers on the complex interplay between working hours and employees' efficiency, encompassing various aspects such as productivity, job satisfaction, mental health, and work-life balance. It is imperative to understand how different working hour arrangements, including standard 40-hour weeks, extended hours, part-time schedules, and flexible work arrangements, influence employees' performance and well-being.</w:t>
      </w:r>
    </w:p>
    <w:p w:rsidR="00066F05" w:rsidRDefault="00066F05" w:rsidP="00066F05">
      <w:pPr>
        <w:spacing w:after="0" w:line="360" w:lineRule="auto"/>
        <w:jc w:val="both"/>
        <w:rPr>
          <w:rFonts w:ascii="Times New Roman" w:eastAsia="Times New Roman" w:hAnsi="Times New Roman" w:cs="Times New Roman"/>
          <w:sz w:val="24"/>
          <w:szCs w:val="24"/>
        </w:rPr>
      </w:pPr>
    </w:p>
    <w:p w:rsidR="008F26CF" w:rsidRDefault="00066F05">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Research Questions</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questions guide the study and some of which are.</w:t>
      </w:r>
    </w:p>
    <w:p w:rsidR="008F26CF" w:rsidRDefault="00066F05">
      <w:pPr>
        <w:numPr>
          <w:ilvl w:val="0"/>
          <w:numId w:val="24"/>
        </w:numPr>
        <w:pBdr>
          <w:top w:val="nil"/>
          <w:left w:val="nil"/>
          <w:bottom w:val="nil"/>
          <w:right w:val="nil"/>
          <w:between w:val="nil"/>
        </w:pBdr>
        <w:tabs>
          <w:tab w:val="left" w:pos="0"/>
        </w:tabs>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work life balance affects employees’ satisfaction of selected Deposit Money Banks in Ilorin Metropolis?</w:t>
      </w:r>
    </w:p>
    <w:p w:rsidR="008F26CF" w:rsidRDefault="00066F05">
      <w:pPr>
        <w:numPr>
          <w:ilvl w:val="0"/>
          <w:numId w:val="24"/>
        </w:numPr>
        <w:pBdr>
          <w:top w:val="nil"/>
          <w:left w:val="nil"/>
          <w:bottom w:val="nil"/>
          <w:right w:val="nil"/>
          <w:between w:val="nil"/>
        </w:pBdr>
        <w:tabs>
          <w:tab w:val="left" w:pos="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does work life balance affect the employees’ commitment of selected Deposit Money Banks in Ilorin Metropolis?</w:t>
      </w:r>
    </w:p>
    <w:p w:rsidR="008F26CF" w:rsidRDefault="00066F05">
      <w:pPr>
        <w:numPr>
          <w:ilvl w:val="0"/>
          <w:numId w:val="24"/>
        </w:numPr>
        <w:pBdr>
          <w:top w:val="nil"/>
          <w:left w:val="nil"/>
          <w:bottom w:val="nil"/>
          <w:right w:val="nil"/>
          <w:between w:val="nil"/>
        </w:pBdr>
        <w:tabs>
          <w:tab w:val="left" w:pos="0"/>
        </w:tabs>
        <w:spacing w:after="4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relationship between work life balance and employees’ satisfaction of selected money bank in Ilorin metropolis?</w:t>
      </w:r>
    </w:p>
    <w:p w:rsidR="008F26CF" w:rsidRDefault="00066F05">
      <w:pPr>
        <w:spacing w:before="240" w:after="113"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 xml:space="preserve"> Research Objectives</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this research is to investigate the effects of work life balance on the employees’ performance selected Deposit Money Banks in Ilorin Metropolis. While other objectives are to;</w:t>
      </w:r>
    </w:p>
    <w:p w:rsidR="008F26CF" w:rsidRDefault="00066F05">
      <w:pPr>
        <w:numPr>
          <w:ilvl w:val="0"/>
          <w:numId w:val="25"/>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Examine the effect of work life balance on employees’ satisfaction of selected Deposit Money Banks in Ilorin Metropolis.</w:t>
      </w:r>
    </w:p>
    <w:p w:rsidR="008F26CF" w:rsidRDefault="00066F05">
      <w:pPr>
        <w:numPr>
          <w:ilvl w:val="0"/>
          <w:numId w:val="25"/>
        </w:numPr>
        <w:pBdr>
          <w:top w:val="nil"/>
          <w:left w:val="nil"/>
          <w:bottom w:val="nil"/>
          <w:right w:val="nil"/>
          <w:between w:val="nil"/>
        </w:pBdr>
        <w:spacing w:after="4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Determines the extent at which work life balance affect the employees’ commitment of selected Deposit Money Banks in Ilorin Metropolis.</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 xml:space="preserve">Research Hypotheses </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hypotheses were formulated for the study. </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o1</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Work life balance has no significant effects on employees’ satisfaction of selected</w:t>
      </w:r>
      <w:r>
        <w:rPr>
          <w:rFonts w:ascii="Times New Roman" w:eastAsia="Times New Roman" w:hAnsi="Times New Roman" w:cs="Times New Roman"/>
          <w:sz w:val="24"/>
          <w:szCs w:val="24"/>
        </w:rPr>
        <w:tab/>
        <w:t>Deposit Money Banks in Ilorin Metropolis</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o2</w:t>
      </w:r>
      <w:r>
        <w:rPr>
          <w:rFonts w:ascii="Times New Roman" w:eastAsia="Times New Roman" w:hAnsi="Times New Roman" w:cs="Times New Roman"/>
          <w:sz w:val="24"/>
          <w:szCs w:val="24"/>
        </w:rPr>
        <w:tab/>
        <w:t>Work life balance has no significant effect on employees’ commitment of selected</w:t>
      </w:r>
      <w:r>
        <w:rPr>
          <w:rFonts w:ascii="Times New Roman" w:eastAsia="Times New Roman" w:hAnsi="Times New Roman" w:cs="Times New Roman"/>
          <w:sz w:val="24"/>
          <w:szCs w:val="24"/>
        </w:rPr>
        <w:tab/>
        <w:t xml:space="preserve">Deposit Money Banks in Ilorin Metropolis. </w:t>
      </w:r>
    </w:p>
    <w:p w:rsidR="008F26CF" w:rsidRDefault="00066F05">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Significant of the Study</w:t>
      </w:r>
    </w:p>
    <w:p w:rsidR="008F26CF" w:rsidRDefault="00066F05" w:rsidP="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provides suitable suggestions to the effect of work life balance on the employees’ performance of selected Deposit Money Banks in Ilorin metropolis. This research will be suitable for selected Deposit Money Banks in Ilorin metropolis and beyond to take necessary </w:t>
      </w:r>
      <w:r>
        <w:rPr>
          <w:rFonts w:ascii="Times New Roman" w:eastAsia="Times New Roman" w:hAnsi="Times New Roman" w:cs="Times New Roman"/>
          <w:sz w:val="24"/>
          <w:szCs w:val="24"/>
        </w:rPr>
        <w:lastRenderedPageBreak/>
        <w:t>steps to find out the negative effect and positive effect of work life balance and its effects on the performance of employee towards the general objectives of the organization. 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rsidR="008F26CF" w:rsidRDefault="00066F05">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Scope of the Study</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focuses on work life balance and its effects on the employees’ performance of selected Deposit Money Banks in Ilorin metropolis, Kwara State. Additionally, attention shall be given to areas such as work responsibility, working hours and how these variables affect the employees’ satisfaction and commitment of these selected deposit money banks. This stud in addition pays attention to how employees feel about the concept in their respective work place. These selected Deposit Money Banks are Access Bank Plc., First Bank Limited, Guaranty Trust Bank Plc., Sterling Bank Plc., and Polaris Bank Plc. </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Operationalization of the Study</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)X</w:t>
      </w:r>
    </w:p>
    <w:p w:rsidR="008F26CF" w:rsidRDefault="00066F05">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Where: X= </w:t>
      </w:r>
      <w:r>
        <w:rPr>
          <w:rFonts w:ascii="Times New Roman" w:eastAsia="Times New Roman" w:hAnsi="Times New Roman" w:cs="Times New Roman"/>
          <w:b/>
          <w:sz w:val="24"/>
          <w:szCs w:val="24"/>
        </w:rPr>
        <w:t xml:space="preserve">Work Life Balance </w:t>
      </w:r>
      <w:r>
        <w:rPr>
          <w:rFonts w:ascii="Times New Roman" w:eastAsia="Times New Roman" w:hAnsi="Times New Roman" w:cs="Times New Roman"/>
          <w:b/>
          <w:sz w:val="24"/>
          <w:szCs w:val="24"/>
        </w:rPr>
        <w:tab/>
      </w:r>
    </w:p>
    <w:p w:rsidR="008F26CF" w:rsidRDefault="00066F05">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 Performance</w:t>
      </w:r>
    </w:p>
    <w:p w:rsidR="008F26CF" w:rsidRDefault="00066F05">
      <w:pPr>
        <w:spacing w:before="240" w:after="16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Work Life Balance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Employees’ Performance</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ab/>
        <w:t>Work Responsibility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y</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Employees’ Satisfaction</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510030" cy="459740"/>
              <wp:effectExtent b="0" l="0" r="0" t="0"/>
              <wp:wrapNone/>
              <wp:docPr id="5" name=""/>
              <a:graphic>
                <a:graphicData uri="http://schemas.microsoft.com/office/word/2010/wordprocessingShape">
                  <wps:wsp>
                    <wps:cNvCnPr/>
                    <wps:spPr>
                      <a:xfrm>
                        <a:off x="4595748" y="3554893"/>
                        <a:ext cx="1500505" cy="450215"/>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1778000</wp:posOffset>
                </wp:positionH>
                <wp:positionV relativeFrom="paragraph">
                  <wp:posOffset>152400</wp:posOffset>
                </wp:positionV>
                <wp:extent cx="1510030" cy="45974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10030" cy="45974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1778000</wp:posOffset>
              </wp:positionH>
              <wp:positionV relativeFrom="paragraph">
                <wp:posOffset>152400</wp:posOffset>
              </wp:positionV>
              <wp:extent cx="13335" cy="25400"/>
              <wp:effectExtent b="0" l="0" r="0" t="0"/>
              <wp:wrapNone/>
              <wp:docPr id="6" name=""/>
              <a:graphic>
                <a:graphicData uri="http://schemas.microsoft.com/office/word/2010/wordprocessingShape">
                  <wps:wsp>
                    <wps:cNvCnPr/>
                    <wps:spPr>
                      <a:xfrm flipH="1" rot="10800000">
                        <a:off x="4595430" y="3773333"/>
                        <a:ext cx="1501140" cy="13335"/>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1778000</wp:posOffset>
                </wp:positionH>
                <wp:positionV relativeFrom="paragraph">
                  <wp:posOffset>152400</wp:posOffset>
                </wp:positionV>
                <wp:extent cx="13335" cy="254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335" cy="254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1930400</wp:posOffset>
              </wp:positionH>
              <wp:positionV relativeFrom="paragraph">
                <wp:posOffset>152400</wp:posOffset>
              </wp:positionV>
              <wp:extent cx="1360170" cy="459105"/>
              <wp:effectExtent b="0" l="0" r="0" t="0"/>
              <wp:wrapNone/>
              <wp:docPr id="8" name=""/>
              <a:graphic>
                <a:graphicData uri="http://schemas.microsoft.com/office/word/2010/wordprocessingShape">
                  <wps:wsp>
                    <wps:cNvCnPr/>
                    <wps:spPr>
                      <a:xfrm flipH="1" rot="10800000">
                        <a:off x="4670678" y="3555210"/>
                        <a:ext cx="1350645" cy="44958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1930400</wp:posOffset>
                </wp:positionH>
                <wp:positionV relativeFrom="paragraph">
                  <wp:posOffset>152400</wp:posOffset>
                </wp:positionV>
                <wp:extent cx="1360170" cy="459105"/>
                <wp:effectExtent l="0" t="0" r="0" b="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360170" cy="459105"/>
                        </a:xfrm>
                        <a:prstGeom prst="rect">
                          <a:avLst/>
                        </a:prstGeom>
                        <a:ln/>
                      </pic:spPr>
                    </pic:pic>
                  </a:graphicData>
                </a:graphic>
              </wp:anchor>
            </w:drawing>
          </w:r>
        </ve:Fallback>
      </ve:AlternateContent>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ab/>
        <w:t>Working Hours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y</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ab/>
        <w:t>Employees’ Commitment</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4294967295" distT="4294967295" distL="114300" distR="114300" hidden="0" layoutInCell="1" locked="0" relativeHeight="0" simplePos="0">
              <wp:simplePos x="0" y="0"/>
              <wp:positionH relativeFrom="column">
                <wp:posOffset>1866900</wp:posOffset>
              </wp:positionH>
              <wp:positionV relativeFrom="paragraph">
                <wp:posOffset>195596</wp:posOffset>
              </wp:positionV>
              <wp:extent cx="0" cy="25400"/>
              <wp:effectExtent b="0" l="0" r="0" t="0"/>
              <wp:wrapNone/>
              <wp:docPr id="7" name=""/>
              <a:graphic>
                <a:graphicData uri="http://schemas.microsoft.com/office/word/2010/wordprocessingShape">
                  <wps:wsp>
                    <wps:cNvCnPr/>
                    <wps:spPr>
                      <a:xfrm>
                        <a:off x="4636388" y="3780000"/>
                        <a:ext cx="1419225" cy="0"/>
                      </a:xfrm>
                      <a:prstGeom prst="straightConnector1">
                        <a:avLst/>
                      </a:prstGeom>
                      <a:noFill/>
                      <a:ln cap="flat" cmpd="sng" w="9525">
                        <a:solidFill>
                          <a:srgbClr val="4A7DBA"/>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ve:Fallback>
          <w:r>
            <w:rPr>
              <w:noProof/>
            </w:rPr>
            <w:drawing>
              <wp:anchor distT="4294967295" distB="4294967295" distL="114300" distR="114300" simplePos="0" relativeHeight="251661312" behindDoc="0" locked="0" layoutInCell="1" allowOverlap="1">
                <wp:simplePos x="0" y="0"/>
                <wp:positionH relativeFrom="column">
                  <wp:posOffset>1866900</wp:posOffset>
                </wp:positionH>
                <wp:positionV relativeFrom="paragraph">
                  <wp:posOffset>195596</wp:posOffset>
                </wp:positionV>
                <wp:extent cx="0" cy="25400"/>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0" cy="25400"/>
                        </a:xfrm>
                        <a:prstGeom prst="rect">
                          <a:avLst/>
                        </a:prstGeom>
                        <a:ln/>
                      </pic:spPr>
                    </pic:pic>
                  </a:graphicData>
                </a:graphic>
              </wp:anchor>
            </w:drawing>
          </w:r>
        </ve:Fallback>
      </ve:AlternateContent>
    </w:p>
    <w:p w:rsidR="008F26CF" w:rsidRDefault="008F26CF">
      <w:pPr>
        <w:spacing w:before="240" w:line="360" w:lineRule="auto"/>
        <w:jc w:val="both"/>
        <w:rPr>
          <w:rFonts w:ascii="Times New Roman" w:eastAsia="Times New Roman" w:hAnsi="Times New Roman" w:cs="Times New Roman"/>
          <w:b/>
          <w:sz w:val="24"/>
          <w:szCs w:val="24"/>
        </w:rPr>
      </w:pPr>
    </w:p>
    <w:p w:rsidR="008F26CF" w:rsidRDefault="008F26CF">
      <w:pPr>
        <w:spacing w:before="240" w:after="160" w:line="360" w:lineRule="auto"/>
        <w:jc w:val="center"/>
        <w:rPr>
          <w:rFonts w:ascii="Times New Roman" w:eastAsia="Times New Roman" w:hAnsi="Times New Roman" w:cs="Times New Roman"/>
          <w:b/>
          <w:sz w:val="24"/>
          <w:szCs w:val="24"/>
        </w:rPr>
      </w:pPr>
    </w:p>
    <w:p w:rsidR="008F26CF" w:rsidRDefault="008F26CF">
      <w:pPr>
        <w:spacing w:before="240" w:after="160" w:line="360" w:lineRule="auto"/>
        <w:jc w:val="center"/>
        <w:rPr>
          <w:rFonts w:ascii="Times New Roman" w:eastAsia="Times New Roman" w:hAnsi="Times New Roman" w:cs="Times New Roman"/>
          <w:b/>
          <w:sz w:val="24"/>
          <w:szCs w:val="24"/>
        </w:rPr>
      </w:pPr>
    </w:p>
    <w:p w:rsidR="008F26CF" w:rsidRDefault="00066F05">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8F26CF" w:rsidRDefault="00066F05">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8F26CF" w:rsidRDefault="00066F05">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Preamble</w:t>
      </w:r>
    </w:p>
    <w:p w:rsidR="008F26CF" w:rsidRDefault="00066F05">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rsidR="008F26CF" w:rsidRDefault="00066F05">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 xml:space="preserve">Conceptual Review  </w:t>
      </w:r>
    </w:p>
    <w:p w:rsidR="008F26CF" w:rsidRDefault="00066F05">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Definition and Concept of Life</w:t>
      </w:r>
    </w:p>
    <w:p w:rsidR="008F26CF" w:rsidRDefault="00066F05">
      <w:pPr>
        <w:spacing w:before="240" w:after="93"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ones house; car washing; leisure gardening; babysitting ones baby and other directly beneficial effort requiring no compensation or emoluments.</w:t>
      </w:r>
    </w:p>
    <w:p w:rsidR="008F26CF" w:rsidRDefault="00066F05">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Concept of Work Life Balance (WLB)</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rsidR="008F26CF" w:rsidRDefault="00066F05">
      <w:pPr>
        <w:numPr>
          <w:ilvl w:val="0"/>
          <w:numId w:val="29"/>
        </w:numPr>
        <w:spacing w:before="240" w:after="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long people work (flexibility in the number of hours worked)</w:t>
      </w:r>
    </w:p>
    <w:p w:rsidR="008F26CF" w:rsidRDefault="00066F05">
      <w:pPr>
        <w:numPr>
          <w:ilvl w:val="0"/>
          <w:numId w:val="29"/>
        </w:numPr>
        <w:spacing w:before="240" w:after="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people work (flexibility in the arrangement of hours)</w:t>
      </w:r>
    </w:p>
    <w:p w:rsidR="008F26CF" w:rsidRDefault="00066F05">
      <w:pPr>
        <w:numPr>
          <w:ilvl w:val="0"/>
          <w:numId w:val="29"/>
        </w:numPr>
        <w:spacing w:before="240" w:after="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people work (flexibility in the place of work)</w:t>
      </w:r>
    </w:p>
    <w:p w:rsidR="008F26CF" w:rsidRDefault="00066F05">
      <w:pPr>
        <w:numPr>
          <w:ilvl w:val="0"/>
          <w:numId w:val="29"/>
        </w:numPr>
        <w:spacing w:before="240" w:after="8"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people through training so that they can manage the balance better - Providing back-up support breaks from work (Maxwell, 2005).</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labour force, technological advancement and the 24/7 opening hour’s culture in Modern society (Beauregard &amp; Henry, 2009).</w:t>
      </w:r>
    </w:p>
    <w:p w:rsidR="008F26CF" w:rsidRDefault="00066F05">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rsidR="008F26CF" w:rsidRDefault="00066F05">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2.2.3</w:t>
      </w:r>
      <w:r>
        <w:rPr>
          <w:rFonts w:ascii="Times New Roman" w:eastAsia="Times New Roman" w:hAnsi="Times New Roman" w:cs="Times New Roman"/>
          <w:b/>
          <w:color w:val="FF0000"/>
          <w:sz w:val="24"/>
          <w:szCs w:val="24"/>
        </w:rPr>
        <w:tab/>
      </w:r>
      <w:r>
        <w:rPr>
          <w:rFonts w:ascii="Times New Roman" w:eastAsia="Times New Roman" w:hAnsi="Times New Roman" w:cs="Times New Roman"/>
          <w:b/>
          <w:sz w:val="24"/>
          <w:szCs w:val="24"/>
        </w:rPr>
        <w:t>Factors of Work Life Balance</w:t>
      </w:r>
    </w:p>
    <w:p w:rsidR="008F26CF" w:rsidRDefault="00066F05">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Work Responsibilities </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Tetrick and Buffardi (2006) 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labour and work life balance. Tetrick and Buffardi (2006), results showed that emotional labour could bring conflict on work life. Teachers who were more involved in their work tended to have a stronger conflict between emotional labour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labour does not manifest itself as negative spill over.  </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rsidR="00066F05" w:rsidRDefault="00066F05">
      <w:pPr>
        <w:spacing w:before="240" w:after="160" w:line="360" w:lineRule="auto"/>
        <w:jc w:val="both"/>
        <w:rPr>
          <w:rFonts w:ascii="Times New Roman" w:eastAsia="Times New Roman" w:hAnsi="Times New Roman" w:cs="Times New Roman"/>
          <w:sz w:val="24"/>
          <w:szCs w:val="24"/>
        </w:rPr>
      </w:pPr>
    </w:p>
    <w:p w:rsidR="00066F05" w:rsidRDefault="00066F05">
      <w:pPr>
        <w:spacing w:before="240" w:after="160" w:line="360" w:lineRule="auto"/>
        <w:jc w:val="both"/>
        <w:rPr>
          <w:rFonts w:ascii="Times New Roman" w:eastAsia="Times New Roman" w:hAnsi="Times New Roman" w:cs="Times New Roman"/>
          <w:sz w:val="24"/>
          <w:szCs w:val="24"/>
        </w:rPr>
      </w:pPr>
    </w:p>
    <w:p w:rsidR="00066F05" w:rsidRDefault="00066F05">
      <w:pPr>
        <w:spacing w:before="240" w:after="160" w:line="360" w:lineRule="auto"/>
        <w:jc w:val="both"/>
        <w:rPr>
          <w:rFonts w:ascii="Times New Roman" w:eastAsia="Times New Roman" w:hAnsi="Times New Roman" w:cs="Times New Roman"/>
          <w:sz w:val="24"/>
          <w:szCs w:val="24"/>
        </w:rPr>
      </w:pPr>
    </w:p>
    <w:p w:rsidR="00066F05" w:rsidRDefault="00066F05">
      <w:pPr>
        <w:spacing w:before="240" w:after="160" w:line="360" w:lineRule="auto"/>
        <w:jc w:val="both"/>
        <w:rPr>
          <w:rFonts w:ascii="Times New Roman" w:eastAsia="Times New Roman" w:hAnsi="Times New Roman" w:cs="Times New Roman"/>
          <w:sz w:val="24"/>
          <w:szCs w:val="24"/>
        </w:rPr>
      </w:pPr>
    </w:p>
    <w:p w:rsidR="00066F05" w:rsidRDefault="00066F05">
      <w:pPr>
        <w:spacing w:before="240" w:after="160" w:line="360" w:lineRule="auto"/>
        <w:jc w:val="both"/>
        <w:rPr>
          <w:rFonts w:ascii="Times New Roman" w:eastAsia="Times New Roman" w:hAnsi="Times New Roman" w:cs="Times New Roman"/>
          <w:sz w:val="24"/>
          <w:szCs w:val="24"/>
        </w:rPr>
      </w:pPr>
    </w:p>
    <w:p w:rsidR="008F26CF" w:rsidRDefault="00066F05">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2.2.3.2</w:t>
      </w:r>
      <w:r>
        <w:rPr>
          <w:rFonts w:ascii="Times New Roman" w:eastAsia="Times New Roman" w:hAnsi="Times New Roman" w:cs="Times New Roman"/>
          <w:b/>
          <w:sz w:val="24"/>
          <w:szCs w:val="24"/>
        </w:rPr>
        <w:tab/>
        <w:t>Working Hours</w:t>
      </w:r>
    </w:p>
    <w:p w:rsidR="008F26CF" w:rsidRDefault="00066F05">
      <w:pPr>
        <w:keepNext/>
        <w:keepLine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 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 Working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rsidR="008F26CF" w:rsidRDefault="008F26CF">
      <w:pPr>
        <w:spacing w:after="160" w:line="360" w:lineRule="auto"/>
        <w:rPr>
          <w:rFonts w:ascii="Times New Roman" w:eastAsia="Times New Roman" w:hAnsi="Times New Roman" w:cs="Times New Roman"/>
          <w:sz w:val="24"/>
          <w:szCs w:val="24"/>
        </w:rPr>
      </w:pPr>
    </w:p>
    <w:p w:rsidR="008F26CF" w:rsidRDefault="00066F05">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w:t>
      </w:r>
      <w:r>
        <w:rPr>
          <w:rFonts w:ascii="Times New Roman" w:eastAsia="Times New Roman" w:hAnsi="Times New Roman" w:cs="Times New Roman"/>
          <w:b/>
          <w:sz w:val="24"/>
          <w:szCs w:val="24"/>
        </w:rPr>
        <w:tab/>
        <w:t>Ways to Encourage Work-Life Balance Among Employees</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rank and file employees.</w:t>
      </w:r>
    </w:p>
    <w:p w:rsidR="008F26CF" w:rsidRDefault="00066F05">
      <w:pPr>
        <w:numPr>
          <w:ilvl w:val="0"/>
          <w:numId w:val="30"/>
        </w:numPr>
        <w:spacing w:before="240"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rsidR="008F26CF" w:rsidRDefault="00066F05">
      <w:pPr>
        <w:numPr>
          <w:ilvl w:val="0"/>
          <w:numId w:val="30"/>
        </w:numPr>
        <w:spacing w:before="240"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rsidR="008F26CF" w:rsidRDefault="00066F05">
      <w:pPr>
        <w:numPr>
          <w:ilvl w:val="0"/>
          <w:numId w:val="30"/>
        </w:numPr>
        <w:spacing w:before="240"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Flextime is one of the most useful tools in helping workers achieve a good work/life balance. Companies are supposed to recognize which jobs provide them to flexible </w:t>
      </w:r>
      <w:r>
        <w:rPr>
          <w:rFonts w:ascii="Times New Roman" w:eastAsia="Times New Roman" w:hAnsi="Times New Roman" w:cs="Times New Roman"/>
          <w:sz w:val="24"/>
          <w:szCs w:val="24"/>
        </w:rPr>
        <w:lastRenderedPageBreak/>
        <w:t>work setting up and put into practice proper policies for coordinating stretchy schedules by way of an employee's supervisors as well as co-workers.</w:t>
      </w:r>
    </w:p>
    <w:p w:rsidR="008F26CF" w:rsidRDefault="00066F05">
      <w:pPr>
        <w:numPr>
          <w:ilvl w:val="0"/>
          <w:numId w:val="30"/>
        </w:numPr>
        <w:spacing w:before="240"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Job sharing can keep two valuable employees busy while reducing work-related stress. In a job-sharing arrangement, two workers work part-time and share the workload of one job. Careful coordination between the two workers, their supervisor and their co-workers is necessary to make job sharing work.</w:t>
      </w:r>
    </w:p>
    <w:p w:rsidR="008F26CF" w:rsidRDefault="00066F05">
      <w:pPr>
        <w:numPr>
          <w:ilvl w:val="0"/>
          <w:numId w:val="30"/>
        </w:numPr>
        <w:spacing w:before="240"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rsidR="008F26CF" w:rsidRDefault="00066F05">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w:t>
      </w:r>
      <w:r>
        <w:rPr>
          <w:rFonts w:ascii="Times New Roman" w:eastAsia="Times New Roman" w:hAnsi="Times New Roman" w:cs="Times New Roman"/>
          <w:b/>
          <w:sz w:val="24"/>
          <w:szCs w:val="24"/>
        </w:rPr>
        <w:tab/>
        <w:t>Concepts of Employees’ Performance</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Muchinsky (2004) in his views said that job performance is the set of worker’s behaviour that can be monitored, measured and assessed in terms of achievement at individual level. Moreover, these behaviour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 2006). In essence, it commonly refers to whether a person performs his/her job well or not. Hence, performance can be regarded as almost any behavior directed toward a task or being seen as a satisfactory performer by one’s boss.</w:t>
      </w:r>
    </w:p>
    <w:p w:rsidR="008F26CF" w:rsidRDefault="00066F05">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Job performance could also be regarded as goal relevant actions that are under the control of the individual and directed toward some objectives of the organization. Viswesvaran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rsidR="008F26CF" w:rsidRDefault="008F26CF">
      <w:pPr>
        <w:spacing w:before="240" w:after="83" w:line="360" w:lineRule="auto"/>
        <w:jc w:val="both"/>
        <w:rPr>
          <w:rFonts w:ascii="Times New Roman" w:eastAsia="Times New Roman" w:hAnsi="Times New Roman" w:cs="Times New Roman"/>
          <w:b/>
          <w:sz w:val="24"/>
          <w:szCs w:val="24"/>
        </w:rPr>
      </w:pPr>
    </w:p>
    <w:p w:rsidR="008F26CF" w:rsidRDefault="00066F05">
      <w:pPr>
        <w:spacing w:before="240" w:after="83"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2.2.6 Employees’ Satisfaction</w:t>
      </w:r>
    </w:p>
    <w:p w:rsidR="008F26CF" w:rsidRDefault="00066F05">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 Employee satisfaction can be defined as "the pleasurable or positive emotional state resulting from an individual's appraisal of their job or job experiences" (Locke, 1976). Employee satisfaction is influenced by a variety of factors, including job characteristics, compensation, work-life balance, and organizational culture. High levels of employee satisfaction have been linked to numerous positive outcomes, including increased productivity, lower turnover rates, and enhanced organizational performance.</w:t>
      </w:r>
    </w:p>
    <w:p w:rsidR="008F26CF" w:rsidRDefault="00066F05">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rsidR="008F26CF" w:rsidRDefault="00066F05">
      <w:pPr>
        <w:spacing w:before="240" w:after="83"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2.2.7 Employees’ Commitment</w:t>
      </w:r>
    </w:p>
    <w:p w:rsidR="008F26CF" w:rsidRDefault="00066F05">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 Employee commitment can be categorized into different types, including affective commitment, continuance commitment, and normative commitment, as proposed by Meyer and Allen (1991).</w:t>
      </w:r>
    </w:p>
    <w:p w:rsidR="008F26CF" w:rsidRDefault="00066F05">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Affective Commitment:</w:t>
      </w:r>
      <w:r>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rsidR="008F26CF" w:rsidRDefault="00066F05">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Continuance Commitment:</w:t>
      </w:r>
      <w:r>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rsidR="008F26CF" w:rsidRDefault="00066F05">
      <w:pPr>
        <w:spacing w:before="240" w:after="83"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Normative Commitment:</w:t>
      </w:r>
      <w:r>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rsidR="008F26CF" w:rsidRDefault="00066F05">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Theoretical Review</w:t>
      </w:r>
    </w:p>
    <w:p w:rsidR="008F26CF" w:rsidRDefault="00066F05">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w:t>
      </w:r>
      <w:r>
        <w:rPr>
          <w:rFonts w:ascii="Times New Roman" w:eastAsia="Times New Roman" w:hAnsi="Times New Roman" w:cs="Times New Roman"/>
          <w:b/>
          <w:sz w:val="24"/>
          <w:szCs w:val="24"/>
        </w:rPr>
        <w:tab/>
        <w:t xml:space="preserve">Work/Family Border Theory </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performance on the job by the employees.</w:t>
      </w:r>
    </w:p>
    <w:p w:rsidR="008F26CF" w:rsidRDefault="008F26CF">
      <w:pPr>
        <w:spacing w:after="0" w:line="360" w:lineRule="auto"/>
        <w:jc w:val="both"/>
        <w:rPr>
          <w:rFonts w:ascii="Times New Roman" w:eastAsia="Times New Roman" w:hAnsi="Times New Roman" w:cs="Times New Roman"/>
          <w:b/>
          <w:sz w:val="24"/>
          <w:szCs w:val="24"/>
        </w:rPr>
      </w:pPr>
    </w:p>
    <w:p w:rsidR="008F26CF" w:rsidRDefault="00066F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w:t>
      </w:r>
      <w:r>
        <w:rPr>
          <w:rFonts w:ascii="Times New Roman" w:eastAsia="Times New Roman" w:hAnsi="Times New Roman" w:cs="Times New Roman"/>
          <w:b/>
          <w:sz w:val="24"/>
          <w:szCs w:val="24"/>
        </w:rPr>
        <w:tab/>
        <w:t>Transaction Cost Theory</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 were first presented by (Coase, 1973). He saw markets and organizations as alternative mechanisms for transaction implementation. The actual theory of the role on transaction costs and prices in market was to a large extent developed by Oliver Williamson.</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w:t>
      </w:r>
      <w:r>
        <w:rPr>
          <w:rFonts w:ascii="Times New Roman" w:eastAsia="Times New Roman" w:hAnsi="Times New Roman" w:cs="Times New Roman"/>
          <w:sz w:val="24"/>
          <w:szCs w:val="24"/>
        </w:rPr>
        <w:lastRenderedPageBreak/>
        <w:t>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i.e. hybrid organizations, is ignored. (Mitronen &amp; Möller, 2002)</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rsidR="008F26CF" w:rsidRDefault="00066F05">
      <w:pPr>
        <w:keepNext/>
        <w:keepLine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2.3.3</w:t>
      </w:r>
      <w:r>
        <w:rPr>
          <w:rFonts w:ascii="Times New Roman" w:eastAsia="Times New Roman" w:hAnsi="Times New Roman" w:cs="Times New Roman"/>
          <w:b/>
          <w:sz w:val="24"/>
          <w:szCs w:val="24"/>
        </w:rPr>
        <w:tab/>
        <w:t xml:space="preserve">Component Theory                        </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w:t>
      </w:r>
      <w:r>
        <w:rPr>
          <w:rFonts w:ascii="Times New Roman" w:eastAsia="Times New Roman" w:hAnsi="Times New Roman" w:cs="Times New Roman"/>
          <w:sz w:val="24"/>
          <w:szCs w:val="24"/>
        </w:rPr>
        <w:lastRenderedPageBreak/>
        <w:t>balance consists of time balance, involvement balance and satisfaction balance. Time balance refers to the equal time devoted, while involvement balance refers to the equal psychological effort and presence invested. Satisfaction balance refers to equal satisfaction expressed across the work and family roles. Frone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rsidR="008F26CF" w:rsidRDefault="00066F05">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 xml:space="preserve">Empirical Review </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w:t>
      </w:r>
      <w:r>
        <w:rPr>
          <w:rFonts w:ascii="Times New Roman" w:eastAsia="Times New Roman" w:hAnsi="Times New Roman" w:cs="Times New Roman"/>
          <w:sz w:val="24"/>
          <w:szCs w:val="24"/>
        </w:rPr>
        <w:lastRenderedPageBreak/>
        <w:t>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research carried out by Mulanya and Kagiri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 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There lacked effective employee assistance programs in the organization. The study recommended that the commission should establish effective flexible work schedules to enable employees attend to work and personal matters. There lacked adequate job sharing in the commission. The study therefore recommended that the commission should embrace job sharing and provide team building programs. The study recommended that the leave package should be enhanced to </w:t>
      </w:r>
      <w:r>
        <w:rPr>
          <w:rFonts w:ascii="Times New Roman" w:eastAsia="Times New Roman" w:hAnsi="Times New Roman" w:cs="Times New Roman"/>
          <w:sz w:val="24"/>
          <w:szCs w:val="24"/>
        </w:rPr>
        <w:lastRenderedPageBreak/>
        <w:t>suit the current life styles. The commission should provide employee assistance programs such as child care unity which ensured that employees are not bothered about their children since they were assured of their care. This would improve their concentration and performance on their work.</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Safaricom, Airtel,  Telkom  Kenya’s  Orange  and  Essar  Kenya’s  Yu  Headquarters  in  Nairobi.  The  study focused on the three levels of management who are directly dealing with  the  day  to  day  management  of  the  companies.  Stratified  random  sampling  technique was used since population of interest is not homogeneous and could  be  subdivided  into  groups  or  strata  to  obtain  a  representative  sample.  Structured  questionnaires  were  used  as  method  of  data  collection.  Data analysis was done  using  both qualitative and quantitative methods.  From  the  findings,  it  was  evident  that  work  life  balance  factors  such  as  long  working  hours,  overtime,  lack  of  vacation,  family  responsibilities  and  family  work  conflict  all  negatively  affects  staff  performance  at  work.  The  study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w:t>
      </w:r>
      <w:r>
        <w:rPr>
          <w:rFonts w:ascii="Times New Roman" w:eastAsia="Times New Roman" w:hAnsi="Times New Roman" w:cs="Times New Roman"/>
          <w:sz w:val="24"/>
          <w:szCs w:val="24"/>
        </w:rPr>
        <w:lastRenderedPageBreak/>
        <w:t>lastly job security and employee retention. Quantitative data was collected using self-administered questionnaires. One hundred and 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also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w:t>
      </w:r>
      <w:r>
        <w:rPr>
          <w:rFonts w:ascii="Times New Roman" w:eastAsia="Times New Roman" w:hAnsi="Times New Roman" w:cs="Times New Roman"/>
          <w:sz w:val="24"/>
          <w:szCs w:val="24"/>
        </w:rPr>
        <w:lastRenderedPageBreak/>
        <w:t>significant levels. The research findings give evidence that the better work life balance of the employees leads to increased employee performance and employee job satisfaction.</w:t>
      </w:r>
    </w:p>
    <w:p w:rsidR="008F26CF" w:rsidRPr="00066F05" w:rsidRDefault="00066F05" w:rsidP="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study conducted by Maruthamuthu, Chitra, Pramothine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rsidR="008F26CF" w:rsidRDefault="00066F05">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ab/>
        <w:t>Gaps in Literature</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empirical review of past researcher, evidence has shown that most of the results obtain from various authors do not correlated with one another, some with positive relationship and some reveals negative relationship. This indicate that judgment cannot be made perfectly and  moreover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rsidR="008F26CF" w:rsidRDefault="008F26CF">
      <w:pPr>
        <w:spacing w:before="240" w:after="160" w:line="360" w:lineRule="auto"/>
        <w:jc w:val="both"/>
        <w:rPr>
          <w:rFonts w:ascii="Times New Roman" w:eastAsia="Times New Roman" w:hAnsi="Times New Roman" w:cs="Times New Roman"/>
          <w:b/>
          <w:sz w:val="24"/>
          <w:szCs w:val="24"/>
        </w:rPr>
      </w:pPr>
    </w:p>
    <w:p w:rsidR="008F26CF" w:rsidRDefault="008F26CF">
      <w:pPr>
        <w:spacing w:before="240" w:after="160" w:line="360" w:lineRule="auto"/>
        <w:jc w:val="center"/>
        <w:rPr>
          <w:rFonts w:ascii="Times New Roman" w:eastAsia="Times New Roman" w:hAnsi="Times New Roman" w:cs="Times New Roman"/>
          <w:b/>
          <w:sz w:val="24"/>
          <w:szCs w:val="24"/>
        </w:rPr>
      </w:pPr>
    </w:p>
    <w:p w:rsidR="008F26CF" w:rsidRDefault="008F26CF">
      <w:pPr>
        <w:spacing w:before="240" w:after="160" w:line="360" w:lineRule="auto"/>
        <w:jc w:val="center"/>
        <w:rPr>
          <w:rFonts w:ascii="Times New Roman" w:eastAsia="Times New Roman" w:hAnsi="Times New Roman" w:cs="Times New Roman"/>
          <w:b/>
          <w:sz w:val="24"/>
          <w:szCs w:val="24"/>
        </w:rPr>
      </w:pPr>
    </w:p>
    <w:p w:rsidR="008F26CF" w:rsidRDefault="008F26CF">
      <w:pPr>
        <w:spacing w:before="240" w:after="160" w:line="360" w:lineRule="auto"/>
        <w:jc w:val="center"/>
        <w:rPr>
          <w:rFonts w:ascii="Times New Roman" w:eastAsia="Times New Roman" w:hAnsi="Times New Roman" w:cs="Times New Roman"/>
          <w:b/>
          <w:sz w:val="24"/>
          <w:szCs w:val="24"/>
        </w:rPr>
      </w:pPr>
    </w:p>
    <w:p w:rsidR="008F26CF" w:rsidRDefault="008F26CF" w:rsidP="00066F05">
      <w:pPr>
        <w:spacing w:before="240" w:after="160" w:line="360" w:lineRule="auto"/>
        <w:rPr>
          <w:rFonts w:ascii="Times New Roman" w:eastAsia="Times New Roman" w:hAnsi="Times New Roman" w:cs="Times New Roman"/>
          <w:b/>
          <w:sz w:val="24"/>
          <w:szCs w:val="24"/>
        </w:rPr>
      </w:pPr>
    </w:p>
    <w:p w:rsidR="00066F05" w:rsidRDefault="00066F05" w:rsidP="00066F05">
      <w:pPr>
        <w:spacing w:before="240" w:after="160" w:line="360" w:lineRule="auto"/>
        <w:rPr>
          <w:rFonts w:ascii="Times New Roman" w:eastAsia="Times New Roman" w:hAnsi="Times New Roman" w:cs="Times New Roman"/>
          <w:b/>
          <w:sz w:val="24"/>
          <w:szCs w:val="24"/>
        </w:rPr>
      </w:pPr>
    </w:p>
    <w:p w:rsidR="008F26CF" w:rsidRDefault="00066F05">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8F26CF" w:rsidRDefault="00066F05">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8F26CF" w:rsidRDefault="00066F05">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Preamble</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 the population of the case study and how the sample size was finally arrived at. In addition, this chapter also argues out the method of analysing the data collected. Also, the validity of the research instrument shall be adhered to; not forgetting the reliability of the research instrument and finally the ethical consideration in the research work shall be strictly held in utmost confident.</w:t>
      </w:r>
    </w:p>
    <w:p w:rsidR="008F26CF" w:rsidRDefault="00066F05">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Research Design</w:t>
      </w:r>
    </w:p>
    <w:p w:rsidR="008F26CF" w:rsidRDefault="00066F05">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was strictly adhered to in collecting data from primary, the primary source entails collecting information directly from the respondents for the purpose of this study, a close ended questionnaire was adopted for data collection.</w:t>
      </w:r>
    </w:p>
    <w:p w:rsidR="008F26CF" w:rsidRDefault="00066F05">
      <w:pPr>
        <w:numPr>
          <w:ilvl w:val="1"/>
          <w:numId w:val="26"/>
        </w:numPr>
        <w:pBdr>
          <w:top w:val="nil"/>
          <w:left w:val="nil"/>
          <w:bottom w:val="nil"/>
          <w:right w:val="nil"/>
          <w:between w:val="nil"/>
        </w:pBd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Population of Study</w:t>
      </w:r>
    </w:p>
    <w:p w:rsidR="008F26CF" w:rsidRDefault="00066F05">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 of the study is said to be made up of all conceivable elements, subject or observations relating to a particular phenomenon of interest to the researcher (Asika, 2006; Otokiti, 2007). Therefore, for the purpose of this study, the population of the research consist of number of employees of these selected branches of selected Deposit Money Banks in Ilorin metropolis and these are; Access Bank Plc., First Bank Limited, Guaranty Trust Bank Plc., Sterling Bank Plc., and Polaris Bank Plc., and these selected Deposit Money Banks were selected on the basis of information sorting and the appear to be the most sort after banks according to observation. Hence, the populations of these employees were given to be 284 as derived from the respective branches in Ilorin.</w:t>
      </w:r>
    </w:p>
    <w:p w:rsidR="008F26CF" w:rsidRDefault="00066F05">
      <w:pPr>
        <w:tabs>
          <w:tab w:val="left" w:pos="1080"/>
          <w:tab w:val="left" w:pos="7650"/>
        </w:tabs>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3.1</w:t>
      </w:r>
      <w:r>
        <w:rPr>
          <w:rFonts w:ascii="Times New Roman" w:eastAsia="Times New Roman" w:hAnsi="Times New Roman" w:cs="Times New Roman"/>
          <w:b/>
          <w:sz w:val="24"/>
          <w:szCs w:val="24"/>
        </w:rPr>
        <w:tab/>
        <w:t>Table of Population and Sample Size Distribution</w:t>
      </w:r>
    </w:p>
    <w:tbl>
      <w:tblPr>
        <w:tblStyle w:val="a"/>
        <w:tblW w:w="9350" w:type="dxa"/>
        <w:tblLayout w:type="fixed"/>
        <w:tblLook w:val="0000"/>
      </w:tblPr>
      <w:tblGrid>
        <w:gridCol w:w="1775"/>
        <w:gridCol w:w="4690"/>
        <w:gridCol w:w="2885"/>
      </w:tblGrid>
      <w:tr w:rsidR="008F26CF">
        <w:trPr>
          <w:cantSplit/>
          <w:trHeight w:val="1"/>
          <w:tblHeader/>
        </w:trPr>
        <w:tc>
          <w:tcPr>
            <w:tcW w:w="1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46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Bank Branches</w:t>
            </w:r>
          </w:p>
        </w:tc>
        <w:tc>
          <w:tcPr>
            <w:tcW w:w="2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Population</w:t>
            </w:r>
          </w:p>
        </w:tc>
      </w:tr>
      <w:tr w:rsidR="008F26CF">
        <w:trPr>
          <w:cantSplit/>
          <w:trHeight w:val="1"/>
          <w:tblHeader/>
        </w:trPr>
        <w:tc>
          <w:tcPr>
            <w:tcW w:w="1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27"/>
              </w:numPr>
              <w:pBdr>
                <w:top w:val="nil"/>
                <w:left w:val="nil"/>
                <w:bottom w:val="nil"/>
                <w:right w:val="nil"/>
                <w:between w:val="nil"/>
              </w:pBdr>
              <w:tabs>
                <w:tab w:val="left" w:pos="7650"/>
              </w:tabs>
              <w:spacing w:after="0" w:line="240" w:lineRule="auto"/>
              <w:jc w:val="both"/>
              <w:rPr>
                <w:rFonts w:ascii="Times New Roman" w:eastAsia="Times New Roman" w:hAnsi="Times New Roman" w:cs="Times New Roman"/>
                <w:color w:val="000000"/>
                <w:sz w:val="24"/>
                <w:szCs w:val="24"/>
              </w:rPr>
            </w:pPr>
          </w:p>
        </w:tc>
        <w:tc>
          <w:tcPr>
            <w:tcW w:w="46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Guaranty Trust Bank Plc.</w:t>
            </w:r>
          </w:p>
        </w:tc>
        <w:tc>
          <w:tcPr>
            <w:tcW w:w="2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r w:rsidR="008F26CF">
        <w:trPr>
          <w:cantSplit/>
          <w:trHeight w:val="1"/>
          <w:tblHeader/>
        </w:trPr>
        <w:tc>
          <w:tcPr>
            <w:tcW w:w="1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27"/>
              </w:numPr>
              <w:pBdr>
                <w:top w:val="nil"/>
                <w:left w:val="nil"/>
                <w:bottom w:val="nil"/>
                <w:right w:val="nil"/>
                <w:between w:val="nil"/>
              </w:pBdr>
              <w:tabs>
                <w:tab w:val="left" w:pos="7650"/>
              </w:tabs>
              <w:spacing w:after="0" w:line="240" w:lineRule="auto"/>
              <w:jc w:val="both"/>
              <w:rPr>
                <w:rFonts w:ascii="Times New Roman" w:eastAsia="Times New Roman" w:hAnsi="Times New Roman" w:cs="Times New Roman"/>
                <w:color w:val="000000"/>
                <w:sz w:val="24"/>
                <w:szCs w:val="24"/>
              </w:rPr>
            </w:pPr>
          </w:p>
        </w:tc>
        <w:tc>
          <w:tcPr>
            <w:tcW w:w="46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Access Bank Plc.</w:t>
            </w:r>
          </w:p>
        </w:tc>
        <w:tc>
          <w:tcPr>
            <w:tcW w:w="2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8F26CF">
        <w:trPr>
          <w:cantSplit/>
          <w:trHeight w:val="1"/>
          <w:tblHeader/>
        </w:trPr>
        <w:tc>
          <w:tcPr>
            <w:tcW w:w="1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27"/>
              </w:numPr>
              <w:pBdr>
                <w:top w:val="nil"/>
                <w:left w:val="nil"/>
                <w:bottom w:val="nil"/>
                <w:right w:val="nil"/>
                <w:between w:val="nil"/>
              </w:pBdr>
              <w:tabs>
                <w:tab w:val="left" w:pos="7650"/>
              </w:tabs>
              <w:spacing w:after="0" w:line="240" w:lineRule="auto"/>
              <w:jc w:val="both"/>
              <w:rPr>
                <w:rFonts w:ascii="Times New Roman" w:eastAsia="Times New Roman" w:hAnsi="Times New Roman" w:cs="Times New Roman"/>
                <w:color w:val="000000"/>
                <w:sz w:val="24"/>
                <w:szCs w:val="24"/>
              </w:rPr>
            </w:pPr>
          </w:p>
        </w:tc>
        <w:tc>
          <w:tcPr>
            <w:tcW w:w="46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Polaris Bank, Plc.</w:t>
            </w:r>
          </w:p>
        </w:tc>
        <w:tc>
          <w:tcPr>
            <w:tcW w:w="2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8F26CF">
        <w:trPr>
          <w:cantSplit/>
          <w:trHeight w:val="1"/>
          <w:tblHeader/>
        </w:trPr>
        <w:tc>
          <w:tcPr>
            <w:tcW w:w="1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27"/>
              </w:numPr>
              <w:pBdr>
                <w:top w:val="nil"/>
                <w:left w:val="nil"/>
                <w:bottom w:val="nil"/>
                <w:right w:val="nil"/>
                <w:between w:val="nil"/>
              </w:pBdr>
              <w:tabs>
                <w:tab w:val="left" w:pos="7650"/>
              </w:tabs>
              <w:spacing w:after="0" w:line="240" w:lineRule="auto"/>
              <w:jc w:val="both"/>
              <w:rPr>
                <w:rFonts w:ascii="Times New Roman" w:eastAsia="Times New Roman" w:hAnsi="Times New Roman" w:cs="Times New Roman"/>
                <w:color w:val="000000"/>
                <w:sz w:val="24"/>
                <w:szCs w:val="24"/>
              </w:rPr>
            </w:pPr>
          </w:p>
        </w:tc>
        <w:tc>
          <w:tcPr>
            <w:tcW w:w="46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Bank, Limited</w:t>
            </w:r>
          </w:p>
        </w:tc>
        <w:tc>
          <w:tcPr>
            <w:tcW w:w="2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8F26CF">
        <w:trPr>
          <w:cantSplit/>
          <w:trHeight w:val="1"/>
          <w:tblHeader/>
        </w:trPr>
        <w:tc>
          <w:tcPr>
            <w:tcW w:w="1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27"/>
              </w:numPr>
              <w:pBdr>
                <w:top w:val="nil"/>
                <w:left w:val="nil"/>
                <w:bottom w:val="nil"/>
                <w:right w:val="nil"/>
                <w:between w:val="nil"/>
              </w:pBdr>
              <w:tabs>
                <w:tab w:val="left" w:pos="7650"/>
              </w:tabs>
              <w:spacing w:after="0" w:line="240" w:lineRule="auto"/>
              <w:jc w:val="both"/>
              <w:rPr>
                <w:rFonts w:ascii="Times New Roman" w:eastAsia="Times New Roman" w:hAnsi="Times New Roman" w:cs="Times New Roman"/>
                <w:color w:val="000000"/>
                <w:sz w:val="24"/>
                <w:szCs w:val="24"/>
              </w:rPr>
            </w:pPr>
          </w:p>
        </w:tc>
        <w:tc>
          <w:tcPr>
            <w:tcW w:w="46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Sterling Bank, Plc.</w:t>
            </w:r>
          </w:p>
        </w:tc>
        <w:tc>
          <w:tcPr>
            <w:tcW w:w="2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8F26CF">
        <w:trPr>
          <w:cantSplit/>
          <w:trHeight w:val="269"/>
          <w:tblHeader/>
        </w:trPr>
        <w:tc>
          <w:tcPr>
            <w:tcW w:w="17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tabs>
                <w:tab w:val="left" w:pos="7650"/>
              </w:tabs>
              <w:spacing w:after="0" w:line="240" w:lineRule="auto"/>
              <w:jc w:val="both"/>
              <w:rPr>
                <w:rFonts w:ascii="Times New Roman" w:eastAsia="Times New Roman" w:hAnsi="Times New Roman" w:cs="Times New Roman"/>
                <w:sz w:val="24"/>
                <w:szCs w:val="24"/>
              </w:rPr>
            </w:pPr>
          </w:p>
        </w:tc>
        <w:tc>
          <w:tcPr>
            <w:tcW w:w="46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8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76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284</w:t>
            </w:r>
          </w:p>
        </w:tc>
      </w:tr>
    </w:tbl>
    <w:p w:rsidR="008F26CF" w:rsidRDefault="00066F05">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Researcher’s Computation, 2024</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it is pertinent to state that the study considered studying the total population.</w:t>
      </w:r>
    </w:p>
    <w:p w:rsidR="008F26CF" w:rsidRDefault="00066F05">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Method of Collection Data</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research work has a framework for collecting data. Hence, in this study, the primary type of data was gathered. Primary data are those which are afresh and for the first time, and thus happen to be original in character (Asika, 2006; Otokiti, 2010). To obtain the required data, a well-structured close ended questionnaire was administered to the employees of selected Deposit Money Banks in Ilorin metropolis and these are; Access Bank Plc., First Bank Limited, Guaranty Trust Bank Plc., Sterling Bank Plc., and Polaris Bank Plc, and this set of respondents constitutes the study frame.</w:t>
      </w:r>
    </w:p>
    <w:p w:rsidR="008F26CF" w:rsidRDefault="00066F05">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Research Instrument</w:t>
      </w:r>
    </w:p>
    <w:p w:rsidR="008F26CF" w:rsidRDefault="00066F05">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instrument to be used in this study was close ended questionnaire and this was employed in order to draw responses from the identified respondents. The questionnaire consists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was adopted. Each level of the scale was represented as SD, Strongly Disagreed, D, Disagree, N, Neutral, A, Agreed and SA, Strongly Agreed.</w:t>
      </w:r>
    </w:p>
    <w:p w:rsidR="008F26CF" w:rsidRDefault="00066F05">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Method of Data Analysis</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 of this study, the multiple linear regression analysis was employed in order to test the effects of the independent construct (i.e. work life balance) on the dependent construct (i.e. employees’ performance) with the aid of Statistical Package for Social </w:t>
      </w:r>
      <w:r>
        <w:rPr>
          <w:rFonts w:ascii="Times New Roman" w:eastAsia="Times New Roman" w:hAnsi="Times New Roman" w:cs="Times New Roman"/>
          <w:sz w:val="24"/>
          <w:szCs w:val="24"/>
        </w:rPr>
        <w:lastRenderedPageBreak/>
        <w:t xml:space="preserve">Sciences (SPSS, version 20). Additionally, the demographic data was analyzed using frequency tables and figures for explanations. </w:t>
      </w:r>
    </w:p>
    <w:p w:rsidR="008F26CF" w:rsidRDefault="00066F05">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Validity of Research Instrument</w:t>
      </w:r>
    </w:p>
    <w:p w:rsidR="008F26CF" w:rsidRDefault="00066F05">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 of validity is ability of the various instrument proposed in this study to measure what we have designed in order to answer the questions and hypotheses. It also represents the degree to which this work measures how statistically strong the hypotheses formulated were. Consequently the instrument was subjected to expert validation in the department and researcher equally compared the instrument with previous empirical researches such as (Mccarthy&amp;Aalbers, 2015; Gallardo, 2013), thus statistical evidence supported the correlation between research question and outcome of investigation on variable.</w:t>
      </w:r>
    </w:p>
    <w:p w:rsidR="008F26CF" w:rsidRDefault="00066F05">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Reliability of Research Instrument</w:t>
      </w:r>
    </w:p>
    <w:p w:rsidR="008F26CF" w:rsidRDefault="00066F05">
      <w:pPr>
        <w:tabs>
          <w:tab w:val="left" w:pos="7650"/>
        </w:tab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management and business circle, (Otokiti, 2010) argued that reliability of the research has it’s distinctiveness to ensure stability or consistency of measurement of the instrument as compared to similar study on the field of management. The instrument adopted, (precisely questionnaire) was subjected to test retest method to ensure the constant and steadiness of respondent’s response to the statements of research stated in the questionnaire.</w:t>
      </w:r>
    </w:p>
    <w:p w:rsidR="008F26CF" w:rsidRDefault="00066F05">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Pr>
          <w:rFonts w:ascii="Times New Roman" w:eastAsia="Times New Roman" w:hAnsi="Times New Roman" w:cs="Times New Roman"/>
          <w:b/>
          <w:sz w:val="24"/>
          <w:szCs w:val="24"/>
        </w:rPr>
        <w:tab/>
        <w:t>Ethical Consideration</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 demonstrated the researcher’s commitment to professionalism by undertaking research practices that develop rapport and build a good relationship between the researcher and the respondents. The researcher ensured the research sample of their confidentiality in line with submissions of Creswell (2009). This is to comply with the guideline and procedure of undertaking research in the study area. More so, the researcher also informed the respondent that the data collected will used for the benefit of knowledge and academic purposes and will not be used for the manner that the respondents will object to. The ethical considerations was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rsidR="008F26CF" w:rsidRDefault="008F26CF">
      <w:pPr>
        <w:spacing w:before="240" w:after="160" w:line="360" w:lineRule="auto"/>
        <w:jc w:val="both"/>
        <w:rPr>
          <w:rFonts w:ascii="Times New Roman" w:eastAsia="Times New Roman" w:hAnsi="Times New Roman" w:cs="Times New Roman"/>
          <w:b/>
          <w:sz w:val="24"/>
          <w:szCs w:val="24"/>
        </w:rPr>
      </w:pPr>
    </w:p>
    <w:p w:rsidR="008F26CF" w:rsidRDefault="00066F0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8F26CF" w:rsidRDefault="00066F05">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DATA PRESENTATION, ANALYSIS AND INTERPRETATION </w:t>
      </w:r>
    </w:p>
    <w:p w:rsidR="008F26CF" w:rsidRDefault="00066F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Preamble</w:t>
      </w:r>
    </w:p>
    <w:p w:rsidR="008F26CF" w:rsidRDefault="00066F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hypotheses focuses on variable identify. A summary of the main findings follow each hypothesis and in addition, where required sustained by presentation of data and analysis through regression analysis.</w:t>
      </w:r>
    </w:p>
    <w:p w:rsidR="008F26CF" w:rsidRDefault="00066F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Questionnaire Rate</w:t>
      </w:r>
    </w:p>
    <w:p w:rsidR="008F26CF" w:rsidRDefault="00066F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copies of 284 (Two hundred and eighty four), questionnaire were distributed among employees of selected Deposit Money Banks in Ilorin Metropolis of which 273 (Two hundred and seventy three) copies were returned and 11 (Eleven) copies of the questionnaire were either not returned or not filled appropriately.  </w:t>
      </w:r>
    </w:p>
    <w:p w:rsidR="008F26CF" w:rsidRDefault="00066F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w:t>
      </w:r>
      <w:r>
        <w:rPr>
          <w:rFonts w:ascii="Times New Roman" w:eastAsia="Times New Roman" w:hAnsi="Times New Roman" w:cs="Times New Roman"/>
          <w:b/>
          <w:sz w:val="24"/>
          <w:szCs w:val="24"/>
        </w:rPr>
        <w:tab/>
        <w:t>Questionnaire Return Rate</w:t>
      </w:r>
    </w:p>
    <w:tbl>
      <w:tblPr>
        <w:tblStyle w:val="a0"/>
        <w:tblW w:w="9350" w:type="dxa"/>
        <w:tblLayout w:type="fixed"/>
        <w:tblLook w:val="0000"/>
      </w:tblPr>
      <w:tblGrid>
        <w:gridCol w:w="2771"/>
        <w:gridCol w:w="3157"/>
        <w:gridCol w:w="3422"/>
      </w:tblGrid>
      <w:tr w:rsidR="008F26CF">
        <w:trPr>
          <w:cantSplit/>
          <w:trHeight w:val="1"/>
          <w:tblHeader/>
        </w:trPr>
        <w:tc>
          <w:tcPr>
            <w:tcW w:w="27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ITEM</w:t>
            </w:r>
          </w:p>
        </w:tc>
        <w:tc>
          <w:tcPr>
            <w:tcW w:w="31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FREQUENCY </w:t>
            </w:r>
          </w:p>
        </w:tc>
        <w:tc>
          <w:tcPr>
            <w:tcW w:w="34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w:t>
            </w:r>
          </w:p>
        </w:tc>
      </w:tr>
      <w:tr w:rsidR="008F26CF">
        <w:trPr>
          <w:cantSplit/>
          <w:trHeight w:val="1"/>
          <w:tblHeader/>
        </w:trPr>
        <w:tc>
          <w:tcPr>
            <w:tcW w:w="27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Returned </w:t>
            </w:r>
          </w:p>
        </w:tc>
        <w:tc>
          <w:tcPr>
            <w:tcW w:w="31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34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95.8%</w:t>
            </w:r>
          </w:p>
        </w:tc>
      </w:tr>
      <w:tr w:rsidR="008F26CF">
        <w:trPr>
          <w:cantSplit/>
          <w:trHeight w:val="1"/>
          <w:tblHeader/>
        </w:trPr>
        <w:tc>
          <w:tcPr>
            <w:tcW w:w="27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returned </w:t>
            </w:r>
          </w:p>
        </w:tc>
        <w:tc>
          <w:tcPr>
            <w:tcW w:w="31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4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8F26CF">
        <w:trPr>
          <w:cantSplit/>
          <w:trHeight w:val="1"/>
          <w:tblHeader/>
        </w:trPr>
        <w:tc>
          <w:tcPr>
            <w:tcW w:w="27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34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F26CF" w:rsidRDefault="008F26CF" w:rsidP="00066F05">
      <w:pPr>
        <w:tabs>
          <w:tab w:val="left" w:pos="0"/>
          <w:tab w:val="left" w:pos="720"/>
          <w:tab w:val="left" w:pos="1440"/>
          <w:tab w:val="left" w:pos="2160"/>
          <w:tab w:val="left" w:pos="2880"/>
          <w:tab w:val="left" w:pos="4320"/>
        </w:tabs>
        <w:spacing w:after="0" w:line="360" w:lineRule="auto"/>
        <w:jc w:val="both"/>
        <w:rPr>
          <w:rFonts w:ascii="Times New Roman" w:eastAsia="Times New Roman" w:hAnsi="Times New Roman" w:cs="Times New Roman"/>
          <w:b/>
          <w:sz w:val="24"/>
          <w:szCs w:val="24"/>
        </w:rPr>
      </w:pPr>
    </w:p>
    <w:p w:rsidR="00066F05"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066F05"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066F05"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066F05"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066F05"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066F05"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066F05"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066F05"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066F05"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066F05"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4.3</w:t>
      </w:r>
      <w:r>
        <w:rPr>
          <w:rFonts w:ascii="Times New Roman" w:eastAsia="Times New Roman" w:hAnsi="Times New Roman" w:cs="Times New Roman"/>
          <w:b/>
          <w:sz w:val="24"/>
          <w:szCs w:val="24"/>
        </w:rPr>
        <w:tab/>
        <w:t>Presentation of Data</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w:t>
      </w:r>
      <w:r>
        <w:rPr>
          <w:rFonts w:ascii="Times New Roman" w:eastAsia="Times New Roman" w:hAnsi="Times New Roman" w:cs="Times New Roman"/>
          <w:b/>
          <w:sz w:val="24"/>
          <w:szCs w:val="24"/>
        </w:rPr>
        <w:tab/>
        <w:t>Distribution table for Demographic of the Respondents</w:t>
      </w:r>
    </w:p>
    <w:tbl>
      <w:tblPr>
        <w:tblStyle w:val="a1"/>
        <w:tblW w:w="9252" w:type="dxa"/>
        <w:tblInd w:w="98" w:type="dxa"/>
        <w:tblLayout w:type="fixed"/>
        <w:tblLook w:val="0000"/>
      </w:tblPr>
      <w:tblGrid>
        <w:gridCol w:w="981"/>
        <w:gridCol w:w="2315"/>
        <w:gridCol w:w="2722"/>
        <w:gridCol w:w="1401"/>
        <w:gridCol w:w="1833"/>
      </w:tblGrid>
      <w:tr w:rsidR="008F26CF">
        <w:trPr>
          <w:cantSplit/>
          <w:trHeight w:val="1"/>
          <w:tblHeader/>
        </w:trPr>
        <w:tc>
          <w:tcPr>
            <w:tcW w:w="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 %</w:t>
            </w:r>
          </w:p>
        </w:tc>
      </w:tr>
      <w:tr w:rsidR="008F26CF">
        <w:trPr>
          <w:cantSplit/>
          <w:trHeight w:val="1"/>
          <w:tblHeader/>
        </w:trPr>
        <w:tc>
          <w:tcPr>
            <w:tcW w:w="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1"/>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55.7</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44.3</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8F26CF">
        <w:trPr>
          <w:cantSplit/>
          <w:trHeight w:val="1"/>
          <w:tblHeader/>
        </w:trPr>
        <w:tc>
          <w:tcPr>
            <w:tcW w:w="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2"/>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51-60</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8F26CF">
        <w:trPr>
          <w:cantSplit/>
          <w:trHeight w:val="1"/>
          <w:tblHeader/>
        </w:trPr>
        <w:tc>
          <w:tcPr>
            <w:tcW w:w="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3"/>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Widow </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8F26CF" w:rsidRDefault="00066F05">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52.4</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8F26CF">
        <w:trPr>
          <w:cantSplit/>
          <w:trHeight w:val="1"/>
          <w:tblHeader/>
        </w:trPr>
        <w:tc>
          <w:tcPr>
            <w:tcW w:w="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OND/NCE</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B.Sc./HND</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MBA/Msc.</w:t>
            </w:r>
          </w:p>
          <w:p w:rsidR="008F26CF" w:rsidRDefault="00066F05">
            <w:pPr>
              <w:spacing w:after="0"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Other</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r w:rsidR="008F26CF">
        <w:trPr>
          <w:cantSplit/>
          <w:trHeight w:val="1"/>
          <w:tblHeader/>
        </w:trPr>
        <w:tc>
          <w:tcPr>
            <w:tcW w:w="9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and above</w:t>
            </w:r>
          </w:p>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48.4</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bl>
    <w:p w:rsidR="008F26CF" w:rsidRDefault="00066F05">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Field Survey, 2025</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states that 121 of the respondents representing 41.0% are single, 143 of the respondents representing 52.4% are married, and also the number of the widow </w:t>
      </w:r>
      <w:r>
        <w:rPr>
          <w:rFonts w:ascii="Times New Roman" w:eastAsia="Times New Roman" w:hAnsi="Times New Roman" w:cs="Times New Roman"/>
          <w:sz w:val="24"/>
          <w:szCs w:val="24"/>
        </w:rPr>
        <w:lastRenderedPageBreak/>
        <w:t>respondents is 6 representing 2.2%, while 12 of the respondent representing 4.1% are 4.4. This implies that most of the respondents to the questionnaire are married with a percentage of 52.4%.</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are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rsidR="008F26CF" w:rsidRDefault="00066F0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ind w:left="720"/>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066F05" w:rsidRDefault="00066F05">
      <w:pPr>
        <w:spacing w:after="0" w:line="240" w:lineRule="auto"/>
        <w:jc w:val="both"/>
        <w:rPr>
          <w:rFonts w:ascii="Times New Roman" w:eastAsia="Times New Roman" w:hAnsi="Times New Roman" w:cs="Times New Roman"/>
          <w:b/>
          <w:sz w:val="24"/>
          <w:szCs w:val="24"/>
        </w:rPr>
      </w:pPr>
    </w:p>
    <w:p w:rsidR="00066F05" w:rsidRDefault="00066F05">
      <w:pPr>
        <w:spacing w:after="0" w:line="240" w:lineRule="auto"/>
        <w:jc w:val="both"/>
        <w:rPr>
          <w:rFonts w:ascii="Times New Roman" w:eastAsia="Times New Roman" w:hAnsi="Times New Roman" w:cs="Times New Roman"/>
          <w:b/>
          <w:sz w:val="24"/>
          <w:szCs w:val="24"/>
        </w:rPr>
      </w:pPr>
    </w:p>
    <w:p w:rsidR="00066F05" w:rsidRDefault="00066F05">
      <w:pPr>
        <w:spacing w:after="0" w:line="240" w:lineRule="auto"/>
        <w:jc w:val="both"/>
        <w:rPr>
          <w:rFonts w:ascii="Times New Roman" w:eastAsia="Times New Roman" w:hAnsi="Times New Roman" w:cs="Times New Roman"/>
          <w:b/>
          <w:sz w:val="24"/>
          <w:szCs w:val="24"/>
        </w:rPr>
      </w:pPr>
    </w:p>
    <w:p w:rsidR="008F26CF" w:rsidRDefault="008F26CF">
      <w:pPr>
        <w:spacing w:after="0" w:line="240" w:lineRule="auto"/>
        <w:jc w:val="both"/>
        <w:rPr>
          <w:rFonts w:ascii="Times New Roman" w:eastAsia="Times New Roman" w:hAnsi="Times New Roman" w:cs="Times New Roman"/>
          <w:b/>
          <w:sz w:val="24"/>
          <w:szCs w:val="24"/>
        </w:rPr>
      </w:pPr>
    </w:p>
    <w:p w:rsidR="008F26CF" w:rsidRDefault="00066F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4.3</w:t>
      </w:r>
      <w:r>
        <w:rPr>
          <w:rFonts w:ascii="Times New Roman" w:eastAsia="Times New Roman" w:hAnsi="Times New Roman" w:cs="Times New Roman"/>
          <w:b/>
          <w:sz w:val="24"/>
          <w:szCs w:val="24"/>
        </w:rPr>
        <w:tab/>
        <w:t>Distribution table for Work Responsibility</w:t>
      </w:r>
    </w:p>
    <w:tbl>
      <w:tblPr>
        <w:tblStyle w:val="a2"/>
        <w:tblW w:w="9252" w:type="dxa"/>
        <w:tblInd w:w="98" w:type="dxa"/>
        <w:tblLayout w:type="fixed"/>
        <w:tblLook w:val="0000"/>
      </w:tblPr>
      <w:tblGrid>
        <w:gridCol w:w="1477"/>
        <w:gridCol w:w="2997"/>
        <w:gridCol w:w="1590"/>
        <w:gridCol w:w="1548"/>
        <w:gridCol w:w="1640"/>
      </w:tblGrid>
      <w:tr w:rsidR="008F26CF">
        <w:trPr>
          <w:cantSplit/>
          <w:trHeight w:val="1"/>
          <w:tblHeader/>
        </w:trPr>
        <w:tc>
          <w:tcPr>
            <w:tcW w:w="1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29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 Level</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 %</w:t>
            </w:r>
          </w:p>
        </w:tc>
      </w:tr>
      <w:tr w:rsidR="008F26CF">
        <w:trPr>
          <w:cantSplit/>
          <w:trHeight w:val="1"/>
          <w:tblHeader/>
        </w:trPr>
        <w:tc>
          <w:tcPr>
            <w:tcW w:w="1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of employees in minimal working hours helps manage work and home responsibilities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35.9</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8F26CF">
        <w:trPr>
          <w:cantSplit/>
          <w:trHeight w:val="1"/>
          <w:tblHeader/>
        </w:trPr>
        <w:tc>
          <w:tcPr>
            <w:tcW w:w="1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organization set task control and work coordination to balance work and life activities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44.7</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55.3</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8F26CF">
        <w:trPr>
          <w:cantSplit/>
          <w:trHeight w:val="1"/>
          <w:tblHeader/>
        </w:trPr>
        <w:tc>
          <w:tcPr>
            <w:tcW w:w="1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is concerned about the employees job welfare and psychological balance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54.9</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r w:rsidR="008F26CF">
        <w:trPr>
          <w:cantSplit/>
          <w:trHeight w:val="1"/>
          <w:tblHeader/>
        </w:trPr>
        <w:tc>
          <w:tcPr>
            <w:tcW w:w="147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organization designed a moderation apparatus on work roles and outside life to suit the workers convenience</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63.7</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35.5</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bl>
    <w:p w:rsidR="008F26CF" w:rsidRDefault="00066F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Field Survey, 2025</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helps manage work and home responsibilities , and 98 of the respondents representing 35.9% said they agree to the statement. Therefore the largest populations strongly agreed that engagement of employees in minimal working hours helps manage work and home responsibilities. </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 representing 43.2% agreed, 5 of 1.8 are undecided to the statement, Therefore the largest population agreed that the organization is concerned about the employees job welfare and psychological balance.</w:t>
      </w:r>
    </w:p>
    <w:p w:rsidR="008F26CF" w:rsidRDefault="00066F05">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p>
    <w:p w:rsidR="008F26CF" w:rsidRDefault="008F26CF">
      <w:pPr>
        <w:spacing w:before="240" w:after="0" w:line="240" w:lineRule="auto"/>
        <w:jc w:val="both"/>
        <w:rPr>
          <w:rFonts w:ascii="Times New Roman" w:eastAsia="Times New Roman" w:hAnsi="Times New Roman" w:cs="Times New Roman"/>
          <w:b/>
          <w:sz w:val="24"/>
          <w:szCs w:val="24"/>
        </w:rPr>
      </w:pPr>
    </w:p>
    <w:p w:rsidR="008F26CF" w:rsidRDefault="008F26CF">
      <w:pPr>
        <w:spacing w:before="240" w:after="0" w:line="240" w:lineRule="auto"/>
        <w:jc w:val="both"/>
        <w:rPr>
          <w:rFonts w:ascii="Times New Roman" w:eastAsia="Times New Roman" w:hAnsi="Times New Roman" w:cs="Times New Roman"/>
          <w:b/>
          <w:sz w:val="24"/>
          <w:szCs w:val="24"/>
        </w:rPr>
      </w:pPr>
    </w:p>
    <w:p w:rsidR="008F26CF" w:rsidRDefault="008F26CF">
      <w:pPr>
        <w:spacing w:before="240" w:after="0" w:line="240" w:lineRule="auto"/>
        <w:jc w:val="both"/>
        <w:rPr>
          <w:rFonts w:ascii="Times New Roman" w:eastAsia="Times New Roman" w:hAnsi="Times New Roman" w:cs="Times New Roman"/>
          <w:b/>
          <w:sz w:val="24"/>
          <w:szCs w:val="24"/>
        </w:rPr>
      </w:pPr>
    </w:p>
    <w:p w:rsidR="008F26CF" w:rsidRDefault="008F26CF">
      <w:pPr>
        <w:spacing w:before="240" w:after="0" w:line="240" w:lineRule="auto"/>
        <w:jc w:val="both"/>
        <w:rPr>
          <w:rFonts w:ascii="Times New Roman" w:eastAsia="Times New Roman" w:hAnsi="Times New Roman" w:cs="Times New Roman"/>
          <w:b/>
          <w:sz w:val="24"/>
          <w:szCs w:val="24"/>
        </w:rPr>
      </w:pPr>
    </w:p>
    <w:p w:rsidR="008F26CF" w:rsidRDefault="008F26CF">
      <w:pPr>
        <w:spacing w:before="240" w:after="0" w:line="240" w:lineRule="auto"/>
        <w:jc w:val="both"/>
        <w:rPr>
          <w:rFonts w:ascii="Times New Roman" w:eastAsia="Times New Roman" w:hAnsi="Times New Roman" w:cs="Times New Roman"/>
          <w:b/>
          <w:sz w:val="24"/>
          <w:szCs w:val="24"/>
        </w:rPr>
      </w:pPr>
    </w:p>
    <w:p w:rsidR="008F26CF" w:rsidRDefault="008F26CF">
      <w:pPr>
        <w:spacing w:before="240" w:after="0" w:line="240" w:lineRule="auto"/>
        <w:jc w:val="both"/>
        <w:rPr>
          <w:rFonts w:ascii="Times New Roman" w:eastAsia="Times New Roman" w:hAnsi="Times New Roman" w:cs="Times New Roman"/>
          <w:b/>
          <w:sz w:val="24"/>
          <w:szCs w:val="24"/>
        </w:rPr>
      </w:pPr>
    </w:p>
    <w:p w:rsidR="008F26CF" w:rsidRDefault="008F26CF">
      <w:pPr>
        <w:spacing w:before="240" w:after="0" w:line="240" w:lineRule="auto"/>
        <w:jc w:val="both"/>
        <w:rPr>
          <w:rFonts w:ascii="Times New Roman" w:eastAsia="Times New Roman" w:hAnsi="Times New Roman" w:cs="Times New Roman"/>
          <w:b/>
          <w:sz w:val="24"/>
          <w:szCs w:val="24"/>
        </w:rPr>
      </w:pPr>
    </w:p>
    <w:p w:rsidR="008F26CF" w:rsidRDefault="008F26CF">
      <w:pPr>
        <w:spacing w:before="240" w:after="0" w:line="240" w:lineRule="auto"/>
        <w:jc w:val="both"/>
        <w:rPr>
          <w:rFonts w:ascii="Times New Roman" w:eastAsia="Times New Roman" w:hAnsi="Times New Roman" w:cs="Times New Roman"/>
          <w:b/>
          <w:sz w:val="24"/>
          <w:szCs w:val="24"/>
        </w:rPr>
      </w:pPr>
    </w:p>
    <w:p w:rsidR="008F26CF" w:rsidRDefault="008F26CF">
      <w:pPr>
        <w:spacing w:before="240" w:after="0" w:line="240" w:lineRule="auto"/>
        <w:jc w:val="both"/>
        <w:rPr>
          <w:rFonts w:ascii="Times New Roman" w:eastAsia="Times New Roman" w:hAnsi="Times New Roman" w:cs="Times New Roman"/>
          <w:b/>
          <w:sz w:val="24"/>
          <w:szCs w:val="24"/>
        </w:rPr>
      </w:pPr>
    </w:p>
    <w:p w:rsidR="008F26CF" w:rsidRDefault="008F26CF">
      <w:pPr>
        <w:spacing w:before="240" w:after="0" w:line="240" w:lineRule="auto"/>
        <w:jc w:val="both"/>
        <w:rPr>
          <w:rFonts w:ascii="Times New Roman" w:eastAsia="Times New Roman" w:hAnsi="Times New Roman" w:cs="Times New Roman"/>
          <w:b/>
          <w:sz w:val="24"/>
          <w:szCs w:val="24"/>
        </w:rPr>
      </w:pPr>
    </w:p>
    <w:p w:rsidR="008F26CF" w:rsidRDefault="008F26CF">
      <w:pPr>
        <w:spacing w:before="240" w:after="0" w:line="240" w:lineRule="auto"/>
        <w:jc w:val="both"/>
        <w:rPr>
          <w:rFonts w:ascii="Times New Roman" w:eastAsia="Times New Roman" w:hAnsi="Times New Roman" w:cs="Times New Roman"/>
          <w:b/>
          <w:sz w:val="24"/>
          <w:szCs w:val="24"/>
        </w:rPr>
      </w:pPr>
    </w:p>
    <w:p w:rsidR="00066F05" w:rsidRDefault="00066F05">
      <w:pPr>
        <w:spacing w:before="240" w:after="0" w:line="240" w:lineRule="auto"/>
        <w:jc w:val="both"/>
        <w:rPr>
          <w:rFonts w:ascii="Times New Roman" w:eastAsia="Times New Roman" w:hAnsi="Times New Roman" w:cs="Times New Roman"/>
          <w:b/>
          <w:sz w:val="24"/>
          <w:szCs w:val="24"/>
        </w:rPr>
      </w:pPr>
    </w:p>
    <w:p w:rsidR="00066F05" w:rsidRDefault="00066F05">
      <w:pPr>
        <w:spacing w:before="240" w:after="0" w:line="240" w:lineRule="auto"/>
        <w:jc w:val="both"/>
        <w:rPr>
          <w:rFonts w:ascii="Times New Roman" w:eastAsia="Times New Roman" w:hAnsi="Times New Roman" w:cs="Times New Roman"/>
          <w:b/>
          <w:sz w:val="24"/>
          <w:szCs w:val="24"/>
        </w:rPr>
      </w:pPr>
    </w:p>
    <w:p w:rsidR="008F26CF" w:rsidRDefault="00066F05">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4.4</w:t>
      </w:r>
      <w:r>
        <w:rPr>
          <w:rFonts w:ascii="Times New Roman" w:eastAsia="Times New Roman" w:hAnsi="Times New Roman" w:cs="Times New Roman"/>
          <w:b/>
          <w:sz w:val="24"/>
          <w:szCs w:val="24"/>
        </w:rPr>
        <w:tab/>
        <w:t xml:space="preserve">Distribution for Working Hour  </w:t>
      </w:r>
    </w:p>
    <w:tbl>
      <w:tblPr>
        <w:tblStyle w:val="a3"/>
        <w:tblW w:w="9252" w:type="dxa"/>
        <w:tblInd w:w="98" w:type="dxa"/>
        <w:tblLayout w:type="fixed"/>
        <w:tblLook w:val="0000"/>
      </w:tblPr>
      <w:tblGrid>
        <w:gridCol w:w="1178"/>
        <w:gridCol w:w="3194"/>
        <w:gridCol w:w="1693"/>
        <w:gridCol w:w="1504"/>
        <w:gridCol w:w="1683"/>
      </w:tblGrid>
      <w:tr w:rsidR="008F26CF">
        <w:trPr>
          <w:cantSplit/>
          <w:trHeight w:val="1"/>
          <w:tblHeader/>
        </w:trPr>
        <w:tc>
          <w:tcPr>
            <w:tcW w:w="11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 Level</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 %</w:t>
            </w:r>
          </w:p>
        </w:tc>
      </w:tr>
      <w:tr w:rsidR="008F26CF">
        <w:trPr>
          <w:cantSplit/>
          <w:trHeight w:val="1"/>
          <w:tblHeader/>
        </w:trPr>
        <w:tc>
          <w:tcPr>
            <w:tcW w:w="11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has created a modality in which work rigidity condition is being eased </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65.6</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8F26CF">
        <w:trPr>
          <w:cantSplit/>
          <w:trHeight w:val="1"/>
          <w:tblHeader/>
        </w:trPr>
        <w:tc>
          <w:tcPr>
            <w:tcW w:w="11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8F26CF" w:rsidRDefault="008F26CF">
            <w:pPr>
              <w:spacing w:after="0" w:line="360" w:lineRule="auto"/>
              <w:ind w:left="720"/>
              <w:jc w:val="both"/>
              <w:rPr>
                <w:rFonts w:ascii="Times New Roman" w:eastAsia="Times New Roman" w:hAnsi="Times New Roman" w:cs="Times New Roman"/>
                <w:sz w:val="24"/>
                <w:szCs w:val="24"/>
              </w:rPr>
            </w:pPr>
          </w:p>
        </w:tc>
        <w:tc>
          <w:tcPr>
            <w:tcW w:w="31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organization is concerned about management and reduction of work pressure on the employees   </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58.6</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8F26CF">
        <w:trPr>
          <w:cantSplit/>
          <w:trHeight w:val="1"/>
          <w:tblHeader/>
        </w:trPr>
        <w:tc>
          <w:tcPr>
            <w:tcW w:w="11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p w:rsidR="008F26CF" w:rsidRDefault="00066F05">
            <w:pPr>
              <w:tabs>
                <w:tab w:val="left" w:pos="803"/>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r>
              <w:rPr>
                <w:rFonts w:ascii="Times New Roman" w:eastAsia="Times New Roman" w:hAnsi="Times New Roman" w:cs="Times New Roman"/>
                <w:b/>
                <w:sz w:val="24"/>
                <w:szCs w:val="24"/>
              </w:rPr>
              <w:tab/>
            </w: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38.8</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8F26CF">
        <w:trPr>
          <w:cantSplit/>
          <w:trHeight w:val="1"/>
          <w:tblHeader/>
        </w:trPr>
        <w:tc>
          <w:tcPr>
            <w:tcW w:w="117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6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220</w:t>
            </w:r>
          </w:p>
        </w:tc>
        <w:tc>
          <w:tcPr>
            <w:tcW w:w="16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bl>
    <w:p w:rsidR="008F26CF" w:rsidRDefault="00066F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Field Survey, 2025</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distribution table 4.4 above, 179 of the respondents representing 65.6% said they strongly agreed to the statement that the organization has created a modality in which work rigidity condition is being eased, 87 of the respondents representing 31.9% agreed, 7 respondent representing 2.6% said they strongly disagreed to the statement. Therefore the largest population strongly agreed to the statement that the organization has created a modality in which work rigidity condition is being eased.</w:t>
      </w:r>
    </w:p>
    <w:p w:rsidR="008F26CF" w:rsidRDefault="008F26CF">
      <w:pPr>
        <w:spacing w:after="0" w:line="360" w:lineRule="auto"/>
        <w:jc w:val="both"/>
        <w:rPr>
          <w:rFonts w:ascii="Times New Roman" w:eastAsia="Times New Roman" w:hAnsi="Times New Roman" w:cs="Times New Roman"/>
          <w:sz w:val="24"/>
          <w:szCs w:val="24"/>
        </w:rPr>
      </w:pP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rsidR="008F26CF" w:rsidRDefault="008F26CF">
      <w:pPr>
        <w:spacing w:after="0" w:line="360" w:lineRule="auto"/>
        <w:jc w:val="both"/>
        <w:rPr>
          <w:rFonts w:ascii="Times New Roman" w:eastAsia="Times New Roman" w:hAnsi="Times New Roman" w:cs="Times New Roman"/>
          <w:sz w:val="24"/>
          <w:szCs w:val="24"/>
        </w:rPr>
      </w:pP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Also, 106 of the respondents representing 38.8% said they strongly agreed that the distress effect of job on work and family life is being eliminate at all cost in my organization, 167 of the respondents representing 61.1% said they agreed to the statement that the distress effect of job on work and family life is being eliminate at all cost in my organization  . Therefore the largest population agreed that the distress effect of job on work and family life being eliminate at all cost in my organization.</w:t>
      </w:r>
    </w:p>
    <w:p w:rsidR="008F26CF" w:rsidRPr="00066F05" w:rsidRDefault="00066F05" w:rsidP="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health and physical wellbeing ,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health and physical wellbeing.</w:t>
      </w:r>
    </w:p>
    <w:p w:rsidR="008F26CF" w:rsidRDefault="00066F05">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4.5</w:t>
      </w:r>
      <w:r>
        <w:rPr>
          <w:rFonts w:ascii="Times New Roman" w:eastAsia="Times New Roman" w:hAnsi="Times New Roman" w:cs="Times New Roman"/>
          <w:b/>
          <w:sz w:val="24"/>
          <w:szCs w:val="24"/>
        </w:rPr>
        <w:tab/>
        <w:t>Distribution on Employees Satisfaction</w:t>
      </w:r>
    </w:p>
    <w:tbl>
      <w:tblPr>
        <w:tblStyle w:val="a4"/>
        <w:tblW w:w="9252" w:type="dxa"/>
        <w:tblInd w:w="98" w:type="dxa"/>
        <w:tblLayout w:type="fixed"/>
        <w:tblLook w:val="0000"/>
      </w:tblPr>
      <w:tblGrid>
        <w:gridCol w:w="1176"/>
        <w:gridCol w:w="3186"/>
        <w:gridCol w:w="1619"/>
        <w:gridCol w:w="1505"/>
        <w:gridCol w:w="1766"/>
      </w:tblGrid>
      <w:tr w:rsidR="008F26CF">
        <w:trPr>
          <w:cantSplit/>
          <w:trHeight w:val="1"/>
          <w:tblHead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w:t>
            </w:r>
          </w:p>
        </w:tc>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 Level</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 %</w:t>
            </w:r>
          </w:p>
        </w:tc>
      </w:tr>
      <w:tr w:rsidR="008F26CF">
        <w:trPr>
          <w:cantSplit/>
          <w:trHeight w:val="1"/>
          <w:tblHead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57.9</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8F26CF">
        <w:trPr>
          <w:cantSplit/>
          <w:trHeight w:val="1"/>
          <w:tblHead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194</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8F26CF">
        <w:trPr>
          <w:cantSplit/>
          <w:trHeight w:val="1"/>
          <w:tblHead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staffs in my organization work in a conducive environment hence improve their proficiencies  </w:t>
            </w:r>
          </w:p>
        </w:tc>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68.1</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8F26CF">
        <w:trPr>
          <w:cantSplit/>
          <w:trHeight w:val="1"/>
          <w:tblHeader/>
        </w:trPr>
        <w:tc>
          <w:tcPr>
            <w:tcW w:w="11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Improvement in how work is being carried out is maintained through staff to staff relationship and equal treatment </w:t>
            </w:r>
          </w:p>
        </w:tc>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50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57.9</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bl>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Survey, 2025</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the distribution, 158 of the respondents representing 57.9% said they strongly agreed to the statement that the organization policy is such that encourages employees' confidence which effect how work is carried out. 104 of the respondents representing 38.1% said they agreed to the statement that the organization policy is such that encourages employees' confidence which effect how work is carried out , 1 of 0.4% strongly disagreed and 10 of the respondents representing 3.7% said they are neutral to the statement. Therefore the largest population agreed that the organization policy is such that encourages employees' confidence which effect how work is carried out .</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the distribution table above shows that 194 of the respondents representing 71.1% said they strongly agreed that the welfare package introduced for personnel management has a desirable 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rsidR="008F26CF" w:rsidRDefault="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table states that 186 of the respondents representing 68.1% said they strongly agreed to the statement that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rsidR="008F26CF" w:rsidRPr="00066F05" w:rsidRDefault="00066F05" w:rsidP="00066F05">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rsidR="008F26CF" w:rsidRDefault="00066F05">
      <w:pPr>
        <w:spacing w:before="240" w:after="0"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4.6</w:t>
      </w:r>
      <w:r>
        <w:rPr>
          <w:rFonts w:ascii="Times New Roman" w:eastAsia="Times New Roman" w:hAnsi="Times New Roman" w:cs="Times New Roman"/>
          <w:b/>
          <w:sz w:val="24"/>
          <w:szCs w:val="24"/>
        </w:rPr>
        <w:tab/>
        <w:t xml:space="preserve">Distribution table for Employees’ Commitment </w:t>
      </w:r>
    </w:p>
    <w:tbl>
      <w:tblPr>
        <w:tblStyle w:val="a5"/>
        <w:tblW w:w="9182" w:type="dxa"/>
        <w:tblInd w:w="60" w:type="dxa"/>
        <w:tblLayout w:type="fixed"/>
        <w:tblLook w:val="0000"/>
      </w:tblPr>
      <w:tblGrid>
        <w:gridCol w:w="1182"/>
        <w:gridCol w:w="3145"/>
        <w:gridCol w:w="1641"/>
        <w:gridCol w:w="1434"/>
        <w:gridCol w:w="1780"/>
      </w:tblGrid>
      <w:tr w:rsidR="008F26CF">
        <w:trPr>
          <w:cantSplit/>
          <w:trHeight w:val="1"/>
          <w:tblHeader/>
        </w:trPr>
        <w:tc>
          <w:tcPr>
            <w:tcW w:w="11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Percentage %</w:t>
            </w:r>
          </w:p>
        </w:tc>
      </w:tr>
      <w:tr w:rsidR="008F26CF">
        <w:trPr>
          <w:cantSplit/>
          <w:trHeight w:val="1"/>
          <w:tblHeader/>
        </w:trPr>
        <w:tc>
          <w:tcPr>
            <w:tcW w:w="11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left="72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8F26CF">
        <w:trPr>
          <w:cantSplit/>
          <w:trHeight w:val="1"/>
          <w:tblHeader/>
        </w:trPr>
        <w:tc>
          <w:tcPr>
            <w:tcW w:w="11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left="72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66.3</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30.8</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8F26CF">
        <w:trPr>
          <w:cantSplit/>
          <w:trHeight w:val="1"/>
          <w:tblHeader/>
        </w:trPr>
        <w:tc>
          <w:tcPr>
            <w:tcW w:w="11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left="72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r w:rsidR="008F26CF">
        <w:trPr>
          <w:cantSplit/>
          <w:trHeight w:val="1"/>
          <w:tblHeader/>
        </w:trPr>
        <w:tc>
          <w:tcPr>
            <w:tcW w:w="11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left="72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organization personnel operates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63.4</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8F26CF" w:rsidRDefault="00066F05">
            <w:pPr>
              <w:spacing w:before="240" w:after="0" w:line="24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100.00</w:t>
            </w:r>
          </w:p>
        </w:tc>
      </w:tr>
    </w:tbl>
    <w:p w:rsidR="008F26CF" w:rsidRDefault="00066F05">
      <w:pPr>
        <w:spacing w:after="0" w:line="24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Researcher’s Field Survey, 2025</w:t>
      </w:r>
    </w:p>
    <w:p w:rsidR="008F26CF" w:rsidRDefault="00066F05">
      <w:pPr>
        <w:spacing w:before="240"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rsidR="008F26CF" w:rsidRDefault="00066F05">
      <w:pPr>
        <w:spacing w:before="240"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table distribution above shows that 181 of the respondents representing 66.3% said they strongly agreed that employees give absolute effect obligation to achieving </w:t>
      </w:r>
      <w:r>
        <w:rPr>
          <w:rFonts w:ascii="Times New Roman" w:eastAsia="Times New Roman" w:hAnsi="Times New Roman" w:cs="Times New Roman"/>
          <w:sz w:val="24"/>
          <w:szCs w:val="24"/>
        </w:rPr>
        <w:lastRenderedPageBreak/>
        <w:t>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organization.</w:t>
      </w:r>
    </w:p>
    <w:p w:rsidR="008F26CF" w:rsidRDefault="00066F05">
      <w:pPr>
        <w:spacing w:before="240"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table above illustrates that 142 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rsidR="008F26CF" w:rsidRPr="00066F05" w:rsidRDefault="00066F05" w:rsidP="00066F05">
      <w:pPr>
        <w:spacing w:before="240"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173 respondents with 63.4% strongly agreed to the statement that my organization personnel operates with maximum loyalty and cooperation with the management, 89 respondents with 32.6% agreed to the statement, 4 respondents with 1.5% are neutral to the statement, 7 of 2.6% respondents strongly disagreed to the statement. Hence this implies most respondents agreed to the statement thatthe my organization personnel operates with maximum loyalty and cooperation with the management.</w:t>
      </w:r>
    </w:p>
    <w:p w:rsidR="008F26CF" w:rsidRDefault="00066F05">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Test of Hypotheses</w:t>
      </w:r>
    </w:p>
    <w:p w:rsidR="008F26CF" w:rsidRDefault="00066F0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4.4.1 Test for Hypothesis One</w:t>
      </w:r>
    </w:p>
    <w:p w:rsidR="008F26CF" w:rsidRDefault="00066F05">
      <w:pPr>
        <w:ind w:left="450" w:hanging="45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b/>
        <w:t>Work life balance has no significant effects on employees' satisfaction of selected Money Deposit Bank in Ilorin Metropolis.</w:t>
      </w:r>
    </w:p>
    <w:p w:rsidR="008F26CF" w:rsidRDefault="008F26CF">
      <w:pPr>
        <w:spacing w:after="0"/>
        <w:jc w:val="both"/>
        <w:rPr>
          <w:rFonts w:ascii="Times New Roman" w:eastAsia="Times New Roman" w:hAnsi="Times New Roman" w:cs="Times New Roman"/>
          <w:b/>
          <w:sz w:val="24"/>
          <w:szCs w:val="24"/>
        </w:rPr>
      </w:pPr>
    </w:p>
    <w:tbl>
      <w:tblPr>
        <w:tblStyle w:val="a6"/>
        <w:tblW w:w="9340" w:type="dxa"/>
        <w:tblLayout w:type="fixed"/>
        <w:tblLook w:val="0000"/>
      </w:tblPr>
      <w:tblGrid>
        <w:gridCol w:w="1184"/>
        <w:gridCol w:w="1648"/>
        <w:gridCol w:w="1758"/>
        <w:gridCol w:w="2374"/>
        <w:gridCol w:w="2376"/>
      </w:tblGrid>
      <w:tr w:rsidR="008F26CF">
        <w:trPr>
          <w:cantSplit/>
          <w:tblHeader/>
        </w:trPr>
        <w:tc>
          <w:tcPr>
            <w:tcW w:w="9340" w:type="dxa"/>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4.4.1a                             Model Summary</w:t>
            </w:r>
          </w:p>
        </w:tc>
      </w:tr>
      <w:tr w:rsidR="008F26CF">
        <w:trPr>
          <w:cantSplit/>
          <w:tblHeader/>
        </w:trPr>
        <w:tc>
          <w:tcPr>
            <w:tcW w:w="1184" w:type="dxa"/>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48"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758"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2374"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376"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8F26CF">
        <w:trPr>
          <w:cantSplit/>
          <w:tblHeader/>
        </w:trPr>
        <w:tc>
          <w:tcPr>
            <w:tcW w:w="1184" w:type="dxa"/>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48"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8F26CF" w:rsidRDefault="00066F05">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.846</w:t>
            </w:r>
            <w:r>
              <w:rPr>
                <w:rFonts w:ascii="Times New Roman" w:eastAsia="Times New Roman" w:hAnsi="Times New Roman" w:cs="Times New Roman"/>
                <w:color w:val="000000"/>
                <w:sz w:val="24"/>
                <w:szCs w:val="24"/>
                <w:vertAlign w:val="superscript"/>
              </w:rPr>
              <w:t>a</w:t>
            </w:r>
          </w:p>
        </w:tc>
        <w:tc>
          <w:tcPr>
            <w:tcW w:w="1758"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8F26CF" w:rsidRDefault="00066F05">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.716</w:t>
            </w:r>
          </w:p>
        </w:tc>
        <w:tc>
          <w:tcPr>
            <w:tcW w:w="2374"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8F26CF" w:rsidRDefault="00066F05">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.711</w:t>
            </w:r>
          </w:p>
        </w:tc>
        <w:tc>
          <w:tcPr>
            <w:tcW w:w="2376"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8F26CF" w:rsidRDefault="00066F05">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w:t>
            </w:r>
          </w:p>
        </w:tc>
      </w:tr>
      <w:tr w:rsidR="008F26CF">
        <w:trPr>
          <w:cantSplit/>
          <w:tblHeader/>
        </w:trPr>
        <w:tc>
          <w:tcPr>
            <w:tcW w:w="9340" w:type="dxa"/>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Work Responsibility, Working Hours</w:t>
            </w:r>
          </w:p>
        </w:tc>
      </w:tr>
    </w:tbl>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Author’s Fieldwork Computation, 2025</w:t>
      </w:r>
    </w:p>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model summary as indicated in table above shows that R Square is 0.716; this implies that 72% of variation in the dependent variable (employees' satisfaction) was explained by the independent variables (Work responsibility, working hours). This mean that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tbl>
      <w:tblPr>
        <w:tblStyle w:val="a7"/>
        <w:tblW w:w="9098" w:type="dxa"/>
        <w:tblInd w:w="30" w:type="dxa"/>
        <w:tblLayout w:type="fixed"/>
        <w:tblLook w:val="0000"/>
      </w:tblPr>
      <w:tblGrid>
        <w:gridCol w:w="838"/>
        <w:gridCol w:w="1468"/>
        <w:gridCol w:w="1680"/>
        <w:gridCol w:w="1165"/>
        <w:gridCol w:w="1612"/>
        <w:gridCol w:w="1166"/>
        <w:gridCol w:w="1169"/>
      </w:tblGrid>
      <w:tr w:rsidR="008F26CF">
        <w:trPr>
          <w:cantSplit/>
          <w:tblHeader/>
        </w:trPr>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4.4.1b: ANOVA</w:t>
            </w:r>
            <w:r>
              <w:rPr>
                <w:rFonts w:ascii="Times New Roman" w:eastAsia="Times New Roman" w:hAnsi="Times New Roman" w:cs="Times New Roman"/>
                <w:b/>
                <w:sz w:val="24"/>
                <w:szCs w:val="24"/>
                <w:vertAlign w:val="superscript"/>
              </w:rPr>
              <w:t>b</w:t>
            </w:r>
          </w:p>
        </w:tc>
      </w:tr>
      <w:tr w:rsidR="008F26CF">
        <w:trPr>
          <w:cantSplit/>
          <w:tblHeader/>
        </w:trPr>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8F26CF">
        <w:trPr>
          <w:cantSplit/>
          <w:tblHeader/>
        </w:trPr>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r>
              <w:rPr>
                <w:rFonts w:ascii="Times New Roman" w:eastAsia="Times New Roman" w:hAnsi="Times New Roman" w:cs="Times New Roman"/>
                <w:sz w:val="24"/>
                <w:szCs w:val="24"/>
                <w:vertAlign w:val="superscript"/>
              </w:rPr>
              <w:t>a</w:t>
            </w:r>
          </w:p>
        </w:tc>
      </w:tr>
      <w:tr w:rsidR="008F26CF">
        <w:trPr>
          <w:cantSplit/>
          <w:tblHeader/>
        </w:trPr>
        <w:tc>
          <w:tcPr>
            <w:tcW w:w="838" w:type="dxa"/>
            <w:vMerge/>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8F26C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8F26CF" w:rsidRDefault="008F26CF">
            <w:pPr>
              <w:spacing w:line="254" w:lineRule="auto"/>
              <w:jc w:val="both"/>
              <w:rPr>
                <w:rFonts w:ascii="Times New Roman" w:eastAsia="Times New Roman"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rsidR="008F26CF" w:rsidRDefault="008F26CF">
            <w:pPr>
              <w:spacing w:line="254" w:lineRule="auto"/>
              <w:jc w:val="both"/>
              <w:rPr>
                <w:rFonts w:ascii="Times New Roman" w:eastAsia="Times New Roman" w:hAnsi="Times New Roman" w:cs="Times New Roman"/>
                <w:sz w:val="24"/>
                <w:szCs w:val="24"/>
              </w:rPr>
            </w:pPr>
          </w:p>
        </w:tc>
      </w:tr>
      <w:tr w:rsidR="008F26CF">
        <w:trPr>
          <w:cantSplit/>
          <w:tblHeader/>
        </w:trPr>
        <w:tc>
          <w:tcPr>
            <w:tcW w:w="838" w:type="dxa"/>
            <w:vMerge/>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8F26C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8F26CF" w:rsidRDefault="008F26CF">
            <w:pPr>
              <w:spacing w:line="254" w:lineRule="auto"/>
              <w:jc w:val="both"/>
              <w:rPr>
                <w:rFonts w:ascii="Times New Roman" w:eastAsia="Times New Roman"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8F26CF" w:rsidRDefault="008F26CF">
            <w:pPr>
              <w:spacing w:line="254" w:lineRule="auto"/>
              <w:jc w:val="both"/>
              <w:rPr>
                <w:rFonts w:ascii="Times New Roman" w:eastAsia="Times New Roman"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8F26CF" w:rsidRDefault="008F26CF">
            <w:pPr>
              <w:spacing w:line="254" w:lineRule="auto"/>
              <w:jc w:val="both"/>
              <w:rPr>
                <w:rFonts w:ascii="Times New Roman" w:eastAsia="Times New Roman" w:hAnsi="Times New Roman" w:cs="Times New Roman"/>
                <w:sz w:val="24"/>
                <w:szCs w:val="24"/>
              </w:rPr>
            </w:pPr>
          </w:p>
        </w:tc>
      </w:tr>
      <w:tr w:rsidR="008F26CF">
        <w:trPr>
          <w:cantSplit/>
          <w:tblHeader/>
        </w:trPr>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Work Responsibility, Working Hours</w:t>
            </w:r>
          </w:p>
        </w:tc>
      </w:tr>
      <w:tr w:rsidR="008F26CF">
        <w:trPr>
          <w:cantSplit/>
          <w:tblHeader/>
        </w:trPr>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Dependent Variable: Employees' Satisfaction </w:t>
            </w:r>
          </w:p>
        </w:tc>
      </w:tr>
    </w:tbl>
    <w:p w:rsidR="008F26CF" w:rsidRDefault="00066F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Author’s Fieldwork Computation, 2025</w:t>
      </w:r>
    </w:p>
    <w:p w:rsidR="008F26CF" w:rsidRDefault="00066F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estimated F-value (19.569) given in the table above with significance value of 0.029, which is less than p-value of 0.05 (p&lt;0.05) which means that the explanatory variable elements as a whole can jointly influence the increment in the dependent variable (employees' satisfaction).</w:t>
      </w:r>
    </w:p>
    <w:p w:rsidR="00066F05" w:rsidRDefault="00066F05">
      <w:pPr>
        <w:spacing w:line="360" w:lineRule="auto"/>
        <w:jc w:val="both"/>
        <w:rPr>
          <w:rFonts w:ascii="Times New Roman" w:eastAsia="Times New Roman" w:hAnsi="Times New Roman" w:cs="Times New Roman"/>
          <w:sz w:val="24"/>
          <w:szCs w:val="24"/>
        </w:rPr>
      </w:pPr>
    </w:p>
    <w:p w:rsidR="00066F05" w:rsidRDefault="00066F05">
      <w:pPr>
        <w:spacing w:line="360" w:lineRule="auto"/>
        <w:jc w:val="both"/>
        <w:rPr>
          <w:rFonts w:ascii="Times New Roman" w:eastAsia="Times New Roman" w:hAnsi="Times New Roman" w:cs="Times New Roman"/>
          <w:sz w:val="24"/>
          <w:szCs w:val="24"/>
        </w:rPr>
      </w:pPr>
    </w:p>
    <w:p w:rsidR="00066F05" w:rsidRDefault="00066F05">
      <w:pPr>
        <w:spacing w:line="360" w:lineRule="auto"/>
        <w:jc w:val="both"/>
        <w:rPr>
          <w:rFonts w:ascii="Times New Roman" w:eastAsia="Times New Roman" w:hAnsi="Times New Roman" w:cs="Times New Roman"/>
          <w:sz w:val="24"/>
          <w:szCs w:val="24"/>
        </w:rPr>
      </w:pPr>
    </w:p>
    <w:p w:rsidR="00066F05" w:rsidRDefault="00066F05">
      <w:pPr>
        <w:spacing w:line="360" w:lineRule="auto"/>
        <w:jc w:val="both"/>
        <w:rPr>
          <w:rFonts w:ascii="Times New Roman" w:eastAsia="Times New Roman" w:hAnsi="Times New Roman" w:cs="Times New Roman"/>
          <w:sz w:val="24"/>
          <w:szCs w:val="24"/>
        </w:rPr>
      </w:pPr>
    </w:p>
    <w:p w:rsidR="00066F05" w:rsidRDefault="00066F05">
      <w:pPr>
        <w:spacing w:line="360" w:lineRule="auto"/>
        <w:jc w:val="both"/>
        <w:rPr>
          <w:rFonts w:ascii="Times New Roman" w:eastAsia="Times New Roman" w:hAnsi="Times New Roman" w:cs="Times New Roman"/>
          <w:sz w:val="24"/>
          <w:szCs w:val="24"/>
        </w:rPr>
      </w:pPr>
    </w:p>
    <w:p w:rsidR="00066F05" w:rsidRDefault="00066F05">
      <w:pPr>
        <w:spacing w:line="360" w:lineRule="auto"/>
        <w:jc w:val="both"/>
        <w:rPr>
          <w:rFonts w:ascii="Times New Roman" w:eastAsia="Times New Roman" w:hAnsi="Times New Roman" w:cs="Times New Roman"/>
          <w:sz w:val="24"/>
          <w:szCs w:val="24"/>
        </w:rPr>
      </w:pPr>
    </w:p>
    <w:p w:rsidR="00066F05" w:rsidRDefault="00066F05">
      <w:pPr>
        <w:spacing w:line="360" w:lineRule="auto"/>
        <w:jc w:val="both"/>
        <w:rPr>
          <w:rFonts w:ascii="Times New Roman" w:eastAsia="Times New Roman" w:hAnsi="Times New Roman" w:cs="Times New Roman"/>
          <w:sz w:val="24"/>
          <w:szCs w:val="24"/>
        </w:rPr>
      </w:pPr>
    </w:p>
    <w:tbl>
      <w:tblPr>
        <w:tblStyle w:val="a8"/>
        <w:tblW w:w="9340" w:type="dxa"/>
        <w:tblLayout w:type="fixed"/>
        <w:tblLook w:val="0000"/>
      </w:tblPr>
      <w:tblGrid>
        <w:gridCol w:w="846"/>
        <w:gridCol w:w="1593"/>
        <w:gridCol w:w="1308"/>
        <w:gridCol w:w="1541"/>
        <w:gridCol w:w="1696"/>
        <w:gridCol w:w="1177"/>
        <w:gridCol w:w="1179"/>
      </w:tblGrid>
      <w:tr w:rsidR="008F26CF">
        <w:trPr>
          <w:cantSplit/>
          <w:tblHeader/>
        </w:trPr>
        <w:tc>
          <w:tcPr>
            <w:tcW w:w="9340"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4.4.1c: Coefficients</w:t>
            </w:r>
            <w:r>
              <w:rPr>
                <w:rFonts w:ascii="Times New Roman" w:eastAsia="Times New Roman" w:hAnsi="Times New Roman" w:cs="Times New Roman"/>
                <w:b/>
                <w:sz w:val="24"/>
                <w:szCs w:val="24"/>
                <w:vertAlign w:val="superscript"/>
              </w:rPr>
              <w:t>a</w:t>
            </w:r>
          </w:p>
        </w:tc>
      </w:tr>
      <w:tr w:rsidR="008F26CF">
        <w:trPr>
          <w:cantSplit/>
          <w:tblHeader/>
        </w:trPr>
        <w:tc>
          <w:tcPr>
            <w:tcW w:w="2439"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849"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9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2356"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rsidR="008F26CF" w:rsidRDefault="008F26CF">
            <w:pPr>
              <w:spacing w:line="254" w:lineRule="auto"/>
              <w:jc w:val="both"/>
              <w:rPr>
                <w:rFonts w:ascii="Times New Roman" w:eastAsia="Times New Roman" w:hAnsi="Times New Roman" w:cs="Times New Roman"/>
                <w:sz w:val="24"/>
                <w:szCs w:val="24"/>
              </w:rPr>
            </w:pPr>
          </w:p>
        </w:tc>
      </w:tr>
      <w:tr w:rsidR="008F26CF">
        <w:trPr>
          <w:cantSplit/>
          <w:tblHeader/>
        </w:trPr>
        <w:tc>
          <w:tcPr>
            <w:tcW w:w="2439" w:type="dxa"/>
            <w:gridSpan w:val="2"/>
            <w:vMerge/>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8F26CF" w:rsidRDefault="008F26C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08"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41"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9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77"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7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8F26CF">
        <w:trPr>
          <w:cantSplit/>
          <w:tblHeader/>
        </w:trPr>
        <w:tc>
          <w:tcPr>
            <w:tcW w:w="846"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93"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308"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10.602</w:t>
            </w:r>
          </w:p>
        </w:tc>
        <w:tc>
          <w:tcPr>
            <w:tcW w:w="1541"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1.223</w:t>
            </w:r>
          </w:p>
        </w:tc>
        <w:tc>
          <w:tcPr>
            <w:tcW w:w="169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8F26CF" w:rsidRDefault="008F26CF">
            <w:pPr>
              <w:spacing w:line="254" w:lineRule="auto"/>
              <w:jc w:val="both"/>
              <w:rPr>
                <w:rFonts w:ascii="Times New Roman" w:eastAsia="Times New Roman" w:hAnsi="Times New Roman" w:cs="Times New Roman"/>
                <w:sz w:val="24"/>
                <w:szCs w:val="24"/>
              </w:rPr>
            </w:pPr>
          </w:p>
        </w:tc>
        <w:tc>
          <w:tcPr>
            <w:tcW w:w="1177"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8.669</w:t>
            </w:r>
          </w:p>
        </w:tc>
        <w:tc>
          <w:tcPr>
            <w:tcW w:w="117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F26CF">
        <w:trPr>
          <w:cantSplit/>
          <w:tblHeader/>
        </w:trPr>
        <w:tc>
          <w:tcPr>
            <w:tcW w:w="846" w:type="dxa"/>
            <w:vMerge/>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8F26C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93"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 responsibility</w:t>
            </w:r>
          </w:p>
        </w:tc>
        <w:tc>
          <w:tcPr>
            <w:tcW w:w="1308"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541"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.092</w:t>
            </w:r>
          </w:p>
        </w:tc>
        <w:tc>
          <w:tcPr>
            <w:tcW w:w="169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177"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1.604</w:t>
            </w:r>
          </w:p>
        </w:tc>
        <w:tc>
          <w:tcPr>
            <w:tcW w:w="117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8F26CF" w:rsidRDefault="00066F05">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r>
      <w:tr w:rsidR="008F26CF">
        <w:trPr>
          <w:cantSplit/>
          <w:tblHeader/>
        </w:trPr>
        <w:tc>
          <w:tcPr>
            <w:tcW w:w="846"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8F26CF" w:rsidRDefault="008F26CF">
            <w:pPr>
              <w:rPr>
                <w:rFonts w:ascii="Times New Roman" w:eastAsia="Times New Roman" w:hAnsi="Times New Roman" w:cs="Times New Roman"/>
                <w:sz w:val="24"/>
                <w:szCs w:val="24"/>
              </w:rPr>
            </w:pPr>
          </w:p>
        </w:tc>
        <w:tc>
          <w:tcPr>
            <w:tcW w:w="1593"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Working Hours</w:t>
            </w:r>
          </w:p>
        </w:tc>
        <w:tc>
          <w:tcPr>
            <w:tcW w:w="1308"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8F26CF" w:rsidRDefault="00066F05">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.478</w:t>
            </w:r>
          </w:p>
        </w:tc>
        <w:tc>
          <w:tcPr>
            <w:tcW w:w="1541"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8F26CF" w:rsidRDefault="00066F05">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w:t>
            </w:r>
          </w:p>
        </w:tc>
        <w:tc>
          <w:tcPr>
            <w:tcW w:w="169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8F26CF" w:rsidRDefault="00066F05">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1177"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8F26CF" w:rsidRDefault="00066F05">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7.316</w:t>
            </w:r>
          </w:p>
        </w:tc>
        <w:tc>
          <w:tcPr>
            <w:tcW w:w="117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8F26CF" w:rsidRDefault="00066F05">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8F26CF">
        <w:trPr>
          <w:cantSplit/>
          <w:tblHeader/>
        </w:trPr>
        <w:tc>
          <w:tcPr>
            <w:tcW w:w="9340"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Dependent Variable: Employees' satisfaction </w:t>
            </w:r>
          </w:p>
        </w:tc>
      </w:tr>
    </w:tbl>
    <w:p w:rsidR="008F26CF" w:rsidRDefault="00066F05">
      <w:pPr>
        <w:spacing w:before="240" w:line="360" w:lineRule="auto"/>
        <w:ind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Author’s Fieldwork Computation, 2025</w:t>
      </w:r>
    </w:p>
    <w:p w:rsidR="008F26CF" w:rsidRDefault="00066F05">
      <w:pPr>
        <w:spacing w:before="240" w:line="360" w:lineRule="auto"/>
        <w:ind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Interpretation </w:t>
      </w:r>
    </w:p>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is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result in the table above Work responsibility t-test coefficient is 1.756 and the P-value is 0.029 which is less than 0.05 (i.e. P&lt;0.05). This means that this variable is statistically significant at 5% significant level. </w:t>
      </w:r>
    </w:p>
    <w:p w:rsidR="008F26CF" w:rsidRDefault="00066F05">
      <w:pPr>
        <w:spacing w:before="24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there was positive relationship between perceived working hours and perceived employees’ satisfaction such that a unit rise in perceived working hours scores induced about .259 unit rise in perceived employees’ satisfaction scores which was statistically significant at 1 per cent going by the p value (0.000). </w:t>
      </w:r>
    </w:p>
    <w:p w:rsidR="008F26CF" w:rsidRDefault="00066F05">
      <w:pPr>
        <w:spacing w:before="240" w:line="360" w:lineRule="auto"/>
        <w:ind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As a result of the outcome, the Null Hypothesis (H</w:t>
      </w:r>
      <w:r>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xml:space="preserve">) was rejected on the basis that the p-value is less than 0.05. Hence the alternative hypothesis was accepted, that work life balance does affects the employees' satisfaction of the organization. This research study's findings underscore the significance of work-life balance in enhancing employees' job satisfaction </w:t>
      </w:r>
      <w:r>
        <w:rPr>
          <w:rFonts w:ascii="Times New Roman" w:eastAsia="Times New Roman" w:hAnsi="Times New Roman" w:cs="Times New Roman"/>
          <w:sz w:val="24"/>
          <w:szCs w:val="24"/>
        </w:rPr>
        <w:lastRenderedPageBreak/>
        <w:t>and overall life satisfaction. By understanding the relationship between work-life balance and satisfaction, organizations can create a more productive, satisfied, and loyal workforce, ultimately benefiting both employees and the organization as a whole. Numerous studies have consistently found a positive relationship between work-life balance and employees' job satisfaction. A study by McNall, Nicklin, and Masuda (2010) revealed that employees who perceive higher levels of work-life balance report higher levels of overall job satisfaction. The research conducted by Valcour (2007) indicated that flexible work arrangements, which contribute to work-life balance, are associated with increased job satisfaction. Research by Kalliath, Brough, and O'Driscoll (2004) found that employees who experience a better balance between work and personal life report lower levels of stress, leading to higher job satisfaction.</w:t>
      </w:r>
    </w:p>
    <w:p w:rsidR="008F26CF" w:rsidRDefault="00066F05">
      <w:pPr>
        <w:spacing w:before="240" w:line="360" w:lineRule="auto"/>
        <w:ind w:righ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 for Hypothesis Two</w:t>
      </w:r>
    </w:p>
    <w:p w:rsidR="008F26CF" w:rsidRDefault="00066F05" w:rsidP="00066F0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o2</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Work life balance has no significant effects on employees' commitment of selected </w:t>
      </w:r>
      <w:r>
        <w:rPr>
          <w:rFonts w:ascii="Times New Roman" w:eastAsia="Times New Roman" w:hAnsi="Times New Roman" w:cs="Times New Roman"/>
          <w:sz w:val="24"/>
          <w:szCs w:val="24"/>
        </w:rPr>
        <w:tab/>
        <w:t xml:space="preserve">Money Deposit Bank in Ilorin Metropolis. </w:t>
      </w:r>
    </w:p>
    <w:tbl>
      <w:tblPr>
        <w:tblStyle w:val="a9"/>
        <w:tblW w:w="9340" w:type="dxa"/>
        <w:tblLayout w:type="fixed"/>
        <w:tblLook w:val="0000"/>
      </w:tblPr>
      <w:tblGrid>
        <w:gridCol w:w="1184"/>
        <w:gridCol w:w="1648"/>
        <w:gridCol w:w="1758"/>
        <w:gridCol w:w="2374"/>
        <w:gridCol w:w="2376"/>
      </w:tblGrid>
      <w:tr w:rsidR="008F26CF">
        <w:trPr>
          <w:cantSplit/>
          <w:tblHeader/>
        </w:trPr>
        <w:tc>
          <w:tcPr>
            <w:tcW w:w="9340" w:type="dxa"/>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4.5.1a Model Summary</w:t>
            </w:r>
          </w:p>
        </w:tc>
      </w:tr>
      <w:tr w:rsidR="008F26CF">
        <w:trPr>
          <w:cantSplit/>
          <w:tblHeader/>
        </w:trPr>
        <w:tc>
          <w:tcPr>
            <w:tcW w:w="1184" w:type="dxa"/>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48"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758"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2374"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376"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8F26CF">
        <w:trPr>
          <w:cantSplit/>
          <w:tblHeader/>
        </w:trPr>
        <w:tc>
          <w:tcPr>
            <w:tcW w:w="1184" w:type="dxa"/>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48"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.654</w:t>
            </w:r>
            <w:r>
              <w:rPr>
                <w:rFonts w:ascii="Times New Roman" w:eastAsia="Times New Roman" w:hAnsi="Times New Roman" w:cs="Times New Roman"/>
                <w:sz w:val="24"/>
                <w:szCs w:val="24"/>
                <w:vertAlign w:val="superscript"/>
              </w:rPr>
              <w:t>a</w:t>
            </w:r>
          </w:p>
        </w:tc>
        <w:tc>
          <w:tcPr>
            <w:tcW w:w="1758"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.554</w:t>
            </w:r>
          </w:p>
        </w:tc>
        <w:tc>
          <w:tcPr>
            <w:tcW w:w="2374"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.518</w:t>
            </w:r>
          </w:p>
        </w:tc>
        <w:tc>
          <w:tcPr>
            <w:tcW w:w="2376"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2.85545</w:t>
            </w:r>
          </w:p>
        </w:tc>
      </w:tr>
      <w:tr w:rsidR="008F26CF">
        <w:trPr>
          <w:cantSplit/>
          <w:tblHeader/>
        </w:trPr>
        <w:tc>
          <w:tcPr>
            <w:tcW w:w="9340" w:type="dxa"/>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Work Responsibility, Working Hours</w:t>
            </w:r>
          </w:p>
        </w:tc>
      </w:tr>
    </w:tbl>
    <w:p w:rsidR="008F26CF" w:rsidRDefault="00066F05">
      <w:pPr>
        <w:spacing w:line="4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Author’s Fieldwork Computation, 2025</w:t>
      </w:r>
    </w:p>
    <w:p w:rsidR="008F26CF" w:rsidRDefault="00066F05">
      <w:pPr>
        <w:spacing w:line="4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summary as indicated in table above shows that R Square is 0.54; this implies that 55% of variation in the dependent variable (employees' commitment) were explained by the independent variables (work responsibility, working hours) while the remaining 45% is due to other variables that are not included in the model. This mean that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p w:rsidR="00066F05" w:rsidRDefault="00066F05">
      <w:pPr>
        <w:spacing w:line="400" w:lineRule="auto"/>
        <w:jc w:val="both"/>
        <w:rPr>
          <w:rFonts w:ascii="Times New Roman" w:eastAsia="Times New Roman" w:hAnsi="Times New Roman" w:cs="Times New Roman"/>
          <w:sz w:val="24"/>
          <w:szCs w:val="24"/>
        </w:rPr>
      </w:pPr>
    </w:p>
    <w:p w:rsidR="00066F05" w:rsidRDefault="00066F05">
      <w:pPr>
        <w:spacing w:line="400" w:lineRule="auto"/>
        <w:jc w:val="both"/>
        <w:rPr>
          <w:rFonts w:ascii="Times New Roman" w:eastAsia="Times New Roman" w:hAnsi="Times New Roman" w:cs="Times New Roman"/>
          <w:sz w:val="24"/>
          <w:szCs w:val="24"/>
        </w:rPr>
      </w:pPr>
    </w:p>
    <w:tbl>
      <w:tblPr>
        <w:tblStyle w:val="aa"/>
        <w:tblW w:w="9340" w:type="dxa"/>
        <w:tblLayout w:type="fixed"/>
        <w:tblLook w:val="0000"/>
      </w:tblPr>
      <w:tblGrid>
        <w:gridCol w:w="860"/>
        <w:gridCol w:w="1507"/>
        <w:gridCol w:w="1724"/>
        <w:gridCol w:w="1196"/>
        <w:gridCol w:w="1655"/>
        <w:gridCol w:w="1197"/>
        <w:gridCol w:w="1201"/>
      </w:tblGrid>
      <w:tr w:rsidR="008F26CF">
        <w:trPr>
          <w:cantSplit/>
          <w:tblHeader/>
        </w:trPr>
        <w:tc>
          <w:tcPr>
            <w:tcW w:w="9340"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4.5.1b ANOVA</w:t>
            </w:r>
            <w:r>
              <w:rPr>
                <w:rFonts w:ascii="Times New Roman" w:eastAsia="Times New Roman" w:hAnsi="Times New Roman" w:cs="Times New Roman"/>
                <w:b/>
                <w:sz w:val="24"/>
                <w:szCs w:val="24"/>
                <w:vertAlign w:val="superscript"/>
              </w:rPr>
              <w:t>b</w:t>
            </w:r>
          </w:p>
        </w:tc>
      </w:tr>
      <w:tr w:rsidR="008F26CF">
        <w:trPr>
          <w:cantSplit/>
          <w:tblHeader/>
        </w:trPr>
        <w:tc>
          <w:tcPr>
            <w:tcW w:w="2367"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724"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9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65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97"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201"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8F26CF">
        <w:trPr>
          <w:cantSplit/>
          <w:tblHeader/>
        </w:trPr>
        <w:tc>
          <w:tcPr>
            <w:tcW w:w="860"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0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724"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75.460</w:t>
            </w:r>
          </w:p>
        </w:tc>
        <w:tc>
          <w:tcPr>
            <w:tcW w:w="119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5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37.730</w:t>
            </w:r>
          </w:p>
        </w:tc>
        <w:tc>
          <w:tcPr>
            <w:tcW w:w="1197"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19.620</w:t>
            </w:r>
          </w:p>
        </w:tc>
        <w:tc>
          <w:tcPr>
            <w:tcW w:w="1201"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r>
              <w:rPr>
                <w:rFonts w:ascii="Times New Roman" w:eastAsia="Times New Roman" w:hAnsi="Times New Roman" w:cs="Times New Roman"/>
                <w:sz w:val="24"/>
                <w:szCs w:val="24"/>
                <w:vertAlign w:val="superscript"/>
              </w:rPr>
              <w:t>a</w:t>
            </w:r>
          </w:p>
        </w:tc>
      </w:tr>
      <w:tr w:rsidR="008F26CF">
        <w:trPr>
          <w:cantSplit/>
          <w:tblHeader/>
        </w:trPr>
        <w:tc>
          <w:tcPr>
            <w:tcW w:w="860" w:type="dxa"/>
            <w:vMerge/>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8F26C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07"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724"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521.340</w:t>
            </w:r>
          </w:p>
        </w:tc>
        <w:tc>
          <w:tcPr>
            <w:tcW w:w="119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272</w:t>
            </w:r>
          </w:p>
        </w:tc>
        <w:tc>
          <w:tcPr>
            <w:tcW w:w="165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1.923</w:t>
            </w:r>
          </w:p>
        </w:tc>
        <w:tc>
          <w:tcPr>
            <w:tcW w:w="1197"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8F26CF" w:rsidRDefault="008F26CF">
            <w:pPr>
              <w:spacing w:line="254" w:lineRule="auto"/>
              <w:jc w:val="both"/>
              <w:rPr>
                <w:rFonts w:ascii="Times New Roman" w:eastAsia="Times New Roman" w:hAnsi="Times New Roman" w:cs="Times New Roman"/>
                <w:sz w:val="24"/>
                <w:szCs w:val="24"/>
              </w:rPr>
            </w:pPr>
          </w:p>
        </w:tc>
        <w:tc>
          <w:tcPr>
            <w:tcW w:w="1201"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rsidR="008F26CF" w:rsidRDefault="008F26CF">
            <w:pPr>
              <w:spacing w:line="254" w:lineRule="auto"/>
              <w:jc w:val="both"/>
              <w:rPr>
                <w:rFonts w:ascii="Times New Roman" w:eastAsia="Times New Roman" w:hAnsi="Times New Roman" w:cs="Times New Roman"/>
                <w:sz w:val="24"/>
                <w:szCs w:val="24"/>
              </w:rPr>
            </w:pPr>
          </w:p>
        </w:tc>
      </w:tr>
      <w:tr w:rsidR="008F26CF">
        <w:trPr>
          <w:cantSplit/>
          <w:tblHeader/>
        </w:trPr>
        <w:tc>
          <w:tcPr>
            <w:tcW w:w="860" w:type="dxa"/>
            <w:vMerge/>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8F26C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0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724"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596.800</w:t>
            </w:r>
          </w:p>
        </w:tc>
        <w:tc>
          <w:tcPr>
            <w:tcW w:w="119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165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8F26CF" w:rsidRDefault="008F26CF">
            <w:pPr>
              <w:spacing w:line="254" w:lineRule="auto"/>
              <w:jc w:val="both"/>
              <w:rPr>
                <w:rFonts w:ascii="Times New Roman" w:eastAsia="Times New Roman" w:hAnsi="Times New Roman" w:cs="Times New Roman"/>
                <w:sz w:val="24"/>
                <w:szCs w:val="24"/>
              </w:rPr>
            </w:pPr>
          </w:p>
        </w:tc>
        <w:tc>
          <w:tcPr>
            <w:tcW w:w="1197"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8F26CF" w:rsidRDefault="008F26CF">
            <w:pPr>
              <w:spacing w:line="254" w:lineRule="auto"/>
              <w:jc w:val="both"/>
              <w:rPr>
                <w:rFonts w:ascii="Times New Roman" w:eastAsia="Times New Roman" w:hAnsi="Times New Roman" w:cs="Times New Roman"/>
                <w:sz w:val="24"/>
                <w:szCs w:val="24"/>
              </w:rPr>
            </w:pPr>
          </w:p>
        </w:tc>
        <w:tc>
          <w:tcPr>
            <w:tcW w:w="1201"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8F26CF" w:rsidRDefault="008F26CF">
            <w:pPr>
              <w:spacing w:line="254" w:lineRule="auto"/>
              <w:jc w:val="both"/>
              <w:rPr>
                <w:rFonts w:ascii="Times New Roman" w:eastAsia="Times New Roman" w:hAnsi="Times New Roman" w:cs="Times New Roman"/>
                <w:sz w:val="24"/>
                <w:szCs w:val="24"/>
              </w:rPr>
            </w:pPr>
          </w:p>
        </w:tc>
      </w:tr>
      <w:tr w:rsidR="008F26CF">
        <w:trPr>
          <w:cantSplit/>
          <w:tblHeader/>
        </w:trPr>
        <w:tc>
          <w:tcPr>
            <w:tcW w:w="9340"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work responsibility, working hours</w:t>
            </w:r>
          </w:p>
        </w:tc>
      </w:tr>
      <w:tr w:rsidR="008F26CF">
        <w:trPr>
          <w:cantSplit/>
          <w:tblHeader/>
        </w:trPr>
        <w:tc>
          <w:tcPr>
            <w:tcW w:w="9340"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Employees' commitment</w:t>
            </w:r>
          </w:p>
        </w:tc>
      </w:tr>
    </w:tbl>
    <w:p w:rsidR="008F26CF" w:rsidRDefault="00066F05">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Author’s Fieldwork Computation, 2025</w:t>
      </w:r>
    </w:p>
    <w:p w:rsidR="008F26CF" w:rsidRDefault="008F26CF">
      <w:pPr>
        <w:tabs>
          <w:tab w:val="left" w:pos="2530"/>
        </w:tabs>
        <w:spacing w:line="400" w:lineRule="auto"/>
        <w:jc w:val="both"/>
        <w:rPr>
          <w:rFonts w:ascii="Times New Roman" w:eastAsia="Times New Roman" w:hAnsi="Times New Roman" w:cs="Times New Roman"/>
          <w:sz w:val="24"/>
          <w:szCs w:val="24"/>
        </w:rPr>
      </w:pPr>
    </w:p>
    <w:p w:rsidR="008F26CF" w:rsidRDefault="00066F05">
      <w:pPr>
        <w:tabs>
          <w:tab w:val="left" w:pos="2530"/>
        </w:tabs>
        <w:spacing w:line="4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summarized the results of an analysis of variation in the dependent variable with large value of regression sum of squares (75.460) in comparison to the residual sum of squares with value of 521.340 (this value indicated that the model does not fail to explain a lot of the variation in the dependent variables. However, the estimated F-value (19.620) given in the table above with significance value of 0.38, which is less than p-value of .0.05 (p&lt;0.05) which means that the explanatory variable elements as a whole can jointly influence the increment in the dependent variable (employees' commitment).</w:t>
      </w:r>
    </w:p>
    <w:tbl>
      <w:tblPr>
        <w:tblStyle w:val="ab"/>
        <w:tblW w:w="9258" w:type="dxa"/>
        <w:tblInd w:w="30" w:type="dxa"/>
        <w:tblLayout w:type="fixed"/>
        <w:tblLook w:val="0000"/>
      </w:tblPr>
      <w:tblGrid>
        <w:gridCol w:w="834"/>
        <w:gridCol w:w="1447"/>
        <w:gridCol w:w="1451"/>
        <w:gridCol w:w="1523"/>
        <w:gridCol w:w="1674"/>
        <w:gridCol w:w="1163"/>
        <w:gridCol w:w="1166"/>
      </w:tblGrid>
      <w:tr w:rsidR="008F26CF">
        <w:trPr>
          <w:cantSplit/>
          <w:tblHeader/>
        </w:trPr>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4.5.1c Coefficients</w:t>
            </w:r>
            <w:r>
              <w:rPr>
                <w:rFonts w:ascii="Times New Roman" w:eastAsia="Times New Roman" w:hAnsi="Times New Roman" w:cs="Times New Roman"/>
                <w:b/>
                <w:sz w:val="24"/>
                <w:szCs w:val="24"/>
                <w:vertAlign w:val="superscript"/>
              </w:rPr>
              <w:t>a</w:t>
            </w:r>
          </w:p>
        </w:tc>
      </w:tr>
      <w:tr w:rsidR="008F26CF">
        <w:trPr>
          <w:cantSplit/>
          <w:tblHeader/>
        </w:trPr>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rsidR="008F26CF" w:rsidRDefault="008F26CF">
            <w:pPr>
              <w:spacing w:line="254" w:lineRule="auto"/>
              <w:jc w:val="both"/>
              <w:rPr>
                <w:rFonts w:ascii="Times New Roman" w:eastAsia="Times New Roman" w:hAnsi="Times New Roman" w:cs="Times New Roman"/>
                <w:sz w:val="24"/>
                <w:szCs w:val="24"/>
              </w:rPr>
            </w:pPr>
          </w:p>
        </w:tc>
      </w:tr>
      <w:tr w:rsidR="008F26CF">
        <w:trPr>
          <w:cantSplit/>
          <w:tblHeader/>
        </w:trPr>
        <w:tc>
          <w:tcPr>
            <w:tcW w:w="2281" w:type="dxa"/>
            <w:gridSpan w:val="2"/>
            <w:vMerge/>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rsidR="008F26CF" w:rsidRDefault="008F26C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8F26CF">
        <w:trPr>
          <w:cantSplit/>
          <w:tblHeader/>
        </w:trPr>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rsidR="008F26CF" w:rsidRDefault="008F26CF">
            <w:pPr>
              <w:spacing w:line="254" w:lineRule="auto"/>
              <w:jc w:val="both"/>
              <w:rPr>
                <w:rFonts w:ascii="Times New Roman" w:eastAsia="Times New Roman" w:hAnsi="Times New Roman" w:cs="Times New Roman"/>
                <w:sz w:val="24"/>
                <w:szCs w:val="24"/>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8F26CF">
        <w:trPr>
          <w:cantSplit/>
          <w:tblHeader/>
        </w:trPr>
        <w:tc>
          <w:tcPr>
            <w:tcW w:w="834" w:type="dxa"/>
            <w:vMerge/>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8F26C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rsidR="008F26CF" w:rsidRDefault="00066F05">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8F26CF" w:rsidRDefault="00066F05">
            <w:pPr>
              <w:spacing w:line="32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r>
      <w:tr w:rsidR="008F26CF">
        <w:trPr>
          <w:cantSplit/>
          <w:tblHeader/>
        </w:trPr>
        <w:tc>
          <w:tcPr>
            <w:tcW w:w="834"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8F26CF" w:rsidRDefault="008F26CF">
            <w:pPr>
              <w:rPr>
                <w:rFonts w:ascii="Times New Roman" w:eastAsia="Times New Roman"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rsidR="008F26CF" w:rsidRDefault="00066F05">
            <w:pPr>
              <w:spacing w:line="3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rsidR="008F26CF" w:rsidRDefault="00066F05">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8F26CF" w:rsidRDefault="00066F05">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8F26CF" w:rsidRDefault="00066F05">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rsidR="008F26CF" w:rsidRDefault="00066F05">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rsidR="008F26CF" w:rsidRDefault="00066F05">
            <w:pPr>
              <w:ind w:left="60" w:right="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8F26CF">
        <w:trPr>
          <w:cantSplit/>
          <w:tblHeader/>
        </w:trPr>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rsidR="008F26CF" w:rsidRDefault="00066F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Dependent Variable: Employees' Commitment</w:t>
            </w:r>
          </w:p>
        </w:tc>
      </w:tr>
    </w:tbl>
    <w:p w:rsidR="008F26CF" w:rsidRDefault="00066F05">
      <w:pPr>
        <w:spacing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Author’s Fieldwork Computation, 2025</w:t>
      </w:r>
    </w:p>
    <w:p w:rsidR="008F26CF" w:rsidRDefault="00066F05">
      <w:pPr>
        <w:spacing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was smooth in operation. This was used as a yardstick to examine the impact between the two variables (i.e. work responsibility and employees' commitment). The predictors is work responsibility, as depicted in table, it is obvious that there is a direct relationship between employees' commitment and work responsibility. This means that an utmost adoption of the work responsibility by the sampled organization can greatly affect employees' commitment. According to the result in the table above organizational effectiveness t-test coefficient is 2.085 and the P-value is 0.038 which is less than 0.05 (i.e. P&lt;0.05). This means that this variable is statistically significant at 5% significant level.</w:t>
      </w:r>
    </w:p>
    <w:p w:rsidR="008F26CF" w:rsidRDefault="00066F0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importantly, there was positive relationship between perceived working hours and perceived employees’ commitment such that a unit rise in perceived working hours scores induced about .259 unit rise in perceived employees’ commitment scores which was statistically significant at 1 per cent going by the p value (0.000). </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outcome, the Null Hypothesis (H</w:t>
      </w:r>
      <w:r>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xml:space="preserve">) was rejected on the basis that the p-value is less than 0.05. Hence the alternative hypothesis was accepted, that work life balance has significant effect on the employees' commitment. A study by Carlson and Kacmar (2000) revealed that when employees perceive their organizations as supportive of work-life balance, they tend to be more satisfied with their jobs. Meyer and Allen's (1991) three-component model of organizational commitment is foundational in understanding affective commitment. This model posits that individuals with strong affective commitment remain with an organization because they want to, due to their emotional bond with it. Research by Rhoades and Eisenberger (2002) supports this relationship, highlighting the role of perceived organizational support in fostering affective commitment, which is closely linked to work-life balance. Kossek, Lautsch, and Eaton's (2006) found that employees who had control over their working hours reported greater work-life balance and normative commitment. </w:t>
      </w:r>
    </w:p>
    <w:p w:rsidR="008F26CF" w:rsidRPr="00515A29"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rsidR="008F26CF" w:rsidRDefault="00066F05">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8F26CF" w:rsidRDefault="00066F05">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FINDINGS, CONCLUSION AND RECOMMENDATIONS</w:t>
      </w:r>
    </w:p>
    <w:p w:rsidR="008F26CF" w:rsidRDefault="00066F05">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Preamble</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8F26CF" w:rsidRDefault="00066F05">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Summary of Findings</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presents the summary of the study as related to the set hypotheses; hence, the following are the summary of the findings. 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is not only crucial for employee satisfaction and commitment but also contributes to organizational success by creating a committed and motivated workforce.</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of employees in minimal working hours helps manage work and home responsibilities which effect in the improvement on how work is being carried in selected Deposit Money Banks in Ilorin Metropolis. In addition, the organization designed a moderation apparatus on work roles and outside life to suit the workers convenience which has desirable effect on employees' efforts on the job and their general wellbeing in selected Deposit Money Banks in Ilorin Metropolis. This study aligns with the study of Dinah and Peter (2016). </w:t>
      </w:r>
    </w:p>
    <w:p w:rsidR="008F26CF" w:rsidRDefault="00066F05">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Deposit Money Banks in Ilorin Metropolis. More so, the study finds that the organization has created a modality in which work rigidity condition is being eased which helps maximum employees' </w:t>
      </w:r>
      <w:r>
        <w:rPr>
          <w:rFonts w:ascii="Times New Roman" w:eastAsia="Times New Roman" w:hAnsi="Times New Roman" w:cs="Times New Roman"/>
          <w:sz w:val="24"/>
          <w:szCs w:val="24"/>
        </w:rPr>
        <w:lastRenderedPageBreak/>
        <w:t>loyalty and cooperation with the management of selected Deposit Money Banks in Ilorin Metropolis.</w:t>
      </w:r>
    </w:p>
    <w:p w:rsidR="008F26CF" w:rsidRDefault="00066F05">
      <w:pPr>
        <w:tabs>
          <w:tab w:val="left" w:pos="270"/>
          <w:tab w:val="left" w:pos="152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the research conducted on work-life balance and employee performance 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research, the study concludes that;</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rsidR="008F26CF" w:rsidRDefault="00066F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 life balance has significant effects on employees' commitment of selected Money Deposit Bank in Ilorin Metropolis. Furthermore, it was concluded that the organization is concerned about management and reduction of work pressure and rigidity which helps motivate the employees in giving absolute obligation to achieving the set goals of the organization of selected Money Deposit Bank in Ilorin Metropolis. 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rsidR="008F26CF" w:rsidRDefault="008F26CF">
      <w:pPr>
        <w:spacing w:line="360" w:lineRule="auto"/>
        <w:jc w:val="both"/>
        <w:rPr>
          <w:rFonts w:ascii="Times New Roman" w:eastAsia="Times New Roman" w:hAnsi="Times New Roman" w:cs="Times New Roman"/>
          <w:sz w:val="24"/>
          <w:szCs w:val="24"/>
        </w:rPr>
      </w:pPr>
    </w:p>
    <w:p w:rsidR="008F26CF" w:rsidRDefault="008F26CF">
      <w:pPr>
        <w:spacing w:before="240" w:line="360" w:lineRule="auto"/>
        <w:jc w:val="both"/>
        <w:rPr>
          <w:rFonts w:ascii="Times New Roman" w:eastAsia="Times New Roman" w:hAnsi="Times New Roman" w:cs="Times New Roman"/>
          <w:b/>
          <w:sz w:val="24"/>
          <w:szCs w:val="24"/>
        </w:rPr>
      </w:pPr>
    </w:p>
    <w:p w:rsidR="00515A29" w:rsidRDefault="00515A29">
      <w:pPr>
        <w:spacing w:before="240" w:line="360" w:lineRule="auto"/>
        <w:jc w:val="both"/>
        <w:rPr>
          <w:rFonts w:ascii="Times New Roman" w:eastAsia="Times New Roman" w:hAnsi="Times New Roman" w:cs="Times New Roman"/>
          <w:b/>
          <w:sz w:val="24"/>
          <w:szCs w:val="24"/>
        </w:rPr>
      </w:pPr>
    </w:p>
    <w:p w:rsidR="008F26CF" w:rsidRDefault="00066F05">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5.4</w:t>
      </w:r>
      <w:r>
        <w:rPr>
          <w:rFonts w:ascii="Times New Roman" w:eastAsia="Times New Roman" w:hAnsi="Times New Roman" w:cs="Times New Roman"/>
          <w:b/>
          <w:sz w:val="24"/>
          <w:szCs w:val="24"/>
        </w:rPr>
        <w:tab/>
        <w:t>Recommendations</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relations to the above findings and conclusion, the study recommends that;</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 should provide a stress-free mode of carrying out task for the workforces and also provide minimum working hours suitable for its workers so as for them to be able to retain enough energy and time to cater for their personnel’s life and family. This will in due course reflect positively on employees' job satisfaction and commitment towards the job in selected Money Deposit Bank in Ilorin Metropolis. Employees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rsidR="008F26CF" w:rsidRDefault="00066F05">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5.5</w:t>
      </w:r>
      <w:r>
        <w:rPr>
          <w:rFonts w:ascii="Times New Roman" w:eastAsia="Times New Roman" w:hAnsi="Times New Roman" w:cs="Times New Roman"/>
          <w:b/>
          <w:sz w:val="24"/>
          <w:szCs w:val="24"/>
        </w:rPr>
        <w:tab/>
        <w:t>Suggestions for Further Studies</w:t>
      </w:r>
      <w:r>
        <w:rPr>
          <w:rFonts w:ascii="Times New Roman" w:eastAsia="Times New Roman" w:hAnsi="Times New Roman" w:cs="Times New Roman"/>
          <w:b/>
          <w:sz w:val="24"/>
          <w:szCs w:val="24"/>
        </w:rPr>
        <w:tab/>
      </w:r>
    </w:p>
    <w:p w:rsidR="008F26CF" w:rsidRDefault="00066F05">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rsidR="008F26CF" w:rsidRDefault="00066F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5.6 Contribution to Knowledge</w:t>
      </w:r>
    </w:p>
    <w:p w:rsidR="008F26CF" w:rsidRDefault="00066F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contribute to knowledge by explaining what work life balance and organizational performance is all about and how employees work and personal life should be reformed  in an organization to expedite performance of selected money deposit bank in Ilorin Metropolis for job satisfaction and employees’ commitment of selected money deposit bank in Ilorin Metropolis. The organization is hereby entreat to design a stress-free and conducive working mode and environment for its workforces, and introduce leave or free hours for its workforces in other for them to socialize in their outside life, family and friendship as this </w:t>
      </w:r>
      <w:r>
        <w:rPr>
          <w:rFonts w:ascii="Times New Roman" w:eastAsia="Times New Roman" w:hAnsi="Times New Roman" w:cs="Times New Roman"/>
          <w:sz w:val="24"/>
          <w:szCs w:val="24"/>
        </w:rPr>
        <w:lastRenderedPageBreak/>
        <w:t xml:space="preserve">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rsidR="008F26CF" w:rsidRDefault="008F26CF">
      <w:pPr>
        <w:spacing w:line="360" w:lineRule="auto"/>
        <w:jc w:val="both"/>
        <w:rPr>
          <w:rFonts w:ascii="Times New Roman" w:eastAsia="Times New Roman" w:hAnsi="Times New Roman" w:cs="Times New Roman"/>
          <w:sz w:val="24"/>
          <w:szCs w:val="24"/>
        </w:rPr>
      </w:pPr>
    </w:p>
    <w:p w:rsidR="008F26CF" w:rsidRDefault="008F26CF">
      <w:pPr>
        <w:spacing w:line="360" w:lineRule="auto"/>
        <w:jc w:val="both"/>
        <w:rPr>
          <w:rFonts w:ascii="Times New Roman" w:eastAsia="Times New Roman" w:hAnsi="Times New Roman" w:cs="Times New Roman"/>
          <w:sz w:val="24"/>
          <w:szCs w:val="24"/>
        </w:rPr>
      </w:pPr>
    </w:p>
    <w:p w:rsidR="008F26CF" w:rsidRDefault="008F26CF">
      <w:pPr>
        <w:spacing w:line="360" w:lineRule="auto"/>
        <w:jc w:val="both"/>
        <w:rPr>
          <w:rFonts w:ascii="Times New Roman" w:eastAsia="Times New Roman" w:hAnsi="Times New Roman" w:cs="Times New Roman"/>
          <w:sz w:val="24"/>
          <w:szCs w:val="24"/>
        </w:rPr>
      </w:pPr>
    </w:p>
    <w:p w:rsidR="008F26CF" w:rsidRDefault="008F26CF">
      <w:pPr>
        <w:spacing w:line="360" w:lineRule="auto"/>
        <w:jc w:val="both"/>
        <w:rPr>
          <w:rFonts w:ascii="Times New Roman" w:eastAsia="Times New Roman" w:hAnsi="Times New Roman" w:cs="Times New Roman"/>
          <w:sz w:val="24"/>
          <w:szCs w:val="24"/>
        </w:rPr>
      </w:pPr>
    </w:p>
    <w:p w:rsidR="008F26CF" w:rsidRDefault="008F26CF">
      <w:pPr>
        <w:spacing w:line="360" w:lineRule="auto"/>
        <w:jc w:val="both"/>
        <w:rPr>
          <w:rFonts w:ascii="Times New Roman" w:eastAsia="Times New Roman" w:hAnsi="Times New Roman" w:cs="Times New Roman"/>
          <w:sz w:val="24"/>
          <w:szCs w:val="24"/>
        </w:rPr>
      </w:pPr>
    </w:p>
    <w:p w:rsidR="008F26CF" w:rsidRDefault="008F26CF">
      <w:pPr>
        <w:spacing w:after="0"/>
        <w:jc w:val="both"/>
        <w:rPr>
          <w:rFonts w:ascii="Times New Roman" w:eastAsia="Times New Roman" w:hAnsi="Times New Roman" w:cs="Times New Roman"/>
          <w:sz w:val="24"/>
          <w:szCs w:val="24"/>
        </w:rPr>
      </w:pPr>
    </w:p>
    <w:p w:rsidR="008F26CF" w:rsidRDefault="008F26CF">
      <w:pPr>
        <w:rPr>
          <w:rFonts w:ascii="Times New Roman" w:eastAsia="Times New Roman" w:hAnsi="Times New Roman" w:cs="Times New Roman"/>
          <w:sz w:val="24"/>
          <w:szCs w:val="24"/>
        </w:rPr>
      </w:pPr>
    </w:p>
    <w:p w:rsidR="008F26CF" w:rsidRDefault="008F26CF">
      <w:pPr>
        <w:spacing w:before="240" w:after="0" w:line="360" w:lineRule="auto"/>
        <w:ind w:right="60"/>
        <w:jc w:val="both"/>
        <w:rPr>
          <w:rFonts w:ascii="Times New Roman" w:eastAsia="Times New Roman" w:hAnsi="Times New Roman" w:cs="Times New Roman"/>
          <w:sz w:val="24"/>
          <w:szCs w:val="24"/>
        </w:rPr>
      </w:pPr>
    </w:p>
    <w:p w:rsidR="008F26CF" w:rsidRDefault="008F26CF">
      <w:pPr>
        <w:spacing w:before="240" w:after="0" w:line="360" w:lineRule="auto"/>
        <w:ind w:right="60"/>
        <w:jc w:val="both"/>
        <w:rPr>
          <w:rFonts w:ascii="Times New Roman" w:eastAsia="Times New Roman" w:hAnsi="Times New Roman" w:cs="Times New Roman"/>
          <w:sz w:val="24"/>
          <w:szCs w:val="24"/>
        </w:rPr>
      </w:pPr>
    </w:p>
    <w:p w:rsidR="008F26CF" w:rsidRDefault="008F26CF">
      <w:pPr>
        <w:spacing w:before="240" w:after="0" w:line="360" w:lineRule="auto"/>
        <w:ind w:right="60"/>
        <w:jc w:val="both"/>
        <w:rPr>
          <w:rFonts w:ascii="Times New Roman" w:eastAsia="Times New Roman" w:hAnsi="Times New Roman" w:cs="Times New Roman"/>
          <w:sz w:val="24"/>
          <w:szCs w:val="24"/>
        </w:rPr>
      </w:pPr>
    </w:p>
    <w:p w:rsidR="008F26CF" w:rsidRDefault="008F26CF">
      <w:pPr>
        <w:spacing w:before="240" w:after="0" w:line="360" w:lineRule="auto"/>
        <w:ind w:right="60"/>
        <w:jc w:val="both"/>
        <w:rPr>
          <w:rFonts w:ascii="Times New Roman" w:eastAsia="Times New Roman" w:hAnsi="Times New Roman" w:cs="Times New Roman"/>
          <w:sz w:val="24"/>
          <w:szCs w:val="24"/>
        </w:rPr>
      </w:pPr>
    </w:p>
    <w:p w:rsidR="008F26CF" w:rsidRDefault="008F26CF">
      <w:pPr>
        <w:spacing w:before="240" w:after="0" w:line="360" w:lineRule="auto"/>
        <w:ind w:right="60"/>
        <w:jc w:val="both"/>
        <w:rPr>
          <w:rFonts w:ascii="Times New Roman" w:eastAsia="Times New Roman" w:hAnsi="Times New Roman" w:cs="Times New Roman"/>
          <w:sz w:val="24"/>
          <w:szCs w:val="24"/>
        </w:rPr>
      </w:pPr>
    </w:p>
    <w:p w:rsidR="008F26CF" w:rsidRDefault="008F26CF">
      <w:pPr>
        <w:spacing w:before="240" w:after="0" w:line="360" w:lineRule="auto"/>
        <w:ind w:right="60"/>
        <w:jc w:val="both"/>
        <w:rPr>
          <w:rFonts w:ascii="Times New Roman" w:eastAsia="Times New Roman" w:hAnsi="Times New Roman" w:cs="Times New Roman"/>
          <w:sz w:val="24"/>
          <w:szCs w:val="24"/>
        </w:rPr>
      </w:pPr>
    </w:p>
    <w:p w:rsidR="008F26CF" w:rsidRDefault="008F26CF">
      <w:pPr>
        <w:spacing w:before="240" w:after="0" w:line="360" w:lineRule="auto"/>
        <w:ind w:right="60"/>
        <w:jc w:val="center"/>
        <w:rPr>
          <w:rFonts w:ascii="Times New Roman" w:eastAsia="Times New Roman" w:hAnsi="Times New Roman" w:cs="Times New Roman"/>
          <w:sz w:val="24"/>
          <w:szCs w:val="24"/>
        </w:rPr>
      </w:pPr>
    </w:p>
    <w:p w:rsidR="008F26CF" w:rsidRDefault="008F26CF">
      <w:pPr>
        <w:spacing w:before="240" w:after="0" w:line="360" w:lineRule="auto"/>
        <w:ind w:right="60"/>
        <w:jc w:val="center"/>
        <w:rPr>
          <w:rFonts w:ascii="Times New Roman" w:eastAsia="Times New Roman" w:hAnsi="Times New Roman" w:cs="Times New Roman"/>
          <w:sz w:val="24"/>
          <w:szCs w:val="24"/>
        </w:rPr>
      </w:pPr>
    </w:p>
    <w:p w:rsidR="00515A29" w:rsidRDefault="00515A29">
      <w:pPr>
        <w:spacing w:before="240" w:after="0" w:line="360" w:lineRule="auto"/>
        <w:ind w:right="60"/>
        <w:jc w:val="center"/>
        <w:rPr>
          <w:rFonts w:ascii="Times New Roman" w:eastAsia="Times New Roman" w:hAnsi="Times New Roman" w:cs="Times New Roman"/>
          <w:sz w:val="24"/>
          <w:szCs w:val="24"/>
        </w:rPr>
      </w:pPr>
    </w:p>
    <w:p w:rsidR="00515A29" w:rsidRDefault="00515A29">
      <w:pPr>
        <w:spacing w:before="240" w:after="0" w:line="360" w:lineRule="auto"/>
        <w:ind w:right="60"/>
        <w:jc w:val="center"/>
        <w:rPr>
          <w:rFonts w:ascii="Times New Roman" w:eastAsia="Times New Roman" w:hAnsi="Times New Roman" w:cs="Times New Roman"/>
          <w:sz w:val="24"/>
          <w:szCs w:val="24"/>
        </w:rPr>
      </w:pPr>
    </w:p>
    <w:p w:rsidR="00515A29" w:rsidRDefault="00515A29">
      <w:pPr>
        <w:spacing w:line="360" w:lineRule="auto"/>
        <w:ind w:left="720" w:hanging="720"/>
        <w:jc w:val="center"/>
        <w:rPr>
          <w:rFonts w:ascii="Times New Roman" w:eastAsia="Times New Roman" w:hAnsi="Times New Roman" w:cs="Times New Roman"/>
          <w:sz w:val="24"/>
          <w:szCs w:val="24"/>
        </w:rPr>
      </w:pPr>
    </w:p>
    <w:p w:rsidR="00515A29" w:rsidRDefault="00515A29">
      <w:pPr>
        <w:spacing w:line="360" w:lineRule="auto"/>
        <w:ind w:left="720" w:hanging="720"/>
        <w:jc w:val="center"/>
        <w:rPr>
          <w:rFonts w:ascii="Times New Roman" w:eastAsia="Times New Roman" w:hAnsi="Times New Roman" w:cs="Times New Roman"/>
          <w:sz w:val="24"/>
          <w:szCs w:val="24"/>
        </w:rPr>
      </w:pPr>
    </w:p>
    <w:p w:rsidR="008F26CF" w:rsidRDefault="00066F05">
      <w:pPr>
        <w:spacing w:line="36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Abbott, J., &amp; De Cieri, H. (2008). Influences on the provision of work-life benefits: Management and employee perspectives</w:t>
      </w:r>
      <w:r>
        <w:rPr>
          <w:rFonts w:ascii="Times New Roman" w:eastAsia="Times New Roman" w:hAnsi="Times New Roman" w:cs="Times New Roman"/>
          <w:i/>
          <w:sz w:val="24"/>
          <w:szCs w:val="24"/>
        </w:rPr>
        <w:t>. Journal of Management &amp; Organization. 14.</w:t>
      </w:r>
      <w:r>
        <w:rPr>
          <w:rFonts w:ascii="Times New Roman" w:eastAsia="Times New Roman" w:hAnsi="Times New Roman" w:cs="Times New Roman"/>
          <w:sz w:val="24"/>
          <w:szCs w:val="24"/>
        </w:rPr>
        <w:t xml:space="preserve"> 303-322. 10.5172/jmo.837.14.3.303.</w:t>
      </w:r>
    </w:p>
    <w:p w:rsidR="008F26CF" w:rsidRDefault="00066F05">
      <w:pPr>
        <w:spacing w:before="240" w:after="160"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Akinyele, S.T., Peters, C.M., &amp; Akinyele, F.E. (2016). Work life balance practices as</w:t>
      </w:r>
      <w:r>
        <w:rPr>
          <w:rFonts w:ascii="Times New Roman" w:eastAsia="Times New Roman" w:hAnsi="Times New Roman" w:cs="Times New Roman"/>
          <w:sz w:val="24"/>
          <w:szCs w:val="24"/>
        </w:rPr>
        <w:tab/>
        <w:t>panacea for employee performance: Empirical evidence from River State</w:t>
      </w:r>
      <w:r>
        <w:rPr>
          <w:rFonts w:ascii="Times New Roman" w:eastAsia="Times New Roman" w:hAnsi="Times New Roman" w:cs="Times New Roman"/>
          <w:sz w:val="24"/>
          <w:szCs w:val="24"/>
        </w:rPr>
        <w:tab/>
        <w:t>Television,</w:t>
      </w:r>
      <w:r>
        <w:rPr>
          <w:rFonts w:ascii="Times New Roman" w:eastAsia="Times New Roman" w:hAnsi="Times New Roman" w:cs="Times New Roman"/>
          <w:sz w:val="24"/>
          <w:szCs w:val="24"/>
        </w:rPr>
        <w:tab/>
        <w:t xml:space="preserve">Nigeria. </w:t>
      </w:r>
      <w:r>
        <w:rPr>
          <w:rFonts w:ascii="Times New Roman" w:eastAsia="Times New Roman" w:hAnsi="Times New Roman" w:cs="Times New Roman"/>
          <w:i/>
          <w:sz w:val="24"/>
          <w:szCs w:val="24"/>
        </w:rPr>
        <w:t>Arabian Journal of Business and Management Review (Oman</w:t>
      </w:r>
      <w:r>
        <w:rPr>
          <w:rFonts w:ascii="Times New Roman" w:eastAsia="Times New Roman" w:hAnsi="Times New Roman" w:cs="Times New Roman"/>
          <w:i/>
          <w:sz w:val="24"/>
          <w:szCs w:val="24"/>
        </w:rPr>
        <w:tab/>
        <w:t>Chapter,</w:t>
      </w:r>
      <w:r>
        <w:rPr>
          <w:rFonts w:ascii="Times New Roman" w:eastAsia="Times New Roman" w:hAnsi="Times New Roman" w:cs="Times New Roman"/>
          <w:i/>
          <w:sz w:val="24"/>
          <w:szCs w:val="24"/>
        </w:rPr>
        <w:tab/>
        <w:t>6</w:t>
      </w:r>
      <w:r>
        <w:rPr>
          <w:rFonts w:ascii="Times New Roman" w:eastAsia="Times New Roman" w:hAnsi="Times New Roman" w:cs="Times New Roman"/>
          <w:sz w:val="24"/>
          <w:szCs w:val="24"/>
        </w:rPr>
        <w:t>(7), 162-181.</w:t>
      </w:r>
    </w:p>
    <w:p w:rsidR="008F26CF" w:rsidRDefault="00066F05">
      <w:pPr>
        <w:spacing w:before="240" w:after="2"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Albania, L.X. (2013). Quality of work life. </w:t>
      </w:r>
      <w:r>
        <w:rPr>
          <w:rFonts w:ascii="Times New Roman" w:eastAsia="Times New Roman" w:hAnsi="Times New Roman" w:cs="Times New Roman"/>
          <w:i/>
          <w:sz w:val="24"/>
          <w:szCs w:val="24"/>
        </w:rPr>
        <w:t>Mediterranean Journal of Social Sciences, 4</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21-31. </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Aluko, Y. A. (2009). Work family conflict and coping strategies adopted by woman in academia. IfepsycholoIaIA: Gender and Behaviour, 7, 2095-2122.</w:t>
      </w:r>
    </w:p>
    <w:p w:rsidR="008F26CF" w:rsidRDefault="00066F05">
      <w:pPr>
        <w:spacing w:before="240" w:after="12"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Anantha R., &amp; Arokiasamy, A. (2012). Balancing work life &amp; ethics on quality of service</w:t>
      </w:r>
      <w:r>
        <w:rPr>
          <w:rFonts w:ascii="Times New Roman" w:eastAsia="Times New Roman" w:hAnsi="Times New Roman" w:cs="Times New Roman"/>
          <w:sz w:val="24"/>
          <w:szCs w:val="24"/>
        </w:rPr>
        <w:tab/>
        <w:t xml:space="preserve">rendered to customers. </w:t>
      </w:r>
      <w:r>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23-39.</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Beauregard, T. A., &amp; Henry, L. (2009). Making the link between work-life balance practices and organizational performance. </w:t>
      </w:r>
      <w:r>
        <w:rPr>
          <w:rFonts w:ascii="Times New Roman" w:eastAsia="Times New Roman" w:hAnsi="Times New Roman" w:cs="Times New Roman"/>
          <w:i/>
          <w:sz w:val="24"/>
          <w:szCs w:val="24"/>
        </w:rPr>
        <w:t>Human Resource Management Review. 19</w:t>
      </w:r>
      <w:r>
        <w:rPr>
          <w:rFonts w:ascii="Times New Roman" w:eastAsia="Times New Roman" w:hAnsi="Times New Roman" w:cs="Times New Roman"/>
          <w:sz w:val="24"/>
          <w:szCs w:val="24"/>
        </w:rPr>
        <w:t>, 9-22. 10.1016/j.hrmr.2008.09.001.</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Carlson, D., Kacmar, K., Wayne, J., &amp; Grzywacz, J. (2006). Measuring the positive side of the work-family interface. Development and validation of a work-family enrichment scale. </w:t>
      </w:r>
      <w:r>
        <w:rPr>
          <w:rFonts w:ascii="Times New Roman" w:eastAsia="Times New Roman" w:hAnsi="Times New Roman" w:cs="Times New Roman"/>
          <w:i/>
          <w:sz w:val="24"/>
          <w:szCs w:val="24"/>
        </w:rPr>
        <w:t>Journal of vocational behaviour, .68</w:t>
      </w:r>
      <w:r>
        <w:rPr>
          <w:rFonts w:ascii="Times New Roman" w:eastAsia="Times New Roman" w:hAnsi="Times New Roman" w:cs="Times New Roman"/>
          <w:sz w:val="24"/>
          <w:szCs w:val="24"/>
        </w:rPr>
        <w:t>, 131-164.</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Cegarra</w:t>
      </w:r>
      <w:r>
        <w:rPr>
          <w:sz w:val="24"/>
          <w:szCs w:val="24"/>
        </w:rPr>
        <w:t>‐</w:t>
      </w:r>
      <w:r>
        <w:rPr>
          <w:rFonts w:ascii="Times New Roman" w:eastAsia="Times New Roman" w:hAnsi="Times New Roman" w:cs="Times New Roman"/>
          <w:sz w:val="24"/>
          <w:szCs w:val="24"/>
        </w:rPr>
        <w:t>Leiva, D., Sánchez</w:t>
      </w:r>
      <w:r>
        <w:rPr>
          <w:sz w:val="24"/>
          <w:szCs w:val="24"/>
        </w:rPr>
        <w:t>‐</w:t>
      </w:r>
      <w:r>
        <w:rPr>
          <w:rFonts w:ascii="Times New Roman" w:eastAsia="Times New Roman" w:hAnsi="Times New Roman" w:cs="Times New Roman"/>
          <w:sz w:val="24"/>
          <w:szCs w:val="24"/>
        </w:rPr>
        <w:t>Vidal, M., &amp; Gabriel Cegarra</w:t>
      </w:r>
      <w:r>
        <w:rPr>
          <w:sz w:val="24"/>
          <w:szCs w:val="24"/>
        </w:rPr>
        <w:t>‐</w:t>
      </w:r>
      <w:r>
        <w:rPr>
          <w:rFonts w:ascii="Times New Roman" w:eastAsia="Times New Roman" w:hAnsi="Times New Roman" w:cs="Times New Roman"/>
          <w:sz w:val="24"/>
          <w:szCs w:val="24"/>
        </w:rPr>
        <w:t xml:space="preserve">Navarro, J. (2012). Work life balance and the retention of managers in Spanish SMEs. </w:t>
      </w:r>
      <w:r>
        <w:rPr>
          <w:rFonts w:ascii="Times New Roman" w:eastAsia="Times New Roman" w:hAnsi="Times New Roman" w:cs="Times New Roman"/>
          <w:i/>
          <w:sz w:val="24"/>
          <w:szCs w:val="24"/>
        </w:rPr>
        <w:t>The International Journal of Human Resource Management, 23</w:t>
      </w:r>
      <w:r>
        <w:rPr>
          <w:rFonts w:ascii="Times New Roman" w:eastAsia="Times New Roman" w:hAnsi="Times New Roman" w:cs="Times New Roman"/>
          <w:sz w:val="24"/>
          <w:szCs w:val="24"/>
        </w:rPr>
        <w:t>(1), 91-108, DOI: 10.1080/09585192.2011.610955.</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Chartered Institute of Personnel and Development (CIPD), “Recruitment, Retention and Turnover 2007: Annual Survey Report,” CIPD, London, 2007.</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Clark, S. (2000). Work/family border theory. A new theory of work/family balance, 53, 747-770.</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Deery, M. (2008). Talent management, work-life balance and retention strategies. </w:t>
      </w:r>
      <w:r>
        <w:rPr>
          <w:rFonts w:ascii="Times New Roman" w:eastAsia="Times New Roman" w:hAnsi="Times New Roman" w:cs="Times New Roman"/>
          <w:i/>
          <w:sz w:val="24"/>
          <w:szCs w:val="24"/>
        </w:rPr>
        <w:t>International Journal of Contemporary Hospitality Management, 20</w:t>
      </w:r>
      <w:r>
        <w:rPr>
          <w:rFonts w:ascii="Times New Roman" w:eastAsia="Times New Roman" w:hAnsi="Times New Roman" w:cs="Times New Roman"/>
          <w:sz w:val="24"/>
          <w:szCs w:val="24"/>
        </w:rPr>
        <w:t xml:space="preserve">, 792-806. </w:t>
      </w:r>
      <w:hyperlink r:id="rId9">
        <w:r>
          <w:rPr>
            <w:rFonts w:ascii="Times New Roman" w:eastAsia="Times New Roman" w:hAnsi="Times New Roman" w:cs="Times New Roman"/>
            <w:color w:val="0000FF"/>
            <w:sz w:val="24"/>
            <w:szCs w:val="24"/>
            <w:u w:val="single"/>
          </w:rPr>
          <w:t>http://dx.doi.org/10.1108/09596110810897619</w:t>
        </w:r>
      </w:hyperlink>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DeNisi, A. S., &amp; Pritchard, R. D. (2006). Performance appraisal, performance management and improving individual performance: A motivational framework. </w:t>
      </w:r>
      <w:r>
        <w:rPr>
          <w:rFonts w:ascii="Times New Roman" w:eastAsia="Times New Roman" w:hAnsi="Times New Roman" w:cs="Times New Roman"/>
          <w:i/>
          <w:sz w:val="24"/>
          <w:szCs w:val="24"/>
        </w:rPr>
        <w:t>Management and Organization Review, 2</w:t>
      </w:r>
      <w:r>
        <w:rPr>
          <w:rFonts w:ascii="Times New Roman" w:eastAsia="Times New Roman" w:hAnsi="Times New Roman" w:cs="Times New Roman"/>
          <w:sz w:val="24"/>
          <w:szCs w:val="24"/>
        </w:rPr>
        <w:t>(2), 253–277. </w:t>
      </w:r>
      <w:hyperlink r:id="rId10">
        <w:r>
          <w:rPr>
            <w:rFonts w:ascii="Times New Roman" w:eastAsia="Times New Roman" w:hAnsi="Times New Roman" w:cs="Times New Roman"/>
            <w:color w:val="0000FF"/>
            <w:sz w:val="24"/>
            <w:szCs w:val="24"/>
            <w:u w:val="single"/>
          </w:rPr>
          <w:t>https://doi.org/10.1111/j.1740-8784.2006.00042.x</w:t>
        </w:r>
      </w:hyperlink>
    </w:p>
    <w:p w:rsidR="008F26CF" w:rsidRDefault="00066F05">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Dinah, C. K., &amp; Peter, P. K. (2016).</w:t>
      </w:r>
      <w:r>
        <w:rPr>
          <w:rFonts w:ascii="Times New Roman" w:eastAsia="Times New Roman" w:hAnsi="Times New Roman" w:cs="Times New Roman"/>
          <w:sz w:val="24"/>
          <w:szCs w:val="24"/>
        </w:rPr>
        <w:tab/>
        <w:t>Effects of work life balance on staff performance in</w:t>
      </w:r>
      <w:r>
        <w:rPr>
          <w:rFonts w:ascii="Times New Roman" w:eastAsia="Times New Roman" w:hAnsi="Times New Roman" w:cs="Times New Roman"/>
          <w:sz w:val="24"/>
          <w:szCs w:val="24"/>
        </w:rPr>
        <w:tab/>
        <w:t>the</w:t>
      </w:r>
      <w:r>
        <w:rPr>
          <w:rFonts w:ascii="Times New Roman" w:eastAsia="Times New Roman" w:hAnsi="Times New Roman" w:cs="Times New Roman"/>
          <w:sz w:val="24"/>
          <w:szCs w:val="24"/>
        </w:rPr>
        <w:tab/>
        <w:t xml:space="preserve">telecommunication sector in Kenya. </w:t>
      </w:r>
      <w:r>
        <w:rPr>
          <w:rFonts w:ascii="Times New Roman" w:eastAsia="Times New Roman" w:hAnsi="Times New Roman" w:cs="Times New Roman"/>
          <w:i/>
          <w:sz w:val="24"/>
          <w:szCs w:val="24"/>
        </w:rPr>
        <w:t>Archives of Business Research, 6</w:t>
      </w:r>
      <w:r>
        <w:rPr>
          <w:rFonts w:ascii="Times New Roman" w:eastAsia="Times New Roman" w:hAnsi="Times New Roman" w:cs="Times New Roman"/>
          <w:sz w:val="24"/>
          <w:szCs w:val="24"/>
        </w:rPr>
        <w:t>(4), 87-101</w:t>
      </w:r>
    </w:p>
    <w:p w:rsidR="008F26CF" w:rsidRDefault="00066F05">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Eby, L.T., Casper, W. J., Lockwood, A., Bordeanx, C., &amp; Brindley, A. (2005). Work and</w:t>
      </w:r>
      <w:r>
        <w:rPr>
          <w:rFonts w:ascii="Times New Roman" w:eastAsia="Times New Roman" w:hAnsi="Times New Roman" w:cs="Times New Roman"/>
          <w:sz w:val="24"/>
          <w:szCs w:val="24"/>
        </w:rPr>
        <w:tab/>
        <w:t>family</w:t>
      </w:r>
      <w:r>
        <w:rPr>
          <w:rFonts w:ascii="Times New Roman" w:eastAsia="Times New Roman" w:hAnsi="Times New Roman" w:cs="Times New Roman"/>
          <w:sz w:val="24"/>
          <w:szCs w:val="24"/>
        </w:rPr>
        <w:tab/>
        <w:t xml:space="preserve">research in IO/OB, Content analysis. </w:t>
      </w:r>
      <w:r>
        <w:rPr>
          <w:rFonts w:ascii="Times New Roman" w:eastAsia="Times New Roman" w:hAnsi="Times New Roman" w:cs="Times New Roman"/>
          <w:i/>
          <w:sz w:val="24"/>
          <w:szCs w:val="24"/>
        </w:rPr>
        <w:t>International Journal of Social Sciences,</w:t>
      </w:r>
      <w:r>
        <w:rPr>
          <w:rFonts w:ascii="Times New Roman" w:eastAsia="Times New Roman" w:hAnsi="Times New Roman" w:cs="Times New Roman"/>
          <w:i/>
          <w:sz w:val="24"/>
          <w:szCs w:val="24"/>
        </w:rPr>
        <w:tab/>
        <w:t>11</w:t>
      </w:r>
      <w:r>
        <w:rPr>
          <w:rFonts w:ascii="Times New Roman" w:eastAsia="Times New Roman" w:hAnsi="Times New Roman" w:cs="Times New Roman"/>
          <w:sz w:val="24"/>
          <w:szCs w:val="24"/>
        </w:rPr>
        <w:t>(10), 201-216.</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Edwards, J. R., &amp; Bagozzi, R. P. (2000). On the nature and direction of relationships between constructs and measures. </w:t>
      </w:r>
      <w:r>
        <w:rPr>
          <w:rFonts w:ascii="Times New Roman" w:eastAsia="Times New Roman" w:hAnsi="Times New Roman" w:cs="Times New Roman"/>
          <w:i/>
          <w:sz w:val="24"/>
          <w:szCs w:val="24"/>
        </w:rPr>
        <w:t>Psychological Methods, 5</w:t>
      </w:r>
      <w:r>
        <w:rPr>
          <w:rFonts w:ascii="Times New Roman" w:eastAsia="Times New Roman" w:hAnsi="Times New Roman" w:cs="Times New Roman"/>
          <w:sz w:val="24"/>
          <w:szCs w:val="24"/>
        </w:rPr>
        <w:t>(2), 155–174. </w:t>
      </w:r>
      <w:hyperlink r:id="rId11">
        <w:r>
          <w:rPr>
            <w:rFonts w:ascii="Times New Roman" w:eastAsia="Times New Roman" w:hAnsi="Times New Roman" w:cs="Times New Roman"/>
            <w:color w:val="0000FF"/>
            <w:sz w:val="24"/>
            <w:szCs w:val="24"/>
            <w:u w:val="single"/>
          </w:rPr>
          <w:t>https://doi.org/10.1037/1082-989X.5.2.155</w:t>
        </w:r>
      </w:hyperlink>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Frone, M. R. (2003). Work-family balance. In J. C. Quick &amp; L. E. Tetrick (Eds.), </w:t>
      </w:r>
      <w:r>
        <w:rPr>
          <w:rFonts w:ascii="Times New Roman" w:eastAsia="Times New Roman" w:hAnsi="Times New Roman" w:cs="Times New Roman"/>
          <w:i/>
          <w:sz w:val="24"/>
          <w:szCs w:val="24"/>
        </w:rPr>
        <w:t>Handbook of occupational health psychology</w:t>
      </w:r>
      <w:r>
        <w:rPr>
          <w:rFonts w:ascii="Times New Roman" w:eastAsia="Times New Roman" w:hAnsi="Times New Roman" w:cs="Times New Roman"/>
          <w:sz w:val="24"/>
          <w:szCs w:val="24"/>
        </w:rPr>
        <w:t> (pp. 143–162). American Psychological Association. </w:t>
      </w:r>
      <w:hyperlink r:id="rId12">
        <w:r>
          <w:rPr>
            <w:rFonts w:ascii="Times New Roman" w:eastAsia="Times New Roman" w:hAnsi="Times New Roman" w:cs="Times New Roman"/>
            <w:color w:val="0000FF"/>
            <w:sz w:val="24"/>
            <w:szCs w:val="24"/>
            <w:u w:val="single"/>
          </w:rPr>
          <w:t>https://doi.org/10.1037/10474-007</w:t>
        </w:r>
      </w:hyperlink>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Frone, M., Russell, M., &amp; Cooper, M. (1997). Relation of work-family conflict to health outcomes: A four-year longitudinal study of employed parents. Journal Of Occupational And Organizational Psychology, 70(4), 325-335.</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Greenhaus, J. H., Collins, K. M., &amp; Shaw, J. D. (2003). The relation between work-family balance and quality of life. </w:t>
      </w:r>
      <w:r>
        <w:rPr>
          <w:rFonts w:ascii="Times New Roman" w:eastAsia="Times New Roman" w:hAnsi="Times New Roman" w:cs="Times New Roman"/>
          <w:i/>
          <w:sz w:val="24"/>
          <w:szCs w:val="24"/>
        </w:rPr>
        <w:t>Journal of Vocational Behavior, 63</w:t>
      </w:r>
      <w:r>
        <w:rPr>
          <w:rFonts w:ascii="Times New Roman" w:eastAsia="Times New Roman" w:hAnsi="Times New Roman" w:cs="Times New Roman"/>
          <w:sz w:val="24"/>
          <w:szCs w:val="24"/>
        </w:rPr>
        <w:t>(3), 510–531. </w:t>
      </w:r>
      <w:hyperlink r:id="rId13">
        <w:r>
          <w:rPr>
            <w:rFonts w:ascii="Times New Roman" w:eastAsia="Times New Roman" w:hAnsi="Times New Roman" w:cs="Times New Roman"/>
            <w:color w:val="0000FF"/>
            <w:sz w:val="24"/>
            <w:szCs w:val="24"/>
            <w:u w:val="single"/>
          </w:rPr>
          <w:t>https://doi.org/10.1016/S0001-8791(02)00042-8</w:t>
        </w:r>
      </w:hyperlink>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Greenhaus, J., &amp; Powell, G. (2006). When work and family are allies. A theory of work-family enrichment. Academy of management review, 31, 72-92.</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Grzywacz, J. G., &amp; Carlson, D. S. (2007). Conceptualizing work-family balance: Implications for practice and research. </w:t>
      </w:r>
      <w:r>
        <w:rPr>
          <w:rFonts w:ascii="Times New Roman" w:eastAsia="Times New Roman" w:hAnsi="Times New Roman" w:cs="Times New Roman"/>
          <w:i/>
          <w:sz w:val="24"/>
          <w:szCs w:val="24"/>
        </w:rPr>
        <w:t>Advances in Developing Human Resources, 9</w:t>
      </w:r>
      <w:r>
        <w:rPr>
          <w:rFonts w:ascii="Times New Roman" w:eastAsia="Times New Roman" w:hAnsi="Times New Roman" w:cs="Times New Roman"/>
          <w:sz w:val="24"/>
          <w:szCs w:val="24"/>
        </w:rPr>
        <w:t>(4), 455–471. </w:t>
      </w:r>
      <w:hyperlink r:id="rId14">
        <w:r>
          <w:rPr>
            <w:rFonts w:ascii="Times New Roman" w:eastAsia="Times New Roman" w:hAnsi="Times New Roman" w:cs="Times New Roman"/>
            <w:color w:val="0000FF"/>
            <w:sz w:val="24"/>
            <w:szCs w:val="24"/>
            <w:u w:val="single"/>
          </w:rPr>
          <w:t>https://doi.org/10.1177/1523422307305487</w:t>
        </w:r>
      </w:hyperlink>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Grzywacz, J.,. (2000). A multi-level perspective on the synergies between work and family. </w:t>
      </w:r>
      <w:r>
        <w:rPr>
          <w:rFonts w:ascii="Times New Roman" w:eastAsia="Times New Roman" w:hAnsi="Times New Roman" w:cs="Times New Roman"/>
          <w:i/>
          <w:sz w:val="24"/>
          <w:szCs w:val="24"/>
        </w:rPr>
        <w:t>Journal Of Occupational And Organizational Psycology</w:t>
      </w:r>
      <w:r>
        <w:rPr>
          <w:rFonts w:ascii="Times New Roman" w:eastAsia="Times New Roman" w:hAnsi="Times New Roman" w:cs="Times New Roman"/>
          <w:sz w:val="24"/>
          <w:szCs w:val="24"/>
        </w:rPr>
        <w:t>, 80, 559-574.</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Hammer, Champoux, M. &amp; Clarke, J. (2005). Associations and Their Journals: The Search for an “Official” Voice. Sociological Perspectives, 48(2), 271-289.</w:t>
      </w:r>
    </w:p>
    <w:p w:rsidR="008F26CF" w:rsidRDefault="00066F05">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Hye-Kyoung, K. (2014).  Work life balance and employees’ performance: The mediating</w:t>
      </w:r>
      <w:r>
        <w:rPr>
          <w:rFonts w:ascii="Times New Roman" w:eastAsia="Times New Roman" w:hAnsi="Times New Roman" w:cs="Times New Roman"/>
          <w:sz w:val="24"/>
          <w:szCs w:val="24"/>
        </w:rPr>
        <w:tab/>
        <w:t>role</w:t>
      </w:r>
      <w:r>
        <w:rPr>
          <w:rFonts w:ascii="Times New Roman" w:eastAsia="Times New Roman" w:hAnsi="Times New Roman" w:cs="Times New Roman"/>
          <w:sz w:val="24"/>
          <w:szCs w:val="24"/>
        </w:rPr>
        <w:tab/>
        <w:t>of affective commitment: Global business and management research.</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International</w:t>
      </w:r>
      <w:r>
        <w:rPr>
          <w:rFonts w:ascii="Times New Roman" w:eastAsia="Times New Roman" w:hAnsi="Times New Roman" w:cs="Times New Roman"/>
          <w:i/>
          <w:sz w:val="24"/>
          <w:szCs w:val="24"/>
        </w:rPr>
        <w:tab/>
        <w:t>Journal of Management and Business, 6</w:t>
      </w:r>
      <w:r>
        <w:rPr>
          <w:rFonts w:ascii="Times New Roman" w:eastAsia="Times New Roman" w:hAnsi="Times New Roman" w:cs="Times New Roman"/>
          <w:sz w:val="24"/>
          <w:szCs w:val="24"/>
        </w:rPr>
        <w:t xml:space="preserve">(1), 92-118. </w:t>
      </w:r>
    </w:p>
    <w:p w:rsidR="008F26CF" w:rsidRDefault="00066F05">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IOAN, Z. (2010). The role of work-life balance practices in order to improve</w:t>
      </w:r>
      <w:r>
        <w:rPr>
          <w:rFonts w:ascii="Times New Roman" w:eastAsia="Times New Roman" w:hAnsi="Times New Roman" w:cs="Times New Roman"/>
          <w:sz w:val="24"/>
          <w:szCs w:val="24"/>
        </w:rPr>
        <w:tab/>
        <w:t xml:space="preserve">organizational performance. </w:t>
      </w:r>
      <w:r>
        <w:rPr>
          <w:rFonts w:ascii="Times New Roman" w:eastAsia="Times New Roman" w:hAnsi="Times New Roman" w:cs="Times New Roman"/>
          <w:i/>
          <w:sz w:val="24"/>
          <w:szCs w:val="24"/>
        </w:rPr>
        <w:t>European Research Studies Journal, 9</w:t>
      </w:r>
      <w:r>
        <w:rPr>
          <w:rFonts w:ascii="Times New Roman" w:eastAsia="Times New Roman" w:hAnsi="Times New Roman" w:cs="Times New Roman"/>
          <w:sz w:val="24"/>
          <w:szCs w:val="24"/>
        </w:rPr>
        <w:t>(7), 92-111.</w:t>
      </w:r>
    </w:p>
    <w:p w:rsidR="008F26CF" w:rsidRDefault="00066F05">
      <w:pPr>
        <w:spacing w:before="240" w:after="12"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 G. (2006). The essentials impact of context on organizational behaviour. </w:t>
      </w:r>
      <w:r>
        <w:rPr>
          <w:rFonts w:ascii="Times New Roman" w:eastAsia="Times New Roman" w:hAnsi="Times New Roman" w:cs="Times New Roman"/>
          <w:i/>
          <w:sz w:val="24"/>
          <w:szCs w:val="24"/>
        </w:rPr>
        <w:t>Academy of</w:t>
      </w:r>
      <w:r>
        <w:rPr>
          <w:rFonts w:ascii="Times New Roman" w:eastAsia="Times New Roman" w:hAnsi="Times New Roman" w:cs="Times New Roman"/>
          <w:i/>
          <w:sz w:val="24"/>
          <w:szCs w:val="24"/>
        </w:rPr>
        <w:tab/>
        <w:t>Management Review, 31</w:t>
      </w:r>
      <w:r>
        <w:rPr>
          <w:rFonts w:ascii="Times New Roman" w:eastAsia="Times New Roman" w:hAnsi="Times New Roman" w:cs="Times New Roman"/>
          <w:sz w:val="24"/>
          <w:szCs w:val="24"/>
        </w:rPr>
        <w:t xml:space="preserve">(2), 386-408. </w:t>
      </w:r>
    </w:p>
    <w:p w:rsidR="008F26CF" w:rsidRDefault="00066F05">
      <w:pPr>
        <w:spacing w:before="240" w:after="9"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Kossek, E.E., &amp; Ozeki, C. (1999). Bridging the work-family policy and productivity gap: A literature review. </w:t>
      </w:r>
      <w:r>
        <w:rPr>
          <w:rFonts w:ascii="Times New Roman" w:eastAsia="Times New Roman" w:hAnsi="Times New Roman" w:cs="Times New Roman"/>
          <w:i/>
          <w:sz w:val="24"/>
          <w:szCs w:val="24"/>
        </w:rPr>
        <w:t>Journal of Sociology and Anthropology, 2</w:t>
      </w:r>
      <w:r>
        <w:rPr>
          <w:rFonts w:ascii="Times New Roman" w:eastAsia="Times New Roman" w:hAnsi="Times New Roman" w:cs="Times New Roman"/>
          <w:sz w:val="24"/>
          <w:szCs w:val="24"/>
        </w:rPr>
        <w:t>(4), 7-32.</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Locke, E. A. (1976). "The nature and causes of job satisfaction." In M. D. Dunnette (Ed.), </w:t>
      </w:r>
      <w:r>
        <w:rPr>
          <w:rFonts w:ascii="Times New Roman" w:eastAsia="Times New Roman" w:hAnsi="Times New Roman" w:cs="Times New Roman"/>
          <w:i/>
          <w:sz w:val="24"/>
          <w:szCs w:val="24"/>
        </w:rPr>
        <w:t>Handbook of Industrial and Organizational Psychology</w:t>
      </w:r>
      <w:r>
        <w:rPr>
          <w:rFonts w:ascii="Times New Roman" w:eastAsia="Times New Roman" w:hAnsi="Times New Roman" w:cs="Times New Roman"/>
          <w:sz w:val="24"/>
          <w:szCs w:val="24"/>
        </w:rPr>
        <w:t>.</w:t>
      </w:r>
    </w:p>
    <w:p w:rsidR="008F26CF" w:rsidRDefault="00066F05">
      <w:pPr>
        <w:spacing w:before="240" w:after="27" w:line="360" w:lineRule="auto"/>
        <w:ind w:left="720" w:right="2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Research Quarterly of Strategic Human Resource Management, 13</w:t>
      </w:r>
      <w:r>
        <w:rPr>
          <w:rFonts w:ascii="Times New Roman" w:eastAsia="Times New Roman" w:hAnsi="Times New Roman" w:cs="Times New Roman"/>
          <w:sz w:val="24"/>
          <w:szCs w:val="24"/>
        </w:rPr>
        <w:t>(7), 76-89.</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Marks, S., &amp; MacDermid, S. (1996). Multiple roles and the self. A theory of role balance. J Marriage Fam, 58, 417-432.</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Maxwell, J. A. (Ed.). (</w:t>
      </w:r>
      <w:r>
        <w:rPr>
          <w:rFonts w:ascii="Times New Roman" w:eastAsia="Times New Roman" w:hAnsi="Times New Roman" w:cs="Times New Roman"/>
          <w:b/>
          <w:sz w:val="24"/>
          <w:szCs w:val="24"/>
        </w:rPr>
        <w:t>2005</w:t>
      </w:r>
      <w:r>
        <w:rPr>
          <w:rFonts w:ascii="Times New Roman" w:eastAsia="Times New Roman" w:hAnsi="Times New Roman" w:cs="Times New Roman"/>
          <w:sz w:val="24"/>
          <w:szCs w:val="24"/>
        </w:rPr>
        <w:t>) Qualitative research design: An interactive approach (2nd ed.). Thousand Oaks, CA: Sage.</w:t>
      </w:r>
    </w:p>
    <w:p w:rsidR="008F26CF" w:rsidRDefault="00066F05">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McPherson, M., &amp; Reed, P. (2007). The role of managers in work life balance</w:t>
      </w:r>
      <w:r>
        <w:rPr>
          <w:rFonts w:ascii="Times New Roman" w:eastAsia="Times New Roman" w:hAnsi="Times New Roman" w:cs="Times New Roman"/>
          <w:sz w:val="24"/>
          <w:szCs w:val="24"/>
        </w:rPr>
        <w:tab/>
        <w:t xml:space="preserve">implementation. labour, employment and work in New Zealand. </w:t>
      </w:r>
      <w:r>
        <w:rPr>
          <w:rFonts w:ascii="Times New Roman" w:eastAsia="Times New Roman" w:hAnsi="Times New Roman" w:cs="Times New Roman"/>
          <w:i/>
          <w:sz w:val="24"/>
          <w:szCs w:val="24"/>
        </w:rPr>
        <w:t>Journal of Human</w:t>
      </w:r>
      <w:r>
        <w:rPr>
          <w:rFonts w:ascii="Times New Roman" w:eastAsia="Times New Roman" w:hAnsi="Times New Roman" w:cs="Times New Roman"/>
          <w:i/>
          <w:sz w:val="24"/>
          <w:szCs w:val="24"/>
        </w:rPr>
        <w:tab/>
        <w:t>Resource Management, 8</w:t>
      </w:r>
      <w:r>
        <w:rPr>
          <w:rFonts w:ascii="Times New Roman" w:eastAsia="Times New Roman" w:hAnsi="Times New Roman" w:cs="Times New Roman"/>
          <w:sz w:val="24"/>
          <w:szCs w:val="24"/>
        </w:rPr>
        <w:t xml:space="preserve">(10), 222-239.  </w:t>
      </w:r>
    </w:p>
    <w:p w:rsidR="008F26CF" w:rsidRDefault="00066F05">
      <w:pPr>
        <w:spacing w:before="240" w:after="160"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Mendis, M. D., &amp; Weerakkody, W. A. (2017). The impact of work life balance on</w:t>
      </w:r>
      <w:r>
        <w:rPr>
          <w:rFonts w:ascii="Times New Roman" w:eastAsia="Times New Roman" w:hAnsi="Times New Roman" w:cs="Times New Roman"/>
          <w:sz w:val="24"/>
          <w:szCs w:val="24"/>
        </w:rPr>
        <w:tab/>
        <w:t>employee</w:t>
      </w:r>
      <w:r>
        <w:rPr>
          <w:rFonts w:ascii="Times New Roman" w:eastAsia="Times New Roman" w:hAnsi="Times New Roman" w:cs="Times New Roman"/>
          <w:sz w:val="24"/>
          <w:szCs w:val="24"/>
        </w:rPr>
        <w:tab/>
        <w:t>performance with reference to telecommunication industry in Sri</w:t>
      </w:r>
      <w:r>
        <w:rPr>
          <w:rFonts w:ascii="Times New Roman" w:eastAsia="Times New Roman" w:hAnsi="Times New Roman" w:cs="Times New Roman"/>
          <w:sz w:val="24"/>
          <w:szCs w:val="24"/>
        </w:rPr>
        <w:tab/>
        <w:t>Lanka: A</w:t>
      </w:r>
      <w:r>
        <w:rPr>
          <w:rFonts w:ascii="Times New Roman" w:eastAsia="Times New Roman" w:hAnsi="Times New Roman" w:cs="Times New Roman"/>
          <w:sz w:val="24"/>
          <w:szCs w:val="24"/>
        </w:rPr>
        <w:tab/>
        <w:t xml:space="preserve">mediation model. </w:t>
      </w:r>
      <w:r>
        <w:rPr>
          <w:rFonts w:ascii="Times New Roman" w:eastAsia="Times New Roman" w:hAnsi="Times New Roman" w:cs="Times New Roman"/>
          <w:i/>
          <w:sz w:val="24"/>
          <w:szCs w:val="24"/>
        </w:rPr>
        <w:t>Kelaniya Journal of Human Resource Management, 5</w:t>
      </w:r>
      <w:r>
        <w:rPr>
          <w:rFonts w:ascii="Times New Roman" w:eastAsia="Times New Roman" w:hAnsi="Times New Roman" w:cs="Times New Roman"/>
          <w:sz w:val="24"/>
          <w:szCs w:val="24"/>
        </w:rPr>
        <w:t>(3), 147</w:t>
      </w:r>
      <w:r>
        <w:rPr>
          <w:rFonts w:ascii="Times New Roman" w:eastAsia="Times New Roman" w:hAnsi="Times New Roman" w:cs="Times New Roman"/>
          <w:sz w:val="24"/>
          <w:szCs w:val="24"/>
        </w:rPr>
        <w:tab/>
        <w:t>165.</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Meyer, J. P., &amp; Allen, N. J. (1991). "A three-component conceptualization of organizational commitment." </w:t>
      </w:r>
      <w:r>
        <w:rPr>
          <w:rFonts w:ascii="Times New Roman" w:eastAsia="Times New Roman" w:hAnsi="Times New Roman" w:cs="Times New Roman"/>
          <w:i/>
          <w:sz w:val="24"/>
          <w:szCs w:val="24"/>
        </w:rPr>
        <w:t>Human Resource Management Review, 1</w:t>
      </w:r>
      <w:r>
        <w:rPr>
          <w:rFonts w:ascii="Times New Roman" w:eastAsia="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Mitronen, L., &amp; Möller, K. (2003). Management of hybrid organisations: A case study in retailing. Industrial Marketing Management. 32. 419-429. 10.1016/S0019-8501(03)00015-4.</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Muchinsky, P. M. (2004). When the Psychometrics of Test Development Meets Organizational Realities: A Conceptual Framework for Organizational Change, Examples, and Recommendations. </w:t>
      </w:r>
      <w:r>
        <w:rPr>
          <w:rFonts w:ascii="Times New Roman" w:eastAsia="Times New Roman" w:hAnsi="Times New Roman" w:cs="Times New Roman"/>
          <w:i/>
          <w:sz w:val="24"/>
          <w:szCs w:val="24"/>
        </w:rPr>
        <w:t>Personnel Psychology, 57</w:t>
      </w:r>
      <w:r>
        <w:rPr>
          <w:rFonts w:ascii="Times New Roman" w:eastAsia="Times New Roman" w:hAnsi="Times New Roman" w:cs="Times New Roman"/>
          <w:sz w:val="24"/>
          <w:szCs w:val="24"/>
        </w:rPr>
        <w:t>(1), 175–209. </w:t>
      </w:r>
      <w:hyperlink r:id="rId15">
        <w:r>
          <w:rPr>
            <w:rFonts w:ascii="Times New Roman" w:eastAsia="Times New Roman" w:hAnsi="Times New Roman" w:cs="Times New Roman"/>
            <w:color w:val="0000FF"/>
            <w:sz w:val="24"/>
            <w:szCs w:val="24"/>
            <w:u w:val="single"/>
          </w:rPr>
          <w:t>https://doi.org/10.1111/j.1744-6570.2004.tb02488.x</w:t>
        </w:r>
      </w:hyperlink>
    </w:p>
    <w:p w:rsidR="008F26CF" w:rsidRDefault="00066F05">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Muhammad, A. (2015). Influence of work life balance on employees performance:</w:t>
      </w:r>
      <w:r>
        <w:rPr>
          <w:rFonts w:ascii="Times New Roman" w:eastAsia="Times New Roman" w:hAnsi="Times New Roman" w:cs="Times New Roman"/>
          <w:sz w:val="24"/>
          <w:szCs w:val="24"/>
        </w:rPr>
        <w:tab/>
        <w:t xml:space="preserve">Moderated by transactional leadership. </w:t>
      </w:r>
      <w:r>
        <w:rPr>
          <w:rFonts w:ascii="Times New Roman" w:eastAsia="Times New Roman" w:hAnsi="Times New Roman" w:cs="Times New Roman"/>
          <w:i/>
          <w:sz w:val="24"/>
          <w:szCs w:val="24"/>
        </w:rPr>
        <w:t>Journal of Resources Development</w:t>
      </w:r>
      <w:r>
        <w:rPr>
          <w:rFonts w:ascii="Times New Roman" w:eastAsia="Times New Roman" w:hAnsi="Times New Roman" w:cs="Times New Roman"/>
          <w:i/>
          <w:sz w:val="24"/>
          <w:szCs w:val="24"/>
        </w:rPr>
        <w:tab/>
        <w:t>and</w:t>
      </w:r>
      <w:r>
        <w:rPr>
          <w:rFonts w:ascii="Times New Roman" w:eastAsia="Times New Roman" w:hAnsi="Times New Roman" w:cs="Times New Roman"/>
          <w:i/>
          <w:sz w:val="24"/>
          <w:szCs w:val="24"/>
        </w:rPr>
        <w:tab/>
        <w:t>Management, 6</w:t>
      </w:r>
      <w:r>
        <w:rPr>
          <w:rFonts w:ascii="Times New Roman" w:eastAsia="Times New Roman" w:hAnsi="Times New Roman" w:cs="Times New Roman"/>
          <w:sz w:val="24"/>
          <w:szCs w:val="24"/>
        </w:rPr>
        <w:t>(6), 12-31.</w:t>
      </w:r>
    </w:p>
    <w:p w:rsidR="008F26CF" w:rsidRDefault="00066F05">
      <w:pPr>
        <w:spacing w:before="240" w:after="27"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Mulanya, C., &amp; Kagiri, A. (2018).Effect of work life balance on employee performance</w:t>
      </w:r>
      <w:r>
        <w:rPr>
          <w:rFonts w:ascii="Times New Roman" w:eastAsia="Times New Roman" w:hAnsi="Times New Roman" w:cs="Times New Roman"/>
          <w:sz w:val="24"/>
          <w:szCs w:val="24"/>
        </w:rPr>
        <w:tab/>
        <w:t>in</w:t>
      </w:r>
      <w:r>
        <w:rPr>
          <w:rFonts w:ascii="Times New Roman" w:eastAsia="Times New Roman" w:hAnsi="Times New Roman" w:cs="Times New Roman"/>
          <w:sz w:val="24"/>
          <w:szCs w:val="24"/>
        </w:rPr>
        <w:tab/>
        <w:t>constitutional commissions in Kenya. A case of commission on revenue</w:t>
      </w:r>
      <w:r>
        <w:rPr>
          <w:rFonts w:ascii="Times New Roman" w:eastAsia="Times New Roman" w:hAnsi="Times New Roman" w:cs="Times New Roman"/>
          <w:sz w:val="24"/>
          <w:szCs w:val="24"/>
        </w:rPr>
        <w:tab/>
        <w:t>allocation.</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The Strategic Journal of Business &amp; Change Management, 7</w:t>
      </w:r>
      <w:r>
        <w:rPr>
          <w:rFonts w:ascii="Times New Roman" w:eastAsia="Times New Roman" w:hAnsi="Times New Roman" w:cs="Times New Roman"/>
          <w:sz w:val="24"/>
          <w:szCs w:val="24"/>
        </w:rPr>
        <w:t>(3), 67-82.</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Muse, B. Carlson, D. &amp; Kacmar, K. (2008). Work–Family Spillover Among Dual-Earner Couples. Advances In Life Course Research, 12, 361-382.</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Muse, L., Harris, S., Giles, W., &amp; Feild, H. (2008). Work-life benefits and positive organizational behavior: Is there a connection?. Journal of Organizational Behavior. 29. 171 - 192. 10.1002/job.506.</w:t>
      </w:r>
    </w:p>
    <w:p w:rsidR="008F26CF" w:rsidRDefault="00066F05">
      <w:pPr>
        <w:spacing w:before="240" w:after="160" w:line="360" w:lineRule="auto"/>
        <w:ind w:right="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Obianuju, M. C., Hope, N. N., Gerald, A. E., &amp; Comfort, N. C. (2016). Work life balance</w:t>
      </w:r>
      <w:r>
        <w:rPr>
          <w:rFonts w:ascii="Times New Roman" w:eastAsia="Times New Roman" w:hAnsi="Times New Roman" w:cs="Times New Roman"/>
          <w:sz w:val="24"/>
          <w:szCs w:val="24"/>
        </w:rPr>
        <w:tab/>
        <w:t>and</w:t>
      </w:r>
      <w:r>
        <w:rPr>
          <w:rFonts w:ascii="Times New Roman" w:eastAsia="Times New Roman" w:hAnsi="Times New Roman" w:cs="Times New Roman"/>
          <w:sz w:val="24"/>
          <w:szCs w:val="24"/>
        </w:rPr>
        <w:tab/>
        <w:t>job performance in selected commercial banks in Anambra State, Nigeria.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EPRA</w:t>
      </w:r>
      <w:r>
        <w:rPr>
          <w:rFonts w:ascii="Times New Roman" w:eastAsia="Times New Roman" w:hAnsi="Times New Roman" w:cs="Times New Roman"/>
          <w:i/>
          <w:sz w:val="24"/>
          <w:szCs w:val="24"/>
        </w:rPr>
        <w:tab/>
        <w:t>International Journal of Economic and Business Review, 6</w:t>
      </w:r>
      <w:r>
        <w:rPr>
          <w:rFonts w:ascii="Times New Roman" w:eastAsia="Times New Roman" w:hAnsi="Times New Roman" w:cs="Times New Roman"/>
          <w:sz w:val="24"/>
          <w:szCs w:val="24"/>
        </w:rPr>
        <w:t>(12), 89-103.</w:t>
      </w:r>
    </w:p>
    <w:p w:rsidR="008F26CF" w:rsidRDefault="00066F05">
      <w:pPr>
        <w:spacing w:before="240" w:after="1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Stavrou, S., &amp; Kilaniotis, C. (2010). Flexible and turnover: An empirical investigation across</w:t>
      </w:r>
      <w:r>
        <w:rPr>
          <w:rFonts w:ascii="Times New Roman" w:eastAsia="Times New Roman" w:hAnsi="Times New Roman" w:cs="Times New Roman"/>
          <w:sz w:val="24"/>
          <w:szCs w:val="24"/>
        </w:rPr>
        <w:tab/>
        <w:t xml:space="preserve">cultures. </w:t>
      </w:r>
      <w:r>
        <w:rPr>
          <w:rFonts w:ascii="Times New Roman" w:eastAsia="Times New Roman" w:hAnsi="Times New Roman" w:cs="Times New Roman"/>
          <w:i/>
          <w:sz w:val="24"/>
          <w:szCs w:val="24"/>
        </w:rPr>
        <w:t>British Journal of Management, 21</w:t>
      </w:r>
      <w:r>
        <w:rPr>
          <w:rFonts w:ascii="Times New Roman" w:eastAsia="Times New Roman" w:hAnsi="Times New Roman" w:cs="Times New Roman"/>
          <w:sz w:val="24"/>
          <w:szCs w:val="24"/>
        </w:rPr>
        <w:t xml:space="preserve">(2), 541-554. </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Tetrick, L. E., &amp; Buffardi, L. C. (2006). Measurement issues in research on the work-home interface. In F. Jones, R. J. Burke, &amp; M. Westman (Eds.), </w:t>
      </w:r>
      <w:r>
        <w:rPr>
          <w:rFonts w:ascii="Times New Roman" w:eastAsia="Times New Roman" w:hAnsi="Times New Roman" w:cs="Times New Roman"/>
          <w:i/>
          <w:sz w:val="24"/>
          <w:szCs w:val="24"/>
        </w:rPr>
        <w:t>Work-life balance: A psychological perspective</w:t>
      </w:r>
      <w:r>
        <w:rPr>
          <w:rFonts w:ascii="Times New Roman" w:eastAsia="Times New Roman" w:hAnsi="Times New Roman" w:cs="Times New Roman"/>
          <w:sz w:val="24"/>
          <w:szCs w:val="24"/>
        </w:rPr>
        <w:t> (pp. 90–114). Psychology Press.</w:t>
      </w:r>
    </w:p>
    <w:p w:rsidR="008F26CF" w:rsidRDefault="00066F05">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Trice, H., &amp; Morand, D. (1991). Organisational subculture and countercultures. In G. Miller</w:t>
      </w:r>
      <w:r>
        <w:rPr>
          <w:rFonts w:ascii="Times New Roman" w:eastAsia="Times New Roman" w:hAnsi="Times New Roman" w:cs="Times New Roman"/>
          <w:sz w:val="24"/>
          <w:szCs w:val="24"/>
        </w:rPr>
        <w:tab/>
        <w:t xml:space="preserve">(Ed.), Studies in organisational sociology, (pp.45-69). Greenwich, CT: JAI Press.  </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Wayne, C., Koch, L. &amp; Hill, E. (2004). Working Time and Work-Family Balance: A Review of Employees' Preferences. Asia Pacific Journal Of Human Resources, 42(2), 166-184.</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Whitman, D. S., Van Rooy, D. L., Viswesvaran, C., &amp; Kraus, E. (2009). Testing the second-order factor structure and measurement equivalence of the Wong and Law Emotional Intelligence Scale across gender and ethnicity. </w:t>
      </w:r>
      <w:r>
        <w:rPr>
          <w:rFonts w:ascii="Times New Roman" w:eastAsia="Times New Roman" w:hAnsi="Times New Roman" w:cs="Times New Roman"/>
          <w:i/>
          <w:sz w:val="24"/>
          <w:szCs w:val="24"/>
        </w:rPr>
        <w:t>Educational and Psychological Measurement, 69</w:t>
      </w:r>
      <w:r>
        <w:rPr>
          <w:rFonts w:ascii="Times New Roman" w:eastAsia="Times New Roman" w:hAnsi="Times New Roman" w:cs="Times New Roman"/>
          <w:sz w:val="24"/>
          <w:szCs w:val="24"/>
        </w:rPr>
        <w:t>(6), 1059–1074. </w:t>
      </w:r>
      <w:hyperlink r:id="rId16">
        <w:r>
          <w:rPr>
            <w:rFonts w:ascii="Times New Roman" w:eastAsia="Times New Roman" w:hAnsi="Times New Roman" w:cs="Times New Roman"/>
            <w:color w:val="0000FF"/>
            <w:sz w:val="24"/>
            <w:szCs w:val="24"/>
            <w:u w:val="single"/>
          </w:rPr>
          <w:t>https://doi.org/10.1177/0013164409344498</w:t>
        </w:r>
      </w:hyperlink>
      <w:r>
        <w:rPr>
          <w:rFonts w:ascii="Times New Roman" w:eastAsia="Times New Roman" w:hAnsi="Times New Roman" w:cs="Times New Roman"/>
          <w:sz w:val="24"/>
          <w:szCs w:val="24"/>
        </w:rPr>
        <w:t>.</w:t>
      </w:r>
    </w:p>
    <w:p w:rsidR="008F26CF" w:rsidRDefault="00066F0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Williamson, E.M. (2001) Synergy and Other Interactions in Phytomedicines. Phytomedicine, 8, 401-409.</w:t>
      </w:r>
      <w:r>
        <w:rPr>
          <w:rFonts w:ascii="Times New Roman" w:eastAsia="Times New Roman" w:hAnsi="Times New Roman" w:cs="Times New Roman"/>
          <w:sz w:val="24"/>
          <w:szCs w:val="24"/>
        </w:rPr>
        <w:br/>
      </w:r>
    </w:p>
    <w:p w:rsidR="008F26CF" w:rsidRDefault="008F26CF">
      <w:pPr>
        <w:spacing w:before="240" w:after="0" w:line="360" w:lineRule="auto"/>
        <w:ind w:right="60"/>
        <w:jc w:val="center"/>
        <w:rPr>
          <w:rFonts w:ascii="Times New Roman" w:eastAsia="Times New Roman" w:hAnsi="Times New Roman" w:cs="Times New Roman"/>
          <w:b/>
          <w:sz w:val="24"/>
          <w:szCs w:val="24"/>
        </w:rPr>
      </w:pPr>
    </w:p>
    <w:p w:rsidR="008F26CF" w:rsidRDefault="008F26CF">
      <w:pPr>
        <w:spacing w:before="240" w:after="0" w:line="360" w:lineRule="auto"/>
        <w:ind w:right="60"/>
        <w:jc w:val="center"/>
        <w:rPr>
          <w:rFonts w:ascii="Times New Roman" w:eastAsia="Times New Roman" w:hAnsi="Times New Roman" w:cs="Times New Roman"/>
          <w:b/>
          <w:sz w:val="24"/>
          <w:szCs w:val="24"/>
        </w:rPr>
      </w:pPr>
    </w:p>
    <w:p w:rsidR="008F26CF" w:rsidRDefault="008F26CF">
      <w:pPr>
        <w:spacing w:before="240" w:after="0" w:line="360" w:lineRule="auto"/>
        <w:ind w:right="60"/>
        <w:jc w:val="center"/>
        <w:rPr>
          <w:rFonts w:ascii="Times New Roman" w:eastAsia="Times New Roman" w:hAnsi="Times New Roman" w:cs="Times New Roman"/>
          <w:b/>
          <w:sz w:val="24"/>
          <w:szCs w:val="24"/>
        </w:rPr>
      </w:pPr>
    </w:p>
    <w:p w:rsidR="008F26CF" w:rsidRDefault="008F26CF">
      <w:pPr>
        <w:spacing w:before="240" w:after="0" w:line="360" w:lineRule="auto"/>
        <w:ind w:right="60"/>
        <w:jc w:val="center"/>
        <w:rPr>
          <w:rFonts w:ascii="Times New Roman" w:eastAsia="Times New Roman" w:hAnsi="Times New Roman" w:cs="Times New Roman"/>
          <w:b/>
          <w:sz w:val="24"/>
          <w:szCs w:val="24"/>
        </w:rPr>
      </w:pPr>
    </w:p>
    <w:p w:rsidR="008F26CF" w:rsidRDefault="008F26CF">
      <w:pPr>
        <w:spacing w:before="240" w:after="0" w:line="360" w:lineRule="auto"/>
        <w:ind w:right="60"/>
        <w:jc w:val="center"/>
        <w:rPr>
          <w:rFonts w:ascii="Times New Roman" w:eastAsia="Times New Roman" w:hAnsi="Times New Roman" w:cs="Times New Roman"/>
          <w:b/>
          <w:sz w:val="24"/>
          <w:szCs w:val="24"/>
        </w:rPr>
      </w:pPr>
    </w:p>
    <w:p w:rsidR="008F26CF" w:rsidRDefault="008F26CF">
      <w:pPr>
        <w:spacing w:before="240" w:after="0" w:line="360" w:lineRule="auto"/>
        <w:ind w:right="60"/>
        <w:jc w:val="center"/>
        <w:rPr>
          <w:rFonts w:ascii="Times New Roman" w:eastAsia="Times New Roman" w:hAnsi="Times New Roman" w:cs="Times New Roman"/>
          <w:b/>
          <w:sz w:val="24"/>
          <w:szCs w:val="24"/>
        </w:rPr>
      </w:pPr>
    </w:p>
    <w:p w:rsidR="00515A29" w:rsidRDefault="00515A29">
      <w:pPr>
        <w:spacing w:before="240" w:after="0" w:line="360" w:lineRule="auto"/>
        <w:ind w:right="60"/>
        <w:jc w:val="center"/>
        <w:rPr>
          <w:rFonts w:ascii="Times New Roman" w:eastAsia="Times New Roman" w:hAnsi="Times New Roman" w:cs="Times New Roman"/>
          <w:b/>
          <w:sz w:val="24"/>
          <w:szCs w:val="24"/>
        </w:rPr>
      </w:pPr>
    </w:p>
    <w:p w:rsidR="00515A29" w:rsidRDefault="00515A29">
      <w:pPr>
        <w:spacing w:before="240" w:after="0" w:line="360" w:lineRule="auto"/>
        <w:ind w:right="60"/>
        <w:jc w:val="center"/>
        <w:rPr>
          <w:rFonts w:ascii="Times New Roman" w:eastAsia="Times New Roman" w:hAnsi="Times New Roman" w:cs="Times New Roman"/>
          <w:b/>
          <w:sz w:val="24"/>
          <w:szCs w:val="24"/>
        </w:rPr>
      </w:pPr>
    </w:p>
    <w:p w:rsidR="00515A29" w:rsidRDefault="00515A29">
      <w:pPr>
        <w:spacing w:before="240" w:after="0" w:line="360" w:lineRule="auto"/>
        <w:ind w:right="60"/>
        <w:jc w:val="center"/>
        <w:rPr>
          <w:rFonts w:ascii="Times New Roman" w:eastAsia="Times New Roman" w:hAnsi="Times New Roman" w:cs="Times New Roman"/>
          <w:b/>
          <w:sz w:val="24"/>
          <w:szCs w:val="24"/>
        </w:rPr>
      </w:pPr>
    </w:p>
    <w:p w:rsidR="00515A29" w:rsidRDefault="00515A29">
      <w:pPr>
        <w:spacing w:before="240" w:after="0" w:line="360" w:lineRule="auto"/>
        <w:ind w:right="60"/>
        <w:jc w:val="center"/>
        <w:rPr>
          <w:rFonts w:ascii="Times New Roman" w:eastAsia="Times New Roman" w:hAnsi="Times New Roman" w:cs="Times New Roman"/>
          <w:b/>
          <w:sz w:val="24"/>
          <w:szCs w:val="24"/>
        </w:rPr>
      </w:pPr>
    </w:p>
    <w:p w:rsidR="008F26CF" w:rsidRDefault="00066F05">
      <w:pPr>
        <w:spacing w:before="240" w:after="0" w:line="360" w:lineRule="auto"/>
        <w:ind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APPENDICES</w:t>
      </w:r>
    </w:p>
    <w:p w:rsidR="008F26CF" w:rsidRDefault="00066F05">
      <w:pPr>
        <w:spacing w:before="240" w:after="0" w:line="360" w:lineRule="auto"/>
        <w:ind w:right="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A</w:t>
      </w:r>
    </w:p>
    <w:p w:rsidR="008F26CF" w:rsidRDefault="008F26CF">
      <w:pPr>
        <w:spacing w:after="0"/>
        <w:ind w:left="5040"/>
        <w:jc w:val="both"/>
        <w:rPr>
          <w:rFonts w:ascii="Times New Roman" w:eastAsia="Times New Roman" w:hAnsi="Times New Roman" w:cs="Times New Roman"/>
          <w:sz w:val="24"/>
          <w:szCs w:val="24"/>
        </w:rPr>
      </w:pPr>
    </w:p>
    <w:p w:rsidR="008F26CF" w:rsidRDefault="00066F05">
      <w:pPr>
        <w:spacing w:after="0"/>
        <w:ind w:left="36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Department of Business Administration and Management, </w:t>
      </w:r>
    </w:p>
    <w:p w:rsidR="008F26CF" w:rsidRDefault="00066F05">
      <w:pPr>
        <w:spacing w:after="0"/>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Institute of finance and Management Studies,</w:t>
      </w:r>
    </w:p>
    <w:p w:rsidR="008F26CF" w:rsidRDefault="00066F05">
      <w:pPr>
        <w:spacing w:after="0"/>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Polytechnic,Ilorin</w:t>
      </w:r>
    </w:p>
    <w:p w:rsidR="008F26CF" w:rsidRDefault="00066F05">
      <w:pPr>
        <w:spacing w:after="0"/>
        <w:ind w:left="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Nigeria.</w:t>
      </w:r>
    </w:p>
    <w:p w:rsidR="008F26CF" w:rsidRDefault="008F26CF">
      <w:pPr>
        <w:spacing w:after="0"/>
        <w:ind w:left="5040"/>
        <w:jc w:val="both"/>
        <w:rPr>
          <w:rFonts w:ascii="Times New Roman" w:eastAsia="Times New Roman" w:hAnsi="Times New Roman" w:cs="Times New Roman"/>
          <w:sz w:val="24"/>
          <w:szCs w:val="24"/>
        </w:rPr>
      </w:pPr>
    </w:p>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w:t>
      </w:r>
    </w:p>
    <w:p w:rsidR="008F26CF" w:rsidRDefault="00066F0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LETTER OF INTRODUCTION</w:t>
      </w:r>
    </w:p>
    <w:p w:rsidR="008F26CF" w:rsidRDefault="00066F05">
      <w:pPr>
        <w:spacing w:before="240" w:after="16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This bearer, </w:t>
      </w:r>
      <w:r>
        <w:rPr>
          <w:rFonts w:ascii="Times New Roman" w:eastAsia="Times New Roman" w:hAnsi="Times New Roman" w:cs="Times New Roman"/>
          <w:b/>
          <w:sz w:val="24"/>
          <w:szCs w:val="24"/>
        </w:rPr>
        <w:t xml:space="preserve">YUSUF KABIRAT OLATOMIWA </w:t>
      </w:r>
      <w:r>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ND/23/BAM/PT/0618</w:t>
      </w:r>
      <w:r>
        <w:rPr>
          <w:rFonts w:ascii="Times New Roman" w:eastAsia="Times New Roman" w:hAnsi="Times New Roman" w:cs="Times New Roman"/>
          <w:sz w:val="24"/>
          <w:szCs w:val="24"/>
        </w:rPr>
        <w:t xml:space="preserve"> is a student of the Department of Business Administration and Management, Institute of finance and Management Studies, Kwara State Polytechnic Ilorin, Kwara State Nigeria is currently conducting a research study titled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Effects of work life balance on the employees’ performance: A study of selected Deposit Money Banks in Ilorin Metropolis. </w:t>
      </w:r>
    </w:p>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circumstance, we request your support in helping him fill this questionnaire attached therein in order to make her carryout this research work objectively. Please note that the data supplied shall be treated with utmost confidence and use purely for academic purposes only.</w:t>
      </w:r>
    </w:p>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Thanks for your cooperation.</w:t>
      </w:r>
    </w:p>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8F26CF" w:rsidRDefault="008F26CF">
      <w:pPr>
        <w:jc w:val="both"/>
        <w:rPr>
          <w:rFonts w:ascii="Times New Roman" w:eastAsia="Times New Roman" w:hAnsi="Times New Roman" w:cs="Times New Roman"/>
          <w:b/>
          <w:sz w:val="24"/>
          <w:szCs w:val="24"/>
        </w:rPr>
      </w:pPr>
    </w:p>
    <w:p w:rsidR="008F26CF" w:rsidRDefault="00066F05">
      <w:pPr>
        <w:rPr>
          <w:rFonts w:ascii="Times New Roman" w:eastAsia="Times New Roman" w:hAnsi="Times New Roman" w:cs="Times New Roman"/>
          <w:b/>
          <w:sz w:val="24"/>
          <w:szCs w:val="24"/>
        </w:rPr>
      </w:pPr>
      <w:r>
        <w:rPr>
          <w:b/>
          <w:sz w:val="26"/>
          <w:szCs w:val="26"/>
        </w:rPr>
        <w:t xml:space="preserve">MR. OLAGUNJU S. A. </w:t>
      </w:r>
    </w:p>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8F26CF" w:rsidRDefault="008F26CF">
      <w:pPr>
        <w:spacing w:line="360" w:lineRule="auto"/>
        <w:jc w:val="center"/>
        <w:rPr>
          <w:rFonts w:ascii="Times New Roman" w:eastAsia="Times New Roman" w:hAnsi="Times New Roman" w:cs="Times New Roman"/>
          <w:sz w:val="24"/>
          <w:szCs w:val="24"/>
        </w:rPr>
      </w:pPr>
    </w:p>
    <w:p w:rsidR="008F26CF" w:rsidRDefault="008F26CF">
      <w:pPr>
        <w:keepNext/>
        <w:spacing w:before="240" w:after="60"/>
        <w:jc w:val="both"/>
        <w:rPr>
          <w:rFonts w:ascii="Times New Roman" w:eastAsia="Times New Roman" w:hAnsi="Times New Roman" w:cs="Times New Roman"/>
          <w:sz w:val="24"/>
          <w:szCs w:val="24"/>
        </w:rPr>
      </w:pPr>
    </w:p>
    <w:p w:rsidR="00515A29" w:rsidRDefault="00515A29" w:rsidP="00515A29">
      <w:pPr>
        <w:keepNext/>
        <w:spacing w:before="240" w:after="60"/>
        <w:rPr>
          <w:rFonts w:ascii="Times New Roman" w:eastAsia="Times New Roman" w:hAnsi="Times New Roman" w:cs="Times New Roman"/>
          <w:b/>
          <w:sz w:val="24"/>
          <w:szCs w:val="24"/>
        </w:rPr>
      </w:pPr>
    </w:p>
    <w:p w:rsidR="008F26CF" w:rsidRDefault="00066F05" w:rsidP="00515A29">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B</w:t>
      </w:r>
    </w:p>
    <w:p w:rsidR="008F26CF" w:rsidRDefault="00066F05">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8F26CF" w:rsidRDefault="00066F05">
      <w:pPr>
        <w:keepNext/>
        <w:spacing w:before="240" w:after="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A: Demographic Information </w:t>
      </w:r>
    </w:p>
    <w:p w:rsidR="008F26CF" w:rsidRDefault="00066F05">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(N.B Answer by Ticking where applicable) </w:t>
      </w:r>
    </w:p>
    <w:p w:rsidR="008F26CF" w:rsidRDefault="00066F05">
      <w:pPr>
        <w:numPr>
          <w:ilvl w:val="0"/>
          <w:numId w:val="6"/>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w:t>
      </w:r>
      <w:r>
        <w:rPr>
          <w:rFonts w:ascii="Times New Roman" w:eastAsia="Times New Roman" w:hAnsi="Times New Roman" w:cs="Times New Roman"/>
          <w:sz w:val="24"/>
          <w:szCs w:val="24"/>
        </w:rPr>
        <w:tab/>
        <w:t>Male (  )</w:t>
      </w:r>
      <w:r>
        <w:rPr>
          <w:rFonts w:ascii="Times New Roman" w:eastAsia="Times New Roman" w:hAnsi="Times New Roman" w:cs="Times New Roman"/>
          <w:sz w:val="24"/>
          <w:szCs w:val="24"/>
        </w:rPr>
        <w:tab/>
        <w:t>Female (  )</w:t>
      </w:r>
    </w:p>
    <w:p w:rsidR="008F26CF" w:rsidRDefault="00066F05">
      <w:pPr>
        <w:numPr>
          <w:ilvl w:val="0"/>
          <w:numId w:val="6"/>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w:t>
      </w:r>
      <w:r>
        <w:rPr>
          <w:rFonts w:ascii="Times New Roman" w:eastAsia="Times New Roman" w:hAnsi="Times New Roman" w:cs="Times New Roman"/>
          <w:sz w:val="24"/>
          <w:szCs w:val="24"/>
        </w:rPr>
        <w:tab/>
        <w:t xml:space="preserve"> 20-29 (  )  30-39 (  )   40-49 (  ) 50-59 (  ) 60 and above ( )</w:t>
      </w:r>
    </w:p>
    <w:p w:rsidR="008F26CF" w:rsidRDefault="00066F05">
      <w:pPr>
        <w:numPr>
          <w:ilvl w:val="0"/>
          <w:numId w:val="6"/>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Single (   )</w:t>
      </w:r>
      <w:r>
        <w:rPr>
          <w:rFonts w:ascii="Times New Roman" w:eastAsia="Times New Roman" w:hAnsi="Times New Roman" w:cs="Times New Roman"/>
          <w:sz w:val="24"/>
          <w:szCs w:val="24"/>
        </w:rPr>
        <w:tab/>
        <w:t>Married (   )</w:t>
      </w:r>
      <w:r>
        <w:rPr>
          <w:rFonts w:ascii="Times New Roman" w:eastAsia="Times New Roman" w:hAnsi="Times New Roman" w:cs="Times New Roman"/>
          <w:sz w:val="24"/>
          <w:szCs w:val="24"/>
        </w:rPr>
        <w:tab/>
        <w:t>Widow (  ) Separated (   )</w:t>
      </w:r>
    </w:p>
    <w:p w:rsidR="008F26CF" w:rsidRDefault="00066F05">
      <w:pPr>
        <w:numPr>
          <w:ilvl w:val="0"/>
          <w:numId w:val="6"/>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background: O’ Level (  ) OND/NCE (  ) B.Sc./HND (  ) Postgraduate (   ) Others (   )</w:t>
      </w:r>
    </w:p>
    <w:p w:rsidR="008F26CF" w:rsidRDefault="00066F05">
      <w:pPr>
        <w:numPr>
          <w:ilvl w:val="0"/>
          <w:numId w:val="6"/>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Length of Service: Less than 5years: ( ) 5-10 ( ) 11-20 ( ) 21-30 ( ) 31 and above ( )</w:t>
      </w:r>
    </w:p>
    <w:p w:rsidR="008F26CF" w:rsidRDefault="00066F05">
      <w:pPr>
        <w:numPr>
          <w:ilvl w:val="0"/>
          <w:numId w:val="6"/>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Employment Status: Permanent (  ) Contract (  )</w:t>
      </w:r>
    </w:p>
    <w:p w:rsidR="008F26CF" w:rsidRDefault="00066F0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B: Please Tick the appropriate alternative                          </w:t>
      </w:r>
    </w:p>
    <w:p w:rsidR="008F26CF" w:rsidRDefault="00066F0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SA-Strongly Agreed, A- Agreed, U-Undecided, SD-Strongly Disagreed D-Disagreed</w:t>
      </w:r>
    </w:p>
    <w:tbl>
      <w:tblPr>
        <w:tblStyle w:val="ac"/>
        <w:tblW w:w="9251" w:type="dxa"/>
        <w:tblInd w:w="98" w:type="dxa"/>
        <w:tblLayout w:type="fixed"/>
        <w:tblLook w:val="0000"/>
      </w:tblPr>
      <w:tblGrid>
        <w:gridCol w:w="1083"/>
        <w:gridCol w:w="5572"/>
        <w:gridCol w:w="555"/>
        <w:gridCol w:w="428"/>
        <w:gridCol w:w="535"/>
        <w:gridCol w:w="555"/>
        <w:gridCol w:w="523"/>
      </w:tblGrid>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line="240" w:lineRule="auto"/>
              <w:ind w:left="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Statements</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w:t>
            </w: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SD</w:t>
            </w: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p>
        </w:tc>
      </w:tr>
      <w:tr w:rsidR="008F26CF">
        <w:trPr>
          <w:cantSplit/>
          <w:trHeight w:val="1"/>
          <w:tblHeader/>
        </w:trPr>
        <w:tc>
          <w:tcPr>
            <w:tcW w:w="9252"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Work Responsibility </w:t>
            </w: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7"/>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Engagement of employees in minimal working hours helps manage work and home responsibilities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8"/>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organization set task control and work coordination to balance work and life activities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9"/>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is concerned about the employees job welfare and psychological balance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10"/>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organization designed a moderation apparatus on work roles and outside life to suit the workers convenience</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9252"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Working Hours  </w:t>
            </w: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numPr>
                <w:ilvl w:val="0"/>
                <w:numId w:val="11"/>
              </w:num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w:t>
            </w: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 has created a modality in which work rigidity condition is being eased</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12"/>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organization is concerned about management and reduction of work pressure on the employees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13"/>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14"/>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9252"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Employees Satisfaction </w:t>
            </w: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15"/>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16"/>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17"/>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staffs in my organization work in a conducive environment hence improve their proficiencies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18"/>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Improvement in how work is being carried out is maintained through staff to staff relationship and equal treatment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9252" w:type="dxa"/>
            <w:gridSpan w:val="7"/>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Employees’ Commitment </w:t>
            </w: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19"/>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Employees' contribute greater deals in the productiveness and protection of the reputation of the organization</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20"/>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Employees give absolute effect obligation to achieving the set goals of the organization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21"/>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principles and legacy of the organization is upheld by the employees</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r w:rsidR="008F26CF">
        <w:trPr>
          <w:cantSplit/>
          <w:trHeight w:val="1"/>
          <w:tblHeader/>
        </w:trPr>
        <w:tc>
          <w:tcPr>
            <w:tcW w:w="10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numPr>
                <w:ilvl w:val="0"/>
                <w:numId w:val="22"/>
              </w:numPr>
              <w:spacing w:after="0" w:line="240" w:lineRule="auto"/>
              <w:ind w:left="720" w:hanging="360"/>
              <w:jc w:val="both"/>
              <w:rPr>
                <w:rFonts w:ascii="Times New Roman" w:eastAsia="Times New Roman" w:hAnsi="Times New Roman" w:cs="Times New Roman"/>
                <w:sz w:val="24"/>
                <w:szCs w:val="24"/>
              </w:rPr>
            </w:pPr>
          </w:p>
        </w:tc>
        <w:tc>
          <w:tcPr>
            <w:tcW w:w="55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066F0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organization personnel operates with maximum loyalty and cooperation with the management </w:t>
            </w: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F26CF" w:rsidRDefault="008F26CF">
            <w:pPr>
              <w:spacing w:after="0" w:line="240" w:lineRule="auto"/>
              <w:jc w:val="both"/>
              <w:rPr>
                <w:rFonts w:ascii="Times New Roman" w:eastAsia="Times New Roman" w:hAnsi="Times New Roman" w:cs="Times New Roman"/>
                <w:sz w:val="24"/>
                <w:szCs w:val="24"/>
              </w:rPr>
            </w:pPr>
          </w:p>
        </w:tc>
      </w:tr>
    </w:tbl>
    <w:p w:rsidR="008F26CF" w:rsidRDefault="00066F0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rsidR="008F26CF" w:rsidRDefault="008F26CF">
      <w:pPr>
        <w:rPr>
          <w:rFonts w:ascii="Times New Roman" w:eastAsia="Times New Roman" w:hAnsi="Times New Roman" w:cs="Times New Roman"/>
          <w:sz w:val="24"/>
          <w:szCs w:val="24"/>
        </w:rPr>
      </w:pPr>
    </w:p>
    <w:p w:rsidR="008F26CF" w:rsidRDefault="008F26CF">
      <w:pPr>
        <w:spacing w:before="240" w:after="0" w:line="360" w:lineRule="auto"/>
        <w:ind w:right="60"/>
        <w:jc w:val="both"/>
        <w:rPr>
          <w:rFonts w:ascii="Times New Roman" w:eastAsia="Times New Roman" w:hAnsi="Times New Roman" w:cs="Times New Roman"/>
          <w:b/>
          <w:sz w:val="24"/>
          <w:szCs w:val="24"/>
        </w:rPr>
      </w:pPr>
    </w:p>
    <w:p w:rsidR="008F26CF" w:rsidRDefault="008F26CF">
      <w:pPr>
        <w:jc w:val="both"/>
        <w:rPr>
          <w:rFonts w:ascii="Times New Roman" w:eastAsia="Times New Roman" w:hAnsi="Times New Roman" w:cs="Times New Roman"/>
          <w:sz w:val="24"/>
          <w:szCs w:val="24"/>
        </w:rPr>
      </w:pPr>
    </w:p>
    <w:p w:rsidR="008F26CF" w:rsidRDefault="008F26CF">
      <w:pPr>
        <w:jc w:val="both"/>
        <w:rPr>
          <w:rFonts w:ascii="Times New Roman" w:eastAsia="Times New Roman" w:hAnsi="Times New Roman" w:cs="Times New Roman"/>
          <w:sz w:val="24"/>
          <w:szCs w:val="24"/>
        </w:rPr>
      </w:pPr>
    </w:p>
    <w:p w:rsidR="008F26CF" w:rsidRDefault="008F26CF">
      <w:pPr>
        <w:jc w:val="both"/>
        <w:rPr>
          <w:rFonts w:ascii="Times New Roman" w:eastAsia="Times New Roman" w:hAnsi="Times New Roman" w:cs="Times New Roman"/>
          <w:sz w:val="24"/>
          <w:szCs w:val="24"/>
        </w:rPr>
      </w:pPr>
    </w:p>
    <w:p w:rsidR="008F26CF" w:rsidRDefault="008F26CF">
      <w:pPr>
        <w:jc w:val="both"/>
        <w:rPr>
          <w:rFonts w:ascii="Times New Roman" w:eastAsia="Times New Roman" w:hAnsi="Times New Roman" w:cs="Times New Roman"/>
          <w:sz w:val="24"/>
          <w:szCs w:val="24"/>
        </w:rPr>
      </w:pPr>
    </w:p>
    <w:p w:rsidR="008F26CF" w:rsidRDefault="008F26CF">
      <w:pPr>
        <w:jc w:val="both"/>
        <w:rPr>
          <w:rFonts w:ascii="Times New Roman" w:eastAsia="Times New Roman" w:hAnsi="Times New Roman" w:cs="Times New Roman"/>
          <w:sz w:val="24"/>
          <w:szCs w:val="24"/>
        </w:rPr>
      </w:pPr>
    </w:p>
    <w:p w:rsidR="008F26CF" w:rsidRDefault="00066F05">
      <w:pPr>
        <w:tabs>
          <w:tab w:val="left" w:pos="304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F26CF" w:rsidRDefault="008F26CF">
      <w:pPr>
        <w:jc w:val="both"/>
        <w:rPr>
          <w:rFonts w:ascii="Times New Roman" w:eastAsia="Times New Roman" w:hAnsi="Times New Roman" w:cs="Times New Roman"/>
          <w:sz w:val="24"/>
          <w:szCs w:val="24"/>
        </w:rPr>
      </w:pPr>
    </w:p>
    <w:p w:rsidR="008F26CF" w:rsidRDefault="008F26CF">
      <w:pPr>
        <w:spacing w:before="100" w:after="100" w:line="240" w:lineRule="auto"/>
        <w:jc w:val="both"/>
        <w:rPr>
          <w:rFonts w:ascii="Times New Roman" w:eastAsia="Times New Roman" w:hAnsi="Times New Roman" w:cs="Times New Roman"/>
          <w:sz w:val="24"/>
          <w:szCs w:val="24"/>
        </w:rPr>
      </w:pPr>
    </w:p>
    <w:p w:rsidR="008F26CF" w:rsidRDefault="00066F05">
      <w:pPr>
        <w:tabs>
          <w:tab w:val="left" w:pos="1994"/>
        </w:tabs>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F26CF" w:rsidRDefault="008F26CF">
      <w:pPr>
        <w:spacing w:before="100" w:after="100" w:line="240" w:lineRule="auto"/>
        <w:jc w:val="both"/>
        <w:rPr>
          <w:rFonts w:ascii="Times New Roman" w:eastAsia="Times New Roman" w:hAnsi="Times New Roman" w:cs="Times New Roman"/>
          <w:sz w:val="24"/>
          <w:szCs w:val="24"/>
        </w:rPr>
      </w:pPr>
    </w:p>
    <w:p w:rsidR="008F26CF" w:rsidRDefault="008F26CF">
      <w:pPr>
        <w:spacing w:before="100" w:after="100" w:line="240" w:lineRule="auto"/>
        <w:jc w:val="both"/>
        <w:rPr>
          <w:rFonts w:ascii="Times New Roman" w:eastAsia="Times New Roman" w:hAnsi="Times New Roman" w:cs="Times New Roman"/>
          <w:sz w:val="24"/>
          <w:szCs w:val="24"/>
        </w:rPr>
      </w:pPr>
    </w:p>
    <w:p w:rsidR="008F26CF" w:rsidRDefault="008F26CF"/>
    <w:sectPr w:rsidR="008F26CF" w:rsidSect="00066F05">
      <w:footerReference w:type="default" r:id="rId17"/>
      <w:pgSz w:w="11907" w:h="16839" w:code="9"/>
      <w:pgMar w:top="1440" w:right="1440" w:bottom="1440"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877" w:rsidRDefault="00C56877" w:rsidP="008F26CF">
      <w:pPr>
        <w:spacing w:after="0" w:line="240" w:lineRule="auto"/>
      </w:pPr>
      <w:r>
        <w:separator/>
      </w:r>
    </w:p>
  </w:endnote>
  <w:endnote w:type="continuationSeparator" w:id="1">
    <w:p w:rsidR="00C56877" w:rsidRDefault="00C56877" w:rsidP="008F2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F05" w:rsidRDefault="00066F05">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515A29">
      <w:rPr>
        <w:rFonts w:eastAsia="Calibri"/>
        <w:noProof/>
        <w:color w:val="000000"/>
      </w:rPr>
      <w:t>55</w:t>
    </w:r>
    <w:r>
      <w:rPr>
        <w:rFonts w:eastAsia="Calibri"/>
        <w:color w:val="000000"/>
      </w:rPr>
      <w:fldChar w:fldCharType="end"/>
    </w:r>
  </w:p>
  <w:p w:rsidR="00066F05" w:rsidRDefault="00066F05">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877" w:rsidRDefault="00C56877" w:rsidP="008F26CF">
      <w:pPr>
        <w:spacing w:after="0" w:line="240" w:lineRule="auto"/>
      </w:pPr>
      <w:r>
        <w:separator/>
      </w:r>
    </w:p>
  </w:footnote>
  <w:footnote w:type="continuationSeparator" w:id="1">
    <w:p w:rsidR="00C56877" w:rsidRDefault="00C56877" w:rsidP="008F26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4657"/>
    <w:multiLevelType w:val="multilevel"/>
    <w:tmpl w:val="5E7877B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874754C"/>
    <w:multiLevelType w:val="multilevel"/>
    <w:tmpl w:val="6EA4128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907E75"/>
    <w:multiLevelType w:val="multilevel"/>
    <w:tmpl w:val="3D206424"/>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F2A6B7D"/>
    <w:multiLevelType w:val="multilevel"/>
    <w:tmpl w:val="CA7C6A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F79450B"/>
    <w:multiLevelType w:val="multilevel"/>
    <w:tmpl w:val="E16228E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A95FA2"/>
    <w:multiLevelType w:val="multilevel"/>
    <w:tmpl w:val="2760061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5285798"/>
    <w:multiLevelType w:val="multilevel"/>
    <w:tmpl w:val="37088D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6666B10"/>
    <w:multiLevelType w:val="multilevel"/>
    <w:tmpl w:val="38FEBF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B344E8B"/>
    <w:multiLevelType w:val="multilevel"/>
    <w:tmpl w:val="F14EF14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BA3036F"/>
    <w:multiLevelType w:val="multilevel"/>
    <w:tmpl w:val="BD24BD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32501B4"/>
    <w:multiLevelType w:val="multilevel"/>
    <w:tmpl w:val="2282416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3467C75"/>
    <w:multiLevelType w:val="multilevel"/>
    <w:tmpl w:val="C27486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6AA038F"/>
    <w:multiLevelType w:val="multilevel"/>
    <w:tmpl w:val="82F2F62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A31627C"/>
    <w:multiLevelType w:val="multilevel"/>
    <w:tmpl w:val="DAF47AA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6397166"/>
    <w:multiLevelType w:val="multilevel"/>
    <w:tmpl w:val="6D0A853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F8339A"/>
    <w:multiLevelType w:val="multilevel"/>
    <w:tmpl w:val="BE46FDC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94711B2"/>
    <w:multiLevelType w:val="multilevel"/>
    <w:tmpl w:val="0CA8E69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nsid w:val="41576FDF"/>
    <w:multiLevelType w:val="multilevel"/>
    <w:tmpl w:val="3F04D48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4EF55E0"/>
    <w:multiLevelType w:val="multilevel"/>
    <w:tmpl w:val="53D468D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C1E5B14"/>
    <w:multiLevelType w:val="multilevel"/>
    <w:tmpl w:val="953EDD6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CAB7351"/>
    <w:multiLevelType w:val="multilevel"/>
    <w:tmpl w:val="8238183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0D66CAA"/>
    <w:multiLevelType w:val="multilevel"/>
    <w:tmpl w:val="2B2C8F4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5282085F"/>
    <w:multiLevelType w:val="multilevel"/>
    <w:tmpl w:val="C3FC2C8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5B644765"/>
    <w:multiLevelType w:val="multilevel"/>
    <w:tmpl w:val="495807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5F8719F3"/>
    <w:multiLevelType w:val="multilevel"/>
    <w:tmpl w:val="5D8C32F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69790C7D"/>
    <w:multiLevelType w:val="multilevel"/>
    <w:tmpl w:val="A91C40B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6A3D742B"/>
    <w:multiLevelType w:val="multilevel"/>
    <w:tmpl w:val="06F09D8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796C719C"/>
    <w:multiLevelType w:val="multilevel"/>
    <w:tmpl w:val="6860C3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7B3E4A34"/>
    <w:multiLevelType w:val="multilevel"/>
    <w:tmpl w:val="C504D8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E636B8C"/>
    <w:multiLevelType w:val="multilevel"/>
    <w:tmpl w:val="4A8A132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6"/>
  </w:num>
  <w:num w:numId="2">
    <w:abstractNumId w:val="18"/>
  </w:num>
  <w:num w:numId="3">
    <w:abstractNumId w:val="11"/>
  </w:num>
  <w:num w:numId="4">
    <w:abstractNumId w:val="20"/>
  </w:num>
  <w:num w:numId="5">
    <w:abstractNumId w:val="0"/>
  </w:num>
  <w:num w:numId="6">
    <w:abstractNumId w:val="13"/>
  </w:num>
  <w:num w:numId="7">
    <w:abstractNumId w:val="25"/>
  </w:num>
  <w:num w:numId="8">
    <w:abstractNumId w:val="3"/>
  </w:num>
  <w:num w:numId="9">
    <w:abstractNumId w:val="8"/>
  </w:num>
  <w:num w:numId="10">
    <w:abstractNumId w:val="6"/>
  </w:num>
  <w:num w:numId="11">
    <w:abstractNumId w:val="29"/>
  </w:num>
  <w:num w:numId="12">
    <w:abstractNumId w:val="12"/>
  </w:num>
  <w:num w:numId="13">
    <w:abstractNumId w:val="21"/>
  </w:num>
  <w:num w:numId="14">
    <w:abstractNumId w:val="17"/>
  </w:num>
  <w:num w:numId="15">
    <w:abstractNumId w:val="22"/>
  </w:num>
  <w:num w:numId="16">
    <w:abstractNumId w:val="7"/>
  </w:num>
  <w:num w:numId="17">
    <w:abstractNumId w:val="24"/>
  </w:num>
  <w:num w:numId="18">
    <w:abstractNumId w:val="19"/>
  </w:num>
  <w:num w:numId="19">
    <w:abstractNumId w:val="10"/>
  </w:num>
  <w:num w:numId="20">
    <w:abstractNumId w:val="23"/>
  </w:num>
  <w:num w:numId="21">
    <w:abstractNumId w:val="27"/>
  </w:num>
  <w:num w:numId="22">
    <w:abstractNumId w:val="5"/>
  </w:num>
  <w:num w:numId="23">
    <w:abstractNumId w:val="28"/>
  </w:num>
  <w:num w:numId="24">
    <w:abstractNumId w:val="14"/>
  </w:num>
  <w:num w:numId="25">
    <w:abstractNumId w:val="1"/>
  </w:num>
  <w:num w:numId="26">
    <w:abstractNumId w:val="2"/>
  </w:num>
  <w:num w:numId="27">
    <w:abstractNumId w:val="9"/>
  </w:num>
  <w:num w:numId="28">
    <w:abstractNumId w:val="16"/>
  </w:num>
  <w:num w:numId="29">
    <w:abstractNumId w:val="4"/>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F26CF"/>
    <w:rsid w:val="00066F05"/>
    <w:rsid w:val="00515A29"/>
    <w:rsid w:val="008F26CF"/>
    <w:rsid w:val="00C56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3B6"/>
    <w:rPr>
      <w:rFonts w:eastAsiaTheme="minorEastAsia"/>
    </w:rPr>
  </w:style>
  <w:style w:type="paragraph" w:styleId="Heading1">
    <w:name w:val="heading 1"/>
    <w:basedOn w:val="normal0"/>
    <w:next w:val="normal0"/>
    <w:rsid w:val="008F26CF"/>
    <w:pPr>
      <w:keepNext/>
      <w:keepLines/>
      <w:spacing w:before="480" w:after="120"/>
      <w:outlineLvl w:val="0"/>
    </w:pPr>
    <w:rPr>
      <w:b/>
      <w:sz w:val="48"/>
      <w:szCs w:val="48"/>
    </w:rPr>
  </w:style>
  <w:style w:type="paragraph" w:styleId="Heading2">
    <w:name w:val="heading 2"/>
    <w:basedOn w:val="normal0"/>
    <w:next w:val="normal0"/>
    <w:rsid w:val="008F26CF"/>
    <w:pPr>
      <w:keepNext/>
      <w:keepLines/>
      <w:spacing w:before="360" w:after="80"/>
      <w:outlineLvl w:val="1"/>
    </w:pPr>
    <w:rPr>
      <w:b/>
      <w:sz w:val="36"/>
      <w:szCs w:val="36"/>
    </w:rPr>
  </w:style>
  <w:style w:type="paragraph" w:styleId="Heading3">
    <w:name w:val="heading 3"/>
    <w:basedOn w:val="normal0"/>
    <w:next w:val="normal0"/>
    <w:rsid w:val="008F26CF"/>
    <w:pPr>
      <w:keepNext/>
      <w:keepLines/>
      <w:spacing w:before="280" w:after="80"/>
      <w:outlineLvl w:val="2"/>
    </w:pPr>
    <w:rPr>
      <w:b/>
      <w:sz w:val="28"/>
      <w:szCs w:val="28"/>
    </w:rPr>
  </w:style>
  <w:style w:type="paragraph" w:styleId="Heading4">
    <w:name w:val="heading 4"/>
    <w:basedOn w:val="normal0"/>
    <w:next w:val="normal0"/>
    <w:rsid w:val="008F26CF"/>
    <w:pPr>
      <w:keepNext/>
      <w:keepLines/>
      <w:spacing w:before="240" w:after="40"/>
      <w:outlineLvl w:val="3"/>
    </w:pPr>
    <w:rPr>
      <w:b/>
      <w:sz w:val="24"/>
      <w:szCs w:val="24"/>
    </w:rPr>
  </w:style>
  <w:style w:type="paragraph" w:styleId="Heading5">
    <w:name w:val="heading 5"/>
    <w:basedOn w:val="normal0"/>
    <w:next w:val="normal0"/>
    <w:rsid w:val="008F26CF"/>
    <w:pPr>
      <w:keepNext/>
      <w:keepLines/>
      <w:spacing w:before="220" w:after="40"/>
      <w:outlineLvl w:val="4"/>
    </w:pPr>
    <w:rPr>
      <w:b/>
    </w:rPr>
  </w:style>
  <w:style w:type="paragraph" w:styleId="Heading6">
    <w:name w:val="heading 6"/>
    <w:basedOn w:val="normal0"/>
    <w:next w:val="normal0"/>
    <w:rsid w:val="008F26C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F26CF"/>
  </w:style>
  <w:style w:type="table" w:customStyle="1" w:styleId="TableNormal0">
    <w:name w:val="TableNormal"/>
    <w:rsid w:val="008F26CF"/>
    <w:tblPr>
      <w:tblCellMar>
        <w:top w:w="0" w:type="dxa"/>
        <w:left w:w="0" w:type="dxa"/>
        <w:bottom w:w="0" w:type="dxa"/>
        <w:right w:w="0" w:type="dxa"/>
      </w:tblCellMar>
    </w:tblPr>
  </w:style>
  <w:style w:type="paragraph" w:styleId="Title">
    <w:name w:val="Title"/>
    <w:basedOn w:val="normal0"/>
    <w:next w:val="normal0"/>
    <w:rsid w:val="008F26CF"/>
    <w:pPr>
      <w:keepNext/>
      <w:keepLines/>
      <w:spacing w:before="480" w:after="120"/>
    </w:pPr>
    <w:rPr>
      <w:b/>
      <w:sz w:val="72"/>
      <w:szCs w:val="72"/>
    </w:rPr>
  </w:style>
  <w:style w:type="paragraph" w:styleId="ListParagraph">
    <w:name w:val="List Paragraph"/>
    <w:basedOn w:val="Normal"/>
    <w:uiPriority w:val="34"/>
    <w:qFormat/>
    <w:rsid w:val="003B13B6"/>
    <w:pPr>
      <w:ind w:left="720"/>
      <w:contextualSpacing/>
    </w:pPr>
  </w:style>
  <w:style w:type="paragraph" w:styleId="Header">
    <w:name w:val="header"/>
    <w:basedOn w:val="Normal"/>
    <w:link w:val="HeaderChar"/>
    <w:uiPriority w:val="99"/>
    <w:unhideWhenUsed/>
    <w:rsid w:val="003B1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3B6"/>
    <w:rPr>
      <w:rFonts w:eastAsiaTheme="minorEastAsia"/>
    </w:rPr>
  </w:style>
  <w:style w:type="paragraph" w:styleId="Footer">
    <w:name w:val="footer"/>
    <w:basedOn w:val="Normal"/>
    <w:link w:val="FooterChar"/>
    <w:uiPriority w:val="99"/>
    <w:unhideWhenUsed/>
    <w:rsid w:val="003B1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3B6"/>
    <w:rPr>
      <w:rFonts w:eastAsiaTheme="minorEastAsia"/>
    </w:rPr>
  </w:style>
  <w:style w:type="character" w:styleId="Hyperlink">
    <w:name w:val="Hyperlink"/>
    <w:basedOn w:val="DefaultParagraphFont"/>
    <w:uiPriority w:val="99"/>
    <w:unhideWhenUsed/>
    <w:rsid w:val="00C95DA2"/>
    <w:rPr>
      <w:color w:val="0000FF" w:themeColor="hyperlink"/>
      <w:u w:val="single"/>
    </w:rPr>
  </w:style>
  <w:style w:type="paragraph" w:styleId="BodyText">
    <w:name w:val="Body Text"/>
    <w:basedOn w:val="Normal"/>
    <w:link w:val="BodyTextChar"/>
    <w:uiPriority w:val="1"/>
    <w:unhideWhenUsed/>
    <w:qFormat/>
    <w:rsid w:val="000E14C2"/>
    <w:pPr>
      <w:spacing w:after="120"/>
    </w:pPr>
    <w:rPr>
      <w:rFonts w:ascii="Bookman Old Style" w:eastAsia="Calibri" w:hAnsi="Bookman Old Style" w:cs="Times New Roman"/>
      <w:sz w:val="28"/>
      <w:lang/>
    </w:rPr>
  </w:style>
  <w:style w:type="character" w:customStyle="1" w:styleId="BodyTextChar">
    <w:name w:val="Body Text Char"/>
    <w:basedOn w:val="DefaultParagraphFont"/>
    <w:link w:val="BodyText"/>
    <w:uiPriority w:val="1"/>
    <w:rsid w:val="000E14C2"/>
    <w:rPr>
      <w:rFonts w:ascii="Bookman Old Style" w:eastAsia="Calibri" w:hAnsi="Bookman Old Style" w:cs="Times New Roman"/>
      <w:sz w:val="28"/>
      <w:lang/>
    </w:rPr>
  </w:style>
  <w:style w:type="paragraph" w:styleId="Subtitle">
    <w:name w:val="Subtitle"/>
    <w:basedOn w:val="Normal"/>
    <w:next w:val="Normal"/>
    <w:rsid w:val="008F26CF"/>
    <w:pPr>
      <w:keepNext/>
      <w:keepLines/>
      <w:spacing w:before="360" w:after="80"/>
    </w:pPr>
    <w:rPr>
      <w:rFonts w:ascii="Georgia" w:eastAsia="Georgia" w:hAnsi="Georgia" w:cs="Georgia"/>
      <w:i/>
      <w:color w:val="666666"/>
      <w:sz w:val="48"/>
      <w:szCs w:val="48"/>
    </w:rPr>
  </w:style>
  <w:style w:type="table" w:customStyle="1" w:styleId="a">
    <w:basedOn w:val="TableNormal"/>
    <w:rsid w:val="008F26CF"/>
    <w:tblPr>
      <w:tblStyleRowBandSize w:val="1"/>
      <w:tblStyleColBandSize w:val="1"/>
      <w:tblInd w:w="0" w:type="dxa"/>
      <w:tblCellMar>
        <w:top w:w="0" w:type="dxa"/>
        <w:bottom w:w="0" w:type="dxa"/>
      </w:tblCellMar>
    </w:tblPr>
  </w:style>
  <w:style w:type="table" w:customStyle="1" w:styleId="a0">
    <w:basedOn w:val="TableNormal"/>
    <w:rsid w:val="008F26CF"/>
    <w:tblPr>
      <w:tblStyleRowBandSize w:val="1"/>
      <w:tblStyleColBandSize w:val="1"/>
      <w:tblInd w:w="0" w:type="dxa"/>
      <w:tblCellMar>
        <w:top w:w="0" w:type="dxa"/>
        <w:bottom w:w="0" w:type="dxa"/>
      </w:tblCellMar>
    </w:tblPr>
  </w:style>
  <w:style w:type="table" w:customStyle="1" w:styleId="a1">
    <w:basedOn w:val="TableNormal"/>
    <w:rsid w:val="008F26CF"/>
    <w:tblPr>
      <w:tblStyleRowBandSize w:val="1"/>
      <w:tblStyleColBandSize w:val="1"/>
      <w:tblInd w:w="0" w:type="dxa"/>
      <w:tblCellMar>
        <w:top w:w="0" w:type="dxa"/>
        <w:bottom w:w="0" w:type="dxa"/>
      </w:tblCellMar>
    </w:tblPr>
  </w:style>
  <w:style w:type="table" w:customStyle="1" w:styleId="a2">
    <w:basedOn w:val="TableNormal"/>
    <w:rsid w:val="008F26CF"/>
    <w:tblPr>
      <w:tblStyleRowBandSize w:val="1"/>
      <w:tblStyleColBandSize w:val="1"/>
      <w:tblInd w:w="0" w:type="dxa"/>
      <w:tblCellMar>
        <w:top w:w="0" w:type="dxa"/>
        <w:bottom w:w="0" w:type="dxa"/>
      </w:tblCellMar>
    </w:tblPr>
  </w:style>
  <w:style w:type="table" w:customStyle="1" w:styleId="a3">
    <w:basedOn w:val="TableNormal"/>
    <w:rsid w:val="008F26CF"/>
    <w:tblPr>
      <w:tblStyleRowBandSize w:val="1"/>
      <w:tblStyleColBandSize w:val="1"/>
      <w:tblInd w:w="0" w:type="dxa"/>
      <w:tblCellMar>
        <w:top w:w="0" w:type="dxa"/>
        <w:bottom w:w="0" w:type="dxa"/>
      </w:tblCellMar>
    </w:tblPr>
  </w:style>
  <w:style w:type="table" w:customStyle="1" w:styleId="a4">
    <w:basedOn w:val="TableNormal"/>
    <w:rsid w:val="008F26CF"/>
    <w:tblPr>
      <w:tblStyleRowBandSize w:val="1"/>
      <w:tblStyleColBandSize w:val="1"/>
      <w:tblInd w:w="0" w:type="dxa"/>
      <w:tblCellMar>
        <w:top w:w="0" w:type="dxa"/>
        <w:bottom w:w="0" w:type="dxa"/>
      </w:tblCellMar>
    </w:tblPr>
  </w:style>
  <w:style w:type="table" w:customStyle="1" w:styleId="a5">
    <w:basedOn w:val="TableNormal"/>
    <w:rsid w:val="008F26CF"/>
    <w:tblPr>
      <w:tblStyleRowBandSize w:val="1"/>
      <w:tblStyleColBandSize w:val="1"/>
      <w:tblInd w:w="0" w:type="dxa"/>
      <w:tblCellMar>
        <w:top w:w="0" w:type="dxa"/>
        <w:bottom w:w="0" w:type="dxa"/>
      </w:tblCellMar>
    </w:tblPr>
  </w:style>
  <w:style w:type="table" w:customStyle="1" w:styleId="a6">
    <w:basedOn w:val="TableNormal"/>
    <w:rsid w:val="008F26CF"/>
    <w:tblPr>
      <w:tblStyleRowBandSize w:val="1"/>
      <w:tblStyleColBandSize w:val="1"/>
      <w:tblInd w:w="0" w:type="dxa"/>
      <w:tblCellMar>
        <w:top w:w="0" w:type="dxa"/>
        <w:bottom w:w="0" w:type="dxa"/>
      </w:tblCellMar>
    </w:tblPr>
  </w:style>
  <w:style w:type="table" w:customStyle="1" w:styleId="a7">
    <w:basedOn w:val="TableNormal"/>
    <w:rsid w:val="008F26CF"/>
    <w:tblPr>
      <w:tblStyleRowBandSize w:val="1"/>
      <w:tblStyleColBandSize w:val="1"/>
      <w:tblInd w:w="0" w:type="dxa"/>
      <w:tblCellMar>
        <w:top w:w="0" w:type="dxa"/>
        <w:bottom w:w="0" w:type="dxa"/>
      </w:tblCellMar>
    </w:tblPr>
  </w:style>
  <w:style w:type="table" w:customStyle="1" w:styleId="a8">
    <w:basedOn w:val="TableNormal"/>
    <w:rsid w:val="008F26CF"/>
    <w:tblPr>
      <w:tblStyleRowBandSize w:val="1"/>
      <w:tblStyleColBandSize w:val="1"/>
      <w:tblInd w:w="0" w:type="dxa"/>
      <w:tblCellMar>
        <w:top w:w="0" w:type="dxa"/>
        <w:bottom w:w="0" w:type="dxa"/>
      </w:tblCellMar>
    </w:tblPr>
  </w:style>
  <w:style w:type="table" w:customStyle="1" w:styleId="a9">
    <w:basedOn w:val="TableNormal"/>
    <w:rsid w:val="008F26CF"/>
    <w:tblPr>
      <w:tblStyleRowBandSize w:val="1"/>
      <w:tblStyleColBandSize w:val="1"/>
      <w:tblInd w:w="0" w:type="dxa"/>
      <w:tblCellMar>
        <w:top w:w="0" w:type="dxa"/>
        <w:bottom w:w="0" w:type="dxa"/>
      </w:tblCellMar>
    </w:tblPr>
  </w:style>
  <w:style w:type="table" w:customStyle="1" w:styleId="aa">
    <w:basedOn w:val="TableNormal"/>
    <w:rsid w:val="008F26CF"/>
    <w:tblPr>
      <w:tblStyleRowBandSize w:val="1"/>
      <w:tblStyleColBandSize w:val="1"/>
      <w:tblInd w:w="0" w:type="dxa"/>
      <w:tblCellMar>
        <w:top w:w="0" w:type="dxa"/>
        <w:bottom w:w="0" w:type="dxa"/>
      </w:tblCellMar>
    </w:tblPr>
  </w:style>
  <w:style w:type="table" w:customStyle="1" w:styleId="ab">
    <w:basedOn w:val="TableNormal"/>
    <w:rsid w:val="008F26CF"/>
    <w:tblPr>
      <w:tblStyleRowBandSize w:val="1"/>
      <w:tblStyleColBandSize w:val="1"/>
      <w:tblInd w:w="0" w:type="dxa"/>
      <w:tblCellMar>
        <w:top w:w="0" w:type="dxa"/>
        <w:bottom w:w="0" w:type="dxa"/>
      </w:tblCellMar>
    </w:tblPr>
  </w:style>
  <w:style w:type="table" w:customStyle="1" w:styleId="ac">
    <w:basedOn w:val="TableNormal"/>
    <w:rsid w:val="008F26CF"/>
    <w:tblPr>
      <w:tblStyleRowBandSize w:val="1"/>
      <w:tblStyleColBandSize w:val="1"/>
      <w:tblInd w:w="0" w:type="dxa"/>
      <w:tblCellMar>
        <w:top w:w="0" w:type="dxa"/>
        <w:bottom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sycnet.apa.org/doi/10.1016/S0001-8791(02)00042-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ycnet.apa.org/doi/10.1037/10474-00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sycnet.apa.org/doi/10.1177/00131644093444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1082-989X.5.2.155" TargetMode="External"/><Relationship Id="rId5" Type="http://schemas.openxmlformats.org/officeDocument/2006/relationships/webSettings" Target="webSettings.xml"/><Relationship Id="rId15" Type="http://schemas.openxmlformats.org/officeDocument/2006/relationships/hyperlink" Target="https://psycnet.apa.org/doi/10.1111/j.1744-6570.2004.tb02488.x" TargetMode="External"/><Relationship Id="rId10" Type="http://schemas.openxmlformats.org/officeDocument/2006/relationships/hyperlink" Target="https://psycnet.apa.org/doi/10.1111/j.1740-8784.2006.00042.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1108/09596110810897619" TargetMode="External"/><Relationship Id="rId14" Type="http://schemas.openxmlformats.org/officeDocument/2006/relationships/hyperlink" Target="https://psycnet.apa.org/doi/10.1177/1523422307305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3T8m0NDhUZ228hAwpol/4OOB3A==">CgMxLjAyCGguZ2pkZ3hzOAByITFPbjRuS1UtRTBvQm1ISWFEREdCWUdXTmhvSUxyNTBDSg==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55</Pages>
  <Words>15054</Words>
  <Characters>85809</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2024-02-08T01:11:00Z</dcterms:created>
  <dcterms:modified xsi:type="dcterms:W3CDTF">2025-07-17T10:35:00Z</dcterms:modified>
</cp:coreProperties>
</file>