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CB0" w:rsidRPr="00F35A4B" w:rsidRDefault="00396CB0" w:rsidP="00396CB0">
      <w:pPr>
        <w:pStyle w:val="NoSpacing"/>
        <w:spacing w:line="480" w:lineRule="auto"/>
        <w:jc w:val="center"/>
        <w:rPr>
          <w:rFonts w:ascii="Times New Roman" w:hAnsi="Times New Roman" w:cs="Times New Roman"/>
          <w:sz w:val="24"/>
          <w:szCs w:val="24"/>
        </w:rPr>
      </w:pPr>
      <w:r w:rsidRPr="00F35A4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1EA4C51" wp14:editId="147E626C">
                <wp:simplePos x="0" y="0"/>
                <wp:positionH relativeFrom="column">
                  <wp:posOffset>2179674</wp:posOffset>
                </wp:positionH>
                <wp:positionV relativeFrom="paragraph">
                  <wp:posOffset>-308344</wp:posOffset>
                </wp:positionV>
                <wp:extent cx="1457325" cy="1228725"/>
                <wp:effectExtent l="0" t="0" r="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B0" w:rsidRDefault="00396CB0" w:rsidP="00396CB0">
                            <w:pPr>
                              <w:jc w:val="center"/>
                            </w:pPr>
                            <w:r>
                              <w:rPr>
                                <w:noProof/>
                              </w:rPr>
                              <w:drawing>
                                <wp:inline distT="0" distB="0" distL="0" distR="0" wp14:anchorId="0942A54B" wp14:editId="5CCBDE46">
                                  <wp:extent cx="1174290" cy="1104900"/>
                                  <wp:effectExtent l="19050" t="0" r="6810" b="0"/>
                                  <wp:docPr id="3" name="Picture 3"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7"/>
                                          <a:srcRect/>
                                          <a:stretch>
                                            <a:fillRect/>
                                          </a:stretch>
                                        </pic:blipFill>
                                        <pic:spPr bwMode="auto">
                                          <a:xfrm>
                                            <a:off x="0" y="0"/>
                                            <a:ext cx="1177057" cy="11075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4C51" id="Rectangle 12" o:spid="_x0000_s1026" style="position:absolute;left:0;text-align:left;margin-left:171.65pt;margin-top:-24.3pt;width:114.75pt;height:9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" filled="f" stroked="f">
                <v:textbox>
                  <w:txbxContent>
                    <w:p w:rsidR="00396CB0" w:rsidRDefault="00396CB0" w:rsidP="00396CB0">
                      <w:pPr>
                        <w:jc w:val="center"/>
                      </w:pPr>
                      <w:r>
                        <w:rPr>
                          <w:noProof/>
                        </w:rPr>
                        <w:drawing>
                          <wp:inline distT="0" distB="0" distL="0" distR="0" wp14:anchorId="0942A54B" wp14:editId="5CCBDE46">
                            <wp:extent cx="1174290" cy="1104900"/>
                            <wp:effectExtent l="19050" t="0" r="6810" b="0"/>
                            <wp:docPr id="3" name="Picture 3"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7"/>
                                    <a:srcRect/>
                                    <a:stretch>
                                      <a:fillRect/>
                                    </a:stretch>
                                  </pic:blipFill>
                                  <pic:spPr bwMode="auto">
                                    <a:xfrm>
                                      <a:off x="0" y="0"/>
                                      <a:ext cx="1177057" cy="1107503"/>
                                    </a:xfrm>
                                    <a:prstGeom prst="rect">
                                      <a:avLst/>
                                    </a:prstGeom>
                                    <a:noFill/>
                                    <a:ln w="9525">
                                      <a:noFill/>
                                      <a:miter lim="800000"/>
                                      <a:headEnd/>
                                      <a:tailEnd/>
                                    </a:ln>
                                  </pic:spPr>
                                </pic:pic>
                              </a:graphicData>
                            </a:graphic>
                          </wp:inline>
                        </w:drawing>
                      </w:r>
                    </w:p>
                  </w:txbxContent>
                </v:textbox>
              </v:rect>
            </w:pict>
          </mc:Fallback>
        </mc:AlternateContent>
      </w:r>
    </w:p>
    <w:p w:rsidR="00396CB0" w:rsidRPr="00F35A4B" w:rsidRDefault="00396CB0" w:rsidP="00396CB0">
      <w:pPr>
        <w:pStyle w:val="Heading3"/>
        <w:rPr>
          <w:rFonts w:ascii="Times New Roman" w:hAnsi="Times New Roman" w:cs="Times New Roman"/>
        </w:rPr>
      </w:pPr>
    </w:p>
    <w:p w:rsidR="00396CB0" w:rsidRPr="00F35A4B" w:rsidRDefault="00396CB0" w:rsidP="00396CB0">
      <w:pPr>
        <w:pStyle w:val="NoSpacing"/>
        <w:jc w:val="center"/>
        <w:rPr>
          <w:rFonts w:ascii="Times New Roman" w:hAnsi="Times New Roman" w:cs="Times New Roman"/>
          <w:sz w:val="24"/>
          <w:szCs w:val="24"/>
        </w:rPr>
      </w:pPr>
    </w:p>
    <w:p w:rsidR="00396CB0" w:rsidRDefault="00396CB0" w:rsidP="00396CB0">
      <w:pPr>
        <w:pStyle w:val="NoSpacing"/>
        <w:jc w:val="center"/>
        <w:rPr>
          <w:rFonts w:ascii="Times New Roman" w:hAnsi="Times New Roman" w:cs="Times New Roman"/>
          <w:sz w:val="24"/>
          <w:szCs w:val="24"/>
        </w:rPr>
      </w:pPr>
    </w:p>
    <w:p w:rsidR="00396CB0" w:rsidRPr="00683BA1" w:rsidRDefault="00396CB0" w:rsidP="00396CB0">
      <w:pPr>
        <w:pStyle w:val="NoSpacing"/>
        <w:jc w:val="center"/>
        <w:rPr>
          <w:rFonts w:ascii="Times New Roman" w:hAnsi="Times New Roman" w:cs="Times New Roman"/>
          <w:b/>
          <w:sz w:val="24"/>
          <w:szCs w:val="24"/>
        </w:rPr>
      </w:pPr>
      <w:r w:rsidRPr="00683BA1">
        <w:rPr>
          <w:rFonts w:ascii="Times New Roman" w:hAnsi="Times New Roman" w:cs="Times New Roman"/>
          <w:b/>
          <w:sz w:val="24"/>
          <w:szCs w:val="24"/>
        </w:rPr>
        <w:t xml:space="preserve">A PROJECT REPORT </w:t>
      </w:r>
    </w:p>
    <w:p w:rsidR="00396CB0" w:rsidRPr="00683BA1" w:rsidRDefault="00396CB0" w:rsidP="00396CB0">
      <w:pPr>
        <w:pStyle w:val="NoSpacing"/>
        <w:jc w:val="center"/>
        <w:rPr>
          <w:rFonts w:ascii="Times New Roman" w:hAnsi="Times New Roman" w:cs="Times New Roman"/>
          <w:b/>
          <w:sz w:val="24"/>
          <w:szCs w:val="24"/>
        </w:rPr>
      </w:pPr>
      <w:r w:rsidRPr="00683BA1">
        <w:rPr>
          <w:rFonts w:ascii="Times New Roman" w:hAnsi="Times New Roman" w:cs="Times New Roman"/>
          <w:b/>
          <w:sz w:val="24"/>
          <w:szCs w:val="24"/>
        </w:rPr>
        <w:t>ON</w:t>
      </w:r>
    </w:p>
    <w:p w:rsidR="00396CB0" w:rsidRPr="00F35A4B"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GREEN SYNTHESIS OF SILVER NANOPARTICLES USING</w:t>
      </w:r>
      <w:r>
        <w:rPr>
          <w:rFonts w:ascii="Times New Roman" w:hAnsi="Times New Roman" w:cs="Times New Roman"/>
          <w:b/>
          <w:sz w:val="24"/>
          <w:szCs w:val="24"/>
        </w:rPr>
        <w:t xml:space="preserve"> AQUEOUS</w:t>
      </w:r>
      <w:r w:rsidRPr="00F35A4B">
        <w:rPr>
          <w:rFonts w:ascii="Times New Roman" w:hAnsi="Times New Roman" w:cs="Times New Roman"/>
          <w:b/>
          <w:sz w:val="24"/>
          <w:szCs w:val="24"/>
        </w:rPr>
        <w:t xml:space="preserve"> LEAVE EXTRACT OF VERNONIA AMYGDALINA</w:t>
      </w:r>
    </w:p>
    <w:p w:rsidR="00396CB0" w:rsidRPr="00F35A4B" w:rsidRDefault="00396CB0" w:rsidP="00396CB0">
      <w:pPr>
        <w:spacing w:after="0" w:line="240" w:lineRule="auto"/>
        <w:jc w:val="center"/>
        <w:rPr>
          <w:rFonts w:ascii="Times New Roman" w:hAnsi="Times New Roman" w:cs="Times New Roman"/>
          <w:b/>
          <w:sz w:val="24"/>
          <w:szCs w:val="24"/>
        </w:rPr>
      </w:pPr>
      <w:bookmarkStart w:id="0" w:name="_p3icicsoruxm" w:colFirst="0" w:colLast="0"/>
      <w:bookmarkEnd w:id="0"/>
    </w:p>
    <w:p w:rsidR="00396CB0" w:rsidRDefault="00396CB0" w:rsidP="00396CB0">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BY</w:t>
      </w:r>
    </w:p>
    <w:p w:rsidR="00396CB0"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r w:rsidRPr="008C7872">
        <w:rPr>
          <w:rFonts w:ascii="Times New Roman" w:hAnsi="Times New Roman" w:cs="Times New Roman"/>
          <w:b/>
          <w:sz w:val="36"/>
          <w:szCs w:val="24"/>
        </w:rPr>
        <w:t>ABUBAKAR ROBIAT WURAOLA</w:t>
      </w:r>
      <w:r w:rsidRPr="00F35A4B">
        <w:rPr>
          <w:rFonts w:ascii="Times New Roman" w:hAnsi="Times New Roman" w:cs="Times New Roman"/>
          <w:b/>
          <w:sz w:val="24"/>
          <w:szCs w:val="24"/>
        </w:rPr>
        <w:t xml:space="preserve"> </w:t>
      </w:r>
    </w:p>
    <w:p w:rsidR="00396CB0" w:rsidRPr="00F35A4B" w:rsidRDefault="00396CB0" w:rsidP="00396CB0">
      <w:pPr>
        <w:spacing w:after="0" w:line="240" w:lineRule="auto"/>
        <w:jc w:val="center"/>
        <w:rPr>
          <w:rFonts w:ascii="Times New Roman" w:hAnsi="Times New Roman" w:cs="Times New Roman"/>
          <w:b/>
          <w:sz w:val="24"/>
          <w:szCs w:val="24"/>
        </w:rPr>
      </w:pPr>
      <w:r w:rsidRPr="00D85EC9">
        <w:rPr>
          <w:rFonts w:ascii="Times New Roman" w:hAnsi="Times New Roman" w:cs="Times New Roman"/>
          <w:b/>
          <w:sz w:val="30"/>
          <w:szCs w:val="24"/>
        </w:rPr>
        <w:t>HND/23/SLT/FT/0979</w:t>
      </w:r>
    </w:p>
    <w:p w:rsidR="00396CB0" w:rsidRPr="00F35A4B"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SUBMITTED TO</w:t>
      </w:r>
    </w:p>
    <w:p w:rsidR="00396CB0" w:rsidRPr="00F35A4B" w:rsidRDefault="00396CB0" w:rsidP="00396CB0">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THE DEPARTMENT OF SCIENCE LABORATORY TECHNOLOGY (SLT), INSTITUTE OF APPLIED SCIENCE (IAS), KWARA STATE POLYTECHNIC, ILORIN, KWARA STATE, NIGERIA.</w:t>
      </w:r>
    </w:p>
    <w:p w:rsidR="00396CB0" w:rsidRPr="00F35A4B"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 xml:space="preserve">IN PARTIAL FULFILLMENT OF THE REQUIREMENTS FOR THE AWARD OF </w:t>
      </w:r>
      <w:r>
        <w:rPr>
          <w:rFonts w:ascii="Times New Roman" w:hAnsi="Times New Roman" w:cs="Times New Roman"/>
          <w:b/>
          <w:sz w:val="24"/>
          <w:szCs w:val="24"/>
        </w:rPr>
        <w:t xml:space="preserve">HIGHER </w:t>
      </w:r>
      <w:r w:rsidRPr="00F35A4B">
        <w:rPr>
          <w:rFonts w:ascii="Times New Roman" w:hAnsi="Times New Roman" w:cs="Times New Roman"/>
          <w:b/>
          <w:sz w:val="24"/>
          <w:szCs w:val="24"/>
        </w:rPr>
        <w:t>NATIONAL DIPLOMA (</w:t>
      </w:r>
      <w:r>
        <w:rPr>
          <w:rFonts w:ascii="Times New Roman" w:hAnsi="Times New Roman" w:cs="Times New Roman"/>
          <w:b/>
          <w:sz w:val="24"/>
          <w:szCs w:val="24"/>
        </w:rPr>
        <w:t>H</w:t>
      </w:r>
      <w:r w:rsidRPr="00F35A4B">
        <w:rPr>
          <w:rFonts w:ascii="Times New Roman" w:hAnsi="Times New Roman" w:cs="Times New Roman"/>
          <w:b/>
          <w:sz w:val="24"/>
          <w:szCs w:val="24"/>
        </w:rPr>
        <w:t xml:space="preserve">ND) IN SCIENCE LABORATORY TECHNOLOGY </w:t>
      </w:r>
    </w:p>
    <w:p w:rsidR="00396CB0" w:rsidRPr="00F35A4B"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p>
    <w:p w:rsidR="00396CB0" w:rsidRPr="00F35A4B" w:rsidRDefault="00396CB0" w:rsidP="00396CB0">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SUPERVISED BY:</w:t>
      </w:r>
    </w:p>
    <w:p w:rsidR="00396CB0" w:rsidRPr="00F35A4B" w:rsidRDefault="00396CB0" w:rsidP="00396CB0">
      <w:pPr>
        <w:spacing w:after="0" w:line="240" w:lineRule="auto"/>
        <w:jc w:val="center"/>
        <w:rPr>
          <w:rFonts w:ascii="Times New Roman" w:hAnsi="Times New Roman" w:cs="Times New Roman"/>
          <w:b/>
          <w:sz w:val="24"/>
          <w:szCs w:val="24"/>
        </w:rPr>
      </w:pPr>
      <w:r w:rsidRPr="00F35A4B">
        <w:rPr>
          <w:rFonts w:ascii="Times New Roman" w:hAnsi="Times New Roman" w:cs="Times New Roman"/>
          <w:b/>
          <w:sz w:val="24"/>
          <w:szCs w:val="24"/>
        </w:rPr>
        <w:t xml:space="preserve">MR. ABDULRAHMAN B.D      </w:t>
      </w:r>
    </w:p>
    <w:p w:rsidR="00396CB0" w:rsidRPr="00F35A4B" w:rsidRDefault="00396CB0" w:rsidP="00396CB0">
      <w:pPr>
        <w:spacing w:after="0" w:line="240" w:lineRule="auto"/>
        <w:jc w:val="right"/>
        <w:rPr>
          <w:rFonts w:ascii="Times New Roman" w:hAnsi="Times New Roman" w:cs="Times New Roman"/>
          <w:b/>
          <w:sz w:val="24"/>
          <w:szCs w:val="24"/>
        </w:rPr>
      </w:pPr>
    </w:p>
    <w:p w:rsidR="00396CB0" w:rsidRPr="00F35A4B" w:rsidRDefault="00396CB0" w:rsidP="00396CB0">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JULY, 2025</w:t>
      </w:r>
    </w:p>
    <w:p w:rsidR="00396CB0" w:rsidRDefault="00396CB0" w:rsidP="00396CB0">
      <w:pPr>
        <w:rPr>
          <w:rFonts w:ascii="Times New Roman" w:eastAsia="Times New Roman" w:hAnsi="Times New Roman" w:cs="Times New Roman"/>
          <w:b/>
          <w:sz w:val="24"/>
          <w:szCs w:val="24"/>
        </w:rPr>
      </w:pPr>
      <w:bookmarkStart w:id="1" w:name="_o729ntvvuk43" w:colFirst="0" w:colLast="0"/>
      <w:bookmarkEnd w:id="1"/>
      <w:r>
        <w:rPr>
          <w:sz w:val="24"/>
          <w:szCs w:val="24"/>
        </w:rPr>
        <w:br w:type="page"/>
      </w:r>
    </w:p>
    <w:p w:rsidR="00396CB0" w:rsidRPr="00F35A4B" w:rsidRDefault="00396CB0" w:rsidP="00396CB0">
      <w:pPr>
        <w:pStyle w:val="Heading2"/>
        <w:jc w:val="center"/>
        <w:rPr>
          <w:sz w:val="24"/>
          <w:szCs w:val="24"/>
        </w:rPr>
      </w:pPr>
      <w:bookmarkStart w:id="2" w:name="_Toc202836188"/>
      <w:r w:rsidRPr="00F35A4B">
        <w:rPr>
          <w:sz w:val="24"/>
          <w:szCs w:val="24"/>
        </w:rPr>
        <w:lastRenderedPageBreak/>
        <w:t>CERTIFICATION</w:t>
      </w:r>
      <w:bookmarkEnd w:id="2"/>
    </w:p>
    <w:p w:rsidR="00396CB0" w:rsidRPr="00F35A4B" w:rsidRDefault="00396CB0" w:rsidP="00396CB0">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4"/>
          <w:szCs w:val="24"/>
        </w:rPr>
      </w:pPr>
      <w:r w:rsidRPr="00F35A4B">
        <w:rPr>
          <w:rFonts w:ascii="Times New Roman" w:eastAsia="Times New Roman" w:hAnsi="Times New Roman" w:cs="Times New Roman"/>
          <w:color w:val="000000"/>
          <w:sz w:val="24"/>
          <w:szCs w:val="24"/>
        </w:rPr>
        <w:t xml:space="preserve">This is to certify that this research study was conducted by </w:t>
      </w:r>
      <w:r w:rsidRPr="00D30F88">
        <w:rPr>
          <w:rFonts w:ascii="Times New Roman" w:hAnsi="Times New Roman" w:cs="Times New Roman"/>
          <w:b/>
          <w:sz w:val="24"/>
          <w:szCs w:val="24"/>
        </w:rPr>
        <w:t>ABUBAKAR ROBIAT WURAOLA</w:t>
      </w:r>
      <w:r w:rsidRPr="00F35A4B">
        <w:rPr>
          <w:rFonts w:ascii="Times New Roman" w:hAnsi="Times New Roman" w:cs="Times New Roman"/>
          <w:b/>
          <w:sz w:val="24"/>
          <w:szCs w:val="24"/>
        </w:rPr>
        <w:t xml:space="preserve"> </w:t>
      </w:r>
      <w:r w:rsidRPr="00F35A4B">
        <w:rPr>
          <w:rFonts w:ascii="Times New Roman" w:eastAsia="Times New Roman" w:hAnsi="Times New Roman" w:cs="Times New Roman"/>
          <w:color w:val="000000"/>
          <w:sz w:val="24"/>
          <w:szCs w:val="24"/>
        </w:rPr>
        <w:t>(</w:t>
      </w:r>
      <w:r w:rsidRPr="00F35A4B">
        <w:rPr>
          <w:rFonts w:ascii="Times New Roman" w:hAnsi="Times New Roman" w:cs="Times New Roman"/>
          <w:sz w:val="24"/>
          <w:szCs w:val="24"/>
        </w:rPr>
        <w:t>HND/23/SLT/FT/0</w:t>
      </w:r>
      <w:r>
        <w:rPr>
          <w:rFonts w:ascii="Times New Roman" w:hAnsi="Times New Roman" w:cs="Times New Roman"/>
          <w:sz w:val="24"/>
          <w:szCs w:val="24"/>
        </w:rPr>
        <w:t>979</w:t>
      </w:r>
      <w:r w:rsidRPr="00F35A4B">
        <w:rPr>
          <w:rFonts w:ascii="Times New Roman" w:eastAsia="Times New Roman" w:hAnsi="Times New Roman" w:cs="Times New Roman"/>
          <w:color w:val="000000"/>
          <w:sz w:val="24"/>
          <w:szCs w:val="24"/>
        </w:rPr>
        <w:t>) and had been read and approved as a requirement for the award of H</w:t>
      </w:r>
      <w:r w:rsidRPr="00F35A4B">
        <w:rPr>
          <w:rFonts w:ascii="Times New Roman" w:hAnsi="Times New Roman" w:cs="Times New Roman"/>
          <w:sz w:val="24"/>
          <w:szCs w:val="24"/>
        </w:rPr>
        <w:t xml:space="preserve">igher </w:t>
      </w:r>
      <w:r w:rsidRPr="00F35A4B">
        <w:rPr>
          <w:rFonts w:ascii="Times New Roman" w:eastAsia="Times New Roman" w:hAnsi="Times New Roman" w:cs="Times New Roman"/>
          <w:color w:val="000000"/>
          <w:sz w:val="24"/>
          <w:szCs w:val="24"/>
        </w:rPr>
        <w:t>National diploma (HND) in the department of Science Laboratory Technology, Institute of Applied Sciences, Kwara State Polytechnics.</w:t>
      </w:r>
    </w:p>
    <w:p w:rsidR="00396CB0" w:rsidRPr="00F35A4B" w:rsidRDefault="00396CB0" w:rsidP="00396CB0">
      <w:pPr>
        <w:widowControl w:val="0"/>
        <w:pBdr>
          <w:top w:val="nil"/>
          <w:left w:val="nil"/>
          <w:bottom w:val="nil"/>
          <w:right w:val="nil"/>
          <w:between w:val="nil"/>
        </w:pBdr>
        <w:spacing w:after="0" w:line="480" w:lineRule="auto"/>
        <w:jc w:val="both"/>
        <w:rPr>
          <w:rFonts w:ascii="Times New Roman" w:hAnsi="Times New Roman" w:cs="Times New Roman"/>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p>
    <w:p w:rsidR="00396CB0" w:rsidRPr="00F35A4B" w:rsidRDefault="00396CB0" w:rsidP="00396CB0">
      <w:pPr>
        <w:spacing w:after="0" w:line="240" w:lineRule="auto"/>
        <w:rPr>
          <w:rFonts w:ascii="Times New Roman" w:hAnsi="Times New Roman" w:cs="Times New Roman"/>
          <w:b/>
          <w:sz w:val="24"/>
          <w:szCs w:val="24"/>
        </w:rPr>
      </w:pPr>
      <w:r w:rsidRPr="00F35A4B">
        <w:rPr>
          <w:rFonts w:ascii="Times New Roman" w:hAnsi="Times New Roman" w:cs="Times New Roman"/>
          <w:b/>
          <w:sz w:val="24"/>
          <w:szCs w:val="24"/>
        </w:rPr>
        <w:t>________________________</w:t>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t>________________</w:t>
      </w:r>
    </w:p>
    <w:p w:rsidR="00396CB0" w:rsidRPr="00F35A4B" w:rsidRDefault="00396CB0" w:rsidP="00396CB0">
      <w:pPr>
        <w:spacing w:after="0" w:line="240" w:lineRule="auto"/>
        <w:rPr>
          <w:rFonts w:ascii="Times New Roman" w:hAnsi="Times New Roman" w:cs="Times New Roman"/>
          <w:b/>
          <w:sz w:val="24"/>
          <w:szCs w:val="24"/>
        </w:rPr>
      </w:pPr>
      <w:r w:rsidRPr="00F35A4B">
        <w:rPr>
          <w:rFonts w:ascii="Times New Roman" w:hAnsi="Times New Roman" w:cs="Times New Roman"/>
          <w:b/>
          <w:sz w:val="24"/>
          <w:szCs w:val="24"/>
        </w:rPr>
        <w:t>MR. ABDULRAHMAN B.D</w:t>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r>
      <w:r w:rsidRPr="00F35A4B">
        <w:rPr>
          <w:rFonts w:ascii="Times New Roman" w:hAnsi="Times New Roman" w:cs="Times New Roman"/>
          <w:b/>
          <w:sz w:val="24"/>
          <w:szCs w:val="24"/>
        </w:rPr>
        <w:tab/>
        <w:t>DATE</w:t>
      </w:r>
      <w:r w:rsidRPr="00F35A4B">
        <w:rPr>
          <w:rFonts w:ascii="Times New Roman" w:hAnsi="Times New Roman" w:cs="Times New Roman"/>
          <w:b/>
          <w:sz w:val="24"/>
          <w:szCs w:val="24"/>
        </w:rPr>
        <w:tab/>
        <w:t xml:space="preserve">                  </w:t>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F35A4B">
        <w:rPr>
          <w:rFonts w:ascii="Times New Roman" w:eastAsia="Times New Roman" w:hAnsi="Times New Roman" w:cs="Times New Roman"/>
          <w:color w:val="000000"/>
          <w:sz w:val="24"/>
          <w:szCs w:val="24"/>
        </w:rPr>
        <w:t>(SUPERVISOR)</w:t>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35A4B">
        <w:rPr>
          <w:rFonts w:ascii="Times New Roman" w:eastAsia="Times New Roman" w:hAnsi="Times New Roman" w:cs="Times New Roman"/>
          <w:color w:val="000000"/>
          <w:sz w:val="24"/>
          <w:szCs w:val="24"/>
        </w:rPr>
        <w:t>________________________</w:t>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t xml:space="preserve">________________             </w:t>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F35A4B">
        <w:rPr>
          <w:rFonts w:ascii="Times New Roman" w:eastAsia="Times New Roman" w:hAnsi="Times New Roman" w:cs="Times New Roman"/>
          <w:b/>
          <w:color w:val="000000"/>
          <w:sz w:val="24"/>
          <w:szCs w:val="24"/>
        </w:rPr>
        <w:t xml:space="preserve">DR. JAMIU WASIU </w:t>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t>DATE</w:t>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35A4B">
        <w:rPr>
          <w:rFonts w:ascii="Times New Roman" w:eastAsia="Times New Roman" w:hAnsi="Times New Roman" w:cs="Times New Roman"/>
          <w:color w:val="000000"/>
          <w:sz w:val="24"/>
          <w:szCs w:val="24"/>
        </w:rPr>
        <w:t>(H.O.U CHEMISTRY UNIT)</w:t>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F35A4B">
        <w:rPr>
          <w:rFonts w:ascii="Times New Roman" w:hAnsi="Times New Roman" w:cs="Times New Roman"/>
          <w:b/>
          <w:color w:val="000000"/>
          <w:sz w:val="24"/>
          <w:szCs w:val="24"/>
        </w:rPr>
        <w:t>________________________</w:t>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t>________________</w:t>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F35A4B">
        <w:rPr>
          <w:rFonts w:ascii="Times New Roman" w:eastAsia="Times New Roman" w:hAnsi="Times New Roman" w:cs="Times New Roman"/>
          <w:b/>
          <w:color w:val="000000"/>
          <w:sz w:val="24"/>
          <w:szCs w:val="24"/>
        </w:rPr>
        <w:t>DR. USMAN ABDUL KAREEM</w:t>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t>DATE</w:t>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35A4B">
        <w:rPr>
          <w:rFonts w:ascii="Times New Roman" w:eastAsia="Times New Roman" w:hAnsi="Times New Roman" w:cs="Times New Roman"/>
          <w:color w:val="000000"/>
          <w:sz w:val="24"/>
          <w:szCs w:val="24"/>
        </w:rPr>
        <w:t>(HEAD OF DEPARTMENT (SLT)</w:t>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F35A4B">
        <w:rPr>
          <w:rFonts w:ascii="Times New Roman" w:hAnsi="Times New Roman" w:cs="Times New Roman"/>
          <w:b/>
          <w:color w:val="000000"/>
          <w:sz w:val="24"/>
          <w:szCs w:val="24"/>
        </w:rPr>
        <w:t>________________________</w:t>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r>
      <w:r w:rsidRPr="00F35A4B">
        <w:rPr>
          <w:rFonts w:ascii="Times New Roman" w:hAnsi="Times New Roman" w:cs="Times New Roman"/>
          <w:b/>
          <w:color w:val="000000"/>
          <w:sz w:val="24"/>
          <w:szCs w:val="24"/>
        </w:rPr>
        <w:tab/>
        <w:t>________________</w:t>
      </w:r>
    </w:p>
    <w:p w:rsidR="00396CB0" w:rsidRPr="00F35A4B" w:rsidRDefault="00396CB0" w:rsidP="00396CB0">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35A4B">
        <w:rPr>
          <w:rFonts w:ascii="Times New Roman" w:eastAsia="Times New Roman" w:hAnsi="Times New Roman" w:cs="Times New Roman"/>
          <w:b/>
          <w:color w:val="000000"/>
          <w:sz w:val="24"/>
          <w:szCs w:val="24"/>
        </w:rPr>
        <w:t>EXTERNAL EXAMINER</w:t>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F35A4B">
        <w:rPr>
          <w:rFonts w:ascii="Times New Roman" w:eastAsia="Times New Roman" w:hAnsi="Times New Roman" w:cs="Times New Roman"/>
          <w:b/>
          <w:color w:val="000000"/>
          <w:sz w:val="24"/>
          <w:szCs w:val="24"/>
        </w:rPr>
        <w:t>DATE</w:t>
      </w:r>
      <w:r w:rsidRPr="00F35A4B">
        <w:rPr>
          <w:rFonts w:ascii="Times New Roman" w:eastAsia="Times New Roman" w:hAnsi="Times New Roman" w:cs="Times New Roman"/>
          <w:color w:val="000000"/>
          <w:sz w:val="24"/>
          <w:szCs w:val="24"/>
        </w:rPr>
        <w:tab/>
        <w:t xml:space="preserve">                             </w:t>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r w:rsidRPr="00F35A4B">
        <w:rPr>
          <w:rFonts w:ascii="Times New Roman" w:eastAsia="Times New Roman" w:hAnsi="Times New Roman" w:cs="Times New Roman"/>
          <w:color w:val="000000"/>
          <w:sz w:val="24"/>
          <w:szCs w:val="24"/>
        </w:rPr>
        <w:tab/>
      </w:r>
    </w:p>
    <w:p w:rsidR="00396CB0" w:rsidRPr="00F35A4B" w:rsidRDefault="00396CB0" w:rsidP="00396CB0">
      <w:pPr>
        <w:spacing w:line="480" w:lineRule="auto"/>
        <w:jc w:val="center"/>
        <w:rPr>
          <w:rFonts w:ascii="Times New Roman" w:hAnsi="Times New Roman" w:cs="Times New Roman"/>
          <w:b/>
          <w:sz w:val="24"/>
          <w:szCs w:val="24"/>
        </w:rPr>
      </w:pPr>
    </w:p>
    <w:p w:rsidR="00396CB0" w:rsidRPr="00F35A4B" w:rsidRDefault="00396CB0" w:rsidP="00396CB0">
      <w:pPr>
        <w:pStyle w:val="Heading2"/>
        <w:spacing w:before="0" w:after="0" w:line="360" w:lineRule="auto"/>
        <w:jc w:val="center"/>
        <w:rPr>
          <w:sz w:val="24"/>
          <w:szCs w:val="24"/>
        </w:rPr>
      </w:pPr>
      <w:bookmarkStart w:id="3" w:name="_umgmjo8cn0rf" w:colFirst="0" w:colLast="0"/>
      <w:bookmarkStart w:id="4" w:name="_Toc202836189"/>
      <w:bookmarkEnd w:id="3"/>
      <w:r w:rsidRPr="00F35A4B">
        <w:rPr>
          <w:sz w:val="24"/>
          <w:szCs w:val="24"/>
        </w:rPr>
        <w:lastRenderedPageBreak/>
        <w:t>DEDICATION</w:t>
      </w:r>
      <w:bookmarkEnd w:id="4"/>
    </w:p>
    <w:p w:rsidR="00396CB0" w:rsidRPr="00F35A4B" w:rsidRDefault="00396CB0" w:rsidP="00396CB0">
      <w:pPr>
        <w:spacing w:after="0" w:line="360" w:lineRule="auto"/>
        <w:ind w:firstLine="720"/>
        <w:jc w:val="both"/>
        <w:rPr>
          <w:rFonts w:ascii="Times New Roman" w:hAnsi="Times New Roman" w:cs="Times New Roman"/>
          <w:sz w:val="24"/>
          <w:szCs w:val="24"/>
        </w:rPr>
      </w:pPr>
      <w:r w:rsidRPr="00F35A4B">
        <w:rPr>
          <w:rFonts w:ascii="Times New Roman" w:hAnsi="Times New Roman" w:cs="Times New Roman"/>
          <w:sz w:val="24"/>
          <w:szCs w:val="24"/>
        </w:rPr>
        <w:t>This research work is dedicated to God, the creator of the earth for his infinite mercies he bestow upon us during my academic years in Kwara State Polytechnic, Ilorin for giving me wisdom, knowledge and understanding to carry out this project successfully.</w:t>
      </w:r>
    </w:p>
    <w:p w:rsidR="00396CB0" w:rsidRPr="00F35A4B" w:rsidRDefault="00396CB0" w:rsidP="00396CB0">
      <w:pPr>
        <w:spacing w:line="480" w:lineRule="auto"/>
        <w:jc w:val="center"/>
        <w:rPr>
          <w:rFonts w:ascii="Times New Roman" w:hAnsi="Times New Roman" w:cs="Times New Roman"/>
          <w:b/>
          <w:sz w:val="24"/>
          <w:szCs w:val="24"/>
        </w:rPr>
      </w:pPr>
    </w:p>
    <w:p w:rsidR="00396CB0" w:rsidRPr="00F35A4B" w:rsidRDefault="00396CB0" w:rsidP="00396CB0">
      <w:pPr>
        <w:spacing w:line="480" w:lineRule="auto"/>
        <w:jc w:val="center"/>
        <w:rPr>
          <w:rFonts w:ascii="Times New Roman" w:hAnsi="Times New Roman" w:cs="Times New Roman"/>
          <w:b/>
          <w:sz w:val="24"/>
          <w:szCs w:val="24"/>
        </w:rPr>
      </w:pPr>
    </w:p>
    <w:p w:rsidR="00396CB0" w:rsidRPr="00F35A4B" w:rsidRDefault="00396CB0" w:rsidP="00396CB0">
      <w:pPr>
        <w:spacing w:line="480" w:lineRule="auto"/>
        <w:jc w:val="center"/>
        <w:rPr>
          <w:rFonts w:ascii="Times New Roman" w:hAnsi="Times New Roman" w:cs="Times New Roman"/>
          <w:b/>
          <w:sz w:val="24"/>
          <w:szCs w:val="24"/>
        </w:rPr>
      </w:pPr>
    </w:p>
    <w:p w:rsidR="00396CB0" w:rsidRPr="00F35A4B" w:rsidRDefault="00396CB0" w:rsidP="00396CB0">
      <w:pPr>
        <w:spacing w:line="480" w:lineRule="auto"/>
        <w:jc w:val="center"/>
        <w:rPr>
          <w:rFonts w:ascii="Times New Roman" w:hAnsi="Times New Roman" w:cs="Times New Roman"/>
          <w:b/>
          <w:sz w:val="24"/>
          <w:szCs w:val="24"/>
        </w:rPr>
      </w:pPr>
    </w:p>
    <w:p w:rsidR="00396CB0" w:rsidRPr="00F35A4B" w:rsidRDefault="00396CB0" w:rsidP="00396CB0">
      <w:pPr>
        <w:spacing w:line="480" w:lineRule="auto"/>
        <w:jc w:val="center"/>
        <w:rPr>
          <w:rFonts w:ascii="Times New Roman" w:hAnsi="Times New Roman" w:cs="Times New Roman"/>
          <w:b/>
          <w:sz w:val="24"/>
          <w:szCs w:val="24"/>
        </w:rPr>
      </w:pPr>
    </w:p>
    <w:p w:rsidR="00396CB0" w:rsidRPr="00F35A4B" w:rsidRDefault="00396CB0" w:rsidP="00396CB0">
      <w:pPr>
        <w:spacing w:line="480" w:lineRule="auto"/>
        <w:rPr>
          <w:rFonts w:ascii="Times New Roman" w:hAnsi="Times New Roman" w:cs="Times New Roman"/>
          <w:b/>
          <w:sz w:val="24"/>
          <w:szCs w:val="24"/>
        </w:rPr>
      </w:pPr>
    </w:p>
    <w:p w:rsidR="00396CB0" w:rsidRPr="00F35A4B" w:rsidRDefault="00396CB0" w:rsidP="00396CB0">
      <w:pPr>
        <w:pStyle w:val="Heading2"/>
        <w:spacing w:before="0" w:after="0" w:line="360" w:lineRule="auto"/>
        <w:jc w:val="center"/>
        <w:rPr>
          <w:sz w:val="24"/>
          <w:szCs w:val="24"/>
        </w:rPr>
      </w:pPr>
      <w:bookmarkStart w:id="5" w:name="_9vhur8tmi6jd" w:colFirst="0" w:colLast="0"/>
      <w:bookmarkEnd w:id="5"/>
      <w:r w:rsidRPr="00F35A4B">
        <w:rPr>
          <w:sz w:val="24"/>
          <w:szCs w:val="24"/>
        </w:rPr>
        <w:br w:type="page"/>
      </w:r>
      <w:bookmarkStart w:id="6" w:name="_Toc202836190"/>
      <w:r w:rsidRPr="00F35A4B">
        <w:rPr>
          <w:sz w:val="24"/>
          <w:szCs w:val="24"/>
        </w:rPr>
        <w:lastRenderedPageBreak/>
        <w:t>ACKNOWLEDGEMENT</w:t>
      </w:r>
      <w:bookmarkEnd w:id="6"/>
    </w:p>
    <w:p w:rsidR="00396CB0" w:rsidRPr="00F405F1"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With a heart full of gratitude, I begin by returning all glory and praise to God Almighty, whose abundant grace has sustained me throughout this academic journey. For the seen and unseen blessings, for strength in times of doubt, and for the wisdom to overcome challenges</w:t>
      </w:r>
      <w:r>
        <w:rPr>
          <w:rFonts w:ascii="Times New Roman" w:hAnsi="Times New Roman" w:cs="Times New Roman"/>
          <w:sz w:val="24"/>
          <w:szCs w:val="24"/>
        </w:rPr>
        <w:t>.</w:t>
      </w:r>
      <w:r w:rsidRPr="00F405F1">
        <w:rPr>
          <w:rFonts w:ascii="Times New Roman" w:hAnsi="Times New Roman" w:cs="Times New Roman"/>
          <w:sz w:val="24"/>
          <w:szCs w:val="24"/>
        </w:rPr>
        <w:t xml:space="preserve"> I am eternally thankful.</w:t>
      </w:r>
    </w:p>
    <w:p w:rsidR="00396CB0" w:rsidRPr="00F405F1"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I am deeply grateful to my supervisor, Mr. AbdulRahman B. D. for his consistent guidance, constructive feedback, and unwavering support. Your encouragement played a vital role in the successful completion of this work, and I truly appreciate your dedication.</w:t>
      </w:r>
    </w:p>
    <w:p w:rsidR="00396CB0" w:rsidRPr="00F405F1"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My sincere appreciation also goes to the Head of Department and the entire staff of the Science Laboratory Technology Department. Your collective commitment to academic excellence, mentorship, and professionalism made my learning experience both rich and rewarding.</w:t>
      </w:r>
    </w:p>
    <w:p w:rsidR="00396CB0" w:rsidRPr="00F405F1"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To my wonderful parents, Mr. and Mrs. Abubakar, thank you for your constant love, sacrifices, and unwavering belief in my dreams. Your support has been a strong pillar throughout my life.</w:t>
      </w:r>
    </w:p>
    <w:p w:rsidR="00396CB0" w:rsidRPr="00F405F1"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A heartfelt and special acknowledgement goes to my dearest mother, Mrs. Abubakar, whose strength, prayers, and endless encouragement have been my anchor through thick and thin. Mom, your selflessness and nurturing spirit have shaped not only my education but also my entire life and for that, I am forever grateful.</w:t>
      </w:r>
    </w:p>
    <w:p w:rsidR="00396CB0" w:rsidRPr="00F405F1"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To my loving husband, Mr. Abdullah Azeez, thank you for standing beside me with patience, kindness, and belief. Your support has brought balance and joy to this journey, and your presence is a gift I never take for granted.</w:t>
      </w:r>
    </w:p>
    <w:p w:rsidR="00396CB0" w:rsidRPr="00F405F1"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To my dear brother, Abubakar Mustapha, your constant encouragement and check-ins never went unnoticed. Thank you for cheering me on and being a</w:t>
      </w:r>
      <w:r>
        <w:rPr>
          <w:rFonts w:ascii="Times New Roman" w:hAnsi="Times New Roman" w:cs="Times New Roman"/>
          <w:sz w:val="24"/>
          <w:szCs w:val="24"/>
        </w:rPr>
        <w:t xml:space="preserve"> dependable source of strength. </w:t>
      </w:r>
      <w:r w:rsidRPr="00F405F1">
        <w:rPr>
          <w:rFonts w:ascii="Times New Roman" w:hAnsi="Times New Roman" w:cs="Times New Roman"/>
          <w:sz w:val="24"/>
          <w:szCs w:val="24"/>
        </w:rPr>
        <w:t>I also extend my gratitude to my entire family every one of you has played a part in this achievement, and I am thankful for your love and prayers.</w:t>
      </w:r>
    </w:p>
    <w:p w:rsidR="00396CB0" w:rsidRPr="00F405F1"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Lastly, to my amazing project partners, I appreciate your cooperation, dedication, and collaborative spirit. It was a pleasure working alongside you, and together we’ve made this a journey to remember.</w:t>
      </w:r>
    </w:p>
    <w:p w:rsidR="00663FC5" w:rsidRPr="00F35A4B" w:rsidRDefault="00396CB0" w:rsidP="00396CB0">
      <w:pPr>
        <w:spacing w:after="0" w:line="276" w:lineRule="auto"/>
        <w:ind w:firstLine="720"/>
        <w:jc w:val="both"/>
        <w:rPr>
          <w:rFonts w:ascii="Times New Roman" w:hAnsi="Times New Roman" w:cs="Times New Roman"/>
          <w:sz w:val="24"/>
          <w:szCs w:val="24"/>
        </w:rPr>
      </w:pPr>
      <w:r w:rsidRPr="00F405F1">
        <w:rPr>
          <w:rFonts w:ascii="Times New Roman" w:hAnsi="Times New Roman" w:cs="Times New Roman"/>
          <w:sz w:val="24"/>
          <w:szCs w:val="24"/>
        </w:rPr>
        <w:t>This accom</w:t>
      </w:r>
      <w:bookmarkStart w:id="7" w:name="_GoBack"/>
      <w:bookmarkEnd w:id="7"/>
      <w:r w:rsidRPr="00F405F1">
        <w:rPr>
          <w:rFonts w:ascii="Times New Roman" w:hAnsi="Times New Roman" w:cs="Times New Roman"/>
          <w:sz w:val="24"/>
          <w:szCs w:val="24"/>
        </w:rPr>
        <w:t>plishment is a collective reflection of the love, support, and belief I have received and I hold each contribution close to my heart.</w:t>
      </w:r>
    </w:p>
    <w:p w:rsidR="00CD5965" w:rsidRDefault="00CD5965" w:rsidP="00780562">
      <w:pPr>
        <w:spacing w:after="0" w:line="276" w:lineRule="auto"/>
        <w:jc w:val="both"/>
        <w:rPr>
          <w:rFonts w:ascii="Times New Roman" w:eastAsia="Times New Roman" w:hAnsi="Times New Roman" w:cs="Times New Roman"/>
          <w:sz w:val="24"/>
          <w:szCs w:val="24"/>
        </w:rPr>
      </w:pPr>
    </w:p>
    <w:p w:rsidR="00CD5965" w:rsidRDefault="00A75E90">
      <w:pPr>
        <w:rPr>
          <w:rFonts w:ascii="Times New Roman" w:eastAsia="Times New Roman" w:hAnsi="Times New Roman" w:cs="Times New Roman"/>
          <w:b/>
          <w:sz w:val="24"/>
          <w:szCs w:val="24"/>
        </w:rPr>
      </w:pPr>
      <w:r>
        <w:br w:type="page"/>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TABLE OF CONTENTS</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page</w:t>
      </w:r>
      <w:r>
        <w:rPr>
          <w:rFonts w:ascii="Times New Roman" w:eastAsia="Times New Roman" w:hAnsi="Times New Roman" w:cs="Times New Roman"/>
          <w:color w:val="000000"/>
          <w:sz w:val="24"/>
          <w:szCs w:val="24"/>
        </w:rPr>
        <w:tab/>
        <w:t>i</w:t>
      </w:r>
    </w:p>
    <w:sdt>
      <w:sdtPr>
        <w:id w:val="-2068757448"/>
        <w:docPartObj>
          <w:docPartGallery w:val="Table of Contents"/>
          <w:docPartUnique/>
        </w:docPartObj>
      </w:sdtPr>
      <w:sdtEndPr/>
      <w:sdtContent>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r>
            <w:rPr>
              <w:rFonts w:ascii="Times New Roman" w:eastAsia="Times New Roman" w:hAnsi="Times New Roman" w:cs="Times New Roman"/>
              <w:color w:val="000000"/>
              <w:sz w:val="24"/>
              <w:szCs w:val="24"/>
            </w:rPr>
            <w:t>Certification</w:t>
          </w:r>
          <w:r>
            <w:rPr>
              <w:rFonts w:ascii="Times New Roman" w:eastAsia="Times New Roman" w:hAnsi="Times New Roman" w:cs="Times New Roman"/>
              <w:color w:val="000000"/>
              <w:sz w:val="24"/>
              <w:szCs w:val="24"/>
            </w:rPr>
            <w:tab/>
          </w:r>
          <w:r>
            <w:fldChar w:fldCharType="begin"/>
          </w:r>
          <w:r>
            <w:instrText xml:space="preserve"> HYPERLINK \l "_78dsr4cg3ems" </w:instrText>
          </w:r>
          <w:r>
            <w:fldChar w:fldCharType="separate"/>
          </w:r>
          <w:r>
            <w:rPr>
              <w:rFonts w:ascii="Times New Roman" w:eastAsia="Times New Roman" w:hAnsi="Times New Roman" w:cs="Times New Roman"/>
              <w:color w:val="000000"/>
              <w:sz w:val="24"/>
              <w:szCs w:val="24"/>
            </w:rPr>
            <w:t>ii</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Dedication</w:t>
          </w:r>
          <w:r>
            <w:rPr>
              <w:rFonts w:ascii="Times New Roman" w:eastAsia="Times New Roman" w:hAnsi="Times New Roman" w:cs="Times New Roman"/>
              <w:color w:val="000000"/>
              <w:sz w:val="24"/>
              <w:szCs w:val="24"/>
            </w:rPr>
            <w:tab/>
          </w:r>
          <w:r>
            <w:fldChar w:fldCharType="begin"/>
          </w:r>
          <w:r>
            <w:instrText xml:space="preserve"> HYPERLINK \l "_3av5zq9hlaaw" </w:instrText>
          </w:r>
          <w:r>
            <w:fldChar w:fldCharType="separate"/>
          </w:r>
          <w:r>
            <w:rPr>
              <w:rFonts w:ascii="Times New Roman" w:eastAsia="Times New Roman" w:hAnsi="Times New Roman" w:cs="Times New Roman"/>
              <w:color w:val="000000"/>
              <w:sz w:val="24"/>
              <w:szCs w:val="24"/>
            </w:rPr>
            <w:t>iii</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Acknowledgement</w:t>
          </w:r>
          <w:r>
            <w:rPr>
              <w:rFonts w:ascii="Times New Roman" w:eastAsia="Times New Roman" w:hAnsi="Times New Roman" w:cs="Times New Roman"/>
              <w:color w:val="000000"/>
              <w:sz w:val="24"/>
              <w:szCs w:val="24"/>
            </w:rPr>
            <w:tab/>
          </w:r>
          <w:r>
            <w:fldChar w:fldCharType="begin"/>
          </w:r>
          <w:r>
            <w:instrText xml:space="preserve"> HYPERLINK \l "_bewecv8tjj5x" </w:instrText>
          </w:r>
          <w:r>
            <w:fldChar w:fldCharType="separate"/>
          </w:r>
          <w:r>
            <w:rPr>
              <w:rFonts w:ascii="Times New Roman" w:eastAsia="Times New Roman" w:hAnsi="Times New Roman" w:cs="Times New Roman"/>
              <w:color w:val="000000"/>
              <w:sz w:val="24"/>
              <w:szCs w:val="24"/>
            </w:rPr>
            <w:t>iv</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Abstract</w:t>
          </w:r>
          <w:r>
            <w:rPr>
              <w:rFonts w:ascii="Times New Roman" w:eastAsia="Times New Roman" w:hAnsi="Times New Roman" w:cs="Times New Roman"/>
              <w:color w:val="000000"/>
              <w:sz w:val="24"/>
              <w:szCs w:val="24"/>
            </w:rPr>
            <w:tab/>
          </w:r>
          <w:r>
            <w:fldChar w:fldCharType="begin"/>
          </w:r>
          <w:r>
            <w:instrText xml:space="preserve"> HYPERLINK \l "_ppzztyiluizg" </w:instrText>
          </w:r>
          <w:r>
            <w:fldChar w:fldCharType="separate"/>
          </w:r>
          <w:r>
            <w:rPr>
              <w:rFonts w:ascii="Times New Roman" w:eastAsia="Times New Roman" w:hAnsi="Times New Roman" w:cs="Times New Roman"/>
              <w:color w:val="000000"/>
              <w:sz w:val="24"/>
              <w:szCs w:val="24"/>
            </w:rPr>
            <w:t>Vii</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b/>
              <w:color w:val="000000"/>
              <w:sz w:val="24"/>
              <w:szCs w:val="24"/>
            </w:rPr>
            <w:t>CHAPTER ONE</w:t>
          </w:r>
          <w:r>
            <w:rPr>
              <w:rFonts w:ascii="Times New Roman" w:eastAsia="Times New Roman" w:hAnsi="Times New Roman" w:cs="Times New Roman"/>
              <w:color w:val="000000"/>
              <w:sz w:val="24"/>
              <w:szCs w:val="24"/>
            </w:rPr>
            <w:tab/>
          </w:r>
          <w:r>
            <w:fldChar w:fldCharType="begin"/>
          </w:r>
          <w:r>
            <w:instrText xml:space="preserve"> HYPERLINK \l "_eeomfb6msm9o" </w:instrText>
          </w:r>
          <w:r>
            <w:fldChar w:fldCharType="separate"/>
          </w:r>
          <w:r>
            <w:rPr>
              <w:rFonts w:ascii="Times New Roman" w:eastAsia="Times New Roman" w:hAnsi="Times New Roman" w:cs="Times New Roman"/>
              <w:color w:val="000000"/>
              <w:sz w:val="24"/>
              <w:szCs w:val="24"/>
            </w:rPr>
            <w:t>1</w:t>
          </w:r>
        </w:p>
        <w:p w:rsidR="00CD5965" w:rsidRDefault="00A75E90" w:rsidP="00DF0F05">
          <w:pPr>
            <w:pBdr>
              <w:top w:val="nil"/>
              <w:left w:val="nil"/>
              <w:bottom w:val="nil"/>
              <w:right w:val="nil"/>
              <w:between w:val="nil"/>
            </w:pBdr>
            <w:tabs>
              <w:tab w:val="right" w:pos="8630"/>
            </w:tabs>
            <w:spacing w:after="0" w:line="480" w:lineRule="auto"/>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Introduction</w:t>
          </w:r>
          <w:r>
            <w:rPr>
              <w:rFonts w:ascii="Times New Roman" w:eastAsia="Times New Roman" w:hAnsi="Times New Roman" w:cs="Times New Roman"/>
              <w:color w:val="000000"/>
              <w:sz w:val="24"/>
              <w:szCs w:val="24"/>
            </w:rPr>
            <w:tab/>
          </w:r>
          <w:r>
            <w:fldChar w:fldCharType="begin"/>
          </w:r>
          <w:r>
            <w:instrText xml:space="preserve"> HYPERLINK \l "_gstd3us9e5jb" </w:instrText>
          </w:r>
          <w:r>
            <w:fldChar w:fldCharType="separate"/>
          </w:r>
          <w:r>
            <w:rPr>
              <w:rFonts w:ascii="Times New Roman" w:eastAsia="Times New Roman" w:hAnsi="Times New Roman" w:cs="Times New Roman"/>
              <w:color w:val="000000"/>
              <w:sz w:val="24"/>
              <w:szCs w:val="24"/>
            </w:rPr>
            <w:t>1</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color w:val="000000"/>
              <w:sz w:val="24"/>
              <w:szCs w:val="24"/>
            </w:rPr>
            <w:t>Overview Of Green Synthesis</w:t>
          </w:r>
          <w:r>
            <w:rPr>
              <w:rFonts w:ascii="Times New Roman" w:eastAsia="Times New Roman" w:hAnsi="Times New Roman" w:cs="Times New Roman"/>
              <w:color w:val="000000"/>
              <w:sz w:val="24"/>
              <w:szCs w:val="24"/>
            </w:rPr>
            <w:tab/>
          </w:r>
          <w:r>
            <w:fldChar w:fldCharType="begin"/>
          </w:r>
          <w:r>
            <w:instrText xml:space="preserve"> HYPERLINK \l "_sykis19lpp0d" </w:instrText>
          </w:r>
          <w:r>
            <w:fldChar w:fldCharType="separate"/>
          </w:r>
          <w:r>
            <w:rPr>
              <w:rFonts w:ascii="Times New Roman" w:eastAsia="Times New Roman" w:hAnsi="Times New Roman" w:cs="Times New Roman"/>
              <w:color w:val="000000"/>
              <w:sz w:val="24"/>
              <w:szCs w:val="24"/>
            </w:rPr>
            <w:t>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z w:val="24"/>
              <w:szCs w:val="24"/>
            </w:rPr>
            <w:t>Definition and Principle of Green Synt</w:t>
          </w:r>
          <w:r w:rsidR="00DF0F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hesis</w:t>
          </w:r>
          <w:r>
            <w:rPr>
              <w:rFonts w:ascii="Times New Roman" w:eastAsia="Times New Roman" w:hAnsi="Times New Roman" w:cs="Times New Roman"/>
              <w:color w:val="000000"/>
              <w:sz w:val="24"/>
              <w:szCs w:val="24"/>
            </w:rPr>
            <w:tab/>
          </w:r>
          <w:r>
            <w:fldChar w:fldCharType="begin"/>
          </w:r>
          <w:r>
            <w:instrText xml:space="preserve"> HYPERLINK \l "_9s0h8f5ygv3i" </w:instrText>
          </w:r>
          <w:r>
            <w:fldChar w:fldCharType="separate"/>
          </w:r>
          <w:r>
            <w:rPr>
              <w:rFonts w:ascii="Times New Roman" w:eastAsia="Times New Roman" w:hAnsi="Times New Roman" w:cs="Times New Roman"/>
              <w:color w:val="000000"/>
              <w:sz w:val="24"/>
              <w:szCs w:val="24"/>
            </w:rPr>
            <w:t>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1.1.3Advantages over Traditional Chemical Synthesis Methods</w:t>
          </w:r>
          <w:r>
            <w:rPr>
              <w:rFonts w:ascii="Times New Roman" w:eastAsia="Times New Roman" w:hAnsi="Times New Roman" w:cs="Times New Roman"/>
              <w:color w:val="000000"/>
              <w:sz w:val="24"/>
              <w:szCs w:val="24"/>
            </w:rPr>
            <w:tab/>
          </w:r>
          <w:r>
            <w:fldChar w:fldCharType="begin"/>
          </w:r>
          <w:r>
            <w:instrText xml:space="preserve"> HYPERLINK \l "_bkn1l2ky8kkg" </w:instrText>
          </w:r>
          <w:r>
            <w:fldChar w:fldCharType="separate"/>
          </w:r>
          <w:r>
            <w:rPr>
              <w:rFonts w:ascii="Times New Roman" w:eastAsia="Times New Roman" w:hAnsi="Times New Roman" w:cs="Times New Roman"/>
              <w:color w:val="000000"/>
              <w:sz w:val="24"/>
              <w:szCs w:val="24"/>
            </w:rPr>
            <w:t>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1.1.4</w:t>
          </w:r>
          <w:r>
            <w:rPr>
              <w:rFonts w:ascii="Times New Roman" w:eastAsia="Times New Roman" w:hAnsi="Times New Roman" w:cs="Times New Roman"/>
              <w:color w:val="000000"/>
              <w:sz w:val="24"/>
              <w:szCs w:val="24"/>
            </w:rPr>
            <w:t>Examples of Green Synthesis Applications</w:t>
          </w:r>
          <w:r>
            <w:rPr>
              <w:rFonts w:ascii="Times New Roman" w:eastAsia="Times New Roman" w:hAnsi="Times New Roman" w:cs="Times New Roman"/>
              <w:color w:val="000000"/>
              <w:sz w:val="24"/>
              <w:szCs w:val="24"/>
            </w:rPr>
            <w:tab/>
          </w:r>
          <w:r>
            <w:fldChar w:fldCharType="begin"/>
          </w:r>
          <w:r>
            <w:instrText xml:space="preserve"> HYPERLINK \l "_m3r4fhg3v6sk" </w:instrText>
          </w:r>
          <w:r>
            <w:fldChar w:fldCharType="separate"/>
          </w:r>
          <w:r>
            <w:rPr>
              <w:rFonts w:ascii="Times New Roman" w:eastAsia="Times New Roman" w:hAnsi="Times New Roman" w:cs="Times New Roman"/>
              <w:color w:val="000000"/>
              <w:sz w:val="24"/>
              <w:szCs w:val="24"/>
            </w:rPr>
            <w:t>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Botanical Description And Medical Properties</w:t>
          </w:r>
          <w:r>
            <w:rPr>
              <w:rFonts w:ascii="Times New Roman" w:eastAsia="Times New Roman" w:hAnsi="Times New Roman" w:cs="Times New Roman"/>
              <w:color w:val="000000"/>
              <w:sz w:val="24"/>
              <w:szCs w:val="24"/>
            </w:rPr>
            <w:tab/>
          </w:r>
          <w:r>
            <w:fldChar w:fldCharType="begin"/>
          </w:r>
          <w:r>
            <w:instrText xml:space="preserve"> HYPERLINK \l "_hpz38rl06r50" </w:instrText>
          </w:r>
          <w:r>
            <w:fldChar w:fldCharType="separate"/>
          </w:r>
          <w:r>
            <w:rPr>
              <w:rFonts w:ascii="Times New Roman" w:eastAsia="Times New Roman" w:hAnsi="Times New Roman" w:cs="Times New Roman"/>
              <w:color w:val="000000"/>
              <w:sz w:val="24"/>
              <w:szCs w:val="24"/>
            </w:rPr>
            <w:t>7</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1.2.1 Taxonomy and Distribution</w:t>
          </w:r>
          <w:r>
            <w:rPr>
              <w:rFonts w:ascii="Times New Roman" w:eastAsia="Times New Roman" w:hAnsi="Times New Roman" w:cs="Times New Roman"/>
              <w:color w:val="000000"/>
              <w:sz w:val="24"/>
              <w:szCs w:val="24"/>
            </w:rPr>
            <w:tab/>
          </w:r>
          <w:r>
            <w:fldChar w:fldCharType="begin"/>
          </w:r>
          <w:r>
            <w:instrText xml:space="preserve"> HYPERLINK \l "_hg0xkdfcokyh" </w:instrText>
          </w:r>
          <w:r>
            <w:fldChar w:fldCharType="separate"/>
          </w:r>
          <w:r>
            <w:rPr>
              <w:rFonts w:ascii="Times New Roman" w:eastAsia="Times New Roman" w:hAnsi="Times New Roman" w:cs="Times New Roman"/>
              <w:color w:val="000000"/>
              <w:sz w:val="24"/>
              <w:szCs w:val="24"/>
            </w:rPr>
            <w:t>7</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1.2.2</w:t>
          </w:r>
          <w:r>
            <w:rPr>
              <w:rFonts w:ascii="Times New Roman" w:eastAsia="Times New Roman" w:hAnsi="Times New Roman" w:cs="Times New Roman"/>
              <w:color w:val="000000"/>
              <w:sz w:val="24"/>
              <w:szCs w:val="24"/>
            </w:rPr>
            <w:t>Traditional Medical Uses</w:t>
          </w:r>
          <w:r>
            <w:rPr>
              <w:rFonts w:ascii="Times New Roman" w:eastAsia="Times New Roman" w:hAnsi="Times New Roman" w:cs="Times New Roman"/>
              <w:color w:val="000000"/>
              <w:sz w:val="24"/>
              <w:szCs w:val="24"/>
            </w:rPr>
            <w:tab/>
          </w:r>
          <w:r>
            <w:fldChar w:fldCharType="begin"/>
          </w:r>
          <w:r>
            <w:instrText xml:space="preserve"> HYPERLINK \l "_alv3sobzfhg" </w:instrText>
          </w:r>
          <w:r>
            <w:fldChar w:fldCharType="separate"/>
          </w:r>
          <w:r>
            <w:rPr>
              <w:rFonts w:ascii="Times New Roman" w:eastAsia="Times New Roman" w:hAnsi="Times New Roman" w:cs="Times New Roman"/>
              <w:color w:val="000000"/>
              <w:sz w:val="24"/>
              <w:szCs w:val="24"/>
            </w:rPr>
            <w:t>8</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 Phytochemical Constituents</w:t>
          </w:r>
          <w:r>
            <w:rPr>
              <w:rFonts w:ascii="Times New Roman" w:eastAsia="Times New Roman" w:hAnsi="Times New Roman" w:cs="Times New Roman"/>
              <w:color w:val="000000"/>
              <w:sz w:val="24"/>
              <w:szCs w:val="24"/>
            </w:rPr>
            <w:tab/>
          </w:r>
          <w:r>
            <w:fldChar w:fldCharType="begin"/>
          </w:r>
          <w:r>
            <w:instrText xml:space="preserve"> HYPERLINK \l "_1nag374etozu" </w:instrText>
          </w:r>
          <w:r>
            <w:fldChar w:fldCharType="separate"/>
          </w:r>
          <w:r>
            <w:rPr>
              <w:rFonts w:ascii="Times New Roman" w:eastAsia="Times New Roman" w:hAnsi="Times New Roman" w:cs="Times New Roman"/>
              <w:color w:val="000000"/>
              <w:sz w:val="24"/>
              <w:szCs w:val="24"/>
            </w:rPr>
            <w:t>9</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1.2.3.1 Flavonoids</w:t>
          </w:r>
          <w:r>
            <w:rPr>
              <w:rFonts w:ascii="Times New Roman" w:eastAsia="Times New Roman" w:hAnsi="Times New Roman" w:cs="Times New Roman"/>
              <w:color w:val="000000"/>
              <w:sz w:val="24"/>
              <w:szCs w:val="24"/>
            </w:rPr>
            <w:tab/>
          </w:r>
          <w:r>
            <w:fldChar w:fldCharType="begin"/>
          </w:r>
          <w:r>
            <w:instrText xml:space="preserve"> HYPERLINK \l "_u2ezc16rxtr6" </w:instrText>
          </w:r>
          <w:r>
            <w:fldChar w:fldCharType="separate"/>
          </w:r>
          <w:r>
            <w:rPr>
              <w:rFonts w:ascii="Times New Roman" w:eastAsia="Times New Roman" w:hAnsi="Times New Roman" w:cs="Times New Roman"/>
              <w:color w:val="000000"/>
              <w:sz w:val="24"/>
              <w:szCs w:val="24"/>
            </w:rPr>
            <w:t>9</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1.2.3.2 Alkaloids</w:t>
          </w:r>
          <w:r>
            <w:rPr>
              <w:rFonts w:ascii="Times New Roman" w:eastAsia="Times New Roman" w:hAnsi="Times New Roman" w:cs="Times New Roman"/>
              <w:color w:val="000000"/>
              <w:sz w:val="24"/>
              <w:szCs w:val="24"/>
            </w:rPr>
            <w:tab/>
          </w:r>
          <w:r>
            <w:fldChar w:fldCharType="begin"/>
          </w:r>
          <w:r>
            <w:instrText xml:space="preserve"> HYPERLINK \l "_985tavid5u9p"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1.2.3.3 Anthocyanins</w:t>
          </w:r>
          <w:r>
            <w:rPr>
              <w:rFonts w:ascii="Times New Roman" w:eastAsia="Times New Roman" w:hAnsi="Times New Roman" w:cs="Times New Roman"/>
              <w:color w:val="000000"/>
              <w:sz w:val="24"/>
              <w:szCs w:val="24"/>
            </w:rPr>
            <w:tab/>
          </w:r>
          <w:r>
            <w:fldChar w:fldCharType="begin"/>
          </w:r>
          <w:r>
            <w:instrText xml:space="preserve"> HYPERLINK \l "_7c9ngd4si73a"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Nanoparticles</w:t>
          </w:r>
          <w:r>
            <w:rPr>
              <w:rFonts w:ascii="Times New Roman" w:eastAsia="Times New Roman" w:hAnsi="Times New Roman" w:cs="Times New Roman"/>
              <w:color w:val="000000"/>
              <w:sz w:val="24"/>
              <w:szCs w:val="24"/>
            </w:rPr>
            <w:tab/>
          </w:r>
          <w:r>
            <w:fldChar w:fldCharType="begin"/>
          </w:r>
          <w:r>
            <w:instrText xml:space="preserve"> HYPERLINK \l "_ip3dcw88ekpy"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lastRenderedPageBreak/>
            <w:fldChar w:fldCharType="end"/>
          </w:r>
          <w:r>
            <w:rPr>
              <w:rFonts w:ascii="Times New Roman" w:eastAsia="Times New Roman" w:hAnsi="Times New Roman" w:cs="Times New Roman"/>
              <w:color w:val="000000"/>
              <w:sz w:val="24"/>
              <w:szCs w:val="24"/>
            </w:rPr>
            <w:t>1.3.1 Properties of Nanoparticles</w:t>
          </w:r>
          <w:r>
            <w:rPr>
              <w:rFonts w:ascii="Times New Roman" w:eastAsia="Times New Roman" w:hAnsi="Times New Roman" w:cs="Times New Roman"/>
              <w:color w:val="000000"/>
              <w:sz w:val="24"/>
              <w:szCs w:val="24"/>
            </w:rPr>
            <w:tab/>
          </w:r>
          <w:r>
            <w:fldChar w:fldCharType="begin"/>
          </w:r>
          <w:r>
            <w:instrText xml:space="preserve"> HYPERLINK \l "_nvgctasnlko" </w:instrText>
          </w:r>
          <w:r>
            <w:fldChar w:fldCharType="separate"/>
          </w:r>
          <w:r>
            <w:rPr>
              <w:rFonts w:ascii="Times New Roman" w:eastAsia="Times New Roman" w:hAnsi="Times New Roman" w:cs="Times New Roman"/>
              <w:color w:val="000000"/>
              <w:sz w:val="24"/>
              <w:szCs w:val="24"/>
            </w:rPr>
            <w:t>11</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1.3.2</w:t>
          </w:r>
          <w:r>
            <w:rPr>
              <w:rFonts w:ascii="Times New Roman" w:eastAsia="Times New Roman" w:hAnsi="Times New Roman" w:cs="Times New Roman"/>
              <w:color w:val="000000"/>
              <w:sz w:val="24"/>
              <w:szCs w:val="24"/>
            </w:rPr>
            <w:t>Classification of Nanoparticles</w:t>
          </w:r>
          <w:r>
            <w:rPr>
              <w:rFonts w:ascii="Times New Roman" w:eastAsia="Times New Roman" w:hAnsi="Times New Roman" w:cs="Times New Roman"/>
              <w:color w:val="000000"/>
              <w:sz w:val="24"/>
              <w:szCs w:val="24"/>
            </w:rPr>
            <w:tab/>
          </w:r>
          <w:r>
            <w:fldChar w:fldCharType="begin"/>
          </w:r>
          <w:r>
            <w:instrText xml:space="preserve"> HYPERLINK \l "_kj368yggbvw" </w:instrText>
          </w:r>
          <w:r>
            <w:fldChar w:fldCharType="separate"/>
          </w:r>
          <w:r>
            <w:rPr>
              <w:rFonts w:ascii="Times New Roman" w:eastAsia="Times New Roman" w:hAnsi="Times New Roman" w:cs="Times New Roman"/>
              <w:color w:val="000000"/>
              <w:sz w:val="24"/>
              <w:szCs w:val="24"/>
            </w:rPr>
            <w:t>12</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1.3.2.1 Classification by Composition</w:t>
          </w:r>
          <w:r>
            <w:rPr>
              <w:rFonts w:ascii="Times New Roman" w:eastAsia="Times New Roman" w:hAnsi="Times New Roman" w:cs="Times New Roman"/>
              <w:color w:val="000000"/>
              <w:sz w:val="24"/>
              <w:szCs w:val="24"/>
            </w:rPr>
            <w:tab/>
          </w:r>
          <w:r>
            <w:fldChar w:fldCharType="begin"/>
          </w:r>
          <w:r>
            <w:instrText xml:space="preserve"> HYPERLINK \l "_44d0f1je9jc2" </w:instrText>
          </w:r>
          <w:r>
            <w:fldChar w:fldCharType="separate"/>
          </w:r>
          <w:r>
            <w:rPr>
              <w:rFonts w:ascii="Times New Roman" w:eastAsia="Times New Roman" w:hAnsi="Times New Roman" w:cs="Times New Roman"/>
              <w:color w:val="000000"/>
              <w:sz w:val="24"/>
              <w:szCs w:val="24"/>
            </w:rPr>
            <w:t>13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1.3.2.2 Classification by Shape</w:t>
          </w:r>
          <w:r>
            <w:rPr>
              <w:rFonts w:ascii="Times New Roman" w:eastAsia="Times New Roman" w:hAnsi="Times New Roman" w:cs="Times New Roman"/>
              <w:color w:val="000000"/>
              <w:sz w:val="24"/>
              <w:szCs w:val="24"/>
            </w:rPr>
            <w:tab/>
          </w:r>
          <w:r>
            <w:fldChar w:fldCharType="begin"/>
          </w:r>
          <w:r>
            <w:instrText xml:space="preserve"> HYPERLINK \l "_2ef3ilfrw5yo" </w:instrText>
          </w:r>
          <w:r>
            <w:fldChar w:fldCharType="separate"/>
          </w:r>
          <w:r>
            <w:rPr>
              <w:rFonts w:ascii="Times New Roman" w:eastAsia="Times New Roman" w:hAnsi="Times New Roman" w:cs="Times New Roman"/>
              <w:color w:val="000000"/>
              <w:sz w:val="24"/>
              <w:szCs w:val="24"/>
            </w:rPr>
            <w:t>14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 xml:space="preserve">1.3.2.3 </w:t>
          </w:r>
          <w:r>
            <w:rPr>
              <w:rFonts w:ascii="Times New Roman" w:eastAsia="Times New Roman" w:hAnsi="Times New Roman" w:cs="Times New Roman"/>
              <w:color w:val="000000"/>
              <w:sz w:val="24"/>
              <w:szCs w:val="24"/>
            </w:rPr>
            <w:t>Classification by Functionality</w:t>
          </w:r>
          <w:r>
            <w:rPr>
              <w:rFonts w:ascii="Times New Roman" w:eastAsia="Times New Roman" w:hAnsi="Times New Roman" w:cs="Times New Roman"/>
              <w:color w:val="000000"/>
              <w:sz w:val="24"/>
              <w:szCs w:val="24"/>
            </w:rPr>
            <w:tab/>
          </w:r>
          <w:r>
            <w:fldChar w:fldCharType="begin"/>
          </w:r>
          <w:r>
            <w:instrText xml:space="preserve"> HYPERLINK \l "_e62ujc841meb" </w:instrText>
          </w:r>
          <w:r>
            <w:fldChar w:fldCharType="separate"/>
          </w:r>
          <w:r>
            <w:rPr>
              <w:rFonts w:ascii="Times New Roman" w:eastAsia="Times New Roman" w:hAnsi="Times New Roman" w:cs="Times New Roman"/>
              <w:color w:val="000000"/>
              <w:sz w:val="24"/>
              <w:szCs w:val="24"/>
            </w:rPr>
            <w:t>14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w:t>
          </w:r>
          <w:r>
            <w:rPr>
              <w:rFonts w:ascii="Times New Roman" w:eastAsia="Times New Roman" w:hAnsi="Times New Roman" w:cs="Times New Roman"/>
              <w:color w:val="000000"/>
              <w:sz w:val="24"/>
              <w:szCs w:val="24"/>
            </w:rPr>
            <w:t>Application of Silver Nanoparticles (AgNPs)</w:t>
          </w:r>
          <w:r>
            <w:rPr>
              <w:rFonts w:ascii="Times New Roman" w:eastAsia="Times New Roman" w:hAnsi="Times New Roman" w:cs="Times New Roman"/>
              <w:color w:val="000000"/>
              <w:sz w:val="24"/>
              <w:szCs w:val="24"/>
            </w:rPr>
            <w:tab/>
          </w:r>
          <w:r>
            <w:fldChar w:fldCharType="begin"/>
          </w:r>
          <w:r>
            <w:instrText xml:space="preserve"> HYPERLINK \l "_egrtn0rri4iy"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1.3.3.1</w:t>
          </w:r>
          <w:r>
            <w:rPr>
              <w:rFonts w:ascii="Times New Roman" w:eastAsia="Times New Roman" w:hAnsi="Times New Roman" w:cs="Times New Roman"/>
              <w:color w:val="000000"/>
              <w:sz w:val="24"/>
              <w:szCs w:val="24"/>
            </w:rPr>
            <w:t>Antimicrobial Applications</w:t>
          </w:r>
          <w:r>
            <w:rPr>
              <w:rFonts w:ascii="Times New Roman" w:eastAsia="Times New Roman" w:hAnsi="Times New Roman" w:cs="Times New Roman"/>
              <w:color w:val="000000"/>
              <w:sz w:val="24"/>
              <w:szCs w:val="24"/>
            </w:rPr>
            <w:tab/>
          </w:r>
          <w:r>
            <w:fldChar w:fldCharType="begin"/>
          </w:r>
          <w:r>
            <w:instrText xml:space="preserve"> HYPERLINK \l "_5u344qdo12bq"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1.3.3.2</w:t>
          </w:r>
          <w:r>
            <w:rPr>
              <w:rFonts w:ascii="Times New Roman" w:eastAsia="Times New Roman" w:hAnsi="Times New Roman" w:cs="Times New Roman"/>
              <w:color w:val="000000"/>
              <w:sz w:val="24"/>
              <w:szCs w:val="24"/>
            </w:rPr>
            <w:t xml:space="preserve">  Medical Applications</w:t>
          </w:r>
          <w:r>
            <w:rPr>
              <w:rFonts w:ascii="Times New Roman" w:eastAsia="Times New Roman" w:hAnsi="Times New Roman" w:cs="Times New Roman"/>
              <w:color w:val="000000"/>
              <w:sz w:val="24"/>
              <w:szCs w:val="24"/>
            </w:rPr>
            <w:tab/>
          </w:r>
          <w:r>
            <w:fldChar w:fldCharType="begin"/>
          </w:r>
          <w:r>
            <w:instrText xml:space="preserve"> HYPERLINK \l "_cgnx7qrgz64s"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1.3.3.3</w:t>
          </w:r>
          <w:r>
            <w:rPr>
              <w:rFonts w:ascii="Times New Roman" w:eastAsia="Times New Roman" w:hAnsi="Times New Roman" w:cs="Times New Roman"/>
              <w:color w:val="000000"/>
              <w:sz w:val="24"/>
              <w:szCs w:val="24"/>
            </w:rPr>
            <w:t>Environmental Applications</w:t>
          </w:r>
          <w:r>
            <w:rPr>
              <w:rFonts w:ascii="Times New Roman" w:eastAsia="Times New Roman" w:hAnsi="Times New Roman" w:cs="Times New Roman"/>
              <w:color w:val="000000"/>
              <w:sz w:val="24"/>
              <w:szCs w:val="24"/>
            </w:rPr>
            <w:tab/>
          </w:r>
          <w:r>
            <w:fldChar w:fldCharType="begin"/>
          </w:r>
          <w:r>
            <w:instrText xml:space="preserve"> HYPERLINK \l "_ytrg02h7resy"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1.3.3.4</w:t>
          </w:r>
          <w:r>
            <w:rPr>
              <w:rFonts w:ascii="Times New Roman" w:eastAsia="Times New Roman" w:hAnsi="Times New Roman" w:cs="Times New Roman"/>
              <w:color w:val="000000"/>
              <w:sz w:val="24"/>
              <w:szCs w:val="24"/>
            </w:rPr>
            <w:t xml:space="preserve"> Electronics and Sensing</w:t>
          </w:r>
          <w:r>
            <w:rPr>
              <w:rFonts w:ascii="Times New Roman" w:eastAsia="Times New Roman" w:hAnsi="Times New Roman" w:cs="Times New Roman"/>
              <w:color w:val="000000"/>
              <w:sz w:val="24"/>
              <w:szCs w:val="24"/>
            </w:rPr>
            <w:tab/>
          </w:r>
          <w:r>
            <w:fldChar w:fldCharType="begin"/>
          </w:r>
          <w:r>
            <w:instrText xml:space="preserve"> HYPERLINK \l "_fhzzjcxfufbh"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1.3.3.5</w:t>
          </w:r>
          <w:r>
            <w:rPr>
              <w:rFonts w:ascii="Times New Roman" w:eastAsia="Times New Roman" w:hAnsi="Times New Roman" w:cs="Times New Roman"/>
              <w:color w:val="000000"/>
              <w:sz w:val="24"/>
              <w:szCs w:val="24"/>
            </w:rPr>
            <w:t>Cosmetic and Personal Care Products</w:t>
          </w:r>
          <w:r>
            <w:rPr>
              <w:rFonts w:ascii="Times New Roman" w:eastAsia="Times New Roman" w:hAnsi="Times New Roman" w:cs="Times New Roman"/>
              <w:color w:val="000000"/>
              <w:sz w:val="24"/>
              <w:szCs w:val="24"/>
            </w:rPr>
            <w:tab/>
          </w:r>
          <w:r>
            <w:fldChar w:fldCharType="begin"/>
          </w:r>
          <w:r>
            <w:instrText xml:space="preserve"> HYPERLINK \l "_3j6ssiusu0kl"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Method of Extraction of </w:t>
          </w:r>
          <w:r>
            <w:rPr>
              <w:rFonts w:ascii="Times New Roman" w:eastAsia="Times New Roman" w:hAnsi="Times New Roman" w:cs="Times New Roman"/>
              <w:i/>
              <w:color w:val="000000"/>
              <w:sz w:val="24"/>
              <w:szCs w:val="24"/>
            </w:rPr>
            <w:t xml:space="preserve">Vernonia Amygdalina </w:t>
          </w:r>
          <w:r>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ab/>
          </w:r>
          <w:r>
            <w:fldChar w:fldCharType="begin"/>
          </w:r>
          <w:r>
            <w:instrText xml:space="preserve"> HYPERLINK \l "_4icxbut5x0hi" </w:instrText>
          </w:r>
          <w:r>
            <w:fldChar w:fldCharType="separate"/>
          </w:r>
          <w:r>
            <w:rPr>
              <w:rFonts w:ascii="Times New Roman" w:eastAsia="Times New Roman" w:hAnsi="Times New Roman" w:cs="Times New Roman"/>
              <w:color w:val="000000"/>
              <w:sz w:val="24"/>
              <w:szCs w:val="24"/>
            </w:rPr>
            <w:t>17</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Characterization Techniques</w:t>
          </w:r>
          <w:r>
            <w:rPr>
              <w:rFonts w:ascii="Times New Roman" w:eastAsia="Times New Roman" w:hAnsi="Times New Roman" w:cs="Times New Roman"/>
              <w:color w:val="000000"/>
              <w:sz w:val="24"/>
              <w:szCs w:val="24"/>
            </w:rPr>
            <w:tab/>
          </w:r>
          <w:r>
            <w:fldChar w:fldCharType="begin"/>
          </w:r>
          <w:r>
            <w:instrText xml:space="preserve"> HYPERLINK \l "_esw51obhazi9"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2.2.1 FTIR (Fourier-Transform Infrared Spectroscopy)</w:t>
          </w:r>
          <w:r>
            <w:rPr>
              <w:rFonts w:ascii="Times New Roman" w:eastAsia="Times New Roman" w:hAnsi="Times New Roman" w:cs="Times New Roman"/>
              <w:color w:val="000000"/>
              <w:sz w:val="24"/>
              <w:szCs w:val="24"/>
            </w:rPr>
            <w:tab/>
          </w:r>
          <w:r>
            <w:fldChar w:fldCharType="begin"/>
          </w:r>
          <w:r>
            <w:instrText xml:space="preserve"> HYPERLINK \l "_bek6v9f09mjl"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2.2.2</w:t>
          </w:r>
          <w:r>
            <w:rPr>
              <w:rFonts w:ascii="Times New Roman" w:eastAsia="Times New Roman" w:hAnsi="Times New Roman" w:cs="Times New Roman"/>
              <w:color w:val="000000"/>
              <w:sz w:val="24"/>
              <w:szCs w:val="24"/>
            </w:rPr>
            <w:tab/>
            <w:t>SEM-EDX (Scanning Electron Microscopy coupled with Energy Dispersive X-ray Analysis)</w:t>
          </w:r>
          <w:r>
            <w:rPr>
              <w:rFonts w:ascii="Times New Roman" w:eastAsia="Times New Roman" w:hAnsi="Times New Roman" w:cs="Times New Roman"/>
              <w:color w:val="000000"/>
              <w:sz w:val="24"/>
              <w:szCs w:val="24"/>
            </w:rPr>
            <w:tab/>
          </w:r>
          <w:r>
            <w:fldChar w:fldCharType="begin"/>
          </w:r>
          <w:r>
            <w:instrText xml:space="preserve"> HYPERLINK \l "_f03ubyr7pmcx"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2.2.3</w:t>
          </w:r>
          <w:r>
            <w:rPr>
              <w:rFonts w:ascii="Times New Roman" w:eastAsia="Times New Roman" w:hAnsi="Times New Roman" w:cs="Times New Roman"/>
              <w:color w:val="000000"/>
              <w:sz w:val="24"/>
              <w:szCs w:val="24"/>
            </w:rPr>
            <w:t>XRD (X-ray Diffraction)</w:t>
          </w:r>
          <w:r>
            <w:rPr>
              <w:rFonts w:ascii="Times New Roman" w:eastAsia="Times New Roman" w:hAnsi="Times New Roman" w:cs="Times New Roman"/>
              <w:color w:val="000000"/>
              <w:sz w:val="24"/>
              <w:szCs w:val="24"/>
            </w:rPr>
            <w:tab/>
          </w:r>
          <w:r>
            <w:fldChar w:fldCharType="begin"/>
          </w:r>
          <w:r>
            <w:instrText xml:space="preserve"> HYPERLINK \l "_eo98fhmzh83w" </w:instrText>
          </w:r>
          <w:r>
            <w:fldChar w:fldCharType="separate"/>
          </w:r>
          <w:r>
            <w:rPr>
              <w:rFonts w:ascii="Times New Roman" w:eastAsia="Times New Roman" w:hAnsi="Times New Roman" w:cs="Times New Roman"/>
              <w:color w:val="000000"/>
              <w:sz w:val="24"/>
              <w:szCs w:val="24"/>
            </w:rPr>
            <w:t>20</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3.0 Applications And Toxicity Studies Of Silver Nanoparticles</w:t>
          </w:r>
          <w:r>
            <w:rPr>
              <w:rFonts w:ascii="Times New Roman" w:eastAsia="Times New Roman" w:hAnsi="Times New Roman" w:cs="Times New Roman"/>
              <w:color w:val="000000"/>
              <w:sz w:val="24"/>
              <w:szCs w:val="24"/>
            </w:rPr>
            <w:tab/>
          </w:r>
          <w:r>
            <w:fldChar w:fldCharType="begin"/>
          </w:r>
          <w:r>
            <w:instrText xml:space="preserve"> HYPERLINK \l "_elthu4uaohny" </w:instrText>
          </w:r>
          <w:r>
            <w:fldChar w:fldCharType="separate"/>
          </w:r>
          <w:r>
            <w:rPr>
              <w:rFonts w:ascii="Times New Roman" w:eastAsia="Times New Roman" w:hAnsi="Times New Roman" w:cs="Times New Roman"/>
              <w:color w:val="000000"/>
              <w:sz w:val="24"/>
              <w:szCs w:val="24"/>
            </w:rPr>
            <w:t>22</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3.1 Equipment used</w:t>
          </w:r>
          <w:r>
            <w:rPr>
              <w:rFonts w:ascii="Times New Roman" w:eastAsia="Times New Roman" w:hAnsi="Times New Roman" w:cs="Times New Roman"/>
              <w:color w:val="000000"/>
              <w:sz w:val="24"/>
              <w:szCs w:val="24"/>
            </w:rPr>
            <w:tab/>
          </w:r>
          <w:r>
            <w:fldChar w:fldCharType="begin"/>
          </w:r>
          <w:r>
            <w:instrText xml:space="preserve"> HYPERLINK \l "_jsxrpuynivf"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3.2 Reagent used</w:t>
          </w:r>
          <w:r>
            <w:rPr>
              <w:rFonts w:ascii="Times New Roman" w:eastAsia="Times New Roman" w:hAnsi="Times New Roman" w:cs="Times New Roman"/>
              <w:color w:val="000000"/>
              <w:sz w:val="24"/>
              <w:szCs w:val="24"/>
            </w:rPr>
            <w:tab/>
          </w:r>
          <w:r>
            <w:fldChar w:fldCharType="begin"/>
          </w:r>
          <w:r>
            <w:instrText xml:space="preserve"> HYPERLINK \l "_gkuk2x1mjupl"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lastRenderedPageBreak/>
            <w:fldChar w:fldCharType="end"/>
          </w:r>
          <w:r>
            <w:rPr>
              <w:rFonts w:ascii="Times New Roman" w:eastAsia="Times New Roman" w:hAnsi="Times New Roman" w:cs="Times New Roman"/>
              <w:color w:val="000000"/>
              <w:sz w:val="24"/>
              <w:szCs w:val="24"/>
            </w:rPr>
            <w:t>3.3 Sample Preparation</w:t>
          </w:r>
          <w:r>
            <w:rPr>
              <w:rFonts w:ascii="Times New Roman" w:eastAsia="Times New Roman" w:hAnsi="Times New Roman" w:cs="Times New Roman"/>
              <w:color w:val="000000"/>
              <w:sz w:val="24"/>
              <w:szCs w:val="24"/>
            </w:rPr>
            <w:tab/>
          </w:r>
          <w:r>
            <w:fldChar w:fldCharType="begin"/>
          </w:r>
          <w:r>
            <w:instrText xml:space="preserve"> HYPERLINK \l "_lloef09itmrm"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Preparation of Leave Extract of Carica Papaya</w:t>
          </w:r>
          <w:r>
            <w:rPr>
              <w:rFonts w:ascii="Times New Roman" w:eastAsia="Times New Roman" w:hAnsi="Times New Roman" w:cs="Times New Roman"/>
              <w:color w:val="000000"/>
              <w:sz w:val="24"/>
              <w:szCs w:val="24"/>
            </w:rPr>
            <w:tab/>
          </w:r>
          <w:r>
            <w:fldChar w:fldCharType="begin"/>
          </w:r>
          <w:r>
            <w:instrText xml:space="preserve"> HYPERLINK \l "_dbes9atmrl50"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preparation of 1mM Silver</w:t>
          </w:r>
          <w:r>
            <w:rPr>
              <w:rFonts w:ascii="Times New Roman" w:eastAsia="Times New Roman" w:hAnsi="Times New Roman" w:cs="Times New Roman"/>
              <w:color w:val="000000"/>
              <w:sz w:val="24"/>
              <w:szCs w:val="24"/>
            </w:rPr>
            <w:tab/>
          </w:r>
          <w:r>
            <w:fldChar w:fldCharType="begin"/>
          </w:r>
          <w:r>
            <w:instrText xml:space="preserve"> HYPERLINK \l "_wxcwayc1uatj"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rPr>
            <w:t>Preparation of Sliver Nanoparticle</w:t>
          </w:r>
          <w:r>
            <w:rPr>
              <w:rFonts w:ascii="Times New Roman" w:eastAsia="Times New Roman" w:hAnsi="Times New Roman" w:cs="Times New Roman"/>
              <w:color w:val="000000"/>
              <w:sz w:val="24"/>
              <w:szCs w:val="24"/>
            </w:rPr>
            <w:tab/>
          </w:r>
          <w:r>
            <w:fldChar w:fldCharType="begin"/>
          </w:r>
          <w:r>
            <w:instrText xml:space="preserve"> HYPERLINK \l "_o0pb8ax85930"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CHAPTER FOUR : RESULTS AND DISCUSSION</w:t>
          </w:r>
          <w:r>
            <w:rPr>
              <w:rFonts w:ascii="Times New Roman" w:eastAsia="Times New Roman" w:hAnsi="Times New Roman" w:cs="Times New Roman"/>
              <w:color w:val="000000"/>
              <w:sz w:val="24"/>
              <w:szCs w:val="24"/>
            </w:rPr>
            <w:tab/>
          </w:r>
          <w:r>
            <w:fldChar w:fldCharType="begin"/>
          </w:r>
          <w:r>
            <w:instrText xml:space="preserve"> HYPERLINK \l "_vixfdnyy7dk5"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t>Fourier Transform Spectroscopy Result</w:t>
          </w:r>
          <w:r>
            <w:rPr>
              <w:rFonts w:ascii="Times New Roman" w:eastAsia="Times New Roman" w:hAnsi="Times New Roman" w:cs="Times New Roman"/>
              <w:color w:val="000000"/>
              <w:sz w:val="24"/>
              <w:szCs w:val="24"/>
            </w:rPr>
            <w:tab/>
          </w:r>
          <w:r>
            <w:fldChar w:fldCharType="begin"/>
          </w:r>
          <w:r>
            <w:instrText xml:space="preserve"> HYPERLINK \l "_imedfcl3ydsn"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"_fdpdustokoow"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rPr>
            <w:tab/>
            <w:t>Scanning Electron Microscopy Results</w:t>
          </w:r>
          <w:r>
            <w:rPr>
              <w:rFonts w:ascii="Times New Roman" w:eastAsia="Times New Roman" w:hAnsi="Times New Roman" w:cs="Times New Roman"/>
              <w:color w:val="000000"/>
              <w:sz w:val="24"/>
              <w:szCs w:val="24"/>
            </w:rPr>
            <w:tab/>
          </w:r>
          <w:r>
            <w:fldChar w:fldCharType="begin"/>
          </w:r>
          <w:r>
            <w:instrText xml:space="preserve"> HYPERLINK \l "_v9m2feojnwbr" </w:instrText>
          </w:r>
          <w:r>
            <w:fldChar w:fldCharType="separate"/>
          </w:r>
          <w:r>
            <w:rPr>
              <w:rFonts w:ascii="Times New Roman" w:eastAsia="Times New Roman" w:hAnsi="Times New Roman" w:cs="Times New Roman"/>
              <w:color w:val="000000"/>
              <w:sz w:val="24"/>
              <w:szCs w:val="24"/>
            </w:rPr>
            <w:t>30</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4.4</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"_hhs996n71ez7" </w:instrText>
          </w:r>
          <w:r>
            <w:fldChar w:fldCharType="separate"/>
          </w:r>
          <w:r>
            <w:rPr>
              <w:rFonts w:ascii="Times New Roman" w:eastAsia="Times New Roman" w:hAnsi="Times New Roman" w:cs="Times New Roman"/>
              <w:color w:val="000000"/>
              <w:sz w:val="24"/>
              <w:szCs w:val="24"/>
            </w:rPr>
            <w:t>31</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"_u32x2vx7cbb5" </w:instrText>
          </w:r>
          <w:r>
            <w:fldChar w:fldCharType="separate"/>
          </w:r>
          <w:r>
            <w:rPr>
              <w:rFonts w:ascii="Times New Roman" w:eastAsia="Times New Roman" w:hAnsi="Times New Roman" w:cs="Times New Roman"/>
              <w:color w:val="000000"/>
              <w:sz w:val="24"/>
              <w:szCs w:val="24"/>
            </w:rPr>
            <w:t>33</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CONCLUSION</w:t>
          </w:r>
          <w:r>
            <w:rPr>
              <w:rFonts w:ascii="Times New Roman" w:eastAsia="Times New Roman" w:hAnsi="Times New Roman" w:cs="Times New Roman"/>
              <w:color w:val="000000"/>
              <w:sz w:val="24"/>
              <w:szCs w:val="24"/>
            </w:rPr>
            <w:tab/>
          </w:r>
          <w:r>
            <w:fldChar w:fldCharType="begin"/>
          </w:r>
          <w:r>
            <w:instrText xml:space="preserve"> HYPERLINK \l "_ehhtl3xxn3d7" </w:instrText>
          </w:r>
          <w:r>
            <w:fldChar w:fldCharType="separate"/>
          </w:r>
          <w:r>
            <w:rPr>
              <w:rFonts w:ascii="Times New Roman" w:eastAsia="Times New Roman" w:hAnsi="Times New Roman" w:cs="Times New Roman"/>
              <w:color w:val="000000"/>
              <w:sz w:val="24"/>
              <w:szCs w:val="24"/>
            </w:rPr>
            <w:t>34</w:t>
          </w:r>
        </w:p>
        <w:p w:rsidR="00CD5965" w:rsidRDefault="00A75E90" w:rsidP="00DF0F05">
          <w:pPr>
            <w:spacing w:line="480" w:lineRule="auto"/>
            <w:jc w:val="both"/>
            <w:rPr>
              <w:rFonts w:ascii="Times New Roman" w:eastAsia="Times New Roman" w:hAnsi="Times New Roman" w:cs="Times New Roman"/>
              <w:sz w:val="24"/>
              <w:szCs w:val="24"/>
            </w:rPr>
          </w:pPr>
          <w:r>
            <w:fldChar w:fldCharType="end"/>
          </w:r>
          <w:r>
            <w:fldChar w:fldCharType="end"/>
          </w:r>
        </w:p>
      </w:sdtContent>
    </w:sdt>
    <w:p w:rsidR="00CD5965" w:rsidRDefault="00A75E90">
      <w:pPr>
        <w:rPr>
          <w:rFonts w:ascii="Times New Roman" w:eastAsia="Times New Roman" w:hAnsi="Times New Roman" w:cs="Times New Roman"/>
          <w:b/>
          <w:sz w:val="24"/>
          <w:szCs w:val="24"/>
        </w:rPr>
      </w:pPr>
      <w:r>
        <w:br w:type="page"/>
      </w:r>
    </w:p>
    <w:p w:rsidR="00CD5965" w:rsidRDefault="00A75E90">
      <w:pPr>
        <w:pStyle w:val="Heading2"/>
        <w:spacing w:before="0" w:after="0"/>
        <w:jc w:val="center"/>
        <w:rPr>
          <w:sz w:val="24"/>
          <w:szCs w:val="24"/>
        </w:rPr>
      </w:pPr>
      <w:bookmarkStart w:id="8" w:name="_ppzztyiluizg" w:colFirst="0" w:colLast="0"/>
      <w:bookmarkEnd w:id="8"/>
      <w:r>
        <w:rPr>
          <w:sz w:val="24"/>
          <w:szCs w:val="24"/>
        </w:rPr>
        <w:lastRenderedPageBreak/>
        <w:t>ABSTRACT</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In this study, we report the green synthesis of silver nanoparticles (AgNPs) using the aqueous leaf extract of Vernomia Amygdalina, commonly known as bitter leaf. The synthesis process involves the reduction of silver nitrate (AgNO₃) by bioactive compounds present in the leaf extract, resulting in the formation of AgNPs. The synthesized nanoparticles were characterized using Fourier Transform Infrared Spectroscopy (FTIR), Scanning Electron Microscopy (SEM), and X-ray Diffraction (XRD) techniques.</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FTIR analysis revealed the presence of functional groups such as hydroxyl, aliphatic, aromatic, and amine groups, indicating the involvement of phytochemicals in the reduction and stabilization of AgNPs. SEM images showed that the nanoparticles were predominantly spherical, with a size range of 10-50 nm, and exhibited minimal agglomeration. XRD patterns confirmed the crystalline nature of the AgNPs, with distinct peaks corresponding to the face-centered cubic structure of silver.</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results demonstrate that Vernonia amygdalina leaf extract is an effective bioreductant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the synthesis of metal nanoparticle</w:t>
      </w:r>
      <w:r w:rsidR="00780562">
        <w:rPr>
          <w:rFonts w:ascii="Times New Roman" w:eastAsia="Times New Roman" w:hAnsi="Times New Roman" w:cs="Times New Roman"/>
          <w:i/>
          <w:sz w:val="24"/>
          <w:szCs w:val="24"/>
        </w:rPr>
        <w:t>.</w:t>
      </w:r>
    </w:p>
    <w:p w:rsidR="00780562" w:rsidRDefault="00780562">
      <w:pPr>
        <w:spacing w:after="0" w:line="276" w:lineRule="auto"/>
        <w:jc w:val="both"/>
        <w:rPr>
          <w:rFonts w:ascii="Times New Roman" w:eastAsia="Times New Roman" w:hAnsi="Times New Roman" w:cs="Times New Roman"/>
          <w:i/>
          <w:sz w:val="24"/>
          <w:szCs w:val="24"/>
        </w:rPr>
      </w:pPr>
    </w:p>
    <w:p w:rsidR="00271D5D" w:rsidRDefault="00271D5D">
      <w:pPr>
        <w:spacing w:after="0" w:line="276" w:lineRule="auto"/>
        <w:jc w:val="both"/>
        <w:rPr>
          <w:rFonts w:ascii="Times New Roman" w:eastAsia="Times New Roman" w:hAnsi="Times New Roman" w:cs="Times New Roman"/>
          <w:i/>
          <w:sz w:val="24"/>
          <w:szCs w:val="24"/>
        </w:rPr>
        <w:sectPr w:rsidR="00271D5D" w:rsidSect="00271D5D">
          <w:footerReference w:type="default" r:id="rId8"/>
          <w:pgSz w:w="11520" w:h="14400"/>
          <w:pgMar w:top="1440" w:right="1440" w:bottom="1440" w:left="1440" w:header="720" w:footer="720" w:gutter="0"/>
          <w:pgNumType w:fmt="lowerRoman" w:start="1"/>
          <w:cols w:space="720"/>
        </w:sectPr>
      </w:pPr>
    </w:p>
    <w:p w:rsidR="00CD5965" w:rsidRDefault="00A75E90">
      <w:pPr>
        <w:pStyle w:val="Heading1"/>
        <w:rPr>
          <w:sz w:val="24"/>
          <w:szCs w:val="24"/>
        </w:rPr>
      </w:pPr>
      <w:bookmarkStart w:id="9" w:name="_eeomfb6msm9o" w:colFirst="0" w:colLast="0"/>
      <w:bookmarkEnd w:id="9"/>
      <w:r>
        <w:rPr>
          <w:sz w:val="24"/>
          <w:szCs w:val="24"/>
        </w:rPr>
        <w:lastRenderedPageBreak/>
        <w:t>CHAPTER ONE</w:t>
      </w:r>
    </w:p>
    <w:p w:rsidR="00CD5965" w:rsidRDefault="00A75E90">
      <w:pPr>
        <w:pStyle w:val="Heading2"/>
        <w:spacing w:line="360" w:lineRule="auto"/>
        <w:jc w:val="both"/>
        <w:rPr>
          <w:sz w:val="24"/>
          <w:szCs w:val="24"/>
        </w:rPr>
      </w:pPr>
      <w:bookmarkStart w:id="10" w:name="_gstd3us9e5jb" w:colFirst="0" w:colLast="0"/>
      <w:bookmarkEnd w:id="10"/>
      <w:r>
        <w:rPr>
          <w:sz w:val="24"/>
          <w:szCs w:val="24"/>
        </w:rPr>
        <w:t>1.0</w:t>
      </w:r>
      <w:r>
        <w:rPr>
          <w:sz w:val="24"/>
          <w:szCs w:val="24"/>
        </w:rPr>
        <w:tab/>
        <w:t>Introduction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Nanotechnology, specifically the synthesis of nanoparticles, has revolutionized various industries, including medicine, electronics, and environmental science. Among the wide range of nanoparticles, silver nanoparticles (AgNPs) have garnered significant attention due to their unique physical, chemical, and biological properties, which make them suitable for various applications, particularly in medicine and environmental remediation. However, traditional methods of nanoparticle synthesis often involve the use of toxic chemicals and hazardous conditions, raising concerns about their environmental impact and sustainability.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concerns, </w:t>
      </w: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methods have emerged as an eco-friendly and sustainable alternative. Green synthesis utilizes natural sources, such as plant extracts, microorganisms, and other biomaterials, to reduce metal ions into nanoparticles. The process is environmentally safe, cost-effective, and less toxic, as it does not rely on harmful chemicals or extreme conditions. This biogenic approach is increasingly being explored due to its simplicity and the potential for high biocompatibility and functionality of the synthesized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plant that has gained attention for its potential in green synthesis is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commonly known as bitter leaf.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a widely distributed plant in tropical Africa, known for its medicinal properties. It has long been used in traditional medicine to treat a variety of ailments, including malaria, diabetes, and gastrointestinal disorders. Beyond its therapeutic properties, recent studies have explored the potential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as a source for the green synthesis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synthesis of silver nanoparticles using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a process in which the bioactive compounds from the plant’s leaf extract act as reducing and stabilizing </w:t>
      </w:r>
      <w:r>
        <w:rPr>
          <w:rFonts w:ascii="Times New Roman" w:eastAsia="Times New Roman" w:hAnsi="Times New Roman" w:cs="Times New Roman"/>
          <w:sz w:val="24"/>
          <w:szCs w:val="24"/>
        </w:rPr>
        <w:lastRenderedPageBreak/>
        <w:t>agents for silver ions, leading to the formation of silver nanoparticles. The plant is rich in secondary metabolites such as alkaloids, flavonoids, phenolic compounds, and terpenoids, which are believed to be responsible for the reduction of silver ions into nanoparticles and their stabilization in solution (Khalil et al., 2016).</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process, the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typically collected, washed, and then boiled or macerated to obtain the extract. This extract is then mixed with a silver nitrate solution, leading to the formation of silver nanoparticles. The reaction is visually confirmed by a color change in the solution, which occurs due to the surface plasmon resonance (SPR) of the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have demonstrated that the green synthesis of silver nanoparticles using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results in nanoparticles with high antimicrobial activity against a variety of pathogens, including bacteria, fungi, and viruses (Chukwujekwu et al., 2019). Additionally, these nanoparticles have shown promise in cancer research, as they are able to induce apoptosis in cancer cells, demonstrating their potential for use in drug delivery and chemotherapy (Akinmoladun et al., 2020).</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synthesis of silver nanoparticles using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offers a sustainable and eco-friendly alternative to traditional synthesis methods. It not only reduces environmental toxicity but also provides a platform for the development of biocompatible materials that can be used in diverse applications, from healthcare to environmental remediation.</w:t>
      </w: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pStyle w:val="Heading2"/>
        <w:spacing w:line="360" w:lineRule="auto"/>
        <w:rPr>
          <w:sz w:val="24"/>
          <w:szCs w:val="24"/>
        </w:rPr>
      </w:pPr>
      <w:bookmarkStart w:id="11" w:name="_sykis19lpp0d" w:colFirst="0" w:colLast="0"/>
      <w:bookmarkEnd w:id="11"/>
      <w:r>
        <w:rPr>
          <w:sz w:val="24"/>
          <w:szCs w:val="24"/>
        </w:rPr>
        <w:lastRenderedPageBreak/>
        <w:t>1.1</w:t>
      </w:r>
      <w:r>
        <w:rPr>
          <w:sz w:val="24"/>
          <w:szCs w:val="24"/>
        </w:rPr>
        <w:tab/>
        <w:t>Overview of Green Synthesis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of nanotechnology has rapidly advanced with the development of various methods for synthesizing nanoparticles. Traditional chemical synthesis methods, while effective, often involve the use of toxic chemicals, hazardous solvents, and high energy consumption, which have significant environmental and health implications. In contrast, </w:t>
      </w: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presents an alternative approach that is more sustainable, eco-friendly, and cost-effective. This method leverages natural resources such as plant extracts, microorganisms, and other biological materials to produce nanoparticles in an environmentally benign manner.</w:t>
      </w:r>
    </w:p>
    <w:p w:rsidR="00CD5965" w:rsidRDefault="00A75E90">
      <w:pPr>
        <w:pStyle w:val="Heading2"/>
        <w:spacing w:line="360" w:lineRule="auto"/>
        <w:rPr>
          <w:sz w:val="24"/>
          <w:szCs w:val="24"/>
        </w:rPr>
      </w:pPr>
      <w:bookmarkStart w:id="12" w:name="_9s0h8f5ygv3i" w:colFirst="0" w:colLast="0"/>
      <w:bookmarkEnd w:id="12"/>
      <w:r>
        <w:rPr>
          <w:sz w:val="24"/>
          <w:szCs w:val="24"/>
        </w:rPr>
        <w:t>1.1.2</w:t>
      </w:r>
      <w:r>
        <w:rPr>
          <w:sz w:val="24"/>
          <w:szCs w:val="24"/>
        </w:rPr>
        <w:tab/>
        <w:t>Definition and Principle of Green Synthesis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refers to the production of nanomaterials using environmentally friendly methods, often through the use of natural resources like plant extracts, bacteria, fungi, or algae. In this approach, the reduction of metal ions or other chemical compounds into nanoparticles is facilitated by biological agents, which can act as reducing, stabilizing, or capping agents. The main principle of green synthesis is to replace harmful chemicals and high-energy processes traditionally used in nanoparticle synthesis with natural alternatives, thereby promoting sustainability and reducing toxicity.</w:t>
      </w:r>
    </w:p>
    <w:p w:rsidR="00CD5965" w:rsidRDefault="00A75E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 behind green synthesis typically involves:</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Reduction of Metal Ions:</w:t>
      </w:r>
      <w:r>
        <w:rPr>
          <w:rFonts w:ascii="Times New Roman" w:eastAsia="Times New Roman" w:hAnsi="Times New Roman" w:cs="Times New Roman"/>
          <w:color w:val="000000"/>
          <w:sz w:val="24"/>
          <w:szCs w:val="24"/>
        </w:rPr>
        <w:t xml:space="preserve"> Biological materials such as plant extracts or microbial metabolites contain a variety of functional groups (e.g., polyphenols, alkaloids, proteins) that can reduce metal salts (like silver nitrate, gold chloride) into nanoparticles.</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Stabilization and Capping</w:t>
      </w:r>
      <w:r>
        <w:rPr>
          <w:rFonts w:ascii="Times New Roman" w:eastAsia="Times New Roman" w:hAnsi="Times New Roman" w:cs="Times New Roman"/>
          <w:color w:val="000000"/>
          <w:sz w:val="24"/>
          <w:szCs w:val="24"/>
        </w:rPr>
        <w:t>: The phytochemicals or biomolecules act as stabilizing agents, preventing the nanoparticles from agglomerating and ensuring their size and shape remain controlled.</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Eco-friendly Process</w:t>
      </w:r>
      <w:r>
        <w:rPr>
          <w:rFonts w:ascii="Times New Roman" w:eastAsia="Times New Roman" w:hAnsi="Times New Roman" w:cs="Times New Roman"/>
          <w:color w:val="000000"/>
          <w:sz w:val="24"/>
          <w:szCs w:val="24"/>
        </w:rPr>
        <w:t>: Green synthesis avoids the use of toxic chemicals, harmful solvents, and high-energy inputs, aligning with the principles of green chemistry to minimize environmental harm.</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biological resources used for this synthesis include a wide variety of plant species, fungi, bacteria, and algae. For example, plant extracts rich in phenolic compounds or terpenoids can act as both reducing and stabilizing agents in the nanoparticle synthesis process.</w:t>
      </w:r>
    </w:p>
    <w:p w:rsidR="00CD5965" w:rsidRDefault="00A75E90">
      <w:pPr>
        <w:pStyle w:val="Heading2"/>
        <w:spacing w:line="360" w:lineRule="auto"/>
        <w:rPr>
          <w:sz w:val="24"/>
          <w:szCs w:val="24"/>
        </w:rPr>
      </w:pPr>
      <w:bookmarkStart w:id="13" w:name="_bkn1l2ky8kkg" w:colFirst="0" w:colLast="0"/>
      <w:bookmarkEnd w:id="13"/>
      <w:r>
        <w:rPr>
          <w:sz w:val="24"/>
          <w:szCs w:val="24"/>
        </w:rPr>
        <w:t>1.1.3</w:t>
      </w:r>
      <w:r>
        <w:rPr>
          <w:sz w:val="24"/>
          <w:szCs w:val="24"/>
        </w:rPr>
        <w:tab/>
        <w:t>Advantages over Traditional Chemical Synthesis Methods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synthesis offers several distinct advantages over traditional chemical synthesis methods: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Eco-friendly</w:t>
      </w:r>
      <w:r>
        <w:rPr>
          <w:rFonts w:ascii="Times New Roman" w:eastAsia="Times New Roman" w:hAnsi="Times New Roman" w:cs="Times New Roman"/>
          <w:color w:val="000000"/>
          <w:sz w:val="24"/>
          <w:szCs w:val="24"/>
        </w:rPr>
        <w:t>: Green synthesis methods use renewable and natural resources, avoiding the use of hazardous chemicals, solvents, and toxic reagents typically used in conventional chemical processes. This significantly reduces environmental pollution and the risk of chemical contamination.</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Cost-Effective</w:t>
      </w:r>
      <w:r>
        <w:rPr>
          <w:rFonts w:ascii="Times New Roman" w:eastAsia="Times New Roman" w:hAnsi="Times New Roman" w:cs="Times New Roman"/>
          <w:color w:val="000000"/>
          <w:sz w:val="24"/>
          <w:szCs w:val="24"/>
        </w:rPr>
        <w:t>: The raw materials used in green synthesis, such as plant extracts or microbial cultures, are often readily available and inexpensive. This makes the process more cost-effective compared to traditional chemical methods, which require specialized and expensive chemicals and high-energy consumption.</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Biocompatibility</w:t>
      </w:r>
      <w:r>
        <w:rPr>
          <w:rFonts w:ascii="Times New Roman" w:eastAsia="Times New Roman" w:hAnsi="Times New Roman" w:cs="Times New Roman"/>
          <w:color w:val="000000"/>
          <w:sz w:val="24"/>
          <w:szCs w:val="24"/>
        </w:rPr>
        <w:t>: Nanoparticles synthesized through green methods are generally biocompatible, meaning they are safer for use in medical and biomedical applications. Unlike nanoparticles produced using chemical methods, which can be toxic to humans and animals, green-synthesized nanoparticles tend to have minimal toxicity and are more suitable for drug delivery, wound healing, and other therapeutic applications.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Reduced Energy Consumption</w:t>
      </w:r>
      <w:r>
        <w:rPr>
          <w:rFonts w:ascii="Times New Roman" w:eastAsia="Times New Roman" w:hAnsi="Times New Roman" w:cs="Times New Roman"/>
          <w:color w:val="000000"/>
          <w:sz w:val="24"/>
          <w:szCs w:val="24"/>
        </w:rPr>
        <w:t xml:space="preserve">: Green synthesis methods generally operate under mild conditions (ambient temperature, neutral pH) and do not require high-energy </w:t>
      </w:r>
      <w:r>
        <w:rPr>
          <w:rFonts w:ascii="Times New Roman" w:eastAsia="Times New Roman" w:hAnsi="Times New Roman" w:cs="Times New Roman"/>
          <w:color w:val="000000"/>
          <w:sz w:val="24"/>
          <w:szCs w:val="24"/>
        </w:rPr>
        <w:lastRenderedPageBreak/>
        <w:t>inputs such as intense heating or pressurized systems, which are typically needed in chemical synthesis methods. This makes the process more energy-efficient.</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Versatility</w:t>
      </w:r>
      <w:r>
        <w:rPr>
          <w:rFonts w:ascii="Times New Roman" w:eastAsia="Times New Roman" w:hAnsi="Times New Roman" w:cs="Times New Roman"/>
          <w:color w:val="000000"/>
          <w:sz w:val="24"/>
          <w:szCs w:val="24"/>
        </w:rPr>
        <w:t>: The use of diverse biological resources (e.g., plants, fungi, bacteria) offers great flexibility in terms of the type of nanoparticles that can be synthesized. Various nanoparticles, including silver, gold, copper, and zinc oxide, can be produced using different biological materials, allowing for tailored properties suited to specific applications.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Sustainability</w:t>
      </w:r>
      <w:r>
        <w:rPr>
          <w:rFonts w:ascii="Times New Roman" w:eastAsia="Times New Roman" w:hAnsi="Times New Roman" w:cs="Times New Roman"/>
          <w:color w:val="000000"/>
          <w:sz w:val="24"/>
          <w:szCs w:val="24"/>
        </w:rPr>
        <w:t>: Green synthesis methods promote sustainability by utilizing renewable resources and reducing the carbon footprint associated with nanoparticle production. This aligns with the growing emphasis on green chemistry and environmental stewardship.</w:t>
      </w:r>
    </w:p>
    <w:p w:rsidR="00CD5965" w:rsidRDefault="00A75E90">
      <w:pPr>
        <w:pStyle w:val="Heading2"/>
        <w:spacing w:line="360" w:lineRule="auto"/>
        <w:rPr>
          <w:sz w:val="24"/>
          <w:szCs w:val="24"/>
        </w:rPr>
      </w:pPr>
      <w:bookmarkStart w:id="14" w:name="_m3r4fhg3v6sk" w:colFirst="0" w:colLast="0"/>
      <w:bookmarkEnd w:id="14"/>
      <w:r>
        <w:rPr>
          <w:sz w:val="24"/>
          <w:szCs w:val="24"/>
        </w:rPr>
        <w:t>1.1.4</w:t>
      </w:r>
      <w:r>
        <w:rPr>
          <w:sz w:val="24"/>
          <w:szCs w:val="24"/>
        </w:rPr>
        <w:tab/>
        <w:t>Examples of Green Synthesis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synthesis has found applications in various fields due to the biocompatible, cost-effective, and environmentally friendly nature of the nanoparticles produced. Some notable applications include:</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Biomedical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Drug Delivery: Green-synthesized nanoparticles can be used to deliver therapeutic agents in a controlled manner. Their small size, surface properties, and biocompatibility make them ideal candidates for targeted drug delivery systems (Bhatnagar et al., 2020).</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Wound Healing: Silver nanoparticles (AgNPs) produced through green synthesis are commonly used in wound healing applications. Their antimicrobial properties help prevent infections and promote faster healing of wounds (Elia et al., 2017).</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Cancer Therapy: Green-synthesized nanoparticles, particularly gold and silver nanoparticles, are being explored for their potential in cancer diagnosis and therapy. </w:t>
      </w:r>
      <w:r>
        <w:rPr>
          <w:rFonts w:ascii="Times New Roman" w:eastAsia="Times New Roman" w:hAnsi="Times New Roman" w:cs="Times New Roman"/>
          <w:sz w:val="24"/>
          <w:szCs w:val="24"/>
        </w:rPr>
        <w:lastRenderedPageBreak/>
        <w:t>These nanoparticles can be used in photothermal therapy, where they absorb light and release heat to kill cancer cells (Chukwujekwu et al., 2019).</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Environmental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Water Purification: Green-synthesized nanoparticles, especially silver and iron oxide nanoparticles, are used in water treatment for removing heavy metals and organic pollutants from contaminated water. Their high surface area and reactivity make them highly effective in adsorbing and degrading pollutants (Liu et al., 2017).</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Soil Remediation: Nanoparticles synthesized through green methods have been employed in cleaning contaminated soil, particularly for the removal of heavy metals like lead, arsenic, and mercury.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ab/>
        <w:t>Agricultural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Pesticides and Fertilizers: Green nanoparticles are being used to develop safer and more efficient pesticides and fertilizers. For instance, green-synthesized silver nanoparticles can act as antimicrobial agents in agricultural settings, protecting crops from pathogens while minimizing the need for chemical pesticides (Kumar et al., 2020).</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Plant Growth Stimulants: Some nanoparticles, especially zinc oxide nanoparticles, are used as plant growth promoters, enhancing nutrient uptake and stimulating growth in plants.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t>Energy and Electronics: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Solar Cells: Green-synthesized nanoparticles, particularly those made from metals like gold and silver, are being investigated for use in solar cell production, as they can enhance light absorption and increase efficiency.</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Supercapacitors and Batteries: Green synthesis is used to develop nanoparticles for energy storage devices, such as supercapacitors and batteries, by improving conductivity, charge storage, and cycle stability.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Cosmetics and Personal Care:</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Antibacterial Agents: Green-synthesized nanoparticles, especially silver nanoparticles, are used in personal care products like soaps, creams, and lotions due to their strong antibacterial properties. They help in preventing skin infections and improving the shelf life of products.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Anti-aging Products: Gold and silver nanoparticles synthesized through green methods are often incorporated into anti-aging cosmetics because of their antioxidant properties and ability to protect the skin from UV radiation.</w:t>
      </w:r>
    </w:p>
    <w:p w:rsidR="00CD5965" w:rsidRDefault="00A75E90">
      <w:pPr>
        <w:pStyle w:val="Heading2"/>
        <w:spacing w:line="360" w:lineRule="auto"/>
        <w:rPr>
          <w:sz w:val="24"/>
          <w:szCs w:val="24"/>
        </w:rPr>
      </w:pPr>
      <w:bookmarkStart w:id="15" w:name="_hpz38rl06r50" w:colFirst="0" w:colLast="0"/>
      <w:bookmarkEnd w:id="15"/>
      <w:r>
        <w:rPr>
          <w:sz w:val="24"/>
          <w:szCs w:val="24"/>
        </w:rPr>
        <w:t>1.2</w:t>
      </w:r>
      <w:r>
        <w:rPr>
          <w:sz w:val="24"/>
          <w:szCs w:val="24"/>
        </w:rPr>
        <w:tab/>
        <w:t xml:space="preserve">Botanical Description and Medical Properties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commonly known as </w:t>
      </w:r>
      <w:r>
        <w:rPr>
          <w:rFonts w:ascii="Times New Roman" w:eastAsia="Times New Roman" w:hAnsi="Times New Roman" w:cs="Times New Roman"/>
          <w:i/>
          <w:sz w:val="24"/>
          <w:szCs w:val="24"/>
        </w:rPr>
        <w:t>bitter leaf</w:t>
      </w:r>
      <w:r>
        <w:rPr>
          <w:rFonts w:ascii="Times New Roman" w:eastAsia="Times New Roman" w:hAnsi="Times New Roman" w:cs="Times New Roman"/>
          <w:sz w:val="24"/>
          <w:szCs w:val="24"/>
        </w:rPr>
        <w:t xml:space="preserve">, is a plant species native to tropical Africa and has gained considerable attention due to its medicinal properties. In traditional medicine, it is widely used to treat a variety of ailments. The plant has a rich history in various African cultures and is prized for its therapeutic uses, including its antimicrobial, antimalarial, and anticancer properties. The medicinal value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attributed to its diverse range of bioactive compounds, which include flavonoids, alkaloids, and anthocyanins.</w:t>
      </w:r>
    </w:p>
    <w:p w:rsidR="00CD5965" w:rsidRDefault="00A75E90">
      <w:pPr>
        <w:pStyle w:val="Heading2"/>
        <w:spacing w:line="360" w:lineRule="auto"/>
        <w:rPr>
          <w:sz w:val="24"/>
          <w:szCs w:val="24"/>
        </w:rPr>
      </w:pPr>
      <w:bookmarkStart w:id="16" w:name="_hg0xkdfcokyh" w:colFirst="0" w:colLast="0"/>
      <w:bookmarkEnd w:id="16"/>
      <w:r>
        <w:rPr>
          <w:sz w:val="24"/>
          <w:szCs w:val="24"/>
        </w:rPr>
        <w:t>1.2.1 Taxonomy and Distribution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Taxonomy</w:t>
      </w:r>
      <w:r>
        <w:rPr>
          <w:rFonts w:ascii="Times New Roman" w:eastAsia="Times New Roman" w:hAnsi="Times New Roman" w:cs="Times New Roman"/>
          <w:sz w:val="24"/>
          <w:szCs w:val="24"/>
        </w:rPr>
        <w: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Kingdom</w:t>
      </w:r>
      <w:r>
        <w:rPr>
          <w:rFonts w:ascii="Times New Roman" w:eastAsia="Times New Roman" w:hAnsi="Times New Roman" w:cs="Times New Roman"/>
          <w:sz w:val="24"/>
          <w:szCs w:val="24"/>
        </w:rPr>
        <w:t>: Plantae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Phylum</w:t>
      </w:r>
      <w:r>
        <w:rPr>
          <w:rFonts w:ascii="Times New Roman" w:eastAsia="Times New Roman" w:hAnsi="Times New Roman" w:cs="Times New Roman"/>
          <w:sz w:val="24"/>
          <w:szCs w:val="24"/>
        </w:rPr>
        <w:t>: Angiosperms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Class</w:t>
      </w:r>
      <w:r>
        <w:rPr>
          <w:rFonts w:ascii="Times New Roman" w:eastAsia="Times New Roman" w:hAnsi="Times New Roman" w:cs="Times New Roman"/>
          <w:sz w:val="24"/>
          <w:szCs w:val="24"/>
        </w:rPr>
        <w:t>: Dicotyledonae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Order</w:t>
      </w:r>
      <w:r>
        <w:rPr>
          <w:rFonts w:ascii="Times New Roman" w:eastAsia="Times New Roman" w:hAnsi="Times New Roman" w:cs="Times New Roman"/>
          <w:sz w:val="24"/>
          <w:szCs w:val="24"/>
        </w:rPr>
        <w:t>: Asterales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Family</w:t>
      </w:r>
      <w:r>
        <w:rPr>
          <w:rFonts w:ascii="Times New Roman" w:eastAsia="Times New Roman" w:hAnsi="Times New Roman" w:cs="Times New Roman"/>
          <w:sz w:val="24"/>
          <w:szCs w:val="24"/>
        </w:rPr>
        <w:t>: Asteraceae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Genus</w:t>
      </w:r>
      <w:r>
        <w:rPr>
          <w:rFonts w:ascii="Times New Roman" w:eastAsia="Times New Roman" w:hAnsi="Times New Roman" w:cs="Times New Roman"/>
          <w:sz w:val="24"/>
          <w:szCs w:val="24"/>
        </w:rPr>
        <w:t>: Vernonia</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Species</w:t>
      </w:r>
      <w:r>
        <w:rPr>
          <w:rFonts w:ascii="Times New Roman" w:eastAsia="Times New Roman" w:hAnsi="Times New Roman" w:cs="Times New Roman"/>
          <w:sz w:val="24"/>
          <w:szCs w:val="24"/>
        </w:rPr>
        <w:t>: Vernonia amygdalina</w:t>
      </w:r>
    </w:p>
    <w:p w:rsidR="004606BD" w:rsidRDefault="004606BD">
      <w:pPr>
        <w:spacing w:after="0" w:line="360" w:lineRule="auto"/>
        <w:jc w:val="both"/>
        <w:rPr>
          <w:rFonts w:ascii="Times New Roman" w:eastAsia="Times New Roman" w:hAnsi="Times New Roman" w:cs="Times New Roman"/>
          <w:b/>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Distribution</w:t>
      </w:r>
      <w:r>
        <w:rPr>
          <w:rFonts w:ascii="Times New Roman" w:eastAsia="Times New Roman" w:hAnsi="Times New Roman" w:cs="Times New Roman"/>
          <w:sz w:val="24"/>
          <w:szCs w:val="24"/>
        </w:rPr>
        <w:t xml:space="preserve">: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indigenous to tropical regions of Africa but has since spread to other parts of the world, including parts of Asia, South America, and the Caribbean. In Africa, it grows in regions ranging from tropical rainforests to savannas. The plant thrives in well-drained soils and is commonly found in cultivated fields, farmlands, and rural areas.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typically harvested for medicinal use, while the plant itself can grow as a shrub or small tree. It is drought-resistant and can be grown in a variety of climatic conditions, making it a valuable plant in regions with limited agricultural resources.</w:t>
      </w:r>
    </w:p>
    <w:p w:rsidR="00CD5965" w:rsidRDefault="00A75E90">
      <w:pPr>
        <w:pStyle w:val="Heading2"/>
        <w:spacing w:line="360" w:lineRule="auto"/>
        <w:rPr>
          <w:sz w:val="24"/>
          <w:szCs w:val="24"/>
        </w:rPr>
      </w:pPr>
      <w:bookmarkStart w:id="17" w:name="_alv3sobzfhg" w:colFirst="0" w:colLast="0"/>
      <w:bookmarkEnd w:id="17"/>
      <w:r>
        <w:rPr>
          <w:sz w:val="24"/>
          <w:szCs w:val="24"/>
        </w:rPr>
        <w:t>1.2.2</w:t>
      </w:r>
      <w:r>
        <w:rPr>
          <w:sz w:val="24"/>
          <w:szCs w:val="24"/>
        </w:rPr>
        <w:tab/>
        <w:t>Traditional Medical Uses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has been a staple in African traditional medicine for centuries, known for its broad spectrum of therapeutic properties. The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widely used for their antimicrobial activity. Extracts from the plant have been shown to exhibit significant antibacterial properties against a variety of pathogens, including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Salmonella typhi</w:t>
      </w:r>
      <w:r>
        <w:rPr>
          <w:rFonts w:ascii="Times New Roman" w:eastAsia="Times New Roman" w:hAnsi="Times New Roman" w:cs="Times New Roman"/>
          <w:sz w:val="24"/>
          <w:szCs w:val="24"/>
        </w:rPr>
        <w:t xml:space="preserve"> (Chukwujekwu et al., 2019). The antimicrobial effects make the plant useful in treating infections, wounds, and skin conditions.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One of the most well-known uses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for the treatment of malaria. The plant is traditionally used in many African communities as a remedy for malaria due to its ability to inhibit the growth of the Plasmodium parasite. Studies have shown that compounds from the plant possess antimalarial activity, making it a valuable source of potential drug candidates for malaria treatment (Ogbunugafor et al., 2017).</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traditional African medicine,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used to manage diabetes. The plant contains compounds that are believed to help regulate blood sugar levels by improving insulin sensitivity and promoting better glucose metabolism. Several studies have demonstrated its hypoglycemic effects in animal models (Okoye et al., 2014).</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The plant is also known for its anti-inflammatory and analgesic properties.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has been traditionally used to treat pain, reduce inflammation, and manage conditions like arthritis and rheumatism. The plant’s ability to modulate inflammatory pathways contributes to its use in managing inflammatory disorders.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anticancer properties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have been a focus of research in recent years. Studies have shown that extracts from the plant can induce apoptosis (programmed cell death) in cancer cells, suggesting its potential as an adjunct in cancer therapy. It has shown activity against several cancer cell lines, including breast, liver, and colon cancer cells (Adedayo et al., 2018).</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plant is also known for its hepatoprotective effects. It has been used traditionally to treat liver-related diseases such as hepatitis, jaundice, and liver cirrhosis. The leaf extracts have shown potential in promoting liver detoxification and supporting overall liver function.</w:t>
      </w:r>
    </w:p>
    <w:p w:rsidR="00CD5965" w:rsidRDefault="00A75E90">
      <w:pPr>
        <w:pStyle w:val="Heading2"/>
        <w:spacing w:line="360" w:lineRule="auto"/>
        <w:rPr>
          <w:sz w:val="24"/>
          <w:szCs w:val="24"/>
        </w:rPr>
      </w:pPr>
      <w:bookmarkStart w:id="18" w:name="_1nag374etozu" w:colFirst="0" w:colLast="0"/>
      <w:bookmarkEnd w:id="18"/>
      <w:r>
        <w:rPr>
          <w:sz w:val="24"/>
          <w:szCs w:val="24"/>
        </w:rPr>
        <w:t>1.2.3 Phytochemical Constituents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contains a wide range of bioactive compounds, which contribute to its medicinal properties. Among the most significant phytochemicals in the plant are flavonoids, alkaloids, and anthocyanins, which have been shown to possess a variety of pharmacological activities, including antimicrobial, antioxidant, and anticancer effects.</w:t>
      </w:r>
    </w:p>
    <w:p w:rsidR="00CD5965" w:rsidRDefault="00A75E90">
      <w:pPr>
        <w:pStyle w:val="Heading2"/>
        <w:spacing w:line="360" w:lineRule="auto"/>
        <w:rPr>
          <w:sz w:val="24"/>
          <w:szCs w:val="24"/>
        </w:rPr>
      </w:pPr>
      <w:bookmarkStart w:id="19" w:name="_u2ezc16rxtr6" w:colFirst="0" w:colLast="0"/>
      <w:bookmarkEnd w:id="19"/>
      <w:r>
        <w:rPr>
          <w:sz w:val="24"/>
          <w:szCs w:val="24"/>
        </w:rPr>
        <w:t>1.2.3.1 Flavonoids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are a group of polyphenolic compounds found in many plants, including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These compounds are known for their strong antioxidant properties, which help neutralize free radicals and protect cells from oxidative damage. Some flavonoids found in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include quercetin, kaempferol, and luteolin.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 help reduce oxidative stress, which is linked to many chronic diseases, including cardiovascular disease, cancer, and neurodegenerative disorders.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Flavonoids also exert anti-inflammatory effects, helping to reduce inflammation and alleviate conditions like arthritis and rheumatism.</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flavonoids have been shown to inhibit the growth of cancer cells and promote apoptosis, making them valuable in cancer prevention and therapy.</w:t>
      </w:r>
    </w:p>
    <w:p w:rsidR="00CD5965" w:rsidRDefault="00A75E90">
      <w:pPr>
        <w:pStyle w:val="Heading2"/>
        <w:spacing w:line="360" w:lineRule="auto"/>
        <w:rPr>
          <w:sz w:val="24"/>
          <w:szCs w:val="24"/>
        </w:rPr>
      </w:pPr>
      <w:bookmarkStart w:id="20" w:name="_985tavid5u9p" w:colFirst="0" w:colLast="0"/>
      <w:bookmarkEnd w:id="20"/>
      <w:r>
        <w:rPr>
          <w:sz w:val="24"/>
          <w:szCs w:val="24"/>
        </w:rPr>
        <w:t>1.2.3.2 Alkaloids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Alkaloids are nitrogen-containing compounds that are commonly found in medicinal plants.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contains several alkaloids, including vernonine, which are thought to contribute to its medicinal properties. Alkaloids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known for their antimicrobial, anti-inflammatory, and anticancer activities.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Alkaloids exhibit potent antibacterial and antifungal properties, helping to fight infections caused by bacteria and fungi.</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alkaloids in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believed to be responsible for its antimalarial effects, as they inhibit the growth of the Plasmodium parasite.Alkaloids have analgesic properties and can help alleviate pain, making them useful in the treatment of conditions like arthritis and headaches.</w:t>
      </w:r>
    </w:p>
    <w:p w:rsidR="00CD5965" w:rsidRDefault="00A75E90">
      <w:pPr>
        <w:pStyle w:val="Heading2"/>
        <w:spacing w:line="360" w:lineRule="auto"/>
        <w:rPr>
          <w:sz w:val="24"/>
          <w:szCs w:val="24"/>
        </w:rPr>
      </w:pPr>
      <w:bookmarkStart w:id="21" w:name="_7c9ngd4si73a" w:colFirst="0" w:colLast="0"/>
      <w:bookmarkEnd w:id="21"/>
      <w:r>
        <w:rPr>
          <w:sz w:val="24"/>
          <w:szCs w:val="24"/>
        </w:rPr>
        <w:t>1.2.3.3 Anthocyanins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Anthocyanins are a class of water-soluble pigments found in various plants, responsible for red, purple, and blue coloration in flowers, fruits, and leaves. While anthocyanins are not as prevalent in Vernonia amygdalina as flavonoids and alkaloids, some studies have indicated the presence of these compounds in the plant.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Anthocyanins have strong antioxidant properties, helping to neutralize free radicals and reduce oxidative stress in the body.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also exhibit anti-inflammatory properties, which can help reduce inflammation and provide relief from conditions such as arthritis.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Anthocyanins are known to support cardiovascular health by improving blood vessel function, reducing blood pressure, and preventing the buildup of cholesterol in arteries.</w:t>
      </w:r>
    </w:p>
    <w:p w:rsidR="00CD5965" w:rsidRDefault="00A75E90">
      <w:pPr>
        <w:pStyle w:val="Heading2"/>
        <w:spacing w:line="360" w:lineRule="auto"/>
        <w:rPr>
          <w:sz w:val="24"/>
          <w:szCs w:val="24"/>
        </w:rPr>
      </w:pPr>
      <w:bookmarkStart w:id="22" w:name="_ip3dcw88ekpy" w:colFirst="0" w:colLast="0"/>
      <w:bookmarkEnd w:id="22"/>
      <w:r>
        <w:rPr>
          <w:sz w:val="24"/>
          <w:szCs w:val="24"/>
        </w:rPr>
        <w:t>1.3</w:t>
      </w:r>
      <w:r>
        <w:rPr>
          <w:sz w:val="24"/>
          <w:szCs w:val="24"/>
        </w:rPr>
        <w:tab/>
        <w:t>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are materials that have a size range typically between 1 and 100 nanometers (nm). Due to their small size, nanoparticles possess unique physical, chemical, and biological properties compared to bulk materials. These properties make them highly versatile and useful in a wide variety of applications, including medicine, electronics, environmental protection, and energy. Silver nanoparticles (AgNPs), in particular, have garnered significant attention due to their excellent antimicrobial properties and biocompatibility.</w:t>
      </w:r>
    </w:p>
    <w:p w:rsidR="00CD5965" w:rsidRDefault="00A75E90">
      <w:pPr>
        <w:pStyle w:val="Heading2"/>
        <w:spacing w:line="360" w:lineRule="auto"/>
        <w:rPr>
          <w:sz w:val="24"/>
          <w:szCs w:val="24"/>
        </w:rPr>
      </w:pPr>
      <w:bookmarkStart w:id="23" w:name="_nvgctasnlko" w:colFirst="0" w:colLast="0"/>
      <w:bookmarkEnd w:id="23"/>
      <w:r>
        <w:rPr>
          <w:sz w:val="24"/>
          <w:szCs w:val="24"/>
        </w:rPr>
        <w:t>1.3.1 Properties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properties of nanoparticles differ significantly from their bulk counterparts due to their small size and high surface area to volume ratio. Some of the key properties of nanoparticles include:</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Nanoparticles have unique properties that are dependent on their size. At the nanoscale, the material's properties such as optical, magnetic, and mechanical properties change significantly. For example, gold nanoparticles exhibit different colors depending on their size due to their surface plasmon resonance (SPR).</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Nanoparticles have a much higher surface area per unit mass compared to bulk materials. This increase in surface area enhances their reactivity and makes them ideal for use in applications such as catalysis, drug delivery, and sensors.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high surface energy of nanoparticles means that they are more reactive than their larger counterparts. This property is crucial in applications such as the removal of pollutants or in biomedical applications where the particles interact with biological tissues.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Nanoparticles can exhibit quantum mechanical properties, such as quantum confinement effects, that are not observed in bulk materials. For example, nanoparticles of semiconductor materials can show unique electronic and optical behaviors like quantum dots, which have applications in electronics, imaging, and sensors.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Nanoparticles, especially those made of magnetic materials, exhibit superparamagnetism. This means that they do not retain magnetization after the removal of an external magnetic field, making them useful in applications like magnetic resonance imaging (MRI) and targeted drug delivery.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can exhibit unique optical properties, such as surface plasmon resonance (SPR) in metals like gold and silver. SPR is used in applications like biosensors, where the binding of molecules can be detected by changes in the light absorption or scattering properties of the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nanoparticles, especially those derived from biocompatible materials like silver or gold, show minimal toxicity and high compatibility with biological systems. This makes them ideal candidates for medical applications, including drug delivery, imaging, and therapeutic use.</w:t>
      </w:r>
    </w:p>
    <w:p w:rsidR="00CD5965" w:rsidRDefault="00A75E90">
      <w:pPr>
        <w:pStyle w:val="Heading2"/>
        <w:spacing w:line="360" w:lineRule="auto"/>
        <w:rPr>
          <w:sz w:val="24"/>
          <w:szCs w:val="24"/>
        </w:rPr>
      </w:pPr>
      <w:bookmarkStart w:id="24" w:name="_kj368yggbvw" w:colFirst="0" w:colLast="0"/>
      <w:bookmarkEnd w:id="24"/>
      <w:r>
        <w:rPr>
          <w:sz w:val="24"/>
          <w:szCs w:val="24"/>
        </w:rPr>
        <w:t>1.3.2</w:t>
      </w:r>
      <w:r>
        <w:rPr>
          <w:sz w:val="24"/>
          <w:szCs w:val="24"/>
        </w:rPr>
        <w:tab/>
        <w:t>Classification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can be classified in various ways based on their composition, structure, and properties. Below are the common classifications:</w:t>
      </w:r>
    </w:p>
    <w:p w:rsidR="00CD5965" w:rsidRDefault="00A75E90">
      <w:pPr>
        <w:pStyle w:val="Heading2"/>
        <w:spacing w:line="360" w:lineRule="auto"/>
        <w:rPr>
          <w:sz w:val="24"/>
          <w:szCs w:val="24"/>
        </w:rPr>
      </w:pPr>
      <w:bookmarkStart w:id="25" w:name="_44d0f1je9jc2" w:colFirst="0" w:colLast="0"/>
      <w:bookmarkEnd w:id="25"/>
      <w:r>
        <w:rPr>
          <w:sz w:val="24"/>
          <w:szCs w:val="24"/>
        </w:rPr>
        <w:t>1.3.2.1 Classification by Composition</w:t>
      </w:r>
    </w:p>
    <w:p w:rsidR="00CD5965" w:rsidRDefault="00A75E90">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These nanoparticles are composed of metal elements such as gold, silver, copper, and iron. Metallic nanoparticles are widely used in applications such as catalysis, medicine (especially silver nanoparticles), and electronics.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Polymeric Nanoparticles: </w:t>
      </w:r>
      <w:r>
        <w:rPr>
          <w:rFonts w:ascii="Times New Roman" w:eastAsia="Times New Roman" w:hAnsi="Times New Roman" w:cs="Times New Roman"/>
          <w:color w:val="000000"/>
          <w:sz w:val="24"/>
          <w:szCs w:val="24"/>
        </w:rPr>
        <w:t>Made from polymers, these nanoparticles are used extensively in drug delivery systems, due to their biocompatibility and ability to encapsulate a wide range of therapeutic agents.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Carbon-Based Nanoparticles: </w:t>
      </w:r>
      <w:r>
        <w:rPr>
          <w:rFonts w:ascii="Times New Roman" w:eastAsia="Times New Roman" w:hAnsi="Times New Roman" w:cs="Times New Roman"/>
          <w:color w:val="000000"/>
          <w:sz w:val="24"/>
          <w:szCs w:val="24"/>
        </w:rPr>
        <w:t>This category includes carbon nanotubes (CNTs), fullerenes (buckyballs), and graphene. Carbon-based nanoparticles are known for their mechanical strength, electrical conductivity, and versatility in applications such as electronics, drug delivery, and materials science.</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Ceramic Nanoparticles: </w:t>
      </w:r>
      <w:r>
        <w:rPr>
          <w:rFonts w:ascii="Times New Roman" w:eastAsia="Times New Roman" w:hAnsi="Times New Roman" w:cs="Times New Roman"/>
          <w:color w:val="000000"/>
          <w:sz w:val="24"/>
          <w:szCs w:val="24"/>
        </w:rPr>
        <w:t>Ceramics like titanium dioxide (TiO2) and silica (SiO2) nanoparticles are widely used in applications such as sunscreens, photocatalysis, and in environmental remediation processes.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Composite Nanoparticles: </w:t>
      </w:r>
      <w:r>
        <w:rPr>
          <w:rFonts w:ascii="Times New Roman" w:eastAsia="Times New Roman" w:hAnsi="Times New Roman" w:cs="Times New Roman"/>
          <w:color w:val="000000"/>
          <w:sz w:val="24"/>
          <w:szCs w:val="24"/>
        </w:rPr>
        <w:t>These nanoparticles consist of multiple materials combined together, often to enhance the properties of the individual components. For example, composite nanoparticles can combine metal nanoparticles with organic polymers for improved stability and functionality.</w:t>
      </w:r>
    </w:p>
    <w:p w:rsidR="00CD5965" w:rsidRDefault="00A75E90">
      <w:pPr>
        <w:pStyle w:val="Heading2"/>
        <w:spacing w:line="360" w:lineRule="auto"/>
        <w:rPr>
          <w:sz w:val="24"/>
          <w:szCs w:val="24"/>
        </w:rPr>
      </w:pPr>
      <w:bookmarkStart w:id="26" w:name="_2ef3ilfrw5yo" w:colFirst="0" w:colLast="0"/>
      <w:bookmarkEnd w:id="26"/>
      <w:r>
        <w:rPr>
          <w:sz w:val="24"/>
          <w:szCs w:val="24"/>
        </w:rPr>
        <w:t>1.3.2.2 Classification by Shape</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Spherical Nanoparticles: </w:t>
      </w:r>
      <w:r>
        <w:rPr>
          <w:rFonts w:ascii="Times New Roman" w:eastAsia="Times New Roman" w:hAnsi="Times New Roman" w:cs="Times New Roman"/>
          <w:color w:val="000000"/>
          <w:sz w:val="24"/>
          <w:szCs w:val="24"/>
        </w:rPr>
        <w:t>These are the most common and simplest shape of nanoparticles, where the material is uniformly distributed and shaped in a spherical form.</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Nanorods: </w:t>
      </w:r>
      <w:r>
        <w:rPr>
          <w:rFonts w:ascii="Times New Roman" w:eastAsia="Times New Roman" w:hAnsi="Times New Roman" w:cs="Times New Roman"/>
          <w:color w:val="000000"/>
          <w:sz w:val="24"/>
          <w:szCs w:val="24"/>
        </w:rPr>
        <w:t>These nanoparticles have an elongated shape, resembling rods. They exhibit unique optical and electronic properties that are different from spherical nanoparticles.</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Nanotubes: </w:t>
      </w:r>
      <w:r>
        <w:rPr>
          <w:rFonts w:ascii="Times New Roman" w:eastAsia="Times New Roman" w:hAnsi="Times New Roman" w:cs="Times New Roman"/>
          <w:color w:val="000000"/>
          <w:sz w:val="24"/>
          <w:szCs w:val="24"/>
        </w:rPr>
        <w:t>These are hollow, tube-like structures, and are often used for drug delivery, as they can carry molecules inside their hollow core.</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Nanoplates: </w:t>
      </w:r>
      <w:r>
        <w:rPr>
          <w:rFonts w:ascii="Times New Roman" w:eastAsia="Times New Roman" w:hAnsi="Times New Roman" w:cs="Times New Roman"/>
          <w:color w:val="000000"/>
          <w:sz w:val="24"/>
          <w:szCs w:val="24"/>
        </w:rPr>
        <w:t>These nanoparticles are flat and have a two-dimensional structure. They are used in applications such as catalysis and in creating functional coatings.</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Core-Shell Nanoparticles: </w:t>
      </w:r>
      <w:r>
        <w:rPr>
          <w:rFonts w:ascii="Times New Roman" w:eastAsia="Times New Roman" w:hAnsi="Times New Roman" w:cs="Times New Roman"/>
          <w:color w:val="000000"/>
          <w:sz w:val="24"/>
          <w:szCs w:val="24"/>
        </w:rPr>
        <w:t>These consist of a core material encapsulated by a shell of another material, allowing for enhanced properties and specific functionalities. They are often used in drug delivery and imaging.</w:t>
      </w:r>
    </w:p>
    <w:p w:rsidR="00CD5965" w:rsidRDefault="00A75E90">
      <w:pPr>
        <w:pStyle w:val="Heading2"/>
        <w:spacing w:line="360" w:lineRule="auto"/>
        <w:rPr>
          <w:sz w:val="24"/>
          <w:szCs w:val="24"/>
        </w:rPr>
      </w:pPr>
      <w:bookmarkStart w:id="27" w:name="_e62ujc841meb" w:colFirst="0" w:colLast="0"/>
      <w:bookmarkEnd w:id="27"/>
      <w:r>
        <w:rPr>
          <w:sz w:val="24"/>
          <w:szCs w:val="24"/>
        </w:rPr>
        <w:t xml:space="preserve">1.3.2.3 </w:t>
      </w:r>
      <w:r>
        <w:rPr>
          <w:sz w:val="24"/>
          <w:szCs w:val="24"/>
        </w:rPr>
        <w:tab/>
        <w:t>Classification by Functionality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Magnetic Nanoparticles: </w:t>
      </w:r>
      <w:r>
        <w:rPr>
          <w:rFonts w:ascii="Times New Roman" w:eastAsia="Times New Roman" w:hAnsi="Times New Roman" w:cs="Times New Roman"/>
          <w:color w:val="000000"/>
          <w:sz w:val="24"/>
          <w:szCs w:val="24"/>
        </w:rPr>
        <w:t>These nanoparticles exhibit magnetic properties and are used in applications such as MRI, drug delivery, and in targeted cancer therapy.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Drug-Loaded Nanoparticles: </w:t>
      </w:r>
      <w:r>
        <w:rPr>
          <w:rFonts w:ascii="Times New Roman" w:eastAsia="Times New Roman" w:hAnsi="Times New Roman" w:cs="Times New Roman"/>
          <w:color w:val="000000"/>
          <w:sz w:val="24"/>
          <w:szCs w:val="24"/>
        </w:rPr>
        <w:t>These nanoparticles are designed to carry and release drugs in a controlled manner. They are typically made from biocompatible materials and used in the field of medicine for efficient drug delivery.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Fluorescent Nanoparticles: </w:t>
      </w:r>
      <w:r>
        <w:rPr>
          <w:rFonts w:ascii="Times New Roman" w:eastAsia="Times New Roman" w:hAnsi="Times New Roman" w:cs="Times New Roman"/>
          <w:color w:val="000000"/>
          <w:sz w:val="24"/>
          <w:szCs w:val="24"/>
        </w:rPr>
        <w:t>These nanoparticles emit fluorescence under certain conditions and are used in applications such as bio imaging and sensors.</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Catalytic Nanoparticles: </w:t>
      </w:r>
      <w:r>
        <w:rPr>
          <w:rFonts w:ascii="Times New Roman" w:eastAsia="Times New Roman" w:hAnsi="Times New Roman" w:cs="Times New Roman"/>
          <w:color w:val="000000"/>
          <w:sz w:val="24"/>
          <w:szCs w:val="24"/>
        </w:rPr>
        <w:t>Nanoparticles used in catalytic processes to accelerate chemical reactions. They are commonly used in the production of clean energy, environmental protection, and chemical manufacturing.</w:t>
      </w:r>
    </w:p>
    <w:p w:rsidR="00CD5965" w:rsidRDefault="00A75E90">
      <w:pPr>
        <w:pStyle w:val="Heading2"/>
        <w:spacing w:line="360" w:lineRule="auto"/>
        <w:rPr>
          <w:sz w:val="24"/>
          <w:szCs w:val="24"/>
        </w:rPr>
      </w:pPr>
      <w:bookmarkStart w:id="28" w:name="_egrtn0rri4iy" w:colFirst="0" w:colLast="0"/>
      <w:bookmarkEnd w:id="28"/>
      <w:r>
        <w:rPr>
          <w:sz w:val="24"/>
          <w:szCs w:val="24"/>
        </w:rPr>
        <w:t>1.3.3</w:t>
      </w:r>
      <w:r>
        <w:rPr>
          <w:sz w:val="24"/>
          <w:szCs w:val="24"/>
        </w:rPr>
        <w:tab/>
        <w:t>Application of Silver Nanoparticles (AgNPs)</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(AgNPs) have a wide range of applications across various fields due to their unique antimicrobial, optical, and chemical properties. Some of the key applications of AgNPs include:</w:t>
      </w:r>
    </w:p>
    <w:p w:rsidR="00CD5965" w:rsidRDefault="00A75E90">
      <w:pPr>
        <w:pStyle w:val="Heading2"/>
        <w:spacing w:line="360" w:lineRule="auto"/>
        <w:rPr>
          <w:sz w:val="24"/>
          <w:szCs w:val="24"/>
        </w:rPr>
      </w:pPr>
      <w:bookmarkStart w:id="29" w:name="_5u344qdo12bq" w:colFirst="0" w:colLast="0"/>
      <w:bookmarkEnd w:id="29"/>
      <w:r>
        <w:rPr>
          <w:sz w:val="24"/>
          <w:szCs w:val="24"/>
        </w:rPr>
        <w:t>1.3.3.1</w:t>
      </w:r>
      <w:r>
        <w:rPr>
          <w:sz w:val="24"/>
          <w:szCs w:val="24"/>
        </w:rPr>
        <w:tab/>
        <w:t>Antimicrobial Applications</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significant applications of silver nanoparticles is their </w:t>
      </w:r>
      <w:r>
        <w:rPr>
          <w:rFonts w:ascii="Times New Roman" w:eastAsia="Times New Roman" w:hAnsi="Times New Roman" w:cs="Times New Roman"/>
          <w:i/>
          <w:sz w:val="24"/>
          <w:szCs w:val="24"/>
        </w:rPr>
        <w:t>antimicrobial activity</w:t>
      </w:r>
      <w:r>
        <w:rPr>
          <w:rFonts w:ascii="Times New Roman" w:eastAsia="Times New Roman" w:hAnsi="Times New Roman" w:cs="Times New Roman"/>
          <w:sz w:val="24"/>
          <w:szCs w:val="24"/>
        </w:rPr>
        <w:t>. AgNPs are known to inhibit the growth of a wide range of pathogens, including bacteria, viruses, and fungi. Silver nanoparticles are used in: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Wound healing: AgNPs are commonly incorporated into wound dressings and creams for their ability to prevent infection and promote healing.</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Medical Devices: AgNPs are used in medical devices such as catheters, implants, and surgical instruments to reduce the risk of infections.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Water purification: AgNPs are used in water filters and purifiers due to their ability to kill waterborne pathogens.</w:t>
      </w:r>
    </w:p>
    <w:p w:rsidR="00CD5965" w:rsidRDefault="00A75E90">
      <w:pPr>
        <w:pStyle w:val="Heading2"/>
        <w:spacing w:line="360" w:lineRule="auto"/>
        <w:rPr>
          <w:sz w:val="24"/>
          <w:szCs w:val="24"/>
        </w:rPr>
      </w:pPr>
      <w:bookmarkStart w:id="30" w:name="_cgnx7qrgz64s" w:colFirst="0" w:colLast="0"/>
      <w:bookmarkEnd w:id="30"/>
      <w:r>
        <w:rPr>
          <w:sz w:val="24"/>
          <w:szCs w:val="24"/>
        </w:rPr>
        <w:t>1.3.3.2</w:t>
      </w:r>
      <w:r>
        <w:rPr>
          <w:sz w:val="24"/>
          <w:szCs w:val="24"/>
        </w:rPr>
        <w:tab/>
        <w:t xml:space="preserve">  Medical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used in targeted drug delivery systems to deliver therapeutic agents to specific locations in the body. Their small size, biocompatibility, and ability to penetrate cell membranes make them ideal for this purpose.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AgNPs are being explored for their potential in cancer treatment, particularly in photothermal therapy. When exposed to light, silver nanoparticles can generate heat, which can be used to target and kill cancer cells.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demonstrated antioxidant properties, which help in neutralizing harmful free radicals in the body and reducing oxidative stress, a key factor in many chronic diseases.</w:t>
      </w:r>
    </w:p>
    <w:p w:rsidR="00CD5965" w:rsidRDefault="00A75E90">
      <w:pPr>
        <w:pStyle w:val="Heading2"/>
        <w:spacing w:line="360" w:lineRule="auto"/>
        <w:rPr>
          <w:sz w:val="24"/>
          <w:szCs w:val="24"/>
        </w:rPr>
      </w:pPr>
      <w:bookmarkStart w:id="31" w:name="_ytrg02h7resy" w:colFirst="0" w:colLast="0"/>
      <w:bookmarkEnd w:id="31"/>
      <w:r>
        <w:rPr>
          <w:sz w:val="24"/>
          <w:szCs w:val="24"/>
        </w:rPr>
        <w:t>1.3.3.3</w:t>
      </w:r>
      <w:r>
        <w:rPr>
          <w:sz w:val="24"/>
          <w:szCs w:val="24"/>
        </w:rPr>
        <w:tab/>
      </w:r>
      <w:r>
        <w:rPr>
          <w:sz w:val="24"/>
          <w:szCs w:val="24"/>
        </w:rPr>
        <w:tab/>
        <w:t>Environmental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used in the degradation of pollutants, particularly in the breakdown of toxic chemicals in wastewater. Their high surface area makes them effective in adsorption and catalytic degradation of harmful substances.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AgNPs are widely used in coatings for textiles, medical devices, and surfaces to prevent bacterial growth and maintain hygiene.</w:t>
      </w:r>
    </w:p>
    <w:p w:rsidR="00CD5965" w:rsidRDefault="00A75E90">
      <w:pPr>
        <w:pStyle w:val="Heading2"/>
        <w:spacing w:line="360" w:lineRule="auto"/>
        <w:rPr>
          <w:sz w:val="24"/>
          <w:szCs w:val="24"/>
        </w:rPr>
      </w:pPr>
      <w:bookmarkStart w:id="32" w:name="_fhzzjcxfufbh" w:colFirst="0" w:colLast="0"/>
      <w:bookmarkEnd w:id="32"/>
      <w:r>
        <w:rPr>
          <w:sz w:val="24"/>
          <w:szCs w:val="24"/>
        </w:rPr>
        <w:t>1.3.3.4</w:t>
      </w:r>
      <w:r>
        <w:rPr>
          <w:sz w:val="24"/>
          <w:szCs w:val="24"/>
        </w:rPr>
        <w:tab/>
      </w:r>
      <w:r>
        <w:rPr>
          <w:sz w:val="24"/>
          <w:szCs w:val="24"/>
        </w:rPr>
        <w:tab/>
        <w:t>Electronics and Sensing</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their conductive properties, silver nanoparticles are used in the fabrication of electronic components such as sensors, batteries, and conductive inks for flexible electronics.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AgNPs are incorporated into biosensors for the detection of specific biomolecules, such as pathogens, glucose, or DNA, due to their ability to interact with light and produce detectable signals.</w:t>
      </w:r>
    </w:p>
    <w:p w:rsidR="00CD5965" w:rsidRDefault="00A75E90">
      <w:pPr>
        <w:pStyle w:val="Heading2"/>
        <w:spacing w:line="360" w:lineRule="auto"/>
        <w:rPr>
          <w:sz w:val="24"/>
          <w:szCs w:val="24"/>
        </w:rPr>
      </w:pPr>
      <w:bookmarkStart w:id="33" w:name="_3j6ssiusu0kl" w:colFirst="0" w:colLast="0"/>
      <w:bookmarkEnd w:id="33"/>
      <w:r>
        <w:rPr>
          <w:sz w:val="24"/>
          <w:szCs w:val="24"/>
        </w:rPr>
        <w:t>1.3.3.5</w:t>
      </w:r>
      <w:r>
        <w:rPr>
          <w:sz w:val="24"/>
          <w:szCs w:val="24"/>
        </w:rPr>
        <w:tab/>
      </w:r>
      <w:r>
        <w:rPr>
          <w:sz w:val="24"/>
          <w:szCs w:val="24"/>
        </w:rPr>
        <w:tab/>
        <w:t>Cosmetic and Personal Care Products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nanoparticles are often used in cosmetics for their antimicrobial and anti-aging properties. They are incorporated into products like lotions, deodorants, and facial creams to promote skin health, prevent infections, and reduce signs of aging. Nanoparticles, particularly silver nanoparticles, are versatile materials with a broad range of applications across various industries, including medicine, electronics, environmental protection, and personal care. </w:t>
      </w:r>
    </w:p>
    <w:p w:rsidR="00CD5965" w:rsidRDefault="00A75E90">
      <w:pPr>
        <w:spacing w:line="360" w:lineRule="auto"/>
        <w:rPr>
          <w:rFonts w:ascii="Times New Roman" w:eastAsia="Times New Roman" w:hAnsi="Times New Roman" w:cs="Times New Roman"/>
          <w:sz w:val="24"/>
          <w:szCs w:val="24"/>
        </w:rPr>
      </w:pPr>
      <w:r>
        <w:br w:type="page"/>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CD5965" w:rsidRDefault="00A75E9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Biological Synthesis of Nanoparticles From Vernonia Amygdalina Leaves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biological synthesis of nanoparticles, also known as green synthesis, has emerged as a sustainable alternative to conventional chemical methods. By utilizing natural plant extracts, nanoparticles can be synthesized under environmentally friendly conditions, avoiding the use of toxic chemicals and minimizing harmful by-products.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(commonly known as bitter leaf) has garnered attention due to its bioactive components, including flavonoids, alkaloids, and terpenoids, which exhibit excellent reducing and stabilizing properties. These phytochemicals play a crucial role in the green synthesis of nanoparticles, particularly silver nanoparticles (AgNPs). The following sections outline the methods for extracting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and the protocols for green synthesis, as well as the characterization techniques employed to analyze the synthesized nanoparticles.</w:t>
      </w:r>
    </w:p>
    <w:p w:rsidR="00CD5965" w:rsidRDefault="00A75E90">
      <w:pPr>
        <w:pStyle w:val="Heading2"/>
        <w:spacing w:line="360" w:lineRule="auto"/>
        <w:rPr>
          <w:sz w:val="24"/>
          <w:szCs w:val="24"/>
        </w:rPr>
      </w:pPr>
      <w:bookmarkStart w:id="34" w:name="_4icxbut5x0hi" w:colFirst="0" w:colLast="0"/>
      <w:bookmarkEnd w:id="34"/>
      <w:r>
        <w:rPr>
          <w:sz w:val="24"/>
          <w:szCs w:val="24"/>
        </w:rPr>
        <w:t>2.1</w:t>
      </w:r>
      <w:r>
        <w:rPr>
          <w:sz w:val="24"/>
          <w:szCs w:val="24"/>
        </w:rPr>
        <w:tab/>
        <w:t xml:space="preserve">Method of Extraction of </w:t>
      </w:r>
      <w:r>
        <w:rPr>
          <w:i/>
          <w:sz w:val="24"/>
          <w:szCs w:val="24"/>
        </w:rPr>
        <w:t xml:space="preserve">Vernonia Amygdalina </w:t>
      </w:r>
      <w:r>
        <w:rPr>
          <w:sz w:val="24"/>
          <w:szCs w:val="24"/>
        </w:rPr>
        <w:t>leaves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extraction of active components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a critical step in the biological synthesis of nanoparticles. The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contain various phytochemicals that serve as reducing agents, enabling the transformation of metal ions into nanoparticles. The extraction process involves several steps: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Green Synthesis Protocols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green synthesis protocol typically follows these steps:</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Collection and Preparation of Plant Material:</w:t>
      </w:r>
      <w:r>
        <w:rPr>
          <w:rFonts w:ascii="Times New Roman" w:eastAsia="Times New Roman" w:hAnsi="Times New Roman" w:cs="Times New Roman"/>
          <w:color w:val="000000"/>
          <w:sz w:val="24"/>
          <w:szCs w:val="24"/>
        </w:rPr>
        <w:t xml:space="preserve"> Fresh, healthy leaves of </w:t>
      </w:r>
      <w:r>
        <w:rPr>
          <w:rFonts w:ascii="Times New Roman" w:eastAsia="Times New Roman" w:hAnsi="Times New Roman" w:cs="Times New Roman"/>
          <w:i/>
          <w:color w:val="000000"/>
          <w:sz w:val="24"/>
          <w:szCs w:val="24"/>
        </w:rPr>
        <w:t>Vernonia amygdalina</w:t>
      </w:r>
      <w:r>
        <w:rPr>
          <w:rFonts w:ascii="Times New Roman" w:eastAsia="Times New Roman" w:hAnsi="Times New Roman" w:cs="Times New Roman"/>
          <w:color w:val="000000"/>
          <w:sz w:val="24"/>
          <w:szCs w:val="24"/>
        </w:rPr>
        <w:t xml:space="preserve"> are collected, washed thoroughly to remove dirt and dust, and dried at room temperature or in an oven at a low temperature (below 50°C) to avoid degradation of the bioactive compounds.</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Preparation of the Plant Extract:</w:t>
      </w:r>
      <w:r>
        <w:rPr>
          <w:rFonts w:ascii="Times New Roman" w:eastAsia="Times New Roman" w:hAnsi="Times New Roman" w:cs="Times New Roman"/>
          <w:color w:val="000000"/>
          <w:sz w:val="24"/>
          <w:szCs w:val="24"/>
        </w:rPr>
        <w:t xml:space="preserve"> The dried leaves are powdered using a mortar and pestle or a mechanical grinder. A solvent (commonly distilled water or ethanol) </w:t>
      </w:r>
      <w:r>
        <w:rPr>
          <w:rFonts w:ascii="Times New Roman" w:eastAsia="Times New Roman" w:hAnsi="Times New Roman" w:cs="Times New Roman"/>
          <w:color w:val="000000"/>
          <w:sz w:val="24"/>
          <w:szCs w:val="24"/>
        </w:rPr>
        <w:lastRenderedPageBreak/>
        <w:t>is used to extract the bioactive components. The solvent-to-plant ratio typically ranges from 1:10 to 1:20, depending on the desired concentration. The mixture is stirred or heated gently for a few hours, after which it is filtered using Whatman filter paper to obtain a clear plant extract.</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Preparation of Metal Salt Solution:</w:t>
      </w:r>
      <w:r>
        <w:rPr>
          <w:rFonts w:ascii="Times New Roman" w:eastAsia="Times New Roman" w:hAnsi="Times New Roman" w:cs="Times New Roman"/>
          <w:color w:val="000000"/>
          <w:sz w:val="24"/>
          <w:szCs w:val="24"/>
        </w:rPr>
        <w:t xml:space="preserve"> A metal salt solution, such as silver nitrate (AgNO₃), is prepared by dissolving the metal salt in distilled water. The concentration of the metal salt can vary depending on the desired nanoparticle yield, typically ranging from 0.1 mM to 1 mM.</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Synthesis of Nanoparticles: </w:t>
      </w:r>
      <w:r>
        <w:rPr>
          <w:rFonts w:ascii="Times New Roman" w:eastAsia="Times New Roman" w:hAnsi="Times New Roman" w:cs="Times New Roman"/>
          <w:color w:val="000000"/>
          <w:sz w:val="24"/>
          <w:szCs w:val="24"/>
        </w:rPr>
        <w:t>The plant extract is then added to the metal salt solution in a controlled ratio. The reduction of metal ions to nanoparticles is facilitated by the reducing agents present in the plant extract. The mixture is allowed to react at room temperature or under mild heating conditions. During the reaction, the metal ions are reduced to form nanoparticles, which can be visually observed by a color change in the solution (for silver nanoparticles, this often results in a brownish color due to surface plasmon resonance).</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Purification of Nanoparticles: </w:t>
      </w:r>
      <w:r>
        <w:rPr>
          <w:rFonts w:ascii="Times New Roman" w:eastAsia="Times New Roman" w:hAnsi="Times New Roman" w:cs="Times New Roman"/>
          <w:color w:val="000000"/>
          <w:sz w:val="24"/>
          <w:szCs w:val="24"/>
        </w:rPr>
        <w:t>Once the nanoparticles have been synthesized, the mixture is centrifuged to separate the nanoparticles from the excess plant extract and any unreacted metal ions. The nanoparticles are washed multiple times with distilled water and ethanol to remove any residual impurities, and then dried or used immediately for further analysis.</w:t>
      </w:r>
    </w:p>
    <w:p w:rsidR="00CD5965" w:rsidRDefault="00A75E90">
      <w:pPr>
        <w:pStyle w:val="Heading2"/>
        <w:spacing w:line="360" w:lineRule="auto"/>
        <w:rPr>
          <w:sz w:val="24"/>
          <w:szCs w:val="24"/>
        </w:rPr>
      </w:pPr>
      <w:bookmarkStart w:id="35" w:name="_esw51obhazi9" w:colFirst="0" w:colLast="0"/>
      <w:bookmarkEnd w:id="35"/>
      <w:r>
        <w:rPr>
          <w:sz w:val="24"/>
          <w:szCs w:val="24"/>
        </w:rPr>
        <w:t>2.2</w:t>
      </w:r>
      <w:r>
        <w:rPr>
          <w:sz w:val="24"/>
          <w:szCs w:val="24"/>
        </w:rPr>
        <w:tab/>
        <w:t>Characterization Techniques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nanoparticles are synthesized, it is essential to characterize them to determine their size, shape, and other physical and chemical properties. Several techniques are employed to analyze silver nanoparticles synthesized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leaves, including Fourier-transform infrared spectroscopy (FTIR), Scanning Electron Microscopy (SEM) coupled with Energy Dispersive X-ray (EDX), and X-ray Diffraction (XRD). These </w:t>
      </w:r>
      <w:r>
        <w:rPr>
          <w:rFonts w:ascii="Times New Roman" w:eastAsia="Times New Roman" w:hAnsi="Times New Roman" w:cs="Times New Roman"/>
          <w:sz w:val="24"/>
          <w:szCs w:val="24"/>
        </w:rPr>
        <w:lastRenderedPageBreak/>
        <w:t>methods provide comprehensive data about the nanoparticles' morphology, composition, and crystallinity.</w:t>
      </w:r>
    </w:p>
    <w:p w:rsidR="00CD5965" w:rsidRDefault="00A75E90">
      <w:pPr>
        <w:pStyle w:val="Heading2"/>
        <w:spacing w:line="360" w:lineRule="auto"/>
        <w:rPr>
          <w:sz w:val="24"/>
          <w:szCs w:val="24"/>
        </w:rPr>
      </w:pPr>
      <w:bookmarkStart w:id="36" w:name="_bek6v9f09mjl" w:colFirst="0" w:colLast="0"/>
      <w:bookmarkEnd w:id="36"/>
      <w:r>
        <w:rPr>
          <w:sz w:val="24"/>
          <w:szCs w:val="24"/>
        </w:rPr>
        <w:t>2.2.1 FTIR (Fourier-Transform Infrared Spectroscopy)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FTIR is a technique used to identify the functional groups present in the plant extract that contribute to the reduction and stabilization of nanoparticles. It provides insight into the molecular interactions between the phytochemicals in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and the metal ions during the nanoparticle formation process. The typical procedure involves placing a small amount of the synthesized nanoparticles or plant extract on the FTIR sample holder and recording the infrared absorption spectra over a range of wavenumbers (typically 4000-400 cm⁻¹). Key absorption bands indicate the presence of various functional groups such as hydroxyl, carbonyl, and amine groups, which are involved in the reduction of metal ions and the stabilization of nanoparticles. The FTIR spectrum can help identify the chemical components of the plant extract and confirm the interaction between the bioactive compounds and the metal 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FTIR analysis is useful for confirming the capping of the nanoparticles with phytochemicals, which enhances their stability and may influence their biological activity.</w:t>
      </w:r>
    </w:p>
    <w:p w:rsidR="00CD5965" w:rsidRDefault="00A75E90">
      <w:pPr>
        <w:pStyle w:val="Heading2"/>
        <w:spacing w:line="360" w:lineRule="auto"/>
        <w:rPr>
          <w:sz w:val="24"/>
          <w:szCs w:val="24"/>
        </w:rPr>
      </w:pPr>
      <w:bookmarkStart w:id="37" w:name="_f03ubyr7pmcx" w:colFirst="0" w:colLast="0"/>
      <w:bookmarkEnd w:id="37"/>
      <w:r>
        <w:rPr>
          <w:sz w:val="24"/>
          <w:szCs w:val="24"/>
        </w:rPr>
        <w:t>2.2.2</w:t>
      </w:r>
      <w:r>
        <w:rPr>
          <w:sz w:val="24"/>
          <w:szCs w:val="24"/>
        </w:rPr>
        <w:tab/>
        <w:t>SEM-EDX (Scanning Electron Microscopy coupled with Energy Dispersive X-ray Analysis)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Scanning Electron Microscopy (SEM) is a powerful imaging technique used to observe the surface morphology and size of nanoparticles. SEM operates by scanning the surface of the sample with a focused beam of electrons, producing high-resolution images that allow for the determination of particle size, shape, and distribution. When coupled with Energy Dispersive X-ray (EDX) spectroscopy, SEM can also provide elemental analysis, identifying the composition of the nanoparticles and confirming the presence of the metal.</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SEM analysis of the nanoparticles synthesized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typically reveals spherical, rod-like, or irregularly shaped particles, depending on the synthesis conditions. The resolution of SEM allows for the observation of the surface texture and the distribution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EDX analysis complements SEM by providing detailed information on the elemental composition of the nanoparticles. For silver nanoparticles, the presence of a strong silver (Ag) signal in the EDX spectrum confirms the synthesis of silver nanoparticles. EDX can also be used to detect any residual impurities from the synthesis process.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SEM-EDX is essential for studying the morphology, size distribution, and elemental composition of silver nanoparticles, which are critical factors for their biological and industrial applications.</w:t>
      </w:r>
    </w:p>
    <w:p w:rsidR="00CD5965" w:rsidRDefault="00A75E90">
      <w:pPr>
        <w:pStyle w:val="Heading2"/>
        <w:spacing w:line="360" w:lineRule="auto"/>
        <w:rPr>
          <w:sz w:val="24"/>
          <w:szCs w:val="24"/>
        </w:rPr>
      </w:pPr>
      <w:bookmarkStart w:id="38" w:name="_eo98fhmzh83w" w:colFirst="0" w:colLast="0"/>
      <w:bookmarkEnd w:id="38"/>
      <w:r>
        <w:rPr>
          <w:sz w:val="24"/>
          <w:szCs w:val="24"/>
        </w:rPr>
        <w:t>2.2.3</w:t>
      </w:r>
      <w:r>
        <w:rPr>
          <w:sz w:val="24"/>
          <w:szCs w:val="24"/>
        </w:rPr>
        <w:tab/>
        <w:t>XRD (X-ray Diffraction)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X-ray Diffraction (XRD) is a technique used to study the crystallinity and phase structure of nanoparticles. When X-rays are directed at a crystalline material, they are diffracted at specific angles based on the spacing between the planes of atoms in the crystal lattice. The resulting diffraction pattern can be analyzed to determine the crystallographic structure and the size of the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silver nanoparticles, XRD provides valuable information about the crystalline nature of the particles, confirming whether they have a face-centered cubic (FCC) structure, which is characteristic of silver. The peaks in the XRD pattern correspond to specific planes of atoms in the silver crystal, and the intensity of these peaks is related to the size and purity of the nanoparticles. The Scherrer equation can be applied to estimate the average size of the nanoparticles based on the broadening of the diffraction peaks.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XRD is used to confirm the crystalline nature of silver nanoparticles and to evaluate their size and purity. The results can also be used to optimize synthesis conditions for producing nanoparticles with desirable properties.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biological synthesis of nanoparticles from *Vernonia amygdalina* leaves represents a green, eco-friendly, and cost-effective alternative to traditional chemical methods. By utilizing plant extracts rich in bioactive compounds, such as flavonoids, alkaloids, and phenolic acids, the synthesis of silver nanoparticles can be achieved under mild conditions, avoiding the need for toxic chemicals. Characterization techniques such as FTIR, SEM-EDX, and XRD provide critical insights into the size, shape, morphology, and crystallinity of the synthesized nanoparticles, which are essential for their potential applications in various fields, including medicine, environmental remediation, and nanotechnology. Further research into the optimization of synthesis conditions and the exploration of additional plant-based materials will continue to enhance the utility and sustainability of nanoparticle production.</w:t>
      </w:r>
    </w:p>
    <w:p w:rsidR="00CD5965" w:rsidRDefault="00A75E90">
      <w:pPr>
        <w:spacing w:line="360" w:lineRule="auto"/>
        <w:rPr>
          <w:rFonts w:ascii="Times New Roman" w:eastAsia="Times New Roman" w:hAnsi="Times New Roman" w:cs="Times New Roman"/>
          <w:sz w:val="24"/>
          <w:szCs w:val="24"/>
        </w:rPr>
      </w:pPr>
      <w:r>
        <w:br w:type="page"/>
      </w:r>
    </w:p>
    <w:p w:rsidR="00CD5965" w:rsidRDefault="00A75E9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CD5965" w:rsidRDefault="00A75E90">
      <w:pPr>
        <w:pStyle w:val="Heading2"/>
        <w:spacing w:line="360" w:lineRule="auto"/>
        <w:rPr>
          <w:sz w:val="24"/>
          <w:szCs w:val="24"/>
        </w:rPr>
      </w:pPr>
      <w:bookmarkStart w:id="39" w:name="_elthu4uaohny" w:colFirst="0" w:colLast="0"/>
      <w:bookmarkEnd w:id="39"/>
      <w:r>
        <w:rPr>
          <w:sz w:val="24"/>
          <w:szCs w:val="24"/>
        </w:rPr>
        <w:t xml:space="preserve">3.0 Applications and Toxicity Studies of Silver Nanoparticles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(AgNPs) have garnered significant attention in recent years due to their remarkable properties, such as high surface area, antibacterial and antioxidant activities, and biocompatibility. These properties make them highly suitable for a wide range of applications, from medicine to environmental protection. Despite their promising potential, concerns about the toxicity of silver nanoparticles must also be addressed to ensure their safe use in various fields. This section discusses the applications of silver nanoparticles, with a focus on their antimicrobial, antioxidant, and anticancer activities, as well as their potential applications in various industries. Additionally, it covers the toxicity studies associated with silver nanoparticles to evaluate their safety.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Antimicrobial and Antioxidant Activities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well-established antimicrobial properties, making them highly effective in combating bacterial, fungal, and viral infections. These properties have been widely explored for applications in healthcare, environmental sanitation, and agriculture.</w:t>
      </w:r>
    </w:p>
    <w:p w:rsidR="00CD5965" w:rsidRDefault="00A75E90">
      <w:pPr>
        <w:numPr>
          <w:ilvl w:val="2"/>
          <w:numId w:val="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Antibacterial and Antifungal Activities</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has been used for centuries as a natural antimicrobial agent, and its nanoparticles exhibit enhanced antimicrobial properties due to their small size, high surface area, and ability to interact with microorganisms at the cellular level. Silver nanoparticles can attach to the cell membrane of bacteria and fungi, disrupting their integrity. This interaction leads to the formation of pores in the cell membrane, causing leakage of cellular contents and ultimately cell death.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surface of silver nanoparticles generates ROS, such as hydroxyl radicals and hydrogen peroxide, which can cause oxidative stress in microbial cells. This oxidative damage leads to DNA fragmentation, protein denaturation, and membrane damage, all of which contribute to the destruction of the microorganisms.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Silver nanoparticles can also interact with cellular components such as DNA, proteins, and enzymes. This can inhibit cellular functions, interfere with metabolic pathways, and ultimately lead to cell death. Studies have demonstrated that silver nanoparticles synthesized from plant extracts, including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exhibit potent antibacterial activity against a wide range of pathogens, including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Pseudomonas aeruginosa</w:t>
      </w:r>
      <w:r>
        <w:rPr>
          <w:rFonts w:ascii="Times New Roman" w:eastAsia="Times New Roman" w:hAnsi="Times New Roman" w:cs="Times New Roman"/>
          <w:sz w:val="24"/>
          <w:szCs w:val="24"/>
        </w:rPr>
        <w:t xml:space="preserve"> (Jha et al., 2021). These nanoparticles can be used in the development of antimicrobial coatings for medical devices, wound dressings, and personal care products to prevent infections.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Antioxidant Activity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their antimicrobial properties, silver nanoparticles also exhibit antioxidant activity, which is crucial for protecting cells from oxidative damage caused by free radicals. The antioxidant properties of silver nanoparticles synthesized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attributed to the presence of polyphenolic compounds in the plant extract. These compounds act as reducing agents, facilitating the formation of nanoparticles and also contributing to their antioxidant effects.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antioxidant activity of silver nanoparticles can be assessed using assays such as the DPPH (2, 2-diphenyl-1-picrylhydrazyl) radical scavenging test and the ABTS (2, 2’-azino-bis (3-ethylbenzothiazoline-6-sulfonic acid)) test, which measure the ability of nanoparticles to neutralize free radicals. These studies have shown that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-derived silver nanoparticles possess strong antioxidant activity, which could be beneficial for applications in reducing oxidative stress-related diseases and in developing anti-aging products (Dinesh et al., 2022).</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Anticancer Activities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 anticancer activity of silver nanoparticles has been widely explored due to their ability to selectively target cancer cells and deliver therapeutic agents with minimal side effects. The cytotoxic effect of silver nanoparticles is influenced by their size, shape, and surface charge, which determine their interaction with cancer cells.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numPr>
          <w:ilvl w:val="2"/>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Mechanism of Anticancer Activity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induce anticancer activity through various mechanisms, including: Silver nanoparticles can trigger apoptosis (programmed cell death) in cancer cells by activating caspases and disrupting mitochondrial function. The nanoparticles can interact with the cancer cell membrane, leading to changes in membrane permeability and the release of pro-apoptotic factors.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their antimicrobial activity, silver nanoparticles generate ROS that can induce oxidative stress in cancer cells. This oxidative damage leads to DNA fragmentation, protein oxidation, and lipid peroxidation, all of which contribute to the induction of cell death in cancer cells.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can be functionalized with targeting ligands that bind specifically to cancer cell receptors, enabling the targeted delivery of chemotherapeutic agents. This reduces the toxicity of the drug to healthy cells and increases the efficacy of the treatment.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have shown that silver nanoparticles can inhibit the proliferation of various cancer cell lines, including breast, prostate, and colon cancer cells. This effect is mediated by the disruption of cell cycle progression, leading to cell cycle arrest and inhibition of tumor growth.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has demonstrated that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-derived silver nanoparticles exhibit significant anticancer activity against human cancer cell lines, including breast cancer (MCF-7) and liver cancer (HepG2) (Singh et al., 2023). These findings suggest that silver nanoparticles hold promise as an adjunctive treatment for cancer, either alone or in combination with other therapies.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Potential Applications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versatility of silver nanoparticles in terms of their properties and functionality makes them suitable for a wide range of applications across different industries. Below are some of the key potential applications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nanoparticles have a broad range of medical uses, including in wound healing, drug delivery, and medical device coatings. Their antimicrobial and anticancer properties make </w:t>
      </w:r>
      <w:r>
        <w:rPr>
          <w:rFonts w:ascii="Times New Roman" w:eastAsia="Times New Roman" w:hAnsi="Times New Roman" w:cs="Times New Roman"/>
          <w:sz w:val="24"/>
          <w:szCs w:val="24"/>
        </w:rPr>
        <w:lastRenderedPageBreak/>
        <w:t>them ideal candidates for incorporation into wound dressings, where they help prevent infection and promote faster healing. Additionally, silver nanoparticles can be used in targeted drug delivery systems, where they can carry and release drugs at specific sites within the body, minimizing side effects and improving treatment outcomes.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can be used in water purification and environmental remediation due to their antibacterial properties. They can effectively remove pathogens and other contaminants from water, making them valuable in areas with limited access to clean water. Furthermore, silver nanoparticles have been explored for use in air purification systems to remove harmful gases and bacteria.</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agriculture, silver nanoparticles can be applied as antimicrobial agents to control plant diseases and enhance crop yields. They can be incorporated into fertilizers, pesticides, and growth regulators, where they help prevent the growth of harmful pathogens on plants and improve plant health.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increasingly being used in the formulation of cosmetics and personal care products. Due to their antimicrobial and antioxidant properties, they are used in skincare products to prevent bacterial growth and reduce signs of aging by neutralizing free radicals.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applications in the electronics industry, particularly in sensors and conductive materials. Their excellent electrical conductivity and stability make them useful in the development of sensors for detecting gases, chemicals, and biological agents.</w:t>
      </w: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rsidR="00CD5965" w:rsidRDefault="00A75E90">
      <w:pPr>
        <w:spacing w:after="0" w:line="360" w:lineRule="auto"/>
        <w:jc w:val="both"/>
        <w:rPr>
          <w:rFonts w:ascii="Times New Roman" w:eastAsia="Times New Roman" w:hAnsi="Times New Roman" w:cs="Times New Roman"/>
          <w:b/>
          <w:sz w:val="24"/>
          <w:szCs w:val="24"/>
        </w:rPr>
      </w:pPr>
      <w:bookmarkStart w:id="40" w:name="_lpmfcqnt88xj" w:colFirst="0" w:colLast="0"/>
      <w:bookmarkEnd w:id="40"/>
      <w:r>
        <w:rPr>
          <w:rFonts w:ascii="Times New Roman" w:eastAsia="Times New Roman" w:hAnsi="Times New Roman" w:cs="Times New Roman"/>
          <w:b/>
          <w:sz w:val="24"/>
          <w:szCs w:val="24"/>
        </w:rPr>
        <w:t>3.1 Equipment used</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Beaker, Conical flask, Standard flask, Pipette, Weighing balance, Centrifuge, Water bath, Muslin cloth, Foil paper, Masking tape, Magnetic stirrer, and Blender</w:t>
      </w:r>
    </w:p>
    <w:p w:rsidR="00CD5965" w:rsidRDefault="00A75E90">
      <w:pPr>
        <w:pStyle w:val="Heading2"/>
        <w:spacing w:line="360" w:lineRule="auto"/>
        <w:jc w:val="both"/>
        <w:rPr>
          <w:sz w:val="24"/>
          <w:szCs w:val="24"/>
        </w:rPr>
      </w:pPr>
      <w:bookmarkStart w:id="41" w:name="_9u3e3nm5kfl0" w:colFirst="0" w:colLast="0"/>
      <w:bookmarkEnd w:id="41"/>
      <w:r>
        <w:rPr>
          <w:sz w:val="24"/>
          <w:szCs w:val="24"/>
        </w:rPr>
        <w:t>3.2 Reagent used</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Carica papaya</w:t>
      </w:r>
      <w:r>
        <w:rPr>
          <w:rFonts w:ascii="Times New Roman" w:eastAsia="Times New Roman" w:hAnsi="Times New Roman" w:cs="Times New Roman"/>
          <w:sz w:val="24"/>
          <w:szCs w:val="24"/>
        </w:rPr>
        <w:t xml:space="preserve"> (powdered sample)/ silver nitrate (AgNO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Distilled water and Deionized water</w:t>
      </w:r>
    </w:p>
    <w:p w:rsidR="00CD5965" w:rsidRDefault="00A75E90">
      <w:pPr>
        <w:pStyle w:val="Heading2"/>
        <w:spacing w:line="360" w:lineRule="auto"/>
        <w:jc w:val="both"/>
        <w:rPr>
          <w:sz w:val="24"/>
          <w:szCs w:val="24"/>
        </w:rPr>
      </w:pPr>
      <w:bookmarkStart w:id="42" w:name="_t1fzxyejoxte" w:colFirst="0" w:colLast="0"/>
      <w:bookmarkEnd w:id="42"/>
      <w:r>
        <w:rPr>
          <w:sz w:val="24"/>
          <w:szCs w:val="24"/>
        </w:rPr>
        <w:t>3.3 Sample Preparation</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leaf of pawpaw (</w:t>
      </w:r>
      <w:r>
        <w:rPr>
          <w:rFonts w:ascii="Times New Roman" w:eastAsia="Times New Roman" w:hAnsi="Times New Roman" w:cs="Times New Roman"/>
          <w:i/>
          <w:sz w:val="24"/>
          <w:szCs w:val="24"/>
        </w:rPr>
        <w:t>Carica papaya</w:t>
      </w:r>
      <w:r>
        <w:rPr>
          <w:rFonts w:ascii="Times New Roman" w:eastAsia="Times New Roman" w:hAnsi="Times New Roman" w:cs="Times New Roman"/>
          <w:sz w:val="24"/>
          <w:szCs w:val="24"/>
        </w:rPr>
        <w:t>) was gotten from the Ara, in Moro Local Government, Ilorin Kwara State. The leaves were washed and air dried for 7 days. The midribs were removed by hand picking. The dried leaves were grinded using a silver crest blender into a fine powered form.</w:t>
      </w:r>
    </w:p>
    <w:p w:rsidR="00CD5965" w:rsidRDefault="00A75E90">
      <w:pPr>
        <w:pStyle w:val="Heading2"/>
        <w:spacing w:line="360" w:lineRule="auto"/>
        <w:jc w:val="both"/>
        <w:rPr>
          <w:sz w:val="24"/>
          <w:szCs w:val="24"/>
        </w:rPr>
      </w:pPr>
      <w:bookmarkStart w:id="43" w:name="_4979ui4hu53v" w:colFirst="0" w:colLast="0"/>
      <w:bookmarkEnd w:id="43"/>
      <w:r>
        <w:rPr>
          <w:sz w:val="24"/>
          <w:szCs w:val="24"/>
        </w:rPr>
        <w:t>3.4</w:t>
      </w:r>
      <w:r>
        <w:rPr>
          <w:sz w:val="24"/>
          <w:szCs w:val="24"/>
        </w:rPr>
        <w:tab/>
        <w:t>Preparation of Leave Extract of Carica Papaya</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30g of the powdered sample was weighed using a weighing balance and transferred into a 500ml beaker, The 300ml of distilled water was added to make a solution. The resulting solution was stirred for 60 minutes at 12,000 rpm at 80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using a magnetic stirrer and then, heated for 30 minutes in the water bath. The solution was allowed to cool, then it was filtered with muslin cloth, the extract was kept for further us.</w:t>
      </w:r>
    </w:p>
    <w:p w:rsidR="00CD5965" w:rsidRDefault="00A75E90">
      <w:pPr>
        <w:pStyle w:val="Heading2"/>
        <w:spacing w:line="360" w:lineRule="auto"/>
        <w:jc w:val="both"/>
        <w:rPr>
          <w:sz w:val="24"/>
          <w:szCs w:val="24"/>
        </w:rPr>
      </w:pPr>
      <w:bookmarkStart w:id="44" w:name="_c770i3dor218" w:colFirst="0" w:colLast="0"/>
      <w:bookmarkEnd w:id="44"/>
      <w:r>
        <w:rPr>
          <w:sz w:val="24"/>
          <w:szCs w:val="24"/>
        </w:rPr>
        <w:t>3.5</w:t>
      </w:r>
      <w:r>
        <w:rPr>
          <w:sz w:val="24"/>
          <w:szCs w:val="24"/>
        </w:rPr>
        <w:tab/>
        <w:t xml:space="preserve"> preparation of 1mM Silver</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0.17g of silver nitrate (AgNO₃) was weighed and transferred into a 500ml volumetric flask, 50ml of distilled water was added and the mixture was shaken to dissolve the solid </w:t>
      </w:r>
      <w:r>
        <w:rPr>
          <w:rFonts w:ascii="Times New Roman" w:eastAsia="Times New Roman" w:hAnsi="Times New Roman" w:cs="Times New Roman"/>
          <w:sz w:val="24"/>
          <w:szCs w:val="24"/>
        </w:rPr>
        <w:lastRenderedPageBreak/>
        <w:t>silver nitrate, the solution was topped with distilled water to the marked point to make a 1mM solution.</w:t>
      </w:r>
    </w:p>
    <w:p w:rsidR="00CD5965" w:rsidRDefault="00A75E90">
      <w:pPr>
        <w:pStyle w:val="Heading2"/>
        <w:spacing w:line="360" w:lineRule="auto"/>
        <w:jc w:val="both"/>
        <w:rPr>
          <w:sz w:val="24"/>
          <w:szCs w:val="24"/>
        </w:rPr>
      </w:pPr>
      <w:bookmarkStart w:id="45" w:name="_piwda3erv5kb" w:colFirst="0" w:colLast="0"/>
      <w:bookmarkEnd w:id="45"/>
      <w:r>
        <w:rPr>
          <w:sz w:val="24"/>
          <w:szCs w:val="24"/>
        </w:rPr>
        <w:t>3.6</w:t>
      </w:r>
      <w:r>
        <w:rPr>
          <w:sz w:val="24"/>
          <w:szCs w:val="24"/>
        </w:rPr>
        <w:tab/>
        <w:t>Preparation of Sliver Nanoparticle</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1mM silver nitrate solution was added to the plant extract in a 9:1 mean, the resulting mixture gave a deep yellow coloration and it was kept for 24hours, the resulting solution then gave a dark brown coloration which shows that silver nanoparticles has been synthesized. Fig. 3.1 summarizes the steps taken in the synthesis of silver nanoparticles.    </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lang w:val="en-US"/>
        </w:rPr>
        <w:drawing>
          <wp:inline distT="0" distB="0" distL="0" distR="0">
            <wp:extent cx="5943600" cy="3945255"/>
            <wp:effectExtent l="0" t="0" r="0" b="0"/>
            <wp:docPr id="4" name="image4.png"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0" name="image4.png" descr="Green synthesis of Carica papaya mediated silver nanoparticles:  Characterization, antibacterial activity, and bioelectricity generation for  sustainable applications in nanotechnology - ScienceDirect"/>
                    <pic:cNvPicPr preferRelativeResize="0"/>
                  </pic:nvPicPr>
                  <pic:blipFill>
                    <a:blip r:embed="rId9"/>
                    <a:srcRect/>
                    <a:stretch>
                      <a:fillRect/>
                    </a:stretch>
                  </pic:blipFill>
                  <pic:spPr>
                    <a:xfrm>
                      <a:off x="0" y="0"/>
                      <a:ext cx="5943600" cy="3945255"/>
                    </a:xfrm>
                    <a:prstGeom prst="rect">
                      <a:avLst/>
                    </a:prstGeom>
                    <a:ln/>
                  </pic:spPr>
                </pic:pic>
              </a:graphicData>
            </a:graphic>
          </wp:inline>
        </w:drawing>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3.1: Synthesis Pathway of Silver Nanoparticles from Leave Extract of </w:t>
      </w:r>
      <w:r>
        <w:rPr>
          <w:rFonts w:ascii="Times New Roman" w:eastAsia="Times New Roman" w:hAnsi="Times New Roman" w:cs="Times New Roman"/>
          <w:i/>
          <w:sz w:val="24"/>
          <w:szCs w:val="24"/>
        </w:rPr>
        <w:t>Carica Papaya</w:t>
      </w:r>
    </w:p>
    <w:p w:rsidR="00CD5965" w:rsidRDefault="00CD5965">
      <w:pPr>
        <w:spacing w:line="360" w:lineRule="auto"/>
        <w:jc w:val="both"/>
        <w:rPr>
          <w:rFonts w:ascii="Times New Roman" w:eastAsia="Times New Roman" w:hAnsi="Times New Roman" w:cs="Times New Roman"/>
          <w:sz w:val="24"/>
          <w:szCs w:val="24"/>
        </w:rPr>
      </w:pPr>
    </w:p>
    <w:p w:rsidR="00CD5965" w:rsidRDefault="00CD5965">
      <w:pPr>
        <w:spacing w:line="360" w:lineRule="auto"/>
        <w:jc w:val="both"/>
        <w:rPr>
          <w:rFonts w:ascii="Times New Roman" w:eastAsia="Times New Roman" w:hAnsi="Times New Roman" w:cs="Times New Roman"/>
          <w:sz w:val="24"/>
          <w:szCs w:val="24"/>
        </w:rPr>
      </w:pP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943600" cy="2813050"/>
            <wp:effectExtent l="0" t="0" r="0" b="0"/>
            <wp:docPr id="5" name="image5.png"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0" name="image5.png" descr="Green synthesis and characterization of Carica papaya leaf extract coated silver  nanoparticles through X-ray diffraction, electron microscopy and evaluation  of bactericidal properties - ScienceDirect"/>
                    <pic:cNvPicPr preferRelativeResize="0"/>
                  </pic:nvPicPr>
                  <pic:blipFill>
                    <a:blip r:embed="rId10"/>
                    <a:srcRect/>
                    <a:stretch>
                      <a:fillRect/>
                    </a:stretch>
                  </pic:blipFill>
                  <pic:spPr>
                    <a:xfrm>
                      <a:off x="0" y="0"/>
                      <a:ext cx="5943600" cy="2813050"/>
                    </a:xfrm>
                    <a:prstGeom prst="rect">
                      <a:avLst/>
                    </a:prstGeom>
                    <a:ln/>
                  </pic:spPr>
                </pic:pic>
              </a:graphicData>
            </a:graphic>
          </wp:inline>
        </w:drawing>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3957954</wp:posOffset>
                </wp:positionH>
                <wp:positionV relativeFrom="paragraph">
                  <wp:posOffset>2884805</wp:posOffset>
                </wp:positionV>
                <wp:extent cx="1076960" cy="286385"/>
                <wp:effectExtent l="5080" t="11430" r="1333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headEnd/>
                          <a:tailEnd/>
                        </a:ln>
                      </wps:spPr>
                      <wps:txbx>
                        <w:txbxContent>
                          <w:p w:rsidR="0040322C" w:rsidRDefault="00A75E90" w:rsidP="00F04278">
                            <w:r w:rsidRPr="00543C9E">
                              <w:rPr>
                                <w:rFonts w:ascii="Times New Roman" w:hAnsi="Times New Roman" w:cs="Times New Roman"/>
                              </w:rPr>
                              <w:t>After</w:t>
                            </w:r>
                            <w:r>
                              <w:rPr>
                                <w:rFonts w:ascii="Times New Roman" w:hAnsi="Times New Roman" w:cs="Times New Roman"/>
                              </w:rPr>
                              <w:t xml:space="preserve"> (b)</w:t>
                            </w:r>
                          </w:p>
                        </w:txbxContent>
                      </wps:txbx>
                      <wps:bodyPr rot="0" vert="horz" wrap="square" lIns="91440" tIns="45720" rIns="91440" bIns="45720" anchor="t" anchorCtr="0" upright="1">
                        <a:noAutofit/>
                      </wps:bodyPr>
                    </wps:wsp>
                  </a:graphicData>
                </a:graphic>
              </wp:anchor>
            </w:drawing>
          </mc:Choice>
          <mc:Fallback>
            <w:pict>
              <v:rect id="Rectangle 2" o:spid="_x0000_s1027" style="position:absolute;left:0;text-align:left;margin-left:311.65pt;margin-top:227.15pt;width:84.8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" strokecolor="white [3212]">
                <v:textbox>
                  <w:txbxContent>
                    <w:p w:rsidR="0040322C" w:rsidRDefault="00A75E90" w:rsidP="00F04278">
                      <w:r w:rsidRPr="00543C9E">
                        <w:rPr>
                          <w:rFonts w:ascii="Times New Roman" w:hAnsi="Times New Roman" w:cs="Times New Roman"/>
                        </w:rPr>
                        <w:t>After</w:t>
                      </w:r>
                      <w:r>
                        <w:rPr>
                          <w:rFonts w:ascii="Times New Roman" w:hAnsi="Times New Roman" w:cs="Times New Roman"/>
                        </w:rPr>
                        <w:t xml:space="preserve"> (b)</w:t>
                      </w:r>
                    </w:p>
                  </w:txbxContent>
                </v:textbox>
              </v:rect>
            </w:pict>
          </mc:Fallback>
        </mc:AlternateConten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1031875</wp:posOffset>
                </wp:positionH>
                <wp:positionV relativeFrom="paragraph">
                  <wp:posOffset>2802255</wp:posOffset>
                </wp:positionV>
                <wp:extent cx="1076960" cy="276860"/>
                <wp:effectExtent l="12700" t="5080" r="5715"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headEnd/>
                          <a:tailEnd/>
                        </a:ln>
                      </wps:spPr>
                      <wps:txbx>
                        <w:txbxContent>
                          <w:p w:rsidR="0040322C" w:rsidRPr="00543C9E" w:rsidRDefault="00A75E90" w:rsidP="00F04278">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wps:txbx>
                      <wps:bodyPr rot="0" vert="horz" wrap="square" lIns="91440" tIns="45720" rIns="91440" bIns="45720" anchor="t" anchorCtr="0" upright="1">
                        <a:noAutofit/>
                      </wps:bodyPr>
                    </wps:wsp>
                  </a:graphicData>
                </a:graphic>
              </wp:anchor>
            </w:drawing>
          </mc:Choice>
          <mc:Fallback>
            <w:pict>
              <v:rect id="Rectangle 6" o:spid="_x0000_s1028" style="position:absolute;left:0;text-align:left;margin-left:81.25pt;margin-top:220.65pt;width:84.8pt;height:2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" strokecolor="white [3212]">
                <v:textbox>
                  <w:txbxContent>
                    <w:p w:rsidR="0040322C" w:rsidRPr="00543C9E" w:rsidRDefault="00A75E90" w:rsidP="00F04278">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v:textbox>
              </v:rect>
            </w:pict>
          </mc:Fallback>
        </mc:AlternateContent>
      </w:r>
    </w:p>
    <w:p w:rsidR="00CD5965" w:rsidRDefault="00CD5965">
      <w:pPr>
        <w:spacing w:line="360" w:lineRule="auto"/>
        <w:jc w:val="both"/>
        <w:rPr>
          <w:rFonts w:ascii="Times New Roman" w:eastAsia="Times New Roman" w:hAnsi="Times New Roman" w:cs="Times New Roman"/>
          <w:sz w:val="24"/>
          <w:szCs w:val="24"/>
        </w:rPr>
      </w:pPr>
    </w:p>
    <w:p w:rsidR="00CD5965" w:rsidRDefault="00CD5965">
      <w:pPr>
        <w:spacing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3.2: (a) The colour of mixture of </w:t>
      </w:r>
      <w:r>
        <w:rPr>
          <w:rFonts w:ascii="Times New Roman" w:eastAsia="Times New Roman" w:hAnsi="Times New Roman" w:cs="Times New Roman"/>
          <w:i/>
          <w:sz w:val="24"/>
          <w:szCs w:val="24"/>
        </w:rPr>
        <w:t>carica papaya</w:t>
      </w:r>
      <w:r>
        <w:rPr>
          <w:rFonts w:ascii="Times New Roman" w:eastAsia="Times New Roman" w:hAnsi="Times New Roman" w:cs="Times New Roman"/>
          <w:sz w:val="24"/>
          <w:szCs w:val="24"/>
        </w:rPr>
        <w:t xml:space="preserve"> leave and silver nitrate (b) Show the formation of silver nanoparticles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pStyle w:val="Title"/>
        <w:spacing w:before="0" w:after="0" w:line="360" w:lineRule="auto"/>
      </w:pPr>
      <w:bookmarkStart w:id="46" w:name="_2zxet9rzn8eo" w:colFirst="0" w:colLast="0"/>
      <w:bookmarkEnd w:id="46"/>
      <w:r>
        <w:lastRenderedPageBreak/>
        <w:t>CHAPTER FOUR</w:t>
      </w:r>
    </w:p>
    <w:p w:rsidR="00CD5965" w:rsidRDefault="00A75E90">
      <w:pPr>
        <w:pStyle w:val="Title"/>
        <w:spacing w:before="0" w:after="0" w:line="360" w:lineRule="auto"/>
      </w:pPr>
      <w:bookmarkStart w:id="47" w:name="_g1c51ul4lbzn" w:colFirst="0" w:colLast="0"/>
      <w:bookmarkEnd w:id="47"/>
      <w:r>
        <w:t>RESULTS AND DISCUSSION</w:t>
      </w:r>
    </w:p>
    <w:p w:rsidR="00CD5965" w:rsidRDefault="00A75E90">
      <w:pPr>
        <w:pStyle w:val="Title"/>
        <w:spacing w:line="360" w:lineRule="auto"/>
        <w:jc w:val="left"/>
      </w:pPr>
      <w:bookmarkStart w:id="48" w:name="_imedfcl3ydsn" w:colFirst="0" w:colLast="0"/>
      <w:bookmarkEnd w:id="48"/>
      <w:r>
        <w:t>4.1</w:t>
      </w:r>
      <w:r>
        <w:tab/>
      </w:r>
      <w:r>
        <w:rPr>
          <w:smallCaps w:val="0"/>
        </w:rPr>
        <w:t>Fourier Transform Spectroscopy Result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FTIR spectrum of silver nanoparticles (AgNPs) synthesized using Vernonia amygdalina leaf extract showed characteristic peaks at 3420, 2920 cm-1,1630 cm-1, and 1380 cm-1. </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noProof/>
          <w:lang w:val="en-US"/>
        </w:rPr>
        <w:drawing>
          <wp:inline distT="0" distB="0" distL="0" distR="0">
            <wp:extent cx="5669280" cy="2862655"/>
            <wp:effectExtent l="0" t="0" r="0" b="0"/>
            <wp:docPr id="7" name="image7.png" descr="FTIR spectra for silver nanoparticles. "/>
            <wp:cNvGraphicFramePr/>
            <a:graphic xmlns:a="http://schemas.openxmlformats.org/drawingml/2006/main">
              <a:graphicData uri="http://schemas.openxmlformats.org/drawingml/2006/picture">
                <pic:pic xmlns:pic="http://schemas.openxmlformats.org/drawingml/2006/picture">
                  <pic:nvPicPr>
                    <pic:cNvPr id="0" name="image7.png" descr="FTIR spectra for silver nanoparticles. "/>
                    <pic:cNvPicPr preferRelativeResize="0"/>
                  </pic:nvPicPr>
                  <pic:blipFill>
                    <a:blip r:embed="rId11"/>
                    <a:srcRect/>
                    <a:stretch>
                      <a:fillRect/>
                    </a:stretch>
                  </pic:blipFill>
                  <pic:spPr>
                    <a:xfrm>
                      <a:off x="0" y="0"/>
                      <a:ext cx="5669280" cy="2862655"/>
                    </a:xfrm>
                    <a:prstGeom prst="rect">
                      <a:avLst/>
                    </a:prstGeom>
                    <a:ln/>
                  </pic:spPr>
                </pic:pic>
              </a:graphicData>
            </a:graphic>
          </wp:inline>
        </w:drawing>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4.1: FT-IR Spctra of AgNPs from Vernomia Amygdalina</w:t>
      </w:r>
    </w:p>
    <w:p w:rsidR="00CD5965" w:rsidRDefault="00A75E90">
      <w:pPr>
        <w:pStyle w:val="Heading1"/>
        <w:jc w:val="left"/>
      </w:pPr>
      <w:bookmarkStart w:id="49" w:name="_k7l3e2dj0g86" w:colFirst="0" w:colLast="0"/>
      <w:bookmarkEnd w:id="49"/>
      <w:r>
        <w:t>4.2</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presence of these functional groups suggests that compounds like flavonoids, terpenoids, and alkaloids in Vernonia amygdalina leaf extract play a crucial role in the reduction of Ag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ions to AgNPs and stabilization of the nanoparticles.</w:t>
      </w:r>
    </w:p>
    <w:p w:rsidR="00CD5965" w:rsidRDefault="00A75E90">
      <w:pPr>
        <w:pStyle w:val="Heading1"/>
        <w:jc w:val="left"/>
      </w:pPr>
      <w:bookmarkStart w:id="50" w:name="_kcop4xekw4zr" w:colFirst="0" w:colLast="0"/>
      <w:bookmarkEnd w:id="50"/>
      <w:r>
        <w:t>4.3</w:t>
      </w:r>
      <w:r>
        <w:tab/>
        <w:t>Scanning Electron Microscopy Results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SEM images revealed that the silver nanoparticles synthesized using Vernonia amygdalina leaf extract are predominantly spherical with a size range of 10-50 nm. The nanoparticles were well-dispersed with minimal agglomeration.</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953000" cy="4638675"/>
            <wp:effectExtent l="0" t="0" r="0" b="0"/>
            <wp:docPr id="8" name="image6.png" descr="C:\Users\DELL\Pictures\Saved Pictures\IMG_20240725_215050.jpg"/>
            <wp:cNvGraphicFramePr/>
            <a:graphic xmlns:a="http://schemas.openxmlformats.org/drawingml/2006/main">
              <a:graphicData uri="http://schemas.openxmlformats.org/drawingml/2006/picture">
                <pic:pic xmlns:pic="http://schemas.openxmlformats.org/drawingml/2006/picture">
                  <pic:nvPicPr>
                    <pic:cNvPr id="0" name="image6.png" descr="C:\Users\DELL\Pictures\Saved Pictures\IMG_20240725_215050.jpg"/>
                    <pic:cNvPicPr preferRelativeResize="0"/>
                  </pic:nvPicPr>
                  <pic:blipFill>
                    <a:blip r:embed="rId12"/>
                    <a:srcRect/>
                    <a:stretch>
                      <a:fillRect/>
                    </a:stretch>
                  </pic:blipFill>
                  <pic:spPr>
                    <a:xfrm>
                      <a:off x="0" y="0"/>
                      <a:ext cx="4953000" cy="4638675"/>
                    </a:xfrm>
                    <a:prstGeom prst="rect">
                      <a:avLst/>
                    </a:prstGeom>
                    <a:ln/>
                  </pic:spPr>
                </pic:pic>
              </a:graphicData>
            </a:graphic>
          </wp:inline>
        </w:drawing>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4.2: SEM Image of Vernomia Amygdalina</w:t>
      </w:r>
    </w:p>
    <w:p w:rsidR="00CD5965" w:rsidRDefault="00A75E90">
      <w:pPr>
        <w:pStyle w:val="Heading1"/>
        <w:jc w:val="left"/>
      </w:pPr>
      <w:bookmarkStart w:id="51" w:name="_lzt527wh6vms" w:colFirst="0" w:colLast="0"/>
      <w:bookmarkEnd w:id="51"/>
      <w:r>
        <w:lastRenderedPageBreak/>
        <w:t>4.4</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spherical morphology of the AgNPs indicates effective capping and stabilization by the phytochemicals present in the leaf extract. The size range of 10-50 nm suggests that the synthesis method is effective in producing nanoparticles within the desired nano-size range. The minimal agglomeration observed in the SEM images further confirms the efficiency of the Vernonia amygdalina leaf extract in preventing particle aggregation, which is crucial for maintaining the stability and functionality of the nanoparticles.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4.5</w:t>
      </w:r>
      <w:r>
        <w:rPr>
          <w:rFonts w:ascii="Times New Roman" w:eastAsia="Times New Roman" w:hAnsi="Times New Roman" w:cs="Times New Roman"/>
          <w:b/>
          <w:sz w:val="24"/>
          <w:szCs w:val="24"/>
        </w:rPr>
        <w:tab/>
        <w:t>XRD Analysis Results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XRD pattern of the synthesized AgNPs displayed distinct peaks at 2θ values of 38.1°, 44.3°, 64.5°, and 77.5°, corresponding to the (111), (200), (220), and (311).</w:t>
      </w:r>
    </w:p>
    <w:p w:rsidR="00CD5965" w:rsidRDefault="00A75E90">
      <w:pPr>
        <w:spacing w:after="0" w:line="360" w:lineRule="auto"/>
        <w:jc w:val="center"/>
        <w:rPr>
          <w:rFonts w:ascii="Times New Roman" w:eastAsia="Times New Roman" w:hAnsi="Times New Roman" w:cs="Times New Roman"/>
          <w:sz w:val="24"/>
          <w:szCs w:val="24"/>
        </w:rPr>
      </w:pPr>
      <w:r>
        <w:rPr>
          <w:noProof/>
          <w:lang w:val="en-US"/>
        </w:rPr>
        <w:drawing>
          <wp:inline distT="0" distB="0" distL="0" distR="0">
            <wp:extent cx="5669280" cy="4071150"/>
            <wp:effectExtent l="0" t="0" r="0" b="0"/>
            <wp:docPr id="9" name="image8.png" descr="The X-ray diffraction (XRD) of the used silver nanoparticles."/>
            <wp:cNvGraphicFramePr/>
            <a:graphic xmlns:a="http://schemas.openxmlformats.org/drawingml/2006/main">
              <a:graphicData uri="http://schemas.openxmlformats.org/drawingml/2006/picture">
                <pic:pic xmlns:pic="http://schemas.openxmlformats.org/drawingml/2006/picture">
                  <pic:nvPicPr>
                    <pic:cNvPr id="0" name="image8.png" descr="The X-ray diffraction (XRD) of the used silver nanoparticles."/>
                    <pic:cNvPicPr preferRelativeResize="0"/>
                  </pic:nvPicPr>
                  <pic:blipFill>
                    <a:blip r:embed="rId13"/>
                    <a:srcRect/>
                    <a:stretch>
                      <a:fillRect/>
                    </a:stretch>
                  </pic:blipFill>
                  <pic:spPr>
                    <a:xfrm>
                      <a:off x="0" y="0"/>
                      <a:ext cx="5669280" cy="4071150"/>
                    </a:xfrm>
                    <a:prstGeom prst="rect">
                      <a:avLst/>
                    </a:prstGeom>
                    <a:ln/>
                  </pic:spPr>
                </pic:pic>
              </a:graphicData>
            </a:graphic>
          </wp:inline>
        </w:drawing>
      </w:r>
      <w:r>
        <w:rPr>
          <w:rFonts w:ascii="Times New Roman" w:eastAsia="Times New Roman" w:hAnsi="Times New Roman" w:cs="Times New Roman"/>
          <w:sz w:val="24"/>
          <w:szCs w:val="24"/>
        </w:rPr>
        <w:t>Fig 4.3: XRD Spectra of Vernomia Amyggdalina</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pStyle w:val="Heading1"/>
        <w:jc w:val="left"/>
      </w:pPr>
      <w:bookmarkStart w:id="52" w:name="_2lxnbc6g9i4x" w:colFirst="0" w:colLast="0"/>
      <w:bookmarkEnd w:id="52"/>
      <w:r>
        <w:t>4.5</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XRD peaks at 33.1°, 44.3°, 56.2°, 57.3, 66.4 and 77.5° confirm the crystalline nature of the silver nanoparticles and are in good agreement with the standard diffraction pattern of fcc silver (JCPDS card no. 04-0783). The high intensity of the (111) peak suggests a preferred orientation along this plane, which is commonly observed in silver nanoparticles synthesized using biological methods.</w:t>
      </w:r>
    </w:p>
    <w:p w:rsidR="00CD5965" w:rsidRDefault="00A75E90">
      <w:pPr>
        <w:spacing w:after="0" w:line="360" w:lineRule="auto"/>
        <w:rPr>
          <w:rFonts w:ascii="Times New Roman" w:eastAsia="Times New Roman" w:hAnsi="Times New Roman" w:cs="Times New Roman"/>
          <w:b/>
          <w:smallCaps/>
          <w:color w:val="000000"/>
          <w:sz w:val="24"/>
          <w:szCs w:val="24"/>
        </w:rPr>
      </w:pPr>
      <w:bookmarkStart w:id="53" w:name="_eao7p2938w3c" w:colFirst="0" w:colLast="0"/>
      <w:bookmarkEnd w:id="53"/>
      <w:r>
        <w:br w:type="page"/>
      </w:r>
    </w:p>
    <w:p w:rsidR="00CD5965" w:rsidRDefault="00A75E90">
      <w:pPr>
        <w:pStyle w:val="Heading1"/>
      </w:pPr>
      <w:bookmarkStart w:id="54" w:name="_ehhtl3xxn3d7" w:colFirst="0" w:colLast="0"/>
      <w:bookmarkEnd w:id="54"/>
      <w:r>
        <w:lastRenderedPageBreak/>
        <w:t>CONCLUSION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SEM, and XRD analyses collectively confirm the successful green synthesis of silver nanoparticles using Vernonia amygdalina leaf extract. The presence of various functional groups in the 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AgNPs, validating the effectiveness of this green synthesis method. This approach not only provides an eco-friendly alternative to conventional chemical synthesis methods but also leverages the medicinal properties of Vernonia amygdalina, potentially enhancing the biomedical applications of the synthesized AgNPs.</w:t>
      </w:r>
    </w:p>
    <w:p w:rsidR="00CD5965" w:rsidRDefault="00A75E90">
      <w:pPr>
        <w:spacing w:after="0" w:line="360" w:lineRule="auto"/>
        <w:jc w:val="center"/>
        <w:rPr>
          <w:rFonts w:ascii="Times New Roman" w:eastAsia="Times New Roman" w:hAnsi="Times New Roman" w:cs="Times New Roman"/>
          <w:b/>
          <w:sz w:val="24"/>
          <w:szCs w:val="24"/>
        </w:rPr>
      </w:pPr>
      <w:r>
        <w:br w:type="page"/>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A., &amp; Sharma, S. (2019). "Plant-mediated synthesis of silver nanoparticles and their potential applications in drug delivery and diagnostics."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 10, 1297.</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Akinmoladun, Afolabi, (2020). "Anticancer and Antioxidant Potentials of Silver Nanoparticles Synthesized from Vernonia amygdalina Leaf Extract." </w:t>
      </w:r>
      <w:r>
        <w:rPr>
          <w:rFonts w:ascii="Times New Roman" w:eastAsia="Times New Roman" w:hAnsi="Times New Roman" w:cs="Times New Roman"/>
          <w:i/>
          <w:sz w:val="24"/>
          <w:szCs w:val="24"/>
        </w:rPr>
        <w:t>Toxicology Reports</w:t>
      </w:r>
      <w:r>
        <w:rPr>
          <w:rFonts w:ascii="Times New Roman" w:eastAsia="Times New Roman" w:hAnsi="Times New Roman" w:cs="Times New Roman"/>
          <w:sz w:val="24"/>
          <w:szCs w:val="24"/>
        </w:rPr>
        <w:t>, 7, 1142-1147.</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 H., &amp; Ghosh, S. (2016). "Synthesis and characterization of silver nanoparticles using leaf extract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and their antimicrobial potential."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xml:space="preserve">, 2016, 2345789.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Chaudhary, S., &amp; Tiwari, P. (2020). "Green synthesis of silver nanoparticles: Methods, characterization, and their application in nanomedicine." </w:t>
      </w:r>
      <w:r>
        <w:rPr>
          <w:rFonts w:ascii="Times New Roman" w:eastAsia="Times New Roman" w:hAnsi="Times New Roman" w:cs="Times New Roman"/>
          <w:i/>
          <w:sz w:val="24"/>
          <w:szCs w:val="24"/>
        </w:rPr>
        <w:t>Journal of Environmental Science and Technology</w:t>
      </w:r>
      <w:r>
        <w:rPr>
          <w:rFonts w:ascii="Times New Roman" w:eastAsia="Times New Roman" w:hAnsi="Times New Roman" w:cs="Times New Roman"/>
          <w:sz w:val="24"/>
          <w:szCs w:val="24"/>
        </w:rPr>
        <w:t>, 13(1), 87-95.</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Chukwujekwu, J. C. (2019). "Antimicrobial and cytotoxic activities of silver nanoparticles synthesized from Vernonia amygdalina leaf extract."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97, 1-9.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Dinesh, G., Sathishkumar, M., &amp; Rajendran, A. (2022). "Antioxidant and antibacterial activities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mediated silver nanoparticles." </w:t>
      </w:r>
      <w:r>
        <w:rPr>
          <w:rFonts w:ascii="Times New Roman" w:eastAsia="Times New Roman" w:hAnsi="Times New Roman" w:cs="Times New Roman"/>
          <w:i/>
          <w:sz w:val="24"/>
          <w:szCs w:val="24"/>
        </w:rPr>
        <w:t>Journal of Environmental Chemical Engineering</w:t>
      </w:r>
      <w:r>
        <w:rPr>
          <w:rFonts w:ascii="Times New Roman" w:eastAsia="Times New Roman" w:hAnsi="Times New Roman" w:cs="Times New Roman"/>
          <w:sz w:val="24"/>
          <w:szCs w:val="24"/>
        </w:rPr>
        <w:t xml:space="preserve">, 10(1), 102432.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Jha, A., Patel, M., &amp; Singh, P. (2021). "Synthesis and characterization of silver nanoparticles using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and their antimicrobial activity."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118, 111292.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M. M., (2016). "Green synthesis of silver nanoparticles using Vernonia amygdalina leaf extract and their antibacterial activity."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2016, Article ID 2484761.</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Khan, M. I., &amp; Ghaffar, A. (2021). "Green synthesis of silver nanoparticles using plant extracts: Implications in drug delivery, diagnostics, and environmental applications."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115, 111139.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R., &amp; Manivannan, A. (2017). "Applications of silver nanoparticles in nanomedicine and biomedicine: Synthesis, characterization, and mechanisms of action."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18(8), 1875.</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Mahalingam, S., &amp; Wang, L. (2021). "Anticancer applications of silver nanoparticles: Molecular mechanisms of action." </w:t>
      </w:r>
      <w:r>
        <w:rPr>
          <w:rFonts w:ascii="Times New Roman" w:eastAsia="Times New Roman" w:hAnsi="Times New Roman" w:cs="Times New Roman"/>
          <w:i/>
          <w:sz w:val="24"/>
          <w:szCs w:val="24"/>
        </w:rPr>
        <w:t>Nanomedicine: Nanotechnology, Biology, and Medicine</w:t>
      </w:r>
      <w:r>
        <w:rPr>
          <w:rFonts w:ascii="Times New Roman" w:eastAsia="Times New Roman" w:hAnsi="Times New Roman" w:cs="Times New Roman"/>
          <w:sz w:val="24"/>
          <w:szCs w:val="24"/>
        </w:rPr>
        <w:t xml:space="preserve">, 29, 102286.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Moghaddam, M. M., &amp; Faridi-Majidi, R. (2019). "Green synthesis of silver nanoparticles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Characterization and antimicrobial properties." </w:t>
      </w:r>
      <w:r>
        <w:rPr>
          <w:rFonts w:ascii="Times New Roman" w:eastAsia="Times New Roman" w:hAnsi="Times New Roman" w:cs="Times New Roman"/>
          <w:i/>
          <w:sz w:val="24"/>
          <w:szCs w:val="24"/>
        </w:rPr>
        <w:t>Environmental Nanotechnology, Monitoring &amp; Management</w:t>
      </w:r>
      <w:r>
        <w:rPr>
          <w:rFonts w:ascii="Times New Roman" w:eastAsia="Times New Roman" w:hAnsi="Times New Roman" w:cs="Times New Roman"/>
          <w:sz w:val="24"/>
          <w:szCs w:val="24"/>
        </w:rPr>
        <w:t xml:space="preserve">, 12, 100264.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Prabhu, S., &amp; Poulose, E. K. (2012). "Silver nanoparticles: Mechanism of antimicrobial action, synthesis, medical applications, and toxicity effects." </w:t>
      </w:r>
      <w:r>
        <w:rPr>
          <w:rFonts w:ascii="Times New Roman" w:eastAsia="Times New Roman" w:hAnsi="Times New Roman" w:cs="Times New Roman"/>
          <w:i/>
          <w:sz w:val="24"/>
          <w:szCs w:val="24"/>
        </w:rPr>
        <w:t>International Nano Letters</w:t>
      </w:r>
      <w:r>
        <w:rPr>
          <w:rFonts w:ascii="Times New Roman" w:eastAsia="Times New Roman" w:hAnsi="Times New Roman" w:cs="Times New Roman"/>
          <w:sz w:val="24"/>
          <w:szCs w:val="24"/>
        </w:rPr>
        <w:t xml:space="preserve">, 2(1), 32.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A., &amp; Sharma, P. (2019). "Synthesis, characterization, and biomedical applications of silver nanoparticles."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99, 738-752.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&amp; Garg, S. (2020). "Synthesis and application of silver nanoparticles in environmental remediation and cancer therapy." </w:t>
      </w:r>
      <w:r>
        <w:rPr>
          <w:rFonts w:ascii="Times New Roman" w:eastAsia="Times New Roman" w:hAnsi="Times New Roman" w:cs="Times New Roman"/>
          <w:i/>
          <w:sz w:val="24"/>
          <w:szCs w:val="24"/>
        </w:rPr>
        <w:t>Materials Today Communications</w:t>
      </w:r>
      <w:r>
        <w:rPr>
          <w:rFonts w:ascii="Times New Roman" w:eastAsia="Times New Roman" w:hAnsi="Times New Roman" w:cs="Times New Roman"/>
          <w:sz w:val="24"/>
          <w:szCs w:val="24"/>
        </w:rPr>
        <w:t xml:space="preserve">, 23, 100984.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Gaur, M., &amp; Sharma, A. (2023). "Anticancer potential of silver nanoparticles synthesized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w:t>
      </w:r>
      <w:r>
        <w:rPr>
          <w:rFonts w:ascii="Times New Roman" w:eastAsia="Times New Roman" w:hAnsi="Times New Roman" w:cs="Times New Roman"/>
          <w:i/>
          <w:sz w:val="24"/>
          <w:szCs w:val="24"/>
        </w:rPr>
        <w:t>International Journal of Nanomedicine</w:t>
      </w:r>
      <w:r>
        <w:rPr>
          <w:rFonts w:ascii="Times New Roman" w:eastAsia="Times New Roman" w:hAnsi="Times New Roman" w:cs="Times New Roman"/>
          <w:sz w:val="24"/>
          <w:szCs w:val="24"/>
        </w:rPr>
        <w:t xml:space="preserve">, 18, 431-440.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Wang, L., &amp; Huang, H. (2020). "Green synthesis of silver nanoparticles from plant extracts: Applications and future trends."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xml:space="preserve">, 2020, 1587410.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 Q., &amp; Lin, J. (2020). "Synthesis and biomedical applications of silver nanoparticles: A review." </w:t>
      </w:r>
      <w:r>
        <w:rPr>
          <w:rFonts w:ascii="Times New Roman" w:eastAsia="Times New Roman" w:hAnsi="Times New Roman" w:cs="Times New Roman"/>
          <w:i/>
          <w:sz w:val="24"/>
          <w:szCs w:val="24"/>
        </w:rPr>
        <w:t>Journal of Nanoscience and Nanotechnology</w:t>
      </w:r>
      <w:r>
        <w:rPr>
          <w:rFonts w:ascii="Times New Roman" w:eastAsia="Times New Roman" w:hAnsi="Times New Roman" w:cs="Times New Roman"/>
          <w:sz w:val="24"/>
          <w:szCs w:val="24"/>
        </w:rPr>
        <w:t xml:space="preserve">, 20(6), 3640-3654.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Phytochemistry, and pharmacological potential. (2019). </w:t>
      </w:r>
      <w:r>
        <w:rPr>
          <w:rFonts w:ascii="Times New Roman" w:eastAsia="Times New Roman" w:hAnsi="Times New Roman" w:cs="Times New Roman"/>
          <w:i/>
          <w:sz w:val="24"/>
          <w:szCs w:val="24"/>
        </w:rPr>
        <w:t>ResearchGate</w:t>
      </w:r>
      <w:r>
        <w:rPr>
          <w:rFonts w:ascii="Times New Roman" w:eastAsia="Times New Roman" w:hAnsi="Times New Roman" w:cs="Times New Roman"/>
          <w:sz w:val="24"/>
          <w:szCs w:val="24"/>
        </w:rPr>
        <w:t xml:space="preserve">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Yadav, P., &amp; Yadav, H. (2021). "Environmental applications of silver nanoparticles: Synthesis, properties, and challenges." </w:t>
      </w:r>
      <w:r>
        <w:rPr>
          <w:rFonts w:ascii="Times New Roman" w:eastAsia="Times New Roman" w:hAnsi="Times New Roman" w:cs="Times New Roman"/>
          <w:i/>
          <w:sz w:val="24"/>
          <w:szCs w:val="24"/>
        </w:rPr>
        <w:t>Environmental Science and Pollution Research</w:t>
      </w:r>
      <w:r>
        <w:rPr>
          <w:rFonts w:ascii="Times New Roman" w:eastAsia="Times New Roman" w:hAnsi="Times New Roman" w:cs="Times New Roman"/>
          <w:sz w:val="24"/>
          <w:szCs w:val="24"/>
        </w:rPr>
        <w:t xml:space="preserve">, 28(9), 11437-11456.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 X., Xu, X., &amp; Zhang, X. (2021). "Characterization and application of silver nanoparticles synthesized using plant extracts." </w:t>
      </w:r>
      <w:r>
        <w:rPr>
          <w:rFonts w:ascii="Times New Roman" w:eastAsia="Times New Roman" w:hAnsi="Times New Roman" w:cs="Times New Roman"/>
          <w:i/>
          <w:sz w:val="24"/>
          <w:szCs w:val="24"/>
        </w:rPr>
        <w:t>Nanotechnology Review</w:t>
      </w:r>
      <w:r>
        <w:rPr>
          <w:rFonts w:ascii="Times New Roman" w:eastAsia="Times New Roman" w:hAnsi="Times New Roman" w:cs="Times New Roman"/>
          <w:sz w:val="24"/>
          <w:szCs w:val="24"/>
        </w:rPr>
        <w:t xml:space="preserve">, 10(3), 276-290.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CD5965">
      <w:footerReference w:type="default" r:id="rId14"/>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D00" w:rsidRDefault="002B2D00">
      <w:pPr>
        <w:spacing w:after="0" w:line="240" w:lineRule="auto"/>
      </w:pPr>
      <w:r>
        <w:separator/>
      </w:r>
    </w:p>
  </w:endnote>
  <w:endnote w:type="continuationSeparator" w:id="0">
    <w:p w:rsidR="002B2D00" w:rsidRDefault="002B2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5" w:rsidRDefault="00A75E9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96CB0">
      <w:rPr>
        <w:rFonts w:ascii="Times New Roman" w:eastAsia="Times New Roman" w:hAnsi="Times New Roman" w:cs="Times New Roman"/>
        <w:noProof/>
        <w:color w:val="000000"/>
        <w:sz w:val="24"/>
        <w:szCs w:val="24"/>
      </w:rPr>
      <w:t>v</w:t>
    </w:r>
    <w:r>
      <w:rPr>
        <w:rFonts w:ascii="Times New Roman" w:eastAsia="Times New Roman" w:hAnsi="Times New Roman" w:cs="Times New Roman"/>
        <w:color w:val="000000"/>
        <w:sz w:val="24"/>
        <w:szCs w:val="24"/>
      </w:rPr>
      <w:fldChar w:fldCharType="end"/>
    </w:r>
  </w:p>
  <w:p w:rsidR="00CD5965" w:rsidRDefault="00CD596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5" w:rsidRDefault="00A75E9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96CB0">
      <w:rPr>
        <w:noProof/>
        <w:color w:val="000000"/>
      </w:rPr>
      <w:t>36</w:t>
    </w:r>
    <w:r>
      <w:rPr>
        <w:color w:val="000000"/>
      </w:rPr>
      <w:fldChar w:fldCharType="end"/>
    </w:r>
  </w:p>
  <w:p w:rsidR="00CD5965" w:rsidRDefault="00CD596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D00" w:rsidRDefault="002B2D00">
      <w:pPr>
        <w:spacing w:after="0" w:line="240" w:lineRule="auto"/>
      </w:pPr>
      <w:r>
        <w:separator/>
      </w:r>
    </w:p>
  </w:footnote>
  <w:footnote w:type="continuationSeparator" w:id="0">
    <w:p w:rsidR="002B2D00" w:rsidRDefault="002B2D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32831"/>
    <w:multiLevelType w:val="multilevel"/>
    <w:tmpl w:val="120A7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60363F"/>
    <w:multiLevelType w:val="multilevel"/>
    <w:tmpl w:val="91AC1750"/>
    <w:lvl w:ilvl="0">
      <w:start w:val="1"/>
      <w:numFmt w:val="decimal"/>
      <w:lvlText w:val="%1."/>
      <w:lvlJc w:val="left"/>
      <w:pPr>
        <w:ind w:left="720" w:hanging="360"/>
      </w:pPr>
    </w:lvl>
    <w:lvl w:ilvl="1">
      <w:start w:val="1"/>
      <w:numFmt w:val="decimal"/>
      <w:lvlText w:val="%1.%2"/>
      <w:lvlJc w:val="left"/>
      <w:pPr>
        <w:ind w:left="890" w:hanging="53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477D4B71"/>
    <w:multiLevelType w:val="multilevel"/>
    <w:tmpl w:val="0178A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6B636A"/>
    <w:multiLevelType w:val="multilevel"/>
    <w:tmpl w:val="5A0C029A"/>
    <w:lvl w:ilvl="0">
      <w:start w:val="3"/>
      <w:numFmt w:val="decimal"/>
      <w:lvlText w:val="%1"/>
      <w:lvlJc w:val="left"/>
      <w:pPr>
        <w:ind w:left="530" w:hanging="530"/>
      </w:pPr>
    </w:lvl>
    <w:lvl w:ilvl="1">
      <w:start w:val="2"/>
      <w:numFmt w:val="decimal"/>
      <w:lvlText w:val="%1.%2"/>
      <w:lvlJc w:val="left"/>
      <w:pPr>
        <w:ind w:left="530" w:hanging="53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4A557382"/>
    <w:multiLevelType w:val="multilevel"/>
    <w:tmpl w:val="01B0FA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DC211C"/>
    <w:multiLevelType w:val="multilevel"/>
    <w:tmpl w:val="F40AC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1F72F3"/>
    <w:multiLevelType w:val="multilevel"/>
    <w:tmpl w:val="6CBA7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65"/>
    <w:rsid w:val="001A1866"/>
    <w:rsid w:val="00271D5D"/>
    <w:rsid w:val="002B2D00"/>
    <w:rsid w:val="002E0053"/>
    <w:rsid w:val="00396CB0"/>
    <w:rsid w:val="004606BD"/>
    <w:rsid w:val="004C39DC"/>
    <w:rsid w:val="004D0270"/>
    <w:rsid w:val="00502093"/>
    <w:rsid w:val="005849E1"/>
    <w:rsid w:val="005975DC"/>
    <w:rsid w:val="005D21EB"/>
    <w:rsid w:val="00636D0D"/>
    <w:rsid w:val="00663FC5"/>
    <w:rsid w:val="00664586"/>
    <w:rsid w:val="00780562"/>
    <w:rsid w:val="008E473C"/>
    <w:rsid w:val="00964016"/>
    <w:rsid w:val="009D7425"/>
    <w:rsid w:val="00A16E81"/>
    <w:rsid w:val="00A75E90"/>
    <w:rsid w:val="00AC7E7C"/>
    <w:rsid w:val="00B029AE"/>
    <w:rsid w:val="00C55AC3"/>
    <w:rsid w:val="00C70C70"/>
    <w:rsid w:val="00CD5965"/>
    <w:rsid w:val="00CF2ACB"/>
    <w:rsid w:val="00D332AB"/>
    <w:rsid w:val="00DC622C"/>
    <w:rsid w:val="00DF0F05"/>
    <w:rsid w:val="00E21BA6"/>
    <w:rsid w:val="00E33291"/>
    <w:rsid w:val="00EB62D4"/>
    <w:rsid w:val="00F1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90242-9C23-4672-AC9F-D25E17B2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line="360" w:lineRule="auto"/>
      <w:jc w:val="center"/>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qFormat/>
    <w:pPr>
      <w:keepNext/>
      <w:keepLines/>
      <w:spacing w:before="280" w:after="240"/>
      <w:outlineLvl w:val="1"/>
    </w:pPr>
    <w:rPr>
      <w:rFonts w:ascii="Times New Roman" w:eastAsia="Times New Roman" w:hAnsi="Times New Roman" w:cs="Times New Roman"/>
      <w:b/>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spacing w:before="240" w:after="60" w:line="276" w:lineRule="auto"/>
      <w:jc w:val="center"/>
    </w:pPr>
    <w:rPr>
      <w:rFonts w:ascii="Times New Roman" w:eastAsia="Times New Roman" w:hAnsi="Times New Roman" w:cs="Times New Roman"/>
      <w:b/>
      <w:smallCaps/>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663FC5"/>
    <w:pPr>
      <w:spacing w:after="0" w:line="240" w:lineRule="auto"/>
    </w:pPr>
    <w:rPr>
      <w:rFonts w:asciiTheme="minorHAnsi" w:eastAsiaTheme="minorEastAsia" w:hAnsiTheme="minorHAnsi" w:cstheme="minorBidi"/>
      <w:lang w:val="en-US"/>
    </w:rPr>
  </w:style>
  <w:style w:type="character" w:customStyle="1" w:styleId="Heading2Char">
    <w:name w:val="Heading 2 Char"/>
    <w:basedOn w:val="DefaultParagraphFont"/>
    <w:link w:val="Heading2"/>
    <w:rsid w:val="00663FC5"/>
    <w:rPr>
      <w:rFonts w:ascii="Times New Roman" w:eastAsia="Times New Roman" w:hAnsi="Times New Roman" w:cs="Times New Roman"/>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9140</Words>
  <Characters>52102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SOFT-MIND CYBER CAFE</dc:creator>
  <cp:lastModifiedBy>SOFT-MIND CYBER CAFE</cp:lastModifiedBy>
  <cp:revision>3</cp:revision>
  <dcterms:created xsi:type="dcterms:W3CDTF">2025-07-17T17:29:00Z</dcterms:created>
  <dcterms:modified xsi:type="dcterms:W3CDTF">2025-07-17T17:30:00Z</dcterms:modified>
</cp:coreProperties>
</file>