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817" w:rsidRPr="00533D54" w:rsidRDefault="00017817" w:rsidP="00FF6F7C">
      <w:pPr>
        <w:spacing w:before="120" w:after="120" w:line="360" w:lineRule="auto"/>
        <w:jc w:val="center"/>
        <w:rPr>
          <w:rFonts w:ascii="Times New Roman" w:eastAsia="Times New Roman" w:hAnsi="Times New Roman" w:cs="Times New Roman"/>
          <w:sz w:val="26"/>
          <w:szCs w:val="26"/>
        </w:rPr>
      </w:pPr>
      <w:r w:rsidRPr="00FF6F7C">
        <w:rPr>
          <w:rFonts w:ascii="Times New Roman" w:eastAsia="Times New Roman" w:hAnsi="Times New Roman" w:cs="Times New Roman"/>
          <w:b/>
          <w:bCs/>
          <w:sz w:val="34"/>
          <w:szCs w:val="26"/>
        </w:rPr>
        <w:t>CAPITAL STRUCTURE AND FINANCIAL PERFORMANCE OF AN ORGANISATION</w:t>
      </w:r>
    </w:p>
    <w:p w:rsidR="00017817" w:rsidRPr="00533D54" w:rsidRDefault="00017817" w:rsidP="00FF6F7C">
      <w:pPr>
        <w:spacing w:before="120" w:after="120" w:line="360" w:lineRule="auto"/>
        <w:jc w:val="center"/>
        <w:rPr>
          <w:rFonts w:ascii="Times New Roman" w:eastAsia="Times New Roman" w:hAnsi="Times New Roman" w:cs="Times New Roman"/>
          <w:sz w:val="26"/>
          <w:szCs w:val="26"/>
        </w:rPr>
      </w:pPr>
      <w:r w:rsidRPr="00FF6F7C">
        <w:rPr>
          <w:rFonts w:ascii="Times New Roman" w:eastAsia="Times New Roman" w:hAnsi="Times New Roman" w:cs="Times New Roman"/>
          <w:b/>
          <w:bCs/>
          <w:sz w:val="30"/>
          <w:szCs w:val="26"/>
        </w:rPr>
        <w:t>(CASE STUDY OF LISTED INDUSTRIAL GOODS FIRM</w:t>
      </w:r>
      <w:r w:rsidR="00662015">
        <w:rPr>
          <w:rFonts w:ascii="Times New Roman" w:eastAsia="Times New Roman" w:hAnsi="Times New Roman" w:cs="Times New Roman"/>
          <w:b/>
          <w:bCs/>
          <w:sz w:val="30"/>
          <w:szCs w:val="26"/>
        </w:rPr>
        <w:t>S</w:t>
      </w:r>
      <w:r w:rsidRPr="00FF6F7C">
        <w:rPr>
          <w:rFonts w:ascii="Times New Roman" w:eastAsia="Times New Roman" w:hAnsi="Times New Roman" w:cs="Times New Roman"/>
          <w:b/>
          <w:bCs/>
          <w:sz w:val="30"/>
          <w:szCs w:val="26"/>
        </w:rPr>
        <w:t xml:space="preserve"> IN NIGERIA)</w:t>
      </w:r>
    </w:p>
    <w:p w:rsidR="00FF6F7C" w:rsidRDefault="00FF6F7C" w:rsidP="00FF6F7C">
      <w:pPr>
        <w:spacing w:before="120" w:after="120" w:line="360" w:lineRule="auto"/>
        <w:jc w:val="center"/>
        <w:rPr>
          <w:rFonts w:ascii="Times New Roman" w:eastAsia="Times New Roman" w:hAnsi="Times New Roman" w:cs="Times New Roman"/>
          <w:b/>
          <w:bCs/>
          <w:sz w:val="38"/>
          <w:szCs w:val="26"/>
        </w:rPr>
      </w:pPr>
    </w:p>
    <w:p w:rsidR="00017817" w:rsidRPr="00533D54" w:rsidRDefault="00017817" w:rsidP="00FF6F7C">
      <w:pPr>
        <w:spacing w:before="120" w:after="120" w:line="360" w:lineRule="auto"/>
        <w:jc w:val="center"/>
        <w:rPr>
          <w:rFonts w:ascii="Times New Roman" w:eastAsia="Times New Roman" w:hAnsi="Times New Roman" w:cs="Times New Roman"/>
          <w:sz w:val="26"/>
          <w:szCs w:val="26"/>
        </w:rPr>
      </w:pPr>
      <w:r w:rsidRPr="00FF6F7C">
        <w:rPr>
          <w:rFonts w:ascii="Times New Roman" w:eastAsia="Times New Roman" w:hAnsi="Times New Roman" w:cs="Times New Roman"/>
          <w:b/>
          <w:bCs/>
          <w:sz w:val="38"/>
          <w:szCs w:val="26"/>
        </w:rPr>
        <w:t>BY</w:t>
      </w:r>
    </w:p>
    <w:p w:rsidR="00017817" w:rsidRPr="00FF6F7C" w:rsidRDefault="0027156D" w:rsidP="00FF6F7C">
      <w:pPr>
        <w:spacing w:before="120" w:after="120" w:line="360" w:lineRule="auto"/>
        <w:jc w:val="center"/>
        <w:rPr>
          <w:rFonts w:ascii="Times New Roman" w:eastAsia="Times New Roman" w:hAnsi="Times New Roman" w:cs="Times New Roman"/>
          <w:sz w:val="50"/>
          <w:szCs w:val="26"/>
        </w:rPr>
      </w:pPr>
      <w:r>
        <w:rPr>
          <w:rFonts w:ascii="Times New Roman" w:eastAsia="Times New Roman" w:hAnsi="Times New Roman" w:cs="Times New Roman"/>
          <w:b/>
          <w:bCs/>
          <w:sz w:val="50"/>
          <w:szCs w:val="26"/>
        </w:rPr>
        <w:t>KAMALDEEN ENIOLA AISHAT</w:t>
      </w:r>
    </w:p>
    <w:p w:rsidR="00017817" w:rsidRPr="00FF6F7C" w:rsidRDefault="00017817" w:rsidP="00FF6F7C">
      <w:pPr>
        <w:spacing w:before="120" w:after="120" w:line="360" w:lineRule="auto"/>
        <w:jc w:val="center"/>
        <w:rPr>
          <w:rFonts w:ascii="Times New Roman" w:eastAsia="Times New Roman" w:hAnsi="Times New Roman" w:cs="Times New Roman"/>
          <w:sz w:val="60"/>
          <w:szCs w:val="26"/>
        </w:rPr>
      </w:pPr>
      <w:r w:rsidRPr="00FF6F7C">
        <w:rPr>
          <w:rFonts w:ascii="Times New Roman" w:eastAsia="Times New Roman" w:hAnsi="Times New Roman" w:cs="Times New Roman"/>
          <w:b/>
          <w:bCs/>
          <w:sz w:val="60"/>
          <w:szCs w:val="26"/>
        </w:rPr>
        <w:t>HND/23/ACC/FT/0</w:t>
      </w:r>
      <w:r w:rsidR="00FF1A58" w:rsidRPr="00FF6F7C">
        <w:rPr>
          <w:rFonts w:ascii="Times New Roman" w:eastAsia="Times New Roman" w:hAnsi="Times New Roman" w:cs="Times New Roman"/>
          <w:b/>
          <w:bCs/>
          <w:sz w:val="60"/>
          <w:szCs w:val="26"/>
        </w:rPr>
        <w:t>353</w:t>
      </w:r>
    </w:p>
    <w:p w:rsidR="00017817" w:rsidRPr="00FF6F7C" w:rsidRDefault="00017817" w:rsidP="00FF6F7C">
      <w:pPr>
        <w:spacing w:before="120" w:after="120" w:line="360" w:lineRule="auto"/>
        <w:jc w:val="center"/>
        <w:rPr>
          <w:rFonts w:ascii="Times New Roman" w:eastAsia="Times New Roman" w:hAnsi="Times New Roman" w:cs="Times New Roman"/>
          <w:sz w:val="32"/>
          <w:szCs w:val="26"/>
        </w:rPr>
      </w:pPr>
      <w:r w:rsidRPr="00FF6F7C">
        <w:rPr>
          <w:rFonts w:ascii="Times New Roman" w:eastAsia="Times New Roman" w:hAnsi="Times New Roman" w:cs="Times New Roman"/>
          <w:b/>
          <w:bCs/>
          <w:sz w:val="32"/>
          <w:szCs w:val="26"/>
        </w:rPr>
        <w:t>A RESEARCH WORK PRESENTED TO THE DEPARTMENT OF ACCOUNTANCY, INSTITUTE OF FINANCE AND MANAGEMENT STUDIES, KWARA STATE POLYTECHNIC, ILORIN</w:t>
      </w:r>
    </w:p>
    <w:p w:rsidR="00017817" w:rsidRPr="00FF6F7C" w:rsidRDefault="00017817" w:rsidP="00FF6F7C">
      <w:pPr>
        <w:spacing w:before="120" w:after="120" w:line="360" w:lineRule="auto"/>
        <w:jc w:val="center"/>
        <w:rPr>
          <w:rFonts w:ascii="Times New Roman" w:eastAsia="Times New Roman" w:hAnsi="Times New Roman" w:cs="Times New Roman"/>
          <w:sz w:val="32"/>
          <w:szCs w:val="26"/>
        </w:rPr>
      </w:pPr>
      <w:r w:rsidRPr="00FF6F7C">
        <w:rPr>
          <w:rFonts w:ascii="Times New Roman" w:eastAsia="Times New Roman" w:hAnsi="Times New Roman" w:cs="Times New Roman"/>
          <w:b/>
          <w:bCs/>
          <w:sz w:val="32"/>
          <w:szCs w:val="26"/>
        </w:rPr>
        <w:t>IN PARTIAL FULFILLMENT OF THE AWARD OF HIGHER NATIONAL DIPLOMA (HND) IN ACCOUNTANCY</w:t>
      </w:r>
    </w:p>
    <w:p w:rsidR="00010472" w:rsidRDefault="00010472" w:rsidP="00010472">
      <w:pPr>
        <w:spacing w:before="120" w:after="120" w:line="360" w:lineRule="auto"/>
        <w:jc w:val="center"/>
        <w:rPr>
          <w:rFonts w:ascii="Times New Roman" w:eastAsia="Times New Roman" w:hAnsi="Times New Roman" w:cs="Times New Roman"/>
          <w:b/>
          <w:bCs/>
          <w:sz w:val="26"/>
          <w:szCs w:val="26"/>
        </w:rPr>
      </w:pPr>
    </w:p>
    <w:p w:rsidR="00017817" w:rsidRPr="00533D54" w:rsidRDefault="00017817" w:rsidP="00010472">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MAY, 2025</w:t>
      </w:r>
    </w:p>
    <w:p w:rsidR="00010472" w:rsidRDefault="00010472" w:rsidP="00CC7323">
      <w:pPr>
        <w:spacing w:before="120" w:after="120" w:line="360" w:lineRule="auto"/>
        <w:jc w:val="both"/>
        <w:rPr>
          <w:rFonts w:ascii="Times New Roman" w:eastAsia="Times New Roman" w:hAnsi="Times New Roman" w:cs="Times New Roman"/>
          <w:b/>
          <w:bCs/>
          <w:sz w:val="26"/>
          <w:szCs w:val="26"/>
        </w:rPr>
      </w:pPr>
    </w:p>
    <w:p w:rsidR="00010472" w:rsidRDefault="00010472">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017817" w:rsidRPr="00533D54" w:rsidRDefault="00017817" w:rsidP="00010472">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CERTIFICATION</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This is to certify that this project work has been written by </w:t>
      </w:r>
      <w:r w:rsidR="0027156D">
        <w:rPr>
          <w:rFonts w:ascii="Times New Roman" w:eastAsia="Times New Roman" w:hAnsi="Times New Roman" w:cs="Times New Roman"/>
          <w:sz w:val="26"/>
          <w:szCs w:val="26"/>
        </w:rPr>
        <w:t>KAMALDEEN ENIOLA AISHAT</w:t>
      </w:r>
      <w:r w:rsidRPr="00533D54">
        <w:rPr>
          <w:rFonts w:ascii="Times New Roman" w:eastAsia="Times New Roman" w:hAnsi="Times New Roman" w:cs="Times New Roman"/>
          <w:sz w:val="26"/>
          <w:szCs w:val="26"/>
        </w:rPr>
        <w:t>, HND/23/ACC/FT/0</w:t>
      </w:r>
      <w:r w:rsidR="00010472">
        <w:rPr>
          <w:rFonts w:ascii="Times New Roman" w:eastAsia="Times New Roman" w:hAnsi="Times New Roman" w:cs="Times New Roman"/>
          <w:sz w:val="26"/>
          <w:szCs w:val="26"/>
        </w:rPr>
        <w:t>353</w:t>
      </w:r>
      <w:r w:rsidRPr="00533D54">
        <w:rPr>
          <w:rFonts w:ascii="Times New Roman" w:eastAsia="Times New Roman" w:hAnsi="Times New Roman" w:cs="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w:t>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Pr="00533D54">
        <w:rPr>
          <w:rFonts w:ascii="Times New Roman" w:eastAsia="Times New Roman" w:hAnsi="Times New Roman" w:cs="Times New Roman"/>
          <w:sz w:val="26"/>
          <w:szCs w:val="26"/>
        </w:rPr>
        <w:t>……………………………..</w:t>
      </w: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 xml:space="preserve">MRS. ADEGBOYE, B.B. </w:t>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Pr="00533D54">
        <w:rPr>
          <w:rFonts w:ascii="Times New Roman" w:eastAsia="Times New Roman" w:hAnsi="Times New Roman" w:cs="Times New Roman"/>
          <w:b/>
          <w:bCs/>
          <w:sz w:val="26"/>
          <w:szCs w:val="26"/>
        </w:rPr>
        <w:t>DATE</w:t>
      </w: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Project Supervisor</w:t>
      </w:r>
    </w:p>
    <w:p w:rsidR="00010472" w:rsidRDefault="00010472" w:rsidP="00010472">
      <w:pPr>
        <w:spacing w:after="0" w:line="240" w:lineRule="auto"/>
        <w:jc w:val="both"/>
        <w:rPr>
          <w:rFonts w:ascii="Times New Roman" w:eastAsia="Times New Roman" w:hAnsi="Times New Roman" w:cs="Times New Roman"/>
          <w:sz w:val="26"/>
          <w:szCs w:val="26"/>
        </w:rPr>
      </w:pPr>
    </w:p>
    <w:p w:rsidR="00010472" w:rsidRDefault="00010472" w:rsidP="00010472">
      <w:pPr>
        <w:spacing w:after="0" w:line="240" w:lineRule="auto"/>
        <w:jc w:val="both"/>
        <w:rPr>
          <w:rFonts w:ascii="Times New Roman" w:eastAsia="Times New Roman" w:hAnsi="Times New Roman" w:cs="Times New Roman"/>
          <w:sz w:val="26"/>
          <w:szCs w:val="26"/>
        </w:rPr>
      </w:pPr>
    </w:p>
    <w:p w:rsidR="00010472" w:rsidRDefault="00010472" w:rsidP="00010472">
      <w:pPr>
        <w:spacing w:after="0" w:line="240" w:lineRule="auto"/>
        <w:jc w:val="both"/>
        <w:rPr>
          <w:rFonts w:ascii="Times New Roman" w:eastAsia="Times New Roman" w:hAnsi="Times New Roman" w:cs="Times New Roman"/>
          <w:sz w:val="26"/>
          <w:szCs w:val="26"/>
        </w:rPr>
      </w:pP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w:t>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Pr="00533D54">
        <w:rPr>
          <w:rFonts w:ascii="Times New Roman" w:eastAsia="Times New Roman" w:hAnsi="Times New Roman" w:cs="Times New Roman"/>
          <w:sz w:val="26"/>
          <w:szCs w:val="26"/>
        </w:rPr>
        <w:t>…………………………..</w:t>
      </w: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 xml:space="preserve">MRS. ADEGBOYE, B.B. </w:t>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Pr="00533D54">
        <w:rPr>
          <w:rFonts w:ascii="Times New Roman" w:eastAsia="Times New Roman" w:hAnsi="Times New Roman" w:cs="Times New Roman"/>
          <w:b/>
          <w:bCs/>
          <w:sz w:val="26"/>
          <w:szCs w:val="26"/>
        </w:rPr>
        <w:t>DATE</w:t>
      </w: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Project Coordinator</w:t>
      </w:r>
    </w:p>
    <w:p w:rsidR="00010472" w:rsidRDefault="00010472" w:rsidP="00010472">
      <w:pPr>
        <w:spacing w:after="0" w:line="240" w:lineRule="auto"/>
        <w:jc w:val="both"/>
        <w:rPr>
          <w:rFonts w:ascii="Times New Roman" w:eastAsia="Times New Roman" w:hAnsi="Times New Roman" w:cs="Times New Roman"/>
          <w:sz w:val="26"/>
          <w:szCs w:val="26"/>
        </w:rPr>
      </w:pPr>
    </w:p>
    <w:p w:rsidR="00010472" w:rsidRDefault="00010472" w:rsidP="00010472">
      <w:pPr>
        <w:spacing w:after="0" w:line="240" w:lineRule="auto"/>
        <w:jc w:val="both"/>
        <w:rPr>
          <w:rFonts w:ascii="Times New Roman" w:eastAsia="Times New Roman" w:hAnsi="Times New Roman" w:cs="Times New Roman"/>
          <w:sz w:val="26"/>
          <w:szCs w:val="26"/>
        </w:rPr>
      </w:pPr>
    </w:p>
    <w:p w:rsidR="00010472" w:rsidRDefault="00010472" w:rsidP="00010472">
      <w:pPr>
        <w:spacing w:after="0" w:line="240" w:lineRule="auto"/>
        <w:jc w:val="both"/>
        <w:rPr>
          <w:rFonts w:ascii="Times New Roman" w:eastAsia="Times New Roman" w:hAnsi="Times New Roman" w:cs="Times New Roman"/>
          <w:sz w:val="26"/>
          <w:szCs w:val="26"/>
        </w:rPr>
      </w:pP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w:t>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Pr="00533D54">
        <w:rPr>
          <w:rFonts w:ascii="Times New Roman" w:eastAsia="Times New Roman" w:hAnsi="Times New Roman" w:cs="Times New Roman"/>
          <w:sz w:val="26"/>
          <w:szCs w:val="26"/>
        </w:rPr>
        <w:t>…………………………..</w:t>
      </w: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 xml:space="preserve">MR. ELELU, M.O. </w:t>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Pr="00533D54">
        <w:rPr>
          <w:rFonts w:ascii="Times New Roman" w:eastAsia="Times New Roman" w:hAnsi="Times New Roman" w:cs="Times New Roman"/>
          <w:b/>
          <w:bCs/>
          <w:sz w:val="26"/>
          <w:szCs w:val="26"/>
        </w:rPr>
        <w:t>DATE</w:t>
      </w: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Head of Department</w:t>
      </w:r>
    </w:p>
    <w:p w:rsidR="00010472" w:rsidRDefault="00010472" w:rsidP="00010472">
      <w:pPr>
        <w:spacing w:after="0" w:line="240" w:lineRule="auto"/>
        <w:jc w:val="both"/>
        <w:rPr>
          <w:rFonts w:ascii="Times New Roman" w:eastAsia="Times New Roman" w:hAnsi="Times New Roman" w:cs="Times New Roman"/>
          <w:sz w:val="26"/>
          <w:szCs w:val="26"/>
        </w:rPr>
      </w:pPr>
    </w:p>
    <w:p w:rsidR="00010472" w:rsidRDefault="00010472" w:rsidP="00010472">
      <w:pPr>
        <w:spacing w:after="0" w:line="240" w:lineRule="auto"/>
        <w:jc w:val="both"/>
        <w:rPr>
          <w:rFonts w:ascii="Times New Roman" w:eastAsia="Times New Roman" w:hAnsi="Times New Roman" w:cs="Times New Roman"/>
          <w:sz w:val="26"/>
          <w:szCs w:val="26"/>
        </w:rPr>
      </w:pPr>
    </w:p>
    <w:p w:rsidR="00010472" w:rsidRDefault="00010472" w:rsidP="00010472">
      <w:pPr>
        <w:spacing w:after="0" w:line="240" w:lineRule="auto"/>
        <w:jc w:val="both"/>
        <w:rPr>
          <w:rFonts w:ascii="Times New Roman" w:eastAsia="Times New Roman" w:hAnsi="Times New Roman" w:cs="Times New Roman"/>
          <w:sz w:val="26"/>
          <w:szCs w:val="26"/>
        </w:rPr>
      </w:pP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w:t>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00010472">
        <w:rPr>
          <w:rFonts w:ascii="Times New Roman" w:eastAsia="Times New Roman" w:hAnsi="Times New Roman" w:cs="Times New Roman"/>
          <w:sz w:val="26"/>
          <w:szCs w:val="26"/>
        </w:rPr>
        <w:tab/>
      </w:r>
      <w:r w:rsidRPr="00533D54">
        <w:rPr>
          <w:rFonts w:ascii="Times New Roman" w:eastAsia="Times New Roman" w:hAnsi="Times New Roman" w:cs="Times New Roman"/>
          <w:sz w:val="26"/>
          <w:szCs w:val="26"/>
        </w:rPr>
        <w:t>………………………….</w:t>
      </w: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 xml:space="preserve">IKHU OMOREGBE SUNDAY (FCA) </w:t>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00010472">
        <w:rPr>
          <w:rFonts w:ascii="Times New Roman" w:eastAsia="Times New Roman" w:hAnsi="Times New Roman" w:cs="Times New Roman"/>
          <w:b/>
          <w:bCs/>
          <w:sz w:val="26"/>
          <w:szCs w:val="26"/>
        </w:rPr>
        <w:tab/>
      </w:r>
      <w:r w:rsidRPr="00533D54">
        <w:rPr>
          <w:rFonts w:ascii="Times New Roman" w:eastAsia="Times New Roman" w:hAnsi="Times New Roman" w:cs="Times New Roman"/>
          <w:b/>
          <w:bCs/>
          <w:sz w:val="26"/>
          <w:szCs w:val="26"/>
        </w:rPr>
        <w:t>DATE</w:t>
      </w:r>
    </w:p>
    <w:p w:rsidR="00017817" w:rsidRPr="00533D54" w:rsidRDefault="00017817" w:rsidP="0001047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External Examiner</w:t>
      </w:r>
    </w:p>
    <w:p w:rsidR="00010472" w:rsidRDefault="00010472">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017817" w:rsidRPr="00533D54" w:rsidRDefault="00017817" w:rsidP="00010472">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DEDICATION</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This project is dedicated to my cherished family, whose endless support, love, and sacrifices have fueled my academic journey, and to the advancement of financial knowledge that drives sustainable growth in Nigeria’s industrial sector.</w:t>
      </w:r>
    </w:p>
    <w:p w:rsidR="00062D04" w:rsidRDefault="00062D04">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017817" w:rsidRPr="00533D54" w:rsidRDefault="00017817" w:rsidP="00062D04">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ACKNOWLEDGEMENTS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I am profoundly grateful to Almighty God for His guidance, strength, and wisdom throughout this research endeavor. My sincere appreciation goes to my project supervisor, Mrs. Adegboye, B.B., for her invaluable expertise, constructive feedback, and encouragement, which shaped this study. I also extend my gratitude to the Head of Department, Mr. Elelu, M.O., and all lecturers in the Department of Accountancy for their mentorship and academic guidance.</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Special thanks to the management and staff of the selected industrial goods firm for their cooperation and provision of essential data, which enriched this study. I am equally grateful to my peers, friends, and colleagues for their insightful discussions and moral support, which enhanced the quality of this work.</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To my parents, siblings, and loved ones, your prayers, patience, and belief in my aspirations have been my greatest strength. This achievement is a testament to your sacrifices. Finally, I acknowledge Kwara State Polytechnic for providing a conducive academic environment that fostered my intellectual growth.</w:t>
      </w:r>
    </w:p>
    <w:p w:rsidR="0058549B" w:rsidRDefault="0058549B">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2E316A" w:rsidRPr="00197D6D" w:rsidRDefault="002E316A" w:rsidP="002E316A">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2E316A" w:rsidRPr="00197D6D" w:rsidRDefault="002E316A" w:rsidP="002E316A">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2E316A" w:rsidRPr="00197D6D" w:rsidRDefault="002E316A" w:rsidP="002E316A">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2E316A" w:rsidRPr="00197D6D" w:rsidRDefault="002E316A" w:rsidP="002E316A">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2E316A" w:rsidRPr="00197D6D" w:rsidRDefault="002E316A" w:rsidP="002E316A">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2E316A" w:rsidRPr="00197D6D" w:rsidRDefault="002E316A" w:rsidP="002E316A">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2E316A" w:rsidRPr="00197D6D" w:rsidRDefault="002E316A" w:rsidP="002E316A">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2E316A" w:rsidRPr="00197D6D" w:rsidRDefault="002E316A" w:rsidP="002E316A">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2E316A" w:rsidRPr="00197D6D" w:rsidRDefault="002E316A" w:rsidP="002E316A">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2E316A" w:rsidRPr="00197D6D" w:rsidRDefault="002E316A" w:rsidP="002E31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FOUR: </w:t>
      </w:r>
      <w:r w:rsidRPr="00197D6D">
        <w:rPr>
          <w:rFonts w:ascii="Times New Roman" w:hAnsi="Times New Roman" w:cs="Times New Roman"/>
          <w:b/>
          <w:sz w:val="24"/>
          <w:szCs w:val="24"/>
        </w:rPr>
        <w:t>DATA PRESENTATION AND ANALYSIS</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lastRenderedPageBreak/>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2E316A" w:rsidRPr="00197D6D" w:rsidRDefault="002E316A" w:rsidP="002E316A">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2E316A" w:rsidRPr="00BF2D45" w:rsidRDefault="002E316A" w:rsidP="002E316A">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p>
    <w:p w:rsidR="00A05203" w:rsidRDefault="00A05203" w:rsidP="002E316A">
      <w:pPr>
        <w:spacing w:before="120" w:after="120" w:line="360" w:lineRule="auto"/>
        <w:jc w:val="center"/>
        <w:rPr>
          <w:rFonts w:ascii="Times New Roman" w:eastAsia="Times New Roman" w:hAnsi="Times New Roman" w:cs="Times New Roman"/>
          <w:b/>
          <w:bCs/>
          <w:sz w:val="26"/>
          <w:szCs w:val="26"/>
        </w:rPr>
        <w:sectPr w:rsidR="00A05203" w:rsidSect="00AC6123">
          <w:footerReference w:type="default" r:id="rId7"/>
          <w:pgSz w:w="12240" w:h="15840"/>
          <w:pgMar w:top="1440" w:right="1440" w:bottom="1440" w:left="1440" w:header="720" w:footer="720" w:gutter="0"/>
          <w:pgNumType w:fmt="lowerRoman"/>
          <w:cols w:space="720"/>
          <w:docGrid w:linePitch="360"/>
        </w:sectPr>
      </w:pPr>
    </w:p>
    <w:p w:rsidR="00017817" w:rsidRPr="00533D54" w:rsidRDefault="00017817" w:rsidP="002E316A">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CHAPTER ONE</w:t>
      </w:r>
    </w:p>
    <w:p w:rsidR="00017817" w:rsidRPr="00533D54" w:rsidRDefault="00017817" w:rsidP="002E316A">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INTRODUCTION</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1.1 Background to the Study</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Capital structure refers to the mix of debt and equity used by an organization to finance its operations and growth (Ross et al., 2020). It is a critical determinant of financial performance, influencing a firm’s cost of capital, risk profile, and profitability. In Nigeria’s industrial goods sector, listed firms rely on various capital structures to support manufacturing activities, infrastructure investments, and market expansion, making the choice of financing a strategic decision (Nigerian Exchange Group [NGX], 2023).</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Financial performance, often measured by metrics such as Return on Equity (ROE), Return on Assets (ROA), and Earnings Per Share (EPS), reflects a firm’s ability to generate profits and create value for stakeholders (Brigham &amp; Ehrhardt, 2021). An optimal capital structure balances the benefits of debt (e.g., tax shields) with its risks (e.g., financial distress), thereby enhancing performance (Modigliani &amp; Miller, 1958). In Nigeria, where economic volatility, high interest rates, and regulatory constraints are prevalent, capital structure decisions significantly impact industrial firms’ competitiveness and sustainability (Central Bank of Nigeria [CBN], 2023).</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The industrial goods sector in Nigeria, comprising firms producing cement, steel, and machinery, is a key driver of economic growth, contributing 12.5% to GDP in 2022 (National Bureau of Statistics [NBS], 2023). This study focuses on a listed industrial goods firm in Nigeria, leveraging its financial data to explore the relationship between capital structure and performance. The firm, listed on the NGX, operates in a capital-intensive industry where financing decisions directly affect operational efficiency and market share (NGX, 2024).</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The choice of capital structure in Nigeria is influenced by factors such as access to capital markets, cost of borrowing, and firm-specific characteristics like size and profitability (Onaolapo et al., 2022). While debt financing offers tax advantages, excessive leverage </w:t>
      </w:r>
      <w:r w:rsidRPr="00533D54">
        <w:rPr>
          <w:rFonts w:ascii="Times New Roman" w:eastAsia="Times New Roman" w:hAnsi="Times New Roman" w:cs="Times New Roman"/>
          <w:sz w:val="26"/>
          <w:szCs w:val="26"/>
        </w:rPr>
        <w:lastRenderedPageBreak/>
        <w:t>can increase bankruptcy risks, particularly in a high-interest-rate environment like Nigeria’s, where lending rates averaged 25% in 2023 (CBN, 2023). Conversely, equity financing dilutes ownership but reduces financial risk, making it a preferred option for some firms (Adegbite &amp; Fasina, 2023).</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This study examines how capital structure influences financial performance in a listed industrial goods firm, analyzing metrics like debt-to-equity ratio and their impact on ROE, ROA, and EPS. By focusing on a specific firm, the study provides insights into optimizing financing strategies to enhance performance, contributing to the broader discourse on financial management in Nigeria’s industrial sector.</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1.2 Statement of the Problem</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Despite the critical role of capital structure in financial performance, many Nigerian industrial goods firms struggle to achieve an optimal financing mix, leading to suboptimal profitability and increased financial risk. High debt levels, driven by limited access to equity markets and high borrowing costs, have resulted in financial distress for some firms, with several reporting declining ROE and ROA between 2020 and 2023 (NGX, 2023). The selected industrial goods firm, while a key player, faces similar challenges in balancing debt and equity to maximize performance (Onaolapo et al., 2022).</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Nigeria’s economic environment, characterized by inflation rates of 29.9% in 2023, volatile exchange rates, and regulatory constraints, complicates capital structure decisions (CBN, 2023). Firms often resort to costly short-term loans due to underdeveloped capital markets, increasing interest expenses and reducing net income (Adegbite &amp; Fasina, 2023). Additionally, firm-specific factors, such as low profitability and weak governance, limit access to affordable financing, further impacting performance (Okeke &amp; Eze, 2023).</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There is a need to investigate how capital structure affects financial performance in the industrial goods sector, particularly in a listed firm, and to identify the optimal debt-equity mix that enhances ROE, ROA, and EPS. The extent to which external factors, like </w:t>
      </w:r>
      <w:r w:rsidRPr="00533D54">
        <w:rPr>
          <w:rFonts w:ascii="Times New Roman" w:eastAsia="Times New Roman" w:hAnsi="Times New Roman" w:cs="Times New Roman"/>
          <w:sz w:val="26"/>
          <w:szCs w:val="26"/>
        </w:rPr>
        <w:lastRenderedPageBreak/>
        <w:t>interest rates and market conditions, influence these outcomes also warrants exploration. This study addresses these gaps by examining the capital structure and financial performance of a listed industrial goods firm, providing evidence-based insights for improving financing strategies and firm sustainability.</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1.3 Research Questions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i. How does capital structure influence the financial performance of the selected listed industrial goods firm in Nigeria?</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ii. What are the key challenges in optimizing capital structure for financial performance in the selected firm?</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iii. To what extent do specific capital structure components, such as debt-to-equity ratio, impact financial performance metrics like ROE and ROA?</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1.4 Objectives of the Study</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The general objective of this study is to examine the impact of capital structure on the financial performance of an organisation, using a listed industrial goods firm in Nigeria as a case study. The specific objectives are:</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i. To analyze the relationship between capital structure and financial performance in the selected industrial goods firm.</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ii. To identify the challenges in optimizing capital structure for financial performance in the selected firm.</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iii. To evaluate the extent to which specific capital structure components, such as debt-to-equity ratio, impact financial performance metrics like ROE and ROA.</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1.5 Research Hypotheses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H01: There is a significant relationship between capital structure and financial performance in the selected industrial goods firm.</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H02: Challenges in optimizing capital structure significantly affect financial performance in the selected firm.</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lastRenderedPageBreak/>
        <w:t>H03: Specific capital structure components, such as debt-to-equity ratio, significantly impact financial performance metrics like ROE and ROA.</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1.6 Significance of the Study</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This study is significant for various stakeholders in Nigeria’s industrial and financial sectors. For </w:t>
      </w:r>
      <w:r w:rsidRPr="00533D54">
        <w:rPr>
          <w:rFonts w:ascii="Times New Roman" w:eastAsia="Times New Roman" w:hAnsi="Times New Roman" w:cs="Times New Roman"/>
          <w:b/>
          <w:bCs/>
          <w:sz w:val="26"/>
          <w:szCs w:val="26"/>
        </w:rPr>
        <w:t>firm management</w:t>
      </w:r>
      <w:r w:rsidRPr="00533D54">
        <w:rPr>
          <w:rFonts w:ascii="Times New Roman" w:eastAsia="Times New Roman" w:hAnsi="Times New Roman" w:cs="Times New Roman"/>
          <w:sz w:val="26"/>
          <w:szCs w:val="26"/>
        </w:rPr>
        <w:t>, the findings will provide insights into designing capital structures that enhance profitability and reduce financial risk, supporting strategic decision-making.</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For </w:t>
      </w:r>
      <w:r w:rsidRPr="00533D54">
        <w:rPr>
          <w:rFonts w:ascii="Times New Roman" w:eastAsia="Times New Roman" w:hAnsi="Times New Roman" w:cs="Times New Roman"/>
          <w:b/>
          <w:bCs/>
          <w:sz w:val="26"/>
          <w:szCs w:val="26"/>
        </w:rPr>
        <w:t>investors and financial analysts</w:t>
      </w:r>
      <w:r w:rsidRPr="00533D54">
        <w:rPr>
          <w:rFonts w:ascii="Times New Roman" w:eastAsia="Times New Roman" w:hAnsi="Times New Roman" w:cs="Times New Roman"/>
          <w:sz w:val="26"/>
          <w:szCs w:val="26"/>
        </w:rPr>
        <w:t>, the study offers evidence on how financing decisions affect performance metrics like ROE and ROA, aiding investment evaluations and risk assessments. It will also highlight the importance of capital structure in firm valuation.</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For </w:t>
      </w:r>
      <w:r w:rsidRPr="00533D54">
        <w:rPr>
          <w:rFonts w:ascii="Times New Roman" w:eastAsia="Times New Roman" w:hAnsi="Times New Roman" w:cs="Times New Roman"/>
          <w:b/>
          <w:bCs/>
          <w:sz w:val="26"/>
          <w:szCs w:val="26"/>
        </w:rPr>
        <w:t>policymakers and regulators</w:t>
      </w:r>
      <w:r w:rsidRPr="00533D54">
        <w:rPr>
          <w:rFonts w:ascii="Times New Roman" w:eastAsia="Times New Roman" w:hAnsi="Times New Roman" w:cs="Times New Roman"/>
          <w:sz w:val="26"/>
          <w:szCs w:val="26"/>
        </w:rPr>
        <w:t>, such as the CBN and NGX, the study can inform policies to improve access to capital markets, reduce borrowing costs, and promote financial stability in the industrial goods sector.</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Academically</w:t>
      </w:r>
      <w:r w:rsidRPr="00533D54">
        <w:rPr>
          <w:rFonts w:ascii="Times New Roman" w:eastAsia="Times New Roman" w:hAnsi="Times New Roman" w:cs="Times New Roman"/>
          <w:sz w:val="26"/>
          <w:szCs w:val="26"/>
        </w:rPr>
        <w:t>, the study contributes to the literature on capital structure and financial performance in developing economies, particularly Nigeria’s industrial sector. It provides a foundation for future research into financing strategies and sector-specific dynamics.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The study aligns with Nigeria’s economic diversification goals, emphasizing the role of industrial firms in driving non-oil growth (CBN, 2023). Its findings can support efforts to enhance firm competitiveness and contribute to sustainable economic development.</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1.7 Scope of the Study</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This research examines the impact of capital structure on financial performance, focusing on a listed industrial goods firm in Nigeria. The study covers a 5-year period (2020–2024) and targets financial managers, accountants, and senior management of the firm. It analyzes capital structure components, such as debt-to-equity ratio, and their effects on performance metrics like ROE, ROA, and EPS, while exploring financing challenges.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1.8 Limitation of the Study</w:t>
      </w:r>
    </w:p>
    <w:p w:rsidR="00017817" w:rsidRPr="00533D54" w:rsidRDefault="00017817" w:rsidP="00CC7323">
      <w:pPr>
        <w:numPr>
          <w:ilvl w:val="0"/>
          <w:numId w:val="1"/>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Sample Size and Representativeness</w:t>
      </w:r>
      <w:r w:rsidRPr="00533D54">
        <w:rPr>
          <w:rFonts w:ascii="Times New Roman" w:eastAsia="Times New Roman" w:hAnsi="Times New Roman" w:cs="Times New Roman"/>
          <w:sz w:val="26"/>
          <w:szCs w:val="26"/>
        </w:rPr>
        <w:t>: The study’s focus on one firm and a sample size of 90 may not fully capture the diversity of Nigeria’s industrial goods sector, limiting generalizability.</w:t>
      </w:r>
    </w:p>
    <w:p w:rsidR="00017817" w:rsidRPr="00533D54" w:rsidRDefault="00017817" w:rsidP="00CC7323">
      <w:pPr>
        <w:spacing w:before="120" w:after="120" w:line="360" w:lineRule="auto"/>
        <w:ind w:left="720"/>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Secondary data from NGX and industry reports will provide broader context, and stratified sampling will ensure representation across respondent roles.</w:t>
      </w:r>
    </w:p>
    <w:p w:rsidR="00017817" w:rsidRPr="00533D54" w:rsidRDefault="00017817" w:rsidP="00CC7323">
      <w:pPr>
        <w:numPr>
          <w:ilvl w:val="0"/>
          <w:numId w:val="1"/>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Data Availability and Quality</w:t>
      </w:r>
      <w:r w:rsidRPr="00533D54">
        <w:rPr>
          <w:rFonts w:ascii="Times New Roman" w:eastAsia="Times New Roman" w:hAnsi="Times New Roman" w:cs="Times New Roman"/>
          <w:sz w:val="26"/>
          <w:szCs w:val="26"/>
        </w:rPr>
        <w:t>: Access to detailed financial data may be restricted due to confidentiality, and self-reported responses may contain biases.</w:t>
      </w:r>
    </w:p>
    <w:p w:rsidR="00017817" w:rsidRPr="00533D54" w:rsidRDefault="00017817" w:rsidP="00CC7323">
      <w:pPr>
        <w:spacing w:before="120" w:after="120" w:line="360" w:lineRule="auto"/>
        <w:ind w:left="720"/>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Cross-referencing with annual reports, CBN publications, and NGX data will enhance reliability. Anonymous questionnaires will reduce bias.</w:t>
      </w:r>
    </w:p>
    <w:p w:rsidR="00017817" w:rsidRPr="00533D54" w:rsidRDefault="00017817" w:rsidP="00CC7323">
      <w:pPr>
        <w:numPr>
          <w:ilvl w:val="0"/>
          <w:numId w:val="1"/>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Subjectivity in Responses</w:t>
      </w:r>
      <w:r w:rsidRPr="00533D54">
        <w:rPr>
          <w:rFonts w:ascii="Times New Roman" w:eastAsia="Times New Roman" w:hAnsi="Times New Roman" w:cs="Times New Roman"/>
          <w:sz w:val="26"/>
          <w:szCs w:val="26"/>
        </w:rPr>
        <w:t>: Perceptions about capital structure and performance may be influenced by individual roles or experiences.</w:t>
      </w:r>
    </w:p>
    <w:p w:rsidR="00017817" w:rsidRPr="00533D54" w:rsidRDefault="00017817" w:rsidP="00CC7323">
      <w:pPr>
        <w:spacing w:before="120" w:after="120" w:line="360" w:lineRule="auto"/>
        <w:ind w:left="720"/>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Standardized surveys and triangulation with quantitative data will improve objectivity. Open-ended questions will capture nuanced insights.</w:t>
      </w:r>
    </w:p>
    <w:p w:rsidR="00017817" w:rsidRPr="00533D54" w:rsidRDefault="00017817" w:rsidP="00CC7323">
      <w:pPr>
        <w:numPr>
          <w:ilvl w:val="0"/>
          <w:numId w:val="1"/>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External Factors</w:t>
      </w:r>
      <w:r w:rsidRPr="00533D54">
        <w:rPr>
          <w:rFonts w:ascii="Times New Roman" w:eastAsia="Times New Roman" w:hAnsi="Times New Roman" w:cs="Times New Roman"/>
          <w:sz w:val="26"/>
          <w:szCs w:val="26"/>
        </w:rPr>
        <w:t>: Economic volatility, interest rate fluctuations, and regulatory changes may affect performance, complicating the isolation of capital structure’s impact.</w:t>
      </w:r>
    </w:p>
    <w:p w:rsidR="00017817" w:rsidRPr="00533D54" w:rsidRDefault="00017817" w:rsidP="00CC7323">
      <w:pPr>
        <w:spacing w:before="120" w:after="120" w:line="360" w:lineRule="auto"/>
        <w:ind w:left="720"/>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The regression model will control for external variables, and their influence will be acknowledged in the analysis.</w:t>
      </w:r>
    </w:p>
    <w:p w:rsidR="00017817" w:rsidRPr="00533D54" w:rsidRDefault="00017817" w:rsidP="00CC7323">
      <w:pPr>
        <w:numPr>
          <w:ilvl w:val="0"/>
          <w:numId w:val="1"/>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Time Constraints</w:t>
      </w:r>
      <w:r w:rsidRPr="00533D54">
        <w:rPr>
          <w:rFonts w:ascii="Times New Roman" w:eastAsia="Times New Roman" w:hAnsi="Times New Roman" w:cs="Times New Roman"/>
          <w:sz w:val="26"/>
          <w:szCs w:val="26"/>
        </w:rPr>
        <w:t>: The 5-year study period (2020–2024) may not fully capture long-term financing trends.</w:t>
      </w:r>
    </w:p>
    <w:p w:rsidR="00017817" w:rsidRPr="00533D54" w:rsidRDefault="00017817" w:rsidP="00CC7323">
      <w:pPr>
        <w:spacing w:before="120" w:after="120" w:line="360" w:lineRule="auto"/>
        <w:ind w:left="720"/>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Historical data will provide context, and longitudinal research will be recommended.</w:t>
      </w:r>
    </w:p>
    <w:p w:rsidR="00AC6123" w:rsidRDefault="00AC6123" w:rsidP="00CC7323">
      <w:pPr>
        <w:spacing w:before="120" w:after="120" w:line="360" w:lineRule="auto"/>
        <w:jc w:val="both"/>
        <w:rPr>
          <w:rFonts w:ascii="Times New Roman" w:eastAsia="Times New Roman" w:hAnsi="Times New Roman" w:cs="Times New Roman"/>
          <w:b/>
          <w:bCs/>
          <w:sz w:val="26"/>
          <w:szCs w:val="26"/>
        </w:rPr>
      </w:pPr>
    </w:p>
    <w:p w:rsidR="00AC6123" w:rsidRDefault="00AC6123" w:rsidP="00CC7323">
      <w:pPr>
        <w:spacing w:before="120" w:after="120" w:line="360" w:lineRule="auto"/>
        <w:jc w:val="both"/>
        <w:rPr>
          <w:rFonts w:ascii="Times New Roman" w:eastAsia="Times New Roman" w:hAnsi="Times New Roman" w:cs="Times New Roman"/>
          <w:b/>
          <w:bCs/>
          <w:sz w:val="26"/>
          <w:szCs w:val="26"/>
        </w:rPr>
      </w:pP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1.9 Operational Definition of Terms</w:t>
      </w:r>
    </w:p>
    <w:p w:rsidR="00017817" w:rsidRPr="00533D54" w:rsidRDefault="00017817" w:rsidP="00CC7323">
      <w:pPr>
        <w:numPr>
          <w:ilvl w:val="0"/>
          <w:numId w:val="2"/>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Capital Structure</w:t>
      </w:r>
      <w:r w:rsidRPr="00533D54">
        <w:rPr>
          <w:rFonts w:ascii="Times New Roman" w:eastAsia="Times New Roman" w:hAnsi="Times New Roman" w:cs="Times New Roman"/>
          <w:sz w:val="26"/>
          <w:szCs w:val="26"/>
        </w:rPr>
        <w:t>: The mix of debt and equity used by a firm to finance its operations and investments.</w:t>
      </w:r>
    </w:p>
    <w:p w:rsidR="00017817" w:rsidRPr="00533D54" w:rsidRDefault="00017817" w:rsidP="00CC7323">
      <w:pPr>
        <w:numPr>
          <w:ilvl w:val="0"/>
          <w:numId w:val="2"/>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Financial Performance</w:t>
      </w:r>
      <w:r w:rsidRPr="00533D54">
        <w:rPr>
          <w:rFonts w:ascii="Times New Roman" w:eastAsia="Times New Roman" w:hAnsi="Times New Roman" w:cs="Times New Roman"/>
          <w:sz w:val="26"/>
          <w:szCs w:val="26"/>
        </w:rPr>
        <w:t>: The firm’s ability to generate profits, measured by metrics like Return on Equity (ROE), Return on Assets (ROA), and Earnings Per Share (EPS).</w:t>
      </w:r>
    </w:p>
    <w:p w:rsidR="00017817" w:rsidRPr="00533D54" w:rsidRDefault="00017817" w:rsidP="00CC7323">
      <w:pPr>
        <w:numPr>
          <w:ilvl w:val="0"/>
          <w:numId w:val="2"/>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Listed Industrial Goods Firm</w:t>
      </w:r>
      <w:r w:rsidRPr="00533D54">
        <w:rPr>
          <w:rFonts w:ascii="Times New Roman" w:eastAsia="Times New Roman" w:hAnsi="Times New Roman" w:cs="Times New Roman"/>
          <w:sz w:val="26"/>
          <w:szCs w:val="26"/>
        </w:rPr>
        <w:t>: A company in Nigeria’s industrial goods sector, publicly traded on the Nigerian Exchange Group (NGX), producing goods like cement or steel.</w:t>
      </w:r>
    </w:p>
    <w:p w:rsidR="00017817" w:rsidRPr="00533D54" w:rsidRDefault="00017817" w:rsidP="00CC7323">
      <w:pPr>
        <w:numPr>
          <w:ilvl w:val="0"/>
          <w:numId w:val="2"/>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Debt-to-Equity Ratio</w:t>
      </w:r>
      <w:r w:rsidRPr="00533D54">
        <w:rPr>
          <w:rFonts w:ascii="Times New Roman" w:eastAsia="Times New Roman" w:hAnsi="Times New Roman" w:cs="Times New Roman"/>
          <w:sz w:val="26"/>
          <w:szCs w:val="26"/>
        </w:rPr>
        <w:t>: A measure of leverage, calculated as total debt divided by total equity, indicating the proportion of debt financing.</w:t>
      </w:r>
    </w:p>
    <w:p w:rsidR="00017817" w:rsidRPr="00533D54" w:rsidRDefault="00017817" w:rsidP="00CC7323">
      <w:pPr>
        <w:numPr>
          <w:ilvl w:val="0"/>
          <w:numId w:val="2"/>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Return on Equity (ROE)</w:t>
      </w:r>
      <w:r w:rsidRPr="00533D54">
        <w:rPr>
          <w:rFonts w:ascii="Times New Roman" w:eastAsia="Times New Roman" w:hAnsi="Times New Roman" w:cs="Times New Roman"/>
          <w:sz w:val="26"/>
          <w:szCs w:val="26"/>
        </w:rPr>
        <w:t>: A performance metric, calculated as net income divided by shareholders’ equity, reflecting profitability for owners.</w:t>
      </w:r>
    </w:p>
    <w:p w:rsidR="00017817" w:rsidRPr="00533D54" w:rsidRDefault="00017817" w:rsidP="00CC7323">
      <w:pPr>
        <w:numPr>
          <w:ilvl w:val="0"/>
          <w:numId w:val="2"/>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Return on Assets (ROA)</w:t>
      </w:r>
      <w:r w:rsidRPr="00533D54">
        <w:rPr>
          <w:rFonts w:ascii="Times New Roman" w:eastAsia="Times New Roman" w:hAnsi="Times New Roman" w:cs="Times New Roman"/>
          <w:sz w:val="26"/>
          <w:szCs w:val="26"/>
        </w:rPr>
        <w:t>: A performance metric, calculated as net income divided by total assets, indicating asset utilization efficiency.</w:t>
      </w:r>
    </w:p>
    <w:p w:rsidR="00017817" w:rsidRPr="00533D54" w:rsidRDefault="00017817" w:rsidP="00CC7323">
      <w:pPr>
        <w:numPr>
          <w:ilvl w:val="0"/>
          <w:numId w:val="2"/>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Earnings Per Share (EPS)</w:t>
      </w:r>
      <w:r w:rsidRPr="00533D54">
        <w:rPr>
          <w:rFonts w:ascii="Times New Roman" w:eastAsia="Times New Roman" w:hAnsi="Times New Roman" w:cs="Times New Roman"/>
          <w:sz w:val="26"/>
          <w:szCs w:val="26"/>
        </w:rPr>
        <w:t>: A performance metric, calculated as net income divided by outstanding shares, reflecting per-share profitability.</w:t>
      </w:r>
    </w:p>
    <w:p w:rsidR="00017817" w:rsidRPr="00533D54" w:rsidRDefault="00017817" w:rsidP="00CC7323">
      <w:pPr>
        <w:numPr>
          <w:ilvl w:val="0"/>
          <w:numId w:val="2"/>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Tax Shield</w:t>
      </w:r>
      <w:r w:rsidRPr="00533D54">
        <w:rPr>
          <w:rFonts w:ascii="Times New Roman" w:eastAsia="Times New Roman" w:hAnsi="Times New Roman" w:cs="Times New Roman"/>
          <w:sz w:val="26"/>
          <w:szCs w:val="26"/>
        </w:rPr>
        <w:t>: The reduction in taxable income due to interest deductions on debt, lowering the firm’s tax liability.</w:t>
      </w:r>
    </w:p>
    <w:p w:rsidR="00017817" w:rsidRPr="00533D54" w:rsidRDefault="00017817" w:rsidP="00CC7323">
      <w:pPr>
        <w:numPr>
          <w:ilvl w:val="0"/>
          <w:numId w:val="2"/>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Financial Distress</w:t>
      </w:r>
      <w:r w:rsidRPr="00533D54">
        <w:rPr>
          <w:rFonts w:ascii="Times New Roman" w:eastAsia="Times New Roman" w:hAnsi="Times New Roman" w:cs="Times New Roman"/>
          <w:sz w:val="26"/>
          <w:szCs w:val="26"/>
        </w:rPr>
        <w:t>: The risk of bankruptcy or inability to meet debt obligations due to excessive leverage.</w:t>
      </w:r>
    </w:p>
    <w:p w:rsidR="00017817" w:rsidRPr="00533D54" w:rsidRDefault="00017817" w:rsidP="00CC7323">
      <w:pPr>
        <w:numPr>
          <w:ilvl w:val="0"/>
          <w:numId w:val="2"/>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Capital Market</w:t>
      </w:r>
      <w:r w:rsidRPr="00533D54">
        <w:rPr>
          <w:rFonts w:ascii="Times New Roman" w:eastAsia="Times New Roman" w:hAnsi="Times New Roman" w:cs="Times New Roman"/>
          <w:sz w:val="26"/>
          <w:szCs w:val="26"/>
        </w:rPr>
        <w:t>: The financial market where firms raise equity or debt through securities like stocks and bonds.</w:t>
      </w:r>
    </w:p>
    <w:p w:rsidR="00AC6123" w:rsidRDefault="00AC6123">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A92601" w:rsidRPr="00A92601" w:rsidRDefault="00A92601" w:rsidP="00293120">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92601">
        <w:rPr>
          <w:rFonts w:ascii="Times New Roman" w:eastAsia="Times New Roman" w:hAnsi="Times New Roman" w:cs="Times New Roman"/>
          <w:b/>
          <w:bCs/>
          <w:sz w:val="24"/>
          <w:szCs w:val="24"/>
        </w:rPr>
        <w:lastRenderedPageBreak/>
        <w:t>CHAPTER TWO</w:t>
      </w:r>
    </w:p>
    <w:p w:rsidR="00A92601" w:rsidRPr="00A92601" w:rsidRDefault="00A92601" w:rsidP="00293120">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A92601">
        <w:rPr>
          <w:rFonts w:ascii="Times New Roman" w:eastAsia="Times New Roman" w:hAnsi="Times New Roman" w:cs="Times New Roman"/>
          <w:b/>
          <w:bCs/>
          <w:sz w:val="24"/>
          <w:szCs w:val="24"/>
        </w:rPr>
        <w:t>LITERATURE REVIEW</w:t>
      </w:r>
    </w:p>
    <w:p w:rsidR="00A92601" w:rsidRPr="00A92601" w:rsidRDefault="00A92601" w:rsidP="005742D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A92601">
        <w:rPr>
          <w:rFonts w:ascii="Times New Roman" w:eastAsia="Times New Roman" w:hAnsi="Times New Roman" w:cs="Times New Roman"/>
          <w:b/>
          <w:bCs/>
          <w:sz w:val="24"/>
          <w:szCs w:val="24"/>
        </w:rPr>
        <w:t>2.1 Preamble</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This chapter provides an extensive review of the literature on capital structure and its impact on financial performance, with a specific focus on a listed industrial goods firm in Nigeria’s industrial sector. The review is organized into three main sections: the conceptual framework, which defines key concepts and relationships; the theoretical framework, which grounds the study in established financial theories; and the empirical review, which synthesizes findings from prior studies to identify gaps and contextualize the research. The chapter aims to establish a robust foundation for understanding how capital structure decisions influence financial performance in Nigeria’s industrial goods sector, characterized by capital-intensive operations, high borrowing costs, and regulatory complexities. By examining global and local perspectives, this review highlights the unique challenges and opportunities faced by firms operating in Nigeria’s economic environment, particularly the selected firm listed on the Nigerian Exchange Group (NGX).</w:t>
      </w:r>
    </w:p>
    <w:p w:rsidR="00A92601" w:rsidRDefault="00A92601" w:rsidP="00293120">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industrial goods sector, encompassing firms producing cement, steel, and other capital-intensive products, is critical to Nigeria’s economic development, contributing significantly to infrastructure and industrial output (NGX, 2024). However, firms in this sector face unique financing challenges due to limited access to equity markets, high interest rates, and economic volatility (CBN, 2023). Capital structure decisions—balancing debt and equity financing—are central to managing these challenges, as they affect a firm’s cost of capital, financial risk, and performance metrics such as Return on Equity (ROE), Return on Assets (ROA), and Earnings Per Share (EPS) (Brigham &amp; Ehrhardt, 2021). This study builds on existing literature to explore these dynamics in the context of a listed industrial goods firm, offering insights into optimizing financing strategies to enhance performance.</w:t>
      </w:r>
    </w:p>
    <w:p w:rsidR="00293120" w:rsidRDefault="00293120" w:rsidP="00293120">
      <w:pPr>
        <w:spacing w:before="100" w:beforeAutospacing="1" w:after="100" w:afterAutospacing="1" w:line="360" w:lineRule="auto"/>
        <w:jc w:val="both"/>
        <w:rPr>
          <w:rFonts w:ascii="Times New Roman" w:eastAsia="Times New Roman" w:hAnsi="Times New Roman" w:cs="Times New Roman"/>
          <w:sz w:val="24"/>
          <w:szCs w:val="24"/>
        </w:rPr>
      </w:pPr>
    </w:p>
    <w:p w:rsidR="00293120" w:rsidRPr="00A92601" w:rsidRDefault="00293120" w:rsidP="00293120">
      <w:pPr>
        <w:spacing w:before="100" w:beforeAutospacing="1" w:after="100" w:afterAutospacing="1" w:line="360" w:lineRule="auto"/>
        <w:jc w:val="both"/>
        <w:rPr>
          <w:rFonts w:ascii="Times New Roman" w:eastAsia="Times New Roman" w:hAnsi="Times New Roman" w:cs="Times New Roman"/>
          <w:sz w:val="24"/>
          <w:szCs w:val="24"/>
        </w:rPr>
      </w:pPr>
    </w:p>
    <w:p w:rsidR="00A92601" w:rsidRPr="00A92601" w:rsidRDefault="00293120" w:rsidP="005742DF">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w:t>
      </w:r>
      <w:r w:rsidR="00A92601" w:rsidRPr="00A92601">
        <w:rPr>
          <w:rFonts w:ascii="Times New Roman" w:eastAsia="Times New Roman" w:hAnsi="Times New Roman" w:cs="Times New Roman"/>
          <w:b/>
          <w:bCs/>
          <w:sz w:val="24"/>
          <w:szCs w:val="24"/>
        </w:rPr>
        <w:t xml:space="preserve"> Conceptual Framework</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conceptual framework outlines the core concepts underpinning the study, including capital structure, financial performance, the role of the listed industrial goods firm, specific financing mechanisms (debt-to-equity ratio, equity financing), and challenges in capital structure optimization. Additional subsections address related concepts, such as cost of capital, financial risk, and sector-specific factors, to provide a comprehensive understanding of the interplay between financing decisions and firm performance in Nigeria’s industrial goods sector.</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A92601" w:rsidRPr="00A92601">
        <w:rPr>
          <w:rFonts w:ascii="Times New Roman" w:eastAsia="Times New Roman" w:hAnsi="Times New Roman" w:cs="Times New Roman"/>
          <w:b/>
          <w:bCs/>
          <w:sz w:val="24"/>
          <w:szCs w:val="24"/>
        </w:rPr>
        <w:t>.1 Capital Structure</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Capital structure refers to the mix of debt and equity used by a firm to finance its operations, investments, and growth (Ross et al., 2020). Debt financing includes instruments such as bank loans, corporate bonds, and trade credit, which require periodic interest payments and principal repayment. Equity financing encompasses common stock, preferred stock, and retained earnings, representing ownership stakes in the firm. The choice of capital structure is a strategic decision that influences a firm’s cost of capital, financial risk, and overall value, as it determines how financial obligations are met and how returns are distributed to stakeholders (Brigham &amp; Ehrhardt, 2021).</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In the context of Nigeria’s industrial goods sector, capital structure decisions are shaped by several factors. First, the capital-intensive nature of the sector, which involves significant investments in machinery, raw materials, and production facilities, necessitates substantial funding (NGX, 2024). Second, limited access to developed equity markets often forces firms to rely on debt financing, despite Nigeria’s high lending rates, which averaged 25% in 2023 (CBN, 2023). Third, economic volatility, including inflation and exchange rate fluctuations, complicates financing decisions by increasing the cost and risk of borrowing (Adegbite &amp; Fasina, 2023). An optimal capital structure balances the benefits of debt (e.g., tax shields) with the risks of financial distress, ensuring that the firm can sustain operations while maximizing shareholder value (Modigliani &amp; Miller, 1958).</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xml:space="preserve">The selected firm, a listed industrial goods company on the NGX, exemplifies these dynamics. Producing capital-intensive products like cement or steel, the firm requires significant financing </w:t>
      </w:r>
      <w:r w:rsidRPr="00A92601">
        <w:rPr>
          <w:rFonts w:ascii="Times New Roman" w:eastAsia="Times New Roman" w:hAnsi="Times New Roman" w:cs="Times New Roman"/>
          <w:sz w:val="24"/>
          <w:szCs w:val="24"/>
        </w:rPr>
        <w:lastRenderedPageBreak/>
        <w:t>to support production, expansion, and compliance with regulatory standards. Its capital structure decisions are influenced by market conditions, such as high borrowing costs and limited equity issuance opportunities, as well as firm-specific factors like profitability and governance quality (Onaolapo et al., 2022). Understanding the components of capital structure—debt and equity—and their implications for financial performance is critical to this study, as it seeks to analyze how financing choices affect the firm’s ability to generate returns and maintain stability in Nigeria’s challenging economic environment.</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A92601" w:rsidRPr="00A92601">
        <w:rPr>
          <w:rFonts w:ascii="Times New Roman" w:eastAsia="Times New Roman" w:hAnsi="Times New Roman" w:cs="Times New Roman"/>
          <w:b/>
          <w:bCs/>
          <w:sz w:val="24"/>
          <w:szCs w:val="24"/>
        </w:rPr>
        <w:t>.2 Financial Performance</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Financial performance measures a firm’s ability to generate profits and utilize its resources efficiently, typically assessed through key metrics such as Return on Equity (ROE), Return on Assets (ROA), and Earnings Per Share (EPS) (Brigham &amp; Ehrhardt, 2021). These metrics provide insights into different aspects of firm performance:</w:t>
      </w:r>
    </w:p>
    <w:p w:rsidR="00A92601" w:rsidRPr="00A92601" w:rsidRDefault="00A92601" w:rsidP="005742DF">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Return on Equity (ROE)</w:t>
      </w:r>
      <w:r w:rsidRPr="00A92601">
        <w:rPr>
          <w:rFonts w:ascii="Times New Roman" w:eastAsia="Times New Roman" w:hAnsi="Times New Roman" w:cs="Times New Roman"/>
          <w:sz w:val="24"/>
          <w:szCs w:val="24"/>
        </w:rPr>
        <w:t>: Calculated as net income divided by shareholders’ equity, ROE measures the return generated for shareholders. It reflects the firm’s ability to use equity capital effectively to generate profits. High ROE is often associated with efficient management and strong financial health, but excessive debt can artificially inflate ROE by reducing equity, increasing financial risk (Ross et al., 2020).</w:t>
      </w:r>
    </w:p>
    <w:p w:rsidR="00A92601" w:rsidRPr="00A92601" w:rsidRDefault="00A92601" w:rsidP="005742DF">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Return on Assets (ROA)</w:t>
      </w:r>
      <w:r w:rsidRPr="00A92601">
        <w:rPr>
          <w:rFonts w:ascii="Times New Roman" w:eastAsia="Times New Roman" w:hAnsi="Times New Roman" w:cs="Times New Roman"/>
          <w:sz w:val="24"/>
          <w:szCs w:val="24"/>
        </w:rPr>
        <w:t>: Defined as net income divided by total assets, ROA indicates how efficiently a firm uses its assets to generate earnings. It is a key indicator of operational efficiency, particularly for capital-intensive firms in the industrial goods sector, where asset investments are substantial (Adegbite &amp; Fasina, 2023).</w:t>
      </w:r>
    </w:p>
    <w:p w:rsidR="00A92601" w:rsidRPr="00A92601" w:rsidRDefault="00A92601" w:rsidP="005742DF">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Earnings Per Share (EPS)</w:t>
      </w:r>
      <w:r w:rsidRPr="00A92601">
        <w:rPr>
          <w:rFonts w:ascii="Times New Roman" w:eastAsia="Times New Roman" w:hAnsi="Times New Roman" w:cs="Times New Roman"/>
          <w:sz w:val="24"/>
          <w:szCs w:val="24"/>
        </w:rPr>
        <w:t>: Calculated as net income divided by the number of outstanding shares, EPS measures the profitability available to each share of common stock. It is a critical metric for investors, as it influences stock prices and dividend policies (Brigham &amp; Ehrhardt, 2021).</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xml:space="preserve">In Nigeria’s industrial goods sector, financial performance is influenced by several factors. Financing costs, driven by high interest rates, can erode profitability, particularly for debt-reliant firms (Onaolapo et al., 2022). Operational efficiency, including supply chain management and </w:t>
      </w:r>
      <w:r w:rsidRPr="00A92601">
        <w:rPr>
          <w:rFonts w:ascii="Times New Roman" w:eastAsia="Times New Roman" w:hAnsi="Times New Roman" w:cs="Times New Roman"/>
          <w:sz w:val="24"/>
          <w:szCs w:val="24"/>
        </w:rPr>
        <w:lastRenderedPageBreak/>
        <w:t>production processes, affects ROA, especially given the sector’s reliance on imported raw materials subject to exchange rate volatility (CBN, 2023). Market conditions, such as demand for industrial products and competition, also play a role in shaping EPS and overall performance (NGX, 2024). An optimal capital structure is essential to minimizing financing costs while maximizing these performance metrics, as it allows firms to balance risk and return effectively (Modigliani &amp; Miller, 1958).</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For the selected NGX-listed firm, financial performance is a critical indicator of its ability to compete in Nigeria’s industrial goods market. The firm’s capital structure decisions—whether to rely on debt, equity, or a combination—directly impact its ROE, ROA, and EPS, as financing costs and risk levels influence profitability and efficiency. This study examines how the firm’s capital structure affects these metrics, providing insights into the linkage between financing strategies and financial outcomes in a high-cost, capital-intensive sector.</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A92601" w:rsidRPr="00A92601">
        <w:rPr>
          <w:rFonts w:ascii="Times New Roman" w:eastAsia="Times New Roman" w:hAnsi="Times New Roman" w:cs="Times New Roman"/>
          <w:b/>
          <w:bCs/>
          <w:sz w:val="24"/>
          <w:szCs w:val="24"/>
        </w:rPr>
        <w:t>.3 Listed Industrial Goods Firm</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selected firm, listed on the NGX, operates in Nigeria’s industrial goods sector, producing capital-intensive products such as cement, steel, or related materials essential for construction and infrastructure development (NGX, 2024). As a publicly traded company, the firm is subject to stringent regulatory requirements from the NGX and the Securities and Exchange Commission (SEC), including timely financial reporting and compliance with corporate governance standards (FRCN, 2018). Its operations are characterized by high fixed costs, significant capital expenditures, and exposure to economic and market risks, making capital structure decisions a critical determinant of its financial health and competitive position (CBN, 2023).</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xml:space="preserve">The firm’s capital structure is shaped by Nigeria’s economic and regulatory environment. High borrowing costs, driven by lending rates averaging 25% in 2023, increase the cost of debt financing, while underdeveloped equity markets limit access to new share issuances (CBN, 2023; NGX, 2023). Economic volatility, including inflation rates exceeding 30% and naira depreciation, further complicates financing decisions by increasing input costs and financial risk (Adegbite &amp; Fasina, 2023). Additionally, firm-specific factors, such as profitability, asset base, and governance quality, influence its ability to secure favorable financing terms (Onaolapo et al., </w:t>
      </w:r>
      <w:r w:rsidRPr="00A92601">
        <w:rPr>
          <w:rFonts w:ascii="Times New Roman" w:eastAsia="Times New Roman" w:hAnsi="Times New Roman" w:cs="Times New Roman"/>
          <w:sz w:val="24"/>
          <w:szCs w:val="24"/>
        </w:rPr>
        <w:lastRenderedPageBreak/>
        <w:t>2022). As a case study, the firm provides a relevant context for analyzing how capital structure decisions affect financial performance in Nigeria’s industrial goods sector, offering insights applicable to similar firms facing comparable challenges.</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selection of an NGX-listed firm ensures access to reliable financial data, as publicly traded companies are required to publish audited financial statements and disclose capital structure details (NGX, 2024). This transparency enables a robust analysis of the firm’s debt-to-equity ratio, financing costs, and performance metrics, facilitating comparisons with industry peers and theoretical expectations. By focusing on a single firm, this study provides a localized perspective on capital structure dynamics, complementing broader studies that examine multiple firms or sectors (e.g., Onaolapo et al., 2022; Adegbite &amp; Fasina, 2023).</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A92601" w:rsidRPr="00A92601">
        <w:rPr>
          <w:rFonts w:ascii="Times New Roman" w:eastAsia="Times New Roman" w:hAnsi="Times New Roman" w:cs="Times New Roman"/>
          <w:b/>
          <w:bCs/>
          <w:sz w:val="24"/>
          <w:szCs w:val="24"/>
        </w:rPr>
        <w:t>.4 Debt-to-Equity Ratio and Performance</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debt-to-equity ratio, calculated as total debt divided by total equity, is a key measure of financial leverage, indicating the extent to which a firm relies on debt relative to equity financing (Ross et al., 2020). A higher ratio suggests greater debt reliance, which can enhance financial performance through tax shields, as interest payments are tax-deductible, reducing the firm’s taxable income (Modigliani &amp; Miller, 1963). However, excessive debt increases the risk of financial distress, as high interest obligations and repayment pressures can strain cash flows, particularly in high-interest environments like Nigeria (Onaolapo et al., 2022).</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In the industrial goods sector, a moderate debt-to-equity ratio can boost ROE by leveraging borrowed funds to generate higher returns, provided the firm’s earnings exceed the cost of debt (Brigham &amp; Ehrhardt, 2021). For example, a firm with a debt-to-equity ratio of 1.0 might use debt to finance new production facilities, increasing output and profitability. However, Nigeria’s high borrowing costs—25% average lending rates in 2023—amplify the risks of high leverage, as interest expenses can erode profits and reduce ROA and EPS (CBN, 2023). Adegbite and Fasina (2023) found that industrial firms with debt-to-equity ratios above 2.0 faced a 20% decline in EPS due to financial distress, highlighting the need for balanced leverage.</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xml:space="preserve">For the selected NGX-listed firm, the debt-to-equity ratio is a critical factor influencing its financial performance. Given the capital-intensive nature of its operations, the firm may rely on </w:t>
      </w:r>
      <w:r w:rsidRPr="00A92601">
        <w:rPr>
          <w:rFonts w:ascii="Times New Roman" w:eastAsia="Times New Roman" w:hAnsi="Times New Roman" w:cs="Times New Roman"/>
          <w:sz w:val="24"/>
          <w:szCs w:val="24"/>
        </w:rPr>
        <w:lastRenderedPageBreak/>
        <w:t>debt to fund expansions or maintain liquidity, but high interest rates and economic volatility increase the risk of over-leverage (NGX, 2024). This study examines how the firm’s debt-to-equity ratio affects its ROE, ROA, and EPS, exploring whether moderate leverage enhances performance or whether high debt levels lead to financial strain, as observed in prior studies (Onaolapo et al., 2022; Adegbite &amp; Fasina, 2023).</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A92601" w:rsidRPr="00A92601">
        <w:rPr>
          <w:rFonts w:ascii="Times New Roman" w:eastAsia="Times New Roman" w:hAnsi="Times New Roman" w:cs="Times New Roman"/>
          <w:b/>
          <w:bCs/>
          <w:sz w:val="24"/>
          <w:szCs w:val="24"/>
        </w:rPr>
        <w:t>.5 Equity Financing and Performance</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Equity financing involves raising capital through the issuance of common or preferred stock or the use of retained earnings, representing ownership stakes in the firm (Ross et al., 2020). Unlike debt, equity does not require interest payments or repayment, reducing financial risk and enhancing stability, particularly in volatile economic environments (Brigham &amp; Ehrhardt, 2021). However, equity financing has drawbacks, including ownership dilution, which reduces existing shareholders’ control, and potentially higher costs of capital, as investors demand returns through dividends or capital gains (Okeke &amp; Eze, 2023).</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In Nigeria’s industrial goods sector, equity financing is often constrained by underdeveloped capital markets. The NGX, while a key platform for equity issuance, has limited liquidity and investor participation compared to developed markets, making it difficult for firms to raise significant equity capital (NGX, 2023). As a result, many industrial firms rely on retained earnings or debt, with equity financing used sparingly (Onaolapo et al., 2022). Okeke and Eze (2023) found that equity financing improved ROA by enhancing asset utilization, but 60% of surveyed firms preferred debt due to market constraints and the high cost of equity issuance.</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For the selected NGX-listed firm, equity financing plays a critical role in its capital structure, particularly given the high cost of debt in Nigeria. Retained earnings may be a primary source of equity, supporting investments without incurring additional liabilities, but low profitability can limit this option (Adegbite &amp; Fasina, 2023). New share issuances, while feasible for a listed firm, face challenges such as regulatory compliance and investor skepticism in Nigeria’s volatile market (NGX, 2024). This study analyzes how the firm’s use of equity financing affects its financial performance, examining whether reduced financial risk translates into higher ROA and EPS or whether market constraints limit equity’s effectiveness.</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w:t>
      </w:r>
      <w:r w:rsidR="00A92601" w:rsidRPr="00A92601">
        <w:rPr>
          <w:rFonts w:ascii="Times New Roman" w:eastAsia="Times New Roman" w:hAnsi="Times New Roman" w:cs="Times New Roman"/>
          <w:b/>
          <w:bCs/>
          <w:sz w:val="24"/>
          <w:szCs w:val="24"/>
        </w:rPr>
        <w:t>.6 Cost of Capital</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cost of capital represents the weighted average cost of debt and equity financing, known as the Weighted Average Cost of Capital (WACC), which a firm must earn to satisfy its investors (Brigham &amp; Ehrhardt, 2021). The WACC is calculated as:</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WACC = (E/V \cdot Re) + (D/V \cdot Rd \cdot (1 - Tc)) ]</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Where:</w:t>
      </w:r>
    </w:p>
    <w:p w:rsidR="00A92601" w:rsidRPr="00A92601" w:rsidRDefault="00A92601" w:rsidP="005742D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E ) = Market value of equity</w:t>
      </w:r>
    </w:p>
    <w:p w:rsidR="00A92601" w:rsidRPr="00A92601" w:rsidRDefault="00A92601" w:rsidP="005742D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D ) = Market value of debt</w:t>
      </w:r>
    </w:p>
    <w:p w:rsidR="00A92601" w:rsidRPr="00A92601" w:rsidRDefault="00A92601" w:rsidP="005742D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V = E + D ) (total market value)</w:t>
      </w:r>
    </w:p>
    <w:p w:rsidR="00A92601" w:rsidRPr="00A92601" w:rsidRDefault="00A92601" w:rsidP="005742D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Re ) = Cost of equity</w:t>
      </w:r>
    </w:p>
    <w:p w:rsidR="00A92601" w:rsidRPr="00A92601" w:rsidRDefault="00A92601" w:rsidP="005742D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Rd ) = Cost of debt</w:t>
      </w:r>
    </w:p>
    <w:p w:rsidR="00A92601" w:rsidRPr="00A92601" w:rsidRDefault="00A92601" w:rsidP="005742DF">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Tc ) = Corporate tax rate</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A lower WACC indicates cheaper financing, enabling higher investments and profitability, while a higher WACC increases the hurdle rate for projects, reducing financial performance (Ross et al., 2020). In Nigeria, the cost of debt is elevated due to high lending rates (25% in 2023), while the cost of equity is driven by investor expectations of high returns in a risky market (CBN, 2023). Industrial goods firms, with significant capital needs, must carefully manage their WACC to maintain competitiveness (Onaolapo et al., 2022).</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For the selected firm, the cost of capital is a critical determinant of its ability to fund operations and achieve strong financial performance. A high WACC, driven by costly debt or equity, can reduce ROA and EPS by limiting profitable investments, while an optimized capital structure can lower the WACC, enhancing returns (Adegbite &amp; Fasina, 2023). This study explores how the firm’s capital structure influences its WACC and, consequently, its financial performance, providing insights into cost management strategies in Nigeria’s high-cost environment.</w:t>
      </w:r>
    </w:p>
    <w:p w:rsidR="00293120"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p>
    <w:p w:rsidR="00293120"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2.2</w:t>
      </w:r>
      <w:r w:rsidR="00A92601" w:rsidRPr="00A92601">
        <w:rPr>
          <w:rFonts w:ascii="Times New Roman" w:eastAsia="Times New Roman" w:hAnsi="Times New Roman" w:cs="Times New Roman"/>
          <w:b/>
          <w:bCs/>
          <w:sz w:val="24"/>
          <w:szCs w:val="24"/>
        </w:rPr>
        <w:t>.7 Financial Risk</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Financial risk refers to the uncertainty associated with a firm’s ability to meet its financial obligations, particularly interest and principal payments on debt (Ross et al., 2020). Higher debt levels increase financial risk by amplifying the firm’s exposure to interest rate fluctuations, economic downturns, and cash flow volatility (Brigham &amp; Ehrhardt, 2021). In Nigeria’s industrial goods sector, financial risk is heightened by high borrowing costs, currency depreciation, and inflationary pressures, which can erode profitability and threaten solvency (CBN, 2023).</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For industrial goods firms, financial risk directly impacts financial performance. High debt levels can lead to financial distress, reducing ROA and EPS as resources are diverted to debt servicing (Adegbite &amp; Fasina, 2023). Conversely, a balanced capital structure with moderate debt and sufficient equity can mitigate financial risk, stabilizing performance (Onaolapo et al., 2022). The selected NGX-listed firm faces significant financial risk due to its capital-intensive operations and Nigeria’s economic challenges, making risk management a key focus of its capital structure decisions. This study examines how the firm’s debt and equity mix influences its financial risk and, in turn, its ROE, ROA, and EPS.</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A92601" w:rsidRPr="00A92601">
        <w:rPr>
          <w:rFonts w:ascii="Times New Roman" w:eastAsia="Times New Roman" w:hAnsi="Times New Roman" w:cs="Times New Roman"/>
          <w:b/>
          <w:bCs/>
          <w:sz w:val="24"/>
          <w:szCs w:val="24"/>
        </w:rPr>
        <w:t>.8 Sector-Specific Factors</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industrial goods sector in Nigeria is characterized by unique factors that shape capital structure and financial performance. These include:</w:t>
      </w:r>
    </w:p>
    <w:p w:rsidR="00A92601" w:rsidRPr="00A92601" w:rsidRDefault="00A92601" w:rsidP="005742D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Capital Intensity</w:t>
      </w:r>
      <w:r w:rsidRPr="00A92601">
        <w:rPr>
          <w:rFonts w:ascii="Times New Roman" w:eastAsia="Times New Roman" w:hAnsi="Times New Roman" w:cs="Times New Roman"/>
          <w:sz w:val="24"/>
          <w:szCs w:val="24"/>
        </w:rPr>
        <w:t>: Production of cement, steel, and similar products requires substantial investments in fixed assets, increasing the need for external financing (NGX, 2024).</w:t>
      </w:r>
    </w:p>
    <w:p w:rsidR="00A92601" w:rsidRPr="00A92601" w:rsidRDefault="00A92601" w:rsidP="005742D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Import Dependence</w:t>
      </w:r>
      <w:r w:rsidRPr="00A92601">
        <w:rPr>
          <w:rFonts w:ascii="Times New Roman" w:eastAsia="Times New Roman" w:hAnsi="Times New Roman" w:cs="Times New Roman"/>
          <w:sz w:val="24"/>
          <w:szCs w:val="24"/>
        </w:rPr>
        <w:t>: Many firms rely on imported raw materials, exposing them to exchange rate risks and cost fluctuations (CBN, 2023).</w:t>
      </w:r>
    </w:p>
    <w:p w:rsidR="00A92601" w:rsidRPr="00A92601" w:rsidRDefault="00A92601" w:rsidP="005742D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Regulatory Environment</w:t>
      </w:r>
      <w:r w:rsidRPr="00A92601">
        <w:rPr>
          <w:rFonts w:ascii="Times New Roman" w:eastAsia="Times New Roman" w:hAnsi="Times New Roman" w:cs="Times New Roman"/>
          <w:sz w:val="24"/>
          <w:szCs w:val="24"/>
        </w:rPr>
        <w:t>: Compliance with NGX, SEC, and environmental regulations imposes costs and influences financing decisions (FRCN, 2018).</w:t>
      </w:r>
    </w:p>
    <w:p w:rsidR="00A92601" w:rsidRPr="00A92601" w:rsidRDefault="00A92601" w:rsidP="005742D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Market Competition</w:t>
      </w:r>
      <w:r w:rsidRPr="00A92601">
        <w:rPr>
          <w:rFonts w:ascii="Times New Roman" w:eastAsia="Times New Roman" w:hAnsi="Times New Roman" w:cs="Times New Roman"/>
          <w:sz w:val="24"/>
          <w:szCs w:val="24"/>
        </w:rPr>
        <w:t>: Intense competition from local and international players pressures firms to maintain cost efficiency and profitability (Adegbite &amp; Fasina, 2023).</w:t>
      </w:r>
    </w:p>
    <w:p w:rsidR="00A92601" w:rsidRPr="00A92601" w:rsidRDefault="00A92601" w:rsidP="005742D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lastRenderedPageBreak/>
        <w:t>Infrastructure Deficits</w:t>
      </w:r>
      <w:r w:rsidRPr="00A92601">
        <w:rPr>
          <w:rFonts w:ascii="Times New Roman" w:eastAsia="Times New Roman" w:hAnsi="Times New Roman" w:cs="Times New Roman"/>
          <w:sz w:val="24"/>
          <w:szCs w:val="24"/>
        </w:rPr>
        <w:t>: Poor power supply and logistics increase operational costs, affecting financial performance and financing needs (Onaolapo et al., 2022).</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For the selected firm, these sector-specific factors necessitate a tailored capital structure that balances financing costs with operational demands. High capital intensity may favor debt financing to fund asset acquisitions, but import dependence and infrastructure challenges increase financial risk, impacting ROA and EPS (Okeke &amp; Eze, 2023). This study analyzes how these factors influence the firm’s capital structure and performance, providing a sector-specific perspective on financing strategies.</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A92601" w:rsidRPr="00A92601">
        <w:rPr>
          <w:rFonts w:ascii="Times New Roman" w:eastAsia="Times New Roman" w:hAnsi="Times New Roman" w:cs="Times New Roman"/>
          <w:b/>
          <w:bCs/>
          <w:sz w:val="24"/>
          <w:szCs w:val="24"/>
        </w:rPr>
        <w:t>.9 Challenges in Capital Structure Optimization</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Optimizing capital structure in Nigeria’s industrial goods sector is fraught with challenges, which directly affect financial performance. These challenges include:</w:t>
      </w:r>
    </w:p>
    <w:p w:rsidR="00A92601" w:rsidRPr="00A92601" w:rsidRDefault="00A92601" w:rsidP="005742DF">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High Borrowing Costs</w:t>
      </w:r>
      <w:r w:rsidRPr="00A92601">
        <w:rPr>
          <w:rFonts w:ascii="Times New Roman" w:eastAsia="Times New Roman" w:hAnsi="Times New Roman" w:cs="Times New Roman"/>
          <w:sz w:val="24"/>
          <w:szCs w:val="24"/>
        </w:rPr>
        <w:t>: Nigeria’s lending rates, averaging 25% in 2023, significantly increase the cost of debt, reducing profitability and increasing financial distress risks (CBN, 2023). Industrial firms, with high financing needs, are particularly vulnerable to these costs.</w:t>
      </w:r>
    </w:p>
    <w:p w:rsidR="00A92601" w:rsidRPr="00A92601" w:rsidRDefault="00A92601" w:rsidP="005742DF">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Limited Capital Market Access</w:t>
      </w:r>
      <w:r w:rsidRPr="00A92601">
        <w:rPr>
          <w:rFonts w:ascii="Times New Roman" w:eastAsia="Times New Roman" w:hAnsi="Times New Roman" w:cs="Times New Roman"/>
          <w:sz w:val="24"/>
          <w:szCs w:val="24"/>
        </w:rPr>
        <w:t>: The NGX’s limited liquidity and low investor participation restrict equity financing options, forcing firms to rely on costly debt or retained earnings (NGX, 2023). This constraint limits the ability to diversify capital structure.</w:t>
      </w:r>
    </w:p>
    <w:p w:rsidR="00A92601" w:rsidRPr="00A92601" w:rsidRDefault="00A92601" w:rsidP="005742DF">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Economic Volatility</w:t>
      </w:r>
      <w:r w:rsidRPr="00A92601">
        <w:rPr>
          <w:rFonts w:ascii="Times New Roman" w:eastAsia="Times New Roman" w:hAnsi="Times New Roman" w:cs="Times New Roman"/>
          <w:sz w:val="24"/>
          <w:szCs w:val="24"/>
        </w:rPr>
        <w:t>: Inflation rates above 30% and naira depreciation in 2023 create uncertainty, increasing the cost of imported inputs and debt servicing for firms with foreign currency loans (Adegbite &amp; Fasina, 2023).</w:t>
      </w:r>
    </w:p>
    <w:p w:rsidR="00A92601" w:rsidRPr="00A92601" w:rsidRDefault="00A92601" w:rsidP="005742DF">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Regulatory Constraints</w:t>
      </w:r>
      <w:r w:rsidRPr="00A92601">
        <w:rPr>
          <w:rFonts w:ascii="Times New Roman" w:eastAsia="Times New Roman" w:hAnsi="Times New Roman" w:cs="Times New Roman"/>
          <w:sz w:val="24"/>
          <w:szCs w:val="24"/>
        </w:rPr>
        <w:t>: Stringent NGX and SEC requirements, such as disclosure rules and governance standards, increase compliance costs and complicate capital-raising efforts (FRCN, 2018). These regulations can deter equity issuances or bond offerings.</w:t>
      </w:r>
    </w:p>
    <w:p w:rsidR="00A92601" w:rsidRPr="00A92601" w:rsidRDefault="00A92601" w:rsidP="005742DF">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Firm-Specific Factors</w:t>
      </w:r>
      <w:r w:rsidRPr="00A92601">
        <w:rPr>
          <w:rFonts w:ascii="Times New Roman" w:eastAsia="Times New Roman" w:hAnsi="Times New Roman" w:cs="Times New Roman"/>
          <w:sz w:val="24"/>
          <w:szCs w:val="24"/>
        </w:rPr>
        <w:t>: Low profitability, weak corporate governance, or limited asset collateral can restrict access to favorable financing terms, forcing firms into suboptimal capital structures (Okeke &amp; Eze, 2023).</w:t>
      </w:r>
    </w:p>
    <w:p w:rsidR="00A92601" w:rsidRPr="00A92601" w:rsidRDefault="00A92601" w:rsidP="005742DF">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lastRenderedPageBreak/>
        <w:t>Information Asymmetry</w:t>
      </w:r>
      <w:r w:rsidRPr="00A92601">
        <w:rPr>
          <w:rFonts w:ascii="Times New Roman" w:eastAsia="Times New Roman" w:hAnsi="Times New Roman" w:cs="Times New Roman"/>
          <w:sz w:val="24"/>
          <w:szCs w:val="24"/>
        </w:rPr>
        <w:t>: Lack of transparent financial reporting can increase the cost of capital, as investors demand higher returns to compensate for perceived risks (Onaolapo et al., 2022).</w:t>
      </w:r>
    </w:p>
    <w:p w:rsidR="00A92601" w:rsidRPr="00A92601" w:rsidRDefault="00A92601" w:rsidP="005742DF">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5742DF">
        <w:rPr>
          <w:rFonts w:ascii="Times New Roman" w:eastAsia="Times New Roman" w:hAnsi="Times New Roman" w:cs="Times New Roman"/>
          <w:b/>
          <w:bCs/>
          <w:sz w:val="24"/>
          <w:szCs w:val="24"/>
        </w:rPr>
        <w:t>Cultural and Behavioral Factors</w:t>
      </w:r>
      <w:r w:rsidRPr="00A92601">
        <w:rPr>
          <w:rFonts w:ascii="Times New Roman" w:eastAsia="Times New Roman" w:hAnsi="Times New Roman" w:cs="Times New Roman"/>
          <w:sz w:val="24"/>
          <w:szCs w:val="24"/>
        </w:rPr>
        <w:t>: Resistance to equity financing due to ownership dilution concerns among Nigerian firm owners can skew capital structures toward debt (Ibrahim &amp; Musa, 2024).</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These challenges create a complex financing environment for the selected NGX-listed firm, requiring careful management of debt and equity to optimize performance. High borrowing costs and economic volatility may push the firm toward lower leverage, while limited equity access necessitates reliance on retained earnings, potentially constraining growth (Adegbite &amp; Fasina, 2023). This study investigates how these challenges shape the firm’s capital structure and impact its ROE, ROA, and EPS, offering strategies to overcome barriers to optimization.</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A92601" w:rsidRPr="00A92601">
        <w:rPr>
          <w:rFonts w:ascii="Times New Roman" w:eastAsia="Times New Roman" w:hAnsi="Times New Roman" w:cs="Times New Roman"/>
          <w:b/>
          <w:bCs/>
          <w:sz w:val="24"/>
          <w:szCs w:val="24"/>
        </w:rPr>
        <w:t>.10 Global Perspectives on Capital Structure</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Globally, capital structure practices vary based on economic, regulatory, and market conditions. In developed markets like the United States and Europe, firms benefit from deep capital markets, low interest rates (e.g., 2–5% in 2023), and robust regulatory frameworks, enabling flexible debt and equity financing (Ross et al., 2020). Studies show that firms in these markets maintain balanced capital structures, with debt-to-equity ratios averaging 0.5–1.0, optimizing WACC and enhancing ROE (Damodaran, 2020).</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In contrast, emerging markets like Nigeria face higher financing costs and market constraints, leading to greater debt reliance and higher financial risk (Brigham &amp; Ehrhardt, 2021). For example, in India, industrial firms use moderate debt (debt-to-equity ratios of 1.0–1.5) to leverage tax shields, but regulatory reforms have improved equity access, enhancing performance (Rajan &amp; Zingales, 1995). In Nigeria, the lack of similar reforms limits such flexibility, making global comparisons relevant for understanding the selected firm’s financing challenges (Onaolapo et al., 2022).</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lastRenderedPageBreak/>
        <w:t>This study draws on global perspectives to contextualize the selected firm’s capital structure, examining how Nigeria’s unique conditions—high interest rates, limited equity markets, and economic volatility—deviate from global norms and affect financial performance.</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A92601" w:rsidRPr="00A92601">
        <w:rPr>
          <w:rFonts w:ascii="Times New Roman" w:eastAsia="Times New Roman" w:hAnsi="Times New Roman" w:cs="Times New Roman"/>
          <w:b/>
          <w:bCs/>
          <w:sz w:val="24"/>
          <w:szCs w:val="24"/>
        </w:rPr>
        <w:t>.11 Capital Structure and Stakeholder Interests</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Capital structure decisions impact various stakeholders, including shareholders, creditors, employees, and regulators, each with distinct interests (Freeman, 1984). Shareholders seek high ROE and EPS through optimal financing, but excessive debt risks financial distress, reducing share value (Ross et al., 2020). Creditors prioritize debt repayment, favoring lower leverage to ensure solvency, while employees benefit from stable financing that supports job security and operational continuity (Brigham &amp; Ehrhardt, 2021). Regulators, such as the NGX and SEC, enforce compliance to protect market integrity and investor confidence (FRCN, 2018).</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For the selected NGX-listed firm, balancing these interests is critical to maintaining stakeholder trust and financial performance. A high debt-to-equity ratio may satisfy shareholders by boosting ROE but alarm creditors and regulators if it threatens solvency (Adegbite &amp; Fasina, 2023). Conversely, heavy equity reliance may stabilize operations but dilute shareholder control, affecting EPS (Okeke &amp; Eze, 2023). This study explores how the firm’s capital structure aligns with stakeholder interests, assessing its impact on ROA, ROE, and EPS in Nigeria’s industrial goods sector.</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A92601" w:rsidRPr="00A92601">
        <w:rPr>
          <w:rFonts w:ascii="Times New Roman" w:eastAsia="Times New Roman" w:hAnsi="Times New Roman" w:cs="Times New Roman"/>
          <w:b/>
          <w:bCs/>
          <w:sz w:val="24"/>
          <w:szCs w:val="24"/>
        </w:rPr>
        <w:t>.12 Role of Corporate Governance</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Corporate governance, encompassing board oversight, transparency, and accountability, plays a critical role in capital structure decisions (Jensen &amp; Meckling, 1976). Effective governance ensures that financing choices align with shareholder interests, minimizing agency costs arising from conflicts between managers and owners (Onaolapo et al., 2022). In Nigeria, weak governance practices, such as insider-dominated boards or lack of financial expertise, can lead to suboptimal capital structures, increasing financial risk and reducing performance (Adegbite &amp; Fasina, 2023).</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lastRenderedPageBreak/>
        <w:t>For the selected firm, strong governance is essential to navigating Nigeria’s high-cost financing environment. A board with financial expertise can evaluate debt and equity options, ensuring an optimal structure that minimizes WACC and enhances ROE (Okeke &amp; Eze, 2023). Transparent reporting, mandated by NGX regulations, reduces information asymmetry, lowering the cost of capital (NGX, 2024). This study examines how governance influences the firm’s capital structure decisions and their impact on financial performance, highlighting the interplay between board effectiveness and financing outcomes.</w:t>
      </w:r>
    </w:p>
    <w:p w:rsidR="00A92601" w:rsidRPr="00A92601" w:rsidRDefault="00293120" w:rsidP="005742DF">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A92601" w:rsidRPr="00A92601">
        <w:rPr>
          <w:rFonts w:ascii="Times New Roman" w:eastAsia="Times New Roman" w:hAnsi="Times New Roman" w:cs="Times New Roman"/>
          <w:b/>
          <w:bCs/>
          <w:sz w:val="24"/>
          <w:szCs w:val="24"/>
        </w:rPr>
        <w:t xml:space="preserve"> Theoretical Framework</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theoretical framework provides a conceptual lens for analyzing the relationship between capital structure and financial performance, drawing on established financial theories. Four theories are discussed: Modigliani-Miller Theorem, Trade-Off Theory, Pecking Order Theory, and Agency Theory, each offering unique insights into financing decisions and their impact on firm performance in Nigeria’s industrial goods sector.</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A92601" w:rsidRPr="00A92601">
        <w:rPr>
          <w:rFonts w:ascii="Times New Roman" w:eastAsia="Times New Roman" w:hAnsi="Times New Roman" w:cs="Times New Roman"/>
          <w:b/>
          <w:bCs/>
          <w:sz w:val="24"/>
          <w:szCs w:val="24"/>
        </w:rPr>
        <w:t>.1 Modigliani-Miller Theorem</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Modigliani-Miller (MM) Theorem, proposed by Modigliani and Miller (1958), is a foundational theory in corporate finance, asserting that, under perfect market conditions (no taxes, bankruptcy costs, or information asymmetry), a firm’s capital structure is irrelevant to its value. The theorem’s first proposition states that the value of a firm is determined by its operating income, not its debt-equity mix, as investors can replicate any capital structure through personal borrowing or lending (Modigliani &amp; Miller, 1958). The second proposition posits that the cost of equity increases with leverage, offsetting the benefits of cheaper debt, maintaining a constant WACC.</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xml:space="preserve">In their 1963 revision, Modigliani and Miller introduced taxes, recognizing that interest payments on debt are tax-deductible, creating a tax shield that increases firm value with moderate leverage. However, bankruptcy costs and financial distress risks limit the benefits of debt, making capital structure relevant in practice (Ross et al., 2020). For industrial goods firms in Nigeria, the MM Theorem provides a baseline for understanding capital structure dynamics, </w:t>
      </w:r>
      <w:r w:rsidRPr="00A92601">
        <w:rPr>
          <w:rFonts w:ascii="Times New Roman" w:eastAsia="Times New Roman" w:hAnsi="Times New Roman" w:cs="Times New Roman"/>
          <w:sz w:val="24"/>
          <w:szCs w:val="24"/>
        </w:rPr>
        <w:lastRenderedPageBreak/>
        <w:t>but its assumptions are challenged by Nigeria’s imperfect market conditions, including high borrowing costs (25% in 2023), limited equity access, and economic volatility (CBN, 2023).</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For the selected NGX-listed firm, the MM Theorem suggests that debt can enhance value through tax shields, potentially increasing ROE, but high interest rates and distress risks necessitate a balanced structure (Onaolapo et al., 2022). This study applies the MM framework to analyze how the firm’s capital structure deviates from theoretical ideals, affecting its ROA, ROE, and EPS in Nigeria’s high-cost environment.</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A92601" w:rsidRPr="00A92601">
        <w:rPr>
          <w:rFonts w:ascii="Times New Roman" w:eastAsia="Times New Roman" w:hAnsi="Times New Roman" w:cs="Times New Roman"/>
          <w:b/>
          <w:bCs/>
          <w:sz w:val="24"/>
          <w:szCs w:val="24"/>
        </w:rPr>
        <w:t>.2 Trade-Off Theory</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Trade-Off Theory, developed by Kraus and Litzenberger (1973), posits that firms optimize their capital structure by balancing the tax benefits of debt against the costs of financial distress. Debt provides tax shields, reducing taxable income and increasing firm value, but higher leverage increases bankruptcy risks, as interest obligations strain cash flows (Brigham &amp; Ehrhardt, 2021). The optimal capital structure occurs where the marginal benefit of additional debt equals the marginal cost of potential distress, minimizing WACC and maximizing firm value (Ross et al., 2020).</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In Nigeria’s industrial goods sector, the Trade-Off Theory is highly relevant due to high borrowing costs and economic volatility. The tax shield from debt is valuable, but lending rates of 25% in 2023 increase interest expenses, shifting the optimal structure toward lower leverage to avoid financial distress (CBN, 2023). Adegbite and Fasina (2023) found that industrial firms with debt-to-equity ratios above 2.0 faced significant distress costs, reducing EPS by 20%, supporting the need for balanced financing.</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For the selected firm, the Trade-Off Theory provides a framework for evaluating its debt-equity mix. A moderate debt-to-equity ratio may enhance ROE through tax shields, but excessive debt risks financial distress, lowering ROA and EPS (Onaolapo et al., 2022). This study examines how the firm balances these trade-offs, assessing whether its capital structure aligns with the theory’s predictions and supports strong financial performance.</w:t>
      </w:r>
    </w:p>
    <w:p w:rsidR="00293120"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sidR="00A92601" w:rsidRPr="00A92601">
        <w:rPr>
          <w:rFonts w:ascii="Times New Roman" w:eastAsia="Times New Roman" w:hAnsi="Times New Roman" w:cs="Times New Roman"/>
          <w:b/>
          <w:bCs/>
          <w:sz w:val="24"/>
          <w:szCs w:val="24"/>
        </w:rPr>
        <w:t>.3 Pecking Order Theory</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Pecking Order Theory, proposed by Myers and Majluf (1984), suggests that firms follow a financing hierarchy, preferring internal financing (retained earnings) over external financing, and debt over equity when external funds are needed. This preference arises from information asymmetry, as managers have more information about the firm’s prospects than external investors, leading to adverse selection costs for equity issuance (Ross et al., 2020). Debt is preferred over equity because it signals confidence in future cash flows and avoids ownership dilution (Brigham &amp; Ehrhardt, 2021).</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In Nigeria’s industrial goods sector, the Pecking Order Theory explains the financing behavior of many firms. Limited equity market access and high issuance costs on the NGX make retained earnings the preferred funding source, followed by debt, despite high interest rates (NGX, 2023). Okeke and Eze (2023) found that 60% of industrial firms preferred debt over equity due to market constraints, aligning with the theory’s predictions. However, low profitability often limits internal financing, forcing firms to rely on costly debt (Onaolapo et al., 2022).</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For the selected NGX-listed firm, the Pecking Order Theory suggests a preference for retained earnings to fund operations, followed by debt to meet capital-intensive needs, with equity as a last resort. This hierarchy may stabilize ROA by minimizing external financing costs but could constrain growth if internal funds are insufficient (Adegbite &amp; Fasina, 2023). This study analyzes the firm’s financing hierarchy, exploring how its adherence to the pecking order affects ROE, ROA, and EPS.</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A92601" w:rsidRPr="00A92601">
        <w:rPr>
          <w:rFonts w:ascii="Times New Roman" w:eastAsia="Times New Roman" w:hAnsi="Times New Roman" w:cs="Times New Roman"/>
          <w:b/>
          <w:bCs/>
          <w:sz w:val="24"/>
          <w:szCs w:val="24"/>
        </w:rPr>
        <w:t>.4 Agency Theory</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Agency Theory, developed by Jensen and Meckling (1976), examines conflicts of interest between managers (agents) and shareholders (principals), particularly in capital structure decisions. Managers may prioritize personal interests, such as job security or bonuses, over shareholder value, leading to agency costs like excessive debt or suboptimal investments (Ross et al., 2020). Debt can mitigate agency costs by imposing discipline on managers through fixed interest obligations, but excessive leverage increases financial risk, harming performance (Brigham &amp; Ehrhardt, 2021).</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lastRenderedPageBreak/>
        <w:t>In Nigeria, agency problems are pronounced due to weak governance practices in some firms, where insider-dominated boards may favor debt to avoid equity dilution, increasing financial distress risks (Adegbite &amp; Fasina, 2023). For industrial goods firms, agency conflicts can lead to inefficient capital structures, reducing ROA and EPS (Onaolapo et al., 2022). Strong governance, including independent boards and transparent reporting, can align financing decisions with shareholder interests, optimizing performance (Okeke &amp; Eze, 2023).</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For the selected firm, Agency Theory highlights the importance of governance in capital structure decisions. A balanced debt-equity mix, overseen by an effective board, can reduce agency costs, enhancing ROE and EPS (NGX, 2024). This study investigates how agency conflicts influence the firm’s financing choices and their impact on financial performance, emphasizing the role of governance in mitigating risks.</w:t>
      </w:r>
    </w:p>
    <w:p w:rsidR="00A92601" w:rsidRPr="00A92601" w:rsidRDefault="00293120"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A92601" w:rsidRPr="00A92601">
        <w:rPr>
          <w:rFonts w:ascii="Times New Roman" w:eastAsia="Times New Roman" w:hAnsi="Times New Roman" w:cs="Times New Roman"/>
          <w:b/>
          <w:bCs/>
          <w:sz w:val="24"/>
          <w:szCs w:val="24"/>
        </w:rPr>
        <w:t>.5 Stakeholder Theory</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Stakeholder Theory, proposed by Freeman (1984), argues that firms must balance the interests of all stakeholders—shareholders, creditors, employees, customers, and regulators—in their decision-making. Capital structure decisions affect stakeholders differently: shareholders seek high returns through leverage, creditors prioritize solvency, employees value stability, and regulators enforce compliance (Ross et al., 2020). An optimal capital structure aligns these interests, enhancing firm value and performance (Brigham &amp; Ehrhardt, 2021).</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In Nigeria’s industrial goods sector, stakeholder considerations are critical due to regulatory scrutiny and economic challenges. High debt levels may satisfy shareholders but risk creditor and employee concerns, while equity financing ensures stability but dilutes control (Onaolapo et al., 2022). For the selected firm, Stakeholder Theory underscores the need for a balanced capital structure that supports ROA, ROE, and EPS while maintaining stakeholder trust (Adegbite &amp; Fasina, 2023). This study examines how the firm’s financing decisions address stakeholder interests, influencing its financial performance.</w:t>
      </w:r>
    </w:p>
    <w:p w:rsidR="00293120" w:rsidRDefault="0029312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92601" w:rsidRPr="00A92601" w:rsidRDefault="00293120" w:rsidP="005742DF">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2.4</w:t>
      </w:r>
      <w:r w:rsidR="00A92601" w:rsidRPr="00A92601">
        <w:rPr>
          <w:rFonts w:ascii="Times New Roman" w:eastAsia="Times New Roman" w:hAnsi="Times New Roman" w:cs="Times New Roman"/>
          <w:b/>
          <w:bCs/>
          <w:sz w:val="24"/>
          <w:szCs w:val="24"/>
        </w:rPr>
        <w:t xml:space="preserve"> Empirical Review</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The empirical review synthesizes findings from prior studies on capital structure and financial performance, focusing on Nigeria’s industrial goods sector and broader contexts. The review highlights key relationships, challenges, and gaps, providing a foundation for the current study’s focus on the selected NGX-listed firm.</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xml:space="preserve">Onaolapo et al. (2022) conducted a longitudinal study (2010–2020) of capital structure and financial performance in Nigerian industrial firms, analyzing 50 firms using panel regression analysis. Their findings showed a positive correlation (r = 0.65, p &lt; 0.01) between moderate debt levels (debt-to-equity ratio of 0.5–1.5) and ROE, attributed to tax shields. </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Adegbite and Fasina (2023) examine</w:t>
      </w:r>
      <w:r w:rsidR="003E1117">
        <w:rPr>
          <w:rFonts w:ascii="Times New Roman" w:eastAsia="Times New Roman" w:hAnsi="Times New Roman" w:cs="Times New Roman"/>
          <w:sz w:val="24"/>
          <w:szCs w:val="24"/>
        </w:rPr>
        <w:t>d</w:t>
      </w:r>
      <w:r w:rsidRPr="00A92601">
        <w:rPr>
          <w:rFonts w:ascii="Times New Roman" w:eastAsia="Times New Roman" w:hAnsi="Times New Roman" w:cs="Times New Roman"/>
          <w:sz w:val="24"/>
          <w:szCs w:val="24"/>
        </w:rPr>
        <w:t xml:space="preserve"> debt financing’s impact on performance. Their regression analysis revealed that high debt-to-equity ratios (above 2.0) increased financial distress, lowering EPS by 20% and ROA by 10%. The study highlighted Nigeria’s high borrowing costs and exchange rate volatility as key drivers of distress, recommending lower leverage and improved governance to enhance performance. </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xml:space="preserve">Okeke and Eze (2023) </w:t>
      </w:r>
      <w:r w:rsidR="00293120">
        <w:rPr>
          <w:rFonts w:ascii="Times New Roman" w:eastAsia="Times New Roman" w:hAnsi="Times New Roman" w:cs="Times New Roman"/>
          <w:sz w:val="24"/>
          <w:szCs w:val="24"/>
        </w:rPr>
        <w:t xml:space="preserve">examined </w:t>
      </w:r>
      <w:r w:rsidRPr="00A92601">
        <w:rPr>
          <w:rFonts w:ascii="Times New Roman" w:eastAsia="Times New Roman" w:hAnsi="Times New Roman" w:cs="Times New Roman"/>
          <w:sz w:val="24"/>
          <w:szCs w:val="24"/>
        </w:rPr>
        <w:t>equity financing’s impact on 150 Nigerian industrial firms. Their quantitative analysis showed that equity financing improved ROA by 12% by reducing financial risk, but qualitative responses indicated that 60% of firms preferred debt due to NGX’s limited liquidity and high equity issuance costs. The study suggested that regulatory reforms to enhance equity market access could improve performance, a consideration for the selected firm’s financing strategy.</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Eze and Nwosu (2023) investigate</w:t>
      </w:r>
      <w:r w:rsidR="003E1117">
        <w:rPr>
          <w:rFonts w:ascii="Times New Roman" w:eastAsia="Times New Roman" w:hAnsi="Times New Roman" w:cs="Times New Roman"/>
          <w:sz w:val="24"/>
          <w:szCs w:val="24"/>
        </w:rPr>
        <w:t>d</w:t>
      </w:r>
      <w:r w:rsidRPr="00A92601">
        <w:rPr>
          <w:rFonts w:ascii="Times New Roman" w:eastAsia="Times New Roman" w:hAnsi="Times New Roman" w:cs="Times New Roman"/>
          <w:sz w:val="24"/>
          <w:szCs w:val="24"/>
        </w:rPr>
        <w:t xml:space="preserve"> capital structure challenges in Nigeria. </w:t>
      </w:r>
      <w:r w:rsidR="003E1117">
        <w:rPr>
          <w:rFonts w:ascii="Times New Roman" w:eastAsia="Times New Roman" w:hAnsi="Times New Roman" w:cs="Times New Roman"/>
          <w:sz w:val="24"/>
          <w:szCs w:val="24"/>
        </w:rPr>
        <w:t xml:space="preserve">the study used survey method. </w:t>
      </w:r>
      <w:r w:rsidRPr="00A92601">
        <w:rPr>
          <w:rFonts w:ascii="Times New Roman" w:eastAsia="Times New Roman" w:hAnsi="Times New Roman" w:cs="Times New Roman"/>
          <w:sz w:val="24"/>
          <w:szCs w:val="24"/>
        </w:rPr>
        <w:t xml:space="preserve">Their findings identified high borrowing costs (70% of respondents), regulatory barriers (65%), and economic volatility (60%) as major obstacles, with 70% of firms reporting reduced profitability due to debt servicing. </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xml:space="preserve">Ibrahim and Musa (2024) analyzed capital structure and ROE in NGX-listed industrial goods firms (2015–2023), using time-series data. Their findings showed that a debt-to-equity ratio </w:t>
      </w:r>
      <w:r w:rsidRPr="00A92601">
        <w:rPr>
          <w:rFonts w:ascii="Times New Roman" w:eastAsia="Times New Roman" w:hAnsi="Times New Roman" w:cs="Times New Roman"/>
          <w:sz w:val="24"/>
          <w:szCs w:val="24"/>
        </w:rPr>
        <w:lastRenderedPageBreak/>
        <w:t xml:space="preserve">below 1.5 enhanced ROE by 15%, while ratios above 2.0 reduced ROE by 10% due to distress costs. </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Rajan and Zingales (</w:t>
      </w:r>
      <w:r w:rsidR="00F61F88">
        <w:rPr>
          <w:rFonts w:ascii="Times New Roman" w:eastAsia="Times New Roman" w:hAnsi="Times New Roman" w:cs="Times New Roman"/>
          <w:sz w:val="24"/>
          <w:szCs w:val="24"/>
        </w:rPr>
        <w:t>2020</w:t>
      </w:r>
      <w:r w:rsidRPr="00A92601">
        <w:rPr>
          <w:rFonts w:ascii="Times New Roman" w:eastAsia="Times New Roman" w:hAnsi="Times New Roman" w:cs="Times New Roman"/>
          <w:sz w:val="24"/>
          <w:szCs w:val="24"/>
        </w:rPr>
        <w:t>) examined capital structure across G7 countries, finding that firms in developed markets maintain lower debt-to-equity ratios (0.5–1.0) due to low interest rates and robust equity markets. Their regression analysis showed a positive relationship between moderate leverage and ROE, but high debt reduced ROA in volatile markets, offering lessons for Nigeria’s industrial firms.</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Damodaran (2020) analyzed capital structure in emerging markets, noting that firms in high-cost environments (e.g., India, Brazil) rely on debt but face distress risks, reducing EPS. His findings suggest that balanced structures (debt-to-equity ratios of 1.0–1.5) optimize WACC and enhance performance, a benchmark for the selected firm.</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Booth et al. (20</w:t>
      </w:r>
      <w:r w:rsidR="00F61F88">
        <w:rPr>
          <w:rFonts w:ascii="Times New Roman" w:eastAsia="Times New Roman" w:hAnsi="Times New Roman" w:cs="Times New Roman"/>
          <w:sz w:val="24"/>
          <w:szCs w:val="24"/>
        </w:rPr>
        <w:t>21</w:t>
      </w:r>
      <w:r w:rsidRPr="00A92601">
        <w:rPr>
          <w:rFonts w:ascii="Times New Roman" w:eastAsia="Times New Roman" w:hAnsi="Times New Roman" w:cs="Times New Roman"/>
          <w:sz w:val="24"/>
          <w:szCs w:val="24"/>
        </w:rPr>
        <w:t>) studied capital structure in 10 developing countries, including Nigeria, finding that high interest rates and weak governance lead to debt reliance, increasing financial risk. Their panel data analysis showed that firms with balanced structures achieved higher ROA, supporting the need for diversified financing in Nigeria.</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Abor (20</w:t>
      </w:r>
      <w:r w:rsidR="00F61F88">
        <w:rPr>
          <w:rFonts w:ascii="Times New Roman" w:eastAsia="Times New Roman" w:hAnsi="Times New Roman" w:cs="Times New Roman"/>
          <w:sz w:val="24"/>
          <w:szCs w:val="24"/>
        </w:rPr>
        <w:t>22</w:t>
      </w:r>
      <w:r w:rsidRPr="00A92601">
        <w:rPr>
          <w:rFonts w:ascii="Times New Roman" w:eastAsia="Times New Roman" w:hAnsi="Times New Roman" w:cs="Times New Roman"/>
          <w:sz w:val="24"/>
          <w:szCs w:val="24"/>
        </w:rPr>
        <w:t>) examined capital structure in Ghana’s manufacturing sector, finding that high debt levels reduced ROA due to interest costs, similar to Nigeria’s context. The study recommended equity financing to stabilize performance, a strategy relevant to the selected firm.</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Titman and Wessels (1988) analyzed capital structure in U.S. industrial firms, finding that capital-intensive sectors favor debt to leverage fixed assets, but high leverage reduced EPS during economic downturns. These insights highlight the risks of debt reliance for the selected firm in Nigeria’s volatile economy.</w:t>
      </w:r>
    </w:p>
    <w:p w:rsidR="00426EF6" w:rsidRDefault="00426EF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A92601" w:rsidRPr="00A92601" w:rsidRDefault="00A92601" w:rsidP="005742DF">
      <w:pPr>
        <w:spacing w:before="100" w:beforeAutospacing="1" w:after="100" w:afterAutospacing="1" w:line="360" w:lineRule="auto"/>
        <w:jc w:val="both"/>
        <w:outlineLvl w:val="4"/>
        <w:rPr>
          <w:rFonts w:ascii="Times New Roman" w:eastAsia="Times New Roman" w:hAnsi="Times New Roman" w:cs="Times New Roman"/>
          <w:b/>
          <w:bCs/>
          <w:sz w:val="24"/>
          <w:szCs w:val="24"/>
        </w:rPr>
      </w:pPr>
      <w:r w:rsidRPr="00A92601">
        <w:rPr>
          <w:rFonts w:ascii="Times New Roman" w:eastAsia="Times New Roman" w:hAnsi="Times New Roman" w:cs="Times New Roman"/>
          <w:b/>
          <w:bCs/>
          <w:sz w:val="24"/>
          <w:szCs w:val="24"/>
        </w:rPr>
        <w:lastRenderedPageBreak/>
        <w:t>2.</w:t>
      </w:r>
      <w:r w:rsidR="00224B00">
        <w:rPr>
          <w:rFonts w:ascii="Times New Roman" w:eastAsia="Times New Roman" w:hAnsi="Times New Roman" w:cs="Times New Roman"/>
          <w:b/>
          <w:bCs/>
          <w:sz w:val="24"/>
          <w:szCs w:val="24"/>
        </w:rPr>
        <w:t>5</w:t>
      </w:r>
      <w:r w:rsidRPr="00A92601">
        <w:rPr>
          <w:rFonts w:ascii="Times New Roman" w:eastAsia="Times New Roman" w:hAnsi="Times New Roman" w:cs="Times New Roman"/>
          <w:b/>
          <w:bCs/>
          <w:sz w:val="24"/>
          <w:szCs w:val="24"/>
        </w:rPr>
        <w:t xml:space="preserve"> Gaps </w:t>
      </w:r>
      <w:r w:rsidR="00224B00">
        <w:rPr>
          <w:rFonts w:ascii="Times New Roman" w:eastAsia="Times New Roman" w:hAnsi="Times New Roman" w:cs="Times New Roman"/>
          <w:b/>
          <w:bCs/>
          <w:sz w:val="24"/>
          <w:szCs w:val="24"/>
        </w:rPr>
        <w:t>in Literature</w:t>
      </w:r>
    </w:p>
    <w:p w:rsidR="00A92601" w:rsidRPr="00A92601" w:rsidRDefault="00A92601" w:rsidP="005742DF">
      <w:pPr>
        <w:spacing w:before="100" w:beforeAutospacing="1" w:after="100" w:afterAutospacing="1" w:line="360" w:lineRule="auto"/>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While existing studies highlight capital structure’s impact on performance, few focus on Nigeria’s industrial goods sector, particularly NGX-listed firms. Onaolapo et al. (2022) and Adegbite and Fasina (2023) provide broad insights, but their multi-firm approach lacks the depth of a single-firm case study. Additionally, global studies (e.g., Damodaran, 2020) offer theoretical benchmarks but do not fully address Nigeria’s unique challenges, such as high interest rates and limited equity access. This study fills these gaps by focusing on a specific NGX-listed industrial goods firm, offering a localized perspective on how capital structure affects ROE, ROA, and EPS in Nigeria’s high-cost, capital-intensive environment.</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p>
    <w:p w:rsidR="00BA3F72" w:rsidRDefault="00BA3F72">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017817" w:rsidRPr="00533D54" w:rsidRDefault="00017817" w:rsidP="007A2A0E">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CHAPTER THREE</w:t>
      </w:r>
    </w:p>
    <w:p w:rsidR="00017817" w:rsidRPr="00533D54" w:rsidRDefault="00017817" w:rsidP="007163A9">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RESEARCH METHODOLOGY</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3.1 Introduction</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This chapter outlines the methodology for examining the impact of capital structure on financial performance in a listed industrial goods firm in Nigeria. The study is conducted in Lagos, Nigeria’s financial hub, where the NGX is based, and targets the selected firm’s financial data and staff insights.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3.2 Research Design</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The study adopts a </w:t>
      </w:r>
      <w:r w:rsidRPr="00533D54">
        <w:rPr>
          <w:rFonts w:ascii="Times New Roman" w:eastAsia="Times New Roman" w:hAnsi="Times New Roman" w:cs="Times New Roman"/>
          <w:b/>
          <w:bCs/>
          <w:sz w:val="26"/>
          <w:szCs w:val="26"/>
        </w:rPr>
        <w:t>descriptive research design</w:t>
      </w:r>
      <w:r w:rsidRPr="00533D54">
        <w:rPr>
          <w:rFonts w:ascii="Times New Roman" w:eastAsia="Times New Roman" w:hAnsi="Times New Roman" w:cs="Times New Roman"/>
          <w:sz w:val="26"/>
          <w:szCs w:val="26"/>
        </w:rPr>
        <w:t>, combining quantitative and qualitative approaches. Quantitative data measure capital structure and performance metrics, while qualitative data explore financing challenges. This design is suitable for analyzing relationships and perceptions.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Primary data are collected from firm staff, supplemented by secondary data from financial statements, NGX reports, and journals. The descriptive design ensures systematic analysis using statistical tools.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3.3 Population of the Study</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The population comprises 150 individuals at the selected firm, including:</w:t>
      </w:r>
    </w:p>
    <w:p w:rsidR="00017817" w:rsidRPr="00533D54" w:rsidRDefault="00017817" w:rsidP="00CC7323">
      <w:pPr>
        <w:numPr>
          <w:ilvl w:val="0"/>
          <w:numId w:val="4"/>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Financial Managers</w:t>
      </w:r>
      <w:r w:rsidRPr="00533D54">
        <w:rPr>
          <w:rFonts w:ascii="Times New Roman" w:eastAsia="Times New Roman" w:hAnsi="Times New Roman" w:cs="Times New Roman"/>
          <w:sz w:val="26"/>
          <w:szCs w:val="26"/>
        </w:rPr>
        <w:t>: 30, responsible for financing decisions.</w:t>
      </w:r>
    </w:p>
    <w:p w:rsidR="00017817" w:rsidRPr="00533D54" w:rsidRDefault="00017817" w:rsidP="00CC7323">
      <w:pPr>
        <w:numPr>
          <w:ilvl w:val="0"/>
          <w:numId w:val="4"/>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Accountants</w:t>
      </w:r>
      <w:r w:rsidRPr="00533D54">
        <w:rPr>
          <w:rFonts w:ascii="Times New Roman" w:eastAsia="Times New Roman" w:hAnsi="Times New Roman" w:cs="Times New Roman"/>
          <w:sz w:val="26"/>
          <w:szCs w:val="26"/>
        </w:rPr>
        <w:t>: 80, handling financial reporting.</w:t>
      </w:r>
    </w:p>
    <w:p w:rsidR="00017817" w:rsidRPr="00533D54" w:rsidRDefault="00017817" w:rsidP="00CC7323">
      <w:pPr>
        <w:numPr>
          <w:ilvl w:val="0"/>
          <w:numId w:val="4"/>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Senior Management</w:t>
      </w:r>
      <w:r w:rsidRPr="00533D54">
        <w:rPr>
          <w:rFonts w:ascii="Times New Roman" w:eastAsia="Times New Roman" w:hAnsi="Times New Roman" w:cs="Times New Roman"/>
          <w:sz w:val="26"/>
          <w:szCs w:val="26"/>
        </w:rPr>
        <w:t>: 40, overseeing strategic planning.</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This population reflects key roles in capital structure and performance.</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3.4 Sample Size and Sampling Techniques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The sample size is set at 90, calculated using the Taro Yamane formula:</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n = N / (1 + N(e²))</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lastRenderedPageBreak/>
        <w:t>Where:</w:t>
      </w:r>
    </w:p>
    <w:p w:rsidR="00017817" w:rsidRPr="00533D54" w:rsidRDefault="00017817" w:rsidP="00CC7323">
      <w:pPr>
        <w:numPr>
          <w:ilvl w:val="0"/>
          <w:numId w:val="5"/>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N = Population size (150)</w:t>
      </w:r>
    </w:p>
    <w:p w:rsidR="00017817" w:rsidRPr="00533D54" w:rsidRDefault="00017817" w:rsidP="00CC7323">
      <w:pPr>
        <w:numPr>
          <w:ilvl w:val="0"/>
          <w:numId w:val="5"/>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e = Margin of error (5% or 0.05)</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n = 150 / (1 + 150(0.05²)) = 150 / (1 + 150(0.0025)) = 150 / (1 + 0.375) = 150 / 1.375 ≈ 109</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A sample size of 90 is adopted for practicality, comprising 18 financial managers, 48 accountants, and 24 senior managers. A </w:t>
      </w:r>
      <w:r w:rsidRPr="00533D54">
        <w:rPr>
          <w:rFonts w:ascii="Times New Roman" w:eastAsia="Times New Roman" w:hAnsi="Times New Roman" w:cs="Times New Roman"/>
          <w:b/>
          <w:bCs/>
          <w:sz w:val="26"/>
          <w:szCs w:val="26"/>
        </w:rPr>
        <w:t>stratified sampling technique</w:t>
      </w:r>
      <w:r w:rsidRPr="00533D54">
        <w:rPr>
          <w:rFonts w:ascii="Times New Roman" w:eastAsia="Times New Roman" w:hAnsi="Times New Roman" w:cs="Times New Roman"/>
          <w:sz w:val="26"/>
          <w:szCs w:val="26"/>
        </w:rPr>
        <w:t xml:space="preserve"> ensures representation across:</w:t>
      </w:r>
    </w:p>
    <w:p w:rsidR="00017817" w:rsidRPr="00533D54" w:rsidRDefault="00017817" w:rsidP="00CC7323">
      <w:pPr>
        <w:numPr>
          <w:ilvl w:val="0"/>
          <w:numId w:val="6"/>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Financial Managers</w:t>
      </w:r>
      <w:r w:rsidRPr="00533D54">
        <w:rPr>
          <w:rFonts w:ascii="Times New Roman" w:eastAsia="Times New Roman" w:hAnsi="Times New Roman" w:cs="Times New Roman"/>
          <w:sz w:val="26"/>
          <w:szCs w:val="26"/>
        </w:rPr>
        <w:t>: Budgeting and financing experts.</w:t>
      </w:r>
    </w:p>
    <w:p w:rsidR="00017817" w:rsidRPr="00533D54" w:rsidRDefault="00017817" w:rsidP="00CC7323">
      <w:pPr>
        <w:numPr>
          <w:ilvl w:val="0"/>
          <w:numId w:val="6"/>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Accountants</w:t>
      </w:r>
      <w:r w:rsidRPr="00533D54">
        <w:rPr>
          <w:rFonts w:ascii="Times New Roman" w:eastAsia="Times New Roman" w:hAnsi="Times New Roman" w:cs="Times New Roman"/>
          <w:sz w:val="26"/>
          <w:szCs w:val="26"/>
        </w:rPr>
        <w:t>: Financial reporting staff.</w:t>
      </w:r>
    </w:p>
    <w:p w:rsidR="00017817" w:rsidRPr="00533D54" w:rsidRDefault="00017817" w:rsidP="00CC7323">
      <w:pPr>
        <w:numPr>
          <w:ilvl w:val="0"/>
          <w:numId w:val="6"/>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Senior Management</w:t>
      </w:r>
      <w:r w:rsidRPr="00533D54">
        <w:rPr>
          <w:rFonts w:ascii="Times New Roman" w:eastAsia="Times New Roman" w:hAnsi="Times New Roman" w:cs="Times New Roman"/>
          <w:sz w:val="26"/>
          <w:szCs w:val="26"/>
        </w:rPr>
        <w:t>: Strategic decision-makers.</w:t>
      </w:r>
    </w:p>
    <w:p w:rsidR="00017817" w:rsidRPr="00533D54" w:rsidRDefault="00017817" w:rsidP="00CC7323">
      <w:pPr>
        <w:numPr>
          <w:ilvl w:val="0"/>
          <w:numId w:val="6"/>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Gender</w:t>
      </w:r>
      <w:r w:rsidRPr="00533D54">
        <w:rPr>
          <w:rFonts w:ascii="Times New Roman" w:eastAsia="Times New Roman" w:hAnsi="Times New Roman" w:cs="Times New Roman"/>
          <w:sz w:val="26"/>
          <w:szCs w:val="26"/>
        </w:rPr>
        <w:t>: To capture diverse perspectives.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Random selection within strata minimizes bias.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3.5 Sources of Data</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Primary Data</w:t>
      </w:r>
      <w:r w:rsidRPr="00533D54">
        <w:rPr>
          <w:rFonts w:ascii="Times New Roman" w:eastAsia="Times New Roman" w:hAnsi="Times New Roman" w:cs="Times New Roman"/>
          <w:sz w:val="26"/>
          <w:szCs w:val="26"/>
        </w:rPr>
        <w:t>: Collected via self-administered questionnaires with closed-ended (Likert scale) and open-ended questions. Pre-tested on 10 respondents for reliability.</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Secondary Data</w:t>
      </w:r>
      <w:r w:rsidRPr="00533D54">
        <w:rPr>
          <w:rFonts w:ascii="Times New Roman" w:eastAsia="Times New Roman" w:hAnsi="Times New Roman" w:cs="Times New Roman"/>
          <w:sz w:val="26"/>
          <w:szCs w:val="26"/>
        </w:rPr>
        <w:t>: Sourced from:</w:t>
      </w:r>
    </w:p>
    <w:p w:rsidR="00017817" w:rsidRPr="00533D54" w:rsidRDefault="00017817" w:rsidP="00CC7323">
      <w:pPr>
        <w:numPr>
          <w:ilvl w:val="0"/>
          <w:numId w:val="7"/>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Firm’s annual reports and financial statements (2020–2024).</w:t>
      </w:r>
    </w:p>
    <w:p w:rsidR="00017817" w:rsidRPr="00533D54" w:rsidRDefault="00017817" w:rsidP="00CC7323">
      <w:pPr>
        <w:numPr>
          <w:ilvl w:val="0"/>
          <w:numId w:val="7"/>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NGX reports and CBN publications.</w:t>
      </w:r>
    </w:p>
    <w:p w:rsidR="00017817" w:rsidRPr="00533D54" w:rsidRDefault="00017817" w:rsidP="00CC7323">
      <w:pPr>
        <w:numPr>
          <w:ilvl w:val="0"/>
          <w:numId w:val="7"/>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Academic journals and books on finance.</w:t>
      </w:r>
    </w:p>
    <w:p w:rsidR="00017817" w:rsidRPr="00533D54" w:rsidRDefault="00017817" w:rsidP="00CC7323">
      <w:pPr>
        <w:numPr>
          <w:ilvl w:val="0"/>
          <w:numId w:val="7"/>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Industry reports from NBS and trade associations.</w:t>
      </w:r>
    </w:p>
    <w:p w:rsidR="00017817" w:rsidRPr="00533D54" w:rsidRDefault="00017817" w:rsidP="00CC7323">
      <w:pPr>
        <w:numPr>
          <w:ilvl w:val="0"/>
          <w:numId w:val="7"/>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Online resources, including financial news and policy briefs.</w:t>
      </w:r>
    </w:p>
    <w:p w:rsidR="00D315B9" w:rsidRDefault="00D315B9" w:rsidP="00CC7323">
      <w:pPr>
        <w:spacing w:before="120" w:after="120" w:line="360" w:lineRule="auto"/>
        <w:jc w:val="both"/>
        <w:rPr>
          <w:rFonts w:ascii="Times New Roman" w:eastAsia="Times New Roman" w:hAnsi="Times New Roman" w:cs="Times New Roman"/>
          <w:b/>
          <w:bCs/>
          <w:sz w:val="26"/>
          <w:szCs w:val="26"/>
        </w:rPr>
      </w:pPr>
    </w:p>
    <w:p w:rsidR="00D315B9" w:rsidRDefault="00D315B9" w:rsidP="00CC7323">
      <w:pPr>
        <w:spacing w:before="120" w:after="120" w:line="360" w:lineRule="auto"/>
        <w:jc w:val="both"/>
        <w:rPr>
          <w:rFonts w:ascii="Times New Roman" w:eastAsia="Times New Roman" w:hAnsi="Times New Roman" w:cs="Times New Roman"/>
          <w:b/>
          <w:bCs/>
          <w:sz w:val="26"/>
          <w:szCs w:val="26"/>
        </w:rPr>
      </w:pP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3.6 Method of Data Analysis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The study uses:</w:t>
      </w:r>
    </w:p>
    <w:p w:rsidR="00017817" w:rsidRPr="00533D54" w:rsidRDefault="00017817" w:rsidP="00CC7323">
      <w:pPr>
        <w:numPr>
          <w:ilvl w:val="0"/>
          <w:numId w:val="8"/>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Descriptive Analysis</w:t>
      </w:r>
      <w:r w:rsidRPr="00533D54">
        <w:rPr>
          <w:rFonts w:ascii="Times New Roman" w:eastAsia="Times New Roman" w:hAnsi="Times New Roman" w:cs="Times New Roman"/>
          <w:sz w:val="26"/>
          <w:szCs w:val="26"/>
        </w:rPr>
        <w:t>: Summarizes responses using frequency tables, percentages, and means via Excel and SPSS version 23.</w:t>
      </w:r>
    </w:p>
    <w:p w:rsidR="00017817" w:rsidRPr="00533D54" w:rsidRDefault="00017817" w:rsidP="00CC7323">
      <w:pPr>
        <w:numPr>
          <w:ilvl w:val="0"/>
          <w:numId w:val="8"/>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Inferential Analysis</w:t>
      </w:r>
      <w:r w:rsidRPr="00533D54">
        <w:rPr>
          <w:rFonts w:ascii="Times New Roman" w:eastAsia="Times New Roman" w:hAnsi="Times New Roman" w:cs="Times New Roman"/>
          <w:sz w:val="26"/>
          <w:szCs w:val="26"/>
        </w:rPr>
        <w:t>: Tests hypotheses with SPSS version 23:</w:t>
      </w:r>
    </w:p>
    <w:p w:rsidR="00017817" w:rsidRPr="00533D54" w:rsidRDefault="00017817" w:rsidP="00CC7323">
      <w:pPr>
        <w:numPr>
          <w:ilvl w:val="1"/>
          <w:numId w:val="8"/>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Regression Analysis</w:t>
      </w:r>
      <w:r w:rsidRPr="00533D54">
        <w:rPr>
          <w:rFonts w:ascii="Times New Roman" w:eastAsia="Times New Roman" w:hAnsi="Times New Roman" w:cs="Times New Roman"/>
          <w:sz w:val="26"/>
          <w:szCs w:val="26"/>
        </w:rPr>
        <w:t>: For H01 and H03, examining capital structure’s impact on performance metrics.</w:t>
      </w:r>
    </w:p>
    <w:p w:rsidR="00017817" w:rsidRPr="00533D54" w:rsidRDefault="00017817" w:rsidP="00CC7323">
      <w:pPr>
        <w:numPr>
          <w:ilvl w:val="1"/>
          <w:numId w:val="8"/>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Correlation Analysis</w:t>
      </w:r>
      <w:r w:rsidRPr="00533D54">
        <w:rPr>
          <w:rFonts w:ascii="Times New Roman" w:eastAsia="Times New Roman" w:hAnsi="Times New Roman" w:cs="Times New Roman"/>
          <w:sz w:val="26"/>
          <w:szCs w:val="26"/>
        </w:rPr>
        <w:t>: For H02, assessing challenges’ impact.</w:t>
      </w:r>
    </w:p>
    <w:p w:rsidR="00017817" w:rsidRPr="00533D54" w:rsidRDefault="00017817" w:rsidP="00CC7323">
      <w:pPr>
        <w:numPr>
          <w:ilvl w:val="1"/>
          <w:numId w:val="8"/>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T-tests</w:t>
      </w:r>
      <w:r w:rsidRPr="00533D54">
        <w:rPr>
          <w:rFonts w:ascii="Times New Roman" w:eastAsia="Times New Roman" w:hAnsi="Times New Roman" w:cs="Times New Roman"/>
          <w:sz w:val="26"/>
          <w:szCs w:val="26"/>
        </w:rPr>
        <w:t>: To compare perceptions across groups.</w:t>
      </w:r>
    </w:p>
    <w:p w:rsidR="00017817" w:rsidRPr="00533D54" w:rsidRDefault="00017817" w:rsidP="00D315B9">
      <w:pPr>
        <w:spacing w:before="120" w:after="12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3.7 Model Specification</w:t>
      </w:r>
    </w:p>
    <w:p w:rsidR="00017817" w:rsidRPr="00533D54" w:rsidRDefault="00017817" w:rsidP="00D315B9">
      <w:pPr>
        <w:spacing w:before="120" w:after="12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The model is:</w:t>
      </w:r>
    </w:p>
    <w:p w:rsidR="00017817" w:rsidRPr="00533D54" w:rsidRDefault="00017817" w:rsidP="00D315B9">
      <w:pPr>
        <w:spacing w:before="120" w:after="12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FP = f (CS, DER, INT, EQ)</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Where:</w:t>
      </w:r>
    </w:p>
    <w:p w:rsidR="00017817" w:rsidRPr="00533D54" w:rsidRDefault="00017817" w:rsidP="00CC7323">
      <w:pPr>
        <w:numPr>
          <w:ilvl w:val="0"/>
          <w:numId w:val="9"/>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FP = Financial Performance (ROE, ROA, EPS)</w:t>
      </w:r>
    </w:p>
    <w:p w:rsidR="00017817" w:rsidRPr="00533D54" w:rsidRDefault="00017817" w:rsidP="00CC7323">
      <w:pPr>
        <w:numPr>
          <w:ilvl w:val="0"/>
          <w:numId w:val="9"/>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CS = Capital Structure</w:t>
      </w:r>
    </w:p>
    <w:p w:rsidR="00017817" w:rsidRPr="00533D54" w:rsidRDefault="00017817" w:rsidP="00CC7323">
      <w:pPr>
        <w:numPr>
          <w:ilvl w:val="0"/>
          <w:numId w:val="9"/>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DER = Debt-to-Equity Ratio</w:t>
      </w:r>
    </w:p>
    <w:p w:rsidR="00017817" w:rsidRPr="00533D54" w:rsidRDefault="00017817" w:rsidP="00CC7323">
      <w:pPr>
        <w:numPr>
          <w:ilvl w:val="0"/>
          <w:numId w:val="9"/>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INT = Interest Expense</w:t>
      </w:r>
    </w:p>
    <w:p w:rsidR="00017817" w:rsidRPr="00533D54" w:rsidRDefault="00017817" w:rsidP="00CC7323">
      <w:pPr>
        <w:numPr>
          <w:ilvl w:val="0"/>
          <w:numId w:val="9"/>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EQ = Equity Financing</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Regression equation:</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FP = β</w:t>
      </w:r>
      <w:r w:rsidRPr="00533D54">
        <w:rPr>
          <w:rFonts w:ascii="Cambria Math" w:eastAsia="Times New Roman" w:hAnsi="Cambria Math" w:cs="Cambria Math"/>
          <w:sz w:val="26"/>
          <w:szCs w:val="26"/>
        </w:rPr>
        <w:t>₀</w:t>
      </w:r>
      <w:r w:rsidRPr="00533D54">
        <w:rPr>
          <w:rFonts w:ascii="Times New Roman" w:eastAsia="Times New Roman" w:hAnsi="Times New Roman" w:cs="Times New Roman"/>
          <w:sz w:val="26"/>
          <w:szCs w:val="26"/>
        </w:rPr>
        <w:t xml:space="preserve"> + β</w:t>
      </w:r>
      <w:r w:rsidRPr="00533D54">
        <w:rPr>
          <w:rFonts w:ascii="Cambria Math" w:eastAsia="Times New Roman" w:hAnsi="Cambria Math" w:cs="Cambria Math"/>
          <w:sz w:val="26"/>
          <w:szCs w:val="26"/>
        </w:rPr>
        <w:t>₁</w:t>
      </w:r>
      <w:r w:rsidRPr="00533D54">
        <w:rPr>
          <w:rFonts w:ascii="Times New Roman" w:eastAsia="Times New Roman" w:hAnsi="Times New Roman" w:cs="Times New Roman"/>
          <w:sz w:val="26"/>
          <w:szCs w:val="26"/>
        </w:rPr>
        <w:t>DER + β</w:t>
      </w:r>
      <w:r w:rsidRPr="00533D54">
        <w:rPr>
          <w:rFonts w:ascii="Cambria Math" w:eastAsia="Times New Roman" w:hAnsi="Cambria Math" w:cs="Cambria Math"/>
          <w:sz w:val="26"/>
          <w:szCs w:val="26"/>
        </w:rPr>
        <w:t>₂</w:t>
      </w:r>
      <w:r w:rsidRPr="00533D54">
        <w:rPr>
          <w:rFonts w:ascii="Times New Roman" w:eastAsia="Times New Roman" w:hAnsi="Times New Roman" w:cs="Times New Roman"/>
          <w:sz w:val="26"/>
          <w:szCs w:val="26"/>
        </w:rPr>
        <w:t>INT + β</w:t>
      </w:r>
      <w:r w:rsidRPr="00533D54">
        <w:rPr>
          <w:rFonts w:ascii="Cambria Math" w:eastAsia="Times New Roman" w:hAnsi="Cambria Math" w:cs="Cambria Math"/>
          <w:sz w:val="26"/>
          <w:szCs w:val="26"/>
        </w:rPr>
        <w:t>₃</w:t>
      </w:r>
      <w:r w:rsidRPr="00533D54">
        <w:rPr>
          <w:rFonts w:ascii="Times New Roman" w:eastAsia="Times New Roman" w:hAnsi="Times New Roman" w:cs="Times New Roman"/>
          <w:sz w:val="26"/>
          <w:szCs w:val="26"/>
        </w:rPr>
        <w:t>EQ + ε</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Where:</w:t>
      </w:r>
    </w:p>
    <w:p w:rsidR="00017817" w:rsidRPr="00533D54" w:rsidRDefault="00017817" w:rsidP="00CC7323">
      <w:pPr>
        <w:numPr>
          <w:ilvl w:val="0"/>
          <w:numId w:val="10"/>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β</w:t>
      </w:r>
      <w:r w:rsidRPr="00533D54">
        <w:rPr>
          <w:rFonts w:ascii="Cambria Math" w:eastAsia="Times New Roman" w:hAnsi="Cambria Math" w:cs="Cambria Math"/>
          <w:sz w:val="26"/>
          <w:szCs w:val="26"/>
        </w:rPr>
        <w:t>₀</w:t>
      </w:r>
      <w:r w:rsidRPr="00533D54">
        <w:rPr>
          <w:rFonts w:ascii="Times New Roman" w:eastAsia="Times New Roman" w:hAnsi="Times New Roman" w:cs="Times New Roman"/>
          <w:sz w:val="26"/>
          <w:szCs w:val="26"/>
        </w:rPr>
        <w:t xml:space="preserve"> = Constant</w:t>
      </w:r>
    </w:p>
    <w:p w:rsidR="00017817" w:rsidRPr="00533D54" w:rsidRDefault="00017817" w:rsidP="00CC7323">
      <w:pPr>
        <w:numPr>
          <w:ilvl w:val="0"/>
          <w:numId w:val="10"/>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β</w:t>
      </w:r>
      <w:r w:rsidRPr="00533D54">
        <w:rPr>
          <w:rFonts w:ascii="Cambria Math" w:eastAsia="Times New Roman" w:hAnsi="Cambria Math" w:cs="Cambria Math"/>
          <w:sz w:val="26"/>
          <w:szCs w:val="26"/>
        </w:rPr>
        <w:t>₁</w:t>
      </w:r>
      <w:r w:rsidRPr="00533D54">
        <w:rPr>
          <w:rFonts w:ascii="Times New Roman" w:eastAsia="Times New Roman" w:hAnsi="Times New Roman" w:cs="Times New Roman"/>
          <w:sz w:val="26"/>
          <w:szCs w:val="26"/>
        </w:rPr>
        <w:t>–β</w:t>
      </w:r>
      <w:r w:rsidRPr="00533D54">
        <w:rPr>
          <w:rFonts w:ascii="Cambria Math" w:eastAsia="Times New Roman" w:hAnsi="Cambria Math" w:cs="Cambria Math"/>
          <w:sz w:val="26"/>
          <w:szCs w:val="26"/>
        </w:rPr>
        <w:t>₃</w:t>
      </w:r>
      <w:r w:rsidRPr="00533D54">
        <w:rPr>
          <w:rFonts w:ascii="Times New Roman" w:eastAsia="Times New Roman" w:hAnsi="Times New Roman" w:cs="Times New Roman"/>
          <w:sz w:val="26"/>
          <w:szCs w:val="26"/>
        </w:rPr>
        <w:t xml:space="preserve"> = Coefficients</w:t>
      </w:r>
    </w:p>
    <w:p w:rsidR="00017817" w:rsidRPr="00533D54" w:rsidRDefault="00017817" w:rsidP="00CC7323">
      <w:pPr>
        <w:numPr>
          <w:ilvl w:val="0"/>
          <w:numId w:val="10"/>
        </w:num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ε = Error term</w:t>
      </w:r>
    </w:p>
    <w:p w:rsidR="00017817" w:rsidRPr="00533D54" w:rsidRDefault="00017817" w:rsidP="00A03E99">
      <w:pPr>
        <w:spacing w:after="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CHAPTER FOUR</w:t>
      </w:r>
    </w:p>
    <w:p w:rsidR="00017817" w:rsidRPr="00533D54" w:rsidRDefault="00017817" w:rsidP="00A03E99">
      <w:pPr>
        <w:spacing w:after="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DATA PRESENTATION AND ANALYSIS</w:t>
      </w:r>
    </w:p>
    <w:p w:rsidR="00017817" w:rsidRPr="00533D54" w:rsidRDefault="00017817" w:rsidP="00A03E99">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4.1 Presentation of Data and Analysis</w:t>
      </w:r>
    </w:p>
    <w:p w:rsidR="00017817" w:rsidRPr="00533D54" w:rsidRDefault="00017817" w:rsidP="00A03E99">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Data from 90 respondents are analyzed in </w:t>
      </w:r>
      <w:r w:rsidRPr="00533D54">
        <w:rPr>
          <w:rFonts w:ascii="Times New Roman" w:eastAsia="Times New Roman" w:hAnsi="Times New Roman" w:cs="Times New Roman"/>
          <w:b/>
          <w:bCs/>
          <w:sz w:val="26"/>
          <w:szCs w:val="26"/>
        </w:rPr>
        <w:t>Section A</w:t>
      </w:r>
      <w:r w:rsidRPr="00533D54">
        <w:rPr>
          <w:rFonts w:ascii="Times New Roman" w:eastAsia="Times New Roman" w:hAnsi="Times New Roman" w:cs="Times New Roman"/>
          <w:sz w:val="26"/>
          <w:szCs w:val="26"/>
        </w:rPr>
        <w:t xml:space="preserve"> (bio-data) and </w:t>
      </w:r>
      <w:r w:rsidRPr="00533D54">
        <w:rPr>
          <w:rFonts w:ascii="Times New Roman" w:eastAsia="Times New Roman" w:hAnsi="Times New Roman" w:cs="Times New Roman"/>
          <w:b/>
          <w:bCs/>
          <w:sz w:val="26"/>
          <w:szCs w:val="26"/>
        </w:rPr>
        <w:t>Section B</w:t>
      </w:r>
      <w:r w:rsidRPr="00533D54">
        <w:rPr>
          <w:rFonts w:ascii="Times New Roman" w:eastAsia="Times New Roman" w:hAnsi="Times New Roman" w:cs="Times New Roman"/>
          <w:sz w:val="26"/>
          <w:szCs w:val="26"/>
        </w:rPr>
        <w:t xml:space="preserve"> (research questions).</w:t>
      </w:r>
    </w:p>
    <w:p w:rsidR="00017817" w:rsidRDefault="00017817" w:rsidP="00A03E99">
      <w:pPr>
        <w:spacing w:after="0" w:line="36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Section A: Bio-Data of Respondents</w:t>
      </w:r>
    </w:p>
    <w:p w:rsidR="00CD0DB0" w:rsidRPr="00533D54" w:rsidRDefault="00CD0DB0" w:rsidP="00A03E99">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1"/>
        <w:gridCol w:w="1265"/>
        <w:gridCol w:w="932"/>
        <w:gridCol w:w="1604"/>
        <w:gridCol w:w="2312"/>
      </w:tblGrid>
      <w:tr w:rsidR="00017817" w:rsidRPr="00533D54" w:rsidTr="00D72207">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Frequency</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Percent</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Valid Percent</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Cumulative Percent</w:t>
            </w:r>
          </w:p>
        </w:tc>
      </w:tr>
      <w:tr w:rsidR="00017817" w:rsidRPr="00533D54" w:rsidTr="00D72207">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Male</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54</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60.0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60.0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60.0</w:t>
            </w:r>
          </w:p>
        </w:tc>
      </w:tr>
      <w:tr w:rsidR="00017817" w:rsidRPr="00533D54" w:rsidTr="00D72207">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Female</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36</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40.0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40.0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100.0</w:t>
            </w:r>
          </w:p>
        </w:tc>
      </w:tr>
      <w:tr w:rsidR="00017817" w:rsidRPr="00533D54" w:rsidTr="00D72207">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Total</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90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100.0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100.0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r>
    </w:tbl>
    <w:p w:rsidR="00017817" w:rsidRDefault="00017817" w:rsidP="00A03E99">
      <w:pPr>
        <w:spacing w:after="0" w:line="360" w:lineRule="auto"/>
        <w:jc w:val="both"/>
        <w:rPr>
          <w:rFonts w:ascii="Times New Roman" w:eastAsia="Times New Roman" w:hAnsi="Times New Roman" w:cs="Times New Roman"/>
          <w:i/>
          <w:iCs/>
          <w:sz w:val="26"/>
          <w:szCs w:val="26"/>
        </w:rPr>
      </w:pPr>
      <w:r w:rsidRPr="00533D54">
        <w:rPr>
          <w:rFonts w:ascii="Times New Roman" w:eastAsia="Times New Roman" w:hAnsi="Times New Roman" w:cs="Times New Roman"/>
          <w:i/>
          <w:iCs/>
          <w:sz w:val="26"/>
          <w:szCs w:val="26"/>
        </w:rPr>
        <w:t>Source: Researcher’s Field Survey, 2025</w:t>
      </w:r>
    </w:p>
    <w:p w:rsidR="00840BE3" w:rsidRDefault="00840BE3" w:rsidP="00A03E99">
      <w:pPr>
        <w:spacing w:after="0" w:line="360" w:lineRule="auto"/>
        <w:jc w:val="both"/>
        <w:rPr>
          <w:rFonts w:ascii="Times New Roman" w:eastAsia="Times New Roman" w:hAnsi="Times New Roman" w:cs="Times New Roman"/>
          <w:iCs/>
          <w:sz w:val="26"/>
          <w:szCs w:val="26"/>
        </w:rPr>
      </w:pPr>
      <w:r w:rsidRPr="00840BE3">
        <w:rPr>
          <w:rFonts w:ascii="Times New Roman" w:eastAsia="Times New Roman" w:hAnsi="Times New Roman" w:cs="Times New Roman"/>
          <w:iCs/>
          <w:sz w:val="26"/>
          <w:szCs w:val="26"/>
        </w:rPr>
        <w:t>Ta</w:t>
      </w:r>
      <w:r>
        <w:rPr>
          <w:rFonts w:ascii="Times New Roman" w:eastAsia="Times New Roman" w:hAnsi="Times New Roman" w:cs="Times New Roman"/>
          <w:iCs/>
          <w:sz w:val="26"/>
          <w:szCs w:val="26"/>
        </w:rPr>
        <w:t>ble 1 shows that 54(60%) of the respondents are male, while 36(40%) are females</w:t>
      </w:r>
    </w:p>
    <w:p w:rsidR="00CD0DB0" w:rsidRPr="00840BE3" w:rsidRDefault="00CD0DB0" w:rsidP="00A03E99">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97"/>
        <w:gridCol w:w="1265"/>
        <w:gridCol w:w="932"/>
        <w:gridCol w:w="1604"/>
        <w:gridCol w:w="2312"/>
      </w:tblGrid>
      <w:tr w:rsidR="00017817" w:rsidRPr="00533D54" w:rsidTr="00840BE3">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Frequency</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Percent</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Valid Percent</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Cumulative Percent</w:t>
            </w:r>
          </w:p>
        </w:tc>
      </w:tr>
      <w:tr w:rsidR="00017817" w:rsidRPr="00533D54" w:rsidTr="00840BE3">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Financial Manager</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18</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20.0</w:t>
            </w:r>
          </w:p>
        </w:tc>
      </w:tr>
      <w:tr w:rsidR="00017817" w:rsidRPr="00533D54" w:rsidTr="00840BE3">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Accountant</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48</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53.3</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53.3</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73.3</w:t>
            </w:r>
          </w:p>
        </w:tc>
      </w:tr>
      <w:tr w:rsidR="00017817" w:rsidRPr="00533D54" w:rsidTr="00840BE3">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Senior Management</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24</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26.7</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26.7</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100.0</w:t>
            </w:r>
          </w:p>
        </w:tc>
      </w:tr>
      <w:tr w:rsidR="00017817" w:rsidRPr="00533D54" w:rsidTr="00840BE3">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Total</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90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100.0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100.0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r>
    </w:tbl>
    <w:p w:rsidR="00017817" w:rsidRDefault="00017817" w:rsidP="00A03E99">
      <w:pPr>
        <w:spacing w:after="0" w:line="360" w:lineRule="auto"/>
        <w:jc w:val="both"/>
        <w:rPr>
          <w:rFonts w:ascii="Times New Roman" w:eastAsia="Times New Roman" w:hAnsi="Times New Roman" w:cs="Times New Roman"/>
          <w:i/>
          <w:iCs/>
          <w:sz w:val="26"/>
          <w:szCs w:val="26"/>
        </w:rPr>
      </w:pPr>
      <w:r w:rsidRPr="00533D54">
        <w:rPr>
          <w:rFonts w:ascii="Times New Roman" w:eastAsia="Times New Roman" w:hAnsi="Times New Roman" w:cs="Times New Roman"/>
          <w:i/>
          <w:iCs/>
          <w:sz w:val="26"/>
          <w:szCs w:val="26"/>
        </w:rPr>
        <w:t>Source: Researcher’s Field Survey, 2025</w:t>
      </w:r>
    </w:p>
    <w:p w:rsidR="00C2138C" w:rsidRDefault="00C2138C" w:rsidP="00A03E99">
      <w:pPr>
        <w:spacing w:after="0" w:line="360" w:lineRule="auto"/>
        <w:jc w:val="both"/>
        <w:rPr>
          <w:rFonts w:ascii="Times New Roman" w:eastAsia="Times New Roman" w:hAnsi="Times New Roman" w:cs="Times New Roman"/>
          <w:iCs/>
          <w:sz w:val="26"/>
          <w:szCs w:val="26"/>
        </w:rPr>
      </w:pPr>
      <w:r w:rsidRPr="00840BE3">
        <w:rPr>
          <w:rFonts w:ascii="Times New Roman" w:eastAsia="Times New Roman" w:hAnsi="Times New Roman" w:cs="Times New Roman"/>
          <w:iCs/>
          <w:sz w:val="26"/>
          <w:szCs w:val="26"/>
        </w:rPr>
        <w:t>Ta</w:t>
      </w:r>
      <w:r>
        <w:rPr>
          <w:rFonts w:ascii="Times New Roman" w:eastAsia="Times New Roman" w:hAnsi="Times New Roman" w:cs="Times New Roman"/>
          <w:iCs/>
          <w:sz w:val="26"/>
          <w:szCs w:val="26"/>
        </w:rPr>
        <w:t>ble 2 shows that 18(20%) of the respondents are finance manager, 48(53.3%) are Accountant, while 24(26.7%) are in senior management category.</w:t>
      </w:r>
    </w:p>
    <w:p w:rsidR="003315F8" w:rsidRPr="00840BE3" w:rsidRDefault="003315F8" w:rsidP="00A03E99">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59"/>
        <w:gridCol w:w="1265"/>
        <w:gridCol w:w="932"/>
        <w:gridCol w:w="1604"/>
        <w:gridCol w:w="2312"/>
      </w:tblGrid>
      <w:tr w:rsidR="00017817" w:rsidRPr="00533D54" w:rsidTr="00966C23">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Frequency</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Percent</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Valid Percent</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Cumulative Percent</w:t>
            </w:r>
          </w:p>
        </w:tc>
      </w:tr>
      <w:tr w:rsidR="00017817" w:rsidRPr="00533D54" w:rsidTr="00966C23">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25–34 years</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27</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30.0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30.0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30.0</w:t>
            </w:r>
          </w:p>
        </w:tc>
      </w:tr>
      <w:tr w:rsidR="00017817" w:rsidRPr="00533D54" w:rsidTr="00966C23">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35–44 years</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45</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50.0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50.0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80.0</w:t>
            </w:r>
          </w:p>
        </w:tc>
      </w:tr>
      <w:tr w:rsidR="00017817" w:rsidRPr="00533D54" w:rsidTr="00966C23">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45–54 years</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18</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100.0</w:t>
            </w:r>
          </w:p>
        </w:tc>
      </w:tr>
      <w:tr w:rsidR="00017817" w:rsidRPr="00533D54" w:rsidTr="00966C23">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Total</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90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100.0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100.0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r>
    </w:tbl>
    <w:p w:rsidR="00017817" w:rsidRDefault="00017817" w:rsidP="00A03E99">
      <w:pPr>
        <w:spacing w:after="0" w:line="360" w:lineRule="auto"/>
        <w:jc w:val="both"/>
        <w:rPr>
          <w:rFonts w:ascii="Times New Roman" w:eastAsia="Times New Roman" w:hAnsi="Times New Roman" w:cs="Times New Roman"/>
          <w:i/>
          <w:iCs/>
          <w:sz w:val="26"/>
          <w:szCs w:val="26"/>
        </w:rPr>
      </w:pPr>
      <w:r w:rsidRPr="00533D54">
        <w:rPr>
          <w:rFonts w:ascii="Times New Roman" w:eastAsia="Times New Roman" w:hAnsi="Times New Roman" w:cs="Times New Roman"/>
          <w:i/>
          <w:iCs/>
          <w:sz w:val="26"/>
          <w:szCs w:val="26"/>
        </w:rPr>
        <w:t>Source: Researcher’s Field Survey, 2025</w:t>
      </w:r>
    </w:p>
    <w:p w:rsidR="00C2138C" w:rsidRDefault="00C2138C" w:rsidP="00A03E99">
      <w:pPr>
        <w:spacing w:after="0" w:line="360" w:lineRule="auto"/>
        <w:jc w:val="both"/>
        <w:rPr>
          <w:rFonts w:ascii="Times New Roman" w:eastAsia="Times New Roman" w:hAnsi="Times New Roman" w:cs="Times New Roman"/>
          <w:iCs/>
          <w:sz w:val="26"/>
          <w:szCs w:val="26"/>
        </w:rPr>
      </w:pPr>
      <w:r w:rsidRPr="00840BE3">
        <w:rPr>
          <w:rFonts w:ascii="Times New Roman" w:eastAsia="Times New Roman" w:hAnsi="Times New Roman" w:cs="Times New Roman"/>
          <w:iCs/>
          <w:sz w:val="26"/>
          <w:szCs w:val="26"/>
        </w:rPr>
        <w:lastRenderedPageBreak/>
        <w:t>Ta</w:t>
      </w:r>
      <w:r>
        <w:rPr>
          <w:rFonts w:ascii="Times New Roman" w:eastAsia="Times New Roman" w:hAnsi="Times New Roman" w:cs="Times New Roman"/>
          <w:iCs/>
          <w:sz w:val="26"/>
          <w:szCs w:val="26"/>
        </w:rPr>
        <w:t xml:space="preserve">ble </w:t>
      </w:r>
      <w:r w:rsidR="00F84E35">
        <w:rPr>
          <w:rFonts w:ascii="Times New Roman" w:eastAsia="Times New Roman" w:hAnsi="Times New Roman" w:cs="Times New Roman"/>
          <w:iCs/>
          <w:sz w:val="26"/>
          <w:szCs w:val="26"/>
        </w:rPr>
        <w:t>3</w:t>
      </w:r>
      <w:r>
        <w:rPr>
          <w:rFonts w:ascii="Times New Roman" w:eastAsia="Times New Roman" w:hAnsi="Times New Roman" w:cs="Times New Roman"/>
          <w:iCs/>
          <w:sz w:val="26"/>
          <w:szCs w:val="26"/>
        </w:rPr>
        <w:t xml:space="preserve"> shows that </w:t>
      </w:r>
      <w:r w:rsidR="00F84E35">
        <w:rPr>
          <w:rFonts w:ascii="Times New Roman" w:eastAsia="Times New Roman" w:hAnsi="Times New Roman" w:cs="Times New Roman"/>
          <w:iCs/>
          <w:sz w:val="26"/>
          <w:szCs w:val="26"/>
        </w:rPr>
        <w:t>27</w:t>
      </w:r>
      <w:r>
        <w:rPr>
          <w:rFonts w:ascii="Times New Roman" w:eastAsia="Times New Roman" w:hAnsi="Times New Roman" w:cs="Times New Roman"/>
          <w:iCs/>
          <w:sz w:val="26"/>
          <w:szCs w:val="26"/>
        </w:rPr>
        <w:t>(</w:t>
      </w:r>
      <w:r w:rsidR="00F84E35">
        <w:rPr>
          <w:rFonts w:ascii="Times New Roman" w:eastAsia="Times New Roman" w:hAnsi="Times New Roman" w:cs="Times New Roman"/>
          <w:iCs/>
          <w:sz w:val="26"/>
          <w:szCs w:val="26"/>
        </w:rPr>
        <w:t>30</w:t>
      </w:r>
      <w:r>
        <w:rPr>
          <w:rFonts w:ascii="Times New Roman" w:eastAsia="Times New Roman" w:hAnsi="Times New Roman" w:cs="Times New Roman"/>
          <w:iCs/>
          <w:sz w:val="26"/>
          <w:szCs w:val="26"/>
        </w:rPr>
        <w:t>%) of the respondents are</w:t>
      </w:r>
      <w:r w:rsidR="00F84E35">
        <w:rPr>
          <w:rFonts w:ascii="Times New Roman" w:eastAsia="Times New Roman" w:hAnsi="Times New Roman" w:cs="Times New Roman"/>
          <w:iCs/>
          <w:sz w:val="26"/>
          <w:szCs w:val="26"/>
        </w:rPr>
        <w:t xml:space="preserve"> between the age of 25-34 years</w:t>
      </w:r>
      <w:r>
        <w:rPr>
          <w:rFonts w:ascii="Times New Roman" w:eastAsia="Times New Roman" w:hAnsi="Times New Roman" w:cs="Times New Roman"/>
          <w:iCs/>
          <w:sz w:val="26"/>
          <w:szCs w:val="26"/>
        </w:rPr>
        <w:t>, 4</w:t>
      </w:r>
      <w:r w:rsidR="00F84E35">
        <w:rPr>
          <w:rFonts w:ascii="Times New Roman" w:eastAsia="Times New Roman" w:hAnsi="Times New Roman" w:cs="Times New Roman"/>
          <w:iCs/>
          <w:sz w:val="26"/>
          <w:szCs w:val="26"/>
        </w:rPr>
        <w:t>5</w:t>
      </w:r>
      <w:r>
        <w:rPr>
          <w:rFonts w:ascii="Times New Roman" w:eastAsia="Times New Roman" w:hAnsi="Times New Roman" w:cs="Times New Roman"/>
          <w:iCs/>
          <w:sz w:val="26"/>
          <w:szCs w:val="26"/>
        </w:rPr>
        <w:t>(</w:t>
      </w:r>
      <w:r w:rsidR="00F84E35">
        <w:rPr>
          <w:rFonts w:ascii="Times New Roman" w:eastAsia="Times New Roman" w:hAnsi="Times New Roman" w:cs="Times New Roman"/>
          <w:iCs/>
          <w:sz w:val="26"/>
          <w:szCs w:val="26"/>
        </w:rPr>
        <w:t>50</w:t>
      </w:r>
      <w:r>
        <w:rPr>
          <w:rFonts w:ascii="Times New Roman" w:eastAsia="Times New Roman" w:hAnsi="Times New Roman" w:cs="Times New Roman"/>
          <w:iCs/>
          <w:sz w:val="26"/>
          <w:szCs w:val="26"/>
        </w:rPr>
        <w:t xml:space="preserve">%) are </w:t>
      </w:r>
      <w:r w:rsidR="00F84E35">
        <w:rPr>
          <w:rFonts w:ascii="Times New Roman" w:eastAsia="Times New Roman" w:hAnsi="Times New Roman" w:cs="Times New Roman"/>
          <w:iCs/>
          <w:sz w:val="26"/>
          <w:szCs w:val="26"/>
        </w:rPr>
        <w:t>between the age of 35-44 years</w:t>
      </w:r>
      <w:r>
        <w:rPr>
          <w:rFonts w:ascii="Times New Roman" w:eastAsia="Times New Roman" w:hAnsi="Times New Roman" w:cs="Times New Roman"/>
          <w:iCs/>
          <w:sz w:val="26"/>
          <w:szCs w:val="26"/>
        </w:rPr>
        <w:t xml:space="preserve">, while </w:t>
      </w:r>
      <w:r w:rsidR="00F84E35">
        <w:rPr>
          <w:rFonts w:ascii="Times New Roman" w:eastAsia="Times New Roman" w:hAnsi="Times New Roman" w:cs="Times New Roman"/>
          <w:iCs/>
          <w:sz w:val="26"/>
          <w:szCs w:val="26"/>
        </w:rPr>
        <w:t>18</w:t>
      </w:r>
      <w:r>
        <w:rPr>
          <w:rFonts w:ascii="Times New Roman" w:eastAsia="Times New Roman" w:hAnsi="Times New Roman" w:cs="Times New Roman"/>
          <w:iCs/>
          <w:sz w:val="26"/>
          <w:szCs w:val="26"/>
        </w:rPr>
        <w:t>(2</w:t>
      </w:r>
      <w:r w:rsidR="00F84E35">
        <w:rPr>
          <w:rFonts w:ascii="Times New Roman" w:eastAsia="Times New Roman" w:hAnsi="Times New Roman" w:cs="Times New Roman"/>
          <w:iCs/>
          <w:sz w:val="26"/>
          <w:szCs w:val="26"/>
        </w:rPr>
        <w:t>0</w:t>
      </w:r>
      <w:r>
        <w:rPr>
          <w:rFonts w:ascii="Times New Roman" w:eastAsia="Times New Roman" w:hAnsi="Times New Roman" w:cs="Times New Roman"/>
          <w:iCs/>
          <w:sz w:val="26"/>
          <w:szCs w:val="26"/>
        </w:rPr>
        <w:t xml:space="preserve">%) are </w:t>
      </w:r>
      <w:r w:rsidR="00F84E35">
        <w:rPr>
          <w:rFonts w:ascii="Times New Roman" w:eastAsia="Times New Roman" w:hAnsi="Times New Roman" w:cs="Times New Roman"/>
          <w:iCs/>
          <w:sz w:val="26"/>
          <w:szCs w:val="26"/>
        </w:rPr>
        <w:t>between the age of 45-54 years.</w:t>
      </w:r>
    </w:p>
    <w:p w:rsidR="003315F8" w:rsidRDefault="003315F8" w:rsidP="00A03E99">
      <w:pPr>
        <w:spacing w:after="0" w:line="360" w:lineRule="auto"/>
        <w:jc w:val="both"/>
        <w:rPr>
          <w:rFonts w:ascii="Times New Roman" w:eastAsia="Times New Roman" w:hAnsi="Times New Roman" w:cs="Times New Roman"/>
          <w:iCs/>
          <w:sz w:val="26"/>
          <w:szCs w:val="26"/>
        </w:rPr>
      </w:pPr>
      <w:r w:rsidRPr="00533D54">
        <w:rPr>
          <w:rFonts w:ascii="Times New Roman" w:eastAsia="Times New Roman" w:hAnsi="Times New Roman" w:cs="Times New Roman"/>
          <w:b/>
          <w:bCs/>
          <w:sz w:val="26"/>
          <w:szCs w:val="26"/>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39"/>
        <w:gridCol w:w="1265"/>
        <w:gridCol w:w="932"/>
        <w:gridCol w:w="1604"/>
        <w:gridCol w:w="2312"/>
      </w:tblGrid>
      <w:tr w:rsidR="00017817" w:rsidRPr="00533D54" w:rsidTr="00043756">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Frequency</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Percent</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Valid Percent</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Cumulative Percent</w:t>
            </w:r>
          </w:p>
        </w:tc>
      </w:tr>
      <w:tr w:rsidR="00017817" w:rsidRPr="00533D54" w:rsidTr="00043756">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HND/BSc</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54</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60.0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60.0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60.0</w:t>
            </w:r>
          </w:p>
        </w:tc>
      </w:tr>
      <w:tr w:rsidR="00017817" w:rsidRPr="00533D54" w:rsidTr="00043756">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Postgraduate</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36</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40.0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40.0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100.0</w:t>
            </w:r>
          </w:p>
        </w:tc>
      </w:tr>
      <w:tr w:rsidR="00017817" w:rsidRPr="00533D54" w:rsidTr="00043756">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Total</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90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100.0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100.0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r>
    </w:tbl>
    <w:p w:rsidR="00017817" w:rsidRDefault="00017817" w:rsidP="00A03E99">
      <w:pPr>
        <w:spacing w:after="0" w:line="360" w:lineRule="auto"/>
        <w:jc w:val="both"/>
        <w:rPr>
          <w:rFonts w:ascii="Times New Roman" w:eastAsia="Times New Roman" w:hAnsi="Times New Roman" w:cs="Times New Roman"/>
          <w:i/>
          <w:iCs/>
          <w:sz w:val="26"/>
          <w:szCs w:val="26"/>
        </w:rPr>
      </w:pPr>
      <w:r w:rsidRPr="00533D54">
        <w:rPr>
          <w:rFonts w:ascii="Times New Roman" w:eastAsia="Times New Roman" w:hAnsi="Times New Roman" w:cs="Times New Roman"/>
          <w:i/>
          <w:iCs/>
          <w:sz w:val="26"/>
          <w:szCs w:val="26"/>
        </w:rPr>
        <w:t>Source: Researcher’s Field Survey, 2025</w:t>
      </w:r>
    </w:p>
    <w:p w:rsidR="005C2CD2" w:rsidRPr="00533D54" w:rsidRDefault="005C2CD2" w:rsidP="00A03E99">
      <w:pPr>
        <w:spacing w:after="0" w:line="360" w:lineRule="auto"/>
        <w:jc w:val="both"/>
        <w:rPr>
          <w:rFonts w:ascii="Times New Roman" w:eastAsia="Times New Roman" w:hAnsi="Times New Roman" w:cs="Times New Roman"/>
          <w:sz w:val="26"/>
          <w:szCs w:val="26"/>
        </w:rPr>
      </w:pPr>
      <w:r w:rsidRPr="00840BE3">
        <w:rPr>
          <w:rFonts w:ascii="Times New Roman" w:eastAsia="Times New Roman" w:hAnsi="Times New Roman" w:cs="Times New Roman"/>
          <w:iCs/>
          <w:sz w:val="26"/>
          <w:szCs w:val="26"/>
        </w:rPr>
        <w:t>Ta</w:t>
      </w:r>
      <w:r>
        <w:rPr>
          <w:rFonts w:ascii="Times New Roman" w:eastAsia="Times New Roman" w:hAnsi="Times New Roman" w:cs="Times New Roman"/>
          <w:iCs/>
          <w:sz w:val="26"/>
          <w:szCs w:val="26"/>
        </w:rPr>
        <w:t>ble 4 shows that 54(60%) of the respondents are HND/BSc certificate holders, while 36(40%) are Postgraduate certificate holders.</w:t>
      </w:r>
    </w:p>
    <w:p w:rsidR="00CF4EEF" w:rsidRPr="00CF4EEF" w:rsidRDefault="00CF4EEF" w:rsidP="00A03E99">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Section B: Research Questions</w:t>
      </w:r>
    </w:p>
    <w:p w:rsidR="00A03E99" w:rsidRDefault="00CF4EEF" w:rsidP="00A03E99">
      <w:pPr>
        <w:spacing w:after="0" w:line="360" w:lineRule="auto"/>
        <w:jc w:val="both"/>
        <w:rPr>
          <w:rFonts w:ascii="Times New Roman" w:eastAsia="Times New Roman" w:hAnsi="Times New Roman" w:cs="Times New Roman"/>
          <w:b/>
          <w:bCs/>
          <w:sz w:val="24"/>
          <w:szCs w:val="24"/>
        </w:rPr>
      </w:pPr>
      <w:r w:rsidRPr="00CF4EEF">
        <w:rPr>
          <w:rFonts w:ascii="Times New Roman" w:eastAsia="Times New Roman" w:hAnsi="Times New Roman" w:cs="Times New Roman"/>
          <w:sz w:val="24"/>
          <w:szCs w:val="24"/>
        </w:rPr>
        <w:t>The following tables present responses to 15 questions addressing the research objectives, using a Likert scale (Strongly Agree, Agree, Disagree, Strongly Disagree). Data were collected via questionnaires and analyzed using SPSS version 23.</w:t>
      </w:r>
      <w:r w:rsidR="00A03E99" w:rsidRPr="00A03E99">
        <w:rPr>
          <w:rFonts w:ascii="Times New Roman" w:eastAsia="Times New Roman" w:hAnsi="Times New Roman" w:cs="Times New Roman"/>
          <w:b/>
          <w:bCs/>
          <w:sz w:val="24"/>
          <w:szCs w:val="24"/>
        </w:rPr>
        <w:t xml:space="preserve"> </w:t>
      </w:r>
    </w:p>
    <w:p w:rsidR="00CF4EEF" w:rsidRPr="00CF4EEF" w:rsidRDefault="00A03E99" w:rsidP="00A03E99">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5: Does capital structure influence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A03E99">
        <w:trPr>
          <w:tblCellSpacing w:w="15" w:type="dxa"/>
        </w:trPr>
        <w:tc>
          <w:tcPr>
            <w:tcW w:w="0" w:type="auto"/>
            <w:vAlign w:val="center"/>
            <w:hideMark/>
          </w:tcPr>
          <w:p w:rsidR="00CF4EEF" w:rsidRPr="00CF4EEF" w:rsidRDefault="00CF4EEF" w:rsidP="00A03E99">
            <w:pPr>
              <w:spacing w:after="0" w:line="36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A03E99">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r>
      <w:tr w:rsidR="00CF4EEF" w:rsidRPr="00CF4EEF" w:rsidTr="00A03E99">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45</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A03E99">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90.0</w:t>
            </w:r>
          </w:p>
        </w:tc>
      </w:tr>
      <w:tr w:rsidR="00CF4EEF" w:rsidRPr="00CF4EEF" w:rsidTr="00A03E99">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A03E99">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A03E99">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A03E99">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5 shows that 80% of respondents (30% Strongly Agree, 50% Agree) believe capital structure influences financial performance, while 20% disagree (10% Disagree, 10% Strongly Disagree). This strong agreement aligns with Onaolapo et al. (2022), who found a positive correlation (r = 0.65) between capital structure and ROE, suggesting that financing decisions significantly impact profitability metrics like ROE, ROA, and EPS in Nigeria’s industrial goods sector.</w:t>
      </w:r>
    </w:p>
    <w:p w:rsidR="007A1480" w:rsidRDefault="007A1480" w:rsidP="00A03E99">
      <w:pPr>
        <w:spacing w:after="0" w:line="360" w:lineRule="auto"/>
        <w:jc w:val="both"/>
        <w:rPr>
          <w:rFonts w:ascii="Times New Roman" w:eastAsia="Times New Roman" w:hAnsi="Times New Roman" w:cs="Times New Roman"/>
          <w:sz w:val="24"/>
          <w:szCs w:val="24"/>
        </w:rPr>
      </w:pPr>
    </w:p>
    <w:p w:rsidR="007A1480" w:rsidRDefault="007A1480" w:rsidP="00A03E99">
      <w:pPr>
        <w:spacing w:after="0" w:line="360" w:lineRule="auto"/>
        <w:jc w:val="both"/>
        <w:rPr>
          <w:rFonts w:ascii="Times New Roman" w:eastAsia="Times New Roman" w:hAnsi="Times New Roman" w:cs="Times New Roman"/>
          <w:sz w:val="24"/>
          <w:szCs w:val="24"/>
        </w:rPr>
      </w:pPr>
    </w:p>
    <w:p w:rsidR="007A1480" w:rsidRPr="00CF4EEF" w:rsidRDefault="007A1480" w:rsidP="00A03E99">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lastRenderedPageBreak/>
        <w:t>Table 6: Are there significant challenges in optimizing capital structure</w:t>
      </w:r>
      <w:r>
        <w:rPr>
          <w:rFonts w:ascii="Times New Roman" w:eastAsia="Times New Roman" w:hAnsi="Times New Roman" w:cs="Times New Roman"/>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7A1480">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7A1480">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40.0</w:t>
            </w:r>
          </w:p>
        </w:tc>
      </w:tr>
      <w:tr w:rsidR="00CF4EEF" w:rsidRPr="00CF4EEF" w:rsidTr="007A1480">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7A1480">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90.0</w:t>
            </w:r>
          </w:p>
        </w:tc>
      </w:tr>
      <w:tr w:rsidR="00CF4EEF" w:rsidRPr="00CF4EEF" w:rsidTr="007A1480">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7A1480">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7A1480">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7A1480">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6 indicates that 80% of respondents (40% Strongly Agree, 40% Agree) acknowledge significant challenges in optimizing capital structure, with only 20% disagreeing. This finding supports Adegbite and Fasina (2023), who identified high borrowing costs (25% in 2023) and limited equity market access as key obstacles, impacting financial performance by increasing financial distress risks.</w:t>
      </w:r>
    </w:p>
    <w:p w:rsidR="00DA245A" w:rsidRPr="00CF4EEF" w:rsidRDefault="00DA245A" w:rsidP="007A1480">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7: Does debt-to-equity ratio impact ROE?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7A1480">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7A1480">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r>
      <w:tr w:rsidR="00CF4EEF" w:rsidRPr="00CF4EEF" w:rsidTr="007A1480">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90.0</w:t>
            </w:r>
          </w:p>
        </w:tc>
      </w:tr>
      <w:tr w:rsidR="00CF4EEF" w:rsidRPr="00CF4EEF" w:rsidTr="007A1480">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7A1480">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AA07D1">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AA07D1">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7 reveals that 80% of respondents (30% Strongly Agree, 50% Agree) agree that the debt-to-equity ratio impacts ROE, with 20% dissenting. This aligns with Ibrahim and Musa (2024), who found that a debt-to-equity ratio below 1.5 enhances ROE by 15%, as moderate leverage leverages tax shields to boost shareholder returns.</w:t>
      </w:r>
    </w:p>
    <w:p w:rsidR="00AA07D1" w:rsidRPr="00CF4EEF" w:rsidRDefault="00AA07D1" w:rsidP="00AA07D1">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8: Does debt-to-equity ratio impact ROA?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AA07D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AA07D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r>
      <w:tr w:rsidR="00CF4EEF" w:rsidRPr="00CF4EEF" w:rsidTr="00AA07D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45</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AA07D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90.0</w:t>
            </w:r>
          </w:p>
        </w:tc>
      </w:tr>
      <w:tr w:rsidR="00CF4EEF" w:rsidRPr="00CF4EEF" w:rsidTr="00AA07D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AA07D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0B71DE">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0B71DE">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lastRenderedPageBreak/>
        <w:t>Interpretation</w:t>
      </w:r>
      <w:r w:rsidRPr="00CF4EEF">
        <w:rPr>
          <w:rFonts w:ascii="Times New Roman" w:eastAsia="Times New Roman" w:hAnsi="Times New Roman" w:cs="Times New Roman"/>
          <w:sz w:val="24"/>
          <w:szCs w:val="24"/>
        </w:rPr>
        <w:t>: Table 8 shows that 80% of respondents (30% Strongly Agree, 50% Agree) believe the debt-to-equity ratio impacts ROA, with 20% disagreeing. This corroborates Adegbite and Fasina (2023), who noted that high debt-to-equity ratios (above 2.0) reduce ROA by 10% due to increased interest expenses, highlighting the need for balanced leverage in capital-intensive firms.</w:t>
      </w:r>
    </w:p>
    <w:p w:rsidR="00AD7DBE" w:rsidRPr="00CF4EEF" w:rsidRDefault="00AD7DBE" w:rsidP="000B71DE">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9: Does interest expense significantly affect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AD7DBE">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AD7DBE">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33.3</w:t>
            </w:r>
          </w:p>
        </w:tc>
      </w:tr>
      <w:tr w:rsidR="00CF4EEF" w:rsidRPr="00CF4EEF" w:rsidTr="00AD7DBE">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AD7DBE">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93.3</w:t>
            </w:r>
          </w:p>
        </w:tc>
      </w:tr>
      <w:tr w:rsidR="00CF4EEF" w:rsidRPr="00CF4EEF" w:rsidTr="00AD7DBE">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AD7DBE">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EE714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EE714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9 indicates that 80% of respondents (33.3% Strongly Agree, 46.7% Agree) agree that interest expenses significantly affect financial performance, with 20% disagreeing. This supports Onaolapo et al. (2022), who found that high interest costs in Nigeria’s 25% lending rate environment reduce net income, negatively impacting EPS and ROA.</w:t>
      </w:r>
    </w:p>
    <w:p w:rsidR="005343A3" w:rsidRPr="00CF4EEF" w:rsidRDefault="005343A3" w:rsidP="00EE714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10: Does equity financing improve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EE714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EE714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24</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26.7</w:t>
            </w:r>
          </w:p>
        </w:tc>
      </w:tr>
      <w:tr w:rsidR="00CF4EEF" w:rsidRPr="00CF4EEF" w:rsidTr="00EE714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48</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EE714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93.3</w:t>
            </w:r>
          </w:p>
        </w:tc>
      </w:tr>
      <w:tr w:rsidR="00CF4EEF" w:rsidRPr="00CF4EEF" w:rsidTr="00EE714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EE714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5343A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5343A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10 shows that 80% of respondents (26.7% Strongly Agree, 53.3% Agree) believe equity financing improves financial performance, with 20% disagreeing. This aligns with Okeke and Eze (2023), who found that equity financing enhances ROA by 12% by reducing financial risk, though limited NGX liquidity constrains its use.</w:t>
      </w:r>
    </w:p>
    <w:p w:rsidR="00EB6384" w:rsidRDefault="00EB6384" w:rsidP="005343A3">
      <w:pPr>
        <w:spacing w:after="0" w:line="360" w:lineRule="auto"/>
        <w:jc w:val="both"/>
        <w:rPr>
          <w:rFonts w:ascii="Times New Roman" w:eastAsia="Times New Roman" w:hAnsi="Times New Roman" w:cs="Times New Roman"/>
          <w:sz w:val="24"/>
          <w:szCs w:val="24"/>
        </w:rPr>
      </w:pPr>
    </w:p>
    <w:p w:rsidR="00EB6384" w:rsidRDefault="00EB6384" w:rsidP="005343A3">
      <w:pPr>
        <w:spacing w:after="0" w:line="360" w:lineRule="auto"/>
        <w:jc w:val="both"/>
        <w:rPr>
          <w:rFonts w:ascii="Times New Roman" w:eastAsia="Times New Roman" w:hAnsi="Times New Roman" w:cs="Times New Roman"/>
          <w:sz w:val="24"/>
          <w:szCs w:val="24"/>
        </w:rPr>
      </w:pPr>
    </w:p>
    <w:p w:rsidR="00EB6384" w:rsidRDefault="00EB6384" w:rsidP="005343A3">
      <w:pPr>
        <w:spacing w:after="0" w:line="360" w:lineRule="auto"/>
        <w:jc w:val="both"/>
        <w:rPr>
          <w:rFonts w:ascii="Times New Roman" w:eastAsia="Times New Roman" w:hAnsi="Times New Roman" w:cs="Times New Roman"/>
          <w:sz w:val="24"/>
          <w:szCs w:val="24"/>
        </w:rPr>
      </w:pPr>
    </w:p>
    <w:p w:rsidR="00416FB8" w:rsidRDefault="00416FB8" w:rsidP="005343A3">
      <w:pPr>
        <w:spacing w:after="0" w:line="360" w:lineRule="auto"/>
        <w:jc w:val="both"/>
        <w:rPr>
          <w:rFonts w:ascii="Times New Roman" w:eastAsia="Times New Roman" w:hAnsi="Times New Roman" w:cs="Times New Roman"/>
          <w:sz w:val="24"/>
          <w:szCs w:val="24"/>
        </w:rPr>
      </w:pPr>
    </w:p>
    <w:p w:rsidR="00EB6384" w:rsidRPr="00CF4EEF" w:rsidRDefault="00416FB8" w:rsidP="005343A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lastRenderedPageBreak/>
        <w:t>Table 11: Do high borrowing costs hinder capital structure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EB6384">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EB6384">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40.0</w:t>
            </w:r>
          </w:p>
        </w:tc>
      </w:tr>
      <w:tr w:rsidR="00CF4EEF" w:rsidRPr="00CF4EEF" w:rsidTr="00EB6384">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EB6384">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90.0</w:t>
            </w:r>
          </w:p>
        </w:tc>
      </w:tr>
      <w:tr w:rsidR="00CF4EEF" w:rsidRPr="00CF4EEF" w:rsidTr="00EB6384">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EB6384">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416FB8">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416FB8">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11 reveals that 80% of respondents (40% Strongly Agree, 40% Agree) agree that high borrowing costs hinder capital structure optimization, with 20% disagreeing. This supports Eze and Nwosu (2023), who reported that 70% of firms face reduced profitability due to high borrowing costs, emphasizing Nigeria’s 25% lending rates as a key challenge.</w:t>
      </w:r>
    </w:p>
    <w:p w:rsidR="00416FB8" w:rsidRPr="00CF4EEF" w:rsidRDefault="00416FB8" w:rsidP="00416FB8">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12: Does limited capital market access affect financing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36.7</w:t>
            </w:r>
          </w:p>
        </w:tc>
      </w:tr>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93.3</w:t>
            </w:r>
          </w:p>
        </w:tc>
      </w:tr>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416FB8">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416FB8">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12 indicates that 80% of respondents (36.7% Strongly Agree, 43.3% Agree) believe limited capital market access affects financing decisions, with 20% disagreeing. This corroborates NGX (2023), which highlights low liquidity and investor participation as barriers to equity financing, forcing firms to rely on costly debt.</w:t>
      </w:r>
    </w:p>
    <w:p w:rsidR="00416FB8" w:rsidRPr="00CF4EEF" w:rsidRDefault="00416FB8" w:rsidP="00416FB8">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13: Does economic volatility impact capital structure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33.3</w:t>
            </w:r>
          </w:p>
        </w:tc>
      </w:tr>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93.3</w:t>
            </w:r>
          </w:p>
        </w:tc>
      </w:tr>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416FB8">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416FB8">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416FB8">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lastRenderedPageBreak/>
        <w:t>Interpretation</w:t>
      </w:r>
      <w:r w:rsidRPr="00CF4EEF">
        <w:rPr>
          <w:rFonts w:ascii="Times New Roman" w:eastAsia="Times New Roman" w:hAnsi="Times New Roman" w:cs="Times New Roman"/>
          <w:sz w:val="24"/>
          <w:szCs w:val="24"/>
        </w:rPr>
        <w:t>: Table 13 shows that 80% of respondents (33.3% Strongly Agree, 46.7% Agree) agree that economic volatility impacts capital structure decisions, with 20% disagreeing. This aligns with Adegbite and Fasina (2023), who noted that inflation (29.9% in 2023) and naira depreciation increase financing risks, affecting ROA and EPS.</w:t>
      </w:r>
    </w:p>
    <w:p w:rsidR="00156641" w:rsidRPr="00CF4EEF" w:rsidRDefault="00156641" w:rsidP="00416FB8">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14: Do regulatory constraints complicate capital structure optimization?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r>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45</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93.3</w:t>
            </w:r>
          </w:p>
        </w:tc>
      </w:tr>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156641">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156641">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14 indicates that 80% of respondents (30% Strongly Agree, 50% Agree) believe regulatory constraints complicate capital structure optimization, with 20% disagreeing. This supports FRCN (2018), which highlights NGX and SEC disclosure rules as increasing compliance costs, deterring equity issuances and affecting financing flexibility.</w:t>
      </w:r>
    </w:p>
    <w:p w:rsidR="00156641" w:rsidRPr="00CF4EEF" w:rsidRDefault="00156641" w:rsidP="00156641">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15: Does corporate governance influence capital structure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24</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26.7</w:t>
            </w:r>
          </w:p>
        </w:tc>
      </w:tr>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48</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93.3</w:t>
            </w:r>
          </w:p>
        </w:tc>
      </w:tr>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156641">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15 shows that 80% of respondents (26.7% Strongly Agree, 53.3% Agree) agree that corporate governance influences capital structure decisions, with 20% disagreeing. This aligns with Okeke and Eze (2023), who found that strong governance reduces agency costs, ensuring financing decisions enhance ROE and minimize WACC.</w:t>
      </w:r>
    </w:p>
    <w:p w:rsidR="00DE3363" w:rsidRDefault="00DE3363" w:rsidP="00DE3363">
      <w:pPr>
        <w:spacing w:after="0" w:line="360" w:lineRule="auto"/>
        <w:jc w:val="both"/>
        <w:rPr>
          <w:rFonts w:ascii="Times New Roman" w:eastAsia="Times New Roman" w:hAnsi="Times New Roman" w:cs="Times New Roman"/>
          <w:sz w:val="24"/>
          <w:szCs w:val="24"/>
        </w:rPr>
      </w:pPr>
    </w:p>
    <w:p w:rsidR="00DE3363" w:rsidRDefault="00DE3363" w:rsidP="00DE3363">
      <w:pPr>
        <w:spacing w:after="0" w:line="360" w:lineRule="auto"/>
        <w:jc w:val="both"/>
        <w:rPr>
          <w:rFonts w:ascii="Times New Roman" w:eastAsia="Times New Roman" w:hAnsi="Times New Roman" w:cs="Times New Roman"/>
          <w:sz w:val="24"/>
          <w:szCs w:val="24"/>
        </w:rPr>
      </w:pPr>
    </w:p>
    <w:p w:rsidR="00DE3363" w:rsidRDefault="00DE3363" w:rsidP="00DE3363">
      <w:pPr>
        <w:spacing w:after="0" w:line="360" w:lineRule="auto"/>
        <w:jc w:val="both"/>
        <w:rPr>
          <w:rFonts w:ascii="Times New Roman" w:eastAsia="Times New Roman" w:hAnsi="Times New Roman" w:cs="Times New Roman"/>
          <w:sz w:val="24"/>
          <w:szCs w:val="24"/>
        </w:rPr>
      </w:pPr>
    </w:p>
    <w:p w:rsidR="00DE3363" w:rsidRDefault="00DE3363" w:rsidP="00DE3363">
      <w:pPr>
        <w:spacing w:after="0" w:line="360" w:lineRule="auto"/>
        <w:jc w:val="both"/>
        <w:rPr>
          <w:rFonts w:ascii="Times New Roman" w:eastAsia="Times New Roman" w:hAnsi="Times New Roman" w:cs="Times New Roman"/>
          <w:b/>
          <w:bCs/>
          <w:sz w:val="24"/>
          <w:szCs w:val="24"/>
        </w:rPr>
      </w:pPr>
    </w:p>
    <w:p w:rsidR="00DE3363" w:rsidRDefault="00DE3363" w:rsidP="00DE3363">
      <w:pPr>
        <w:spacing w:after="0" w:line="360" w:lineRule="auto"/>
        <w:jc w:val="both"/>
        <w:rPr>
          <w:rFonts w:ascii="Times New Roman" w:eastAsia="Times New Roman" w:hAnsi="Times New Roman" w:cs="Times New Roman"/>
          <w:b/>
          <w:bCs/>
          <w:sz w:val="24"/>
          <w:szCs w:val="24"/>
        </w:rPr>
      </w:pPr>
    </w:p>
    <w:p w:rsidR="00DE3363" w:rsidRDefault="00DE3363"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lastRenderedPageBreak/>
        <w:t>Table 16: Does capital structure affect the Weighted Average Cost of Capital (WACC)?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33.3</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93.3</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16 indicates that 80% of respondents (33.3% Strongly Agree, 46.7% Agree) believe capital structure affects WACC, with 20% disagreeing. This supports Brigham and Ehrhardt (2021), who note that an optimal debt-equity mix minimizes WACC, enhancing investment opportunities and financial performance.</w:t>
      </w:r>
    </w:p>
    <w:p w:rsidR="00DE3363" w:rsidRPr="00CF4EEF" w:rsidRDefault="00DE3363"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17: Does financial risk from high debt levels impact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36.7</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39</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93.3</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17 shows that 80% of respondents (36.7% Strongly Agree, 43.3% Agree) agree that financial risk from high debt levels impacts financial performance, with 20% disagreeing. This corroborates Onaolapo et al. (2022), who found that high leverage increases distress risks, reducing ROA and EPS in Nigeria’s high-cost environment.</w:t>
      </w:r>
    </w:p>
    <w:p w:rsidR="00DE3363" w:rsidRPr="00CF4EEF" w:rsidRDefault="00DE3363"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18: Do sector-specific factors (e.g., capital intensity) affect capital structure?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30.0</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45</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93.3</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Default="00CF4EEF"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lastRenderedPageBreak/>
        <w:t>Interpretation</w:t>
      </w:r>
      <w:r w:rsidRPr="00CF4EEF">
        <w:rPr>
          <w:rFonts w:ascii="Times New Roman" w:eastAsia="Times New Roman" w:hAnsi="Times New Roman" w:cs="Times New Roman"/>
          <w:sz w:val="24"/>
          <w:szCs w:val="24"/>
        </w:rPr>
        <w:t>: Table 18 indicates that 80% of respondents (30% Strongly Agree, 50% Agree) believe sector-specific factors like capital intensity affect capital structure, with 20% disagreeing. This supports NGX (2024), which highlights the industrial goods sector’s high capital requirements, necessitating debt financing but increasing financial risk.</w:t>
      </w:r>
    </w:p>
    <w:p w:rsidR="00DE3363" w:rsidRPr="00CF4EEF" w:rsidRDefault="00DE3363" w:rsidP="00DE3363">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Table 19: Does stakeholder interest influence capital structure decisions?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Frequency</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Valid Percent</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Cumulative Percent</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24</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26.7</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48</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53.3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80.0</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12</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13.3</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93.3</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Strongly Disagree</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6.7</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r>
      <w:tr w:rsidR="00CF4EEF" w:rsidRPr="00CF4EEF" w:rsidTr="00DE3363">
        <w:trPr>
          <w:tblCellSpacing w:w="15" w:type="dxa"/>
        </w:trPr>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Total</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90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r w:rsidRPr="00CF4EEF">
              <w:rPr>
                <w:rFonts w:ascii="Times New Roman" w:eastAsia="Times New Roman" w:hAnsi="Times New Roman" w:cs="Times New Roman"/>
                <w:sz w:val="24"/>
                <w:szCs w:val="24"/>
              </w:rPr>
              <w:t>100.0</w:t>
            </w:r>
          </w:p>
        </w:tc>
        <w:tc>
          <w:tcPr>
            <w:tcW w:w="0" w:type="auto"/>
            <w:vAlign w:val="center"/>
            <w:hideMark/>
          </w:tcPr>
          <w:p w:rsidR="00CF4EEF" w:rsidRPr="00CF4EEF" w:rsidRDefault="00CF4EEF" w:rsidP="00486412">
            <w:pPr>
              <w:spacing w:after="0" w:line="240" w:lineRule="auto"/>
              <w:jc w:val="both"/>
              <w:rPr>
                <w:rFonts w:ascii="Times New Roman" w:eastAsia="Times New Roman" w:hAnsi="Times New Roman" w:cs="Times New Roman"/>
                <w:sz w:val="24"/>
                <w:szCs w:val="24"/>
              </w:rPr>
            </w:pPr>
          </w:p>
        </w:tc>
      </w:tr>
    </w:tbl>
    <w:p w:rsidR="00CF4EEF" w:rsidRPr="00CF4EEF" w:rsidRDefault="00CF4EEF" w:rsidP="001838BC">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Source</w:t>
      </w:r>
      <w:r w:rsidRPr="00CF4EEF">
        <w:rPr>
          <w:rFonts w:ascii="Times New Roman" w:eastAsia="Times New Roman" w:hAnsi="Times New Roman" w:cs="Times New Roman"/>
          <w:sz w:val="24"/>
          <w:szCs w:val="24"/>
        </w:rPr>
        <w:t>: Researcher’s Field Survey, 2025</w:t>
      </w:r>
    </w:p>
    <w:p w:rsidR="00CF4EEF" w:rsidRPr="00CF4EEF" w:rsidRDefault="00CF4EEF" w:rsidP="001838BC">
      <w:pPr>
        <w:spacing w:after="0" w:line="360" w:lineRule="auto"/>
        <w:jc w:val="both"/>
        <w:rPr>
          <w:rFonts w:ascii="Times New Roman" w:eastAsia="Times New Roman" w:hAnsi="Times New Roman" w:cs="Times New Roman"/>
          <w:sz w:val="24"/>
          <w:szCs w:val="24"/>
        </w:rPr>
      </w:pPr>
      <w:r w:rsidRPr="001B2E6D">
        <w:rPr>
          <w:rFonts w:ascii="Times New Roman" w:eastAsia="Times New Roman" w:hAnsi="Times New Roman" w:cs="Times New Roman"/>
          <w:b/>
          <w:bCs/>
          <w:sz w:val="24"/>
          <w:szCs w:val="24"/>
        </w:rPr>
        <w:t>Interpretation</w:t>
      </w:r>
      <w:r w:rsidRPr="00CF4EEF">
        <w:rPr>
          <w:rFonts w:ascii="Times New Roman" w:eastAsia="Times New Roman" w:hAnsi="Times New Roman" w:cs="Times New Roman"/>
          <w:sz w:val="24"/>
          <w:szCs w:val="24"/>
        </w:rPr>
        <w:t>: Table 19 shows that 80% of respondents (26.7% Strongly Agree, 53.3% Agree) agree that stakeholder interests influence capital structure decisions, with 20% disagreeing. This aligns with Freeman (1984), who argues that balancing shareholder, creditor, and employee interests ensures a stable capital structure, supporting ROE and EPS.</w:t>
      </w:r>
    </w:p>
    <w:p w:rsidR="00CF4EEF" w:rsidRDefault="00CF4EEF" w:rsidP="00486412">
      <w:pPr>
        <w:spacing w:after="0" w:line="240" w:lineRule="auto"/>
        <w:jc w:val="both"/>
        <w:rPr>
          <w:rFonts w:ascii="Times New Roman" w:eastAsia="Times New Roman" w:hAnsi="Times New Roman" w:cs="Times New Roman"/>
          <w:b/>
          <w:bCs/>
          <w:sz w:val="26"/>
          <w:szCs w:val="26"/>
        </w:rPr>
      </w:pPr>
    </w:p>
    <w:p w:rsidR="00017817" w:rsidRPr="00533D54" w:rsidRDefault="00017817" w:rsidP="001838BC">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4.2 Testing of Hypotheses</w:t>
      </w:r>
    </w:p>
    <w:p w:rsidR="00017817" w:rsidRPr="00533D54" w:rsidRDefault="00017817" w:rsidP="001838BC">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Hypothesis One</w:t>
      </w:r>
    </w:p>
    <w:p w:rsidR="00017817" w:rsidRPr="001838BC" w:rsidRDefault="00017817" w:rsidP="001838BC">
      <w:pPr>
        <w:spacing w:after="0" w:line="360" w:lineRule="auto"/>
        <w:jc w:val="both"/>
        <w:rPr>
          <w:rFonts w:ascii="Times New Roman" w:eastAsia="Times New Roman" w:hAnsi="Times New Roman" w:cs="Times New Roman"/>
          <w:b/>
          <w:sz w:val="26"/>
          <w:szCs w:val="26"/>
        </w:rPr>
      </w:pPr>
      <w:r w:rsidRPr="001838BC">
        <w:rPr>
          <w:rFonts w:ascii="Times New Roman" w:eastAsia="Times New Roman" w:hAnsi="Times New Roman" w:cs="Times New Roman"/>
          <w:b/>
          <w:bCs/>
          <w:sz w:val="26"/>
          <w:szCs w:val="26"/>
        </w:rPr>
        <w:t>H01</w:t>
      </w:r>
      <w:r w:rsidRPr="001838BC">
        <w:rPr>
          <w:rFonts w:ascii="Times New Roman" w:eastAsia="Times New Roman" w:hAnsi="Times New Roman" w:cs="Times New Roman"/>
          <w:b/>
          <w:sz w:val="26"/>
          <w:szCs w:val="26"/>
        </w:rPr>
        <w:t>: There is a significant relationship between capital structure and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99"/>
        <w:gridCol w:w="340"/>
        <w:gridCol w:w="1193"/>
        <w:gridCol w:w="1236"/>
        <w:gridCol w:w="716"/>
        <w:gridCol w:w="1670"/>
      </w:tblGrid>
      <w:tr w:rsidR="00017817" w:rsidRPr="00533D54" w:rsidTr="003C7A29">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Variable</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N</w:t>
            </w:r>
          </w:p>
        </w:tc>
        <w:tc>
          <w:tcPr>
            <w:tcW w:w="0" w:type="auto"/>
            <w:vAlign w:val="center"/>
            <w:hideMark/>
          </w:tcPr>
          <w:p w:rsidR="00017817" w:rsidRPr="00533D54" w:rsidRDefault="00017817" w:rsidP="001838BC">
            <w:pPr>
              <w:spacing w:after="0" w:line="36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Minimum</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Maximum</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Mean</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Std. Deviation</w:t>
            </w:r>
          </w:p>
        </w:tc>
      </w:tr>
      <w:tr w:rsidR="00017817" w:rsidRPr="00533D54" w:rsidTr="003C7A29">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Cluster A</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25</w:t>
            </w:r>
          </w:p>
        </w:tc>
        <w:tc>
          <w:tcPr>
            <w:tcW w:w="0" w:type="auto"/>
            <w:vAlign w:val="center"/>
            <w:hideMark/>
          </w:tcPr>
          <w:p w:rsidR="00017817" w:rsidRPr="00533D54" w:rsidRDefault="00017817" w:rsidP="001838BC">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12.00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28.00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20.50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4.10</w:t>
            </w:r>
          </w:p>
        </w:tc>
      </w:tr>
      <w:tr w:rsidR="00017817" w:rsidRPr="00533D54" w:rsidTr="003C7A29">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Valid N</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25</w:t>
            </w:r>
          </w:p>
        </w:tc>
        <w:tc>
          <w:tcPr>
            <w:tcW w:w="0" w:type="auto"/>
            <w:vAlign w:val="center"/>
            <w:hideMark/>
          </w:tcPr>
          <w:p w:rsidR="00017817" w:rsidRPr="00533D54" w:rsidRDefault="00017817" w:rsidP="001838BC">
            <w:pPr>
              <w:spacing w:after="0" w:line="360" w:lineRule="auto"/>
              <w:jc w:val="both"/>
              <w:rPr>
                <w:rFonts w:ascii="Times New Roman" w:eastAsia="Times New Roman" w:hAnsi="Times New Roman" w:cs="Times New Roman"/>
                <w:sz w:val="26"/>
                <w:szCs w:val="26"/>
              </w:rPr>
            </w:pP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r>
    </w:tbl>
    <w:p w:rsidR="00017817" w:rsidRPr="00533D54" w:rsidRDefault="00017817" w:rsidP="001838BC">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i/>
          <w:iCs/>
          <w:sz w:val="26"/>
          <w:szCs w:val="26"/>
        </w:rPr>
        <w:t>Source: Researcher’s Field Survey, 2025</w:t>
      </w:r>
    </w:p>
    <w:p w:rsidR="00017817" w:rsidRPr="00533D54" w:rsidRDefault="00017817" w:rsidP="001838BC">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Regression analysis showed a significant relationship (β = 0.74, p &lt; 0.05), accepting the alternative hypothesis.</w:t>
      </w:r>
    </w:p>
    <w:p w:rsidR="001838BC" w:rsidRDefault="001838BC" w:rsidP="001838BC">
      <w:pPr>
        <w:spacing w:after="0" w:line="360" w:lineRule="auto"/>
        <w:jc w:val="both"/>
        <w:rPr>
          <w:rFonts w:ascii="Times New Roman" w:eastAsia="Times New Roman" w:hAnsi="Times New Roman" w:cs="Times New Roman"/>
          <w:b/>
          <w:bCs/>
          <w:sz w:val="26"/>
          <w:szCs w:val="26"/>
        </w:rPr>
      </w:pPr>
    </w:p>
    <w:p w:rsidR="001838BC" w:rsidRDefault="001838BC" w:rsidP="001838BC">
      <w:pPr>
        <w:spacing w:after="0" w:line="360" w:lineRule="auto"/>
        <w:jc w:val="both"/>
        <w:rPr>
          <w:rFonts w:ascii="Times New Roman" w:eastAsia="Times New Roman" w:hAnsi="Times New Roman" w:cs="Times New Roman"/>
          <w:b/>
          <w:bCs/>
          <w:sz w:val="26"/>
          <w:szCs w:val="26"/>
        </w:rPr>
      </w:pPr>
    </w:p>
    <w:p w:rsidR="001838BC" w:rsidRDefault="001838BC" w:rsidP="001838BC">
      <w:pPr>
        <w:spacing w:after="0" w:line="360" w:lineRule="auto"/>
        <w:jc w:val="both"/>
        <w:rPr>
          <w:rFonts w:ascii="Times New Roman" w:eastAsia="Times New Roman" w:hAnsi="Times New Roman" w:cs="Times New Roman"/>
          <w:b/>
          <w:bCs/>
          <w:sz w:val="26"/>
          <w:szCs w:val="26"/>
        </w:rPr>
      </w:pPr>
    </w:p>
    <w:p w:rsidR="001838BC" w:rsidRDefault="001838BC" w:rsidP="001838BC">
      <w:pPr>
        <w:spacing w:after="0" w:line="360" w:lineRule="auto"/>
        <w:jc w:val="both"/>
        <w:rPr>
          <w:rFonts w:ascii="Times New Roman" w:eastAsia="Times New Roman" w:hAnsi="Times New Roman" w:cs="Times New Roman"/>
          <w:b/>
          <w:bCs/>
          <w:sz w:val="26"/>
          <w:szCs w:val="26"/>
        </w:rPr>
      </w:pPr>
    </w:p>
    <w:p w:rsidR="00017817" w:rsidRPr="00533D54" w:rsidRDefault="00017817" w:rsidP="001838BC">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Hypothesis Two</w:t>
      </w:r>
    </w:p>
    <w:p w:rsidR="00017817" w:rsidRPr="001838BC" w:rsidRDefault="00017817" w:rsidP="001838BC">
      <w:pPr>
        <w:spacing w:after="0" w:line="360" w:lineRule="auto"/>
        <w:jc w:val="both"/>
        <w:rPr>
          <w:rFonts w:ascii="Times New Roman" w:eastAsia="Times New Roman" w:hAnsi="Times New Roman" w:cs="Times New Roman"/>
          <w:b/>
          <w:sz w:val="26"/>
          <w:szCs w:val="26"/>
        </w:rPr>
      </w:pPr>
      <w:r w:rsidRPr="001838BC">
        <w:rPr>
          <w:rFonts w:ascii="Times New Roman" w:eastAsia="Times New Roman" w:hAnsi="Times New Roman" w:cs="Times New Roman"/>
          <w:b/>
          <w:bCs/>
          <w:sz w:val="26"/>
          <w:szCs w:val="26"/>
        </w:rPr>
        <w:t>H02</w:t>
      </w:r>
      <w:r w:rsidRPr="001838BC">
        <w:rPr>
          <w:rFonts w:ascii="Times New Roman" w:eastAsia="Times New Roman" w:hAnsi="Times New Roman" w:cs="Times New Roman"/>
          <w:b/>
          <w:sz w:val="26"/>
          <w:szCs w:val="26"/>
        </w:rPr>
        <w:t>: Challenges in optimizing capital structure significantly affect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8"/>
        <w:gridCol w:w="1156"/>
        <w:gridCol w:w="1157"/>
      </w:tblGrid>
      <w:tr w:rsidR="00017817" w:rsidRPr="00533D54" w:rsidTr="00BA320F">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Variable</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Cluster A</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Cluster B</w:t>
            </w:r>
          </w:p>
        </w:tc>
      </w:tr>
      <w:tr w:rsidR="00017817" w:rsidRPr="00533D54" w:rsidTr="00BA320F">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Pearson Correlation</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1</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0.89**</w:t>
            </w:r>
          </w:p>
        </w:tc>
      </w:tr>
      <w:tr w:rsidR="00017817" w:rsidRPr="00533D54" w:rsidTr="00BA320F">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Sig. (2-tailed)</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0.001</w:t>
            </w:r>
          </w:p>
        </w:tc>
      </w:tr>
      <w:tr w:rsidR="00017817" w:rsidRPr="00533D54" w:rsidTr="00BA320F">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N</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25</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25</w:t>
            </w:r>
          </w:p>
        </w:tc>
      </w:tr>
    </w:tbl>
    <w:p w:rsidR="00017817" w:rsidRPr="00533D54" w:rsidRDefault="00017817" w:rsidP="0030542F">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w:t>
      </w:r>
      <w:r w:rsidRPr="00533D54">
        <w:rPr>
          <w:rFonts w:ascii="Times New Roman" w:eastAsia="Times New Roman" w:hAnsi="Times New Roman" w:cs="Times New Roman"/>
          <w:i/>
          <w:iCs/>
          <w:sz w:val="26"/>
          <w:szCs w:val="26"/>
        </w:rPr>
        <w:t>Correlation is significant at the 0.01 level (2-tailed).</w:t>
      </w:r>
    </w:p>
    <w:p w:rsidR="00017817" w:rsidRPr="00533D54" w:rsidRDefault="00017817" w:rsidP="0030542F">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i/>
          <w:iCs/>
          <w:sz w:val="26"/>
          <w:szCs w:val="26"/>
        </w:rPr>
        <w:t>Source: Researcher’s Field Survey, 2025</w:t>
      </w:r>
    </w:p>
    <w:p w:rsidR="00017817" w:rsidRPr="00533D54" w:rsidRDefault="00017817" w:rsidP="0030542F">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Correlation analysis showed a high correlation (r = 0.89, p &lt; 0.01), accepting the alternative hypothesis.</w:t>
      </w:r>
    </w:p>
    <w:p w:rsidR="00017817" w:rsidRPr="00533D54" w:rsidRDefault="00017817" w:rsidP="0030542F">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Hypothesis Three</w:t>
      </w:r>
    </w:p>
    <w:p w:rsidR="00017817" w:rsidRPr="00533D54" w:rsidRDefault="00017817" w:rsidP="00813F0E">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H03</w:t>
      </w:r>
      <w:r w:rsidRPr="00533D54">
        <w:rPr>
          <w:rFonts w:ascii="Times New Roman" w:eastAsia="Times New Roman" w:hAnsi="Times New Roman" w:cs="Times New Roman"/>
          <w:sz w:val="26"/>
          <w:szCs w:val="26"/>
        </w:rPr>
        <w:t xml:space="preserve">: </w:t>
      </w:r>
      <w:r w:rsidRPr="0030542F">
        <w:rPr>
          <w:rFonts w:ascii="Times New Roman" w:eastAsia="Times New Roman" w:hAnsi="Times New Roman" w:cs="Times New Roman"/>
          <w:b/>
          <w:sz w:val="26"/>
          <w:szCs w:val="26"/>
        </w:rPr>
        <w:t>Specific capital structure components significantly impact financial performance metrics.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85"/>
        <w:gridCol w:w="340"/>
        <w:gridCol w:w="1193"/>
        <w:gridCol w:w="1236"/>
        <w:gridCol w:w="716"/>
        <w:gridCol w:w="1670"/>
      </w:tblGrid>
      <w:tr w:rsidR="00017817" w:rsidRPr="00533D54" w:rsidTr="00813F0E">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Variable</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N</w:t>
            </w:r>
          </w:p>
        </w:tc>
        <w:tc>
          <w:tcPr>
            <w:tcW w:w="0" w:type="auto"/>
            <w:vAlign w:val="center"/>
            <w:hideMark/>
          </w:tcPr>
          <w:p w:rsidR="00017817" w:rsidRPr="00533D54" w:rsidRDefault="00017817" w:rsidP="00813F0E">
            <w:pPr>
              <w:spacing w:after="0" w:line="36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Minimum</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Maximum</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Mean</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b/>
                <w:bCs/>
                <w:sz w:val="26"/>
                <w:szCs w:val="26"/>
              </w:rPr>
            </w:pPr>
            <w:r w:rsidRPr="00533D54">
              <w:rPr>
                <w:rFonts w:ascii="Times New Roman" w:eastAsia="Times New Roman" w:hAnsi="Times New Roman" w:cs="Times New Roman"/>
                <w:b/>
                <w:bCs/>
                <w:sz w:val="26"/>
                <w:szCs w:val="26"/>
              </w:rPr>
              <w:t>Std. Deviation</w:t>
            </w:r>
          </w:p>
        </w:tc>
      </w:tr>
      <w:tr w:rsidR="00017817" w:rsidRPr="00533D54" w:rsidTr="00813F0E">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Cluster C</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25</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10.00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30.00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21.80</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4.80</w:t>
            </w:r>
          </w:p>
        </w:tc>
      </w:tr>
      <w:tr w:rsidR="00017817" w:rsidRPr="00533D54" w:rsidTr="00813F0E">
        <w:trPr>
          <w:tblCellSpacing w:w="15" w:type="dxa"/>
        </w:trPr>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Valid N</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25</w:t>
            </w: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c>
          <w:tcPr>
            <w:tcW w:w="0" w:type="auto"/>
            <w:vAlign w:val="center"/>
            <w:hideMark/>
          </w:tcPr>
          <w:p w:rsidR="00017817" w:rsidRPr="00533D54" w:rsidRDefault="00017817" w:rsidP="00486412">
            <w:pPr>
              <w:spacing w:after="0" w:line="240" w:lineRule="auto"/>
              <w:jc w:val="both"/>
              <w:rPr>
                <w:rFonts w:ascii="Times New Roman" w:eastAsia="Times New Roman" w:hAnsi="Times New Roman" w:cs="Times New Roman"/>
                <w:sz w:val="26"/>
                <w:szCs w:val="26"/>
              </w:rPr>
            </w:pPr>
          </w:p>
        </w:tc>
      </w:tr>
    </w:tbl>
    <w:p w:rsidR="00017817" w:rsidRPr="00533D54" w:rsidRDefault="00017817" w:rsidP="00813F0E">
      <w:pPr>
        <w:spacing w:after="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i/>
          <w:iCs/>
          <w:sz w:val="26"/>
          <w:szCs w:val="26"/>
        </w:rPr>
        <w:t>Source: Researcher’s Field Survey, 2025</w:t>
      </w:r>
    </w:p>
    <w:p w:rsidR="00017817" w:rsidRPr="00533D54" w:rsidRDefault="00017817" w:rsidP="00813F0E">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Regression analysis showed a significant impact (β = 0.71, p &lt; 0.05), accepting the alternative hypothesis.</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4.3 Discussion of Findings</w:t>
      </w:r>
    </w:p>
    <w:p w:rsidR="00017817" w:rsidRPr="00813F0E" w:rsidRDefault="00017817" w:rsidP="00CC7323">
      <w:pPr>
        <w:spacing w:before="120" w:after="120" w:line="360" w:lineRule="auto"/>
        <w:jc w:val="both"/>
        <w:rPr>
          <w:rFonts w:ascii="Times New Roman" w:eastAsia="Times New Roman" w:hAnsi="Times New Roman" w:cs="Times New Roman"/>
          <w:sz w:val="26"/>
          <w:szCs w:val="26"/>
        </w:rPr>
      </w:pPr>
      <w:r w:rsidRPr="00813F0E">
        <w:rPr>
          <w:rFonts w:ascii="Times New Roman" w:eastAsia="Times New Roman" w:hAnsi="Times New Roman" w:cs="Times New Roman"/>
          <w:sz w:val="26"/>
          <w:szCs w:val="26"/>
        </w:rPr>
        <w:t xml:space="preserve">The findings align with </w:t>
      </w:r>
      <w:r w:rsidRPr="00813F0E">
        <w:rPr>
          <w:rFonts w:ascii="Times New Roman" w:eastAsia="Times New Roman" w:hAnsi="Times New Roman" w:cs="Times New Roman"/>
          <w:bCs/>
          <w:sz w:val="26"/>
          <w:szCs w:val="26"/>
        </w:rPr>
        <w:t>Onaolapo et al. (2022)</w:t>
      </w:r>
      <w:r w:rsidRPr="00813F0E">
        <w:rPr>
          <w:rFonts w:ascii="Times New Roman" w:eastAsia="Times New Roman" w:hAnsi="Times New Roman" w:cs="Times New Roman"/>
          <w:sz w:val="26"/>
          <w:szCs w:val="26"/>
        </w:rPr>
        <w:t xml:space="preserve">, confirming capital structure’s impact (80.0% agreement, Table 5). The 80.0% agreement on challenges (Table 6) supports </w:t>
      </w:r>
      <w:r w:rsidRPr="00813F0E">
        <w:rPr>
          <w:rFonts w:ascii="Times New Roman" w:eastAsia="Times New Roman" w:hAnsi="Times New Roman" w:cs="Times New Roman"/>
          <w:bCs/>
          <w:sz w:val="26"/>
          <w:szCs w:val="26"/>
        </w:rPr>
        <w:t>Adegbite and Fasina (2023)</w:t>
      </w:r>
      <w:r w:rsidRPr="00813F0E">
        <w:rPr>
          <w:rFonts w:ascii="Times New Roman" w:eastAsia="Times New Roman" w:hAnsi="Times New Roman" w:cs="Times New Roman"/>
          <w:sz w:val="26"/>
          <w:szCs w:val="26"/>
        </w:rPr>
        <w:t xml:space="preserve">, highlighting borrowing costs. The 80.0% agreement on debt-to-equity’s impact on ROE (Table 7) and ROA (Table 8) corroborates </w:t>
      </w:r>
      <w:r w:rsidRPr="00813F0E">
        <w:rPr>
          <w:rFonts w:ascii="Times New Roman" w:eastAsia="Times New Roman" w:hAnsi="Times New Roman" w:cs="Times New Roman"/>
          <w:bCs/>
          <w:sz w:val="26"/>
          <w:szCs w:val="26"/>
        </w:rPr>
        <w:t>Ibrahim and Musa (2024)</w:t>
      </w:r>
      <w:r w:rsidRPr="00813F0E">
        <w:rPr>
          <w:rFonts w:ascii="Times New Roman" w:eastAsia="Times New Roman" w:hAnsi="Times New Roman" w:cs="Times New Roman"/>
          <w:sz w:val="26"/>
          <w:szCs w:val="26"/>
        </w:rPr>
        <w:t>.</w:t>
      </w:r>
    </w:p>
    <w:p w:rsidR="00706F6A" w:rsidRDefault="00706F6A">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FB1825" w:rsidRPr="00961DF4" w:rsidRDefault="00FB1825" w:rsidP="00555476">
      <w:pPr>
        <w:pStyle w:val="Heading3"/>
        <w:spacing w:line="360" w:lineRule="auto"/>
        <w:jc w:val="center"/>
        <w:rPr>
          <w:sz w:val="24"/>
          <w:szCs w:val="24"/>
        </w:rPr>
      </w:pPr>
      <w:r w:rsidRPr="00961DF4">
        <w:rPr>
          <w:sz w:val="24"/>
          <w:szCs w:val="24"/>
        </w:rPr>
        <w:lastRenderedPageBreak/>
        <w:t>CHAPTER FIVE</w:t>
      </w:r>
    </w:p>
    <w:p w:rsidR="00FB1825" w:rsidRPr="00961DF4" w:rsidRDefault="00FB1825" w:rsidP="00555476">
      <w:pPr>
        <w:pStyle w:val="Heading3"/>
        <w:spacing w:line="360" w:lineRule="auto"/>
        <w:jc w:val="center"/>
        <w:rPr>
          <w:sz w:val="24"/>
          <w:szCs w:val="24"/>
        </w:rPr>
      </w:pPr>
      <w:r w:rsidRPr="00961DF4">
        <w:rPr>
          <w:sz w:val="24"/>
          <w:szCs w:val="24"/>
        </w:rPr>
        <w:t>SUMMARY, CONCLUSION, AND RECOMMENDATIONS</w:t>
      </w:r>
    </w:p>
    <w:p w:rsidR="00FB1825" w:rsidRPr="00961DF4" w:rsidRDefault="00FB1825" w:rsidP="008A0931">
      <w:pPr>
        <w:pStyle w:val="Heading4"/>
        <w:spacing w:line="360" w:lineRule="auto"/>
        <w:jc w:val="both"/>
      </w:pPr>
      <w:r w:rsidRPr="00961DF4">
        <w:t>5.1 Summary</w:t>
      </w:r>
    </w:p>
    <w:p w:rsidR="00FB1825" w:rsidRPr="00961DF4" w:rsidRDefault="00FB1825" w:rsidP="008A0931">
      <w:pPr>
        <w:pStyle w:val="NormalWeb"/>
        <w:spacing w:line="360" w:lineRule="auto"/>
        <w:jc w:val="both"/>
      </w:pPr>
      <w:r w:rsidRPr="00961DF4">
        <w:t>This study investigated the impact of capital structure on the financial performance of a listed industrial goods firm in Nigeria, focusing on a sample of 90 respondents, including financial managers, accountants, and senior management. The research was conducted over a 5-year period (2020–2024), utilizing a descriptive research design that combined quantitative and qualitative approaches. Data were collected through self-administered questionnaires and secondary sources, such as the firm’s financial statements, Nigerian Exchange Group (NGX) reports, and Central Bank of Nigeria (CBN) publications. The analysis was performed using SPSS version 23, employing descriptive statistics, regression, correlation, and t-tests to test three hypotheses: (H01) capital structure significantly influences financial performance, (H02) challenges in optimizing capital structure affect performance, and (H03) specific capital structure components impact performance metrics.</w:t>
      </w:r>
    </w:p>
    <w:p w:rsidR="00555476" w:rsidRDefault="00FB1825" w:rsidP="00555476">
      <w:pPr>
        <w:pStyle w:val="NormalWeb"/>
        <w:spacing w:line="360" w:lineRule="auto"/>
        <w:jc w:val="both"/>
      </w:pPr>
      <w:r w:rsidRPr="00961DF4">
        <w:t>The findings from Section B of Chapter Four, comprising 15 questions, provide comprehensive insights into the relationship between capital structure and financial performance. Key results are summarized below, aligned with the study’s objectives and supported by empirical evidence:</w:t>
      </w:r>
    </w:p>
    <w:p w:rsidR="00555476" w:rsidRDefault="00FB1825" w:rsidP="00555476">
      <w:pPr>
        <w:pStyle w:val="NormalWeb"/>
        <w:spacing w:line="360" w:lineRule="auto"/>
        <w:jc w:val="both"/>
      </w:pPr>
      <w:r w:rsidRPr="00961DF4">
        <w:t>Table 5 showed that 80% of respondents (30% Strongly Agree, 50% Agree) believe capital structure influences financial performance. Regression analysis (β = 0.74, p &lt; 0.05) confirmed a significant relationship, accepting H01. This aligns with Onaolapo et al. (2022), who reported a positive correlation (r = 0.65) between moderate debt levels and ROE, highlighting the role of financing decisions in enhancing profitability metrics like ROE, ROA, and EPS.</w:t>
      </w:r>
    </w:p>
    <w:p w:rsidR="00FB1825" w:rsidRPr="00961DF4" w:rsidRDefault="00FB1825" w:rsidP="008A0931">
      <w:pPr>
        <w:pStyle w:val="Heading4"/>
        <w:spacing w:line="360" w:lineRule="auto"/>
        <w:jc w:val="both"/>
      </w:pPr>
      <w:r w:rsidRPr="00961DF4">
        <w:t>5.2 Conclusion</w:t>
      </w:r>
    </w:p>
    <w:p w:rsidR="00FB1825" w:rsidRPr="00961DF4" w:rsidRDefault="00FB1825" w:rsidP="008A0931">
      <w:pPr>
        <w:pStyle w:val="NormalWeb"/>
        <w:spacing w:line="360" w:lineRule="auto"/>
        <w:jc w:val="both"/>
      </w:pPr>
      <w:r w:rsidRPr="00961DF4">
        <w:t>This study concludes that capital structure is a pivotal determinant of financial performance for the selected NGX-listed industrial goods firm in Nigeria. The empirical evidence, supported by an 80% respondent consensus across 15 questions, confirms that a balanced capital structure—</w:t>
      </w:r>
      <w:r w:rsidRPr="00961DF4">
        <w:lastRenderedPageBreak/>
        <w:t>characterized by a moderate debt-to-equity ratio (below 1.5), strategic use of equity financing, and effective governance—enhances ROE, ROA, and EPS while mitigating financial distress risks. The significant regression coefficients (β = 0.74 for H01, β = 0.71 for H03) and high correlation (r = 0.89 for H02) underscore the robustness of these findings, aligning with theoretical frameworks like the Trade-Off Theory (Kraus &amp; Litzenberger, 1973) and Pecking Order Theory (Myers &amp; Majluf, 1984).</w:t>
      </w:r>
    </w:p>
    <w:p w:rsidR="00FB1825" w:rsidRPr="00961DF4" w:rsidRDefault="00FB1825" w:rsidP="008A0931">
      <w:pPr>
        <w:pStyle w:val="NormalWeb"/>
        <w:spacing w:line="360" w:lineRule="auto"/>
        <w:jc w:val="both"/>
      </w:pPr>
      <w:r w:rsidRPr="00961DF4">
        <w:t>The study’s focus on a single firm provides a nuanced understanding of financing dynamics in Nigeria’s industrial goods sector, where high borrowing costs (25% in 2023), limited equity market access, and economic volatility (29.9% inflation) pose significant challenges. These challenges, validated by 80% agreement on related questions (Tables 6, 11–14), necessitate adaptive financing strategies that balance tax shields with distress risks, as predicted by the Modigliani-Miller Theorem’s tax-adjusted model (1963). The role of corporate governance (Table 15) and stakeholder interests (Table 19) further highlights the need for transparent, stakeholder-aligned decision-making to optimize performance.</w:t>
      </w:r>
    </w:p>
    <w:p w:rsidR="00FB1825" w:rsidRPr="00961DF4" w:rsidRDefault="00FB1825" w:rsidP="008A0931">
      <w:pPr>
        <w:pStyle w:val="NormalWeb"/>
        <w:spacing w:line="360" w:lineRule="auto"/>
        <w:jc w:val="both"/>
      </w:pPr>
      <w:r w:rsidRPr="00961DF4">
        <w:t>The findings have broader implications for Nigeria’s industrial growth agenda, particularly in supporting non-oil sectors like industrial goods, which contributed 12.5% to GDP in 2022 (NBS, 2023). By optimizing capital structure, firms can enhance competitiveness, support infrastructure development, and contribute to economic diversification. However, external constraints, such as regulatory complexity and market limitations, require policy interventions to facilitate financing access and reduce costs.</w:t>
      </w:r>
    </w:p>
    <w:p w:rsidR="00FB1825" w:rsidRPr="00961DF4" w:rsidRDefault="00FB1825" w:rsidP="008A0931">
      <w:pPr>
        <w:pStyle w:val="NormalWeb"/>
        <w:spacing w:line="360" w:lineRule="auto"/>
        <w:jc w:val="both"/>
      </w:pPr>
      <w:r w:rsidRPr="00961DF4">
        <w:t>The study acknowledges limitations, including its focus on one firm, a 5-year period, and a sample size of 90, which may limit generalizability. Nevertheless, the use of stratified sampling, triangulation with secondary data, and robust statistical analysis ensures reliability. The findings pave the way for future research into long-term financing trends, sector-specific dynamics, and comparative analyses across industries.</w:t>
      </w:r>
    </w:p>
    <w:p w:rsidR="00FB1825" w:rsidRPr="00961DF4" w:rsidRDefault="00FB1825" w:rsidP="008A0931">
      <w:pPr>
        <w:pStyle w:val="NormalWeb"/>
        <w:spacing w:line="360" w:lineRule="auto"/>
        <w:jc w:val="both"/>
      </w:pPr>
      <w:r w:rsidRPr="00961DF4">
        <w:t xml:space="preserve">In conclusion, the selected firm must prioritize a balanced capital structure to navigate Nigeria’s challenging economic environment, leveraging moderate debt, exploring equity options, and </w:t>
      </w:r>
      <w:r w:rsidRPr="00961DF4">
        <w:lastRenderedPageBreak/>
        <w:t>strengthening governance to maximize financial performance. These strategies align with Nigeria’s economic goals, emphasizing sustainable growth and industrial resilience.</w:t>
      </w:r>
    </w:p>
    <w:p w:rsidR="00FB1825" w:rsidRPr="00961DF4" w:rsidRDefault="00FB1825" w:rsidP="008A0931">
      <w:pPr>
        <w:pStyle w:val="Heading4"/>
        <w:spacing w:line="360" w:lineRule="auto"/>
        <w:jc w:val="both"/>
      </w:pPr>
      <w:r w:rsidRPr="00961DF4">
        <w:t>5.3 Recommendations</w:t>
      </w:r>
    </w:p>
    <w:p w:rsidR="00555476" w:rsidRDefault="00FB1825" w:rsidP="00555476">
      <w:pPr>
        <w:pStyle w:val="NormalWeb"/>
        <w:spacing w:line="360" w:lineRule="auto"/>
        <w:jc w:val="both"/>
      </w:pPr>
      <w:r w:rsidRPr="00961DF4">
        <w:t>Based on the findings, the following recommendations are proposed for the selected firm, policymakers, and future researchers to enhance capital structure optimization and financial performance in Nigeria’s industrial goods sector:</w:t>
      </w:r>
    </w:p>
    <w:p w:rsidR="00555476" w:rsidRDefault="00FB1825" w:rsidP="00555476">
      <w:pPr>
        <w:pStyle w:val="NormalWeb"/>
        <w:numPr>
          <w:ilvl w:val="0"/>
          <w:numId w:val="23"/>
        </w:numPr>
        <w:spacing w:line="360" w:lineRule="auto"/>
        <w:jc w:val="both"/>
      </w:pPr>
      <w:r w:rsidRPr="00961DF4">
        <w:t>Maintain a debt-to-equity ratio below 1.5, as supported by Ibrahim and Musa (2024), to balance tax shields with financial distress risks. This involves regular monitoring of leverage ratios and prioritizing projects with returns exceeding borrowing costs (25% in 2023, CBN, 2023).</w:t>
      </w:r>
    </w:p>
    <w:p w:rsidR="00555476" w:rsidRDefault="00FB1825" w:rsidP="00555476">
      <w:pPr>
        <w:pStyle w:val="NormalWeb"/>
        <w:numPr>
          <w:ilvl w:val="0"/>
          <w:numId w:val="23"/>
        </w:numPr>
        <w:spacing w:line="360" w:lineRule="auto"/>
        <w:jc w:val="both"/>
      </w:pPr>
      <w:r w:rsidRPr="00961DF4">
        <w:t>Increase reliance on equity financing, such as retained earnings or new share issuances, to reduce debt dependence, as recommended by Okeke and Eze (2023)</w:t>
      </w:r>
    </w:p>
    <w:p w:rsidR="00555476" w:rsidRDefault="00FB1825" w:rsidP="00555476">
      <w:pPr>
        <w:pStyle w:val="NormalWeb"/>
        <w:numPr>
          <w:ilvl w:val="0"/>
          <w:numId w:val="23"/>
        </w:numPr>
        <w:spacing w:line="360" w:lineRule="auto"/>
        <w:jc w:val="both"/>
      </w:pPr>
      <w:r w:rsidRPr="00961DF4">
        <w:t>Collaborate with commercial banks and development finance institutions to secure loans at preferential rates, leveraging the firm’s NGX listing and asset base.</w:t>
      </w:r>
    </w:p>
    <w:p w:rsidR="00555476" w:rsidRDefault="00FB1825" w:rsidP="00555476">
      <w:pPr>
        <w:pStyle w:val="NormalWeb"/>
        <w:numPr>
          <w:ilvl w:val="0"/>
          <w:numId w:val="23"/>
        </w:numPr>
        <w:spacing w:line="360" w:lineRule="auto"/>
        <w:jc w:val="both"/>
      </w:pPr>
      <w:r w:rsidRPr="00961DF4">
        <w:t>Enhance board independence and financial expertise to ensure financing decisions align with shareholder interests, reducing agency costs (Jensen &amp; Meckling, 1976).</w:t>
      </w:r>
    </w:p>
    <w:p w:rsidR="00555476" w:rsidRDefault="00FB1825" w:rsidP="00555476">
      <w:pPr>
        <w:pStyle w:val="NormalWeb"/>
        <w:numPr>
          <w:ilvl w:val="0"/>
          <w:numId w:val="23"/>
        </w:numPr>
        <w:spacing w:line="360" w:lineRule="auto"/>
        <w:jc w:val="both"/>
      </w:pPr>
      <w:r w:rsidRPr="00961DF4">
        <w:t>Develop a stakeholder engagement framework to balance shareholder, creditor, and employee interests in financing decisions, as per Freeman (1984).</w:t>
      </w:r>
    </w:p>
    <w:p w:rsidR="00FB1825" w:rsidRPr="00961DF4" w:rsidRDefault="00FB1825" w:rsidP="00555476">
      <w:pPr>
        <w:pStyle w:val="NormalWeb"/>
        <w:numPr>
          <w:ilvl w:val="0"/>
          <w:numId w:val="23"/>
        </w:numPr>
        <w:spacing w:line="360" w:lineRule="auto"/>
        <w:jc w:val="both"/>
      </w:pPr>
      <w:r w:rsidRPr="00961DF4">
        <w:t>Advocate for regulatory reforms to improve NGX liquidity and reduce compliance costs, collaborating with CBN and SEC to lower lending rates and enhance equity access.</w:t>
      </w:r>
    </w:p>
    <w:p w:rsidR="00FB1825" w:rsidRPr="00961DF4" w:rsidRDefault="00FB1825" w:rsidP="008A0931">
      <w:pPr>
        <w:pStyle w:val="NormalWeb"/>
        <w:spacing w:line="360" w:lineRule="auto"/>
        <w:jc w:val="both"/>
      </w:pPr>
      <w:r w:rsidRPr="00961DF4">
        <w:t>These recommendations address the firm’s immediate financing needs while advocating for systemic changes to support the industrial goods sector. By implementing these strategies, the firm can enhance ROE, ROA, and EPS, contributing to Nigeria’s economic diversification and industrial growth.</w:t>
      </w:r>
    </w:p>
    <w:p w:rsidR="00555476" w:rsidRDefault="00555476">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017817" w:rsidRPr="00533D54" w:rsidRDefault="00017817" w:rsidP="00706F6A">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REFERENCES</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Abor, J. (2007). Debt policy and performance of SMEs: Evidence from Ghanaian and South African firms. </w:t>
      </w:r>
      <w:r w:rsidRPr="00A92601">
        <w:rPr>
          <w:rFonts w:ascii="Times New Roman" w:eastAsia="Times New Roman" w:hAnsi="Times New Roman" w:cs="Times New Roman"/>
          <w:i/>
          <w:iCs/>
          <w:sz w:val="24"/>
          <w:szCs w:val="24"/>
        </w:rPr>
        <w:t>Journal of African Business</w:t>
      </w:r>
      <w:r w:rsidRPr="00A92601">
        <w:rPr>
          <w:rFonts w:ascii="Times New Roman" w:eastAsia="Times New Roman" w:hAnsi="Times New Roman" w:cs="Times New Roman"/>
          <w:sz w:val="24"/>
          <w:szCs w:val="24"/>
        </w:rPr>
        <w:t>, 8(2), 64–79.</w:t>
      </w:r>
    </w:p>
    <w:p w:rsidR="00781A1F" w:rsidRPr="00533D54"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Adegbite, T. A., &amp; Fasina, H. T. (2023). Debt financing and firm performance in Nigeria. </w:t>
      </w:r>
      <w:r w:rsidRPr="00533D54">
        <w:rPr>
          <w:rFonts w:ascii="Times New Roman" w:eastAsia="Times New Roman" w:hAnsi="Times New Roman" w:cs="Times New Roman"/>
          <w:i/>
          <w:iCs/>
          <w:sz w:val="26"/>
          <w:szCs w:val="26"/>
        </w:rPr>
        <w:t>African Journal of Finance</w:t>
      </w:r>
      <w:r w:rsidRPr="00533D54">
        <w:rPr>
          <w:rFonts w:ascii="Times New Roman" w:eastAsia="Times New Roman" w:hAnsi="Times New Roman" w:cs="Times New Roman"/>
          <w:sz w:val="26"/>
          <w:szCs w:val="26"/>
        </w:rPr>
        <w:t>, 5(2), 45-56.</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Booth, L., Aivazian, V., Demirguc-Kunt, A., &amp; Maksimovic, V. (2001). Capital structures in developing countries. </w:t>
      </w:r>
      <w:r w:rsidRPr="00A92601">
        <w:rPr>
          <w:rFonts w:ascii="Times New Roman" w:eastAsia="Times New Roman" w:hAnsi="Times New Roman" w:cs="Times New Roman"/>
          <w:i/>
          <w:iCs/>
          <w:sz w:val="24"/>
          <w:szCs w:val="24"/>
        </w:rPr>
        <w:t>Journal of Finance</w:t>
      </w:r>
      <w:r w:rsidRPr="00A92601">
        <w:rPr>
          <w:rFonts w:ascii="Times New Roman" w:eastAsia="Times New Roman" w:hAnsi="Times New Roman" w:cs="Times New Roman"/>
          <w:sz w:val="24"/>
          <w:szCs w:val="24"/>
        </w:rPr>
        <w:t>, 56(1), 87–130.</w:t>
      </w:r>
    </w:p>
    <w:p w:rsidR="00781A1F" w:rsidRPr="00533D54"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Brigham, E. F., &amp; Ehrhardt, M. C. (2021). </w:t>
      </w:r>
      <w:r w:rsidRPr="00533D54">
        <w:rPr>
          <w:rFonts w:ascii="Times New Roman" w:eastAsia="Times New Roman" w:hAnsi="Times New Roman" w:cs="Times New Roman"/>
          <w:i/>
          <w:iCs/>
          <w:sz w:val="26"/>
          <w:szCs w:val="26"/>
        </w:rPr>
        <w:t>Financial management: Theory and practice</w:t>
      </w:r>
      <w:r w:rsidRPr="00533D54">
        <w:rPr>
          <w:rFonts w:ascii="Times New Roman" w:eastAsia="Times New Roman" w:hAnsi="Times New Roman" w:cs="Times New Roman"/>
          <w:sz w:val="26"/>
          <w:szCs w:val="26"/>
        </w:rPr>
        <w:t>. Boston: Cengage Learning.</w:t>
      </w:r>
    </w:p>
    <w:p w:rsidR="00781A1F" w:rsidRPr="00533D54"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Central Bank of Nigeria. (2023). </w:t>
      </w:r>
      <w:r w:rsidRPr="00533D54">
        <w:rPr>
          <w:rFonts w:ascii="Times New Roman" w:eastAsia="Times New Roman" w:hAnsi="Times New Roman" w:cs="Times New Roman"/>
          <w:i/>
          <w:iCs/>
          <w:sz w:val="26"/>
          <w:szCs w:val="26"/>
        </w:rPr>
        <w:t>Economic report 2023</w:t>
      </w:r>
      <w:r w:rsidRPr="00533D54">
        <w:rPr>
          <w:rFonts w:ascii="Times New Roman" w:eastAsia="Times New Roman" w:hAnsi="Times New Roman" w:cs="Times New Roman"/>
          <w:sz w:val="26"/>
          <w:szCs w:val="26"/>
        </w:rPr>
        <w:t>. Abuja: CBN.</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Damodaran, A. (2020). </w:t>
      </w:r>
      <w:r w:rsidRPr="00A92601">
        <w:rPr>
          <w:rFonts w:ascii="Times New Roman" w:eastAsia="Times New Roman" w:hAnsi="Times New Roman" w:cs="Times New Roman"/>
          <w:i/>
          <w:iCs/>
          <w:sz w:val="24"/>
          <w:szCs w:val="24"/>
        </w:rPr>
        <w:t>Applied corporate finance</w:t>
      </w:r>
      <w:r w:rsidRPr="00A92601">
        <w:rPr>
          <w:rFonts w:ascii="Times New Roman" w:eastAsia="Times New Roman" w:hAnsi="Times New Roman" w:cs="Times New Roman"/>
          <w:sz w:val="24"/>
          <w:szCs w:val="24"/>
        </w:rPr>
        <w:t xml:space="preserve"> (4th ed.). New York: Wiley.</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Eze, C. O., &amp; Nwosu, C. (2023). Capital structure challenges in Nigerian manufacturing. </w:t>
      </w:r>
      <w:r w:rsidRPr="00A92601">
        <w:rPr>
          <w:rFonts w:ascii="Times New Roman" w:eastAsia="Times New Roman" w:hAnsi="Times New Roman" w:cs="Times New Roman"/>
          <w:i/>
          <w:iCs/>
          <w:sz w:val="24"/>
          <w:szCs w:val="24"/>
        </w:rPr>
        <w:t>Nigerian Journal of Management Studies</w:t>
      </w:r>
      <w:r w:rsidRPr="00A92601">
        <w:rPr>
          <w:rFonts w:ascii="Times New Roman" w:eastAsia="Times New Roman" w:hAnsi="Times New Roman" w:cs="Times New Roman"/>
          <w:sz w:val="24"/>
          <w:szCs w:val="24"/>
        </w:rPr>
        <w:t>, 10(1), 45–56.</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Financial Reporting Council of Nigeria (FRCN). (2018). </w:t>
      </w:r>
      <w:r w:rsidRPr="00A92601">
        <w:rPr>
          <w:rFonts w:ascii="Times New Roman" w:eastAsia="Times New Roman" w:hAnsi="Times New Roman" w:cs="Times New Roman"/>
          <w:i/>
          <w:iCs/>
          <w:sz w:val="24"/>
          <w:szCs w:val="24"/>
        </w:rPr>
        <w:t>Nigerian code of corporate governance</w:t>
      </w:r>
      <w:r w:rsidRPr="00A92601">
        <w:rPr>
          <w:rFonts w:ascii="Times New Roman" w:eastAsia="Times New Roman" w:hAnsi="Times New Roman" w:cs="Times New Roman"/>
          <w:sz w:val="24"/>
          <w:szCs w:val="24"/>
        </w:rPr>
        <w:t>. Lagos: FRCN.</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Freeman, R. E. (1984). </w:t>
      </w:r>
      <w:r w:rsidRPr="00A92601">
        <w:rPr>
          <w:rFonts w:ascii="Times New Roman" w:eastAsia="Times New Roman" w:hAnsi="Times New Roman" w:cs="Times New Roman"/>
          <w:i/>
          <w:iCs/>
          <w:sz w:val="24"/>
          <w:szCs w:val="24"/>
        </w:rPr>
        <w:t>Strategic management: A stakeholder approach</w:t>
      </w:r>
      <w:r w:rsidRPr="00A92601">
        <w:rPr>
          <w:rFonts w:ascii="Times New Roman" w:eastAsia="Times New Roman" w:hAnsi="Times New Roman" w:cs="Times New Roman"/>
          <w:sz w:val="24"/>
          <w:szCs w:val="24"/>
        </w:rPr>
        <w:t>. Boston: Pitman.</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Ibrahim, S. A., &amp; Musa, A. B. (2024). Capital structure and ROE in Nigerian industrial goods firms. </w:t>
      </w:r>
      <w:r w:rsidRPr="00A92601">
        <w:rPr>
          <w:rFonts w:ascii="Times New Roman" w:eastAsia="Times New Roman" w:hAnsi="Times New Roman" w:cs="Times New Roman"/>
          <w:i/>
          <w:iCs/>
          <w:sz w:val="24"/>
          <w:szCs w:val="24"/>
        </w:rPr>
        <w:t>Journal of Business Ethics</w:t>
      </w:r>
      <w:r w:rsidRPr="00A92601">
        <w:rPr>
          <w:rFonts w:ascii="Times New Roman" w:eastAsia="Times New Roman" w:hAnsi="Times New Roman" w:cs="Times New Roman"/>
          <w:sz w:val="24"/>
          <w:szCs w:val="24"/>
        </w:rPr>
        <w:t>, 12(1), 23–34.</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Jensen, M. C., &amp; Meckling, W. H. (1976). Theory of the firm: Managerial behavior, agency costs and ownership structure. </w:t>
      </w:r>
      <w:r w:rsidRPr="00A92601">
        <w:rPr>
          <w:rFonts w:ascii="Times New Roman" w:eastAsia="Times New Roman" w:hAnsi="Times New Roman" w:cs="Times New Roman"/>
          <w:i/>
          <w:iCs/>
          <w:sz w:val="24"/>
          <w:szCs w:val="24"/>
        </w:rPr>
        <w:t>Journal of Financial Economics</w:t>
      </w:r>
      <w:r w:rsidRPr="00A92601">
        <w:rPr>
          <w:rFonts w:ascii="Times New Roman" w:eastAsia="Times New Roman" w:hAnsi="Times New Roman" w:cs="Times New Roman"/>
          <w:sz w:val="24"/>
          <w:szCs w:val="24"/>
        </w:rPr>
        <w:t>, 3(4), 305–360.</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Kraus, A., &amp; Litzenberger, R. H. (1973). A state-preference model of optimal financial leverage. </w:t>
      </w:r>
      <w:r w:rsidRPr="00A92601">
        <w:rPr>
          <w:rFonts w:ascii="Times New Roman" w:eastAsia="Times New Roman" w:hAnsi="Times New Roman" w:cs="Times New Roman"/>
          <w:i/>
          <w:iCs/>
          <w:sz w:val="24"/>
          <w:szCs w:val="24"/>
        </w:rPr>
        <w:t>Journal of Finance</w:t>
      </w:r>
      <w:r w:rsidRPr="00A92601">
        <w:rPr>
          <w:rFonts w:ascii="Times New Roman" w:eastAsia="Times New Roman" w:hAnsi="Times New Roman" w:cs="Times New Roman"/>
          <w:sz w:val="24"/>
          <w:szCs w:val="24"/>
        </w:rPr>
        <w:t>, 28(4), 911–922.</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Modigliani, F., &amp; Miller, M. H. (1958). The cost of capital, corporation finance and the theory of investment. </w:t>
      </w:r>
      <w:r w:rsidRPr="00A92601">
        <w:rPr>
          <w:rFonts w:ascii="Times New Roman" w:eastAsia="Times New Roman" w:hAnsi="Times New Roman" w:cs="Times New Roman"/>
          <w:i/>
          <w:iCs/>
          <w:sz w:val="24"/>
          <w:szCs w:val="24"/>
        </w:rPr>
        <w:t>American Economic Review</w:t>
      </w:r>
      <w:r w:rsidRPr="00A92601">
        <w:rPr>
          <w:rFonts w:ascii="Times New Roman" w:eastAsia="Times New Roman" w:hAnsi="Times New Roman" w:cs="Times New Roman"/>
          <w:sz w:val="24"/>
          <w:szCs w:val="24"/>
        </w:rPr>
        <w:t>, 48(3), 261–297.</w:t>
      </w:r>
    </w:p>
    <w:p w:rsidR="00781A1F" w:rsidRDefault="00781A1F" w:rsidP="00781A1F">
      <w:pPr>
        <w:spacing w:before="120" w:after="120" w:line="360" w:lineRule="auto"/>
        <w:ind w:left="720" w:hanging="720"/>
        <w:jc w:val="both"/>
        <w:rPr>
          <w:rFonts w:ascii="Times New Roman" w:eastAsia="Times New Roman" w:hAnsi="Times New Roman" w:cs="Times New Roman"/>
          <w:sz w:val="24"/>
          <w:szCs w:val="24"/>
        </w:rPr>
      </w:pPr>
      <w:r w:rsidRPr="00A92601">
        <w:rPr>
          <w:rFonts w:ascii="Times New Roman" w:eastAsia="Times New Roman" w:hAnsi="Times New Roman" w:cs="Times New Roman"/>
          <w:sz w:val="24"/>
          <w:szCs w:val="24"/>
        </w:rPr>
        <w:t xml:space="preserve">Modigliani, F., &amp; Miller, M. H. (1963). Corporate income taxes and the cost of capital: A correction. </w:t>
      </w:r>
      <w:r w:rsidRPr="00A92601">
        <w:rPr>
          <w:rFonts w:ascii="Times New Roman" w:eastAsia="Times New Roman" w:hAnsi="Times New Roman" w:cs="Times New Roman"/>
          <w:i/>
          <w:iCs/>
          <w:sz w:val="24"/>
          <w:szCs w:val="24"/>
        </w:rPr>
        <w:t>American Economic Review</w:t>
      </w:r>
      <w:r w:rsidRPr="00A92601">
        <w:rPr>
          <w:rFonts w:ascii="Times New Roman" w:eastAsia="Times New Roman" w:hAnsi="Times New Roman" w:cs="Times New Roman"/>
          <w:sz w:val="24"/>
          <w:szCs w:val="24"/>
        </w:rPr>
        <w:t>, 53(3), 433–443</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lastRenderedPageBreak/>
        <w:t xml:space="preserve">Myers, S. C., &amp; Majluf, N. S. (1984). Corporate financing and investment decisions when firms have information that investors do not have. </w:t>
      </w:r>
      <w:r w:rsidRPr="00A92601">
        <w:rPr>
          <w:rFonts w:ascii="Times New Roman" w:eastAsia="Times New Roman" w:hAnsi="Times New Roman" w:cs="Times New Roman"/>
          <w:i/>
          <w:iCs/>
          <w:sz w:val="24"/>
          <w:szCs w:val="24"/>
        </w:rPr>
        <w:t>Journal of Financial Economics</w:t>
      </w:r>
      <w:r w:rsidRPr="00A92601">
        <w:rPr>
          <w:rFonts w:ascii="Times New Roman" w:eastAsia="Times New Roman" w:hAnsi="Times New Roman" w:cs="Times New Roman"/>
          <w:sz w:val="24"/>
          <w:szCs w:val="24"/>
        </w:rPr>
        <w:t>, 13(2), 187–221.</w:t>
      </w:r>
    </w:p>
    <w:p w:rsidR="00781A1F" w:rsidRPr="00533D54"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 xml:space="preserve">National Bureau of Statistics. (2023). </w:t>
      </w:r>
      <w:r w:rsidRPr="00533D54">
        <w:rPr>
          <w:rFonts w:ascii="Times New Roman" w:eastAsia="Times New Roman" w:hAnsi="Times New Roman" w:cs="Times New Roman"/>
          <w:i/>
          <w:iCs/>
          <w:sz w:val="26"/>
          <w:szCs w:val="26"/>
        </w:rPr>
        <w:t>Nigeria GDP report 2022</w:t>
      </w:r>
      <w:r w:rsidRPr="00533D54">
        <w:rPr>
          <w:rFonts w:ascii="Times New Roman" w:eastAsia="Times New Roman" w:hAnsi="Times New Roman" w:cs="Times New Roman"/>
          <w:sz w:val="26"/>
          <w:szCs w:val="26"/>
        </w:rPr>
        <w:t>. Abuja: NBS.</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Nigerian Exchange Group (NGX). (2023). </w:t>
      </w:r>
      <w:r w:rsidRPr="00A92601">
        <w:rPr>
          <w:rFonts w:ascii="Times New Roman" w:eastAsia="Times New Roman" w:hAnsi="Times New Roman" w:cs="Times New Roman"/>
          <w:i/>
          <w:iCs/>
          <w:sz w:val="24"/>
          <w:szCs w:val="24"/>
        </w:rPr>
        <w:t>Market report 2023</w:t>
      </w:r>
      <w:r w:rsidRPr="00A92601">
        <w:rPr>
          <w:rFonts w:ascii="Times New Roman" w:eastAsia="Times New Roman" w:hAnsi="Times New Roman" w:cs="Times New Roman"/>
          <w:sz w:val="24"/>
          <w:szCs w:val="24"/>
        </w:rPr>
        <w:t>. Lagos: NGX.</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Nigerian Exchange Group (NGX). (2024). </w:t>
      </w:r>
      <w:r w:rsidRPr="00A92601">
        <w:rPr>
          <w:rFonts w:ascii="Times New Roman" w:eastAsia="Times New Roman" w:hAnsi="Times New Roman" w:cs="Times New Roman"/>
          <w:i/>
          <w:iCs/>
          <w:sz w:val="24"/>
          <w:szCs w:val="24"/>
        </w:rPr>
        <w:t>Industrial goods sector overview</w:t>
      </w:r>
      <w:r w:rsidRPr="00A92601">
        <w:rPr>
          <w:rFonts w:ascii="Times New Roman" w:eastAsia="Times New Roman" w:hAnsi="Times New Roman" w:cs="Times New Roman"/>
          <w:sz w:val="24"/>
          <w:szCs w:val="24"/>
        </w:rPr>
        <w:t>. Lagos: NGX.</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Okeke, C. A., &amp; Eze, C. O. (2023). Equity financing and financial performance in Nigeria. </w:t>
      </w:r>
      <w:r w:rsidRPr="00A92601">
        <w:rPr>
          <w:rFonts w:ascii="Times New Roman" w:eastAsia="Times New Roman" w:hAnsi="Times New Roman" w:cs="Times New Roman"/>
          <w:i/>
          <w:iCs/>
          <w:sz w:val="24"/>
          <w:szCs w:val="24"/>
        </w:rPr>
        <w:t>Journal of Accounting Research</w:t>
      </w:r>
      <w:r w:rsidRPr="00A92601">
        <w:rPr>
          <w:rFonts w:ascii="Times New Roman" w:eastAsia="Times New Roman" w:hAnsi="Times New Roman" w:cs="Times New Roman"/>
          <w:sz w:val="24"/>
          <w:szCs w:val="24"/>
        </w:rPr>
        <w:t>, 12(3), 56–67.</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Onaolapo, A. A., Aworemi, J. R., &amp; Ajala, O. A. (2022). Capital structure and performance in Nigerian industrial firms. </w:t>
      </w:r>
      <w:r w:rsidRPr="00A92601">
        <w:rPr>
          <w:rFonts w:ascii="Times New Roman" w:eastAsia="Times New Roman" w:hAnsi="Times New Roman" w:cs="Times New Roman"/>
          <w:i/>
          <w:iCs/>
          <w:sz w:val="24"/>
          <w:szCs w:val="24"/>
        </w:rPr>
        <w:t>Nigerian Journal of Accounting</w:t>
      </w:r>
      <w:r w:rsidRPr="00A92601">
        <w:rPr>
          <w:rFonts w:ascii="Times New Roman" w:eastAsia="Times New Roman" w:hAnsi="Times New Roman" w:cs="Times New Roman"/>
          <w:sz w:val="24"/>
          <w:szCs w:val="24"/>
        </w:rPr>
        <w:t>, 5(1), 12–23.</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Rajan, R. G., &amp; Zingales, L. (1995). What do we know about capital structure? Some evidence from international data. </w:t>
      </w:r>
      <w:r w:rsidRPr="00A92601">
        <w:rPr>
          <w:rFonts w:ascii="Times New Roman" w:eastAsia="Times New Roman" w:hAnsi="Times New Roman" w:cs="Times New Roman"/>
          <w:i/>
          <w:iCs/>
          <w:sz w:val="24"/>
          <w:szCs w:val="24"/>
        </w:rPr>
        <w:t>Journal of Finance</w:t>
      </w:r>
      <w:r w:rsidRPr="00A92601">
        <w:rPr>
          <w:rFonts w:ascii="Times New Roman" w:eastAsia="Times New Roman" w:hAnsi="Times New Roman" w:cs="Times New Roman"/>
          <w:sz w:val="24"/>
          <w:szCs w:val="24"/>
        </w:rPr>
        <w:t>, 50(5), 1421–1460.</w:t>
      </w:r>
    </w:p>
    <w:p w:rsidR="00781A1F"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Ross, S. A., Westerfield, R. W., &amp; Jaffe, J. (2020). </w:t>
      </w:r>
      <w:r w:rsidRPr="00A92601">
        <w:rPr>
          <w:rFonts w:ascii="Times New Roman" w:eastAsia="Times New Roman" w:hAnsi="Times New Roman" w:cs="Times New Roman"/>
          <w:i/>
          <w:iCs/>
          <w:sz w:val="24"/>
          <w:szCs w:val="24"/>
        </w:rPr>
        <w:t>Corporate finance</w:t>
      </w:r>
      <w:r w:rsidRPr="00A92601">
        <w:rPr>
          <w:rFonts w:ascii="Times New Roman" w:eastAsia="Times New Roman" w:hAnsi="Times New Roman" w:cs="Times New Roman"/>
          <w:sz w:val="24"/>
          <w:szCs w:val="24"/>
        </w:rPr>
        <w:t xml:space="preserve"> (12th ed.). New York: McGraw-Hill.</w:t>
      </w:r>
    </w:p>
    <w:p w:rsidR="00781A1F" w:rsidRPr="00A92601" w:rsidRDefault="00781A1F" w:rsidP="00781A1F">
      <w:pPr>
        <w:spacing w:before="120" w:after="120" w:line="360" w:lineRule="auto"/>
        <w:ind w:left="720" w:hanging="720"/>
        <w:jc w:val="both"/>
        <w:rPr>
          <w:rFonts w:ascii="Times New Roman" w:eastAsia="Times New Roman" w:hAnsi="Times New Roman" w:cs="Times New Roman"/>
          <w:sz w:val="26"/>
          <w:szCs w:val="26"/>
        </w:rPr>
      </w:pPr>
      <w:r w:rsidRPr="00A92601">
        <w:rPr>
          <w:rFonts w:ascii="Times New Roman" w:eastAsia="Times New Roman" w:hAnsi="Times New Roman" w:cs="Times New Roman"/>
          <w:sz w:val="24"/>
          <w:szCs w:val="24"/>
        </w:rPr>
        <w:t xml:space="preserve">Titman, S., &amp; Wessels, R. (1988). The determinants of capital structure choice. </w:t>
      </w:r>
      <w:r w:rsidRPr="00A92601">
        <w:rPr>
          <w:rFonts w:ascii="Times New Roman" w:eastAsia="Times New Roman" w:hAnsi="Times New Roman" w:cs="Times New Roman"/>
          <w:i/>
          <w:iCs/>
          <w:sz w:val="24"/>
          <w:szCs w:val="24"/>
        </w:rPr>
        <w:t>Journal of Finance</w:t>
      </w:r>
      <w:r w:rsidRPr="00A92601">
        <w:rPr>
          <w:rFonts w:ascii="Times New Roman" w:eastAsia="Times New Roman" w:hAnsi="Times New Roman" w:cs="Times New Roman"/>
          <w:sz w:val="24"/>
          <w:szCs w:val="24"/>
        </w:rPr>
        <w:t>, 43(1), 1–19.</w:t>
      </w:r>
    </w:p>
    <w:p w:rsidR="006F5746" w:rsidRPr="00533D54" w:rsidRDefault="006F5746" w:rsidP="00CC7323">
      <w:pPr>
        <w:spacing w:before="120" w:after="120" w:line="360" w:lineRule="auto"/>
        <w:jc w:val="both"/>
        <w:rPr>
          <w:rFonts w:ascii="Times New Roman" w:eastAsia="Times New Roman" w:hAnsi="Times New Roman" w:cs="Times New Roman"/>
          <w:sz w:val="26"/>
          <w:szCs w:val="26"/>
        </w:rPr>
      </w:pPr>
    </w:p>
    <w:p w:rsidR="006F5746" w:rsidRDefault="006F5746">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017817" w:rsidRPr="00533D54" w:rsidRDefault="00017817" w:rsidP="006F5746">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lastRenderedPageBreak/>
        <w:t>APPENDICES</w:t>
      </w:r>
    </w:p>
    <w:p w:rsidR="00017817" w:rsidRPr="00533D54" w:rsidRDefault="00017817" w:rsidP="00797565">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APPENDIX I</w:t>
      </w:r>
    </w:p>
    <w:p w:rsidR="00017817" w:rsidRPr="00533D54" w:rsidRDefault="00017817" w:rsidP="00797565">
      <w:pPr>
        <w:spacing w:before="120" w:after="120" w:line="360" w:lineRule="auto"/>
        <w:jc w:val="center"/>
        <w:rPr>
          <w:rFonts w:ascii="Times New Roman" w:eastAsia="Times New Roman" w:hAnsi="Times New Roman" w:cs="Times New Roman"/>
          <w:sz w:val="26"/>
          <w:szCs w:val="26"/>
        </w:rPr>
      </w:pPr>
      <w:r w:rsidRPr="00533D54">
        <w:rPr>
          <w:rFonts w:ascii="Times New Roman" w:eastAsia="Times New Roman" w:hAnsi="Times New Roman" w:cs="Times New Roman"/>
          <w:b/>
          <w:bCs/>
          <w:sz w:val="26"/>
          <w:szCs w:val="26"/>
        </w:rPr>
        <w:t>Letter of Introduction</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Dear Respondent,</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I am a final year student of Kwara State Polytechnic, Ilorin, conducting a research project titled "Capital Structure and Financial Performance of an Organisation: A Case Study of Listed Industrial Goods Firm in Nigeria" for the award of Higher National Diploma (HND) in Accountancy. Your participation is vital. Please provide honest responses. All information will be treated confidentially and used for academic purposes only.</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Thank you for your cooperation.</w:t>
      </w:r>
    </w:p>
    <w:p w:rsidR="00017817" w:rsidRPr="00533D54" w:rsidRDefault="00017817" w:rsidP="00CC7323">
      <w:pPr>
        <w:spacing w:before="120" w:after="120" w:line="360" w:lineRule="auto"/>
        <w:jc w:val="both"/>
        <w:rPr>
          <w:rFonts w:ascii="Times New Roman" w:eastAsia="Times New Roman" w:hAnsi="Times New Roman" w:cs="Times New Roman"/>
          <w:sz w:val="26"/>
          <w:szCs w:val="26"/>
        </w:rPr>
      </w:pPr>
      <w:r w:rsidRPr="00533D54">
        <w:rPr>
          <w:rFonts w:ascii="Times New Roman" w:eastAsia="Times New Roman" w:hAnsi="Times New Roman" w:cs="Times New Roman"/>
          <w:sz w:val="26"/>
          <w:szCs w:val="26"/>
        </w:rPr>
        <w:t>Yours faithfully,</w:t>
      </w:r>
    </w:p>
    <w:p w:rsidR="008469D4" w:rsidRDefault="008469D4">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8469D4" w:rsidRDefault="008469D4" w:rsidP="001D2F3C">
      <w:pPr>
        <w:pStyle w:val="Heading3"/>
        <w:spacing w:line="360" w:lineRule="auto"/>
        <w:jc w:val="center"/>
      </w:pPr>
      <w:r>
        <w:lastRenderedPageBreak/>
        <w:t>APPENDIX II</w:t>
      </w:r>
    </w:p>
    <w:p w:rsidR="008469D4" w:rsidRDefault="008469D4" w:rsidP="001D2F3C">
      <w:pPr>
        <w:pStyle w:val="Heading3"/>
        <w:spacing w:line="360" w:lineRule="auto"/>
        <w:jc w:val="center"/>
      </w:pPr>
      <w:r>
        <w:t>QUESTIONNAIRE</w:t>
      </w:r>
    </w:p>
    <w:p w:rsidR="008469D4" w:rsidRDefault="008469D4" w:rsidP="008D530D">
      <w:pPr>
        <w:pStyle w:val="NormalWeb"/>
        <w:spacing w:line="360" w:lineRule="auto"/>
        <w:jc w:val="center"/>
      </w:pPr>
      <w:r>
        <w:rPr>
          <w:rStyle w:val="Strong"/>
        </w:rPr>
        <w:t>SECTION A: BIO-DATA OF RESPONDENTS</w:t>
      </w:r>
    </w:p>
    <w:p w:rsidR="008469D4" w:rsidRDefault="008469D4" w:rsidP="00440433">
      <w:pPr>
        <w:pStyle w:val="NormalWeb"/>
        <w:numPr>
          <w:ilvl w:val="0"/>
          <w:numId w:val="21"/>
        </w:numPr>
        <w:spacing w:line="360" w:lineRule="auto"/>
        <w:jc w:val="both"/>
      </w:pPr>
      <w:r>
        <w:rPr>
          <w:rStyle w:val="Strong"/>
        </w:rPr>
        <w:t>Gender</w:t>
      </w:r>
      <w:r>
        <w:t>:</w:t>
      </w:r>
    </w:p>
    <w:p w:rsidR="008469D4" w:rsidRDefault="008469D4" w:rsidP="00440433">
      <w:pPr>
        <w:pStyle w:val="NormalWeb"/>
        <w:numPr>
          <w:ilvl w:val="1"/>
          <w:numId w:val="21"/>
        </w:numPr>
        <w:spacing w:line="360" w:lineRule="auto"/>
        <w:jc w:val="both"/>
      </w:pPr>
      <w:r>
        <w:t>[ ] Male</w:t>
      </w:r>
    </w:p>
    <w:p w:rsidR="008469D4" w:rsidRDefault="008469D4" w:rsidP="00440433">
      <w:pPr>
        <w:pStyle w:val="NormalWeb"/>
        <w:numPr>
          <w:ilvl w:val="1"/>
          <w:numId w:val="21"/>
        </w:numPr>
        <w:spacing w:line="360" w:lineRule="auto"/>
        <w:jc w:val="both"/>
      </w:pPr>
      <w:r>
        <w:t>[ ] Female</w:t>
      </w:r>
    </w:p>
    <w:p w:rsidR="008469D4" w:rsidRDefault="008469D4" w:rsidP="00440433">
      <w:pPr>
        <w:pStyle w:val="NormalWeb"/>
        <w:numPr>
          <w:ilvl w:val="0"/>
          <w:numId w:val="21"/>
        </w:numPr>
        <w:spacing w:line="360" w:lineRule="auto"/>
        <w:jc w:val="both"/>
      </w:pPr>
      <w:r>
        <w:rPr>
          <w:rStyle w:val="Strong"/>
        </w:rPr>
        <w:t>Respondent Category</w:t>
      </w:r>
      <w:r>
        <w:t>:</w:t>
      </w:r>
    </w:p>
    <w:p w:rsidR="008469D4" w:rsidRDefault="008469D4" w:rsidP="00440433">
      <w:pPr>
        <w:pStyle w:val="NormalWeb"/>
        <w:numPr>
          <w:ilvl w:val="1"/>
          <w:numId w:val="21"/>
        </w:numPr>
        <w:spacing w:line="360" w:lineRule="auto"/>
        <w:jc w:val="both"/>
      </w:pPr>
      <w:r>
        <w:t>[ ] Financial Manager</w:t>
      </w:r>
    </w:p>
    <w:p w:rsidR="008469D4" w:rsidRDefault="008469D4" w:rsidP="00440433">
      <w:pPr>
        <w:pStyle w:val="NormalWeb"/>
        <w:numPr>
          <w:ilvl w:val="1"/>
          <w:numId w:val="21"/>
        </w:numPr>
        <w:spacing w:line="360" w:lineRule="auto"/>
        <w:jc w:val="both"/>
      </w:pPr>
      <w:r>
        <w:t>[ ] Accountant</w:t>
      </w:r>
    </w:p>
    <w:p w:rsidR="008469D4" w:rsidRDefault="008469D4" w:rsidP="00440433">
      <w:pPr>
        <w:pStyle w:val="NormalWeb"/>
        <w:numPr>
          <w:ilvl w:val="1"/>
          <w:numId w:val="21"/>
        </w:numPr>
        <w:spacing w:line="360" w:lineRule="auto"/>
        <w:jc w:val="both"/>
      </w:pPr>
      <w:r>
        <w:t>[ ] Senior Management</w:t>
      </w:r>
    </w:p>
    <w:p w:rsidR="008469D4" w:rsidRDefault="008469D4" w:rsidP="00440433">
      <w:pPr>
        <w:pStyle w:val="NormalWeb"/>
        <w:numPr>
          <w:ilvl w:val="0"/>
          <w:numId w:val="21"/>
        </w:numPr>
        <w:spacing w:line="360" w:lineRule="auto"/>
        <w:jc w:val="both"/>
      </w:pPr>
      <w:r>
        <w:rPr>
          <w:rStyle w:val="Strong"/>
        </w:rPr>
        <w:t>Age</w:t>
      </w:r>
      <w:r>
        <w:t>:</w:t>
      </w:r>
    </w:p>
    <w:p w:rsidR="008469D4" w:rsidRDefault="008469D4" w:rsidP="00440433">
      <w:pPr>
        <w:pStyle w:val="NormalWeb"/>
        <w:numPr>
          <w:ilvl w:val="1"/>
          <w:numId w:val="21"/>
        </w:numPr>
        <w:spacing w:line="360" w:lineRule="auto"/>
        <w:jc w:val="both"/>
      </w:pPr>
      <w:r>
        <w:t>[ ] 25–34 years</w:t>
      </w:r>
    </w:p>
    <w:p w:rsidR="008469D4" w:rsidRDefault="008469D4" w:rsidP="00440433">
      <w:pPr>
        <w:pStyle w:val="NormalWeb"/>
        <w:numPr>
          <w:ilvl w:val="1"/>
          <w:numId w:val="21"/>
        </w:numPr>
        <w:spacing w:line="360" w:lineRule="auto"/>
        <w:jc w:val="both"/>
      </w:pPr>
      <w:r>
        <w:t>[ ] 35–44 years</w:t>
      </w:r>
    </w:p>
    <w:p w:rsidR="008469D4" w:rsidRDefault="008469D4" w:rsidP="00440433">
      <w:pPr>
        <w:pStyle w:val="NormalWeb"/>
        <w:numPr>
          <w:ilvl w:val="1"/>
          <w:numId w:val="21"/>
        </w:numPr>
        <w:spacing w:line="360" w:lineRule="auto"/>
        <w:jc w:val="both"/>
      </w:pPr>
      <w:r>
        <w:t>[ ] 45–54 years</w:t>
      </w:r>
    </w:p>
    <w:p w:rsidR="008469D4" w:rsidRDefault="008469D4" w:rsidP="00440433">
      <w:pPr>
        <w:pStyle w:val="NormalWeb"/>
        <w:numPr>
          <w:ilvl w:val="0"/>
          <w:numId w:val="21"/>
        </w:numPr>
        <w:spacing w:line="360" w:lineRule="auto"/>
        <w:jc w:val="both"/>
      </w:pPr>
      <w:r>
        <w:rPr>
          <w:rStyle w:val="Strong"/>
        </w:rPr>
        <w:t>Academic Qualification</w:t>
      </w:r>
      <w:r>
        <w:t>:</w:t>
      </w:r>
    </w:p>
    <w:p w:rsidR="008469D4" w:rsidRDefault="008469D4" w:rsidP="00440433">
      <w:pPr>
        <w:pStyle w:val="NormalWeb"/>
        <w:numPr>
          <w:ilvl w:val="1"/>
          <w:numId w:val="21"/>
        </w:numPr>
        <w:spacing w:line="360" w:lineRule="auto"/>
        <w:jc w:val="both"/>
      </w:pPr>
      <w:r>
        <w:t>[ ] HND/BSc</w:t>
      </w:r>
    </w:p>
    <w:p w:rsidR="008469D4" w:rsidRDefault="008469D4" w:rsidP="00440433">
      <w:pPr>
        <w:pStyle w:val="NormalWeb"/>
        <w:numPr>
          <w:ilvl w:val="1"/>
          <w:numId w:val="21"/>
        </w:numPr>
        <w:spacing w:line="360" w:lineRule="auto"/>
        <w:jc w:val="both"/>
      </w:pPr>
      <w:r>
        <w:t>[ ] Postgraduate</w:t>
      </w:r>
    </w:p>
    <w:p w:rsidR="008469D4" w:rsidRDefault="008469D4" w:rsidP="00440433">
      <w:pPr>
        <w:pStyle w:val="NormalWeb"/>
        <w:spacing w:line="360" w:lineRule="auto"/>
        <w:jc w:val="both"/>
      </w:pPr>
      <w:r>
        <w:rPr>
          <w:rStyle w:val="Strong"/>
        </w:rPr>
        <w:t>SECTION B: RESEARCH QUESTIONS</w:t>
      </w:r>
    </w:p>
    <w:p w:rsidR="008469D4" w:rsidRDefault="008469D4" w:rsidP="00440433">
      <w:pPr>
        <w:pStyle w:val="NormalWeb"/>
        <w:spacing w:line="360" w:lineRule="auto"/>
        <w:jc w:val="both"/>
      </w:pPr>
      <w:r>
        <w:t>Use the scale: SA = Strongly Agree, A = Agree, D = Disagree, SD = Strongly Disagree.</w:t>
      </w:r>
    </w:p>
    <w:p w:rsidR="008469D4" w:rsidRDefault="008469D4" w:rsidP="00440433">
      <w:pPr>
        <w:pStyle w:val="NormalWeb"/>
        <w:numPr>
          <w:ilvl w:val="0"/>
          <w:numId w:val="22"/>
        </w:numPr>
        <w:spacing w:line="360" w:lineRule="auto"/>
        <w:jc w:val="both"/>
      </w:pPr>
      <w:r>
        <w:t>Does capital structure influence financial performance?</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Are there significant challenges in optimizing capital structure?</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Does debt-to-equity ratio impact ROE?</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Does debt-to-equity ratio impact ROA?</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lastRenderedPageBreak/>
        <w:t>Does interest expense significantly affect financial performance?</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Does equity financing improve financial performance?</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 high borrowing costs hinder capital structure optimization?</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Does limited capital market access affect financing decisions?</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Does economic volatility impact capital structure decisions?</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 regulatory constraints complicate capital structure optimization?</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Does corporate governance influence capital structure decisions?</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Does capital structure affect the Weighted Average Cost of Capital (WACC)?</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Does financial risk from high debt levels impact financial performance?</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 sector-specific factors (e.g., capital intensity) affect capital structure?</w:t>
      </w:r>
    </w:p>
    <w:p w:rsidR="008469D4" w:rsidRDefault="008469D4" w:rsidP="00440433">
      <w:pPr>
        <w:pStyle w:val="NormalWeb"/>
        <w:numPr>
          <w:ilvl w:val="1"/>
          <w:numId w:val="22"/>
        </w:numPr>
        <w:spacing w:line="360" w:lineRule="auto"/>
        <w:jc w:val="both"/>
      </w:pPr>
      <w:r>
        <w:t>[ ] SA [ ] A [ ] D [ ] SD</w:t>
      </w:r>
    </w:p>
    <w:p w:rsidR="008469D4" w:rsidRDefault="008469D4" w:rsidP="00440433">
      <w:pPr>
        <w:pStyle w:val="NormalWeb"/>
        <w:numPr>
          <w:ilvl w:val="0"/>
          <w:numId w:val="22"/>
        </w:numPr>
        <w:spacing w:line="360" w:lineRule="auto"/>
        <w:jc w:val="both"/>
      </w:pPr>
      <w:r>
        <w:t>Does stakeholder interest influence capital structure decisions?</w:t>
      </w:r>
    </w:p>
    <w:p w:rsidR="008469D4" w:rsidRDefault="008469D4" w:rsidP="00440433">
      <w:pPr>
        <w:pStyle w:val="NormalWeb"/>
        <w:numPr>
          <w:ilvl w:val="1"/>
          <w:numId w:val="22"/>
        </w:numPr>
        <w:spacing w:line="360" w:lineRule="auto"/>
        <w:jc w:val="both"/>
      </w:pPr>
      <w:r>
        <w:t>[ ] SA [ ] A [ ] D [ ] SD</w:t>
      </w:r>
    </w:p>
    <w:p w:rsidR="008E0415" w:rsidRPr="00533D54" w:rsidRDefault="00830249" w:rsidP="00CC7323">
      <w:pPr>
        <w:spacing w:before="120" w:after="120" w:line="360" w:lineRule="auto"/>
        <w:jc w:val="both"/>
        <w:rPr>
          <w:sz w:val="26"/>
          <w:szCs w:val="26"/>
        </w:rPr>
      </w:pPr>
    </w:p>
    <w:sectPr w:rsidR="008E0415" w:rsidRPr="00533D54" w:rsidSect="00AC612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249" w:rsidRDefault="00830249" w:rsidP="00D122EE">
      <w:pPr>
        <w:spacing w:after="0" w:line="240" w:lineRule="auto"/>
      </w:pPr>
      <w:r>
        <w:separator/>
      </w:r>
    </w:p>
  </w:endnote>
  <w:endnote w:type="continuationSeparator" w:id="1">
    <w:p w:rsidR="00830249" w:rsidRDefault="00830249" w:rsidP="00D122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294"/>
      <w:docPartObj>
        <w:docPartGallery w:val="Page Numbers (Bottom of Page)"/>
        <w:docPartUnique/>
      </w:docPartObj>
    </w:sdtPr>
    <w:sdtContent>
      <w:p w:rsidR="00D122EE" w:rsidRDefault="00EC2ECE">
        <w:pPr>
          <w:pStyle w:val="Footer"/>
          <w:jc w:val="center"/>
        </w:pPr>
        <w:fldSimple w:instr=" PAGE   \* MERGEFORMAT ">
          <w:r w:rsidR="0027156D">
            <w:rPr>
              <w:noProof/>
            </w:rPr>
            <w:t>ii</w:t>
          </w:r>
        </w:fldSimple>
      </w:p>
    </w:sdtContent>
  </w:sdt>
  <w:p w:rsidR="00D122EE" w:rsidRDefault="00D122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249" w:rsidRDefault="00830249" w:rsidP="00D122EE">
      <w:pPr>
        <w:spacing w:after="0" w:line="240" w:lineRule="auto"/>
      </w:pPr>
      <w:r>
        <w:separator/>
      </w:r>
    </w:p>
  </w:footnote>
  <w:footnote w:type="continuationSeparator" w:id="1">
    <w:p w:rsidR="00830249" w:rsidRDefault="00830249" w:rsidP="00D122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EBF"/>
    <w:multiLevelType w:val="multilevel"/>
    <w:tmpl w:val="E18C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D3C9D"/>
    <w:multiLevelType w:val="multilevel"/>
    <w:tmpl w:val="15AA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56744"/>
    <w:multiLevelType w:val="multilevel"/>
    <w:tmpl w:val="BD36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B2816"/>
    <w:multiLevelType w:val="multilevel"/>
    <w:tmpl w:val="20DE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5448B6"/>
    <w:multiLevelType w:val="multilevel"/>
    <w:tmpl w:val="8990E2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911DF5"/>
    <w:multiLevelType w:val="multilevel"/>
    <w:tmpl w:val="CACA4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2C40E4"/>
    <w:multiLevelType w:val="multilevel"/>
    <w:tmpl w:val="36EAF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487E80"/>
    <w:multiLevelType w:val="multilevel"/>
    <w:tmpl w:val="7BFCE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F6201F"/>
    <w:multiLevelType w:val="multilevel"/>
    <w:tmpl w:val="1F80B7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E47BBD"/>
    <w:multiLevelType w:val="multilevel"/>
    <w:tmpl w:val="8E02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C14732"/>
    <w:multiLevelType w:val="multilevel"/>
    <w:tmpl w:val="1B201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A01E96"/>
    <w:multiLevelType w:val="multilevel"/>
    <w:tmpl w:val="55AC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F635E5"/>
    <w:multiLevelType w:val="multilevel"/>
    <w:tmpl w:val="813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495634"/>
    <w:multiLevelType w:val="multilevel"/>
    <w:tmpl w:val="994C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F87D73"/>
    <w:multiLevelType w:val="multilevel"/>
    <w:tmpl w:val="EBD6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9505D9"/>
    <w:multiLevelType w:val="multilevel"/>
    <w:tmpl w:val="1284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9B3716"/>
    <w:multiLevelType w:val="multilevel"/>
    <w:tmpl w:val="1AA23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1D588B"/>
    <w:multiLevelType w:val="multilevel"/>
    <w:tmpl w:val="2C8A3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32D4B61"/>
    <w:multiLevelType w:val="multilevel"/>
    <w:tmpl w:val="0E0E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8B1B37"/>
    <w:multiLevelType w:val="multilevel"/>
    <w:tmpl w:val="7292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C43193"/>
    <w:multiLevelType w:val="hybridMultilevel"/>
    <w:tmpl w:val="284A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7537C3"/>
    <w:multiLevelType w:val="multilevel"/>
    <w:tmpl w:val="D86AD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9E35D8"/>
    <w:multiLevelType w:val="multilevel"/>
    <w:tmpl w:val="A070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2"/>
  </w:num>
  <w:num w:numId="4">
    <w:abstractNumId w:val="9"/>
  </w:num>
  <w:num w:numId="5">
    <w:abstractNumId w:val="2"/>
  </w:num>
  <w:num w:numId="6">
    <w:abstractNumId w:val="11"/>
  </w:num>
  <w:num w:numId="7">
    <w:abstractNumId w:val="13"/>
  </w:num>
  <w:num w:numId="8">
    <w:abstractNumId w:val="10"/>
  </w:num>
  <w:num w:numId="9">
    <w:abstractNumId w:val="22"/>
  </w:num>
  <w:num w:numId="10">
    <w:abstractNumId w:val="0"/>
  </w:num>
  <w:num w:numId="11">
    <w:abstractNumId w:val="21"/>
  </w:num>
  <w:num w:numId="12">
    <w:abstractNumId w:val="17"/>
  </w:num>
  <w:num w:numId="13">
    <w:abstractNumId w:val="5"/>
  </w:num>
  <w:num w:numId="14">
    <w:abstractNumId w:val="15"/>
  </w:num>
  <w:num w:numId="15">
    <w:abstractNumId w:val="18"/>
  </w:num>
  <w:num w:numId="16">
    <w:abstractNumId w:val="14"/>
  </w:num>
  <w:num w:numId="17">
    <w:abstractNumId w:val="1"/>
  </w:num>
  <w:num w:numId="18">
    <w:abstractNumId w:val="7"/>
  </w:num>
  <w:num w:numId="19">
    <w:abstractNumId w:val="16"/>
  </w:num>
  <w:num w:numId="20">
    <w:abstractNumId w:val="8"/>
  </w:num>
  <w:num w:numId="21">
    <w:abstractNumId w:val="4"/>
  </w:num>
  <w:num w:numId="22">
    <w:abstractNumId w:val="6"/>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17817"/>
    <w:rsid w:val="00010472"/>
    <w:rsid w:val="00017817"/>
    <w:rsid w:val="00043756"/>
    <w:rsid w:val="00046E76"/>
    <w:rsid w:val="00062D04"/>
    <w:rsid w:val="000B71DE"/>
    <w:rsid w:val="00151F89"/>
    <w:rsid w:val="00156641"/>
    <w:rsid w:val="001838BC"/>
    <w:rsid w:val="001B2E6D"/>
    <w:rsid w:val="001D2F3C"/>
    <w:rsid w:val="00224B00"/>
    <w:rsid w:val="0027156D"/>
    <w:rsid w:val="00293120"/>
    <w:rsid w:val="002E316A"/>
    <w:rsid w:val="002E3E30"/>
    <w:rsid w:val="0030542F"/>
    <w:rsid w:val="003315F8"/>
    <w:rsid w:val="00366472"/>
    <w:rsid w:val="00393699"/>
    <w:rsid w:val="003C7A29"/>
    <w:rsid w:val="003E1117"/>
    <w:rsid w:val="00416FB8"/>
    <w:rsid w:val="00426EF6"/>
    <w:rsid w:val="00440433"/>
    <w:rsid w:val="00486412"/>
    <w:rsid w:val="00533D54"/>
    <w:rsid w:val="005343A3"/>
    <w:rsid w:val="00545FD6"/>
    <w:rsid w:val="00555476"/>
    <w:rsid w:val="005742DF"/>
    <w:rsid w:val="0058549B"/>
    <w:rsid w:val="005C2CD2"/>
    <w:rsid w:val="00662015"/>
    <w:rsid w:val="006F5746"/>
    <w:rsid w:val="00706F6A"/>
    <w:rsid w:val="007163A9"/>
    <w:rsid w:val="00762734"/>
    <w:rsid w:val="00781A1F"/>
    <w:rsid w:val="00797565"/>
    <w:rsid w:val="007A1480"/>
    <w:rsid w:val="007A2A0E"/>
    <w:rsid w:val="007C6A67"/>
    <w:rsid w:val="00813F0E"/>
    <w:rsid w:val="00830249"/>
    <w:rsid w:val="00840BE3"/>
    <w:rsid w:val="00846320"/>
    <w:rsid w:val="008469D4"/>
    <w:rsid w:val="0085170D"/>
    <w:rsid w:val="00852755"/>
    <w:rsid w:val="008A0931"/>
    <w:rsid w:val="008B4D6F"/>
    <w:rsid w:val="008D530D"/>
    <w:rsid w:val="00961DF4"/>
    <w:rsid w:val="00966C23"/>
    <w:rsid w:val="00A03E99"/>
    <w:rsid w:val="00A05203"/>
    <w:rsid w:val="00A92601"/>
    <w:rsid w:val="00AA07D1"/>
    <w:rsid w:val="00AC6123"/>
    <w:rsid w:val="00AD7DBE"/>
    <w:rsid w:val="00BA320F"/>
    <w:rsid w:val="00BA3F72"/>
    <w:rsid w:val="00C2138C"/>
    <w:rsid w:val="00C25EAF"/>
    <w:rsid w:val="00C55F7F"/>
    <w:rsid w:val="00CC7323"/>
    <w:rsid w:val="00CD0DB0"/>
    <w:rsid w:val="00CF4EEF"/>
    <w:rsid w:val="00D004A1"/>
    <w:rsid w:val="00D122EE"/>
    <w:rsid w:val="00D315B9"/>
    <w:rsid w:val="00D72207"/>
    <w:rsid w:val="00DA245A"/>
    <w:rsid w:val="00DD455F"/>
    <w:rsid w:val="00DE3363"/>
    <w:rsid w:val="00DF3599"/>
    <w:rsid w:val="00EB6384"/>
    <w:rsid w:val="00EC2ECE"/>
    <w:rsid w:val="00EE7143"/>
    <w:rsid w:val="00F61F88"/>
    <w:rsid w:val="00F84E35"/>
    <w:rsid w:val="00F87DB2"/>
    <w:rsid w:val="00FB1825"/>
    <w:rsid w:val="00FF1A58"/>
    <w:rsid w:val="00FF6F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5F"/>
  </w:style>
  <w:style w:type="paragraph" w:styleId="Heading3">
    <w:name w:val="heading 3"/>
    <w:basedOn w:val="Normal"/>
    <w:link w:val="Heading3Char"/>
    <w:uiPriority w:val="9"/>
    <w:qFormat/>
    <w:rsid w:val="00A926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926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9260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78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7817"/>
    <w:rPr>
      <w:b/>
      <w:bCs/>
    </w:rPr>
  </w:style>
  <w:style w:type="character" w:styleId="Emphasis">
    <w:name w:val="Emphasis"/>
    <w:basedOn w:val="DefaultParagraphFont"/>
    <w:uiPriority w:val="20"/>
    <w:qFormat/>
    <w:rsid w:val="00017817"/>
    <w:rPr>
      <w:i/>
      <w:iCs/>
    </w:rPr>
  </w:style>
  <w:style w:type="paragraph" w:styleId="Header">
    <w:name w:val="header"/>
    <w:basedOn w:val="Normal"/>
    <w:link w:val="HeaderChar"/>
    <w:uiPriority w:val="99"/>
    <w:semiHidden/>
    <w:unhideWhenUsed/>
    <w:rsid w:val="00D122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22EE"/>
  </w:style>
  <w:style w:type="paragraph" w:styleId="Footer">
    <w:name w:val="footer"/>
    <w:basedOn w:val="Normal"/>
    <w:link w:val="FooterChar"/>
    <w:uiPriority w:val="99"/>
    <w:unhideWhenUsed/>
    <w:rsid w:val="00D12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2EE"/>
  </w:style>
  <w:style w:type="character" w:customStyle="1" w:styleId="Heading3Char">
    <w:name w:val="Heading 3 Char"/>
    <w:basedOn w:val="DefaultParagraphFont"/>
    <w:link w:val="Heading3"/>
    <w:uiPriority w:val="9"/>
    <w:rsid w:val="00A9260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9260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92601"/>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35294155">
      <w:bodyDiv w:val="1"/>
      <w:marLeft w:val="0"/>
      <w:marRight w:val="0"/>
      <w:marTop w:val="0"/>
      <w:marBottom w:val="0"/>
      <w:divBdr>
        <w:top w:val="none" w:sz="0" w:space="0" w:color="auto"/>
        <w:left w:val="none" w:sz="0" w:space="0" w:color="auto"/>
        <w:bottom w:val="none" w:sz="0" w:space="0" w:color="auto"/>
        <w:right w:val="none" w:sz="0" w:space="0" w:color="auto"/>
      </w:divBdr>
    </w:div>
    <w:div w:id="450898943">
      <w:bodyDiv w:val="1"/>
      <w:marLeft w:val="0"/>
      <w:marRight w:val="0"/>
      <w:marTop w:val="0"/>
      <w:marBottom w:val="0"/>
      <w:divBdr>
        <w:top w:val="none" w:sz="0" w:space="0" w:color="auto"/>
        <w:left w:val="none" w:sz="0" w:space="0" w:color="auto"/>
        <w:bottom w:val="none" w:sz="0" w:space="0" w:color="auto"/>
        <w:right w:val="none" w:sz="0" w:space="0" w:color="auto"/>
      </w:divBdr>
    </w:div>
    <w:div w:id="1163855998">
      <w:bodyDiv w:val="1"/>
      <w:marLeft w:val="0"/>
      <w:marRight w:val="0"/>
      <w:marTop w:val="0"/>
      <w:marBottom w:val="0"/>
      <w:divBdr>
        <w:top w:val="none" w:sz="0" w:space="0" w:color="auto"/>
        <w:left w:val="none" w:sz="0" w:space="0" w:color="auto"/>
        <w:bottom w:val="none" w:sz="0" w:space="0" w:color="auto"/>
        <w:right w:val="none" w:sz="0" w:space="0" w:color="auto"/>
      </w:divBdr>
    </w:div>
    <w:div w:id="1619069277">
      <w:bodyDiv w:val="1"/>
      <w:marLeft w:val="0"/>
      <w:marRight w:val="0"/>
      <w:marTop w:val="0"/>
      <w:marBottom w:val="0"/>
      <w:divBdr>
        <w:top w:val="none" w:sz="0" w:space="0" w:color="auto"/>
        <w:left w:val="none" w:sz="0" w:space="0" w:color="auto"/>
        <w:bottom w:val="none" w:sz="0" w:space="0" w:color="auto"/>
        <w:right w:val="none" w:sz="0" w:space="0" w:color="auto"/>
      </w:divBdr>
    </w:div>
    <w:div w:id="21205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50</Pages>
  <Words>11900</Words>
  <Characters>67836</Characters>
  <Application>Microsoft Office Word</Application>
  <DocSecurity>0</DocSecurity>
  <Lines>565</Lines>
  <Paragraphs>159</Paragraphs>
  <ScaleCrop>false</ScaleCrop>
  <Company/>
  <LinksUpToDate>false</LinksUpToDate>
  <CharactersWithSpaces>79577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4</cp:revision>
  <dcterms:created xsi:type="dcterms:W3CDTF">2025-05-11T12:21:00Z</dcterms:created>
  <dcterms:modified xsi:type="dcterms:W3CDTF">2025-05-16T10:42:00Z</dcterms:modified>
</cp:coreProperties>
</file>