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1CA95" w14:textId="242F229C" w:rsidR="00261A93" w:rsidRDefault="00261A93" w:rsidP="004C588D">
      <w:pPr>
        <w:jc w:val="center"/>
        <w:rPr>
          <w:rFonts w:ascii="Cambria" w:hAnsi="Cambria" w:cs="Times New Roman"/>
          <w:b/>
          <w:bCs/>
          <w:sz w:val="32"/>
          <w:szCs w:val="24"/>
        </w:rPr>
      </w:pPr>
      <w:r>
        <w:rPr>
          <w:rFonts w:ascii="Cambria" w:hAnsi="Cambria" w:cs="Times New Roman"/>
          <w:b/>
          <w:bCs/>
          <w:noProof/>
          <w:sz w:val="32"/>
          <w:szCs w:val="24"/>
        </w:rPr>
        <w:drawing>
          <wp:inline distT="0" distB="0" distL="0" distR="0" wp14:anchorId="3F4F9051" wp14:editId="37E46C50">
            <wp:extent cx="1513999" cy="1266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523090" cy="1274432"/>
                    </a:xfrm>
                    <a:prstGeom prst="rect">
                      <a:avLst/>
                    </a:prstGeom>
                  </pic:spPr>
                </pic:pic>
              </a:graphicData>
            </a:graphic>
          </wp:inline>
        </w:drawing>
      </w:r>
    </w:p>
    <w:p w14:paraId="18B7FDD2" w14:textId="22FBF653" w:rsidR="004C588D" w:rsidRPr="00261A93" w:rsidRDefault="00261A93" w:rsidP="006B1446">
      <w:pPr>
        <w:spacing w:line="240" w:lineRule="auto"/>
        <w:jc w:val="center"/>
        <w:rPr>
          <w:rFonts w:ascii="Cambria" w:hAnsi="Cambria" w:cs="Times New Roman"/>
          <w:b/>
          <w:bCs/>
          <w:sz w:val="32"/>
          <w:szCs w:val="24"/>
        </w:rPr>
      </w:pPr>
      <w:r w:rsidRPr="00261A93">
        <w:rPr>
          <w:rFonts w:ascii="Cambria" w:hAnsi="Cambria" w:cs="Times New Roman"/>
          <w:b/>
          <w:bCs/>
          <w:sz w:val="32"/>
          <w:szCs w:val="24"/>
        </w:rPr>
        <w:t>PHYTOCHEMICAL ANALYSIS AND ANTIOXIDANT ACTIVITIES OF ETHANOLIC EXTRACT OF ACACIA NILOTICA SEEDS</w:t>
      </w:r>
    </w:p>
    <w:p w14:paraId="6C58BA9C" w14:textId="77777777" w:rsidR="00261A93" w:rsidRDefault="00261A93" w:rsidP="006B1446">
      <w:pPr>
        <w:spacing w:line="240" w:lineRule="auto"/>
        <w:jc w:val="center"/>
        <w:rPr>
          <w:rFonts w:ascii="Times New Roman" w:hAnsi="Times New Roman" w:cs="Times New Roman"/>
          <w:b/>
          <w:bCs/>
          <w:sz w:val="24"/>
          <w:szCs w:val="24"/>
        </w:rPr>
      </w:pPr>
    </w:p>
    <w:p w14:paraId="3725872C" w14:textId="1D6C37C9" w:rsidR="00261A93" w:rsidRPr="006B1446"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049B1973" w14:textId="1A871ED7" w:rsidR="001E2CEA" w:rsidRPr="001E2CEA" w:rsidRDefault="001E2CEA" w:rsidP="00477545">
      <w:pPr>
        <w:spacing w:line="240" w:lineRule="auto"/>
        <w:ind w:firstLine="720"/>
        <w:jc w:val="center"/>
        <w:rPr>
          <w:rFonts w:ascii="Cambria" w:hAnsi="Cambria" w:cs="Times New Roman"/>
          <w:b/>
          <w:bCs/>
          <w:sz w:val="40"/>
          <w:szCs w:val="40"/>
        </w:rPr>
      </w:pPr>
      <w:r w:rsidRPr="001E2CEA">
        <w:rPr>
          <w:rFonts w:ascii="Cambria" w:hAnsi="Cambria" w:cs="Times New Roman"/>
          <w:b/>
          <w:bCs/>
          <w:sz w:val="40"/>
          <w:szCs w:val="40"/>
        </w:rPr>
        <w:t>ARANSIOLA AMINAT ENIOLA</w:t>
      </w:r>
    </w:p>
    <w:p w14:paraId="2EFC426B" w14:textId="1E592C9B" w:rsidR="00741285" w:rsidRPr="00477545" w:rsidRDefault="001E2CEA" w:rsidP="001E2CEA">
      <w:pPr>
        <w:spacing w:line="240" w:lineRule="auto"/>
        <w:ind w:left="2880"/>
        <w:rPr>
          <w:rFonts w:ascii="Cambria" w:hAnsi="Cambria" w:cs="Times New Roman"/>
          <w:b/>
          <w:bCs/>
          <w:sz w:val="28"/>
          <w:szCs w:val="24"/>
        </w:rPr>
      </w:pPr>
      <w:r>
        <w:rPr>
          <w:rFonts w:ascii="Cambria" w:hAnsi="Cambria" w:cs="Times New Roman"/>
          <w:b/>
          <w:bCs/>
          <w:sz w:val="32"/>
          <w:szCs w:val="28"/>
        </w:rPr>
        <w:t xml:space="preserve">     </w:t>
      </w:r>
      <w:r w:rsidRPr="001E2CEA">
        <w:rPr>
          <w:rFonts w:ascii="Cambria" w:hAnsi="Cambria" w:cs="Times New Roman"/>
          <w:b/>
          <w:bCs/>
          <w:sz w:val="32"/>
          <w:szCs w:val="28"/>
        </w:rPr>
        <w:t>HND/23/SLT/FT/0705</w:t>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p>
    <w:p w14:paraId="35BC7A72" w14:textId="77777777" w:rsidR="00261A93" w:rsidRPr="001E2CEA" w:rsidRDefault="00261A93" w:rsidP="006B1446">
      <w:pPr>
        <w:spacing w:line="240" w:lineRule="auto"/>
        <w:jc w:val="center"/>
        <w:rPr>
          <w:rFonts w:ascii="Cambria" w:hAnsi="Cambria" w:cs="Times New Roman"/>
          <w:b/>
          <w:bCs/>
          <w:sz w:val="12"/>
          <w:szCs w:val="8"/>
        </w:rPr>
      </w:pPr>
    </w:p>
    <w:p w14:paraId="56C71AE3" w14:textId="60F2BEB0"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3B4DED14" w14:textId="0071F3B6"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32DDC241" w14:textId="2CA0AE5D"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2E9F3428" w14:textId="354209C2"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417D166B" w14:textId="6A3993B9"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76D1D086" w14:textId="77777777" w:rsidR="00261A93" w:rsidRPr="00261A93" w:rsidRDefault="00261A93" w:rsidP="006B1446">
      <w:pPr>
        <w:spacing w:line="240" w:lineRule="auto"/>
        <w:jc w:val="center"/>
        <w:rPr>
          <w:rFonts w:ascii="Times New Roman" w:hAnsi="Times New Roman" w:cs="Times New Roman"/>
          <w:b/>
          <w:bCs/>
          <w:sz w:val="28"/>
          <w:szCs w:val="24"/>
        </w:rPr>
      </w:pPr>
    </w:p>
    <w:p w14:paraId="3DE5018A" w14:textId="3AAE7957"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F90C3B8" w14:textId="77777777" w:rsidR="00477545" w:rsidRDefault="00477545" w:rsidP="006B1446">
      <w:pPr>
        <w:spacing w:line="240" w:lineRule="auto"/>
        <w:jc w:val="right"/>
        <w:rPr>
          <w:rFonts w:ascii="Times New Roman" w:hAnsi="Times New Roman" w:cs="Times New Roman"/>
          <w:b/>
          <w:bCs/>
          <w:sz w:val="32"/>
          <w:szCs w:val="24"/>
        </w:rPr>
      </w:pPr>
    </w:p>
    <w:p w14:paraId="4CD04CB9" w14:textId="50C36C13" w:rsidR="00741285" w:rsidRPr="00261A93" w:rsidRDefault="00261A93" w:rsidP="006B144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743C4FCC" w14:textId="77777777" w:rsidR="005A4F96" w:rsidRDefault="005A4F96" w:rsidP="00477545">
      <w:pPr>
        <w:spacing w:line="360" w:lineRule="auto"/>
        <w:jc w:val="center"/>
        <w:rPr>
          <w:rFonts w:ascii="Times New Roman" w:hAnsi="Times New Roman" w:cs="Times New Roman"/>
          <w:b/>
          <w:bCs/>
          <w:sz w:val="24"/>
          <w:szCs w:val="24"/>
        </w:rPr>
      </w:pPr>
    </w:p>
    <w:p w14:paraId="28BF486B" w14:textId="77777777" w:rsidR="005A4F96" w:rsidRDefault="005A4F96" w:rsidP="00477545">
      <w:pPr>
        <w:spacing w:line="360" w:lineRule="auto"/>
        <w:jc w:val="center"/>
        <w:rPr>
          <w:rFonts w:ascii="Times New Roman" w:hAnsi="Times New Roman" w:cs="Times New Roman"/>
          <w:b/>
          <w:bCs/>
          <w:sz w:val="24"/>
          <w:szCs w:val="24"/>
        </w:rPr>
      </w:pPr>
    </w:p>
    <w:p w14:paraId="2BF72063" w14:textId="77777777" w:rsidR="005A4F96" w:rsidRDefault="005A4F96" w:rsidP="00477545">
      <w:pPr>
        <w:spacing w:line="360" w:lineRule="auto"/>
        <w:jc w:val="center"/>
        <w:rPr>
          <w:rFonts w:ascii="Times New Roman" w:hAnsi="Times New Roman" w:cs="Times New Roman"/>
          <w:b/>
          <w:bCs/>
          <w:sz w:val="24"/>
          <w:szCs w:val="24"/>
        </w:rPr>
      </w:pPr>
    </w:p>
    <w:p w14:paraId="64CBA6D0" w14:textId="77777777" w:rsidR="005A4F96" w:rsidRDefault="005A4F96" w:rsidP="00477545">
      <w:pPr>
        <w:spacing w:line="360" w:lineRule="auto"/>
        <w:jc w:val="center"/>
        <w:rPr>
          <w:rFonts w:ascii="Times New Roman" w:hAnsi="Times New Roman" w:cs="Times New Roman"/>
          <w:b/>
          <w:bCs/>
          <w:sz w:val="24"/>
          <w:szCs w:val="24"/>
        </w:rPr>
      </w:pPr>
    </w:p>
    <w:p w14:paraId="15E89DAE" w14:textId="42A23B59" w:rsidR="002413CF" w:rsidRPr="006B1446" w:rsidRDefault="002413CF" w:rsidP="00477545">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2CB48C29" w14:textId="126DA48A" w:rsidR="0036333D" w:rsidRPr="006B1446" w:rsidRDefault="002413CF" w:rsidP="00477545">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w:t>
      </w:r>
      <w:r w:rsidR="00C04E17" w:rsidRPr="006B1446">
        <w:rPr>
          <w:rFonts w:ascii="Times New Roman" w:hAnsi="Times New Roman" w:cs="Times New Roman"/>
          <w:sz w:val="24"/>
          <w:szCs w:val="24"/>
        </w:rPr>
        <w:t xml:space="preserve"> "</w:t>
      </w:r>
      <w:r w:rsidR="00C04E17" w:rsidRPr="006B1446">
        <w:rPr>
          <w:rFonts w:ascii="Times New Roman" w:hAnsi="Times New Roman" w:cs="Times New Roman"/>
          <w:b/>
          <w:sz w:val="24"/>
          <w:szCs w:val="24"/>
        </w:rPr>
        <w:t>PHYTOCHEMICAL ANALYSIS AND ANTIOXIDANT ACTIVITY OF ETHANOLIC EXTRACT OF ACACIA NILOTICA SEEDS</w:t>
      </w:r>
      <w:r w:rsidR="00C04E17" w:rsidRPr="006B1446">
        <w:rPr>
          <w:rFonts w:ascii="Times New Roman" w:hAnsi="Times New Roman" w:cs="Times New Roman"/>
          <w:sz w:val="24"/>
          <w:szCs w:val="24"/>
        </w:rPr>
        <w:t>"</w:t>
      </w:r>
      <w:r w:rsidR="00FC6A37" w:rsidRPr="006B1446">
        <w:rPr>
          <w:rFonts w:ascii="Times New Roman" w:hAnsi="Times New Roman" w:cs="Times New Roman"/>
          <w:sz w:val="24"/>
          <w:szCs w:val="24"/>
        </w:rPr>
        <w:t xml:space="preserve"> has been read</w:t>
      </w:r>
      <w:r w:rsidR="000E781F" w:rsidRPr="006B1446">
        <w:rPr>
          <w:rFonts w:ascii="Times New Roman" w:hAnsi="Times New Roman" w:cs="Times New Roman"/>
          <w:sz w:val="24"/>
          <w:szCs w:val="24"/>
        </w:rPr>
        <w:t>, certified</w:t>
      </w:r>
      <w:r w:rsidR="00FC6A37" w:rsidRPr="006B1446">
        <w:rPr>
          <w:rFonts w:ascii="Times New Roman" w:hAnsi="Times New Roman" w:cs="Times New Roman"/>
          <w:sz w:val="24"/>
          <w:szCs w:val="24"/>
        </w:rPr>
        <w:t xml:space="preserve"> and approved as </w:t>
      </w:r>
      <w:r w:rsidR="00FD29CE" w:rsidRPr="006B1446">
        <w:rPr>
          <w:rFonts w:ascii="Times New Roman" w:hAnsi="Times New Roman" w:cs="Times New Roman"/>
          <w:sz w:val="24"/>
          <w:szCs w:val="24"/>
        </w:rPr>
        <w:t>meeting part of the requireme</w:t>
      </w:r>
      <w:r w:rsidR="000E781F" w:rsidRPr="006B1446">
        <w:rPr>
          <w:rFonts w:ascii="Times New Roman" w:hAnsi="Times New Roman" w:cs="Times New Roman"/>
          <w:sz w:val="24"/>
          <w:szCs w:val="24"/>
        </w:rPr>
        <w:t>nts of the D</w:t>
      </w:r>
      <w:r w:rsidR="00FD29CE" w:rsidRPr="006B1446">
        <w:rPr>
          <w:rFonts w:ascii="Times New Roman" w:hAnsi="Times New Roman" w:cs="Times New Roman"/>
          <w:sz w:val="24"/>
          <w:szCs w:val="24"/>
        </w:rPr>
        <w:t>epartment of Science Laboratory Technology</w:t>
      </w:r>
      <w:r w:rsidR="006B1446">
        <w:rPr>
          <w:rFonts w:ascii="Times New Roman" w:hAnsi="Times New Roman" w:cs="Times New Roman"/>
          <w:sz w:val="24"/>
          <w:szCs w:val="24"/>
        </w:rPr>
        <w:t>,</w:t>
      </w:r>
      <w:r w:rsidR="000E781F" w:rsidRPr="006B1446">
        <w:rPr>
          <w:rFonts w:ascii="Times New Roman" w:hAnsi="Times New Roman" w:cs="Times New Roman"/>
          <w:sz w:val="24"/>
          <w:szCs w:val="24"/>
        </w:rPr>
        <w:t xml:space="preserve"> </w:t>
      </w:r>
      <w:r w:rsidR="006B1446">
        <w:rPr>
          <w:rFonts w:ascii="Times New Roman" w:hAnsi="Times New Roman" w:cs="Times New Roman"/>
          <w:sz w:val="24"/>
          <w:szCs w:val="24"/>
        </w:rPr>
        <w:t>i</w:t>
      </w:r>
      <w:r w:rsidR="000E781F"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sidR="006B1446">
        <w:rPr>
          <w:rFonts w:ascii="Times New Roman" w:hAnsi="Times New Roman" w:cs="Times New Roman"/>
          <w:sz w:val="24"/>
          <w:szCs w:val="24"/>
        </w:rPr>
        <w:t xml:space="preserve"> </w:t>
      </w:r>
      <w:proofErr w:type="spellStart"/>
      <w:r w:rsidR="006B1446" w:rsidRPr="006B1446">
        <w:rPr>
          <w:rFonts w:ascii="Times New Roman" w:hAnsi="Times New Roman" w:cs="Times New Roman"/>
          <w:sz w:val="24"/>
          <w:szCs w:val="24"/>
        </w:rPr>
        <w:t>Kwara</w:t>
      </w:r>
      <w:proofErr w:type="spellEnd"/>
      <w:r w:rsidR="006B1446" w:rsidRPr="006B1446">
        <w:rPr>
          <w:rFonts w:ascii="Times New Roman" w:hAnsi="Times New Roman" w:cs="Times New Roman"/>
          <w:sz w:val="24"/>
          <w:szCs w:val="24"/>
        </w:rPr>
        <w:t xml:space="preserve"> State Polytechnic, Ilorin</w:t>
      </w:r>
    </w:p>
    <w:p w14:paraId="16E4E964" w14:textId="39237126" w:rsidR="0036333D" w:rsidRPr="006B1446" w:rsidRDefault="0036333D" w:rsidP="00477545">
      <w:pPr>
        <w:spacing w:line="360" w:lineRule="auto"/>
        <w:jc w:val="both"/>
        <w:rPr>
          <w:rFonts w:ascii="Times New Roman" w:hAnsi="Times New Roman" w:cs="Times New Roman"/>
          <w:sz w:val="24"/>
          <w:szCs w:val="24"/>
        </w:rPr>
      </w:pPr>
    </w:p>
    <w:p w14:paraId="04B4F25A" w14:textId="77777777" w:rsidR="00791058" w:rsidRDefault="00791058" w:rsidP="00477545">
      <w:pPr>
        <w:spacing w:line="360" w:lineRule="auto"/>
        <w:jc w:val="both"/>
        <w:rPr>
          <w:rFonts w:ascii="Times New Roman" w:hAnsi="Times New Roman" w:cs="Times New Roman"/>
          <w:sz w:val="24"/>
          <w:szCs w:val="24"/>
        </w:rPr>
      </w:pPr>
    </w:p>
    <w:p w14:paraId="083DB1E3" w14:textId="7122B955"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E9FED5B" w14:textId="4798EC82" w:rsidR="006B55CE" w:rsidRPr="00477545" w:rsidRDefault="000E781F"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 xml:space="preserve">MRS AMIRA </w:t>
      </w:r>
      <w:r w:rsidR="00CC1787" w:rsidRPr="00477545">
        <w:rPr>
          <w:rFonts w:ascii="Times New Roman" w:hAnsi="Times New Roman" w:cs="Times New Roman"/>
          <w:b/>
          <w:sz w:val="24"/>
          <w:szCs w:val="24"/>
        </w:rPr>
        <w:t>E. O</w:t>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CC1406" w:rsidRPr="00477545">
        <w:rPr>
          <w:rFonts w:ascii="Times New Roman" w:hAnsi="Times New Roman" w:cs="Times New Roman"/>
          <w:b/>
          <w:sz w:val="24"/>
          <w:szCs w:val="24"/>
        </w:rPr>
        <w:t>DATE</w:t>
      </w:r>
    </w:p>
    <w:p w14:paraId="643B0B04" w14:textId="1C0C982C" w:rsidR="000E781F"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r w:rsidR="00791058" w:rsidRPr="00477545">
        <w:rPr>
          <w:rFonts w:ascii="Times New Roman" w:hAnsi="Times New Roman" w:cs="Times New Roman"/>
          <w:b/>
          <w:sz w:val="24"/>
          <w:szCs w:val="24"/>
        </w:rPr>
        <w:t>)</w:t>
      </w:r>
    </w:p>
    <w:p w14:paraId="290A21E1" w14:textId="77777777" w:rsidR="006B55CE" w:rsidRDefault="006B55CE" w:rsidP="00477545">
      <w:pPr>
        <w:spacing w:after="0" w:line="360" w:lineRule="auto"/>
        <w:jc w:val="both"/>
        <w:rPr>
          <w:rFonts w:ascii="Times New Roman" w:hAnsi="Times New Roman" w:cs="Times New Roman"/>
          <w:sz w:val="24"/>
          <w:szCs w:val="24"/>
        </w:rPr>
      </w:pPr>
    </w:p>
    <w:p w14:paraId="36F8B488" w14:textId="77777777" w:rsidR="006B55CE" w:rsidRDefault="006B55CE" w:rsidP="00477545">
      <w:pPr>
        <w:spacing w:after="0" w:line="360" w:lineRule="auto"/>
        <w:jc w:val="both"/>
        <w:rPr>
          <w:rFonts w:ascii="Times New Roman" w:hAnsi="Times New Roman" w:cs="Times New Roman"/>
          <w:sz w:val="24"/>
          <w:szCs w:val="24"/>
        </w:rPr>
      </w:pPr>
    </w:p>
    <w:p w14:paraId="7E32A84F" w14:textId="5668A98F" w:rsidR="006B55CE" w:rsidRDefault="006B55CE" w:rsidP="00477545">
      <w:pPr>
        <w:spacing w:after="0" w:line="360" w:lineRule="auto"/>
        <w:jc w:val="both"/>
        <w:rPr>
          <w:rFonts w:ascii="Times New Roman" w:hAnsi="Times New Roman" w:cs="Times New Roman"/>
          <w:sz w:val="24"/>
          <w:szCs w:val="24"/>
        </w:rPr>
      </w:pPr>
    </w:p>
    <w:p w14:paraId="68AEB25A" w14:textId="56B3C64D"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4AC52141" w14:textId="1892A44A" w:rsidR="004F4553" w:rsidRPr="00477545" w:rsidRDefault="004F4553"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042922D0" w14:textId="2C71BA1A" w:rsidR="005630DD" w:rsidRPr="00477545" w:rsidRDefault="00E4567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w:t>
      </w:r>
      <w:r w:rsidR="00674016" w:rsidRPr="00477545">
        <w:rPr>
          <w:rFonts w:ascii="Times New Roman" w:hAnsi="Times New Roman" w:cs="Times New Roman"/>
          <w:b/>
          <w:sz w:val="24"/>
          <w:szCs w:val="24"/>
        </w:rPr>
        <w:t xml:space="preserve"> UNIT</w:t>
      </w:r>
      <w:r w:rsidRPr="00477545">
        <w:rPr>
          <w:rFonts w:ascii="Times New Roman" w:hAnsi="Times New Roman" w:cs="Times New Roman"/>
          <w:b/>
          <w:sz w:val="24"/>
          <w:szCs w:val="24"/>
        </w:rPr>
        <w:t>)</w:t>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6B55CE" w:rsidRPr="00477545">
        <w:rPr>
          <w:rFonts w:ascii="Times New Roman" w:hAnsi="Times New Roman" w:cs="Times New Roman"/>
          <w:b/>
          <w:sz w:val="24"/>
          <w:szCs w:val="24"/>
        </w:rPr>
        <w:tab/>
      </w:r>
    </w:p>
    <w:p w14:paraId="46C9E78F" w14:textId="77777777" w:rsidR="004F4553" w:rsidRDefault="004F4553" w:rsidP="00477545">
      <w:pPr>
        <w:spacing w:after="0" w:line="360" w:lineRule="auto"/>
        <w:jc w:val="both"/>
        <w:rPr>
          <w:rFonts w:ascii="Times New Roman" w:hAnsi="Times New Roman" w:cs="Times New Roman"/>
          <w:sz w:val="24"/>
          <w:szCs w:val="24"/>
        </w:rPr>
      </w:pPr>
    </w:p>
    <w:p w14:paraId="001BC82D" w14:textId="77777777" w:rsidR="005630DD" w:rsidRDefault="005630DD" w:rsidP="00477545">
      <w:pPr>
        <w:spacing w:after="0" w:line="360" w:lineRule="auto"/>
        <w:jc w:val="both"/>
        <w:rPr>
          <w:rFonts w:ascii="Times New Roman" w:hAnsi="Times New Roman" w:cs="Times New Roman"/>
          <w:sz w:val="24"/>
          <w:szCs w:val="24"/>
        </w:rPr>
      </w:pPr>
    </w:p>
    <w:p w14:paraId="4CB56028" w14:textId="77777777"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00237C7D" w14:textId="5F4B5CC2" w:rsidR="00791058" w:rsidRPr="00477545" w:rsidRDefault="008260A8"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t>DATE</w:t>
      </w:r>
    </w:p>
    <w:p w14:paraId="1571309F" w14:textId="681CCA0D" w:rsidR="007E2E2B" w:rsidRDefault="005630DD" w:rsidP="00477545">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w:t>
      </w:r>
      <w:r w:rsidR="008C7CDF" w:rsidRPr="00477545">
        <w:rPr>
          <w:rFonts w:ascii="Times New Roman" w:hAnsi="Times New Roman" w:cs="Times New Roman"/>
          <w:b/>
          <w:sz w:val="24"/>
          <w:szCs w:val="24"/>
        </w:rPr>
        <w:t>DEPARTMENT</w:t>
      </w:r>
      <w:r w:rsidRPr="00477545">
        <w:rPr>
          <w:rFonts w:ascii="Times New Roman" w:hAnsi="Times New Roman" w:cs="Times New Roman"/>
          <w:b/>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Pr>
          <w:rFonts w:ascii="Times New Roman" w:hAnsi="Times New Roman" w:cs="Times New Roman"/>
          <w:sz w:val="24"/>
          <w:szCs w:val="24"/>
        </w:rPr>
        <w:tab/>
      </w:r>
    </w:p>
    <w:p w14:paraId="20294879" w14:textId="77777777" w:rsidR="00FC6A37" w:rsidRDefault="00FC6A37" w:rsidP="00477545">
      <w:pPr>
        <w:spacing w:after="0" w:line="360" w:lineRule="auto"/>
        <w:jc w:val="both"/>
        <w:rPr>
          <w:rFonts w:ascii="Times New Roman" w:hAnsi="Times New Roman" w:cs="Times New Roman"/>
          <w:sz w:val="24"/>
          <w:szCs w:val="24"/>
        </w:rPr>
      </w:pPr>
    </w:p>
    <w:p w14:paraId="5751B359" w14:textId="77777777" w:rsidR="00CC1787" w:rsidRDefault="00CC1787"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ACE194E" w14:textId="11BD45F5" w:rsidR="00FC6A37"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t>DATE</w:t>
      </w:r>
    </w:p>
    <w:p w14:paraId="198B72A5" w14:textId="77777777" w:rsidR="007E2E2B" w:rsidRDefault="007E2E2B" w:rsidP="005630DD">
      <w:pPr>
        <w:spacing w:line="240" w:lineRule="auto"/>
        <w:jc w:val="both"/>
        <w:rPr>
          <w:rFonts w:ascii="Times New Roman" w:hAnsi="Times New Roman" w:cs="Times New Roman"/>
          <w:sz w:val="24"/>
          <w:szCs w:val="24"/>
        </w:rPr>
      </w:pPr>
    </w:p>
    <w:p w14:paraId="446FE7A2" w14:textId="7203163A" w:rsidR="005630DD" w:rsidRDefault="007E2E2B" w:rsidP="007E2E2B">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7B789079" w14:textId="24C3110D" w:rsidR="004F5033" w:rsidRDefault="00870974" w:rsidP="004F5033">
      <w:pPr>
        <w:spacing w:line="240" w:lineRule="auto"/>
        <w:jc w:val="both"/>
        <w:rPr>
          <w:rFonts w:ascii="Times New Roman" w:hAnsi="Times New Roman" w:cs="Times New Roman"/>
          <w:sz w:val="24"/>
          <w:szCs w:val="24"/>
        </w:rPr>
      </w:pPr>
      <w:r>
        <w:rPr>
          <w:rFonts w:ascii="Times New Roman" w:hAnsi="Times New Roman" w:cs="Times New Roman"/>
          <w:sz w:val="24"/>
          <w:szCs w:val="24"/>
        </w:rPr>
        <w:t>This</w:t>
      </w:r>
      <w:r w:rsidR="004F5033">
        <w:rPr>
          <w:rFonts w:ascii="Times New Roman" w:hAnsi="Times New Roman" w:cs="Times New Roman"/>
          <w:sz w:val="24"/>
          <w:szCs w:val="24"/>
        </w:rPr>
        <w:t xml:space="preserve"> research work </w:t>
      </w:r>
      <w:r>
        <w:rPr>
          <w:rFonts w:ascii="Times New Roman" w:hAnsi="Times New Roman" w:cs="Times New Roman"/>
          <w:sz w:val="24"/>
          <w:szCs w:val="24"/>
        </w:rPr>
        <w:t xml:space="preserve">is dedicated </w:t>
      </w:r>
      <w:r w:rsidR="004F5033">
        <w:rPr>
          <w:rFonts w:ascii="Times New Roman" w:hAnsi="Times New Roman" w:cs="Times New Roman"/>
          <w:sz w:val="24"/>
          <w:szCs w:val="24"/>
        </w:rPr>
        <w:t xml:space="preserve">to Almighty God for his grace and guidance, and to </w:t>
      </w:r>
      <w:r>
        <w:rPr>
          <w:rFonts w:ascii="Times New Roman" w:hAnsi="Times New Roman" w:cs="Times New Roman"/>
          <w:sz w:val="24"/>
          <w:szCs w:val="24"/>
        </w:rPr>
        <w:t xml:space="preserve">my </w:t>
      </w:r>
      <w:r w:rsidR="004F5033">
        <w:rPr>
          <w:rFonts w:ascii="Times New Roman" w:hAnsi="Times New Roman" w:cs="Times New Roman"/>
          <w:sz w:val="24"/>
          <w:szCs w:val="24"/>
        </w:rPr>
        <w:t>families for their constant</w:t>
      </w:r>
      <w:r w:rsidR="00FD646C">
        <w:rPr>
          <w:rFonts w:ascii="Times New Roman" w:hAnsi="Times New Roman" w:cs="Times New Roman"/>
          <w:sz w:val="24"/>
          <w:szCs w:val="24"/>
        </w:rPr>
        <w:t xml:space="preserve"> support</w:t>
      </w:r>
      <w:r w:rsidR="00A929F2">
        <w:rPr>
          <w:rFonts w:ascii="Times New Roman" w:hAnsi="Times New Roman" w:cs="Times New Roman"/>
          <w:sz w:val="24"/>
          <w:szCs w:val="24"/>
        </w:rPr>
        <w:t xml:space="preserve"> and encouragement throughout the duration of this project</w:t>
      </w:r>
      <w:r w:rsidR="00FA3645">
        <w:rPr>
          <w:rFonts w:ascii="Times New Roman" w:hAnsi="Times New Roman" w:cs="Times New Roman"/>
          <w:sz w:val="24"/>
          <w:szCs w:val="24"/>
        </w:rPr>
        <w:t>.</w:t>
      </w:r>
    </w:p>
    <w:p w14:paraId="6FA6A655" w14:textId="6747ED55" w:rsidR="00FA3645" w:rsidRDefault="00FA3645" w:rsidP="004F5033">
      <w:pPr>
        <w:spacing w:line="240" w:lineRule="auto"/>
        <w:jc w:val="both"/>
        <w:rPr>
          <w:rFonts w:ascii="Times New Roman" w:hAnsi="Times New Roman" w:cs="Times New Roman"/>
          <w:sz w:val="24"/>
          <w:szCs w:val="24"/>
        </w:rPr>
      </w:pPr>
    </w:p>
    <w:p w14:paraId="4D68C9CB" w14:textId="48124A83" w:rsidR="00FA3645" w:rsidRDefault="00FA3645" w:rsidP="004F5033">
      <w:pPr>
        <w:spacing w:line="240" w:lineRule="auto"/>
        <w:jc w:val="both"/>
        <w:rPr>
          <w:rFonts w:ascii="Times New Roman" w:hAnsi="Times New Roman" w:cs="Times New Roman"/>
          <w:sz w:val="24"/>
          <w:szCs w:val="24"/>
        </w:rPr>
      </w:pPr>
    </w:p>
    <w:p w14:paraId="00C14E4C" w14:textId="12E570C2" w:rsidR="00FA3645" w:rsidRDefault="00FA3645" w:rsidP="004F5033">
      <w:pPr>
        <w:spacing w:line="240" w:lineRule="auto"/>
        <w:jc w:val="both"/>
        <w:rPr>
          <w:rFonts w:ascii="Times New Roman" w:hAnsi="Times New Roman" w:cs="Times New Roman"/>
          <w:sz w:val="24"/>
          <w:szCs w:val="24"/>
        </w:rPr>
      </w:pPr>
    </w:p>
    <w:p w14:paraId="07239055" w14:textId="7A64C14A" w:rsidR="00FA3645" w:rsidRDefault="00FA3645" w:rsidP="004F5033">
      <w:pPr>
        <w:spacing w:line="240" w:lineRule="auto"/>
        <w:jc w:val="both"/>
        <w:rPr>
          <w:rFonts w:ascii="Times New Roman" w:hAnsi="Times New Roman" w:cs="Times New Roman"/>
          <w:sz w:val="24"/>
          <w:szCs w:val="24"/>
        </w:rPr>
      </w:pPr>
    </w:p>
    <w:p w14:paraId="0658231E" w14:textId="7E47EF11" w:rsidR="00FA3645" w:rsidRDefault="00FA3645" w:rsidP="004F5033">
      <w:pPr>
        <w:spacing w:line="240" w:lineRule="auto"/>
        <w:jc w:val="both"/>
        <w:rPr>
          <w:rFonts w:ascii="Times New Roman" w:hAnsi="Times New Roman" w:cs="Times New Roman"/>
          <w:sz w:val="24"/>
          <w:szCs w:val="24"/>
        </w:rPr>
      </w:pPr>
    </w:p>
    <w:p w14:paraId="28AB4FB8" w14:textId="4F1E1917" w:rsidR="00FA3645" w:rsidRDefault="00FA3645" w:rsidP="004F5033">
      <w:pPr>
        <w:spacing w:line="240" w:lineRule="auto"/>
        <w:jc w:val="both"/>
        <w:rPr>
          <w:rFonts w:ascii="Times New Roman" w:hAnsi="Times New Roman" w:cs="Times New Roman"/>
          <w:sz w:val="24"/>
          <w:szCs w:val="24"/>
        </w:rPr>
      </w:pPr>
    </w:p>
    <w:p w14:paraId="50B559A0" w14:textId="583C39E6" w:rsidR="00FA3645" w:rsidRDefault="00FA3645" w:rsidP="004F5033">
      <w:pPr>
        <w:spacing w:line="240" w:lineRule="auto"/>
        <w:jc w:val="both"/>
        <w:rPr>
          <w:rFonts w:ascii="Times New Roman" w:hAnsi="Times New Roman" w:cs="Times New Roman"/>
          <w:sz w:val="24"/>
          <w:szCs w:val="24"/>
        </w:rPr>
      </w:pPr>
    </w:p>
    <w:p w14:paraId="1986002D" w14:textId="44C18D19" w:rsidR="00FA3645" w:rsidRDefault="00FA3645" w:rsidP="004F5033">
      <w:pPr>
        <w:spacing w:line="240" w:lineRule="auto"/>
        <w:jc w:val="both"/>
        <w:rPr>
          <w:rFonts w:ascii="Times New Roman" w:hAnsi="Times New Roman" w:cs="Times New Roman"/>
          <w:sz w:val="24"/>
          <w:szCs w:val="24"/>
        </w:rPr>
      </w:pPr>
    </w:p>
    <w:p w14:paraId="504ECE40" w14:textId="7A4B42BD" w:rsidR="00FA3645" w:rsidRDefault="00FA3645" w:rsidP="004F5033">
      <w:pPr>
        <w:spacing w:line="240" w:lineRule="auto"/>
        <w:jc w:val="both"/>
        <w:rPr>
          <w:rFonts w:ascii="Times New Roman" w:hAnsi="Times New Roman" w:cs="Times New Roman"/>
          <w:sz w:val="24"/>
          <w:szCs w:val="24"/>
        </w:rPr>
      </w:pPr>
    </w:p>
    <w:p w14:paraId="344C5687" w14:textId="6FA05B45" w:rsidR="00FA3645" w:rsidRDefault="00FA3645" w:rsidP="004F5033">
      <w:pPr>
        <w:spacing w:line="240" w:lineRule="auto"/>
        <w:jc w:val="both"/>
        <w:rPr>
          <w:rFonts w:ascii="Times New Roman" w:hAnsi="Times New Roman" w:cs="Times New Roman"/>
          <w:sz w:val="24"/>
          <w:szCs w:val="24"/>
        </w:rPr>
      </w:pPr>
    </w:p>
    <w:p w14:paraId="75DA6B49" w14:textId="5752CE39" w:rsidR="00FA3645" w:rsidRDefault="00FA3645" w:rsidP="004F5033">
      <w:pPr>
        <w:spacing w:line="240" w:lineRule="auto"/>
        <w:jc w:val="both"/>
        <w:rPr>
          <w:rFonts w:ascii="Times New Roman" w:hAnsi="Times New Roman" w:cs="Times New Roman"/>
          <w:sz w:val="24"/>
          <w:szCs w:val="24"/>
        </w:rPr>
      </w:pPr>
    </w:p>
    <w:p w14:paraId="1EBE408B" w14:textId="03BED430" w:rsidR="00FA3645" w:rsidRDefault="00FA3645" w:rsidP="004F5033">
      <w:pPr>
        <w:spacing w:line="240" w:lineRule="auto"/>
        <w:jc w:val="both"/>
        <w:rPr>
          <w:rFonts w:ascii="Times New Roman" w:hAnsi="Times New Roman" w:cs="Times New Roman"/>
          <w:sz w:val="24"/>
          <w:szCs w:val="24"/>
        </w:rPr>
      </w:pPr>
    </w:p>
    <w:p w14:paraId="4ADEF80C" w14:textId="66DED08E" w:rsidR="00FA3645" w:rsidRDefault="00FA3645" w:rsidP="004F5033">
      <w:pPr>
        <w:spacing w:line="240" w:lineRule="auto"/>
        <w:jc w:val="both"/>
        <w:rPr>
          <w:rFonts w:ascii="Times New Roman" w:hAnsi="Times New Roman" w:cs="Times New Roman"/>
          <w:sz w:val="24"/>
          <w:szCs w:val="24"/>
        </w:rPr>
      </w:pPr>
    </w:p>
    <w:p w14:paraId="0CF3BC85" w14:textId="7D93E120" w:rsidR="00FA3645" w:rsidRDefault="00FA3645" w:rsidP="004F5033">
      <w:pPr>
        <w:spacing w:line="240" w:lineRule="auto"/>
        <w:jc w:val="both"/>
        <w:rPr>
          <w:rFonts w:ascii="Times New Roman" w:hAnsi="Times New Roman" w:cs="Times New Roman"/>
          <w:sz w:val="24"/>
          <w:szCs w:val="24"/>
        </w:rPr>
      </w:pPr>
    </w:p>
    <w:p w14:paraId="2D308C47" w14:textId="3A8238D0" w:rsidR="00FA3645" w:rsidRDefault="00FA3645" w:rsidP="004F5033">
      <w:pPr>
        <w:spacing w:line="240" w:lineRule="auto"/>
        <w:jc w:val="both"/>
        <w:rPr>
          <w:rFonts w:ascii="Times New Roman" w:hAnsi="Times New Roman" w:cs="Times New Roman"/>
          <w:sz w:val="24"/>
          <w:szCs w:val="24"/>
        </w:rPr>
      </w:pPr>
    </w:p>
    <w:p w14:paraId="30CA662B" w14:textId="5FBE5AF5" w:rsidR="00FA3645" w:rsidRDefault="00FA3645" w:rsidP="004F5033">
      <w:pPr>
        <w:spacing w:line="240" w:lineRule="auto"/>
        <w:jc w:val="both"/>
        <w:rPr>
          <w:rFonts w:ascii="Times New Roman" w:hAnsi="Times New Roman" w:cs="Times New Roman"/>
          <w:sz w:val="24"/>
          <w:szCs w:val="24"/>
        </w:rPr>
      </w:pPr>
    </w:p>
    <w:p w14:paraId="24B452F4" w14:textId="34DF2E56" w:rsidR="00FA3645" w:rsidRDefault="00FA3645" w:rsidP="004F5033">
      <w:pPr>
        <w:spacing w:line="240" w:lineRule="auto"/>
        <w:jc w:val="both"/>
        <w:rPr>
          <w:rFonts w:ascii="Times New Roman" w:hAnsi="Times New Roman" w:cs="Times New Roman"/>
          <w:sz w:val="24"/>
          <w:szCs w:val="24"/>
        </w:rPr>
      </w:pPr>
    </w:p>
    <w:p w14:paraId="71016EF5" w14:textId="5F0AA569" w:rsidR="00FA3645" w:rsidRDefault="00FA3645" w:rsidP="004F5033">
      <w:pPr>
        <w:spacing w:line="240" w:lineRule="auto"/>
        <w:jc w:val="both"/>
        <w:rPr>
          <w:rFonts w:ascii="Times New Roman" w:hAnsi="Times New Roman" w:cs="Times New Roman"/>
          <w:sz w:val="24"/>
          <w:szCs w:val="24"/>
        </w:rPr>
      </w:pPr>
    </w:p>
    <w:p w14:paraId="3678A974" w14:textId="4E0987BA" w:rsidR="00FA3645" w:rsidRDefault="00FA3645" w:rsidP="004F5033">
      <w:pPr>
        <w:spacing w:line="240" w:lineRule="auto"/>
        <w:jc w:val="both"/>
        <w:rPr>
          <w:rFonts w:ascii="Times New Roman" w:hAnsi="Times New Roman" w:cs="Times New Roman"/>
          <w:sz w:val="24"/>
          <w:szCs w:val="24"/>
        </w:rPr>
      </w:pPr>
    </w:p>
    <w:p w14:paraId="5EA8DA70" w14:textId="0ED0DBCC" w:rsidR="00FA3645" w:rsidRDefault="00FA3645" w:rsidP="004F5033">
      <w:pPr>
        <w:spacing w:line="240" w:lineRule="auto"/>
        <w:jc w:val="both"/>
        <w:rPr>
          <w:rFonts w:ascii="Times New Roman" w:hAnsi="Times New Roman" w:cs="Times New Roman"/>
          <w:sz w:val="24"/>
          <w:szCs w:val="24"/>
        </w:rPr>
      </w:pPr>
    </w:p>
    <w:p w14:paraId="7D8CE42B" w14:textId="211A3544" w:rsidR="00FA3645" w:rsidRDefault="00FA3645" w:rsidP="004F5033">
      <w:pPr>
        <w:spacing w:line="240" w:lineRule="auto"/>
        <w:jc w:val="both"/>
        <w:rPr>
          <w:rFonts w:ascii="Times New Roman" w:hAnsi="Times New Roman" w:cs="Times New Roman"/>
          <w:sz w:val="24"/>
          <w:szCs w:val="24"/>
        </w:rPr>
      </w:pPr>
    </w:p>
    <w:p w14:paraId="057A3E0F" w14:textId="3DAB7C72" w:rsidR="00FA3645" w:rsidRDefault="00FA3645" w:rsidP="004F5033">
      <w:pPr>
        <w:spacing w:line="240" w:lineRule="auto"/>
        <w:jc w:val="both"/>
        <w:rPr>
          <w:rFonts w:ascii="Times New Roman" w:hAnsi="Times New Roman" w:cs="Times New Roman"/>
          <w:sz w:val="24"/>
          <w:szCs w:val="24"/>
        </w:rPr>
      </w:pPr>
    </w:p>
    <w:p w14:paraId="76D207B0" w14:textId="727DE8D0" w:rsidR="00FA3645" w:rsidRDefault="00FA3645" w:rsidP="004F5033">
      <w:pPr>
        <w:spacing w:line="240" w:lineRule="auto"/>
        <w:jc w:val="both"/>
        <w:rPr>
          <w:rFonts w:ascii="Times New Roman" w:hAnsi="Times New Roman" w:cs="Times New Roman"/>
          <w:sz w:val="24"/>
          <w:szCs w:val="24"/>
        </w:rPr>
      </w:pPr>
    </w:p>
    <w:p w14:paraId="635979C2" w14:textId="7AA0ED9A" w:rsidR="00FA3645" w:rsidRDefault="00FA3645" w:rsidP="004F5033">
      <w:pPr>
        <w:spacing w:line="240" w:lineRule="auto"/>
        <w:jc w:val="both"/>
        <w:rPr>
          <w:rFonts w:ascii="Times New Roman" w:hAnsi="Times New Roman" w:cs="Times New Roman"/>
          <w:sz w:val="24"/>
          <w:szCs w:val="24"/>
        </w:rPr>
      </w:pPr>
    </w:p>
    <w:p w14:paraId="0AC81CE4" w14:textId="3A0918B1" w:rsidR="00FA3645" w:rsidRDefault="00FA3645" w:rsidP="004F5033">
      <w:pPr>
        <w:spacing w:line="240" w:lineRule="auto"/>
        <w:jc w:val="both"/>
        <w:rPr>
          <w:rFonts w:ascii="Times New Roman" w:hAnsi="Times New Roman" w:cs="Times New Roman"/>
          <w:sz w:val="24"/>
          <w:szCs w:val="24"/>
        </w:rPr>
      </w:pPr>
    </w:p>
    <w:p w14:paraId="5701F540" w14:textId="39F55D62" w:rsidR="00FA3645" w:rsidRDefault="00FA3645" w:rsidP="00FA3645">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7B388E42" w14:textId="77777777" w:rsidR="00335CDA" w:rsidRDefault="00D40F72"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I would like to express my sincere</w:t>
      </w:r>
      <w:r w:rsidR="00650E02">
        <w:rPr>
          <w:rFonts w:ascii="Times New Roman" w:hAnsi="Times New Roman" w:cs="Times New Roman"/>
          <w:sz w:val="24"/>
          <w:szCs w:val="24"/>
        </w:rPr>
        <w:t xml:space="preserve"> gratitude to all those</w:t>
      </w:r>
      <w:r w:rsidR="00335CDA">
        <w:rPr>
          <w:rFonts w:ascii="Times New Roman" w:hAnsi="Times New Roman" w:cs="Times New Roman"/>
          <w:sz w:val="24"/>
          <w:szCs w:val="24"/>
        </w:rPr>
        <w:t xml:space="preserve"> who contributed to the successful completion of this project</w:t>
      </w:r>
      <w:r w:rsidR="00650E02">
        <w:rPr>
          <w:rFonts w:ascii="Times New Roman" w:hAnsi="Times New Roman" w:cs="Times New Roman"/>
          <w:sz w:val="24"/>
          <w:szCs w:val="24"/>
        </w:rPr>
        <w:t xml:space="preserve"> </w:t>
      </w:r>
    </w:p>
    <w:p w14:paraId="150C5D29" w14:textId="226FC251" w:rsidR="007C1988" w:rsidRDefault="007420A0"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First and foremost, I extend my deepest appreciation to my supervisor, Mrs. E. O, Amira, for her invaluable guidance, </w:t>
      </w:r>
      <w:r w:rsidR="00E22023">
        <w:rPr>
          <w:rFonts w:ascii="Times New Roman" w:hAnsi="Times New Roman" w:cs="Times New Roman"/>
          <w:sz w:val="24"/>
          <w:szCs w:val="24"/>
        </w:rPr>
        <w:t>constant support, and encouragement</w:t>
      </w:r>
      <w:r w:rsidR="005C7DCC">
        <w:rPr>
          <w:rFonts w:ascii="Times New Roman" w:hAnsi="Times New Roman" w:cs="Times New Roman"/>
          <w:sz w:val="24"/>
          <w:szCs w:val="24"/>
        </w:rPr>
        <w:t xml:space="preserve"> throughout the duration of this project. Her insightful feedback and dedication played </w:t>
      </w:r>
      <w:r w:rsidR="002A56B0">
        <w:rPr>
          <w:rFonts w:ascii="Times New Roman" w:hAnsi="Times New Roman" w:cs="Times New Roman"/>
          <w:sz w:val="24"/>
          <w:szCs w:val="24"/>
        </w:rPr>
        <w:t>a pivotal role in shaping the outcome of this work</w:t>
      </w:r>
      <w:r w:rsidR="007563E0">
        <w:rPr>
          <w:rFonts w:ascii="Times New Roman" w:hAnsi="Times New Roman" w:cs="Times New Roman"/>
          <w:sz w:val="24"/>
          <w:szCs w:val="24"/>
        </w:rPr>
        <w:t>.</w:t>
      </w:r>
    </w:p>
    <w:p w14:paraId="347E6668" w14:textId="7181B29F" w:rsidR="007563E0" w:rsidRDefault="007563E0"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I am also grateful to the entire staff of the Department</w:t>
      </w:r>
      <w:r w:rsidR="00657423">
        <w:rPr>
          <w:rFonts w:ascii="Times New Roman" w:hAnsi="Times New Roman" w:cs="Times New Roman"/>
          <w:sz w:val="24"/>
          <w:szCs w:val="24"/>
        </w:rPr>
        <w:t xml:space="preserve"> of Science Laboratory</w:t>
      </w:r>
      <w:r>
        <w:rPr>
          <w:rFonts w:ascii="Times New Roman" w:hAnsi="Times New Roman" w:cs="Times New Roman"/>
          <w:sz w:val="24"/>
          <w:szCs w:val="24"/>
        </w:rPr>
        <w:t xml:space="preserve"> </w:t>
      </w:r>
      <w:r w:rsidR="00F61B28">
        <w:rPr>
          <w:rFonts w:ascii="Times New Roman" w:hAnsi="Times New Roman" w:cs="Times New Roman"/>
          <w:sz w:val="24"/>
          <w:szCs w:val="24"/>
        </w:rPr>
        <w:t>Technology, Biochemistry</w:t>
      </w:r>
      <w:r w:rsidR="008E4DEF">
        <w:rPr>
          <w:rFonts w:ascii="Times New Roman" w:hAnsi="Times New Roman" w:cs="Times New Roman"/>
          <w:sz w:val="24"/>
          <w:szCs w:val="24"/>
        </w:rPr>
        <w:t xml:space="preserve"> Unit</w:t>
      </w:r>
      <w:r w:rsidR="000D14A9">
        <w:rPr>
          <w:rFonts w:ascii="Times New Roman" w:hAnsi="Times New Roman" w:cs="Times New Roman"/>
          <w:sz w:val="24"/>
          <w:szCs w:val="24"/>
        </w:rPr>
        <w:t xml:space="preserve">, for providing the academic foundation and resources </w:t>
      </w:r>
      <w:r w:rsidR="00CF4771">
        <w:rPr>
          <w:rFonts w:ascii="Times New Roman" w:hAnsi="Times New Roman" w:cs="Times New Roman"/>
          <w:sz w:val="24"/>
          <w:szCs w:val="24"/>
        </w:rPr>
        <w:t>necessary to carry</w:t>
      </w:r>
      <w:r w:rsidR="002A5947">
        <w:rPr>
          <w:rFonts w:ascii="Times New Roman" w:hAnsi="Times New Roman" w:cs="Times New Roman"/>
          <w:sz w:val="24"/>
          <w:szCs w:val="24"/>
        </w:rPr>
        <w:t xml:space="preserve"> out </w:t>
      </w:r>
      <w:r w:rsidR="003F3AFE">
        <w:rPr>
          <w:rFonts w:ascii="Times New Roman" w:hAnsi="Times New Roman" w:cs="Times New Roman"/>
          <w:sz w:val="24"/>
          <w:szCs w:val="24"/>
        </w:rPr>
        <w:t>this project effectively.</w:t>
      </w:r>
    </w:p>
    <w:p w14:paraId="17AE71E7" w14:textId="27488CE2" w:rsidR="00792C1C" w:rsidRDefault="00792C1C"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A special thanks</w:t>
      </w:r>
      <w:r w:rsidR="006217D5">
        <w:rPr>
          <w:rFonts w:ascii="Times New Roman" w:hAnsi="Times New Roman" w:cs="Times New Roman"/>
          <w:sz w:val="24"/>
          <w:szCs w:val="24"/>
        </w:rPr>
        <w:t xml:space="preserve"> goes to my beloved parents, Mr. and Mrs. </w:t>
      </w:r>
      <w:proofErr w:type="spellStart"/>
      <w:r w:rsidR="006217D5">
        <w:rPr>
          <w:rFonts w:ascii="Times New Roman" w:hAnsi="Times New Roman" w:cs="Times New Roman"/>
          <w:sz w:val="24"/>
          <w:szCs w:val="24"/>
        </w:rPr>
        <w:t>Aransiola</w:t>
      </w:r>
      <w:proofErr w:type="spellEnd"/>
      <w:r w:rsidR="006B0CD0">
        <w:rPr>
          <w:rFonts w:ascii="Times New Roman" w:hAnsi="Times New Roman" w:cs="Times New Roman"/>
          <w:sz w:val="24"/>
          <w:szCs w:val="24"/>
        </w:rPr>
        <w:t>, for their</w:t>
      </w:r>
      <w:r w:rsidR="00F563E7">
        <w:rPr>
          <w:rFonts w:ascii="Times New Roman" w:hAnsi="Times New Roman" w:cs="Times New Roman"/>
          <w:sz w:val="24"/>
          <w:szCs w:val="24"/>
        </w:rPr>
        <w:t xml:space="preserve"> unwavering love</w:t>
      </w:r>
      <w:r w:rsidR="00A8672C">
        <w:rPr>
          <w:rFonts w:ascii="Times New Roman" w:hAnsi="Times New Roman" w:cs="Times New Roman"/>
          <w:sz w:val="24"/>
          <w:szCs w:val="24"/>
        </w:rPr>
        <w:t xml:space="preserve">, prayers, </w:t>
      </w:r>
      <w:r w:rsidR="00524B7B">
        <w:rPr>
          <w:rFonts w:ascii="Times New Roman" w:hAnsi="Times New Roman" w:cs="Times New Roman"/>
          <w:sz w:val="24"/>
          <w:szCs w:val="24"/>
        </w:rPr>
        <w:t>and fina</w:t>
      </w:r>
      <w:r w:rsidR="005E5EDC">
        <w:rPr>
          <w:rFonts w:ascii="Times New Roman" w:hAnsi="Times New Roman" w:cs="Times New Roman"/>
          <w:sz w:val="24"/>
          <w:szCs w:val="24"/>
        </w:rPr>
        <w:t>n</w:t>
      </w:r>
      <w:r w:rsidR="00524B7B">
        <w:rPr>
          <w:rFonts w:ascii="Times New Roman" w:hAnsi="Times New Roman" w:cs="Times New Roman"/>
          <w:sz w:val="24"/>
          <w:szCs w:val="24"/>
        </w:rPr>
        <w:t>cial</w:t>
      </w:r>
      <w:r w:rsidR="008C2BDD">
        <w:rPr>
          <w:rFonts w:ascii="Times New Roman" w:hAnsi="Times New Roman" w:cs="Times New Roman"/>
          <w:sz w:val="24"/>
          <w:szCs w:val="24"/>
        </w:rPr>
        <w:t xml:space="preserve"> and emotional support</w:t>
      </w:r>
      <w:r w:rsidR="00002313">
        <w:rPr>
          <w:rFonts w:ascii="Times New Roman" w:hAnsi="Times New Roman" w:cs="Times New Roman"/>
          <w:sz w:val="24"/>
          <w:szCs w:val="24"/>
        </w:rPr>
        <w:t>. Their encouragement</w:t>
      </w:r>
      <w:r w:rsidR="00EB2A4F">
        <w:rPr>
          <w:rFonts w:ascii="Times New Roman" w:hAnsi="Times New Roman" w:cs="Times New Roman"/>
          <w:sz w:val="24"/>
          <w:szCs w:val="24"/>
        </w:rPr>
        <w:t xml:space="preserve"> has been a constant</w:t>
      </w:r>
      <w:r w:rsidR="00813BE4">
        <w:rPr>
          <w:rFonts w:ascii="Times New Roman" w:hAnsi="Times New Roman" w:cs="Times New Roman"/>
          <w:sz w:val="24"/>
          <w:szCs w:val="24"/>
        </w:rPr>
        <w:t xml:space="preserve"> source of strength and </w:t>
      </w:r>
      <w:r w:rsidR="00294795">
        <w:rPr>
          <w:rFonts w:ascii="Times New Roman" w:hAnsi="Times New Roman" w:cs="Times New Roman"/>
          <w:sz w:val="24"/>
          <w:szCs w:val="24"/>
        </w:rPr>
        <w:t>motivation</w:t>
      </w:r>
      <w:r w:rsidR="00A56A26">
        <w:rPr>
          <w:rFonts w:ascii="Times New Roman" w:hAnsi="Times New Roman" w:cs="Times New Roman"/>
          <w:sz w:val="24"/>
          <w:szCs w:val="24"/>
        </w:rPr>
        <w:t>.</w:t>
      </w:r>
    </w:p>
    <w:p w14:paraId="44526063" w14:textId="1462C0E8" w:rsidR="00A56A26" w:rsidRDefault="0097280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My heartfelt thanks also </w:t>
      </w:r>
      <w:proofErr w:type="gramStart"/>
      <w:r w:rsidR="00424E70">
        <w:rPr>
          <w:rFonts w:ascii="Times New Roman" w:hAnsi="Times New Roman" w:cs="Times New Roman"/>
          <w:sz w:val="24"/>
          <w:szCs w:val="24"/>
        </w:rPr>
        <w:t>goes</w:t>
      </w:r>
      <w:proofErr w:type="gramEnd"/>
      <w:r>
        <w:rPr>
          <w:rFonts w:ascii="Times New Roman" w:hAnsi="Times New Roman" w:cs="Times New Roman"/>
          <w:sz w:val="24"/>
          <w:szCs w:val="24"/>
        </w:rPr>
        <w:t xml:space="preserve"> </w:t>
      </w:r>
      <w:r w:rsidR="00214E77">
        <w:rPr>
          <w:rFonts w:ascii="Times New Roman" w:hAnsi="Times New Roman" w:cs="Times New Roman"/>
          <w:sz w:val="24"/>
          <w:szCs w:val="24"/>
        </w:rPr>
        <w:t>to</w:t>
      </w:r>
      <w:r w:rsidR="008643F9">
        <w:rPr>
          <w:rFonts w:ascii="Times New Roman" w:hAnsi="Times New Roman" w:cs="Times New Roman"/>
          <w:sz w:val="24"/>
          <w:szCs w:val="24"/>
        </w:rPr>
        <w:t xml:space="preserve"> my friends and colleagues for their </w:t>
      </w:r>
      <w:r w:rsidR="00364B5C">
        <w:rPr>
          <w:rFonts w:ascii="Times New Roman" w:hAnsi="Times New Roman" w:cs="Times New Roman"/>
          <w:sz w:val="24"/>
          <w:szCs w:val="24"/>
        </w:rPr>
        <w:t xml:space="preserve">support, </w:t>
      </w:r>
      <w:r w:rsidR="00670574">
        <w:rPr>
          <w:rFonts w:ascii="Times New Roman" w:hAnsi="Times New Roman" w:cs="Times New Roman"/>
          <w:sz w:val="24"/>
          <w:szCs w:val="24"/>
        </w:rPr>
        <w:t>cooperation</w:t>
      </w:r>
      <w:r w:rsidR="007D7968">
        <w:rPr>
          <w:rFonts w:ascii="Times New Roman" w:hAnsi="Times New Roman" w:cs="Times New Roman"/>
          <w:sz w:val="24"/>
          <w:szCs w:val="24"/>
        </w:rPr>
        <w:t xml:space="preserve"> and understanding </w:t>
      </w:r>
      <w:r w:rsidR="003742A1">
        <w:rPr>
          <w:rFonts w:ascii="Times New Roman" w:hAnsi="Times New Roman" w:cs="Times New Roman"/>
          <w:sz w:val="24"/>
          <w:szCs w:val="24"/>
        </w:rPr>
        <w:t xml:space="preserve">during the course </w:t>
      </w:r>
      <w:r w:rsidR="00B94A62">
        <w:rPr>
          <w:rFonts w:ascii="Times New Roman" w:hAnsi="Times New Roman" w:cs="Times New Roman"/>
          <w:sz w:val="24"/>
          <w:szCs w:val="24"/>
        </w:rPr>
        <w:t>of this work.</w:t>
      </w:r>
      <w:r w:rsidR="00214E77">
        <w:rPr>
          <w:rFonts w:ascii="Times New Roman" w:hAnsi="Times New Roman" w:cs="Times New Roman"/>
          <w:sz w:val="24"/>
          <w:szCs w:val="24"/>
        </w:rPr>
        <w:t xml:space="preserve"> </w:t>
      </w:r>
    </w:p>
    <w:p w14:paraId="78375449" w14:textId="31740255" w:rsidR="00512F49" w:rsidRPr="00951707" w:rsidRDefault="00424E70"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Finall</w:t>
      </w:r>
      <w:r w:rsidR="00711E5B">
        <w:rPr>
          <w:rFonts w:ascii="Times New Roman" w:hAnsi="Times New Roman" w:cs="Times New Roman"/>
          <w:sz w:val="24"/>
          <w:szCs w:val="24"/>
        </w:rPr>
        <w:t xml:space="preserve">y, I </w:t>
      </w:r>
      <w:r w:rsidR="000C68E8">
        <w:rPr>
          <w:rFonts w:ascii="Times New Roman" w:hAnsi="Times New Roman" w:cs="Times New Roman"/>
          <w:sz w:val="24"/>
          <w:szCs w:val="24"/>
        </w:rPr>
        <w:t>acknowledge</w:t>
      </w:r>
      <w:r w:rsidR="00A00750">
        <w:rPr>
          <w:rFonts w:ascii="Times New Roman" w:hAnsi="Times New Roman" w:cs="Times New Roman"/>
          <w:sz w:val="24"/>
          <w:szCs w:val="24"/>
        </w:rPr>
        <w:t xml:space="preserve"> everyone whose contribution, whether directly or </w:t>
      </w:r>
      <w:r w:rsidR="001C2585">
        <w:rPr>
          <w:rFonts w:ascii="Times New Roman" w:hAnsi="Times New Roman" w:cs="Times New Roman"/>
          <w:sz w:val="24"/>
          <w:szCs w:val="24"/>
        </w:rPr>
        <w:t>indirectly, made this project a success</w:t>
      </w:r>
      <w:r w:rsidR="0040292F">
        <w:rPr>
          <w:rFonts w:ascii="Times New Roman" w:hAnsi="Times New Roman" w:cs="Times New Roman"/>
          <w:sz w:val="24"/>
          <w:szCs w:val="24"/>
        </w:rPr>
        <w:t>.</w:t>
      </w:r>
      <w:r w:rsidR="00711E5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72A5DD2" w14:textId="44DB1840" w:rsidR="00E37FD5" w:rsidRDefault="006B55CE" w:rsidP="006B55C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p>
    <w:p w14:paraId="39A90DD0" w14:textId="77777777" w:rsidR="00447CE8" w:rsidRDefault="00FF3222"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6411439" w14:textId="77777777" w:rsidR="00447CE8" w:rsidRDefault="00447CE8" w:rsidP="002413CF">
      <w:pPr>
        <w:spacing w:line="480" w:lineRule="auto"/>
        <w:jc w:val="both"/>
        <w:rPr>
          <w:rFonts w:ascii="Times New Roman" w:hAnsi="Times New Roman" w:cs="Times New Roman"/>
          <w:sz w:val="24"/>
          <w:szCs w:val="24"/>
        </w:rPr>
      </w:pPr>
    </w:p>
    <w:p w14:paraId="425C14D9" w14:textId="77777777" w:rsidR="00447CE8" w:rsidRDefault="00447CE8" w:rsidP="002413CF">
      <w:pPr>
        <w:spacing w:line="480" w:lineRule="auto"/>
        <w:jc w:val="both"/>
        <w:rPr>
          <w:rFonts w:ascii="Times New Roman" w:hAnsi="Times New Roman" w:cs="Times New Roman"/>
          <w:sz w:val="24"/>
          <w:szCs w:val="24"/>
        </w:rPr>
      </w:pPr>
    </w:p>
    <w:p w14:paraId="35BFA803" w14:textId="77777777" w:rsidR="00447CE8" w:rsidRDefault="00447CE8" w:rsidP="002413CF">
      <w:pPr>
        <w:spacing w:line="480" w:lineRule="auto"/>
        <w:jc w:val="both"/>
        <w:rPr>
          <w:rFonts w:ascii="Times New Roman" w:hAnsi="Times New Roman" w:cs="Times New Roman"/>
          <w:sz w:val="24"/>
          <w:szCs w:val="24"/>
        </w:rPr>
      </w:pPr>
    </w:p>
    <w:p w14:paraId="73A1D6B0" w14:textId="77777777" w:rsidR="00447CE8" w:rsidRDefault="00447CE8" w:rsidP="002413CF">
      <w:pPr>
        <w:spacing w:line="480" w:lineRule="auto"/>
        <w:jc w:val="both"/>
        <w:rPr>
          <w:rFonts w:ascii="Times New Roman" w:hAnsi="Times New Roman" w:cs="Times New Roman"/>
          <w:sz w:val="24"/>
          <w:szCs w:val="24"/>
        </w:rPr>
      </w:pPr>
    </w:p>
    <w:p w14:paraId="4086B333" w14:textId="77777777" w:rsidR="00447CE8" w:rsidRDefault="00447CE8" w:rsidP="002413CF">
      <w:pPr>
        <w:spacing w:line="480" w:lineRule="auto"/>
        <w:jc w:val="both"/>
        <w:rPr>
          <w:rFonts w:ascii="Times New Roman" w:hAnsi="Times New Roman" w:cs="Times New Roman"/>
          <w:sz w:val="24"/>
          <w:szCs w:val="24"/>
        </w:rPr>
      </w:pPr>
    </w:p>
    <w:p w14:paraId="26DC454B" w14:textId="77777777" w:rsidR="00447CE8" w:rsidRDefault="00447CE8" w:rsidP="002413CF">
      <w:pPr>
        <w:spacing w:line="480" w:lineRule="auto"/>
        <w:jc w:val="both"/>
        <w:rPr>
          <w:rFonts w:ascii="Times New Roman" w:hAnsi="Times New Roman" w:cs="Times New Roman"/>
          <w:sz w:val="24"/>
          <w:szCs w:val="24"/>
        </w:rPr>
      </w:pPr>
    </w:p>
    <w:p w14:paraId="21C7950E" w14:textId="77777777" w:rsidR="00447CE8" w:rsidRDefault="00447CE8" w:rsidP="002413CF">
      <w:pPr>
        <w:spacing w:line="480" w:lineRule="auto"/>
        <w:jc w:val="both"/>
        <w:rPr>
          <w:rFonts w:ascii="Times New Roman" w:hAnsi="Times New Roman" w:cs="Times New Roman"/>
          <w:sz w:val="24"/>
          <w:szCs w:val="24"/>
        </w:rPr>
      </w:pPr>
    </w:p>
    <w:p w14:paraId="2FF1CBC6" w14:textId="77777777" w:rsidR="00447CE8" w:rsidRDefault="00447CE8" w:rsidP="002413CF">
      <w:pPr>
        <w:spacing w:line="480" w:lineRule="auto"/>
        <w:jc w:val="both"/>
        <w:rPr>
          <w:rFonts w:ascii="Times New Roman" w:hAnsi="Times New Roman" w:cs="Times New Roman"/>
          <w:sz w:val="24"/>
          <w:szCs w:val="24"/>
        </w:rPr>
      </w:pPr>
    </w:p>
    <w:p w14:paraId="62E77B35" w14:textId="77777777" w:rsidR="00447CE8" w:rsidRDefault="00447CE8" w:rsidP="002413CF">
      <w:pPr>
        <w:spacing w:line="480" w:lineRule="auto"/>
        <w:jc w:val="both"/>
        <w:rPr>
          <w:rFonts w:ascii="Times New Roman" w:hAnsi="Times New Roman" w:cs="Times New Roman"/>
          <w:sz w:val="24"/>
          <w:szCs w:val="24"/>
        </w:rPr>
      </w:pPr>
    </w:p>
    <w:p w14:paraId="20DC5AA8" w14:textId="064890DF" w:rsidR="00447CE8" w:rsidRDefault="00447CE8" w:rsidP="00DA78EB">
      <w:pPr>
        <w:spacing w:after="0"/>
        <w:jc w:val="center"/>
        <w:rPr>
          <w:rFonts w:ascii="Times New Roman" w:hAnsi="Times New Roman" w:cs="Times New Roman"/>
          <w:b/>
          <w:bCs/>
          <w:sz w:val="24"/>
          <w:szCs w:val="24"/>
        </w:rPr>
      </w:pPr>
      <w:r w:rsidRPr="00DB4F8C">
        <w:rPr>
          <w:rFonts w:ascii="Times New Roman" w:hAnsi="Times New Roman" w:cs="Times New Roman"/>
          <w:b/>
          <w:bCs/>
          <w:sz w:val="24"/>
          <w:szCs w:val="24"/>
        </w:rPr>
        <w:t>TABLE OF CONTENTS</w:t>
      </w:r>
    </w:p>
    <w:p w14:paraId="408E92CF" w14:textId="77777777" w:rsidR="00447CE8" w:rsidRDefault="00447CE8" w:rsidP="00447CE8">
      <w:pPr>
        <w:spacing w:after="0"/>
        <w:jc w:val="center"/>
        <w:rPr>
          <w:rFonts w:ascii="Times New Roman" w:hAnsi="Times New Roman" w:cs="Times New Roman"/>
          <w:b/>
          <w:bCs/>
          <w:sz w:val="24"/>
          <w:szCs w:val="24"/>
        </w:rPr>
      </w:pPr>
    </w:p>
    <w:p w14:paraId="38A2D662" w14:textId="44DC5364"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5A073681" w14:textId="73E53886"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61C2E8F3" w14:textId="23B8B820"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0D6F964F" w14:textId="4B70AB13"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0CE61AFC" w14:textId="275F01BE" w:rsidR="00447CE8"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7D058C71" w14:textId="5AD28A75" w:rsidR="00DA7315" w:rsidRPr="006B1446" w:rsidRDefault="00DA7315" w:rsidP="00447CE8">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727BC2">
        <w:rPr>
          <w:rFonts w:ascii="Times New Roman" w:hAnsi="Times New Roman" w:cs="Times New Roman"/>
          <w:bCs/>
          <w:sz w:val="24"/>
          <w:szCs w:val="24"/>
        </w:rPr>
        <w:t>i</w:t>
      </w:r>
    </w:p>
    <w:p w14:paraId="72A5F78E" w14:textId="6461891B" w:rsidR="00447CE8" w:rsidRPr="006B1446" w:rsidRDefault="006B1446" w:rsidP="006B1446">
      <w:pPr>
        <w:spacing w:before="100" w:beforeAutospacing="1" w:after="0"/>
        <w:jc w:val="both"/>
        <w:rPr>
          <w:rFonts w:ascii="Times New Roman" w:hAnsi="Times New Roman" w:cs="Times New Roman"/>
          <w:b/>
          <w:bCs/>
          <w:sz w:val="24"/>
          <w:szCs w:val="24"/>
        </w:rPr>
      </w:pPr>
      <w:r w:rsidRPr="006B1446">
        <w:rPr>
          <w:rFonts w:ascii="Times New Roman" w:hAnsi="Times New Roman" w:cs="Times New Roman"/>
          <w:b/>
          <w:bCs/>
          <w:sz w:val="24"/>
          <w:szCs w:val="24"/>
        </w:rPr>
        <w:t>CHAPTER ONE</w:t>
      </w:r>
    </w:p>
    <w:p w14:paraId="641703C3" w14:textId="1D308069"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Introduction</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1</w:t>
      </w:r>
      <w:r w:rsidR="006B1446">
        <w:rPr>
          <w:rFonts w:ascii="Times New Roman" w:hAnsi="Times New Roman" w:cs="Times New Roman"/>
          <w:sz w:val="24"/>
          <w:szCs w:val="24"/>
        </w:rPr>
        <w:tab/>
      </w:r>
    </w:p>
    <w:p w14:paraId="61F82F5F" w14:textId="68BAFE9B"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Scope of the study</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2</w:t>
      </w:r>
    </w:p>
    <w:p w14:paraId="093E400F" w14:textId="513C911E"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Statement of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4</w:t>
      </w:r>
    </w:p>
    <w:p w14:paraId="342C2C2F" w14:textId="31719D39"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Justification o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5</w:t>
      </w:r>
    </w:p>
    <w:p w14:paraId="1DA7CB69" w14:textId="57B390C8"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Aim and objectives</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6</w:t>
      </w:r>
    </w:p>
    <w:p w14:paraId="493347CC" w14:textId="77777777" w:rsidR="00447CE8" w:rsidRDefault="00447CE8" w:rsidP="00447CE8">
      <w:pPr>
        <w:pStyle w:val="ListParagraph"/>
        <w:spacing w:after="0"/>
        <w:ind w:left="540"/>
        <w:jc w:val="both"/>
        <w:rPr>
          <w:rFonts w:ascii="Times New Roman" w:hAnsi="Times New Roman" w:cs="Times New Roman"/>
          <w:sz w:val="24"/>
          <w:szCs w:val="24"/>
        </w:rPr>
      </w:pPr>
    </w:p>
    <w:p w14:paraId="4F562FFB" w14:textId="77777777" w:rsidR="00447CE8" w:rsidRDefault="00447CE8" w:rsidP="00447CE8">
      <w:pPr>
        <w:spacing w:after="0"/>
        <w:jc w:val="both"/>
        <w:rPr>
          <w:rFonts w:ascii="Times New Roman" w:hAnsi="Times New Roman" w:cs="Times New Roman"/>
          <w:sz w:val="24"/>
          <w:szCs w:val="24"/>
        </w:rPr>
      </w:pPr>
      <w:r w:rsidRPr="00DB4F8C">
        <w:rPr>
          <w:rFonts w:ascii="Times New Roman" w:hAnsi="Times New Roman" w:cs="Times New Roman"/>
          <w:b/>
          <w:bCs/>
          <w:sz w:val="24"/>
          <w:szCs w:val="24"/>
        </w:rPr>
        <w:t>CHAPTER TWO</w:t>
      </w:r>
    </w:p>
    <w:p w14:paraId="387B85FA" w14:textId="7238E3EC"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F45F81">
        <w:rPr>
          <w:rFonts w:ascii="Times New Roman" w:hAnsi="Times New Roman" w:cs="Times New Roman"/>
          <w:sz w:val="24"/>
          <w:szCs w:val="24"/>
        </w:rPr>
        <w:t>Literature review</w:t>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664CEC">
        <w:rPr>
          <w:rFonts w:ascii="Times New Roman" w:hAnsi="Times New Roman" w:cs="Times New Roman"/>
          <w:sz w:val="24"/>
          <w:szCs w:val="24"/>
        </w:rPr>
        <w:t>8</w:t>
      </w:r>
    </w:p>
    <w:p w14:paraId="75CFA0D5" w14:textId="306AFFA2" w:rsidR="00447CE8" w:rsidRDefault="00447CE8" w:rsidP="00447CE8">
      <w:pPr>
        <w:pStyle w:val="ListParagraph"/>
        <w:numPr>
          <w:ilvl w:val="1"/>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Plant of study</w:t>
      </w:r>
      <w:r w:rsidRPr="00F45F81">
        <w:rPr>
          <w:rFonts w:ascii="Times New Roman" w:hAnsi="Times New Roman" w:cs="Times New Roman"/>
          <w:sz w:val="24"/>
          <w:szCs w:val="24"/>
        </w:rPr>
        <w:t xml:space="preserve"> </w:t>
      </w:r>
      <w:r>
        <w:rPr>
          <w:rFonts w:ascii="Times New Roman" w:hAnsi="Times New Roman" w:cs="Times New Roman"/>
          <w:sz w:val="24"/>
          <w:szCs w:val="24"/>
        </w:rPr>
        <w:t xml:space="preserv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395A037D" w14:textId="39847EB2" w:rsidR="00447CE8" w:rsidRPr="00E9650D"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sidRPr="00E9650D">
        <w:rPr>
          <w:rFonts w:ascii="Times New Roman" w:hAnsi="Times New Roman" w:cs="Times New Roman"/>
          <w:sz w:val="24"/>
          <w:szCs w:val="24"/>
        </w:rPr>
        <w:t>Botanical characteristics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4D44B2D8" w14:textId="5047BB3C" w:rsidR="00447CE8"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Ethnomedical and pharmacological relevance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5F8DD98A" w14:textId="3547AB64" w:rsidR="00447CE8" w:rsidRDefault="00447CE8" w:rsidP="00447CE8">
      <w:pPr>
        <w:pStyle w:val="ListParagraph"/>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Extraction method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11</w:t>
      </w:r>
    </w:p>
    <w:p w14:paraId="5FDF7180" w14:textId="6A6F792B"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Phytochemical composition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12</w:t>
      </w:r>
    </w:p>
    <w:p w14:paraId="1A122AB2" w14:textId="776D8EE0"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Antioxidant studies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13</w:t>
      </w:r>
    </w:p>
    <w:p w14:paraId="45FCB76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0B156C06" w14:textId="77777777" w:rsidR="00447CE8" w:rsidRPr="003C297D" w:rsidRDefault="00447CE8" w:rsidP="00447CE8">
      <w:pPr>
        <w:pStyle w:val="ListParagraph"/>
        <w:spacing w:after="0"/>
        <w:ind w:left="540" w:hanging="540"/>
        <w:jc w:val="both"/>
        <w:rPr>
          <w:rFonts w:ascii="Times New Roman" w:hAnsi="Times New Roman" w:cs="Times New Roman"/>
          <w:b/>
          <w:bCs/>
          <w:sz w:val="24"/>
          <w:szCs w:val="24"/>
        </w:rPr>
      </w:pPr>
      <w:r w:rsidRPr="00A70C29">
        <w:rPr>
          <w:rFonts w:ascii="Times New Roman" w:hAnsi="Times New Roman" w:cs="Times New Roman"/>
          <w:b/>
          <w:bCs/>
          <w:sz w:val="24"/>
          <w:szCs w:val="24"/>
        </w:rPr>
        <w:t>CHAPTER THREE</w:t>
      </w:r>
    </w:p>
    <w:p w14:paraId="4FDDE816" w14:textId="7BECFBD7" w:rsidR="00447CE8" w:rsidRDefault="006B1446"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Collections and preparations of sample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0F1D7FE4" w14:textId="35B51036" w:rsidR="00447CE8"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w:t>
      </w:r>
      <w:r w:rsidR="00447CE8">
        <w:rPr>
          <w:rFonts w:ascii="Times New Roman" w:hAnsi="Times New Roman" w:cs="Times New Roman"/>
          <w:sz w:val="24"/>
          <w:szCs w:val="24"/>
        </w:rPr>
        <w:tab/>
      </w:r>
      <w:r>
        <w:rPr>
          <w:rFonts w:ascii="Times New Roman" w:hAnsi="Times New Roman" w:cs="Times New Roman"/>
          <w:sz w:val="24"/>
          <w:szCs w:val="24"/>
        </w:rPr>
        <w:t>Materials and Method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C2A8FB2" w14:textId="55261AED"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Reagents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4C6C8B5" w14:textId="0C4834E1"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Equipment and Instruments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79C016E1" w14:textId="1ABAC210"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Procedure for extraction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593AB9C3" w14:textId="71ADFFA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Phytochemical test procedures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3CF549C7" w14:textId="1B2ADB8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Tests for Steroid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291C2C43" w14:textId="5A4FDCC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Tests for</w:t>
      </w:r>
      <w:r>
        <w:rPr>
          <w:rFonts w:ascii="Times New Roman" w:hAnsi="Times New Roman" w:cs="Times New Roman"/>
          <w:sz w:val="24"/>
          <w:szCs w:val="24"/>
        </w:rPr>
        <w:tab/>
        <w:t>Triterpene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8DADF6E" w14:textId="1DB1C78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 xml:space="preserve">Tests for </w:t>
      </w:r>
      <w:r w:rsidR="006B1446">
        <w:rPr>
          <w:rFonts w:ascii="Times New Roman" w:hAnsi="Times New Roman" w:cs="Times New Roman"/>
          <w:sz w:val="24"/>
          <w:szCs w:val="24"/>
        </w:rPr>
        <w:t xml:space="preserve">Alkaloids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FBA57AD" w14:textId="0BD79003"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3.3.4</w:t>
      </w:r>
      <w:r>
        <w:rPr>
          <w:rFonts w:ascii="Times New Roman" w:hAnsi="Times New Roman" w:cs="Times New Roman"/>
          <w:sz w:val="24"/>
          <w:szCs w:val="24"/>
        </w:rPr>
        <w:tab/>
        <w:t xml:space="preserve">Test for </w:t>
      </w:r>
      <w:r w:rsidR="006B1446">
        <w:rPr>
          <w:rFonts w:ascii="Times New Roman" w:hAnsi="Times New Roman" w:cs="Times New Roman"/>
          <w:sz w:val="24"/>
          <w:szCs w:val="24"/>
        </w:rPr>
        <w:t>Tannin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6AC26415" w14:textId="66EA6816"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3.3.5</w:t>
      </w:r>
      <w:r>
        <w:rPr>
          <w:rFonts w:ascii="Times New Roman" w:hAnsi="Times New Roman" w:cs="Times New Roman"/>
          <w:sz w:val="24"/>
          <w:szCs w:val="24"/>
        </w:rPr>
        <w:tab/>
        <w:t>Lactone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3E866A79" w14:textId="30EC047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3.3.6</w:t>
      </w:r>
      <w:r>
        <w:rPr>
          <w:rFonts w:ascii="Times New Roman" w:hAnsi="Times New Roman" w:cs="Times New Roman"/>
          <w:sz w:val="24"/>
          <w:szCs w:val="24"/>
        </w:rPr>
        <w:tab/>
        <w:t>Diterpene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45AF6C90" w14:textId="109BB7D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3.3.7</w:t>
      </w:r>
      <w:r>
        <w:rPr>
          <w:rFonts w:ascii="Times New Roman" w:hAnsi="Times New Roman" w:cs="Times New Roman"/>
          <w:sz w:val="24"/>
          <w:szCs w:val="24"/>
        </w:rPr>
        <w:tab/>
        <w:t>Glycoside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75E4AA86" w14:textId="594AA36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3.3.8</w:t>
      </w:r>
      <w:r>
        <w:rPr>
          <w:rFonts w:ascii="Times New Roman" w:hAnsi="Times New Roman" w:cs="Times New Roman"/>
          <w:sz w:val="24"/>
          <w:szCs w:val="24"/>
        </w:rPr>
        <w:tab/>
        <w:t>Saponin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06ECB31" w14:textId="5428054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15760207" w14:textId="16C09F01"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DPPH</w:t>
      </w:r>
      <w:r w:rsidR="00F8315F">
        <w:rPr>
          <w:rFonts w:ascii="Times New Roman" w:hAnsi="Times New Roman" w:cs="Times New Roman"/>
          <w:sz w:val="24"/>
          <w:szCs w:val="24"/>
        </w:rPr>
        <w:t xml:space="preserve"> (2,2-Diphenyl-1-picrylhydraxyl)</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B38773E" w14:textId="6AD7BAD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TPC</w:t>
      </w:r>
      <w:r w:rsidR="00F8315F">
        <w:rPr>
          <w:rFonts w:ascii="Times New Roman" w:hAnsi="Times New Roman" w:cs="Times New Roman"/>
          <w:sz w:val="24"/>
          <w:szCs w:val="24"/>
        </w:rPr>
        <w:t xml:space="preserve"> (Total Phenolic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19</w:t>
      </w:r>
    </w:p>
    <w:p w14:paraId="70438845" w14:textId="1F9EAF82"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Estimation of Lycopene &amp; β-carotene (Determination of carotenoids)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20</w:t>
      </w:r>
    </w:p>
    <w:p w14:paraId="69CFBDE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1B5CE24" w14:textId="7FEFAD01" w:rsidR="00447CE8" w:rsidRDefault="00447CE8" w:rsidP="00447CE8">
      <w:pPr>
        <w:pStyle w:val="ListParagraph"/>
        <w:spacing w:after="0"/>
        <w:ind w:left="540" w:hanging="540"/>
        <w:jc w:val="both"/>
        <w:rPr>
          <w:rFonts w:ascii="Times New Roman" w:hAnsi="Times New Roman" w:cs="Times New Roman"/>
          <w:b/>
          <w:bCs/>
          <w:sz w:val="24"/>
          <w:szCs w:val="24"/>
        </w:rPr>
      </w:pPr>
      <w:r w:rsidRPr="009E54A3">
        <w:rPr>
          <w:rFonts w:ascii="Times New Roman" w:hAnsi="Times New Roman" w:cs="Times New Roman"/>
          <w:b/>
          <w:bCs/>
          <w:sz w:val="24"/>
          <w:szCs w:val="24"/>
        </w:rPr>
        <w:t>CHAPTER FOUR</w:t>
      </w:r>
    </w:p>
    <w:p w14:paraId="16B218E4" w14:textId="096796FB"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Results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21</w:t>
      </w:r>
    </w:p>
    <w:p w14:paraId="4971A630" w14:textId="2F54851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Discussions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28016498" w14:textId="480C1F4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Inferences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587CD6EF" w14:textId="1025C804" w:rsidR="00447CE8" w:rsidRPr="00477545" w:rsidRDefault="00447CE8" w:rsidP="00447CE8">
      <w:pPr>
        <w:pStyle w:val="ListParagraph"/>
        <w:spacing w:after="0"/>
        <w:ind w:left="540" w:hanging="540"/>
        <w:jc w:val="both"/>
        <w:rPr>
          <w:rFonts w:ascii="Times New Roman" w:hAnsi="Times New Roman" w:cs="Times New Roman"/>
          <w:sz w:val="24"/>
          <w:szCs w:val="24"/>
        </w:rPr>
      </w:pPr>
      <w:r w:rsidRPr="00477545">
        <w:rPr>
          <w:rFonts w:ascii="Times New Roman" w:hAnsi="Times New Roman" w:cs="Times New Roman"/>
          <w:sz w:val="24"/>
          <w:szCs w:val="24"/>
        </w:rPr>
        <w:t>4.1.2</w:t>
      </w:r>
      <w:r w:rsidRPr="00477545">
        <w:rPr>
          <w:rFonts w:ascii="Times New Roman" w:hAnsi="Times New Roman" w:cs="Times New Roman"/>
          <w:sz w:val="24"/>
          <w:szCs w:val="24"/>
        </w:rPr>
        <w:tab/>
      </w:r>
      <w:r w:rsidR="00F8315F" w:rsidRPr="00477545">
        <w:rPr>
          <w:rFonts w:ascii="Times New Roman" w:hAnsi="Times New Roman" w:cs="Times New Roman"/>
          <w:sz w:val="24"/>
          <w:szCs w:val="24"/>
        </w:rPr>
        <w:t>Discussion</w:t>
      </w:r>
      <w:r w:rsidRPr="00477545">
        <w:rPr>
          <w:rFonts w:ascii="Times New Roman" w:hAnsi="Times New Roman" w:cs="Times New Roman"/>
          <w:sz w:val="24"/>
          <w:szCs w:val="24"/>
        </w:rPr>
        <w:t xml:space="preserve">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26</w:t>
      </w:r>
    </w:p>
    <w:p w14:paraId="484E861C" w14:textId="750B56F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F8315F">
        <w:rPr>
          <w:rFonts w:ascii="Times New Roman" w:hAnsi="Times New Roman" w:cs="Times New Roman"/>
          <w:sz w:val="24"/>
          <w:szCs w:val="24"/>
        </w:rPr>
        <w:t>Discussion</w:t>
      </w:r>
      <w:r>
        <w:rPr>
          <w:rFonts w:ascii="Times New Roman" w:hAnsi="Times New Roman" w:cs="Times New Roman"/>
          <w:sz w:val="24"/>
          <w:szCs w:val="24"/>
        </w:rPr>
        <w:t xml:space="preserve"> on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3198CB62" w14:textId="5873202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4.1.3.1</w:t>
      </w:r>
      <w:r>
        <w:rPr>
          <w:rFonts w:ascii="Times New Roman" w:hAnsi="Times New Roman" w:cs="Times New Roman"/>
          <w:sz w:val="24"/>
          <w:szCs w:val="24"/>
        </w:rPr>
        <w:tab/>
        <w:t xml:space="preserve">DPPH </w:t>
      </w:r>
      <w:r w:rsidR="00477545">
        <w:rPr>
          <w:rFonts w:ascii="Times New Roman" w:hAnsi="Times New Roman" w:cs="Times New Roman"/>
          <w:sz w:val="24"/>
          <w:szCs w:val="24"/>
        </w:rPr>
        <w:t>Antiradical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4DBF369B" w14:textId="0DE6991F"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4.1.3.2</w:t>
      </w:r>
      <w:r>
        <w:rPr>
          <w:rFonts w:ascii="Times New Roman" w:hAnsi="Times New Roman" w:cs="Times New Roman"/>
          <w:sz w:val="24"/>
          <w:szCs w:val="24"/>
        </w:rPr>
        <w:tab/>
        <w:t>TPC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30</w:t>
      </w:r>
    </w:p>
    <w:p w14:paraId="3B9EC781" w14:textId="3798FD98" w:rsidR="00447CE8" w:rsidRPr="00440A61"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4.1.3.3</w:t>
      </w:r>
      <w:r w:rsidR="00447CE8">
        <w:rPr>
          <w:rFonts w:ascii="Times New Roman" w:hAnsi="Times New Roman" w:cs="Times New Roman"/>
          <w:sz w:val="24"/>
          <w:szCs w:val="24"/>
        </w:rPr>
        <w:tab/>
      </w:r>
      <w:r>
        <w:rPr>
          <w:rFonts w:ascii="Times New Roman" w:hAnsi="Times New Roman" w:cs="Times New Roman"/>
          <w:sz w:val="24"/>
          <w:szCs w:val="24"/>
        </w:rPr>
        <w:t>Comparative Analysis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046E5AED" w14:textId="49B87794" w:rsidR="00477545"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4.1.3.4</w:t>
      </w:r>
      <w:r>
        <w:rPr>
          <w:rFonts w:ascii="Times New Roman" w:hAnsi="Times New Roman" w:cs="Times New Roman"/>
          <w:sz w:val="24"/>
          <w:szCs w:val="24"/>
        </w:rPr>
        <w:tab/>
        <w:t>Possible cases for differences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5558689E" w14:textId="2EF685DA"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4.1.3.5</w:t>
      </w:r>
      <w:r>
        <w:rPr>
          <w:rFonts w:ascii="Times New Roman" w:hAnsi="Times New Roman" w:cs="Times New Roman"/>
          <w:sz w:val="24"/>
          <w:szCs w:val="24"/>
        </w:rPr>
        <w:tab/>
        <w:t>Lycopene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3BB25D8D" w14:textId="4E5C9AFD"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4.1.3.6</w:t>
      </w:r>
      <w:r w:rsidR="00447CE8">
        <w:rPr>
          <w:rFonts w:ascii="Times New Roman" w:hAnsi="Times New Roman" w:cs="Times New Roman"/>
          <w:sz w:val="24"/>
          <w:szCs w:val="24"/>
        </w:rPr>
        <w:tab/>
        <w:t xml:space="preserve">β-carotene </w:t>
      </w:r>
      <w:r>
        <w:rPr>
          <w:rFonts w:ascii="Times New Roman" w:hAnsi="Times New Roman" w:cs="Times New Roman"/>
          <w:sz w:val="24"/>
          <w:szCs w:val="24"/>
        </w:rPr>
        <w:t>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44BBB021" w14:textId="5E8F8B61"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4.1.3.7</w:t>
      </w:r>
      <w:r>
        <w:rPr>
          <w:rFonts w:ascii="Times New Roman" w:hAnsi="Times New Roman" w:cs="Times New Roman"/>
          <w:sz w:val="24"/>
          <w:szCs w:val="24"/>
        </w:rPr>
        <w:tab/>
        <w:t>Deviant Observation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33</w:t>
      </w:r>
    </w:p>
    <w:p w14:paraId="6F60CDE2"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FC74684" w14:textId="43E3012C"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CONCLUSION</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34</w:t>
      </w:r>
    </w:p>
    <w:p w14:paraId="4AE93A0D" w14:textId="33FE0235"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APPENDIX</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35</w:t>
      </w:r>
    </w:p>
    <w:p w14:paraId="7064E78D" w14:textId="662C9B3D"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REFERENCES</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40</w:t>
      </w:r>
    </w:p>
    <w:p w14:paraId="6A13FC77" w14:textId="77777777" w:rsidR="00447CE8" w:rsidRDefault="00447CE8" w:rsidP="00447CE8">
      <w:pPr>
        <w:pStyle w:val="ListParagraph"/>
        <w:ind w:left="540" w:hanging="540"/>
        <w:jc w:val="center"/>
        <w:rPr>
          <w:rFonts w:ascii="Times New Roman" w:hAnsi="Times New Roman" w:cs="Times New Roman"/>
          <w:b/>
          <w:bCs/>
          <w:sz w:val="24"/>
          <w:szCs w:val="24"/>
        </w:rPr>
      </w:pPr>
    </w:p>
    <w:p w14:paraId="7754742B" w14:textId="77777777" w:rsidR="00FB0F73" w:rsidRDefault="002D680A"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4E17">
        <w:rPr>
          <w:rFonts w:ascii="Times New Roman" w:hAnsi="Times New Roman" w:cs="Times New Roman"/>
          <w:sz w:val="24"/>
          <w:szCs w:val="24"/>
        </w:rPr>
        <w:t xml:space="preserve"> </w:t>
      </w:r>
    </w:p>
    <w:p w14:paraId="6C31C32C" w14:textId="77777777" w:rsidR="00FB0F73" w:rsidRDefault="00FB0F73" w:rsidP="002413CF">
      <w:pPr>
        <w:spacing w:line="480" w:lineRule="auto"/>
        <w:jc w:val="both"/>
        <w:rPr>
          <w:rFonts w:ascii="Times New Roman" w:hAnsi="Times New Roman" w:cs="Times New Roman"/>
          <w:sz w:val="24"/>
          <w:szCs w:val="24"/>
        </w:rPr>
      </w:pPr>
    </w:p>
    <w:p w14:paraId="0316C0DE" w14:textId="77777777" w:rsidR="00FB0F73" w:rsidRDefault="00FB0F73" w:rsidP="002413CF">
      <w:pPr>
        <w:spacing w:line="480" w:lineRule="auto"/>
        <w:jc w:val="both"/>
        <w:rPr>
          <w:rFonts w:ascii="Times New Roman" w:hAnsi="Times New Roman" w:cs="Times New Roman"/>
          <w:sz w:val="24"/>
          <w:szCs w:val="24"/>
        </w:rPr>
      </w:pPr>
    </w:p>
    <w:p w14:paraId="67C07A31" w14:textId="77777777" w:rsidR="00D2363B" w:rsidRDefault="00D2363B">
      <w:pPr>
        <w:rPr>
          <w:rFonts w:ascii="Times New Roman" w:hAnsi="Times New Roman" w:cs="Times New Roman"/>
          <w:b/>
          <w:bCs/>
          <w:sz w:val="24"/>
          <w:szCs w:val="24"/>
        </w:rPr>
      </w:pPr>
      <w:r>
        <w:rPr>
          <w:rFonts w:ascii="Times New Roman" w:hAnsi="Times New Roman" w:cs="Times New Roman"/>
          <w:b/>
          <w:bCs/>
          <w:sz w:val="24"/>
          <w:szCs w:val="24"/>
        </w:rPr>
        <w:br w:type="page"/>
      </w:r>
    </w:p>
    <w:p w14:paraId="42DDA27D" w14:textId="26FA3498" w:rsidR="00E12F50" w:rsidRPr="00195A7B" w:rsidRDefault="00E12F50" w:rsidP="00E12F50">
      <w:pPr>
        <w:jc w:val="center"/>
        <w:rPr>
          <w:rFonts w:ascii="Times New Roman" w:hAnsi="Times New Roman" w:cs="Times New Roman"/>
          <w:b/>
          <w:bCs/>
          <w:sz w:val="24"/>
          <w:szCs w:val="24"/>
        </w:rPr>
      </w:pPr>
      <w:r w:rsidRPr="00195A7B">
        <w:rPr>
          <w:rFonts w:ascii="Times New Roman" w:hAnsi="Times New Roman" w:cs="Times New Roman"/>
          <w:b/>
          <w:bCs/>
          <w:sz w:val="24"/>
          <w:szCs w:val="24"/>
        </w:rPr>
        <w:lastRenderedPageBreak/>
        <w:t>ABSTRACT</w:t>
      </w:r>
    </w:p>
    <w:p w14:paraId="4BAF7744" w14:textId="77777777" w:rsidR="00E12F50" w:rsidRPr="003C297D" w:rsidRDefault="00E12F50" w:rsidP="00E12F50">
      <w:pPr>
        <w:pStyle w:val="ListParagraph"/>
        <w:ind w:left="540" w:hanging="540"/>
        <w:jc w:val="both"/>
        <w:rPr>
          <w:rFonts w:ascii="Times New Roman" w:hAnsi="Times New Roman" w:cs="Times New Roman"/>
          <w:b/>
          <w:bCs/>
          <w:sz w:val="24"/>
          <w:szCs w:val="24"/>
        </w:rPr>
      </w:pPr>
    </w:p>
    <w:p w14:paraId="257F4E16" w14:textId="77777777" w:rsidR="00E12F50" w:rsidRPr="006D1DCD" w:rsidRDefault="00E12F50" w:rsidP="00E12F50">
      <w:pPr>
        <w:spacing w:after="0" w:line="480" w:lineRule="auto"/>
        <w:jc w:val="both"/>
        <w:rPr>
          <w:rFonts w:ascii="Times New Roman" w:hAnsi="Times New Roman" w:cs="Times New Roman"/>
          <w:b/>
          <w:bCs/>
          <w:i/>
          <w:iCs/>
          <w:sz w:val="24"/>
          <w:szCs w:val="24"/>
        </w:rPr>
      </w:pPr>
      <w:r w:rsidRPr="006D1DCD">
        <w:rPr>
          <w:rFonts w:ascii="Times New Roman" w:hAnsi="Times New Roman" w:cs="Times New Roman"/>
          <w:i/>
          <w:iCs/>
          <w:sz w:val="24"/>
          <w:szCs w:val="24"/>
        </w:rPr>
        <w:t xml:space="preserve">This study investigates the phytochemical constituents and antioxidant activity of ethanolic extracts from the seeds and endocarp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a plant widely used in traditional medicine. Standard phytochemical screening revealed the presence of steroids, triterpenes,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w:t>
      </w:r>
      <w:r>
        <w:rPr>
          <w:rFonts w:ascii="Times New Roman" w:hAnsi="Times New Roman" w:cs="Times New Roman"/>
          <w:i/>
          <w:iCs/>
          <w:sz w:val="24"/>
          <w:szCs w:val="24"/>
        </w:rPr>
        <w:t>13</w:t>
      </w:r>
      <w:r w:rsidRPr="006D1DCD">
        <w:rPr>
          <w:rFonts w:ascii="Times New Roman" w:hAnsi="Times New Roman" w:cs="Times New Roman"/>
          <w:i/>
          <w:iCs/>
          <w:sz w:val="24"/>
          <w:szCs w:val="24"/>
        </w:rPr>
        <w:t xml:space="preserve"> mg/mL) and elevated β-carotene levels in the endocarp (0.034 mg/mL), suggesting distinct antioxidant contributions. These findings confirm the rich phytochemical profile and strong antioxidant potential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particularly in the endocarp, and support its application as a natural source of bioactive compounds for medicinal and nutraceutical use.</w:t>
      </w:r>
    </w:p>
    <w:p w14:paraId="79A7350B" w14:textId="77777777" w:rsidR="00477545" w:rsidRDefault="00477545" w:rsidP="00F91B3D">
      <w:pPr>
        <w:spacing w:line="480" w:lineRule="auto"/>
        <w:jc w:val="center"/>
        <w:rPr>
          <w:rFonts w:ascii="Times New Roman" w:hAnsi="Times New Roman" w:cs="Times New Roman"/>
          <w:b/>
          <w:bCs/>
          <w:sz w:val="24"/>
          <w:szCs w:val="24"/>
        </w:rPr>
        <w:sectPr w:rsidR="00477545" w:rsidSect="00477545">
          <w:footerReference w:type="default" r:id="rId8"/>
          <w:pgSz w:w="12240" w:h="15840"/>
          <w:pgMar w:top="1440" w:right="1440" w:bottom="1440" w:left="1440" w:header="720" w:footer="720" w:gutter="0"/>
          <w:pgNumType w:fmt="lowerRoman"/>
          <w:cols w:space="720"/>
          <w:titlePg/>
          <w:docGrid w:linePitch="360"/>
        </w:sectPr>
      </w:pPr>
    </w:p>
    <w:p w14:paraId="66013793" w14:textId="6662DC38" w:rsidR="006F4DA1" w:rsidRPr="00C04E17" w:rsidRDefault="00C04E17" w:rsidP="00F91B3D">
      <w:pPr>
        <w:spacing w:line="480" w:lineRule="auto"/>
        <w:jc w:val="center"/>
        <w:rPr>
          <w:rFonts w:ascii="Times New Roman" w:hAnsi="Times New Roman" w:cs="Times New Roman"/>
          <w:b/>
          <w:bCs/>
          <w:sz w:val="24"/>
          <w:szCs w:val="24"/>
        </w:rPr>
      </w:pPr>
      <w:r w:rsidRPr="00C04E17">
        <w:rPr>
          <w:rFonts w:ascii="Times New Roman" w:hAnsi="Times New Roman" w:cs="Times New Roman"/>
          <w:b/>
          <w:bCs/>
          <w:sz w:val="24"/>
          <w:szCs w:val="24"/>
        </w:rPr>
        <w:lastRenderedPageBreak/>
        <w:t>CHAPTER ONE</w:t>
      </w:r>
    </w:p>
    <w:p w14:paraId="0415725C" w14:textId="7340CB65" w:rsidR="00D92727" w:rsidRPr="00A91EE2" w:rsidRDefault="00D92727" w:rsidP="009B12FC">
      <w:pPr>
        <w:pStyle w:val="ListParagraph"/>
        <w:numPr>
          <w:ilvl w:val="0"/>
          <w:numId w:val="1"/>
        </w:numPr>
        <w:spacing w:line="480" w:lineRule="auto"/>
        <w:jc w:val="both"/>
        <w:rPr>
          <w:rFonts w:ascii="Times New Roman" w:hAnsi="Times New Roman" w:cs="Times New Roman"/>
          <w:b/>
          <w:bCs/>
          <w:sz w:val="24"/>
          <w:szCs w:val="24"/>
        </w:rPr>
      </w:pPr>
      <w:r w:rsidRPr="00A91EE2">
        <w:rPr>
          <w:rFonts w:ascii="Times New Roman" w:hAnsi="Times New Roman" w:cs="Times New Roman"/>
          <w:b/>
          <w:bCs/>
          <w:sz w:val="24"/>
          <w:szCs w:val="24"/>
        </w:rPr>
        <w:t>INTRODUCTION</w:t>
      </w:r>
    </w:p>
    <w:p w14:paraId="5D6CE4E6" w14:textId="041E5490"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The growing global interest in natural products for pharmaceutical, nutraceutical, and cosmetic applications has underscored the need to explore the phytochemical and biological properties of medicinal plants. One such plant of significant pharmacological and ethnomedicinal importance is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(L.), commonly known as gum </w:t>
      </w:r>
      <w:proofErr w:type="spellStart"/>
      <w:r w:rsidRPr="005B22D5">
        <w:rPr>
          <w:rFonts w:ascii="Times New Roman" w:eastAsia="Times New Roman" w:hAnsi="Times New Roman" w:cs="Times New Roman"/>
          <w:sz w:val="24"/>
          <w:szCs w:val="24"/>
        </w:rPr>
        <w:t>arabic</w:t>
      </w:r>
      <w:proofErr w:type="spellEnd"/>
      <w:r w:rsidRPr="005B22D5">
        <w:rPr>
          <w:rFonts w:ascii="Times New Roman" w:eastAsia="Times New Roman" w:hAnsi="Times New Roman" w:cs="Times New Roman"/>
          <w:sz w:val="24"/>
          <w:szCs w:val="24"/>
        </w:rPr>
        <w:t xml:space="preserve"> tree or babul. Belonging to the family Fabaceae,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is widely distributed in tropical and subtropical regions of Africa, Asia, and the Indian subcontinent. The plant has been extensively utilized in traditional medicine for treating a variety of ailments such as diarrhea, dysentery, leprosy, asthma, cough, wounds, and microbial infections (Kaur et al., 2005; Shabbir, 2014). Among its various part</w:t>
      </w:r>
      <w:r w:rsidR="000E348B">
        <w:rPr>
          <w:rFonts w:ascii="Times New Roman" w:eastAsia="Times New Roman" w:hAnsi="Times New Roman" w:cs="Times New Roman"/>
          <w:sz w:val="24"/>
          <w:szCs w:val="24"/>
        </w:rPr>
        <w:t>s</w:t>
      </w:r>
      <w:r w:rsidR="00664CEC">
        <w:rPr>
          <w:rFonts w:ascii="Times New Roman" w:eastAsia="Times New Roman" w:hAnsi="Times New Roman" w:cs="Times New Roman"/>
          <w:sz w:val="24"/>
          <w:szCs w:val="24"/>
        </w:rPr>
        <w:t xml:space="preserve">, </w:t>
      </w:r>
      <w:r w:rsidR="000E348B">
        <w:rPr>
          <w:rFonts w:ascii="Times New Roman" w:eastAsia="Times New Roman" w:hAnsi="Times New Roman" w:cs="Times New Roman"/>
          <w:sz w:val="24"/>
          <w:szCs w:val="24"/>
        </w:rPr>
        <w:t>leaves, bark, pods, and seeds. T</w:t>
      </w:r>
      <w:r w:rsidRPr="005B22D5">
        <w:rPr>
          <w:rFonts w:ascii="Times New Roman" w:eastAsia="Times New Roman" w:hAnsi="Times New Roman" w:cs="Times New Roman"/>
          <w:sz w:val="24"/>
          <w:szCs w:val="24"/>
        </w:rPr>
        <w:t>he seeds have garnered attention due to their rich reservoir of phytochemicals with potential health benefits.</w:t>
      </w:r>
    </w:p>
    <w:p w14:paraId="35963967"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Phytochemical analysis plays a vital role in the identification and quantification of bioactive compounds present in medicinal plants. These compounds, including alkaloids, flavonoids, tannins, saponins, terpenoids, and phenolics, contribute significantly to the therapeutic efficacy of plant extracts. The presence of such compounds in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has been linked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2010). </w:t>
      </w:r>
      <w:r w:rsidRPr="005B22D5">
        <w:rPr>
          <w:rFonts w:ascii="Times New Roman" w:eastAsia="Times New Roman" w:hAnsi="Times New Roman" w:cs="Times New Roman"/>
          <w:sz w:val="24"/>
          <w:szCs w:val="24"/>
        </w:rPr>
        <w:lastRenderedPageBreak/>
        <w:t>The antioxidant potential of plant-derived compounds is primarily attributed to their ability to scavenge free radicals, chelate metal ions, and inhibit lipid peroxidation.</w:t>
      </w:r>
    </w:p>
    <w:p w14:paraId="5F24E2D5"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Ethanol, a polar solvent, has been extensively employed in phytochemical extraction due to its efficiency in solubilizing a wide range of polar and moderately non-polar bioactive compounds. Ethanolic extracts are often preferred in antioxidant studies owing to their enriched phenolic and flavonoid contents, which are major contributors to radical scavenging activity (Kumar et al., 2012). Previous investigations have indicated that ethanolic extracts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exhibit strong antioxidant properties, suggesting the presence of potent natural antioxidants with therapeutic relevance (</w:t>
      </w:r>
      <w:proofErr w:type="spellStart"/>
      <w:r w:rsidRPr="005B22D5">
        <w:rPr>
          <w:rFonts w:ascii="Times New Roman" w:eastAsia="Times New Roman" w:hAnsi="Times New Roman" w:cs="Times New Roman"/>
          <w:sz w:val="24"/>
          <w:szCs w:val="24"/>
        </w:rPr>
        <w:t>Banso</w:t>
      </w:r>
      <w:proofErr w:type="spellEnd"/>
      <w:r w:rsidRPr="005B22D5">
        <w:rPr>
          <w:rFonts w:ascii="Times New Roman" w:eastAsia="Times New Roman" w:hAnsi="Times New Roman" w:cs="Times New Roman"/>
          <w:sz w:val="24"/>
          <w:szCs w:val="24"/>
        </w:rPr>
        <w:t xml:space="preserve"> &amp; Adeyemo, 2007).</w:t>
      </w:r>
    </w:p>
    <w:p w14:paraId="251EEAFC" w14:textId="4C9A53B1" w:rsid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Given the increasing burden of oxidative stress-related disorders and the global shift toward plant-based therapeutics, the phytochemical screening and antioxidant assessment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 extracts remain scientifically valuable. This study aims to perform a comprehensive phytochemical analysis and evaluate the in vitro antioxidant activity of the ethanolic extract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thereby contributing to the growing body of evidence supporting its traditional uses and potential in drug development.</w:t>
      </w:r>
    </w:p>
    <w:p w14:paraId="578979F4" w14:textId="1EF03523" w:rsidR="00F70926" w:rsidRPr="00A91EE2" w:rsidRDefault="00F70926"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A91EE2">
        <w:rPr>
          <w:rFonts w:ascii="Times New Roman" w:eastAsia="Times New Roman" w:hAnsi="Times New Roman" w:cs="Times New Roman"/>
          <w:b/>
          <w:bCs/>
          <w:sz w:val="24"/>
          <w:szCs w:val="24"/>
        </w:rPr>
        <w:t>SCOPE OF THE STUDY</w:t>
      </w:r>
    </w:p>
    <w:p w14:paraId="446E9AD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This study focuses on the </w:t>
      </w:r>
      <w:r w:rsidRPr="00F70926">
        <w:rPr>
          <w:rFonts w:ascii="Times New Roman" w:eastAsia="Times New Roman" w:hAnsi="Times New Roman" w:cs="Times New Roman"/>
          <w:i/>
          <w:iCs/>
          <w:sz w:val="24"/>
          <w:szCs w:val="24"/>
        </w:rPr>
        <w:t>phytochemical analysis</w:t>
      </w:r>
      <w:r w:rsidRPr="00F70926">
        <w:rPr>
          <w:rFonts w:ascii="Times New Roman" w:eastAsia="Times New Roman" w:hAnsi="Times New Roman" w:cs="Times New Roman"/>
          <w:sz w:val="24"/>
          <w:szCs w:val="24"/>
        </w:rPr>
        <w:t xml:space="preserve"> and </w:t>
      </w:r>
      <w:r w:rsidRPr="00F70926">
        <w:rPr>
          <w:rFonts w:ascii="Times New Roman" w:eastAsia="Times New Roman" w:hAnsi="Times New Roman" w:cs="Times New Roman"/>
          <w:i/>
          <w:iCs/>
          <w:sz w:val="24"/>
          <w:szCs w:val="24"/>
        </w:rPr>
        <w:t>antioxidant activity</w:t>
      </w:r>
      <w:r w:rsidRPr="00F70926">
        <w:rPr>
          <w:rFonts w:ascii="Times New Roman" w:eastAsia="Times New Roman" w:hAnsi="Times New Roman" w:cs="Times New Roman"/>
          <w:sz w:val="24"/>
          <w:szCs w:val="24"/>
        </w:rPr>
        <w:t xml:space="preserve"> of the ethanolic extract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w:t>
      </w:r>
      <w:r w:rsidRPr="00F70926">
        <w:rPr>
          <w:rFonts w:ascii="Times New Roman" w:eastAsia="Times New Roman" w:hAnsi="Times New Roman" w:cs="Times New Roman"/>
          <w:sz w:val="24"/>
          <w:szCs w:val="24"/>
        </w:rPr>
        <w:lastRenderedPageBreak/>
        <w:t>as alkaloids, flavonoids, phenolics, tannins, saponins, glycosides, and terpenoids, using standardized procedures (Harborne, 1998; Trease &amp; Evans, 2002). These phytochemicals are known for their pharmacological activities and are often directly correlated with antioxidant potential (Tiwari et al., 2011).</w:t>
      </w:r>
    </w:p>
    <w:p w14:paraId="6236BEA2"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The antioxidant component of the study involves in vitro assays such as DPPH (2,2-diphenyl-1-picrylhydrazyl) radical scavenging activity, ferric reducing antioxidant power (FRAP), and total antioxidant capacity (TAC) to quantify the scavenging ability and reducing power of the seed extract. These methods are widely accepted and provide a comprehensive understanding of the antioxidative efficiency of plant-based extracts (Apak et al., 2016; Brand-Williams et al., 1995).</w:t>
      </w:r>
    </w:p>
    <w:p w14:paraId="693C4436"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more extensive techniques such as HPLC, GC-MS, or NMR.</w:t>
      </w:r>
    </w:p>
    <w:p w14:paraId="4811B30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Geographically, the study is limited to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(Shabbir, 2014).</w:t>
      </w:r>
    </w:p>
    <w:p w14:paraId="6A0D93C4" w14:textId="225D45C8" w:rsid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lastRenderedPageBreak/>
        <w:t xml:space="preserve">In essence, the scope of this study is designed to provide foundational phytochemical and antioxidant data on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 extract that could support further pharmacological investigations and the development of natural antioxidant agents.</w:t>
      </w:r>
    </w:p>
    <w:p w14:paraId="6F4AD9AD" w14:textId="3A967D9D" w:rsidR="00CF695B" w:rsidRDefault="00CF695B"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CF695B">
        <w:rPr>
          <w:rFonts w:ascii="Times New Roman" w:eastAsia="Times New Roman" w:hAnsi="Times New Roman" w:cs="Times New Roman"/>
          <w:b/>
          <w:bCs/>
          <w:sz w:val="24"/>
          <w:szCs w:val="24"/>
        </w:rPr>
        <w:t>1.2</w:t>
      </w:r>
      <w:r w:rsidRPr="00CF695B">
        <w:rPr>
          <w:rFonts w:ascii="Times New Roman" w:eastAsia="Times New Roman" w:hAnsi="Times New Roman" w:cs="Times New Roman"/>
          <w:b/>
          <w:bCs/>
          <w:sz w:val="24"/>
          <w:szCs w:val="24"/>
        </w:rPr>
        <w:tab/>
        <w:t>STATEMENT OF PROBLEM</w:t>
      </w:r>
    </w:p>
    <w:p w14:paraId="6883106C"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In recent decades, the prevalence of oxidative stress-related disorders—including cardiovascular diseases, cancer, diabetes, and neurodegenerative conditions—has increased dramatically, 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butylated hydroxytoluene (BHT) and butylated </w:t>
      </w:r>
      <w:proofErr w:type="spellStart"/>
      <w:r w:rsidRPr="00CF695B">
        <w:rPr>
          <w:rFonts w:ascii="Times New Roman" w:eastAsia="Times New Roman" w:hAnsi="Times New Roman" w:cs="Times New Roman"/>
          <w:sz w:val="24"/>
          <w:szCs w:val="24"/>
        </w:rPr>
        <w:t>hydroxyanisole</w:t>
      </w:r>
      <w:proofErr w:type="spellEnd"/>
      <w:r w:rsidRPr="00CF695B">
        <w:rPr>
          <w:rFonts w:ascii="Times New Roman" w:eastAsia="Times New Roman" w:hAnsi="Times New Roman" w:cs="Times New Roman"/>
          <w:sz w:val="24"/>
          <w:szCs w:val="24"/>
        </w:rPr>
        <w:t xml:space="preserve"> (BHA) are commonly used in food and pharmaceutical industries, their long-term use has been associated with potential toxicity, carcinogenicity, and adverse side effects (Kahl &amp; Kappus, 1993). This has created an urgent need for safer, naturally occurring antioxidants that are both effective and biocompatible.</w:t>
      </w:r>
    </w:p>
    <w:p w14:paraId="0719EBF6"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Despite the well-documented traditional uses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in ethnomedicine,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w:t>
      </w:r>
      <w:r w:rsidRPr="00CF695B">
        <w:rPr>
          <w:rFonts w:ascii="Times New Roman" w:eastAsia="Times New Roman" w:hAnsi="Times New Roman" w:cs="Times New Roman"/>
          <w:sz w:val="24"/>
          <w:szCs w:val="24"/>
        </w:rPr>
        <w:lastRenderedPageBreak/>
        <w:t>extraction methods and inadequate phytochemical profiling contribute to inconsistent and inconclusive data on its therapeutic efficacy (Shabbir, 2014).</w:t>
      </w:r>
    </w:p>
    <w:p w14:paraId="087DDEFD"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Therefore, there is a compelling need to systematically investigate the phytochemical constituents and antioxidant activities of the ethanolic extract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seeds. This will not only help validate the plant’s traditional use but also potentially reveal new, natural compounds for the development of antioxidant-based therapies and nutraceuticals.</w:t>
      </w:r>
    </w:p>
    <w:p w14:paraId="024A3618" w14:textId="64045B31" w:rsidR="004A2E66" w:rsidRPr="009606AF" w:rsidRDefault="00CF695B" w:rsidP="009B12FC">
      <w:pPr>
        <w:pStyle w:val="ListParagraph"/>
        <w:numPr>
          <w:ilvl w:val="1"/>
          <w:numId w:val="20"/>
        </w:numPr>
        <w:spacing w:before="100" w:beforeAutospacing="1" w:after="100" w:afterAutospacing="1" w:line="480" w:lineRule="auto"/>
        <w:jc w:val="both"/>
        <w:rPr>
          <w:rFonts w:ascii="Times New Roman" w:eastAsia="Times New Roman" w:hAnsi="Times New Roman" w:cs="Times New Roman"/>
          <w:b/>
          <w:bCs/>
          <w:sz w:val="24"/>
          <w:szCs w:val="24"/>
        </w:rPr>
      </w:pPr>
      <w:r w:rsidRPr="009606AF">
        <w:rPr>
          <w:rFonts w:ascii="Times New Roman" w:eastAsia="Times New Roman" w:hAnsi="Times New Roman" w:cs="Times New Roman"/>
          <w:b/>
          <w:bCs/>
          <w:sz w:val="24"/>
          <w:szCs w:val="24"/>
        </w:rPr>
        <w:t>JUSTIFICATION</w:t>
      </w:r>
      <w:r w:rsidR="00DD48D2" w:rsidRPr="009606AF">
        <w:rPr>
          <w:rFonts w:ascii="Times New Roman" w:eastAsia="Times New Roman" w:hAnsi="Times New Roman" w:cs="Times New Roman"/>
          <w:b/>
          <w:bCs/>
          <w:sz w:val="24"/>
          <w:szCs w:val="24"/>
        </w:rPr>
        <w:t xml:space="preserve"> OF THIS STUDY</w:t>
      </w:r>
    </w:p>
    <w:p w14:paraId="64A3B8D5" w14:textId="77777777" w:rsidR="004A2E66" w:rsidRPr="004A2E66" w:rsidRDefault="004A2E66" w:rsidP="009B12FC">
      <w:pPr>
        <w:pStyle w:val="ListParagraph"/>
        <w:spacing w:before="100" w:beforeAutospacing="1" w:after="100" w:afterAutospacing="1" w:line="480" w:lineRule="auto"/>
        <w:jc w:val="both"/>
        <w:rPr>
          <w:rFonts w:ascii="Times New Roman" w:eastAsia="Times New Roman" w:hAnsi="Times New Roman" w:cs="Times New Roman"/>
          <w:b/>
          <w:bCs/>
          <w:sz w:val="24"/>
          <w:szCs w:val="24"/>
        </w:rPr>
      </w:pPr>
    </w:p>
    <w:p w14:paraId="43B322C8"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 xml:space="preserve">The justification for this study stems from the increasing demand for natural, safe, and effective antioxidants to combat oxidative stress-related health challenges. As synthetic antioxidants continue to raise concerns regarding their safety and long-term health effects (Kahl &amp; Kappus, 1993), the exploration of plant-based alternatives becomes not only relevant but imperative.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a plant with deep roots in traditional medicine, presents a promising candidate due to its reported pharmacological properties and availability in many tropical and subtropical regions (Kaur et al., 2005).</w:t>
      </w:r>
    </w:p>
    <w:p w14:paraId="4A4A3AF5"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(Shabbir, 2014).</w:t>
      </w:r>
    </w:p>
    <w:p w14:paraId="1CC49CDA"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lastRenderedPageBreak/>
        <w:t xml:space="preserve">Additionally, the use of ethanol as an extraction solvent in this study ensures the isolation of a broad spectrum of bioactive compounds with minimal toxicity, aligning with the needs of pharmaceutical and nutraceutical industries (Kumar et al., 2012). The outcomes of this study could contribute to the standardization and validation of traditional remedies involving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xml:space="preserve"> seeds, promote further pharmacological research, and potentially lead to the development of antioxidant-rich formulations for clinical or commercial use.</w:t>
      </w:r>
    </w:p>
    <w:p w14:paraId="50012FE6" w14:textId="61206EE7" w:rsidR="00541D0B"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Thus, this study is justified not only in terms of advancing scientific knowledge but also in its potential to support public health through the development of plant-derived antioxidant agents.</w:t>
      </w:r>
    </w:p>
    <w:p w14:paraId="3400FDB7" w14:textId="6B2BE036" w:rsidR="00F25EE0" w:rsidRPr="00541D0B" w:rsidRDefault="00F25EE0" w:rsidP="00541D0B">
      <w:pPr>
        <w:pStyle w:val="ListParagraph"/>
        <w:numPr>
          <w:ilvl w:val="1"/>
          <w:numId w:val="6"/>
        </w:numPr>
        <w:spacing w:before="100" w:beforeAutospacing="1" w:after="100" w:afterAutospacing="1" w:line="480" w:lineRule="auto"/>
        <w:jc w:val="both"/>
        <w:rPr>
          <w:rFonts w:ascii="Times New Roman" w:eastAsia="Times New Roman" w:hAnsi="Times New Roman" w:cs="Times New Roman"/>
          <w:b/>
          <w:bCs/>
          <w:sz w:val="24"/>
          <w:szCs w:val="24"/>
        </w:rPr>
      </w:pPr>
      <w:r w:rsidRPr="00541D0B">
        <w:rPr>
          <w:rFonts w:ascii="Times New Roman" w:eastAsia="Times New Roman" w:hAnsi="Times New Roman" w:cs="Times New Roman"/>
          <w:b/>
          <w:bCs/>
          <w:sz w:val="24"/>
          <w:szCs w:val="24"/>
        </w:rPr>
        <w:t>AIM AND OBJECTIVES</w:t>
      </w:r>
    </w:p>
    <w:p w14:paraId="4CE327FA"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Aim:</w:t>
      </w:r>
      <w:r w:rsidRPr="00DD48D2">
        <w:rPr>
          <w:rFonts w:ascii="Times New Roman" w:eastAsia="Times New Roman" w:hAnsi="Times New Roman" w:cs="Times New Roman"/>
          <w:sz w:val="24"/>
          <w:szCs w:val="24"/>
        </w:rPr>
        <w:br/>
        <w:t xml:space="preserve">The primary aim of this study is to investigate the phytochemical composition and evaluate the antioxidant activity of the ethanolic extract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w:t>
      </w:r>
    </w:p>
    <w:p w14:paraId="41816D76"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Specific Objectives:</w:t>
      </w:r>
    </w:p>
    <w:p w14:paraId="1D511C8A" w14:textId="7BE00364"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w:t>
      </w:r>
      <w:r w:rsidR="00D55D27">
        <w:rPr>
          <w:rFonts w:ascii="Times New Roman" w:eastAsia="Times New Roman" w:hAnsi="Times New Roman" w:cs="Times New Roman"/>
          <w:sz w:val="24"/>
          <w:szCs w:val="24"/>
        </w:rPr>
        <w:t>st</w:t>
      </w:r>
      <w:r w:rsidR="00EB3463">
        <w:rPr>
          <w:rFonts w:ascii="Times New Roman" w:eastAsia="Times New Roman" w:hAnsi="Times New Roman" w:cs="Times New Roman"/>
          <w:sz w:val="24"/>
          <w:szCs w:val="24"/>
        </w:rPr>
        <w:t>udy the</w:t>
      </w:r>
      <w:r w:rsidR="000E348B">
        <w:rPr>
          <w:rFonts w:ascii="Times New Roman" w:eastAsia="Times New Roman" w:hAnsi="Times New Roman" w:cs="Times New Roman"/>
          <w:sz w:val="24"/>
          <w:szCs w:val="24"/>
        </w:rPr>
        <w:t xml:space="preserve"> extraction</w:t>
      </w:r>
      <w:r w:rsidR="00D55D27">
        <w:rPr>
          <w:rFonts w:ascii="Times New Roman" w:eastAsia="Times New Roman" w:hAnsi="Times New Roman" w:cs="Times New Roman"/>
          <w:sz w:val="24"/>
          <w:szCs w:val="24"/>
        </w:rPr>
        <w:t xml:space="preserve"> process</w:t>
      </w:r>
      <w:r w:rsidRPr="00DD48D2">
        <w:rPr>
          <w:rFonts w:ascii="Times New Roman" w:eastAsia="Times New Roman" w:hAnsi="Times New Roman" w:cs="Times New Roman"/>
          <w:sz w:val="24"/>
          <w:szCs w:val="24"/>
        </w:rPr>
        <w:t xml:space="preserve"> from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using ethanol as the solvent.</w:t>
      </w:r>
    </w:p>
    <w:p w14:paraId="4BC09759"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To perform qualitative phytochemical screening to identify the presence of major phytochemical constituents such as alkaloids, flavonoids, phenolics, tannins, saponins, glycosides, and terpenoids.</w:t>
      </w:r>
    </w:p>
    <w:p w14:paraId="367B1A88" w14:textId="5DA5CF35"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quantify </w:t>
      </w:r>
      <w:r w:rsidR="00D55D27">
        <w:rPr>
          <w:rFonts w:ascii="Times New Roman" w:eastAsia="Times New Roman" w:hAnsi="Times New Roman" w:cs="Times New Roman"/>
          <w:sz w:val="24"/>
          <w:szCs w:val="24"/>
        </w:rPr>
        <w:t>DPPH anti</w:t>
      </w:r>
      <w:r w:rsidR="003F092E">
        <w:rPr>
          <w:rFonts w:ascii="Times New Roman" w:eastAsia="Times New Roman" w:hAnsi="Times New Roman" w:cs="Times New Roman"/>
          <w:sz w:val="24"/>
          <w:szCs w:val="24"/>
        </w:rPr>
        <w:t>radical</w:t>
      </w:r>
      <w:r w:rsidR="00D55D27">
        <w:rPr>
          <w:rFonts w:ascii="Times New Roman" w:eastAsia="Times New Roman" w:hAnsi="Times New Roman" w:cs="Times New Roman"/>
          <w:sz w:val="24"/>
          <w:szCs w:val="24"/>
        </w:rPr>
        <w:t xml:space="preserve"> activity</w:t>
      </w:r>
      <w:r w:rsidRPr="00DD48D2">
        <w:rPr>
          <w:rFonts w:ascii="Times New Roman" w:eastAsia="Times New Roman" w:hAnsi="Times New Roman" w:cs="Times New Roman"/>
          <w:sz w:val="24"/>
          <w:szCs w:val="24"/>
        </w:rPr>
        <w:t xml:space="preserve"> of the ethanolic seed extract.</w:t>
      </w:r>
    </w:p>
    <w:p w14:paraId="2BB5AE25" w14:textId="4E6C0946"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evaluate the </w:t>
      </w:r>
      <w:r w:rsidR="003F092E">
        <w:rPr>
          <w:rFonts w:ascii="Times New Roman" w:eastAsia="Times New Roman" w:hAnsi="Times New Roman" w:cs="Times New Roman"/>
          <w:sz w:val="24"/>
          <w:szCs w:val="24"/>
        </w:rPr>
        <w:t>carotenoids antioxidants activities such as lycopene and β-Carotene</w:t>
      </w:r>
      <w:r w:rsidR="000E348B">
        <w:rPr>
          <w:rFonts w:ascii="Times New Roman" w:eastAsia="Times New Roman" w:hAnsi="Times New Roman" w:cs="Times New Roman"/>
          <w:sz w:val="24"/>
          <w:szCs w:val="24"/>
        </w:rPr>
        <w:t xml:space="preserve"> of the extract</w:t>
      </w:r>
      <w:r w:rsidR="00032169">
        <w:rPr>
          <w:rFonts w:ascii="Times New Roman" w:eastAsia="Times New Roman" w:hAnsi="Times New Roman" w:cs="Times New Roman"/>
          <w:sz w:val="24"/>
          <w:szCs w:val="24"/>
        </w:rPr>
        <w:t>.</w:t>
      </w:r>
    </w:p>
    <w:p w14:paraId="73E69A01"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lastRenderedPageBreak/>
        <w:t>To establish a correlation between the phytochemical content and the observed antioxidant activity of the seed extract.</w:t>
      </w:r>
    </w:p>
    <w:p w14:paraId="70AF0D06"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provide scientific validation for the traditional use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as a source of natural antioxidants.</w:t>
      </w:r>
    </w:p>
    <w:p w14:paraId="06939858" w14:textId="39610D28" w:rsidR="00DD48D2" w:rsidRPr="00DD48D2" w:rsidRDefault="00DD48D2" w:rsidP="009B12FC">
      <w:pPr>
        <w:spacing w:after="0" w:line="480" w:lineRule="auto"/>
        <w:rPr>
          <w:rFonts w:ascii="Times New Roman" w:eastAsia="Times New Roman" w:hAnsi="Times New Roman" w:cs="Times New Roman"/>
          <w:sz w:val="24"/>
          <w:szCs w:val="24"/>
        </w:rPr>
      </w:pPr>
    </w:p>
    <w:p w14:paraId="1B109A4A" w14:textId="77777777" w:rsidR="00FE36BD" w:rsidRDefault="00FE36BD" w:rsidP="009977B4">
      <w:pPr>
        <w:spacing w:before="100" w:beforeAutospacing="1" w:after="100" w:afterAutospacing="1" w:line="480" w:lineRule="auto"/>
        <w:rPr>
          <w:rFonts w:ascii="Times New Roman" w:eastAsia="Times New Roman" w:hAnsi="Times New Roman" w:cs="Times New Roman"/>
          <w:sz w:val="24"/>
          <w:szCs w:val="24"/>
        </w:rPr>
      </w:pPr>
    </w:p>
    <w:p w14:paraId="22AA956D" w14:textId="77777777" w:rsidR="009977B4" w:rsidRDefault="009977B4" w:rsidP="009977B4">
      <w:pPr>
        <w:spacing w:before="100" w:beforeAutospacing="1" w:after="100" w:afterAutospacing="1" w:line="480" w:lineRule="auto"/>
        <w:rPr>
          <w:rFonts w:ascii="Times New Roman" w:eastAsia="Times New Roman" w:hAnsi="Times New Roman" w:cs="Times New Roman"/>
          <w:sz w:val="24"/>
          <w:szCs w:val="24"/>
        </w:rPr>
      </w:pPr>
    </w:p>
    <w:p w14:paraId="340C0470" w14:textId="77777777" w:rsidR="00563F5A" w:rsidRDefault="00563F5A" w:rsidP="009977B4">
      <w:pPr>
        <w:spacing w:before="100" w:beforeAutospacing="1" w:after="100" w:afterAutospacing="1" w:line="480" w:lineRule="auto"/>
        <w:jc w:val="center"/>
        <w:rPr>
          <w:rFonts w:ascii="Times New Roman" w:eastAsia="Times New Roman" w:hAnsi="Times New Roman" w:cs="Times New Roman"/>
          <w:b/>
          <w:bCs/>
          <w:sz w:val="24"/>
          <w:szCs w:val="24"/>
        </w:rPr>
      </w:pPr>
    </w:p>
    <w:p w14:paraId="09881E82" w14:textId="77777777" w:rsidR="00D2363B" w:rsidRDefault="00D2363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702B3F2" w14:textId="5E1C94DF" w:rsidR="004148E6" w:rsidRPr="004148E6" w:rsidRDefault="004148E6" w:rsidP="009977B4">
      <w:pPr>
        <w:spacing w:before="100" w:beforeAutospacing="1" w:after="100" w:afterAutospacing="1" w:line="480" w:lineRule="auto"/>
        <w:jc w:val="center"/>
        <w:rPr>
          <w:rFonts w:ascii="Times New Roman" w:eastAsia="Times New Roman" w:hAnsi="Times New Roman" w:cs="Times New Roman"/>
          <w:b/>
          <w:bCs/>
          <w:sz w:val="24"/>
          <w:szCs w:val="24"/>
        </w:rPr>
      </w:pPr>
      <w:r w:rsidRPr="004148E6">
        <w:rPr>
          <w:rFonts w:ascii="Times New Roman" w:eastAsia="Times New Roman" w:hAnsi="Times New Roman" w:cs="Times New Roman"/>
          <w:b/>
          <w:bCs/>
          <w:sz w:val="24"/>
          <w:szCs w:val="24"/>
        </w:rPr>
        <w:lastRenderedPageBreak/>
        <w:t>CHAPTER TWO</w:t>
      </w:r>
    </w:p>
    <w:p w14:paraId="270EF0D1" w14:textId="55595E07" w:rsidR="004148E6" w:rsidRPr="002A205A" w:rsidRDefault="004148E6" w:rsidP="009B12FC">
      <w:pPr>
        <w:pStyle w:val="ListParagraph"/>
        <w:numPr>
          <w:ilvl w:val="0"/>
          <w:numId w:val="1"/>
        </w:numPr>
        <w:spacing w:before="100" w:beforeAutospacing="1" w:after="100" w:afterAutospacing="1" w:line="480" w:lineRule="auto"/>
        <w:rPr>
          <w:rFonts w:ascii="Times New Roman" w:eastAsia="Times New Roman" w:hAnsi="Times New Roman" w:cs="Times New Roman"/>
          <w:b/>
          <w:bCs/>
          <w:sz w:val="24"/>
          <w:szCs w:val="24"/>
        </w:rPr>
      </w:pPr>
      <w:r w:rsidRPr="002A205A">
        <w:rPr>
          <w:rFonts w:ascii="Times New Roman" w:eastAsia="Times New Roman" w:hAnsi="Times New Roman" w:cs="Times New Roman"/>
          <w:b/>
          <w:bCs/>
          <w:sz w:val="24"/>
          <w:szCs w:val="24"/>
        </w:rPr>
        <w:t>LITERATURE REVIEW</w:t>
      </w:r>
    </w:p>
    <w:p w14:paraId="67BE7325" w14:textId="17C66051" w:rsidR="00081590" w:rsidRPr="004148E6"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4148E6">
        <w:rPr>
          <w:rFonts w:ascii="Times New Roman" w:eastAsia="Times New Roman" w:hAnsi="Times New Roman" w:cs="Times New Roman"/>
          <w:sz w:val="24"/>
          <w:szCs w:val="24"/>
        </w:rPr>
        <w:t xml:space="preserve">Medicinal plants have been widely acknowledged as a major source of therapeutic agents, particularly in the development of novel drugs to combat oxidative stress-related diseases. One such plant with substantial ethnomedicinal value is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Pr="004148E6">
        <w:rPr>
          <w:rFonts w:ascii="Times New Roman" w:eastAsia="Times New Roman" w:hAnsi="Times New Roman" w:cs="Times New Roman"/>
          <w:sz w:val="24"/>
          <w:szCs w:val="24"/>
        </w:rPr>
        <w:t xml:space="preserve">, commonly known as babul. It belongs to the family Fabaceae and is native to tropical and subtropical regions of Africa, the Indian subcontinent, and parts of the Middle East. Traditionally, various parts of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00D2363B">
        <w:rPr>
          <w:rFonts w:ascii="Times New Roman" w:eastAsia="Times New Roman" w:hAnsi="Times New Roman" w:cs="Times New Roman"/>
          <w:sz w:val="24"/>
          <w:szCs w:val="24"/>
        </w:rPr>
        <w:t xml:space="preserve"> </w:t>
      </w:r>
      <w:r w:rsidRPr="004148E6">
        <w:rPr>
          <w:rFonts w:ascii="Times New Roman" w:eastAsia="Times New Roman" w:hAnsi="Times New Roman" w:cs="Times New Roman"/>
          <w:sz w:val="24"/>
          <w:szCs w:val="24"/>
        </w:rPr>
        <w:t>including th</w:t>
      </w:r>
      <w:r w:rsidR="00D2363B">
        <w:rPr>
          <w:rFonts w:ascii="Times New Roman" w:eastAsia="Times New Roman" w:hAnsi="Times New Roman" w:cs="Times New Roman"/>
          <w:sz w:val="24"/>
          <w:szCs w:val="24"/>
        </w:rPr>
        <w:t xml:space="preserve">e bark, pods, leaves, and seeds </w:t>
      </w:r>
      <w:r w:rsidRPr="004148E6">
        <w:rPr>
          <w:rFonts w:ascii="Times New Roman" w:eastAsia="Times New Roman" w:hAnsi="Times New Roman" w:cs="Times New Roman"/>
          <w:sz w:val="24"/>
          <w:szCs w:val="24"/>
        </w:rPr>
        <w:t>have been used for the treatment of ailments such as diarrhea, wounds, cough, tuberculosis, leprosy, and even certain infections due to its antimicrobial, astringent, and anti-inflammatory properties (Kaur et al., 2005; Shabbir, 2014).</w:t>
      </w:r>
    </w:p>
    <w:p w14:paraId="10544D41"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Phytochemicals are naturally occurring compounds in plants that contribute to their biological activity. Several studies have shown that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contains a rich array of secondary metabolites, including tannins, saponins, flavonoids, terpenoids, alkaloids, and glycosides (Tiwari et al., 2011; Singh et al., 2009). These compounds have been linked to various pharmacological properties such as antimicrobial, hepatoprotective, anti-inflammatory, and notably, antioxidant effects (Sultana et al., 2007). Among these, phenolic compounds and flavonoids are of particular interest due to their potent free radical scavenging and metal ion chelation abilities (Lobo et al., 2010).</w:t>
      </w:r>
    </w:p>
    <w:p w14:paraId="0D245EEE"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The antioxidant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has been demonstrated in various plant parts. For example, Singh et al. (2009) reported that the ethyl acetate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bark exhibited </w:t>
      </w:r>
      <w:r w:rsidRPr="00081590">
        <w:rPr>
          <w:rFonts w:ascii="Times New Roman" w:eastAsia="Times New Roman" w:hAnsi="Times New Roman" w:cs="Times New Roman"/>
          <w:sz w:val="24"/>
          <w:szCs w:val="24"/>
        </w:rPr>
        <w:lastRenderedPageBreak/>
        <w:t xml:space="preserve">significant antioxidant activity, comparable to standard antioxidants like ascorbic acid and BHT. Similarly, </w:t>
      </w:r>
      <w:proofErr w:type="spellStart"/>
      <w:r w:rsidRPr="00081590">
        <w:rPr>
          <w:rFonts w:ascii="Times New Roman" w:eastAsia="Times New Roman" w:hAnsi="Times New Roman" w:cs="Times New Roman"/>
          <w:sz w:val="24"/>
          <w:szCs w:val="24"/>
        </w:rPr>
        <w:t>Banso</w:t>
      </w:r>
      <w:proofErr w:type="spellEnd"/>
      <w:r w:rsidRPr="00081590">
        <w:rPr>
          <w:rFonts w:ascii="Times New Roman" w:eastAsia="Times New Roman" w:hAnsi="Times New Roman" w:cs="Times New Roman"/>
          <w:sz w:val="24"/>
          <w:szCs w:val="24"/>
        </w:rPr>
        <w:t xml:space="preserve"> and Adeyemo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14:paraId="475A794C"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Ethanol has been widely employed as an effective solvent for extracting both polar and moderately non-polar bioactive compounds. Studies suggest that ethanolic extracts often yield a higher concentration of phenolics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(Apak et al., 2016).</w:t>
      </w:r>
    </w:p>
    <w:p w14:paraId="74EC3239" w14:textId="5A34933E" w:rsid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Despite the demonstrated medicinal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ethanolic seed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for its phytochemical constituents and in vitro antioxidant properties.</w:t>
      </w:r>
    </w:p>
    <w:p w14:paraId="34C60AF9" w14:textId="681745D9" w:rsidR="00607898" w:rsidRPr="0023581A" w:rsidRDefault="007C2833"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7C2833">
        <w:rPr>
          <w:rFonts w:ascii="Times New Roman" w:eastAsia="Times New Roman" w:hAnsi="Times New Roman" w:cs="Times New Roman"/>
          <w:b/>
          <w:bCs/>
          <w:sz w:val="24"/>
          <w:szCs w:val="24"/>
        </w:rPr>
        <w:lastRenderedPageBreak/>
        <w:t>PLANT OF STUDY</w:t>
      </w:r>
    </w:p>
    <w:p w14:paraId="097B4A4B" w14:textId="2EB9B11A" w:rsidR="00AA3693" w:rsidRDefault="007C2833"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607898">
        <w:rPr>
          <w:rFonts w:ascii="Times New Roman" w:eastAsia="Times New Roman" w:hAnsi="Times New Roman" w:cs="Times New Roman"/>
          <w:i/>
          <w:iCs/>
          <w:sz w:val="24"/>
          <w:szCs w:val="24"/>
        </w:rPr>
        <w:t xml:space="preserve">Acacia </w:t>
      </w:r>
      <w:proofErr w:type="spellStart"/>
      <w:r w:rsidRPr="00607898">
        <w:rPr>
          <w:rFonts w:ascii="Times New Roman" w:eastAsia="Times New Roman" w:hAnsi="Times New Roman" w:cs="Times New Roman"/>
          <w:i/>
          <w:iCs/>
          <w:sz w:val="24"/>
          <w:szCs w:val="24"/>
        </w:rPr>
        <w:t>nilotica</w:t>
      </w:r>
      <w:proofErr w:type="spellEnd"/>
      <w:r w:rsidRPr="00607898">
        <w:rPr>
          <w:rFonts w:ascii="Times New Roman" w:eastAsia="Times New Roman" w:hAnsi="Times New Roman" w:cs="Times New Roman"/>
          <w:sz w:val="24"/>
          <w:szCs w:val="24"/>
        </w:rPr>
        <w:t xml:space="preserve"> (L.) Delile, commonly referred to as "babul" or "gum </w:t>
      </w:r>
      <w:proofErr w:type="spellStart"/>
      <w:r w:rsidRPr="00607898">
        <w:rPr>
          <w:rFonts w:ascii="Times New Roman" w:eastAsia="Times New Roman" w:hAnsi="Times New Roman" w:cs="Times New Roman"/>
          <w:sz w:val="24"/>
          <w:szCs w:val="24"/>
        </w:rPr>
        <w:t>arabic</w:t>
      </w:r>
      <w:proofErr w:type="spellEnd"/>
      <w:r w:rsidRPr="00607898">
        <w:rPr>
          <w:rFonts w:ascii="Times New Roman" w:eastAsia="Times New Roman" w:hAnsi="Times New Roman" w:cs="Times New Roman"/>
          <w:sz w:val="24"/>
          <w:szCs w:val="24"/>
        </w:rPr>
        <w:t xml:space="preserve"> tree," is a multipurpose tree species belonging to the family Fabaceae (subfamily </w:t>
      </w:r>
      <w:proofErr w:type="spellStart"/>
      <w:r w:rsidRPr="00607898">
        <w:rPr>
          <w:rFonts w:ascii="Times New Roman" w:eastAsia="Times New Roman" w:hAnsi="Times New Roman" w:cs="Times New Roman"/>
          <w:sz w:val="24"/>
          <w:szCs w:val="24"/>
        </w:rPr>
        <w:t>Mimosoideae</w:t>
      </w:r>
      <w:proofErr w:type="spellEnd"/>
      <w:r w:rsidRPr="00607898">
        <w:rPr>
          <w:rFonts w:ascii="Times New Roman" w:eastAsia="Times New Roman" w:hAnsi="Times New Roman" w:cs="Times New Roman"/>
          <w:sz w:val="24"/>
          <w:szCs w:val="24"/>
        </w:rPr>
        <w:t>). It is widely distributed across Africa, the Indian subcontinent, and parts of the Middle East, thriving particularly in arid and semi-arid environments (Kaur et al., 2005). The plant is well-regarded in traditional medicine systems, including Ayurveda and</w:t>
      </w:r>
      <w:r w:rsidR="00D2363B">
        <w:rPr>
          <w:rFonts w:ascii="Times New Roman" w:eastAsia="Times New Roman" w:hAnsi="Times New Roman" w:cs="Times New Roman"/>
          <w:sz w:val="24"/>
          <w:szCs w:val="24"/>
        </w:rPr>
        <w:t xml:space="preserve"> Unani, where its various parts, </w:t>
      </w:r>
      <w:r w:rsidRPr="00607898">
        <w:rPr>
          <w:rFonts w:ascii="Times New Roman" w:eastAsia="Times New Roman" w:hAnsi="Times New Roman" w:cs="Times New Roman"/>
          <w:sz w:val="24"/>
          <w:szCs w:val="24"/>
        </w:rPr>
        <w:t>bar</w:t>
      </w:r>
      <w:r w:rsidR="00D2363B">
        <w:rPr>
          <w:rFonts w:ascii="Times New Roman" w:eastAsia="Times New Roman" w:hAnsi="Times New Roman" w:cs="Times New Roman"/>
          <w:sz w:val="24"/>
          <w:szCs w:val="24"/>
        </w:rPr>
        <w:t xml:space="preserve">k, leaves, pods, seeds, and gum </w:t>
      </w:r>
      <w:r w:rsidRPr="00607898">
        <w:rPr>
          <w:rFonts w:ascii="Times New Roman" w:eastAsia="Times New Roman" w:hAnsi="Times New Roman" w:cs="Times New Roman"/>
          <w:sz w:val="24"/>
          <w:szCs w:val="24"/>
        </w:rPr>
        <w:t>are used to treat a wide range of diseases such as skin infections, respiratory issues, gastrointestinal disorders, and diabetes (Shabbir, 2014; Ali et al., 2012).</w:t>
      </w:r>
    </w:p>
    <w:p w14:paraId="25C6BAD7" w14:textId="3DBEE89F" w:rsidR="007C2833" w:rsidRDefault="00AA369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23581A">
        <w:rPr>
          <w:rFonts w:ascii="Times New Roman" w:eastAsia="Times New Roman" w:hAnsi="Times New Roman" w:cs="Times New Roman"/>
          <w:b/>
          <w:bCs/>
          <w:sz w:val="24"/>
          <w:szCs w:val="24"/>
        </w:rPr>
        <w:t>BOTANICAL CHARACTERISTICS</w:t>
      </w:r>
      <w:r w:rsidRPr="0023581A">
        <w:rPr>
          <w:rFonts w:ascii="Times New Roman" w:eastAsia="Times New Roman" w:hAnsi="Times New Roman" w:cs="Times New Roman"/>
          <w:sz w:val="24"/>
          <w:szCs w:val="24"/>
        </w:rPr>
        <w:tab/>
      </w:r>
      <w:r w:rsidR="007C2833" w:rsidRPr="0023581A">
        <w:rPr>
          <w:rFonts w:ascii="Times New Roman" w:eastAsia="Times New Roman" w:hAnsi="Times New Roman" w:cs="Times New Roman"/>
          <w:sz w:val="24"/>
          <w:szCs w:val="24"/>
        </w:rPr>
        <w:br/>
      </w:r>
      <w:r w:rsidR="007C2833" w:rsidRPr="0023581A">
        <w:rPr>
          <w:rFonts w:ascii="Times New Roman" w:eastAsia="Times New Roman" w:hAnsi="Times New Roman" w:cs="Times New Roman"/>
          <w:i/>
          <w:iCs/>
          <w:sz w:val="24"/>
          <w:szCs w:val="24"/>
        </w:rPr>
        <w:t xml:space="preserve">Acacia </w:t>
      </w:r>
      <w:proofErr w:type="spellStart"/>
      <w:r w:rsidR="007C2833" w:rsidRPr="0023581A">
        <w:rPr>
          <w:rFonts w:ascii="Times New Roman" w:eastAsia="Times New Roman" w:hAnsi="Times New Roman" w:cs="Times New Roman"/>
          <w:i/>
          <w:iCs/>
          <w:sz w:val="24"/>
          <w:szCs w:val="24"/>
        </w:rPr>
        <w:t>nilotica</w:t>
      </w:r>
      <w:proofErr w:type="spellEnd"/>
      <w:r w:rsidR="007C2833" w:rsidRPr="0023581A">
        <w:rPr>
          <w:rFonts w:ascii="Times New Roman" w:eastAsia="Times New Roman" w:hAnsi="Times New Roman" w:cs="Times New Roman"/>
          <w:sz w:val="24"/>
          <w:szCs w:val="24"/>
        </w:rPr>
        <w:t xml:space="preserve"> is a medium-sized thorny tree that can grow up to 20 meters in height. It is characterized by its bipinnate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14:paraId="53FA958F" w14:textId="08EE4B34" w:rsidR="007C2833" w:rsidRPr="00605E2B" w:rsidRDefault="00C0533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C05333">
        <w:rPr>
          <w:rFonts w:ascii="Times New Roman" w:eastAsia="Times New Roman" w:hAnsi="Times New Roman" w:cs="Times New Roman"/>
          <w:b/>
          <w:bCs/>
          <w:sz w:val="24"/>
          <w:szCs w:val="24"/>
        </w:rPr>
        <w:t>ETHNOMEDICAL AND PHAMACOLOGICAL RELEVANCE</w:t>
      </w:r>
      <w:r w:rsidR="007C2833" w:rsidRPr="00605E2B">
        <w:rPr>
          <w:rFonts w:ascii="Times New Roman" w:eastAsia="Times New Roman" w:hAnsi="Times New Roman" w:cs="Times New Roman"/>
          <w:sz w:val="24"/>
          <w:szCs w:val="24"/>
        </w:rPr>
        <w:br/>
        <w:t xml:space="preserve">Traditionally, </w:t>
      </w:r>
      <w:r w:rsidR="007C2833" w:rsidRPr="00605E2B">
        <w:rPr>
          <w:rFonts w:ascii="Times New Roman" w:eastAsia="Times New Roman" w:hAnsi="Times New Roman" w:cs="Times New Roman"/>
          <w:i/>
          <w:iCs/>
          <w:sz w:val="24"/>
          <w:szCs w:val="24"/>
        </w:rPr>
        <w:t xml:space="preserve">A. </w:t>
      </w:r>
      <w:proofErr w:type="spellStart"/>
      <w:r w:rsidR="007C2833" w:rsidRPr="00605E2B">
        <w:rPr>
          <w:rFonts w:ascii="Times New Roman" w:eastAsia="Times New Roman" w:hAnsi="Times New Roman" w:cs="Times New Roman"/>
          <w:i/>
          <w:iCs/>
          <w:sz w:val="24"/>
          <w:szCs w:val="24"/>
        </w:rPr>
        <w:t>nilotica</w:t>
      </w:r>
      <w:proofErr w:type="spellEnd"/>
      <w:r w:rsidR="007C2833" w:rsidRPr="00605E2B">
        <w:rPr>
          <w:rFonts w:ascii="Times New Roman" w:eastAsia="Times New Roman" w:hAnsi="Times New Roman" w:cs="Times New Roman"/>
          <w:sz w:val="24"/>
          <w:szCs w:val="24"/>
        </w:rPr>
        <w:t xml:space="preserve"> seeds have been used for their astringent, anti-diarrheal, and antimicrobial properties. The plant exhibits a wide range of biological activities including antibacterial, antifungal, antiviral, anti-inflammatory, antidiabetic, antihyperlipidemic, and antioxidant effects (Sultana et al., 2007; Bisht et al., 2013). These effects are attributed to its rich phytochemical profile.</w:t>
      </w:r>
    </w:p>
    <w:p w14:paraId="1BD2A4C2" w14:textId="77777777" w:rsidR="00C0490C" w:rsidRPr="00C0490C" w:rsidRDefault="00C0490C" w:rsidP="009B12FC">
      <w:pPr>
        <w:pStyle w:val="ListParagraph"/>
        <w:spacing w:line="480" w:lineRule="auto"/>
        <w:jc w:val="both"/>
        <w:rPr>
          <w:rFonts w:ascii="Times New Roman" w:eastAsia="Times New Roman" w:hAnsi="Times New Roman" w:cs="Times New Roman"/>
          <w:b/>
          <w:bCs/>
          <w:sz w:val="24"/>
          <w:szCs w:val="24"/>
        </w:rPr>
      </w:pPr>
    </w:p>
    <w:p w14:paraId="2052995F" w14:textId="6E0AABB2" w:rsidR="00C0490C" w:rsidRDefault="00C0490C" w:rsidP="005A1F71">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C0490C">
        <w:rPr>
          <w:rFonts w:ascii="Times New Roman" w:eastAsia="Times New Roman" w:hAnsi="Times New Roman" w:cs="Times New Roman"/>
          <w:b/>
          <w:bCs/>
          <w:sz w:val="24"/>
          <w:szCs w:val="24"/>
        </w:rPr>
        <w:lastRenderedPageBreak/>
        <w:t>EXTRACTION METHOD</w:t>
      </w:r>
    </w:p>
    <w:p w14:paraId="13149EF8"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Extraction is a fundamental step in phytochemical and antioxidant studies, as it determines the efficiency and accuracy of bioactive compound isolation from plant materials. In studies involving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and other medicinal plants, the choice of extraction solvent and method significantly influences the quantity and quality of the phytochemicals extracted, especially phenolics and flavonoids, which are primarily responsible for antioxidant activities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w:t>
      </w:r>
    </w:p>
    <w:p w14:paraId="192342D3" w14:textId="0D88AB0E"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Among the commonly used solvents</w:t>
      </w:r>
      <w:r w:rsidR="00D2363B">
        <w:rPr>
          <w:rFonts w:ascii="Times New Roman" w:eastAsia="Times New Roman" w:hAnsi="Times New Roman" w:cs="Times New Roman"/>
          <w:sz w:val="24"/>
          <w:szCs w:val="24"/>
        </w:rPr>
        <w:t xml:space="preserve"> </w:t>
      </w:r>
      <w:r w:rsidRPr="00C0490C">
        <w:rPr>
          <w:rFonts w:ascii="Times New Roman" w:eastAsia="Times New Roman" w:hAnsi="Times New Roman" w:cs="Times New Roman"/>
          <w:sz w:val="24"/>
          <w:szCs w:val="24"/>
        </w:rPr>
        <w:t>such as methanol, ethanol, acetone, and water</w:t>
      </w:r>
      <w:r w:rsidR="00D2363B">
        <w:rPr>
          <w:rFonts w:ascii="Times New Roman" w:eastAsia="Times New Roman" w:hAnsi="Times New Roman" w:cs="Times New Roman"/>
          <w:sz w:val="24"/>
          <w:szCs w:val="24"/>
        </w:rPr>
        <w:t xml:space="preserve">, </w:t>
      </w:r>
      <w:r w:rsidRPr="00293D2A">
        <w:rPr>
          <w:rFonts w:ascii="Times New Roman" w:eastAsia="Times New Roman" w:hAnsi="Times New Roman" w:cs="Times New Roman"/>
          <w:sz w:val="24"/>
          <w:szCs w:val="24"/>
        </w:rPr>
        <w:t>ethanol</w:t>
      </w:r>
      <w:r w:rsidRPr="00C0490C">
        <w:rPr>
          <w:rFonts w:ascii="Times New Roman" w:eastAsia="Times New Roman" w:hAnsi="Times New Roman" w:cs="Times New Roman"/>
          <w:sz w:val="24"/>
          <w:szCs w:val="24"/>
        </w:rPr>
        <w:t xml:space="preserve"> is preferred for several reasons. Ethanol is a polar protic solvent that has the ability to extract a broad range of phytochemicals, including flavonoids, phenolics, tannins, and saponins (Kumar et al., 2012). Moreover, it is relatively safe, non-toxic, biodegradable, and approved for pharmaceutical and food applications, making it ideal for the preparation of medicinal plant extracts intended for human use (Do et al., 2014).</w:t>
      </w:r>
    </w:p>
    <w:p w14:paraId="78C74B0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293D2A">
        <w:rPr>
          <w:rFonts w:ascii="Times New Roman" w:eastAsia="Times New Roman" w:hAnsi="Times New Roman" w:cs="Times New Roman"/>
          <w:sz w:val="24"/>
          <w:szCs w:val="24"/>
        </w:rPr>
        <w:t xml:space="preserve">Cold maceration,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 and ultrasound-assisted extraction</w:t>
      </w:r>
      <w:r w:rsidRPr="00C0490C">
        <w:rPr>
          <w:rFonts w:ascii="Times New Roman" w:eastAsia="Times New Roman" w:hAnsi="Times New Roman" w:cs="Times New Roman"/>
          <w:sz w:val="24"/>
          <w:szCs w:val="24"/>
        </w:rPr>
        <w:t xml:space="preserve"> are common techniques employed for obtaining ethanolic extracts. Maceration involves soaking the powdered plant material in ethanol for a specific period, typically ranging from 24 to 72 hours, under room temperature with occasional agitation. This method is simple, cost-effective, and suitable for thermolabile compounds, although it may be less efficient compared to other methods (Handa et al., 2008).</w:t>
      </w:r>
    </w:p>
    <w:p w14:paraId="1095419A"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Soxhlet extraction, by contrast, uses continuous hot solvent percolation, which increases the extraction efficiency by repeatedly exposing plant material to fresh solvent. However, prolonged exposure to heat may degrade certain sensitive compounds, especially antioxidants such as </w:t>
      </w:r>
      <w:r w:rsidRPr="00C0490C">
        <w:rPr>
          <w:rFonts w:ascii="Times New Roman" w:eastAsia="Times New Roman" w:hAnsi="Times New Roman" w:cs="Times New Roman"/>
          <w:sz w:val="24"/>
          <w:szCs w:val="24"/>
        </w:rPr>
        <w:lastRenderedPageBreak/>
        <w:t>flavonoids and ascorbic acid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14:paraId="49027B8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In the context of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most antioxidant and phytochemical studies have used </w:t>
      </w:r>
      <w:r w:rsidRPr="00293D2A">
        <w:rPr>
          <w:rFonts w:ascii="Times New Roman" w:eastAsia="Times New Roman" w:hAnsi="Times New Roman" w:cs="Times New Roman"/>
          <w:sz w:val="24"/>
          <w:szCs w:val="24"/>
        </w:rPr>
        <w:t>ethanolic</w:t>
      </w:r>
      <w:r w:rsidRPr="00C0490C">
        <w:rPr>
          <w:rFonts w:ascii="Times New Roman" w:eastAsia="Times New Roman" w:hAnsi="Times New Roman" w:cs="Times New Roman"/>
          <w:b/>
          <w:bCs/>
          <w:sz w:val="24"/>
          <w:szCs w:val="24"/>
        </w:rPr>
        <w:t xml:space="preserve"> </w:t>
      </w:r>
      <w:r w:rsidRPr="00293D2A">
        <w:rPr>
          <w:rFonts w:ascii="Times New Roman" w:eastAsia="Times New Roman" w:hAnsi="Times New Roman" w:cs="Times New Roman"/>
          <w:sz w:val="24"/>
          <w:szCs w:val="24"/>
        </w:rPr>
        <w:t xml:space="preserve">maceration or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w:t>
      </w:r>
      <w:r w:rsidRPr="00C0490C">
        <w:rPr>
          <w:rFonts w:ascii="Times New Roman" w:eastAsia="Times New Roman" w:hAnsi="Times New Roman" w:cs="Times New Roman"/>
          <w:sz w:val="24"/>
          <w:szCs w:val="24"/>
        </w:rPr>
        <w:t xml:space="preserve"> For instance, Sharma et al. (2011) used ethanol in a cold maceration process to extract bioactive compounds from </w:t>
      </w:r>
      <w:r w:rsidRPr="00C0490C">
        <w:rPr>
          <w:rFonts w:ascii="Times New Roman" w:eastAsia="Times New Roman" w:hAnsi="Times New Roman" w:cs="Times New Roman"/>
          <w:i/>
          <w:iCs/>
          <w:sz w:val="24"/>
          <w:szCs w:val="24"/>
        </w:rPr>
        <w:t xml:space="preserve">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seeds and found significant antioxidant activity in the extract. Similarly, Singh et al. (2009) employed </w:t>
      </w:r>
      <w:proofErr w:type="spellStart"/>
      <w:r w:rsidRPr="00C0490C">
        <w:rPr>
          <w:rFonts w:ascii="Times New Roman" w:eastAsia="Times New Roman" w:hAnsi="Times New Roman" w:cs="Times New Roman"/>
          <w:sz w:val="24"/>
          <w:szCs w:val="24"/>
        </w:rPr>
        <w:t>soxhlet</w:t>
      </w:r>
      <w:proofErr w:type="spellEnd"/>
      <w:r w:rsidRPr="00C0490C">
        <w:rPr>
          <w:rFonts w:ascii="Times New Roman" w:eastAsia="Times New Roman" w:hAnsi="Times New Roman" w:cs="Times New Roman"/>
          <w:sz w:val="24"/>
          <w:szCs w:val="24"/>
        </w:rPr>
        <w:t xml:space="preserve"> extraction with ethanol and reported a high yield of phenolics and flavonoids from the bark of the plant.</w:t>
      </w:r>
    </w:p>
    <w:p w14:paraId="7F48AD12"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The extraction duration, solvent concentration, temperature, and particle size of the plant material all play crucial roles in the effectiveness of the process. Ethanol concentrations between 70–95% are often reported to be optimal for extracting both polar and semi-polar compounds (Do et al., 2014).</w:t>
      </w:r>
    </w:p>
    <w:p w14:paraId="60EFF704" w14:textId="5A014EFF"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In concl</w:t>
      </w:r>
      <w:r w:rsidR="00D2363B">
        <w:rPr>
          <w:rFonts w:ascii="Times New Roman" w:eastAsia="Times New Roman" w:hAnsi="Times New Roman" w:cs="Times New Roman"/>
          <w:sz w:val="24"/>
          <w:szCs w:val="24"/>
        </w:rPr>
        <w:t xml:space="preserve">usion, ethanol-based extraction, </w:t>
      </w:r>
      <w:r w:rsidRPr="00C0490C">
        <w:rPr>
          <w:rFonts w:ascii="Times New Roman" w:eastAsia="Times New Roman" w:hAnsi="Times New Roman" w:cs="Times New Roman"/>
          <w:sz w:val="24"/>
          <w:szCs w:val="24"/>
        </w:rPr>
        <w:t>especially through co</w:t>
      </w:r>
      <w:r w:rsidR="00D2363B">
        <w:rPr>
          <w:rFonts w:ascii="Times New Roman" w:eastAsia="Times New Roman" w:hAnsi="Times New Roman" w:cs="Times New Roman"/>
          <w:sz w:val="24"/>
          <w:szCs w:val="24"/>
        </w:rPr>
        <w:t xml:space="preserve">ld maceration or </w:t>
      </w:r>
      <w:proofErr w:type="spellStart"/>
      <w:r w:rsidR="00D2363B">
        <w:rPr>
          <w:rFonts w:ascii="Times New Roman" w:eastAsia="Times New Roman" w:hAnsi="Times New Roman" w:cs="Times New Roman"/>
          <w:sz w:val="24"/>
          <w:szCs w:val="24"/>
        </w:rPr>
        <w:t>soxhlet</w:t>
      </w:r>
      <w:proofErr w:type="spellEnd"/>
      <w:r w:rsidR="00D2363B">
        <w:rPr>
          <w:rFonts w:ascii="Times New Roman" w:eastAsia="Times New Roman" w:hAnsi="Times New Roman" w:cs="Times New Roman"/>
          <w:sz w:val="24"/>
          <w:szCs w:val="24"/>
        </w:rPr>
        <w:t xml:space="preserve"> method </w:t>
      </w:r>
      <w:r w:rsidRPr="00C0490C">
        <w:rPr>
          <w:rFonts w:ascii="Times New Roman" w:eastAsia="Times New Roman" w:hAnsi="Times New Roman" w:cs="Times New Roman"/>
          <w:sz w:val="24"/>
          <w:szCs w:val="24"/>
        </w:rPr>
        <w:t xml:space="preserve">remains a widely accepted and effective technique for isolating antioxidant-rich phytochemicals from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The method balances safety, efficiency, and compatibility with downstream bioactivity testing, thus justifying its selection for this study.</w:t>
      </w:r>
    </w:p>
    <w:p w14:paraId="7F407C0D"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t xml:space="preserve">PHYTOCHEMICAL COMPOSITION OF </w:t>
      </w:r>
      <w:r>
        <w:rPr>
          <w:rFonts w:ascii="Times New Roman" w:eastAsia="Times New Roman" w:hAnsi="Times New Roman" w:cs="Times New Roman"/>
          <w:b/>
          <w:bCs/>
          <w:i/>
          <w:iCs/>
          <w:sz w:val="24"/>
          <w:szCs w:val="24"/>
        </w:rPr>
        <w:t>ACACIA NILOTICA</w:t>
      </w:r>
    </w:p>
    <w:p w14:paraId="4F48656A" w14:textId="314A3553"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sidRPr="00C05333">
        <w:rPr>
          <w:rFonts w:ascii="Times New Roman" w:eastAsia="Times New Roman" w:hAnsi="Times New Roman" w:cs="Times New Roman"/>
          <w:sz w:val="24"/>
          <w:szCs w:val="24"/>
        </w:rPr>
        <w:t xml:space="preserve">Studies have confirmed the presence of several bioactive compounds in various parts of the plant. Notably, the seeds contain high concentrations of tannins, flavonoids, phenolic acids, saponins, alkaloids, and glycosides (Tiwari et al., 2011). Flavonoids such as quercetin and kaempferol, and </w:t>
      </w:r>
      <w:r w:rsidRPr="00C05333">
        <w:rPr>
          <w:rFonts w:ascii="Times New Roman" w:eastAsia="Times New Roman" w:hAnsi="Times New Roman" w:cs="Times New Roman"/>
          <w:sz w:val="24"/>
          <w:szCs w:val="24"/>
        </w:rPr>
        <w:lastRenderedPageBreak/>
        <w:t xml:space="preserve">phenolic acids like gallic acid and caffeic acid, have been reported in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and are known for their strong antioxidant and anti-inflammatory activities (Mokhtari et al., 2012).</w:t>
      </w:r>
    </w:p>
    <w:p w14:paraId="276784E0"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Sharma et al. (2011) carried out a comparative study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pod and seed extracts and found that the ethanolic extract of the seeds exhibited significant antioxidant activity due to its higher total phenolic and flavonoid content. Similarly, the work of </w:t>
      </w:r>
      <w:proofErr w:type="spellStart"/>
      <w:r w:rsidRPr="00C05333">
        <w:rPr>
          <w:rFonts w:ascii="Times New Roman" w:eastAsia="Times New Roman" w:hAnsi="Times New Roman" w:cs="Times New Roman"/>
          <w:sz w:val="24"/>
          <w:szCs w:val="24"/>
        </w:rPr>
        <w:t>Banso</w:t>
      </w:r>
      <w:proofErr w:type="spellEnd"/>
      <w:r w:rsidRPr="00C05333">
        <w:rPr>
          <w:rFonts w:ascii="Times New Roman" w:eastAsia="Times New Roman" w:hAnsi="Times New Roman" w:cs="Times New Roman"/>
          <w:sz w:val="24"/>
          <w:szCs w:val="24"/>
        </w:rPr>
        <w:t xml:space="preserve"> and Adeyemo (2007) demonstrated the antimicrobial and antioxidant effects of seed extracts, supporting its traditional use in infection control.</w:t>
      </w:r>
    </w:p>
    <w:p w14:paraId="06EC8620"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C05333">
        <w:rPr>
          <w:rFonts w:ascii="Times New Roman" w:eastAsia="Times New Roman" w:hAnsi="Times New Roman" w:cs="Times New Roman"/>
          <w:b/>
          <w:bCs/>
          <w:sz w:val="24"/>
          <w:szCs w:val="24"/>
        </w:rPr>
        <w:t xml:space="preserve">ANTIOXIDANT STUDIES OF </w:t>
      </w:r>
      <w:r w:rsidRPr="00C05333">
        <w:rPr>
          <w:rFonts w:ascii="Times New Roman" w:eastAsia="Times New Roman" w:hAnsi="Times New Roman" w:cs="Times New Roman"/>
          <w:b/>
          <w:bCs/>
          <w:i/>
          <w:iCs/>
          <w:sz w:val="24"/>
          <w:szCs w:val="24"/>
        </w:rPr>
        <w:t>ACACIA NILOTICA</w:t>
      </w:r>
    </w:p>
    <w:p w14:paraId="49615865" w14:textId="11CC516A"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Multiple studies have emphasized the potent antioxidant activity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Sultana et al. (2007) compared the antioxidant activity of bark extracts of various medicinal trees and noted that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bark showed notable radical scavenging ability. However, antioxidant studies on the seeds are still relatively limited, providing an opportunity for deeper investigation.</w:t>
      </w:r>
    </w:p>
    <w:p w14:paraId="3688FE6C"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Using standard assays such as DPPH and FRAP, Kumar et al. (2012) showed that ethanolic extracts rich in phenolics and flavonoids demonstrated higher antioxidant potential compared to aqueous or non-polar solvent extracts. Therefore, ethanol is considered a suitable solvent for extracting bioactive antioxidants from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seeds.</w:t>
      </w:r>
    </w:p>
    <w:p w14:paraId="67481081" w14:textId="3E4F7333" w:rsidR="00DD48D2" w:rsidRPr="00DD48D2" w:rsidRDefault="00DD48D2" w:rsidP="009B12FC">
      <w:pPr>
        <w:pBdr>
          <w:bottom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Top of Form</w:t>
      </w:r>
    </w:p>
    <w:p w14:paraId="52AE08F7" w14:textId="349DFAD7" w:rsidR="00DD48D2" w:rsidRPr="00DD48D2" w:rsidRDefault="00DD48D2" w:rsidP="009B12FC">
      <w:pPr>
        <w:pBdr>
          <w:top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Bottom of Form</w:t>
      </w:r>
    </w:p>
    <w:p w14:paraId="72B6DA3E" w14:textId="77777777" w:rsidR="00DD48D2" w:rsidRPr="00607898" w:rsidRDefault="00DD48D2" w:rsidP="009B12FC">
      <w:pPr>
        <w:spacing w:before="100" w:beforeAutospacing="1" w:after="100" w:afterAutospacing="1" w:line="480" w:lineRule="auto"/>
        <w:ind w:left="720"/>
        <w:jc w:val="both"/>
        <w:rPr>
          <w:rFonts w:ascii="Times New Roman" w:eastAsia="Times New Roman" w:hAnsi="Times New Roman" w:cs="Times New Roman"/>
          <w:b/>
          <w:bCs/>
          <w:sz w:val="24"/>
          <w:szCs w:val="24"/>
        </w:rPr>
      </w:pPr>
    </w:p>
    <w:p w14:paraId="308F4F3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5EA50BF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2B082A05" w14:textId="23472823" w:rsidR="00D92727" w:rsidRDefault="00E3785E" w:rsidP="009B12FC">
      <w:pPr>
        <w:tabs>
          <w:tab w:val="left" w:pos="1758"/>
        </w:tabs>
        <w:spacing w:line="480" w:lineRule="auto"/>
        <w:jc w:val="center"/>
        <w:rPr>
          <w:rFonts w:ascii="Times New Roman" w:hAnsi="Times New Roman" w:cs="Times New Roman"/>
          <w:b/>
          <w:bCs/>
          <w:sz w:val="24"/>
          <w:szCs w:val="24"/>
        </w:rPr>
      </w:pPr>
      <w:r w:rsidRPr="00E3785E">
        <w:rPr>
          <w:rFonts w:ascii="Times New Roman" w:hAnsi="Times New Roman" w:cs="Times New Roman"/>
          <w:b/>
          <w:bCs/>
          <w:sz w:val="24"/>
          <w:szCs w:val="24"/>
        </w:rPr>
        <w:lastRenderedPageBreak/>
        <w:t>CHAPTER THREE</w:t>
      </w:r>
    </w:p>
    <w:p w14:paraId="3066BEE5" w14:textId="7897288C" w:rsidR="00372A5E" w:rsidRDefault="00372A5E" w:rsidP="00372A5E">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w:t>
      </w:r>
      <w:r w:rsidR="002F4315">
        <w:rPr>
          <w:rFonts w:ascii="Times New Roman" w:hAnsi="Times New Roman" w:cs="Times New Roman"/>
          <w:b/>
          <w:bCs/>
          <w:sz w:val="24"/>
          <w:szCs w:val="24"/>
        </w:rPr>
        <w:t>0</w:t>
      </w:r>
      <w:r w:rsidRPr="008451F1">
        <w:rPr>
          <w:rFonts w:ascii="Times New Roman" w:hAnsi="Times New Roman" w:cs="Times New Roman"/>
          <w:b/>
          <w:bCs/>
          <w:sz w:val="24"/>
          <w:szCs w:val="24"/>
        </w:rPr>
        <w:tab/>
        <w:t>COLLECTION AND PREPARATION OF SAMPLE</w:t>
      </w:r>
    </w:p>
    <w:p w14:paraId="7BDB8ABF" w14:textId="6348454F" w:rsidR="00372A5E" w:rsidRPr="00EE2CFD" w:rsidRDefault="00194C76" w:rsidP="00EE2CFD">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372A5E">
        <w:rPr>
          <w:rFonts w:ascii="Times New Roman" w:hAnsi="Times New Roman" w:cs="Times New Roman"/>
          <w:sz w:val="24"/>
          <w:szCs w:val="24"/>
        </w:rPr>
        <w:t xml:space="preserve"> </w:t>
      </w:r>
      <w:r w:rsidR="00372A5E">
        <w:rPr>
          <w:rFonts w:ascii="Times New Roman" w:hAnsi="Times New Roman" w:cs="Times New Roman"/>
          <w:i/>
          <w:iCs/>
          <w:sz w:val="24"/>
          <w:szCs w:val="24"/>
        </w:rPr>
        <w:t xml:space="preserve">Acacia </w:t>
      </w:r>
      <w:proofErr w:type="spellStart"/>
      <w:r w:rsidR="00372A5E">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seeds used for this experiment</w:t>
      </w:r>
      <w:r w:rsidR="00372A5E">
        <w:rPr>
          <w:rFonts w:ascii="Times New Roman" w:hAnsi="Times New Roman" w:cs="Times New Roman"/>
          <w:i/>
          <w:iCs/>
          <w:sz w:val="24"/>
          <w:szCs w:val="24"/>
        </w:rPr>
        <w:t xml:space="preserve"> </w:t>
      </w:r>
      <w:r w:rsidR="00372A5E">
        <w:rPr>
          <w:rFonts w:ascii="Times New Roman" w:hAnsi="Times New Roman" w:cs="Times New Roman"/>
          <w:sz w:val="24"/>
          <w:szCs w:val="24"/>
        </w:rPr>
        <w:t xml:space="preserve">was purchased at Kure ultramodern market located in </w:t>
      </w:r>
      <w:proofErr w:type="spellStart"/>
      <w:r w:rsidR="00372A5E">
        <w:rPr>
          <w:rFonts w:ascii="Times New Roman" w:hAnsi="Times New Roman" w:cs="Times New Roman"/>
          <w:sz w:val="24"/>
          <w:szCs w:val="24"/>
        </w:rPr>
        <w:t>Chanchaga</w:t>
      </w:r>
      <w:proofErr w:type="spellEnd"/>
      <w:r w:rsidR="00372A5E">
        <w:rPr>
          <w:rFonts w:ascii="Times New Roman" w:hAnsi="Times New Roman" w:cs="Times New Roman"/>
          <w:sz w:val="24"/>
          <w:szCs w:val="24"/>
        </w:rPr>
        <w:t xml:space="preserve"> Local Government Area, Minna, Niger State, Nigeria. The fruits were separated into two parts: (1) the seeds and (2) The endocarp. Each was separately pulverized and extracted. Pulverization was carried out using a high-powered multifunctional kitchen blender.</w:t>
      </w:r>
    </w:p>
    <w:p w14:paraId="7F1C0202" w14:textId="3BB41FAB" w:rsidR="00E3785E" w:rsidRDefault="008451F1" w:rsidP="009B12FC">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3.1</w:t>
      </w:r>
      <w:r w:rsidRPr="008451F1">
        <w:rPr>
          <w:rFonts w:ascii="Times New Roman" w:hAnsi="Times New Roman" w:cs="Times New Roman"/>
          <w:b/>
          <w:bCs/>
          <w:sz w:val="24"/>
          <w:szCs w:val="24"/>
        </w:rPr>
        <w:tab/>
        <w:t>MATERIALS AND METHOD USED</w:t>
      </w:r>
    </w:p>
    <w:p w14:paraId="082FC08F" w14:textId="0FE3230C" w:rsidR="008451F1" w:rsidRDefault="008451F1" w:rsidP="009B12FC">
      <w:pPr>
        <w:spacing w:line="480" w:lineRule="auto"/>
        <w:jc w:val="both"/>
      </w:pPr>
      <w:r w:rsidRPr="008451F1">
        <w:rPr>
          <w:rFonts w:ascii="Times New Roman" w:hAnsi="Times New Roman" w:cs="Times New Roman"/>
          <w:sz w:val="24"/>
          <w:szCs w:val="24"/>
        </w:rPr>
        <w:t xml:space="preserve">The methodology adopted in this study is designed to ensure efficient extraction, accurate phytochemical screening, and reliable evaluation of antioxidant activity of </w:t>
      </w:r>
      <w:r w:rsidRPr="008451F1">
        <w:rPr>
          <w:rStyle w:val="Emphasis"/>
          <w:rFonts w:ascii="Times New Roman" w:hAnsi="Times New Roman" w:cs="Times New Roman"/>
          <w:sz w:val="24"/>
          <w:szCs w:val="24"/>
        </w:rPr>
        <w:t xml:space="preserve">Acacia </w:t>
      </w:r>
      <w:proofErr w:type="spellStart"/>
      <w:r w:rsidRPr="008451F1">
        <w:rPr>
          <w:rStyle w:val="Emphasis"/>
          <w:rFonts w:ascii="Times New Roman" w:hAnsi="Times New Roman" w:cs="Times New Roman"/>
          <w:sz w:val="24"/>
          <w:szCs w:val="24"/>
        </w:rPr>
        <w:t>nilotica</w:t>
      </w:r>
      <w:proofErr w:type="spellEnd"/>
      <w:r w:rsidRPr="008451F1">
        <w:rPr>
          <w:rFonts w:ascii="Times New Roman" w:hAnsi="Times New Roman" w:cs="Times New Roman"/>
          <w:sz w:val="24"/>
          <w:szCs w:val="24"/>
        </w:rPr>
        <w:t xml:space="preserve"> seed extract using standard scientific techniques</w:t>
      </w:r>
      <w:r>
        <w:t>.</w:t>
      </w:r>
    </w:p>
    <w:p w14:paraId="17C440BA" w14:textId="6697CE59" w:rsidR="004D1B75" w:rsidRPr="004D1B75" w:rsidRDefault="00194C7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004D1B75" w:rsidRPr="004D1B75">
        <w:rPr>
          <w:rFonts w:ascii="Times New Roman" w:hAnsi="Times New Roman" w:cs="Times New Roman"/>
          <w:b/>
          <w:bCs/>
          <w:sz w:val="24"/>
          <w:szCs w:val="24"/>
        </w:rPr>
        <w:t>REAGENTS</w:t>
      </w:r>
      <w:r w:rsidR="004D1B75">
        <w:rPr>
          <w:rFonts w:ascii="Times New Roman" w:hAnsi="Times New Roman" w:cs="Times New Roman"/>
          <w:b/>
          <w:bCs/>
          <w:sz w:val="24"/>
          <w:szCs w:val="24"/>
        </w:rPr>
        <w:t xml:space="preserve"> USED</w:t>
      </w:r>
    </w:p>
    <w:p w14:paraId="1C4E6A1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Ethanol (70%)</w:t>
      </w:r>
    </w:p>
    <w:p w14:paraId="0749979B" w14:textId="13204D0C"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Folin</w:t>
      </w:r>
      <w:proofErr w:type="spellEnd"/>
      <w:r w:rsidRPr="00AB4345">
        <w:rPr>
          <w:rFonts w:ascii="Times New Roman" w:eastAsia="Times New Roman" w:hAnsi="Times New Roman" w:cs="Times New Roman"/>
          <w:sz w:val="24"/>
          <w:szCs w:val="24"/>
        </w:rPr>
        <w:t>–</w:t>
      </w:r>
      <w:proofErr w:type="spellStart"/>
      <w:r w:rsidRPr="00AB4345">
        <w:rPr>
          <w:rFonts w:ascii="Times New Roman" w:eastAsia="Times New Roman" w:hAnsi="Times New Roman" w:cs="Times New Roman"/>
          <w:sz w:val="24"/>
          <w:szCs w:val="24"/>
        </w:rPr>
        <w:t>Ciocalteu</w:t>
      </w:r>
      <w:proofErr w:type="spellEnd"/>
      <w:r w:rsidRPr="00AB4345">
        <w:rPr>
          <w:rFonts w:ascii="Times New Roman" w:eastAsia="Times New Roman" w:hAnsi="Times New Roman" w:cs="Times New Roman"/>
          <w:sz w:val="24"/>
          <w:szCs w:val="24"/>
        </w:rPr>
        <w:t xml:space="preserve"> reagent</w:t>
      </w:r>
      <w:r w:rsidR="00563F5A">
        <w:rPr>
          <w:rFonts w:ascii="Times New Roman" w:eastAsia="Times New Roman" w:hAnsi="Times New Roman" w:cs="Times New Roman"/>
          <w:sz w:val="24"/>
          <w:szCs w:val="24"/>
        </w:rPr>
        <w:t xml:space="preserve"> (FCR)</w:t>
      </w:r>
    </w:p>
    <w:p w14:paraId="2D49CA36"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DPPH (2,2-diphenyl-1-picrylhydrazyl)</w:t>
      </w:r>
    </w:p>
    <w:p w14:paraId="02DF363D" w14:textId="3178FE52" w:rsidR="00606C08"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Ferric chloride solution</w:t>
      </w:r>
    </w:p>
    <w:p w14:paraId="09C1673C" w14:textId="4E656B19" w:rsidR="00B755B4" w:rsidRPr="00AB4345" w:rsidRDefault="00B755B4"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7% Na</w:t>
      </w:r>
      <w:r w:rsidRPr="00B755B4">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B755B4">
        <w:rPr>
          <w:rFonts w:ascii="Times New Roman" w:eastAsia="Times New Roman" w:hAnsi="Times New Roman" w:cs="Times New Roman"/>
          <w:sz w:val="24"/>
          <w:szCs w:val="24"/>
          <w:vertAlign w:val="subscript"/>
        </w:rPr>
        <w:t>3</w:t>
      </w:r>
      <w:r w:rsidR="00563F5A">
        <w:rPr>
          <w:rFonts w:ascii="Times New Roman" w:eastAsia="Times New Roman" w:hAnsi="Times New Roman" w:cs="Times New Roman"/>
          <w:sz w:val="24"/>
          <w:szCs w:val="24"/>
          <w:vertAlign w:val="subscript"/>
        </w:rPr>
        <w:t xml:space="preserve"> </w:t>
      </w:r>
      <w:r w:rsidR="00563F5A">
        <w:rPr>
          <w:rFonts w:ascii="Times New Roman" w:eastAsia="Times New Roman" w:hAnsi="Times New Roman" w:cs="Times New Roman"/>
          <w:sz w:val="24"/>
          <w:szCs w:val="24"/>
        </w:rPr>
        <w:t>(Sodium Carbonate)</w:t>
      </w:r>
    </w:p>
    <w:p w14:paraId="4830739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Lead acetate</w:t>
      </w:r>
    </w:p>
    <w:p w14:paraId="05D02362"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Sodium hydroxide</w:t>
      </w:r>
    </w:p>
    <w:p w14:paraId="1CEA2CD0" w14:textId="77777777"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Dragendorff’s</w:t>
      </w:r>
      <w:proofErr w:type="spellEnd"/>
      <w:r w:rsidRPr="00AB4345">
        <w:rPr>
          <w:rFonts w:ascii="Times New Roman" w:eastAsia="Times New Roman" w:hAnsi="Times New Roman" w:cs="Times New Roman"/>
          <w:sz w:val="24"/>
          <w:szCs w:val="24"/>
        </w:rPr>
        <w:t>, Mayer’s, Hager’s, and Wagner’s reagents</w:t>
      </w:r>
    </w:p>
    <w:p w14:paraId="5EC5E29B"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Liebermann-Burchard reagent</w:t>
      </w:r>
    </w:p>
    <w:p w14:paraId="6893333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lastRenderedPageBreak/>
        <w:t>Legalon’s</w:t>
      </w:r>
      <w:proofErr w:type="spellEnd"/>
      <w:r w:rsidRPr="00AB4345">
        <w:rPr>
          <w:rFonts w:ascii="Times New Roman" w:eastAsia="Times New Roman" w:hAnsi="Times New Roman" w:cs="Times New Roman"/>
          <w:sz w:val="24"/>
          <w:szCs w:val="24"/>
        </w:rPr>
        <w:t xml:space="preserve"> reagent</w:t>
      </w:r>
    </w:p>
    <w:p w14:paraId="7221B0A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Copper acetate</w:t>
      </w:r>
    </w:p>
    <w:p w14:paraId="0EB22035" w14:textId="76105445" w:rsidR="00606C08" w:rsidRPr="00485851"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Standard antioxidants (Ascorbic acid/BHT)</w:t>
      </w:r>
    </w:p>
    <w:p w14:paraId="6E3EC4A9" w14:textId="3C162AC4" w:rsidR="00606C08" w:rsidRPr="00563F5A" w:rsidRDefault="00606C08" w:rsidP="009B12FC">
      <w:pPr>
        <w:spacing w:before="100" w:beforeAutospacing="1" w:after="100" w:afterAutospacing="1" w:line="480" w:lineRule="auto"/>
        <w:outlineLvl w:val="2"/>
        <w:rPr>
          <w:rFonts w:ascii="Times New Roman" w:eastAsia="Times New Roman" w:hAnsi="Times New Roman" w:cs="Times New Roman"/>
          <w:b/>
          <w:bCs/>
          <w:sz w:val="24"/>
          <w:szCs w:val="24"/>
        </w:rPr>
      </w:pPr>
      <w:r w:rsidRPr="00563F5A">
        <w:rPr>
          <w:rFonts w:ascii="Times New Roman" w:eastAsia="Times New Roman" w:hAnsi="Times New Roman" w:cs="Times New Roman"/>
          <w:b/>
          <w:bCs/>
          <w:sz w:val="24"/>
          <w:szCs w:val="24"/>
        </w:rPr>
        <w:t xml:space="preserve"> </w:t>
      </w:r>
      <w:r w:rsidR="000F44C7" w:rsidRPr="00563F5A">
        <w:rPr>
          <w:rFonts w:ascii="Times New Roman" w:eastAsia="Times New Roman" w:hAnsi="Times New Roman" w:cs="Times New Roman"/>
          <w:b/>
          <w:bCs/>
          <w:sz w:val="24"/>
          <w:szCs w:val="24"/>
        </w:rPr>
        <w:t>3.1.2</w:t>
      </w:r>
      <w:r w:rsidR="000F44C7" w:rsidRPr="00563F5A">
        <w:rPr>
          <w:rFonts w:ascii="Times New Roman" w:eastAsia="Times New Roman" w:hAnsi="Times New Roman" w:cs="Times New Roman"/>
          <w:b/>
          <w:bCs/>
          <w:sz w:val="24"/>
          <w:szCs w:val="24"/>
        </w:rPr>
        <w:tab/>
      </w:r>
      <w:r w:rsidR="004D1B75" w:rsidRPr="00563F5A">
        <w:rPr>
          <w:rFonts w:ascii="Times New Roman" w:eastAsia="Times New Roman" w:hAnsi="Times New Roman" w:cs="Times New Roman"/>
          <w:b/>
          <w:bCs/>
          <w:sz w:val="24"/>
          <w:szCs w:val="24"/>
        </w:rPr>
        <w:t>EQUIPMENT AND INSTRUMENTS USED</w:t>
      </w:r>
    </w:p>
    <w:p w14:paraId="790B76CF" w14:textId="77777777" w:rsidR="00606C08" w:rsidRPr="00AB4345" w:rsidRDefault="00606C08" w:rsidP="009B12FC">
      <w:pPr>
        <w:numPr>
          <w:ilvl w:val="0"/>
          <w:numId w:val="16"/>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Digital weighing balance</w:t>
      </w:r>
    </w:p>
    <w:p w14:paraId="47D9E74C" w14:textId="26AF1E02" w:rsidR="00606C08" w:rsidRPr="00AB4345" w:rsidRDefault="00485851"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Magnetic stirrer</w:t>
      </w:r>
    </w:p>
    <w:p w14:paraId="0D8B3171"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UV-Visible spectrophotometer</w:t>
      </w:r>
    </w:p>
    <w:p w14:paraId="2FF485EE"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Electric grinder</w:t>
      </w:r>
    </w:p>
    <w:p w14:paraId="577B8DDD" w14:textId="1DD419D1"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Glassware (beakers, test tubes, measuring cylinders</w:t>
      </w:r>
      <w:r w:rsidR="00D004DD">
        <w:rPr>
          <w:rFonts w:ascii="Times New Roman" w:eastAsia="Times New Roman" w:hAnsi="Times New Roman" w:cs="Times New Roman"/>
          <w:sz w:val="24"/>
          <w:szCs w:val="24"/>
        </w:rPr>
        <w:t>, micropipette</w:t>
      </w:r>
      <w:r w:rsidRPr="00AB4345">
        <w:rPr>
          <w:rFonts w:ascii="Times New Roman" w:eastAsia="Times New Roman" w:hAnsi="Times New Roman" w:cs="Times New Roman"/>
          <w:sz w:val="24"/>
          <w:szCs w:val="24"/>
        </w:rPr>
        <w:t>)</w:t>
      </w:r>
    </w:p>
    <w:p w14:paraId="09205D91" w14:textId="4BBAC922"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Water bath</w:t>
      </w:r>
    </w:p>
    <w:p w14:paraId="58D4089B" w14:textId="77777777" w:rsidR="006D2A98" w:rsidRDefault="006D2A98" w:rsidP="009B12FC">
      <w:pPr>
        <w:spacing w:line="480" w:lineRule="auto"/>
        <w:jc w:val="both"/>
        <w:rPr>
          <w:rFonts w:ascii="Times New Roman" w:hAnsi="Times New Roman" w:cs="Times New Roman"/>
          <w:b/>
          <w:bCs/>
          <w:sz w:val="24"/>
          <w:szCs w:val="24"/>
        </w:rPr>
      </w:pPr>
      <w:r w:rsidRPr="006D2A98">
        <w:rPr>
          <w:rFonts w:ascii="Times New Roman" w:hAnsi="Times New Roman" w:cs="Times New Roman"/>
          <w:b/>
          <w:bCs/>
          <w:sz w:val="24"/>
          <w:szCs w:val="24"/>
        </w:rPr>
        <w:t>3.2</w:t>
      </w:r>
      <w:r w:rsidRPr="006D2A98">
        <w:rPr>
          <w:rFonts w:ascii="Times New Roman" w:hAnsi="Times New Roman" w:cs="Times New Roman"/>
          <w:b/>
          <w:bCs/>
          <w:sz w:val="24"/>
          <w:szCs w:val="24"/>
        </w:rPr>
        <w:tab/>
        <w:t>PROCEDURE FOR EXTRACTION</w:t>
      </w:r>
    </w:p>
    <w:p w14:paraId="75EC08FA" w14:textId="57150B6C" w:rsidR="00027B32" w:rsidRPr="00D33707" w:rsidRDefault="006D2A9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569">
        <w:rPr>
          <w:rFonts w:ascii="Times New Roman" w:hAnsi="Times New Roman" w:cs="Times New Roman"/>
          <w:sz w:val="24"/>
          <w:szCs w:val="24"/>
        </w:rPr>
        <w:t xml:space="preserve">28.97g of the powdered seed sample was packed into </w:t>
      </w:r>
      <w:r w:rsidR="0077590A">
        <w:rPr>
          <w:rFonts w:ascii="Times New Roman" w:hAnsi="Times New Roman" w:cs="Times New Roman"/>
          <w:sz w:val="24"/>
          <w:szCs w:val="24"/>
        </w:rPr>
        <w:t xml:space="preserve">a thimble and setup for extraction. Infusion method was employed using ethanol as solvent. The extracted solution </w:t>
      </w:r>
      <w:proofErr w:type="spellStart"/>
      <w:r w:rsidR="0077590A">
        <w:rPr>
          <w:rFonts w:ascii="Times New Roman" w:hAnsi="Times New Roman" w:cs="Times New Roman"/>
          <w:sz w:val="24"/>
          <w:szCs w:val="24"/>
        </w:rPr>
        <w:t>i.e</w:t>
      </w:r>
      <w:proofErr w:type="spellEnd"/>
      <w:r w:rsidR="0077590A">
        <w:rPr>
          <w:rFonts w:ascii="Times New Roman" w:hAnsi="Times New Roman" w:cs="Times New Roman"/>
          <w:sz w:val="24"/>
          <w:szCs w:val="24"/>
        </w:rPr>
        <w:t xml:space="preserve"> solution containi</w:t>
      </w:r>
      <w:r w:rsidR="00CE0761">
        <w:rPr>
          <w:rFonts w:ascii="Times New Roman" w:hAnsi="Times New Roman" w:cs="Times New Roman"/>
          <w:sz w:val="24"/>
          <w:szCs w:val="24"/>
        </w:rPr>
        <w:t>ng ethanol and the extract</w:t>
      </w:r>
      <w:r w:rsidR="0077590A">
        <w:rPr>
          <w:rFonts w:ascii="Times New Roman" w:hAnsi="Times New Roman" w:cs="Times New Roman"/>
          <w:sz w:val="24"/>
          <w:szCs w:val="24"/>
        </w:rPr>
        <w:t xml:space="preserve"> separated using steam distillation method</w:t>
      </w:r>
      <w:r w:rsidR="00974831">
        <w:rPr>
          <w:rFonts w:ascii="Times New Roman" w:hAnsi="Times New Roman" w:cs="Times New Roman"/>
          <w:sz w:val="24"/>
          <w:szCs w:val="24"/>
        </w:rPr>
        <w:t>. The concentrated extract was allowed to dry</w:t>
      </w:r>
      <w:r>
        <w:rPr>
          <w:rFonts w:ascii="Times New Roman" w:hAnsi="Times New Roman" w:cs="Times New Roman"/>
          <w:sz w:val="24"/>
          <w:szCs w:val="24"/>
        </w:rPr>
        <w:t xml:space="preserve"> using heating mantle. Similar</w:t>
      </w:r>
      <w:r w:rsidR="00CE0761">
        <w:rPr>
          <w:rFonts w:ascii="Times New Roman" w:hAnsi="Times New Roman" w:cs="Times New Roman"/>
          <w:sz w:val="24"/>
          <w:szCs w:val="24"/>
        </w:rPr>
        <w:t xml:space="preserve"> procedure was employed for the</w:t>
      </w:r>
      <w:r w:rsidR="00357793">
        <w:rPr>
          <w:rFonts w:ascii="Times New Roman" w:hAnsi="Times New Roman" w:cs="Times New Roman"/>
          <w:sz w:val="24"/>
          <w:szCs w:val="24"/>
        </w:rPr>
        <w:t xml:space="preserve"> </w:t>
      </w:r>
      <w:r>
        <w:rPr>
          <w:rFonts w:ascii="Times New Roman" w:hAnsi="Times New Roman" w:cs="Times New Roman"/>
          <w:sz w:val="24"/>
          <w:szCs w:val="24"/>
        </w:rPr>
        <w:t>extraction of the endocarp.</w:t>
      </w:r>
    </w:p>
    <w:p w14:paraId="1F38BB80" w14:textId="14EB2821" w:rsidR="00027B32" w:rsidRDefault="007D3CEC" w:rsidP="009B12FC">
      <w:pPr>
        <w:spacing w:line="480" w:lineRule="auto"/>
        <w:jc w:val="both"/>
        <w:rPr>
          <w:rFonts w:ascii="Times New Roman" w:hAnsi="Times New Roman" w:cs="Times New Roman"/>
          <w:b/>
          <w:bCs/>
          <w:sz w:val="24"/>
          <w:szCs w:val="24"/>
        </w:rPr>
      </w:pPr>
      <w:r w:rsidRPr="007D3CEC">
        <w:rPr>
          <w:rFonts w:ascii="Times New Roman" w:hAnsi="Times New Roman" w:cs="Times New Roman"/>
          <w:b/>
          <w:bCs/>
          <w:sz w:val="24"/>
          <w:szCs w:val="24"/>
        </w:rPr>
        <w:t>3.3</w:t>
      </w:r>
      <w:r w:rsidRPr="007D3CEC">
        <w:rPr>
          <w:rFonts w:ascii="Times New Roman" w:hAnsi="Times New Roman" w:cs="Times New Roman"/>
          <w:b/>
          <w:bCs/>
          <w:sz w:val="24"/>
          <w:szCs w:val="24"/>
        </w:rPr>
        <w:tab/>
        <w:t>PHYTOCHEMICAL TEST PROCEDUR</w:t>
      </w:r>
      <w:r w:rsidR="004B37E4">
        <w:rPr>
          <w:rFonts w:ascii="Times New Roman" w:hAnsi="Times New Roman" w:cs="Times New Roman"/>
          <w:b/>
          <w:bCs/>
          <w:sz w:val="24"/>
          <w:szCs w:val="24"/>
        </w:rPr>
        <w:t>ES</w:t>
      </w:r>
    </w:p>
    <w:p w14:paraId="1C6F2646" w14:textId="04E0FDC8" w:rsidR="003F4D9F" w:rsidRPr="003F4D9F" w:rsidRDefault="003F4D9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phytochemical properties of the sample were performed using qualitative analysis.</w:t>
      </w:r>
    </w:p>
    <w:p w14:paraId="300C6800" w14:textId="77777777" w:rsidR="00D2363B" w:rsidRDefault="00D2363B" w:rsidP="009B12FC">
      <w:pPr>
        <w:spacing w:line="480" w:lineRule="auto"/>
        <w:jc w:val="both"/>
        <w:rPr>
          <w:rFonts w:ascii="Times New Roman" w:hAnsi="Times New Roman" w:cs="Times New Roman"/>
          <w:b/>
          <w:bCs/>
          <w:sz w:val="24"/>
          <w:szCs w:val="24"/>
        </w:rPr>
      </w:pPr>
    </w:p>
    <w:p w14:paraId="2D57DEBF" w14:textId="6AF62BBC" w:rsidR="007D3CEC"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3.3.1</w:t>
      </w:r>
      <w:r>
        <w:rPr>
          <w:rFonts w:ascii="Times New Roman" w:hAnsi="Times New Roman" w:cs="Times New Roman"/>
          <w:b/>
          <w:bCs/>
          <w:sz w:val="24"/>
          <w:szCs w:val="24"/>
        </w:rPr>
        <w:tab/>
        <w:t>TESTS FOR STEROID</w:t>
      </w:r>
    </w:p>
    <w:p w14:paraId="5AA747AB" w14:textId="17CE322F" w:rsidR="0022687D" w:rsidRDefault="00C56088" w:rsidP="009B12FC">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5C67F5BC" w14:textId="33976E45" w:rsidR="00F03D55" w:rsidRPr="00F03D55" w:rsidRDefault="00F03D5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and on standing yield red color.</w:t>
      </w:r>
    </w:p>
    <w:p w14:paraId="5D8590DC" w14:textId="44E0C174" w:rsidR="00C56088" w:rsidRDefault="0022687D" w:rsidP="009B12FC">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w:t>
      </w:r>
      <w:r w:rsidR="00ED5E39" w:rsidRPr="00ED5E39">
        <w:rPr>
          <w:rFonts w:ascii="Times New Roman" w:hAnsi="Times New Roman" w:cs="Times New Roman"/>
          <w:b/>
          <w:bCs/>
          <w:sz w:val="24"/>
          <w:szCs w:val="24"/>
        </w:rPr>
        <w:t xml:space="preserve"> Burch</w:t>
      </w:r>
      <w:r w:rsidR="00353DFD">
        <w:rPr>
          <w:rFonts w:ascii="Times New Roman" w:hAnsi="Times New Roman" w:cs="Times New Roman"/>
          <w:b/>
          <w:bCs/>
          <w:sz w:val="24"/>
          <w:szCs w:val="24"/>
        </w:rPr>
        <w:t>ardt</w:t>
      </w:r>
      <w:r w:rsidR="00ED5E39" w:rsidRPr="00ED5E39">
        <w:rPr>
          <w:rFonts w:ascii="Times New Roman" w:hAnsi="Times New Roman" w:cs="Times New Roman"/>
          <w:b/>
          <w:bCs/>
          <w:sz w:val="24"/>
          <w:szCs w:val="24"/>
        </w:rPr>
        <w:t xml:space="preserve"> Test</w:t>
      </w:r>
    </w:p>
    <w:p w14:paraId="01FC91B7" w14:textId="48FD8036" w:rsidR="00AC1DEF" w:rsidRPr="00AC1DEF" w:rsidRDefault="00AC1DEF" w:rsidP="009B12FC">
      <w:pPr>
        <w:spacing w:line="480" w:lineRule="auto"/>
        <w:jc w:val="both"/>
        <w:rPr>
          <w:rFonts w:ascii="Times New Roman" w:hAnsi="Times New Roman" w:cs="Times New Roman"/>
          <w:sz w:val="24"/>
          <w:szCs w:val="24"/>
        </w:rPr>
      </w:pPr>
      <w:r w:rsidRPr="00AC1DEF">
        <w:rPr>
          <w:rFonts w:ascii="Times New Roman" w:hAnsi="Times New Roman" w:cs="Times New Roman"/>
          <w:sz w:val="24"/>
          <w:szCs w:val="24"/>
        </w:rPr>
        <w:t xml:space="preserve">Chloroform </w:t>
      </w:r>
      <w:r>
        <w:rPr>
          <w:rFonts w:ascii="Times New Roman" w:hAnsi="Times New Roman" w:cs="Times New Roman"/>
          <w:sz w:val="24"/>
          <w:szCs w:val="24"/>
        </w:rPr>
        <w:t>solution of the extract with few drops of acetic acid and 1ml of concentrated sulfuric acid from the sides gives reddish ring at the junction</w:t>
      </w:r>
      <w:r w:rsidR="003F0974">
        <w:rPr>
          <w:rFonts w:ascii="Times New Roman" w:hAnsi="Times New Roman" w:cs="Times New Roman"/>
          <w:sz w:val="24"/>
          <w:szCs w:val="24"/>
        </w:rPr>
        <w:t xml:space="preserve"> </w:t>
      </w:r>
      <w:r>
        <w:rPr>
          <w:rFonts w:ascii="Times New Roman" w:hAnsi="Times New Roman" w:cs="Times New Roman"/>
          <w:sz w:val="24"/>
          <w:szCs w:val="24"/>
        </w:rPr>
        <w:t>of 2 layers.</w:t>
      </w:r>
    </w:p>
    <w:p w14:paraId="7F140250" w14:textId="0C5FB9C6" w:rsidR="00AC51AD" w:rsidRDefault="00AC51AD" w:rsidP="009B12FC">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3.3.2</w:t>
      </w:r>
      <w:r w:rsidRPr="00AC51AD">
        <w:rPr>
          <w:rFonts w:ascii="Times New Roman" w:hAnsi="Times New Roman" w:cs="Times New Roman"/>
          <w:b/>
          <w:bCs/>
          <w:sz w:val="24"/>
          <w:szCs w:val="24"/>
        </w:rPr>
        <w:tab/>
        <w:t>TEST</w:t>
      </w:r>
      <w:r w:rsidR="006B3067">
        <w:rPr>
          <w:rFonts w:ascii="Times New Roman" w:hAnsi="Times New Roman" w:cs="Times New Roman"/>
          <w:b/>
          <w:bCs/>
          <w:sz w:val="24"/>
          <w:szCs w:val="24"/>
        </w:rPr>
        <w:t>S</w:t>
      </w:r>
      <w:r w:rsidRPr="00AC51AD">
        <w:rPr>
          <w:rFonts w:ascii="Times New Roman" w:hAnsi="Times New Roman" w:cs="Times New Roman"/>
          <w:b/>
          <w:bCs/>
          <w:sz w:val="24"/>
          <w:szCs w:val="24"/>
        </w:rPr>
        <w:t xml:space="preserve"> FOR TRITERPENE</w:t>
      </w:r>
    </w:p>
    <w:p w14:paraId="4154C0F0" w14:textId="5975C55D" w:rsidR="00AC51AD" w:rsidRDefault="007511F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621675D" w14:textId="0C282E37" w:rsidR="00795625" w:rsidRPr="00795625" w:rsidRDefault="0079562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lower layer turns to yellow on standing</w:t>
      </w:r>
      <w:r w:rsidR="005319F2">
        <w:rPr>
          <w:rFonts w:ascii="Times New Roman" w:hAnsi="Times New Roman" w:cs="Times New Roman"/>
          <w:sz w:val="24"/>
          <w:szCs w:val="24"/>
        </w:rPr>
        <w:t>.</w:t>
      </w:r>
    </w:p>
    <w:p w14:paraId="102CC77E" w14:textId="632728A1" w:rsidR="007511F9" w:rsidRDefault="00103976" w:rsidP="009B12FC">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sidR="00353DFD">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7B05A7A7" w14:textId="3492EF0C" w:rsidR="005E0AA6" w:rsidRPr="00C04B3B" w:rsidRDefault="004B4814" w:rsidP="009B12FC">
      <w:pPr>
        <w:spacing w:line="480" w:lineRule="auto"/>
        <w:jc w:val="both"/>
        <w:rPr>
          <w:rFonts w:ascii="Times New Roman" w:hAnsi="Times New Roman" w:cs="Times New Roman"/>
          <w:sz w:val="24"/>
          <w:szCs w:val="24"/>
        </w:rPr>
      </w:pPr>
      <w:r w:rsidRPr="004B4814">
        <w:rPr>
          <w:rFonts w:ascii="Times New Roman" w:hAnsi="Times New Roman" w:cs="Times New Roman"/>
          <w:sz w:val="24"/>
          <w:szCs w:val="24"/>
        </w:rPr>
        <w:t>.</w:t>
      </w:r>
      <w:r w:rsidR="005E0AA6" w:rsidRPr="005E0AA6">
        <w:rPr>
          <w:rFonts w:ascii="Times New Roman" w:hAnsi="Times New Roman" w:cs="Times New Roman"/>
          <w:sz w:val="24"/>
          <w:szCs w:val="24"/>
        </w:rPr>
        <w:t xml:space="preserve"> </w:t>
      </w:r>
      <w:r w:rsidR="005E0AA6" w:rsidRPr="00AC1DEF">
        <w:rPr>
          <w:rFonts w:ascii="Times New Roman" w:hAnsi="Times New Roman" w:cs="Times New Roman"/>
          <w:sz w:val="24"/>
          <w:szCs w:val="24"/>
        </w:rPr>
        <w:t xml:space="preserve">Chloroform </w:t>
      </w:r>
      <w:r w:rsidR="005E0AA6">
        <w:rPr>
          <w:rFonts w:ascii="Times New Roman" w:hAnsi="Times New Roman" w:cs="Times New Roman"/>
          <w:sz w:val="24"/>
          <w:szCs w:val="24"/>
        </w:rPr>
        <w:t xml:space="preserve">solution of the extract with few drops of acetic acid and 1ml of concentrated sulfuric acid from the sides gives </w:t>
      </w:r>
      <w:r w:rsidR="005319F2">
        <w:rPr>
          <w:rFonts w:ascii="Times New Roman" w:hAnsi="Times New Roman" w:cs="Times New Roman"/>
          <w:sz w:val="24"/>
          <w:szCs w:val="24"/>
        </w:rPr>
        <w:t>deep red</w:t>
      </w:r>
      <w:r w:rsidR="005E0AA6">
        <w:rPr>
          <w:rFonts w:ascii="Times New Roman" w:hAnsi="Times New Roman" w:cs="Times New Roman"/>
          <w:sz w:val="24"/>
          <w:szCs w:val="24"/>
        </w:rPr>
        <w:t xml:space="preserve"> at the junction of 2 layers.</w:t>
      </w:r>
    </w:p>
    <w:p w14:paraId="60723756" w14:textId="053C5C39" w:rsidR="00073C35"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3.3.3</w:t>
      </w:r>
      <w:r>
        <w:rPr>
          <w:rFonts w:ascii="Times New Roman" w:hAnsi="Times New Roman" w:cs="Times New Roman"/>
          <w:b/>
          <w:bCs/>
          <w:sz w:val="24"/>
          <w:szCs w:val="24"/>
        </w:rPr>
        <w:tab/>
        <w:t>TESTS FOR ALKALOID</w:t>
      </w:r>
    </w:p>
    <w:p w14:paraId="5ACF5739" w14:textId="4A394063" w:rsidR="00073C35" w:rsidRDefault="000D716A"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extracts were mixed with ammonia and then extracted with chloroform solution</w:t>
      </w:r>
      <w:r w:rsidR="00D662CA">
        <w:rPr>
          <w:rFonts w:ascii="Times New Roman" w:hAnsi="Times New Roman" w:cs="Times New Roman"/>
          <w:sz w:val="24"/>
          <w:szCs w:val="24"/>
        </w:rPr>
        <w:t>. To this, dilute hydrochloric acid was added. The acid layer was used for chemical tests for alkaloids.</w:t>
      </w:r>
    </w:p>
    <w:p w14:paraId="298FDB22" w14:textId="044F6A75" w:rsidR="00B9612B" w:rsidRDefault="00D662CA" w:rsidP="009B12FC">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w:t>
      </w:r>
      <w:r w:rsidR="001C7CCF">
        <w:rPr>
          <w:rFonts w:ascii="Times New Roman" w:hAnsi="Times New Roman" w:cs="Times New Roman"/>
          <w:b/>
          <w:bCs/>
          <w:sz w:val="24"/>
          <w:szCs w:val="24"/>
        </w:rPr>
        <w:t>(</w:t>
      </w:r>
      <w:r w:rsidR="00217236">
        <w:rPr>
          <w:rFonts w:ascii="Times New Roman" w:hAnsi="Times New Roman" w:cs="Times New Roman"/>
          <w:b/>
          <w:bCs/>
          <w:sz w:val="24"/>
          <w:szCs w:val="24"/>
        </w:rPr>
        <w:t>Potassium Mercuric Iodide)</w:t>
      </w:r>
    </w:p>
    <w:p w14:paraId="102A1C48" w14:textId="27EF43CA" w:rsidR="001C7CCF" w:rsidRDefault="00565DA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acid layer with </w:t>
      </w:r>
      <w:r w:rsidR="00217236">
        <w:rPr>
          <w:rFonts w:ascii="Times New Roman" w:hAnsi="Times New Roman" w:cs="Times New Roman"/>
          <w:sz w:val="24"/>
          <w:szCs w:val="24"/>
        </w:rPr>
        <w:t>few drops of Mayer’s reagent gives a creamy white precipitate.</w:t>
      </w:r>
    </w:p>
    <w:p w14:paraId="210857E1" w14:textId="167604DB" w:rsidR="00217236" w:rsidRDefault="00217236" w:rsidP="009B12FC">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48A4FF41" w14:textId="12F3DB70" w:rsidR="00217236" w:rsidRDefault="00217236"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w:t>
      </w:r>
      <w:r w:rsidR="002F3575">
        <w:rPr>
          <w:rFonts w:ascii="Times New Roman" w:hAnsi="Times New Roman" w:cs="Times New Roman"/>
          <w:sz w:val="24"/>
          <w:szCs w:val="24"/>
        </w:rPr>
        <w:t>.</w:t>
      </w:r>
    </w:p>
    <w:p w14:paraId="30361701" w14:textId="730805D7" w:rsidR="002F3575" w:rsidRDefault="002F3575" w:rsidP="009B12FC">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15D5003F" w14:textId="5AB310A5" w:rsidR="005D6322" w:rsidRDefault="005D632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w:t>
      </w:r>
    </w:p>
    <w:p w14:paraId="74DFB03D" w14:textId="20B11427" w:rsidR="002B77A0" w:rsidRDefault="002B77A0"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229265BB" w14:textId="196A20DF" w:rsidR="005D6322" w:rsidRPr="002B77A0" w:rsidRDefault="002B77A0"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005D6322"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w:t>
      </w:r>
    </w:p>
    <w:p w14:paraId="0F402661" w14:textId="662C6E8E" w:rsidR="00865014" w:rsidRDefault="00374FE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3.3.4</w:t>
      </w:r>
      <w:r>
        <w:rPr>
          <w:rFonts w:ascii="Times New Roman" w:hAnsi="Times New Roman" w:cs="Times New Roman"/>
          <w:b/>
          <w:bCs/>
          <w:sz w:val="24"/>
          <w:szCs w:val="24"/>
        </w:rPr>
        <w:tab/>
        <w:t>TESTS FOR TANNIN</w:t>
      </w:r>
    </w:p>
    <w:p w14:paraId="7AA88610" w14:textId="67AAD119" w:rsidR="00865014" w:rsidRDefault="00865014"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66BDB943" w14:textId="6375D2C2" w:rsidR="0074639A" w:rsidRDefault="00865014" w:rsidP="009B12FC">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w:t>
      </w:r>
      <w:r w:rsidR="00563F5A">
        <w:rPr>
          <w:rFonts w:ascii="Times New Roman" w:hAnsi="Times New Roman" w:cs="Times New Roman"/>
          <w:sz w:val="24"/>
          <w:szCs w:val="24"/>
        </w:rPr>
        <w:t>of ferric chloride with</w:t>
      </w:r>
      <w:r>
        <w:rPr>
          <w:rFonts w:ascii="Times New Roman" w:hAnsi="Times New Roman" w:cs="Times New Roman"/>
          <w:sz w:val="24"/>
          <w:szCs w:val="24"/>
        </w:rPr>
        <w:t xml:space="preserve"> 2ml extract of both seed and endocarp sep</w:t>
      </w:r>
      <w:r w:rsidR="00094B7E">
        <w:rPr>
          <w:rFonts w:ascii="Times New Roman" w:hAnsi="Times New Roman" w:cs="Times New Roman"/>
          <w:sz w:val="24"/>
          <w:szCs w:val="24"/>
        </w:rPr>
        <w:t>a</w:t>
      </w:r>
      <w:r>
        <w:rPr>
          <w:rFonts w:ascii="Times New Roman" w:hAnsi="Times New Roman" w:cs="Times New Roman"/>
          <w:sz w:val="24"/>
          <w:szCs w:val="24"/>
        </w:rPr>
        <w:t xml:space="preserve">rately. </w:t>
      </w:r>
    </w:p>
    <w:p w14:paraId="6E362FB2" w14:textId="0EDE9315" w:rsidR="00865014" w:rsidRDefault="00CC2C23" w:rsidP="009B12FC">
      <w:pPr>
        <w:pStyle w:val="ListParagraph"/>
        <w:numPr>
          <w:ilvl w:val="0"/>
          <w:numId w:val="7"/>
        </w:numPr>
        <w:spacing w:line="480" w:lineRule="auto"/>
        <w:ind w:left="360"/>
        <w:jc w:val="both"/>
        <w:rPr>
          <w:rFonts w:ascii="Times New Roman" w:hAnsi="Times New Roman" w:cs="Times New Roman"/>
          <w:b/>
          <w:bCs/>
          <w:sz w:val="24"/>
          <w:szCs w:val="24"/>
        </w:rPr>
      </w:pPr>
      <w:r w:rsidRPr="00CC2C23">
        <w:rPr>
          <w:rFonts w:ascii="Times New Roman" w:hAnsi="Times New Roman" w:cs="Times New Roman"/>
          <w:b/>
          <w:bCs/>
          <w:sz w:val="24"/>
          <w:szCs w:val="24"/>
        </w:rPr>
        <w:t>Lead Acetate Test</w:t>
      </w:r>
    </w:p>
    <w:p w14:paraId="0BBD5217" w14:textId="7E87E11E" w:rsidR="00CC2C23" w:rsidRDefault="00CC2C2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lead acetate w</w:t>
      </w:r>
      <w:r w:rsidR="00094B7E">
        <w:rPr>
          <w:rFonts w:ascii="Times New Roman" w:hAnsi="Times New Roman" w:cs="Times New Roman"/>
          <w:sz w:val="24"/>
          <w:szCs w:val="24"/>
        </w:rPr>
        <w:t>ere</w:t>
      </w:r>
      <w:r>
        <w:rPr>
          <w:rFonts w:ascii="Times New Roman" w:hAnsi="Times New Roman" w:cs="Times New Roman"/>
          <w:sz w:val="24"/>
          <w:szCs w:val="24"/>
        </w:rPr>
        <w:t xml:space="preserve"> added to</w:t>
      </w:r>
      <w:r w:rsidR="00094B7E">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 xml:space="preserve"> </w:t>
      </w:r>
    </w:p>
    <w:p w14:paraId="21B8C308" w14:textId="550F15D8" w:rsidR="004950CC" w:rsidRPr="004950CC" w:rsidRDefault="004950CC" w:rsidP="009B12FC">
      <w:pPr>
        <w:spacing w:line="480" w:lineRule="auto"/>
        <w:jc w:val="both"/>
        <w:rPr>
          <w:rFonts w:ascii="Times New Roman" w:hAnsi="Times New Roman" w:cs="Times New Roman"/>
          <w:b/>
          <w:bCs/>
          <w:sz w:val="24"/>
          <w:szCs w:val="24"/>
        </w:rPr>
      </w:pPr>
      <w:r w:rsidRPr="004950CC">
        <w:rPr>
          <w:rFonts w:ascii="Times New Roman" w:hAnsi="Times New Roman" w:cs="Times New Roman"/>
          <w:b/>
          <w:bCs/>
          <w:sz w:val="24"/>
          <w:szCs w:val="24"/>
        </w:rPr>
        <w:t>3.3.5</w:t>
      </w:r>
      <w:r w:rsidRPr="004950CC">
        <w:rPr>
          <w:rFonts w:ascii="Times New Roman" w:hAnsi="Times New Roman" w:cs="Times New Roman"/>
          <w:b/>
          <w:bCs/>
          <w:sz w:val="24"/>
          <w:szCs w:val="24"/>
        </w:rPr>
        <w:tab/>
        <w:t>LACTONES TEST</w:t>
      </w:r>
    </w:p>
    <w:p w14:paraId="42FB9E51" w14:textId="54FD8C2A" w:rsidR="004E2899" w:rsidRDefault="004E289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Lega</w:t>
      </w:r>
      <w:r w:rsidR="00B9612B">
        <w:rPr>
          <w:rFonts w:ascii="Times New Roman" w:hAnsi="Times New Roman" w:cs="Times New Roman"/>
          <w:b/>
          <w:bCs/>
          <w:sz w:val="24"/>
          <w:szCs w:val="24"/>
        </w:rPr>
        <w:t>lon</w:t>
      </w:r>
      <w:r>
        <w:rPr>
          <w:rFonts w:ascii="Times New Roman" w:hAnsi="Times New Roman" w:cs="Times New Roman"/>
          <w:b/>
          <w:bCs/>
          <w:sz w:val="24"/>
          <w:szCs w:val="24"/>
        </w:rPr>
        <w:t>’s</w:t>
      </w:r>
      <w:proofErr w:type="spellEnd"/>
      <w:r>
        <w:rPr>
          <w:rFonts w:ascii="Times New Roman" w:hAnsi="Times New Roman" w:cs="Times New Roman"/>
          <w:b/>
          <w:bCs/>
          <w:sz w:val="24"/>
          <w:szCs w:val="24"/>
        </w:rPr>
        <w:t xml:space="preserve"> Test</w:t>
      </w:r>
    </w:p>
    <w:p w14:paraId="3E28CBA6" w14:textId="28998337" w:rsidR="00073C35" w:rsidRDefault="004E2899" w:rsidP="009B12FC">
      <w:pPr>
        <w:spacing w:line="480" w:lineRule="auto"/>
        <w:jc w:val="both"/>
        <w:rPr>
          <w:rFonts w:ascii="Times New Roman" w:hAnsi="Times New Roman" w:cs="Times New Roman"/>
          <w:sz w:val="24"/>
          <w:szCs w:val="24"/>
        </w:rPr>
      </w:pPr>
      <w:r w:rsidRPr="004E2899">
        <w:rPr>
          <w:rFonts w:ascii="Times New Roman" w:hAnsi="Times New Roman" w:cs="Times New Roman"/>
          <w:sz w:val="24"/>
          <w:szCs w:val="24"/>
        </w:rPr>
        <w:t xml:space="preserve">Few drops </w:t>
      </w:r>
      <w:r>
        <w:rPr>
          <w:rFonts w:ascii="Times New Roman" w:hAnsi="Times New Roman" w:cs="Times New Roman"/>
          <w:sz w:val="24"/>
          <w:szCs w:val="24"/>
        </w:rPr>
        <w:t xml:space="preserve">of </w:t>
      </w:r>
      <w:proofErr w:type="spellStart"/>
      <w:r>
        <w:rPr>
          <w:rFonts w:ascii="Times New Roman" w:hAnsi="Times New Roman" w:cs="Times New Roman"/>
          <w:sz w:val="24"/>
          <w:szCs w:val="24"/>
        </w:rPr>
        <w:t>Lega</w:t>
      </w:r>
      <w:r w:rsidR="00CE0761">
        <w:rPr>
          <w:rFonts w:ascii="Times New Roman" w:hAnsi="Times New Roman" w:cs="Times New Roman"/>
          <w:sz w:val="24"/>
          <w:szCs w:val="24"/>
        </w:rPr>
        <w:t>lon</w:t>
      </w:r>
      <w:r>
        <w:rPr>
          <w:rFonts w:ascii="Times New Roman" w:hAnsi="Times New Roman" w:cs="Times New Roman"/>
          <w:sz w:val="24"/>
          <w:szCs w:val="24"/>
        </w:rPr>
        <w:t>’s</w:t>
      </w:r>
      <w:proofErr w:type="spellEnd"/>
      <w:r>
        <w:rPr>
          <w:rFonts w:ascii="Times New Roman" w:hAnsi="Times New Roman" w:cs="Times New Roman"/>
          <w:sz w:val="24"/>
          <w:szCs w:val="24"/>
        </w:rPr>
        <w:t xml:space="preserve"> rea</w:t>
      </w:r>
      <w:r w:rsidR="00EB71D0">
        <w:rPr>
          <w:rFonts w:ascii="Times New Roman" w:hAnsi="Times New Roman" w:cs="Times New Roman"/>
          <w:sz w:val="24"/>
          <w:szCs w:val="24"/>
        </w:rPr>
        <w:t>gent were added to the</w:t>
      </w:r>
      <w:r>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w:t>
      </w:r>
    </w:p>
    <w:p w14:paraId="66FEA4FC" w14:textId="77777777" w:rsidR="00D2363B" w:rsidRDefault="00D2363B" w:rsidP="009B12FC">
      <w:pPr>
        <w:spacing w:line="480" w:lineRule="auto"/>
        <w:jc w:val="both"/>
        <w:rPr>
          <w:rFonts w:ascii="Times New Roman" w:hAnsi="Times New Roman" w:cs="Times New Roman"/>
          <w:b/>
          <w:bCs/>
          <w:sz w:val="24"/>
          <w:szCs w:val="24"/>
        </w:rPr>
      </w:pPr>
    </w:p>
    <w:p w14:paraId="520C4158" w14:textId="77777777" w:rsidR="00D2363B" w:rsidRDefault="00D2363B" w:rsidP="009B12FC">
      <w:pPr>
        <w:spacing w:line="480" w:lineRule="auto"/>
        <w:jc w:val="both"/>
        <w:rPr>
          <w:rFonts w:ascii="Times New Roman" w:hAnsi="Times New Roman" w:cs="Times New Roman"/>
          <w:b/>
          <w:bCs/>
          <w:sz w:val="24"/>
          <w:szCs w:val="24"/>
        </w:rPr>
      </w:pPr>
    </w:p>
    <w:p w14:paraId="33FC068A" w14:textId="7DBA9984" w:rsidR="00A9494C" w:rsidRDefault="00A9494C" w:rsidP="009B12FC">
      <w:pPr>
        <w:spacing w:line="480" w:lineRule="auto"/>
        <w:jc w:val="both"/>
        <w:rPr>
          <w:rFonts w:ascii="Times New Roman" w:hAnsi="Times New Roman" w:cs="Times New Roman"/>
          <w:b/>
          <w:bCs/>
          <w:sz w:val="24"/>
          <w:szCs w:val="24"/>
        </w:rPr>
      </w:pPr>
      <w:r w:rsidRPr="00A9494C">
        <w:rPr>
          <w:rFonts w:ascii="Times New Roman" w:hAnsi="Times New Roman" w:cs="Times New Roman"/>
          <w:b/>
          <w:bCs/>
          <w:sz w:val="24"/>
          <w:szCs w:val="24"/>
        </w:rPr>
        <w:lastRenderedPageBreak/>
        <w:t>3.3.6</w:t>
      </w:r>
      <w:r w:rsidRPr="00A9494C">
        <w:rPr>
          <w:rFonts w:ascii="Times New Roman" w:hAnsi="Times New Roman" w:cs="Times New Roman"/>
          <w:b/>
          <w:bCs/>
          <w:sz w:val="24"/>
          <w:szCs w:val="24"/>
        </w:rPr>
        <w:tab/>
      </w:r>
      <w:r w:rsidR="00EB71D0">
        <w:rPr>
          <w:rFonts w:ascii="Times New Roman" w:hAnsi="Times New Roman" w:cs="Times New Roman"/>
          <w:b/>
          <w:bCs/>
          <w:sz w:val="24"/>
          <w:szCs w:val="24"/>
        </w:rPr>
        <w:t>DI</w:t>
      </w:r>
      <w:r>
        <w:rPr>
          <w:rFonts w:ascii="Times New Roman" w:hAnsi="Times New Roman" w:cs="Times New Roman"/>
          <w:b/>
          <w:bCs/>
          <w:sz w:val="24"/>
          <w:szCs w:val="24"/>
        </w:rPr>
        <w:t>TERPENE TEST</w:t>
      </w:r>
    </w:p>
    <w:p w14:paraId="260D0405" w14:textId="76B99E27" w:rsidR="00A9494C" w:rsidRDefault="00EE7FE4" w:rsidP="009B12FC">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44AD2D74" w14:textId="30FF25AF" w:rsidR="00E76701" w:rsidRPr="00E054F0" w:rsidRDefault="0035532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1C3B91">
        <w:rPr>
          <w:rFonts w:ascii="Times New Roman" w:hAnsi="Times New Roman" w:cs="Times New Roman"/>
          <w:sz w:val="24"/>
          <w:szCs w:val="24"/>
        </w:rPr>
        <w:t>e</w:t>
      </w:r>
      <w:r w:rsidR="00E054F0">
        <w:rPr>
          <w:rFonts w:ascii="Times New Roman" w:hAnsi="Times New Roman" w:cs="Times New Roman"/>
          <w:sz w:val="24"/>
          <w:szCs w:val="24"/>
        </w:rPr>
        <w:t>w drops of copper acetate</w:t>
      </w:r>
      <w:r>
        <w:rPr>
          <w:rFonts w:ascii="Times New Roman" w:hAnsi="Times New Roman" w:cs="Times New Roman"/>
          <w:sz w:val="24"/>
          <w:szCs w:val="24"/>
        </w:rPr>
        <w:t xml:space="preserve"> were added to extract of both seed and endocarp separately.</w:t>
      </w:r>
      <w:r w:rsidR="00E054F0">
        <w:rPr>
          <w:rFonts w:ascii="Times New Roman" w:hAnsi="Times New Roman" w:cs="Times New Roman"/>
          <w:sz w:val="24"/>
          <w:szCs w:val="24"/>
        </w:rPr>
        <w:t xml:space="preserve"> </w:t>
      </w:r>
    </w:p>
    <w:p w14:paraId="75CD581A" w14:textId="22A85853" w:rsidR="0035532C" w:rsidRDefault="0035532C" w:rsidP="009B12FC">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3.3.7</w:t>
      </w:r>
      <w:r w:rsidRPr="0035532C">
        <w:rPr>
          <w:rFonts w:ascii="Times New Roman" w:hAnsi="Times New Roman" w:cs="Times New Roman"/>
          <w:b/>
          <w:bCs/>
          <w:sz w:val="24"/>
          <w:szCs w:val="24"/>
        </w:rPr>
        <w:tab/>
        <w:t>GLYCOSIDE TEST</w:t>
      </w:r>
    </w:p>
    <w:p w14:paraId="27E9CD77" w14:textId="0C533934" w:rsidR="0035532C" w:rsidRDefault="0035532C"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9CC1E1B" w14:textId="5B654E26" w:rsidR="00023325" w:rsidRPr="00077E20" w:rsidRDefault="0031613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extract of both seed and endocarp separately.</w:t>
      </w:r>
      <w:r w:rsidR="00E054F0">
        <w:rPr>
          <w:rFonts w:ascii="Times New Roman" w:hAnsi="Times New Roman" w:cs="Times New Roman"/>
          <w:sz w:val="24"/>
          <w:szCs w:val="24"/>
        </w:rPr>
        <w:t xml:space="preserve"> </w:t>
      </w:r>
    </w:p>
    <w:p w14:paraId="4BE6E86E" w14:textId="7818C861" w:rsidR="00DE1276" w:rsidRDefault="00DE1276" w:rsidP="009B12FC">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3.3.8</w:t>
      </w:r>
      <w:r w:rsidRPr="00DE1276">
        <w:rPr>
          <w:rFonts w:ascii="Times New Roman" w:hAnsi="Times New Roman" w:cs="Times New Roman"/>
          <w:b/>
          <w:bCs/>
          <w:sz w:val="24"/>
          <w:szCs w:val="24"/>
        </w:rPr>
        <w:tab/>
        <w:t>SAPONIN TEST</w:t>
      </w:r>
    </w:p>
    <w:p w14:paraId="494D07D5" w14:textId="3EA3F21F" w:rsidR="00DE1276" w:rsidRPr="004A7BBF" w:rsidRDefault="00DE1276"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sz w:val="24"/>
          <w:szCs w:val="24"/>
        </w:rPr>
        <w:t>The extract of both seed and endocarp were added with water separately and was shaken vigorously</w:t>
      </w:r>
      <w:r w:rsidR="00E054F0">
        <w:rPr>
          <w:rFonts w:ascii="Times New Roman" w:hAnsi="Times New Roman" w:cs="Times New Roman"/>
          <w:sz w:val="24"/>
          <w:szCs w:val="24"/>
        </w:rPr>
        <w:t xml:space="preserve"> for 1minute. </w:t>
      </w:r>
    </w:p>
    <w:p w14:paraId="782556D6" w14:textId="3B49AC30" w:rsidR="00594DAA" w:rsidRPr="00594DAA" w:rsidRDefault="004A7BB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00671D29">
        <w:rPr>
          <w:rFonts w:ascii="Times New Roman" w:hAnsi="Times New Roman" w:cs="Times New Roman"/>
          <w:b/>
          <w:bCs/>
          <w:sz w:val="24"/>
          <w:szCs w:val="24"/>
        </w:rPr>
        <w:t>ANTIOXIDANT ACTIVITY</w:t>
      </w:r>
    </w:p>
    <w:p w14:paraId="54BEB732" w14:textId="58B7D9BB" w:rsidR="004A7BBF" w:rsidRDefault="004A7BB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antioxidant activities of the sample (both seed and endocarp extract) were determined</w:t>
      </w:r>
      <w:r w:rsidR="00C634A2">
        <w:rPr>
          <w:rFonts w:ascii="Times New Roman" w:hAnsi="Times New Roman" w:cs="Times New Roman"/>
          <w:sz w:val="24"/>
          <w:szCs w:val="24"/>
        </w:rPr>
        <w:t xml:space="preserve"> using spectrophotometric technique. UV-Visible spectrophotometer was used during this project.</w:t>
      </w:r>
    </w:p>
    <w:p w14:paraId="118ED230" w14:textId="278D4CC5" w:rsidR="00BE4374" w:rsidRDefault="00BE4374" w:rsidP="009B12FC">
      <w:pPr>
        <w:spacing w:line="480" w:lineRule="auto"/>
        <w:jc w:val="both"/>
        <w:rPr>
          <w:rFonts w:ascii="Times New Roman" w:hAnsi="Times New Roman" w:cs="Times New Roman"/>
          <w:b/>
          <w:bCs/>
          <w:sz w:val="24"/>
          <w:szCs w:val="24"/>
        </w:rPr>
      </w:pPr>
      <w:r w:rsidRPr="00BE4374">
        <w:rPr>
          <w:rFonts w:ascii="Times New Roman" w:hAnsi="Times New Roman" w:cs="Times New Roman"/>
          <w:b/>
          <w:bCs/>
          <w:sz w:val="24"/>
          <w:szCs w:val="24"/>
        </w:rPr>
        <w:t>3.4.1</w:t>
      </w:r>
      <w:r w:rsidRPr="00BE4374">
        <w:rPr>
          <w:rFonts w:ascii="Times New Roman" w:hAnsi="Times New Roman" w:cs="Times New Roman"/>
          <w:b/>
          <w:bCs/>
          <w:sz w:val="24"/>
          <w:szCs w:val="24"/>
        </w:rPr>
        <w:tab/>
        <w:t>DPPH (2,2-Diphenyl-1-picryhydrazyl)</w:t>
      </w:r>
    </w:p>
    <w:p w14:paraId="2E9F8013" w14:textId="4155463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0.5ml of the extracted </w:t>
      </w:r>
      <w:r>
        <w:rPr>
          <w:rFonts w:ascii="Times New Roman" w:hAnsi="Times New Roman" w:cs="Times New Roman"/>
          <w:color w:val="000000" w:themeColor="text1"/>
          <w:sz w:val="24"/>
          <w:szCs w:val="24"/>
        </w:rPr>
        <w:t>of both seed and endocarp</w:t>
      </w:r>
      <w:r w:rsidRPr="00D9105D">
        <w:rPr>
          <w:rFonts w:ascii="Times New Roman" w:hAnsi="Times New Roman" w:cs="Times New Roman"/>
          <w:color w:val="000000" w:themeColor="text1"/>
          <w:sz w:val="24"/>
          <w:szCs w:val="24"/>
        </w:rPr>
        <w:t xml:space="preserve"> was carefully measured into </w:t>
      </w:r>
      <w:r w:rsidR="00BD4FA9">
        <w:rPr>
          <w:rFonts w:ascii="Times New Roman" w:hAnsi="Times New Roman" w:cs="Times New Roman"/>
          <w:color w:val="000000" w:themeColor="text1"/>
          <w:sz w:val="24"/>
          <w:szCs w:val="24"/>
        </w:rPr>
        <w:t>sep</w:t>
      </w:r>
      <w:r w:rsidR="009419ED">
        <w:rPr>
          <w:rFonts w:ascii="Times New Roman" w:hAnsi="Times New Roman" w:cs="Times New Roman"/>
          <w:color w:val="000000" w:themeColor="text1"/>
          <w:sz w:val="24"/>
          <w:szCs w:val="24"/>
        </w:rPr>
        <w:t>a</w:t>
      </w:r>
      <w:r w:rsidR="00BD4FA9">
        <w:rPr>
          <w:rFonts w:ascii="Times New Roman" w:hAnsi="Times New Roman" w:cs="Times New Roman"/>
          <w:color w:val="000000" w:themeColor="text1"/>
          <w:sz w:val="24"/>
          <w:szCs w:val="24"/>
        </w:rPr>
        <w:t>rate</w:t>
      </w:r>
      <w:r w:rsidRPr="00D9105D">
        <w:rPr>
          <w:rFonts w:ascii="Times New Roman" w:hAnsi="Times New Roman" w:cs="Times New Roman"/>
          <w:color w:val="000000" w:themeColor="text1"/>
          <w:sz w:val="24"/>
          <w:szCs w:val="24"/>
        </w:rPr>
        <w:t xml:space="preserve"> clean test tube with the aid of a micropipette. </w:t>
      </w:r>
    </w:p>
    <w:p w14:paraId="38013776" w14:textId="769D467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2ml of methanol and 1ml of DPPH solution were added respectively and was labeled as sample</w:t>
      </w:r>
      <w:r w:rsidR="00B82C3F">
        <w:rPr>
          <w:rFonts w:ascii="Times New Roman" w:hAnsi="Times New Roman" w:cs="Times New Roman"/>
          <w:color w:val="000000" w:themeColor="text1"/>
          <w:sz w:val="24"/>
          <w:szCs w:val="24"/>
        </w:rPr>
        <w:t xml:space="preserve"> and standard</w:t>
      </w:r>
      <w:r w:rsidRPr="00D9105D">
        <w:rPr>
          <w:rFonts w:ascii="Times New Roman" w:hAnsi="Times New Roman" w:cs="Times New Roman"/>
          <w:color w:val="000000" w:themeColor="text1"/>
          <w:sz w:val="24"/>
          <w:szCs w:val="24"/>
        </w:rPr>
        <w:t xml:space="preserve">. </w:t>
      </w:r>
    </w:p>
    <w:p w14:paraId="21B98C8D"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blank containing 2ml methanol and 1ml of DPPH solution was done separately</w:t>
      </w:r>
    </w:p>
    <w:p w14:paraId="6651B92A"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lastRenderedPageBreak/>
        <w:t>These test tubes were left in the dark for 30minutes.</w:t>
      </w:r>
    </w:p>
    <w:p w14:paraId="68396615"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Absorbance of the solutions (sample and blank) were measured at 517nm.</w:t>
      </w:r>
    </w:p>
    <w:p w14:paraId="6622D877" w14:textId="23BED6E1" w:rsidR="00652035"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A standard solution of </w:t>
      </w:r>
      <w:proofErr w:type="spellStart"/>
      <w:r w:rsidRPr="00D9105D">
        <w:rPr>
          <w:rFonts w:ascii="Times New Roman" w:hAnsi="Times New Roman" w:cs="Times New Roman"/>
          <w:color w:val="000000" w:themeColor="text1"/>
          <w:sz w:val="24"/>
          <w:szCs w:val="24"/>
        </w:rPr>
        <w:t>abscorbic</w:t>
      </w:r>
      <w:proofErr w:type="spellEnd"/>
      <w:r w:rsidRPr="00D9105D">
        <w:rPr>
          <w:rFonts w:ascii="Times New Roman" w:hAnsi="Times New Roman" w:cs="Times New Roman"/>
          <w:color w:val="000000" w:themeColor="text1"/>
          <w:sz w:val="24"/>
          <w:szCs w:val="24"/>
        </w:rPr>
        <w:t xml:space="preserve"> acid (0.1g in 10ml of distilled water) was prepared and absorbance measured as control</w:t>
      </w:r>
      <w:r w:rsidR="00B82C3F">
        <w:rPr>
          <w:rFonts w:ascii="Times New Roman" w:hAnsi="Times New Roman" w:cs="Times New Roman"/>
          <w:color w:val="000000" w:themeColor="text1"/>
          <w:sz w:val="24"/>
          <w:szCs w:val="24"/>
        </w:rPr>
        <w:t>.</w:t>
      </w:r>
    </w:p>
    <w:p w14:paraId="75A25B9D"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Aa </w:t>
      </w:r>
      <w:r w:rsidRPr="00462490">
        <w:rPr>
          <w:rFonts w:ascii="Times New Roman" w:hAnsi="Times New Roman" w:cs="Times New Roman"/>
          <w:color w:val="000000" w:themeColor="text1"/>
          <w:sz w:val="24"/>
          <w:szCs w:val="24"/>
        </w:rPr>
        <w:t>× 100</w:t>
      </w:r>
    </w:p>
    <w:p w14:paraId="0D0692BD" w14:textId="047516F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Control</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p>
    <w:p w14:paraId="418F0846" w14:textId="77777777" w:rsidR="005E7441" w:rsidRDefault="005E7441" w:rsidP="005E7441">
      <w:pPr>
        <w:spacing w:after="0" w:line="480" w:lineRule="auto"/>
        <w:jc w:val="both"/>
        <w:rPr>
          <w:rFonts w:ascii="Times New Roman" w:hAnsi="Times New Roman" w:cs="Times New Roman"/>
          <w:color w:val="000000" w:themeColor="text1"/>
          <w:sz w:val="24"/>
          <w:szCs w:val="24"/>
        </w:rPr>
      </w:pPr>
    </w:p>
    <w:p w14:paraId="3E6E1D17"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215EBDF8"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4AAA98ED" w14:textId="77777777"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456E3BAD" w14:textId="71B12DF8" w:rsidR="00EB43DF"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r>
    </w:p>
    <w:p w14:paraId="7DFCE2B8"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Aa </w:t>
      </w:r>
      <w:r w:rsidRPr="00462490">
        <w:rPr>
          <w:rFonts w:ascii="Times New Roman" w:hAnsi="Times New Roman" w:cs="Times New Roman"/>
          <w:color w:val="000000" w:themeColor="text1"/>
          <w:sz w:val="24"/>
          <w:szCs w:val="24"/>
        </w:rPr>
        <w:t>× 100</w:t>
      </w:r>
    </w:p>
    <w:p w14:paraId="6992AF4B" w14:textId="6686D18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Standard</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r w:rsidRPr="00462490">
        <w:rPr>
          <w:rFonts w:ascii="Times New Roman" w:hAnsi="Times New Roman" w:cs="Times New Roman"/>
          <w:color w:val="000000" w:themeColor="text1"/>
          <w:sz w:val="24"/>
          <w:szCs w:val="24"/>
        </w:rPr>
        <w:tab/>
      </w:r>
    </w:p>
    <w:p w14:paraId="1796A807" w14:textId="2CA8B734"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F891A42" w14:textId="39DC20E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440E0981" w14:textId="57D5072A"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2270A88E" w14:textId="77777777" w:rsidR="00462490" w:rsidRPr="00462490" w:rsidRDefault="00462490" w:rsidP="005E7441">
      <w:pPr>
        <w:spacing w:after="0" w:line="480" w:lineRule="auto"/>
        <w:jc w:val="both"/>
        <w:rPr>
          <w:rFonts w:ascii="Times New Roman" w:hAnsi="Times New Roman" w:cs="Times New Roman"/>
          <w:color w:val="000000" w:themeColor="text1"/>
          <w:sz w:val="24"/>
          <w:szCs w:val="24"/>
        </w:rPr>
      </w:pPr>
    </w:p>
    <w:p w14:paraId="283E1357" w14:textId="3CF1FD95" w:rsidR="006932C0" w:rsidRDefault="00D62A2A" w:rsidP="006932C0">
      <w:pPr>
        <w:spacing w:after="0" w:line="480" w:lineRule="auto"/>
        <w:jc w:val="both"/>
        <w:rPr>
          <w:rFonts w:ascii="Times New Roman" w:hAnsi="Times New Roman" w:cs="Times New Roman"/>
          <w:b/>
          <w:bCs/>
          <w:color w:val="000000" w:themeColor="text1"/>
          <w:sz w:val="24"/>
          <w:szCs w:val="24"/>
        </w:rPr>
      </w:pPr>
      <w:r w:rsidRPr="00D62A2A">
        <w:rPr>
          <w:rFonts w:ascii="Times New Roman" w:hAnsi="Times New Roman" w:cs="Times New Roman"/>
          <w:b/>
          <w:bCs/>
          <w:color w:val="000000" w:themeColor="text1"/>
          <w:sz w:val="24"/>
          <w:szCs w:val="24"/>
        </w:rPr>
        <w:t>3.4.2</w:t>
      </w:r>
      <w:r w:rsidRPr="00D62A2A">
        <w:rPr>
          <w:rFonts w:ascii="Times New Roman" w:hAnsi="Times New Roman" w:cs="Times New Roman"/>
          <w:b/>
          <w:bCs/>
          <w:color w:val="000000" w:themeColor="text1"/>
          <w:sz w:val="24"/>
          <w:szCs w:val="24"/>
        </w:rPr>
        <w:tab/>
        <w:t>TPC</w:t>
      </w:r>
      <w:r>
        <w:rPr>
          <w:rFonts w:ascii="Times New Roman" w:hAnsi="Times New Roman" w:cs="Times New Roman"/>
          <w:b/>
          <w:bCs/>
          <w:color w:val="000000" w:themeColor="text1"/>
          <w:sz w:val="24"/>
          <w:szCs w:val="24"/>
        </w:rPr>
        <w:t xml:space="preserve"> (Total Phenolic Content)</w:t>
      </w:r>
    </w:p>
    <w:p w14:paraId="6E370A6B" w14:textId="78F5B31A"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w:t>
      </w:r>
      <w:r w:rsidR="00272002">
        <w:rPr>
          <w:rFonts w:ascii="Times New Roman" w:hAnsi="Times New Roman" w:cs="Times New Roman"/>
          <w:color w:val="000000" w:themeColor="text1"/>
          <w:sz w:val="24"/>
          <w:szCs w:val="24"/>
        </w:rPr>
        <w:t xml:space="preserve">of both seed and endocarp </w:t>
      </w:r>
      <w:r w:rsidRPr="00794FFA">
        <w:rPr>
          <w:rFonts w:ascii="Times New Roman" w:hAnsi="Times New Roman" w:cs="Times New Roman"/>
          <w:color w:val="000000" w:themeColor="text1"/>
          <w:sz w:val="24"/>
          <w:szCs w:val="24"/>
        </w:rPr>
        <w:t>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14:paraId="5097951E"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14:paraId="62408F9D"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14:paraId="61D27391"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14:paraId="61A87357"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14:paraId="5D224618" w14:textId="43F48B74" w:rsidR="000A7D4E" w:rsidRPr="00EB43DF" w:rsidRDefault="00E92361" w:rsidP="000A7D4E">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14:paraId="03B9B3A8" w14:textId="77777777" w:rsidR="000A7D4E" w:rsidRPr="000A7D4E" w:rsidRDefault="000A7D4E" w:rsidP="000A7D4E">
      <w:pPr>
        <w:spacing w:after="0" w:line="360" w:lineRule="auto"/>
        <w:jc w:val="both"/>
        <w:rPr>
          <w:rFonts w:ascii="Times New Roman" w:hAnsi="Times New Roman" w:cs="Times New Roman"/>
          <w:color w:val="000000" w:themeColor="text1"/>
          <w:sz w:val="24"/>
          <w:szCs w:val="24"/>
        </w:rPr>
      </w:pPr>
    </w:p>
    <w:p w14:paraId="7E915082" w14:textId="77777777" w:rsidR="00AD250B" w:rsidRPr="00EA76D9"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7CA8A62" w14:textId="77777777" w:rsidR="00AD250B"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02B8E85" w14:textId="77777777"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20751A5" w14:textId="454DC6BB"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w:t>
      </w:r>
    </w:p>
    <w:p w14:paraId="2DD3EBCD" w14:textId="1B4A605C"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 Volume of sample </w:t>
      </w:r>
    </w:p>
    <w:p w14:paraId="3609EE8A" w14:textId="5B6CD358" w:rsidR="00AD250B" w:rsidRPr="00793D79"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 Mass of sample </w:t>
      </w:r>
    </w:p>
    <w:p w14:paraId="258864BF" w14:textId="34C2A865" w:rsidR="00E92361" w:rsidRDefault="00E92361" w:rsidP="00E92361">
      <w:pPr>
        <w:spacing w:after="0" w:line="360" w:lineRule="auto"/>
        <w:jc w:val="both"/>
        <w:rPr>
          <w:rFonts w:ascii="Times New Roman" w:hAnsi="Times New Roman" w:cs="Times New Roman"/>
          <w:color w:val="000000" w:themeColor="text1"/>
          <w:sz w:val="32"/>
          <w:szCs w:val="32"/>
        </w:rPr>
      </w:pPr>
    </w:p>
    <w:p w14:paraId="145F827C" w14:textId="23E37DE4" w:rsidR="00594DAA" w:rsidRPr="00DF31F3" w:rsidRDefault="00B432CF" w:rsidP="009B12FC">
      <w:pPr>
        <w:spacing w:line="480" w:lineRule="auto"/>
        <w:jc w:val="both"/>
        <w:rPr>
          <w:rFonts w:ascii="Times New Roman" w:hAnsi="Times New Roman" w:cs="Times New Roman"/>
          <w:b/>
          <w:bCs/>
          <w:color w:val="000000" w:themeColor="text1"/>
          <w:sz w:val="24"/>
          <w:szCs w:val="24"/>
        </w:rPr>
      </w:pPr>
      <w:r w:rsidRPr="00594DAA">
        <w:rPr>
          <w:rFonts w:ascii="Times New Roman" w:hAnsi="Times New Roman" w:cs="Times New Roman"/>
          <w:b/>
          <w:bCs/>
          <w:color w:val="000000" w:themeColor="text1"/>
          <w:sz w:val="24"/>
          <w:szCs w:val="24"/>
        </w:rPr>
        <w:t>3.4.</w:t>
      </w:r>
      <w:r w:rsidR="00482C01">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ab/>
      </w:r>
      <w:r w:rsidR="00594DAA" w:rsidRPr="00DF31F3">
        <w:rPr>
          <w:rFonts w:ascii="Times New Roman" w:hAnsi="Times New Roman" w:cs="Times New Roman"/>
          <w:b/>
          <w:bCs/>
          <w:color w:val="000000" w:themeColor="text1"/>
          <w:sz w:val="24"/>
          <w:szCs w:val="24"/>
        </w:rPr>
        <w:t xml:space="preserve">Estimation of Lycopene and </w:t>
      </w:r>
      <w:r w:rsidR="000F2ADA">
        <w:rPr>
          <w:rFonts w:ascii="Times New Roman" w:hAnsi="Times New Roman" w:cs="Times New Roman"/>
          <w:b/>
          <w:bCs/>
          <w:color w:val="000000" w:themeColor="text1"/>
          <w:sz w:val="24"/>
          <w:szCs w:val="24"/>
        </w:rPr>
        <w:t>β</w:t>
      </w:r>
      <w:r w:rsidR="00594DAA" w:rsidRPr="00DF31F3">
        <w:rPr>
          <w:rFonts w:ascii="Times New Roman" w:hAnsi="Times New Roman" w:cs="Times New Roman"/>
          <w:b/>
          <w:bCs/>
          <w:color w:val="000000" w:themeColor="text1"/>
          <w:sz w:val="24"/>
          <w:szCs w:val="24"/>
        </w:rPr>
        <w:t>-</w:t>
      </w:r>
      <w:r w:rsidR="000F2ADA">
        <w:rPr>
          <w:rFonts w:ascii="Times New Roman" w:hAnsi="Times New Roman" w:cs="Times New Roman"/>
          <w:b/>
          <w:bCs/>
          <w:color w:val="000000" w:themeColor="text1"/>
          <w:sz w:val="24"/>
          <w:szCs w:val="24"/>
        </w:rPr>
        <w:t>c</w:t>
      </w:r>
      <w:r w:rsidR="007F298B">
        <w:rPr>
          <w:rFonts w:ascii="Times New Roman" w:hAnsi="Times New Roman" w:cs="Times New Roman"/>
          <w:b/>
          <w:bCs/>
          <w:color w:val="000000" w:themeColor="text1"/>
          <w:sz w:val="24"/>
          <w:szCs w:val="24"/>
        </w:rPr>
        <w:t>arotene in</w:t>
      </w:r>
      <w:r w:rsidR="00594DAA" w:rsidRPr="00DF31F3">
        <w:rPr>
          <w:rFonts w:ascii="Times New Roman" w:hAnsi="Times New Roman" w:cs="Times New Roman"/>
          <w:b/>
          <w:bCs/>
          <w:color w:val="000000" w:themeColor="text1"/>
          <w:sz w:val="24"/>
          <w:szCs w:val="24"/>
        </w:rPr>
        <w:t xml:space="preserve"> Extract (Determination of Carotenoids).</w:t>
      </w:r>
    </w:p>
    <w:p w14:paraId="2F1D88BE" w14:textId="702C2A41"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1ml of extract</w:t>
      </w:r>
      <w:r w:rsidR="00E2051E">
        <w:rPr>
          <w:rFonts w:ascii="Times New Roman" w:hAnsi="Times New Roman" w:cs="Times New Roman"/>
          <w:color w:val="000000" w:themeColor="text1"/>
          <w:sz w:val="24"/>
          <w:szCs w:val="24"/>
        </w:rPr>
        <w:t xml:space="preserve"> of both seed and endocarp</w:t>
      </w:r>
      <w:r w:rsidRPr="00DF31F3">
        <w:rPr>
          <w:rFonts w:ascii="Times New Roman" w:hAnsi="Times New Roman" w:cs="Times New Roman"/>
          <w:color w:val="000000" w:themeColor="text1"/>
          <w:sz w:val="24"/>
          <w:szCs w:val="24"/>
        </w:rPr>
        <w:t xml:space="preserve"> was </w:t>
      </w:r>
      <w:r w:rsidR="00E2051E">
        <w:rPr>
          <w:rFonts w:ascii="Times New Roman" w:hAnsi="Times New Roman" w:cs="Times New Roman"/>
          <w:color w:val="000000" w:themeColor="text1"/>
          <w:sz w:val="24"/>
          <w:szCs w:val="24"/>
        </w:rPr>
        <w:t>prepared</w:t>
      </w:r>
      <w:r w:rsidR="00F37252">
        <w:rPr>
          <w:rFonts w:ascii="Times New Roman" w:hAnsi="Times New Roman" w:cs="Times New Roman"/>
          <w:color w:val="000000" w:themeColor="text1"/>
          <w:sz w:val="24"/>
          <w:szCs w:val="24"/>
        </w:rPr>
        <w:t xml:space="preserve"> separately</w:t>
      </w:r>
      <w:r w:rsidRPr="00DF31F3">
        <w:rPr>
          <w:rFonts w:ascii="Times New Roman" w:hAnsi="Times New Roman" w:cs="Times New Roman"/>
          <w:color w:val="000000" w:themeColor="text1"/>
          <w:sz w:val="24"/>
          <w:szCs w:val="24"/>
        </w:rPr>
        <w:t xml:space="preserve"> with 12.5ml of N- </w:t>
      </w:r>
      <w:proofErr w:type="spellStart"/>
      <w:proofErr w:type="gramStart"/>
      <w:r w:rsidRPr="00DF31F3">
        <w:rPr>
          <w:rFonts w:ascii="Times New Roman" w:hAnsi="Times New Roman" w:cs="Times New Roman"/>
          <w:color w:val="000000" w:themeColor="text1"/>
          <w:sz w:val="24"/>
          <w:szCs w:val="24"/>
        </w:rPr>
        <w:t>Hexane:Acetone</w:t>
      </w:r>
      <w:proofErr w:type="spellEnd"/>
      <w:proofErr w:type="gramEnd"/>
      <w:r w:rsidRPr="00DF31F3">
        <w:rPr>
          <w:rFonts w:ascii="Times New Roman" w:hAnsi="Times New Roman" w:cs="Times New Roman"/>
          <w:color w:val="000000" w:themeColor="text1"/>
          <w:sz w:val="24"/>
          <w:szCs w:val="24"/>
        </w:rPr>
        <w:t xml:space="preserve"> mixture (1:1) were prepared in 100ml of conical flask</w:t>
      </w:r>
    </w:p>
    <w:p w14:paraId="1B13B59F" w14:textId="4284C16E"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The process was p</w:t>
      </w:r>
      <w:r w:rsidR="000253A6">
        <w:rPr>
          <w:rFonts w:ascii="Times New Roman" w:hAnsi="Times New Roman" w:cs="Times New Roman"/>
          <w:color w:val="000000" w:themeColor="text1"/>
          <w:sz w:val="24"/>
          <w:szCs w:val="24"/>
        </w:rPr>
        <w:t>erformed on both extract on extract of seed and endocarp</w:t>
      </w:r>
    </w:p>
    <w:p w14:paraId="5E2B4B02" w14:textId="77777777"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 xml:space="preserve">A blank solution containing 12.5ml of N- </w:t>
      </w:r>
      <w:proofErr w:type="spellStart"/>
      <w:proofErr w:type="gramStart"/>
      <w:r w:rsidRPr="00DF31F3">
        <w:rPr>
          <w:rFonts w:ascii="Times New Roman" w:hAnsi="Times New Roman" w:cs="Times New Roman"/>
          <w:color w:val="000000" w:themeColor="text1"/>
          <w:sz w:val="24"/>
          <w:szCs w:val="24"/>
        </w:rPr>
        <w:t>Hexane:Acetone</w:t>
      </w:r>
      <w:proofErr w:type="spellEnd"/>
      <w:proofErr w:type="gramEnd"/>
      <w:r w:rsidRPr="00DF31F3">
        <w:rPr>
          <w:rFonts w:ascii="Times New Roman" w:hAnsi="Times New Roman" w:cs="Times New Roman"/>
          <w:color w:val="000000" w:themeColor="text1"/>
          <w:sz w:val="24"/>
          <w:szCs w:val="24"/>
        </w:rPr>
        <w:t xml:space="preserve"> mixture was performed</w:t>
      </w:r>
    </w:p>
    <w:p w14:paraId="3F51B1BB" w14:textId="54671F8C" w:rsidR="004A6928" w:rsidRPr="00482C01" w:rsidRDefault="00594DAA" w:rsidP="004A6928">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Absorbance was measured at 453nm, 505nm, and 663nm.</w:t>
      </w:r>
    </w:p>
    <w:p w14:paraId="1A8B5707" w14:textId="77777777" w:rsidR="00E054F0" w:rsidRPr="00E054F0" w:rsidRDefault="00E054F0" w:rsidP="00E054F0">
      <w:pPr>
        <w:spacing w:line="240" w:lineRule="auto"/>
        <w:jc w:val="both"/>
        <w:rPr>
          <w:rFonts w:ascii="Times New Roman" w:hAnsi="Times New Roman" w:cs="Times New Roman"/>
          <w:sz w:val="24"/>
          <w:szCs w:val="24"/>
          <w:u w:val="single"/>
        </w:rPr>
      </w:pPr>
      <w:r w:rsidRPr="00E054F0">
        <w:rPr>
          <w:rFonts w:ascii="Times New Roman" w:hAnsi="Times New Roman" w:cs="Times New Roman"/>
          <w:b/>
          <w:bCs/>
          <w:sz w:val="24"/>
          <w:szCs w:val="24"/>
        </w:rPr>
        <w:t>β</w:t>
      </w:r>
      <w:r w:rsidRPr="00E054F0">
        <w:rPr>
          <w:rFonts w:ascii="Times New Roman" w:hAnsi="Times New Roman" w:cs="Times New Roman"/>
          <w:sz w:val="24"/>
          <w:szCs w:val="24"/>
        </w:rPr>
        <w:t xml:space="preserve">-carotene(mg/ml) = </w:t>
      </w:r>
      <w:r w:rsidRPr="00E054F0">
        <w:rPr>
          <w:rFonts w:ascii="Times New Roman" w:hAnsi="Times New Roman" w:cs="Times New Roman"/>
          <w:sz w:val="24"/>
          <w:szCs w:val="24"/>
          <w:u w:val="single"/>
        </w:rPr>
        <w:t>0.126(A</w:t>
      </w:r>
      <w:r w:rsidRPr="00E054F0">
        <w:rPr>
          <w:rFonts w:ascii="Times New Roman" w:hAnsi="Times New Roman" w:cs="Times New Roman"/>
          <w:sz w:val="24"/>
          <w:szCs w:val="24"/>
          <w:u w:val="single"/>
          <w:vertAlign w:val="subscript"/>
        </w:rPr>
        <w:t>663</w:t>
      </w:r>
      <w:r w:rsidRPr="00E054F0">
        <w:rPr>
          <w:rFonts w:ascii="Times New Roman" w:hAnsi="Times New Roman" w:cs="Times New Roman"/>
          <w:sz w:val="24"/>
          <w:szCs w:val="24"/>
          <w:u w:val="single"/>
        </w:rPr>
        <w:t>) – 0.304(A</w:t>
      </w:r>
      <w:r w:rsidRPr="00E054F0">
        <w:rPr>
          <w:rFonts w:ascii="Times New Roman" w:hAnsi="Times New Roman" w:cs="Times New Roman"/>
          <w:sz w:val="24"/>
          <w:szCs w:val="24"/>
          <w:u w:val="single"/>
          <w:vertAlign w:val="subscript"/>
        </w:rPr>
        <w:t>505</w:t>
      </w:r>
      <w:r w:rsidRPr="00E054F0">
        <w:rPr>
          <w:rFonts w:ascii="Times New Roman" w:hAnsi="Times New Roman" w:cs="Times New Roman"/>
          <w:sz w:val="24"/>
          <w:szCs w:val="24"/>
          <w:u w:val="single"/>
        </w:rPr>
        <w:t>) + 0.450(A</w:t>
      </w:r>
      <w:r w:rsidRPr="00E054F0">
        <w:rPr>
          <w:rFonts w:ascii="Times New Roman" w:hAnsi="Times New Roman" w:cs="Times New Roman"/>
          <w:sz w:val="24"/>
          <w:szCs w:val="24"/>
          <w:u w:val="single"/>
          <w:vertAlign w:val="subscript"/>
        </w:rPr>
        <w:t>453</w:t>
      </w:r>
      <w:r w:rsidRPr="00E054F0">
        <w:rPr>
          <w:rFonts w:ascii="Times New Roman" w:hAnsi="Times New Roman" w:cs="Times New Roman"/>
          <w:sz w:val="24"/>
          <w:szCs w:val="24"/>
          <w:u w:val="single"/>
        </w:rPr>
        <w:t>)</w:t>
      </w:r>
    </w:p>
    <w:p w14:paraId="501749D4" w14:textId="56869A0C" w:rsidR="003B5FB8" w:rsidRPr="00E054F0" w:rsidRDefault="00E054F0" w:rsidP="00E054F0">
      <w:pPr>
        <w:spacing w:line="240" w:lineRule="auto"/>
        <w:jc w:val="both"/>
        <w:rPr>
          <w:rFonts w:ascii="Times New Roman" w:hAnsi="Times New Roman" w:cs="Times New Roman"/>
          <w:sz w:val="24"/>
          <w:szCs w:val="24"/>
        </w:rPr>
      </w:pP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t>10</w:t>
      </w:r>
    </w:p>
    <w:p w14:paraId="2878310B" w14:textId="77777777" w:rsidR="003B5FB8" w:rsidRDefault="003B5FB8" w:rsidP="00092680">
      <w:pPr>
        <w:spacing w:line="480" w:lineRule="auto"/>
        <w:jc w:val="center"/>
        <w:rPr>
          <w:rFonts w:ascii="Times New Roman" w:hAnsi="Times New Roman" w:cs="Times New Roman"/>
          <w:b/>
          <w:bCs/>
          <w:sz w:val="24"/>
          <w:szCs w:val="24"/>
        </w:rPr>
      </w:pPr>
    </w:p>
    <w:p w14:paraId="51E73B63" w14:textId="77777777" w:rsidR="005144B1" w:rsidRDefault="005144B1" w:rsidP="005144B1">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1E88FF4" w14:textId="2EDE2434" w:rsidR="005144B1" w:rsidRDefault="005144B1" w:rsidP="005144B1">
      <w:pPr>
        <w:spacing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25FE4379" w14:textId="77777777" w:rsidR="003B5FB8" w:rsidRDefault="003B5FB8" w:rsidP="00092680">
      <w:pPr>
        <w:spacing w:line="480" w:lineRule="auto"/>
        <w:jc w:val="center"/>
        <w:rPr>
          <w:rFonts w:ascii="Times New Roman" w:hAnsi="Times New Roman" w:cs="Times New Roman"/>
          <w:b/>
          <w:bCs/>
          <w:sz w:val="24"/>
          <w:szCs w:val="24"/>
        </w:rPr>
      </w:pPr>
    </w:p>
    <w:p w14:paraId="266F2F95" w14:textId="77777777" w:rsidR="003B5FB8" w:rsidRDefault="003B5FB8" w:rsidP="00092680">
      <w:pPr>
        <w:spacing w:line="480" w:lineRule="auto"/>
        <w:jc w:val="center"/>
        <w:rPr>
          <w:rFonts w:ascii="Times New Roman" w:hAnsi="Times New Roman" w:cs="Times New Roman"/>
          <w:b/>
          <w:bCs/>
          <w:sz w:val="24"/>
          <w:szCs w:val="24"/>
        </w:rPr>
      </w:pPr>
    </w:p>
    <w:p w14:paraId="12812A91" w14:textId="77777777" w:rsidR="003B5FB8" w:rsidRDefault="003B5FB8" w:rsidP="00092680">
      <w:pPr>
        <w:spacing w:line="480" w:lineRule="auto"/>
        <w:jc w:val="center"/>
        <w:rPr>
          <w:rFonts w:ascii="Times New Roman" w:hAnsi="Times New Roman" w:cs="Times New Roman"/>
          <w:b/>
          <w:bCs/>
          <w:sz w:val="24"/>
          <w:szCs w:val="24"/>
        </w:rPr>
      </w:pPr>
    </w:p>
    <w:p w14:paraId="76A1F8CC" w14:textId="2848B9E0" w:rsidR="00606B30" w:rsidRDefault="00606B30" w:rsidP="00092680">
      <w:pPr>
        <w:spacing w:line="480" w:lineRule="auto"/>
        <w:jc w:val="center"/>
        <w:rPr>
          <w:rFonts w:ascii="Times New Roman" w:hAnsi="Times New Roman" w:cs="Times New Roman"/>
          <w:b/>
          <w:bCs/>
          <w:sz w:val="24"/>
          <w:szCs w:val="24"/>
        </w:rPr>
      </w:pPr>
      <w:r w:rsidRPr="00606B30">
        <w:rPr>
          <w:rFonts w:ascii="Times New Roman" w:hAnsi="Times New Roman" w:cs="Times New Roman"/>
          <w:b/>
          <w:bCs/>
          <w:sz w:val="24"/>
          <w:szCs w:val="24"/>
        </w:rPr>
        <w:lastRenderedPageBreak/>
        <w:t>CHAPTER FOUR</w:t>
      </w:r>
    </w:p>
    <w:p w14:paraId="714A3769" w14:textId="1A0CAB01" w:rsidR="00606B30" w:rsidRDefault="00606B30"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RESULTS</w:t>
      </w:r>
      <w:r w:rsidR="002916D1">
        <w:rPr>
          <w:rFonts w:ascii="Times New Roman" w:hAnsi="Times New Roman" w:cs="Times New Roman"/>
          <w:b/>
          <w:bCs/>
          <w:sz w:val="24"/>
          <w:szCs w:val="24"/>
        </w:rPr>
        <w:t xml:space="preserve"> </w:t>
      </w:r>
    </w:p>
    <w:p w14:paraId="1CB42E62" w14:textId="678C3115" w:rsidR="009B12FC" w:rsidRPr="00583F18" w:rsidRDefault="0087687B" w:rsidP="009B12FC">
      <w:pPr>
        <w:spacing w:line="480" w:lineRule="auto"/>
        <w:jc w:val="both"/>
        <w:rPr>
          <w:rFonts w:ascii="Times New Roman" w:hAnsi="Times New Roman" w:cs="Times New Roman"/>
          <w:sz w:val="24"/>
          <w:szCs w:val="24"/>
        </w:rPr>
      </w:pPr>
      <w:r w:rsidRPr="00583F18">
        <w:rPr>
          <w:rFonts w:ascii="Times New Roman" w:hAnsi="Times New Roman" w:cs="Times New Roman"/>
          <w:sz w:val="24"/>
          <w:szCs w:val="24"/>
        </w:rPr>
        <w:t>From the ex</w:t>
      </w:r>
      <w:r w:rsidR="000253A6" w:rsidRPr="00583F18">
        <w:rPr>
          <w:rFonts w:ascii="Times New Roman" w:hAnsi="Times New Roman" w:cs="Times New Roman"/>
          <w:sz w:val="24"/>
          <w:szCs w:val="24"/>
        </w:rPr>
        <w:t xml:space="preserve">periment conducted on the crude </w:t>
      </w:r>
      <w:r w:rsidRPr="00583F18">
        <w:rPr>
          <w:rFonts w:ascii="Times New Roman" w:hAnsi="Times New Roman" w:cs="Times New Roman"/>
          <w:sz w:val="24"/>
          <w:szCs w:val="24"/>
        </w:rPr>
        <w:t xml:space="preserve">extract prepared from the </w:t>
      </w:r>
      <w:r w:rsidR="00077F9D" w:rsidRPr="00583F18">
        <w:rPr>
          <w:rFonts w:ascii="Times New Roman" w:hAnsi="Times New Roman" w:cs="Times New Roman"/>
          <w:sz w:val="24"/>
          <w:szCs w:val="24"/>
        </w:rPr>
        <w:t>seed and endocarp</w:t>
      </w:r>
      <w:r w:rsidR="00232588" w:rsidRPr="00583F18">
        <w:rPr>
          <w:rFonts w:ascii="Times New Roman" w:hAnsi="Times New Roman" w:cs="Times New Roman"/>
          <w:sz w:val="24"/>
          <w:szCs w:val="24"/>
        </w:rPr>
        <w:t xml:space="preserve"> of</w:t>
      </w:r>
      <w:r w:rsidRPr="00583F18">
        <w:rPr>
          <w:rFonts w:ascii="Times New Roman" w:hAnsi="Times New Roman" w:cs="Times New Roman"/>
          <w:sz w:val="24"/>
          <w:szCs w:val="24"/>
        </w:rPr>
        <w:t xml:space="preserve"> </w:t>
      </w:r>
      <w:r w:rsidRPr="00583F18">
        <w:rPr>
          <w:rFonts w:ascii="Times New Roman" w:hAnsi="Times New Roman" w:cs="Times New Roman"/>
          <w:i/>
          <w:iCs/>
          <w:sz w:val="24"/>
          <w:szCs w:val="24"/>
        </w:rPr>
        <w:t xml:space="preserve">Acacia </w:t>
      </w:r>
      <w:proofErr w:type="spellStart"/>
      <w:r w:rsidRPr="00583F18">
        <w:rPr>
          <w:rFonts w:ascii="Times New Roman" w:hAnsi="Times New Roman" w:cs="Times New Roman"/>
          <w:i/>
          <w:iCs/>
          <w:sz w:val="24"/>
          <w:szCs w:val="24"/>
        </w:rPr>
        <w:t>nilotica</w:t>
      </w:r>
      <w:proofErr w:type="spellEnd"/>
      <w:r w:rsidRPr="00583F18">
        <w:rPr>
          <w:rFonts w:ascii="Times New Roman" w:hAnsi="Times New Roman" w:cs="Times New Roman"/>
          <w:sz w:val="24"/>
          <w:szCs w:val="24"/>
        </w:rPr>
        <w:t xml:space="preserve"> </w:t>
      </w:r>
      <w:r w:rsidR="00232588" w:rsidRPr="00583F18">
        <w:rPr>
          <w:rFonts w:ascii="Times New Roman" w:hAnsi="Times New Roman" w:cs="Times New Roman"/>
          <w:sz w:val="24"/>
          <w:szCs w:val="24"/>
        </w:rPr>
        <w:t xml:space="preserve">in absolute ethanol, </w:t>
      </w:r>
      <w:r w:rsidR="00D2363B" w:rsidRPr="00583F18">
        <w:rPr>
          <w:rFonts w:ascii="Times New Roman" w:hAnsi="Times New Roman" w:cs="Times New Roman"/>
          <w:sz w:val="24"/>
          <w:szCs w:val="24"/>
        </w:rPr>
        <w:t>its</w:t>
      </w:r>
      <w:r w:rsidR="00232588" w:rsidRPr="00583F18">
        <w:rPr>
          <w:rFonts w:ascii="Times New Roman" w:hAnsi="Times New Roman" w:cs="Times New Roman"/>
          <w:sz w:val="24"/>
          <w:szCs w:val="24"/>
        </w:rPr>
        <w:t xml:space="preserve"> phytochemical,</w:t>
      </w:r>
      <w:r w:rsidR="000253A6" w:rsidRPr="00583F18">
        <w:rPr>
          <w:rFonts w:ascii="Times New Roman" w:hAnsi="Times New Roman" w:cs="Times New Roman"/>
          <w:sz w:val="24"/>
          <w:szCs w:val="24"/>
        </w:rPr>
        <w:t xml:space="preserve"> and antioxidants properties were</w:t>
      </w:r>
      <w:r w:rsidR="00232588" w:rsidRPr="00583F18">
        <w:rPr>
          <w:rFonts w:ascii="Times New Roman" w:hAnsi="Times New Roman" w:cs="Times New Roman"/>
          <w:sz w:val="24"/>
          <w:szCs w:val="24"/>
        </w:rPr>
        <w:t xml:space="preserve"> evaluated. Table 1 shows the phytochemical </w:t>
      </w:r>
      <w:r w:rsidR="00DB4F70" w:rsidRPr="00583F18">
        <w:rPr>
          <w:rFonts w:ascii="Times New Roman" w:hAnsi="Times New Roman" w:cs="Times New Roman"/>
          <w:sz w:val="24"/>
          <w:szCs w:val="24"/>
        </w:rPr>
        <w:t>test results</w:t>
      </w:r>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obtained from</w:t>
      </w:r>
      <w:r w:rsidR="00232588" w:rsidRPr="00583F18">
        <w:rPr>
          <w:rFonts w:ascii="Times New Roman" w:hAnsi="Times New Roman" w:cs="Times New Roman"/>
          <w:sz w:val="24"/>
          <w:szCs w:val="24"/>
        </w:rPr>
        <w:t xml:space="preserve"> </w:t>
      </w:r>
      <w:r w:rsidR="00232588" w:rsidRPr="00583F18">
        <w:rPr>
          <w:rFonts w:ascii="Times New Roman" w:hAnsi="Times New Roman" w:cs="Times New Roman"/>
          <w:i/>
          <w:iCs/>
          <w:sz w:val="24"/>
          <w:szCs w:val="24"/>
        </w:rPr>
        <w:t xml:space="preserve">Acacia </w:t>
      </w:r>
      <w:proofErr w:type="spellStart"/>
      <w:r w:rsidR="00232588" w:rsidRPr="00583F18">
        <w:rPr>
          <w:rFonts w:ascii="Times New Roman" w:hAnsi="Times New Roman" w:cs="Times New Roman"/>
          <w:i/>
          <w:iCs/>
          <w:sz w:val="24"/>
          <w:szCs w:val="24"/>
        </w:rPr>
        <w:t>nilotica</w:t>
      </w:r>
      <w:proofErr w:type="spellEnd"/>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seed and endocarp. Table 2 shows the antioxidant activit</w:t>
      </w:r>
      <w:r w:rsidR="005D6066">
        <w:rPr>
          <w:rFonts w:ascii="Times New Roman" w:hAnsi="Times New Roman" w:cs="Times New Roman"/>
          <w:sz w:val="24"/>
          <w:szCs w:val="24"/>
        </w:rPr>
        <w:t>i</w:t>
      </w:r>
      <w:r w:rsidR="00DB4F70" w:rsidRPr="00583F18">
        <w:rPr>
          <w:rFonts w:ascii="Times New Roman" w:hAnsi="Times New Roman" w:cs="Times New Roman"/>
          <w:sz w:val="24"/>
          <w:szCs w:val="24"/>
        </w:rPr>
        <w:t>es.</w:t>
      </w:r>
    </w:p>
    <w:p w14:paraId="60464B54" w14:textId="0792903D" w:rsidR="00DB4F70" w:rsidRDefault="00DB4F70" w:rsidP="009B12FC">
      <w:pPr>
        <w:spacing w:line="480" w:lineRule="auto"/>
        <w:jc w:val="both"/>
        <w:rPr>
          <w:rFonts w:ascii="Times New Roman" w:hAnsi="Times New Roman" w:cs="Times New Roman"/>
          <w:sz w:val="24"/>
          <w:szCs w:val="24"/>
        </w:rPr>
      </w:pPr>
      <w:r w:rsidRPr="00DB4F70">
        <w:rPr>
          <w:rFonts w:ascii="Times New Roman" w:hAnsi="Times New Roman" w:cs="Times New Roman"/>
          <w:b/>
          <w:bCs/>
          <w:sz w:val="24"/>
          <w:szCs w:val="24"/>
        </w:rPr>
        <w:t xml:space="preserve">Table 1. Phytochemical </w:t>
      </w:r>
      <w:r>
        <w:rPr>
          <w:rFonts w:ascii="Times New Roman" w:hAnsi="Times New Roman" w:cs="Times New Roman"/>
          <w:b/>
          <w:bCs/>
          <w:sz w:val="24"/>
          <w:szCs w:val="24"/>
        </w:rPr>
        <w:t>T</w:t>
      </w:r>
      <w:r w:rsidRPr="00DB4F70">
        <w:rPr>
          <w:rFonts w:ascii="Times New Roman" w:hAnsi="Times New Roman" w:cs="Times New Roman"/>
          <w:b/>
          <w:bCs/>
          <w:sz w:val="24"/>
          <w:szCs w:val="24"/>
        </w:rPr>
        <w:t xml:space="preserve">est </w:t>
      </w:r>
      <w:r>
        <w:rPr>
          <w:rFonts w:ascii="Times New Roman" w:hAnsi="Times New Roman" w:cs="Times New Roman"/>
          <w:b/>
          <w:bCs/>
          <w:sz w:val="24"/>
          <w:szCs w:val="24"/>
        </w:rPr>
        <w:t>R</w:t>
      </w:r>
      <w:r w:rsidRPr="00DB4F70">
        <w:rPr>
          <w:rFonts w:ascii="Times New Roman" w:hAnsi="Times New Roman" w:cs="Times New Roman"/>
          <w:b/>
          <w:bCs/>
          <w:sz w:val="24"/>
          <w:szCs w:val="24"/>
        </w:rPr>
        <w:t xml:space="preserve">esult of </w:t>
      </w:r>
      <w:r w:rsidR="00E723DD">
        <w:rPr>
          <w:rFonts w:ascii="Times New Roman" w:hAnsi="Times New Roman" w:cs="Times New Roman"/>
          <w:b/>
          <w:bCs/>
          <w:i/>
          <w:iCs/>
          <w:sz w:val="24"/>
          <w:szCs w:val="24"/>
        </w:rPr>
        <w:t>A</w:t>
      </w:r>
      <w:r w:rsidRPr="00DB4F70">
        <w:rPr>
          <w:rFonts w:ascii="Times New Roman" w:hAnsi="Times New Roman" w:cs="Times New Roman"/>
          <w:b/>
          <w:bCs/>
          <w:i/>
          <w:iCs/>
          <w:sz w:val="24"/>
          <w:szCs w:val="24"/>
        </w:rPr>
        <w:t xml:space="preserve">cacia </w:t>
      </w:r>
      <w:proofErr w:type="spellStart"/>
      <w:r w:rsidRPr="00DB4F70">
        <w:rPr>
          <w:rFonts w:ascii="Times New Roman" w:hAnsi="Times New Roman" w:cs="Times New Roman"/>
          <w:b/>
          <w:bCs/>
          <w:i/>
          <w:iCs/>
          <w:sz w:val="24"/>
          <w:szCs w:val="24"/>
        </w:rPr>
        <w:t>nilotica</w:t>
      </w:r>
      <w:proofErr w:type="spellEnd"/>
      <w:r w:rsidRPr="00DB4F70">
        <w:rPr>
          <w:rFonts w:ascii="Times New Roman" w:hAnsi="Times New Roman" w:cs="Times New Roman"/>
          <w:b/>
          <w:bCs/>
          <w:i/>
          <w:iCs/>
          <w:sz w:val="24"/>
          <w:szCs w:val="24"/>
        </w:rPr>
        <w:t xml:space="preserve"> </w:t>
      </w:r>
      <w:r w:rsidR="00E723DD">
        <w:rPr>
          <w:rFonts w:ascii="Times New Roman" w:hAnsi="Times New Roman" w:cs="Times New Roman"/>
          <w:b/>
          <w:bCs/>
          <w:sz w:val="24"/>
          <w:szCs w:val="24"/>
        </w:rPr>
        <w:t>S</w:t>
      </w:r>
      <w:r w:rsidRPr="00DB4F70">
        <w:rPr>
          <w:rFonts w:ascii="Times New Roman" w:hAnsi="Times New Roman" w:cs="Times New Roman"/>
          <w:b/>
          <w:bCs/>
          <w:sz w:val="24"/>
          <w:szCs w:val="24"/>
        </w:rPr>
        <w:t xml:space="preserve">eed and </w:t>
      </w:r>
      <w:r w:rsidR="00E723DD">
        <w:rPr>
          <w:rFonts w:ascii="Times New Roman" w:hAnsi="Times New Roman" w:cs="Times New Roman"/>
          <w:b/>
          <w:bCs/>
          <w:sz w:val="24"/>
          <w:szCs w:val="24"/>
        </w:rPr>
        <w:t>E</w:t>
      </w:r>
      <w:r w:rsidRPr="00DB4F70">
        <w:rPr>
          <w:rFonts w:ascii="Times New Roman" w:hAnsi="Times New Roman" w:cs="Times New Roman"/>
          <w:b/>
          <w:bCs/>
          <w:sz w:val="24"/>
          <w:szCs w:val="24"/>
        </w:rPr>
        <w:t>ndocarp</w:t>
      </w:r>
      <w:r>
        <w:rPr>
          <w:rFonts w:ascii="Times New Roman" w:hAnsi="Times New Roman" w:cs="Times New Roman"/>
          <w:sz w:val="24"/>
          <w:szCs w:val="24"/>
        </w:rPr>
        <w:t>’</w:t>
      </w:r>
    </w:p>
    <w:tbl>
      <w:tblPr>
        <w:tblStyle w:val="TableGrid"/>
        <w:tblW w:w="9965" w:type="dxa"/>
        <w:tblLook w:val="04A0" w:firstRow="1" w:lastRow="0" w:firstColumn="1" w:lastColumn="0" w:noHBand="0" w:noVBand="1"/>
      </w:tblPr>
      <w:tblGrid>
        <w:gridCol w:w="3321"/>
        <w:gridCol w:w="3322"/>
        <w:gridCol w:w="3322"/>
      </w:tblGrid>
      <w:tr w:rsidR="00C8331E" w14:paraId="1D9A6E06" w14:textId="77777777" w:rsidTr="00455041">
        <w:trPr>
          <w:trHeight w:val="449"/>
        </w:trPr>
        <w:tc>
          <w:tcPr>
            <w:tcW w:w="3321" w:type="dxa"/>
          </w:tcPr>
          <w:p w14:paraId="78A70127" w14:textId="1F072516"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TESTS</w:t>
            </w:r>
          </w:p>
        </w:tc>
        <w:tc>
          <w:tcPr>
            <w:tcW w:w="3322" w:type="dxa"/>
          </w:tcPr>
          <w:p w14:paraId="39E43645" w14:textId="64D7255A"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SEED</w:t>
            </w:r>
          </w:p>
        </w:tc>
        <w:tc>
          <w:tcPr>
            <w:tcW w:w="3322" w:type="dxa"/>
          </w:tcPr>
          <w:p w14:paraId="0302CDB6" w14:textId="130CD169"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ENDOCARP</w:t>
            </w:r>
          </w:p>
        </w:tc>
      </w:tr>
      <w:tr w:rsidR="00C8331E" w14:paraId="78A4AFB7" w14:textId="77777777" w:rsidTr="00455041">
        <w:trPr>
          <w:trHeight w:val="1374"/>
        </w:trPr>
        <w:tc>
          <w:tcPr>
            <w:tcW w:w="3321" w:type="dxa"/>
          </w:tcPr>
          <w:p w14:paraId="2A543FCE" w14:textId="4469D5F4" w:rsidR="00C8331E" w:rsidRPr="00092680" w:rsidRDefault="00C8331E"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Steroid Tests</w:t>
            </w:r>
          </w:p>
          <w:p w14:paraId="2B41DC0A" w14:textId="77777777" w:rsidR="002D2C2F" w:rsidRDefault="002D2C2F" w:rsidP="00681F3A">
            <w:pPr>
              <w:jc w:val="both"/>
              <w:rPr>
                <w:rFonts w:ascii="Times New Roman" w:hAnsi="Times New Roman" w:cs="Times New Roman"/>
                <w:sz w:val="24"/>
                <w:szCs w:val="24"/>
              </w:rPr>
            </w:pPr>
          </w:p>
          <w:p w14:paraId="0956725F" w14:textId="18A342C7" w:rsidR="00C8331E" w:rsidRDefault="00C8331E"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w:t>
            </w:r>
            <w:r w:rsidR="00277C20">
              <w:rPr>
                <w:rFonts w:ascii="Times New Roman" w:hAnsi="Times New Roman" w:cs="Times New Roman"/>
                <w:sz w:val="24"/>
                <w:szCs w:val="24"/>
              </w:rPr>
              <w:t>t</w:t>
            </w:r>
            <w:r>
              <w:rPr>
                <w:rFonts w:ascii="Times New Roman" w:hAnsi="Times New Roman" w:cs="Times New Roman"/>
                <w:sz w:val="24"/>
                <w:szCs w:val="24"/>
              </w:rPr>
              <w:t>est</w:t>
            </w:r>
          </w:p>
          <w:p w14:paraId="4A458949" w14:textId="77777777" w:rsidR="002D2C2F" w:rsidRDefault="002D2C2F" w:rsidP="00681F3A">
            <w:pPr>
              <w:pStyle w:val="ListParagraph"/>
              <w:ind w:left="-27"/>
              <w:jc w:val="both"/>
              <w:rPr>
                <w:rFonts w:ascii="Times New Roman" w:hAnsi="Times New Roman" w:cs="Times New Roman"/>
                <w:sz w:val="24"/>
                <w:szCs w:val="24"/>
              </w:rPr>
            </w:pPr>
          </w:p>
          <w:p w14:paraId="487BAAC8" w14:textId="72A233B2" w:rsidR="00FA6E2C" w:rsidRPr="00C8331E" w:rsidRDefault="00FA6E2C"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Burchardt test</w:t>
            </w:r>
          </w:p>
        </w:tc>
        <w:tc>
          <w:tcPr>
            <w:tcW w:w="3322" w:type="dxa"/>
          </w:tcPr>
          <w:p w14:paraId="0B32C679" w14:textId="43956C33" w:rsidR="00C8331E" w:rsidRDefault="00C8331E" w:rsidP="00681F3A">
            <w:pPr>
              <w:jc w:val="both"/>
              <w:rPr>
                <w:rFonts w:ascii="Times New Roman" w:hAnsi="Times New Roman" w:cs="Times New Roman"/>
                <w:sz w:val="24"/>
                <w:szCs w:val="24"/>
              </w:rPr>
            </w:pPr>
          </w:p>
          <w:p w14:paraId="5664B964" w14:textId="77777777" w:rsidR="002D2C2F" w:rsidRDefault="002D2C2F" w:rsidP="00681F3A">
            <w:pPr>
              <w:jc w:val="both"/>
              <w:rPr>
                <w:rFonts w:ascii="Times New Roman" w:hAnsi="Times New Roman" w:cs="Times New Roman"/>
                <w:sz w:val="24"/>
                <w:szCs w:val="24"/>
              </w:rPr>
            </w:pPr>
          </w:p>
          <w:p w14:paraId="680C41C0" w14:textId="68B089D0"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57A3D7AA" w14:textId="77777777" w:rsidR="002D2C2F" w:rsidRDefault="002D2C2F" w:rsidP="00681F3A">
            <w:pPr>
              <w:jc w:val="both"/>
              <w:rPr>
                <w:rFonts w:ascii="Times New Roman" w:hAnsi="Times New Roman" w:cs="Times New Roman"/>
                <w:sz w:val="24"/>
                <w:szCs w:val="24"/>
              </w:rPr>
            </w:pPr>
          </w:p>
          <w:p w14:paraId="4B5399E4" w14:textId="765FAA2A"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01AE5C5" w14:textId="71291B80" w:rsidR="00C8331E" w:rsidRDefault="00C8331E" w:rsidP="00681F3A">
            <w:pPr>
              <w:jc w:val="both"/>
              <w:rPr>
                <w:rFonts w:ascii="Times New Roman" w:hAnsi="Times New Roman" w:cs="Times New Roman"/>
                <w:sz w:val="24"/>
                <w:szCs w:val="24"/>
              </w:rPr>
            </w:pPr>
          </w:p>
          <w:p w14:paraId="5110E619" w14:textId="77777777" w:rsidR="002D2C2F" w:rsidRDefault="002D2C2F" w:rsidP="00681F3A">
            <w:pPr>
              <w:jc w:val="both"/>
              <w:rPr>
                <w:rFonts w:ascii="Times New Roman" w:hAnsi="Times New Roman" w:cs="Times New Roman"/>
                <w:sz w:val="24"/>
                <w:szCs w:val="24"/>
              </w:rPr>
            </w:pPr>
          </w:p>
          <w:p w14:paraId="642B9AA6" w14:textId="10583CCE"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42157A5" w14:textId="77777777" w:rsidR="002D2C2F" w:rsidRDefault="002D2C2F" w:rsidP="00681F3A">
            <w:pPr>
              <w:jc w:val="both"/>
              <w:rPr>
                <w:rFonts w:ascii="Times New Roman" w:hAnsi="Times New Roman" w:cs="Times New Roman"/>
                <w:sz w:val="24"/>
                <w:szCs w:val="24"/>
              </w:rPr>
            </w:pPr>
          </w:p>
          <w:p w14:paraId="6143947F" w14:textId="40CFD43F"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6774C3C4" w14:textId="77777777" w:rsidTr="00455041">
        <w:trPr>
          <w:trHeight w:val="1374"/>
        </w:trPr>
        <w:tc>
          <w:tcPr>
            <w:tcW w:w="3321" w:type="dxa"/>
          </w:tcPr>
          <w:p w14:paraId="395CBB65" w14:textId="1058A258" w:rsidR="00C8331E" w:rsidRPr="00092680" w:rsidRDefault="00277C20"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Triterpene Tests</w:t>
            </w:r>
          </w:p>
          <w:p w14:paraId="3358BA13" w14:textId="77777777" w:rsidR="00E93099" w:rsidRDefault="00E93099" w:rsidP="00681F3A">
            <w:pPr>
              <w:jc w:val="both"/>
              <w:rPr>
                <w:rFonts w:ascii="Times New Roman" w:hAnsi="Times New Roman" w:cs="Times New Roman"/>
                <w:sz w:val="24"/>
                <w:szCs w:val="24"/>
              </w:rPr>
            </w:pPr>
          </w:p>
          <w:p w14:paraId="358DD308" w14:textId="6DE735E7" w:rsidR="00277C20" w:rsidRDefault="00277C20"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test</w:t>
            </w:r>
          </w:p>
          <w:p w14:paraId="5A0BD84D" w14:textId="77777777" w:rsidR="00E93099" w:rsidRDefault="00E93099" w:rsidP="00681F3A">
            <w:pPr>
              <w:pStyle w:val="ListParagraph"/>
              <w:ind w:left="-27"/>
              <w:jc w:val="both"/>
              <w:rPr>
                <w:rFonts w:ascii="Times New Roman" w:hAnsi="Times New Roman" w:cs="Times New Roman"/>
                <w:sz w:val="24"/>
                <w:szCs w:val="24"/>
              </w:rPr>
            </w:pPr>
          </w:p>
          <w:p w14:paraId="60F5E8AE" w14:textId="0F3523FB" w:rsidR="00277C20" w:rsidRDefault="004004EB"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Burchardt test</w:t>
            </w:r>
          </w:p>
        </w:tc>
        <w:tc>
          <w:tcPr>
            <w:tcW w:w="3322" w:type="dxa"/>
          </w:tcPr>
          <w:p w14:paraId="3FA2B020" w14:textId="1375E5B5" w:rsidR="00C8331E" w:rsidRDefault="00C8331E" w:rsidP="00681F3A">
            <w:pPr>
              <w:jc w:val="both"/>
              <w:rPr>
                <w:rFonts w:ascii="Times New Roman" w:hAnsi="Times New Roman" w:cs="Times New Roman"/>
                <w:sz w:val="24"/>
                <w:szCs w:val="24"/>
              </w:rPr>
            </w:pPr>
          </w:p>
          <w:p w14:paraId="2CF9FB2A" w14:textId="77777777" w:rsidR="00E93099" w:rsidRDefault="00E93099" w:rsidP="00681F3A">
            <w:pPr>
              <w:jc w:val="both"/>
              <w:rPr>
                <w:rFonts w:ascii="Times New Roman" w:hAnsi="Times New Roman" w:cs="Times New Roman"/>
                <w:sz w:val="24"/>
                <w:szCs w:val="24"/>
              </w:rPr>
            </w:pPr>
          </w:p>
          <w:p w14:paraId="22440536" w14:textId="0D254CC2"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FE616D" w14:textId="77777777" w:rsidR="00E93099" w:rsidRDefault="00E93099" w:rsidP="00681F3A">
            <w:pPr>
              <w:jc w:val="both"/>
              <w:rPr>
                <w:rFonts w:ascii="Times New Roman" w:hAnsi="Times New Roman" w:cs="Times New Roman"/>
                <w:sz w:val="24"/>
                <w:szCs w:val="24"/>
              </w:rPr>
            </w:pPr>
          </w:p>
          <w:p w14:paraId="54EC35F3" w14:textId="390D42A8"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6F0E07CE" w14:textId="3BEC8038" w:rsidR="00C8331E" w:rsidRDefault="00C8331E" w:rsidP="00681F3A">
            <w:pPr>
              <w:jc w:val="both"/>
              <w:rPr>
                <w:rFonts w:ascii="Times New Roman" w:hAnsi="Times New Roman" w:cs="Times New Roman"/>
                <w:sz w:val="24"/>
                <w:szCs w:val="24"/>
              </w:rPr>
            </w:pPr>
          </w:p>
          <w:p w14:paraId="7AFFB44A" w14:textId="77777777" w:rsidR="00E93099" w:rsidRDefault="00E93099" w:rsidP="00681F3A">
            <w:pPr>
              <w:jc w:val="both"/>
              <w:rPr>
                <w:rFonts w:ascii="Times New Roman" w:hAnsi="Times New Roman" w:cs="Times New Roman"/>
                <w:sz w:val="24"/>
                <w:szCs w:val="24"/>
              </w:rPr>
            </w:pPr>
          </w:p>
          <w:p w14:paraId="56C15839" w14:textId="3EB473D1"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BCBF95C" w14:textId="77777777" w:rsidR="00E93099" w:rsidRDefault="00E93099" w:rsidP="00681F3A">
            <w:pPr>
              <w:jc w:val="both"/>
              <w:rPr>
                <w:rFonts w:ascii="Times New Roman" w:hAnsi="Times New Roman" w:cs="Times New Roman"/>
                <w:sz w:val="24"/>
                <w:szCs w:val="24"/>
              </w:rPr>
            </w:pPr>
          </w:p>
          <w:p w14:paraId="04DE83D9" w14:textId="7FEDD16D"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2B8C85F" w14:textId="77777777" w:rsidTr="00455041">
        <w:trPr>
          <w:trHeight w:val="1374"/>
        </w:trPr>
        <w:tc>
          <w:tcPr>
            <w:tcW w:w="3321" w:type="dxa"/>
          </w:tcPr>
          <w:p w14:paraId="7143A962" w14:textId="4B2A0F7E" w:rsidR="00C8331E" w:rsidRPr="00092680" w:rsidRDefault="004004EB"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Tests for Tannins</w:t>
            </w:r>
          </w:p>
          <w:p w14:paraId="27A14325" w14:textId="77777777" w:rsidR="00E93099" w:rsidRDefault="00E93099" w:rsidP="00681F3A">
            <w:pPr>
              <w:jc w:val="both"/>
              <w:rPr>
                <w:rFonts w:ascii="Times New Roman" w:hAnsi="Times New Roman" w:cs="Times New Roman"/>
                <w:sz w:val="24"/>
                <w:szCs w:val="24"/>
              </w:rPr>
            </w:pPr>
          </w:p>
          <w:p w14:paraId="7FE523F1" w14:textId="7099AB45"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)Ferric Chloride test</w:t>
            </w:r>
          </w:p>
          <w:p w14:paraId="524C652F" w14:textId="77777777" w:rsidR="00E93099" w:rsidRDefault="00E93099" w:rsidP="00681F3A">
            <w:pPr>
              <w:jc w:val="both"/>
              <w:rPr>
                <w:rFonts w:ascii="Times New Roman" w:hAnsi="Times New Roman" w:cs="Times New Roman"/>
                <w:sz w:val="24"/>
                <w:szCs w:val="24"/>
              </w:rPr>
            </w:pPr>
          </w:p>
          <w:p w14:paraId="05872F4B" w14:textId="564C041B"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(ii)Lead acetate test</w:t>
            </w:r>
          </w:p>
        </w:tc>
        <w:tc>
          <w:tcPr>
            <w:tcW w:w="3322" w:type="dxa"/>
          </w:tcPr>
          <w:p w14:paraId="7BC4101D" w14:textId="57D2A44C" w:rsidR="00C8331E" w:rsidRDefault="00C8331E" w:rsidP="00681F3A">
            <w:pPr>
              <w:jc w:val="both"/>
              <w:rPr>
                <w:rFonts w:ascii="Times New Roman" w:hAnsi="Times New Roman" w:cs="Times New Roman"/>
                <w:sz w:val="24"/>
                <w:szCs w:val="24"/>
              </w:rPr>
            </w:pPr>
          </w:p>
          <w:p w14:paraId="46F5EAD9" w14:textId="77777777" w:rsidR="00E93099" w:rsidRDefault="00E93099" w:rsidP="00681F3A">
            <w:pPr>
              <w:jc w:val="both"/>
              <w:rPr>
                <w:rFonts w:ascii="Times New Roman" w:hAnsi="Times New Roman" w:cs="Times New Roman"/>
                <w:sz w:val="24"/>
                <w:szCs w:val="24"/>
              </w:rPr>
            </w:pPr>
          </w:p>
          <w:p w14:paraId="0086F965" w14:textId="633F6E9B"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1383201B" w14:textId="77777777" w:rsidR="00E93099" w:rsidRDefault="00E93099" w:rsidP="00681F3A">
            <w:pPr>
              <w:jc w:val="both"/>
              <w:rPr>
                <w:rFonts w:ascii="Times New Roman" w:hAnsi="Times New Roman" w:cs="Times New Roman"/>
                <w:sz w:val="24"/>
                <w:szCs w:val="24"/>
              </w:rPr>
            </w:pPr>
          </w:p>
          <w:p w14:paraId="2E2DF1BE" w14:textId="38E2D76D"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4A186B4" w14:textId="66A2541B" w:rsidR="00C8331E" w:rsidRDefault="00C8331E" w:rsidP="00681F3A">
            <w:pPr>
              <w:jc w:val="both"/>
              <w:rPr>
                <w:rFonts w:ascii="Times New Roman" w:hAnsi="Times New Roman" w:cs="Times New Roman"/>
                <w:sz w:val="24"/>
                <w:szCs w:val="24"/>
              </w:rPr>
            </w:pPr>
          </w:p>
          <w:p w14:paraId="7C816F7D" w14:textId="77777777" w:rsidR="00E93099" w:rsidRDefault="00E93099" w:rsidP="00681F3A">
            <w:pPr>
              <w:jc w:val="both"/>
              <w:rPr>
                <w:rFonts w:ascii="Times New Roman" w:hAnsi="Times New Roman" w:cs="Times New Roman"/>
                <w:sz w:val="24"/>
                <w:szCs w:val="24"/>
              </w:rPr>
            </w:pPr>
          </w:p>
          <w:p w14:paraId="385524D3" w14:textId="0C9F0CE4"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CBE51AE" w14:textId="77777777" w:rsidR="00E93099" w:rsidRDefault="00E93099" w:rsidP="00681F3A">
            <w:pPr>
              <w:jc w:val="both"/>
              <w:rPr>
                <w:rFonts w:ascii="Times New Roman" w:hAnsi="Times New Roman" w:cs="Times New Roman"/>
                <w:sz w:val="24"/>
                <w:szCs w:val="24"/>
              </w:rPr>
            </w:pPr>
          </w:p>
          <w:p w14:paraId="339FC0EB" w14:textId="4F532659"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0900903F" w14:textId="77777777" w:rsidTr="00455041">
        <w:trPr>
          <w:trHeight w:val="927"/>
        </w:trPr>
        <w:tc>
          <w:tcPr>
            <w:tcW w:w="3321" w:type="dxa"/>
          </w:tcPr>
          <w:p w14:paraId="513C8B0E" w14:textId="35E0B3FE"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Lactone </w:t>
            </w:r>
          </w:p>
          <w:p w14:paraId="0865DFBC" w14:textId="77777777" w:rsidR="00E80C33" w:rsidRDefault="00E80C33" w:rsidP="00681F3A">
            <w:pPr>
              <w:jc w:val="both"/>
              <w:rPr>
                <w:rFonts w:ascii="Times New Roman" w:hAnsi="Times New Roman" w:cs="Times New Roman"/>
                <w:sz w:val="24"/>
                <w:szCs w:val="24"/>
              </w:rPr>
            </w:pPr>
          </w:p>
          <w:p w14:paraId="55EBA58C" w14:textId="6F597C99"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Legalon’s</w:t>
            </w:r>
            <w:proofErr w:type="spellEnd"/>
            <w:r>
              <w:rPr>
                <w:rFonts w:ascii="Times New Roman" w:hAnsi="Times New Roman" w:cs="Times New Roman"/>
                <w:sz w:val="24"/>
                <w:szCs w:val="24"/>
              </w:rPr>
              <w:t xml:space="preserve"> test</w:t>
            </w:r>
          </w:p>
        </w:tc>
        <w:tc>
          <w:tcPr>
            <w:tcW w:w="3322" w:type="dxa"/>
          </w:tcPr>
          <w:p w14:paraId="4D14F2B3" w14:textId="4744D536" w:rsidR="00C8331E" w:rsidRDefault="00C8331E" w:rsidP="00681F3A">
            <w:pPr>
              <w:jc w:val="both"/>
              <w:rPr>
                <w:rFonts w:ascii="Times New Roman" w:hAnsi="Times New Roman" w:cs="Times New Roman"/>
                <w:sz w:val="24"/>
                <w:szCs w:val="24"/>
              </w:rPr>
            </w:pPr>
          </w:p>
          <w:p w14:paraId="36B44F03" w14:textId="77777777" w:rsidR="00E80C33" w:rsidRDefault="00E80C33" w:rsidP="00681F3A">
            <w:pPr>
              <w:jc w:val="both"/>
              <w:rPr>
                <w:rFonts w:ascii="Times New Roman" w:hAnsi="Times New Roman" w:cs="Times New Roman"/>
                <w:sz w:val="24"/>
                <w:szCs w:val="24"/>
              </w:rPr>
            </w:pPr>
          </w:p>
          <w:p w14:paraId="4C3ADF2C" w14:textId="24D74A83"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B67272F" w14:textId="3E47EA20" w:rsidR="00C8331E" w:rsidRDefault="00C8331E" w:rsidP="00681F3A">
            <w:pPr>
              <w:jc w:val="both"/>
              <w:rPr>
                <w:rFonts w:ascii="Times New Roman" w:hAnsi="Times New Roman" w:cs="Times New Roman"/>
                <w:sz w:val="24"/>
                <w:szCs w:val="24"/>
              </w:rPr>
            </w:pPr>
          </w:p>
          <w:p w14:paraId="67EDA4C4" w14:textId="77777777" w:rsidR="00E80C33" w:rsidRDefault="00E80C33" w:rsidP="00681F3A">
            <w:pPr>
              <w:jc w:val="both"/>
              <w:rPr>
                <w:rFonts w:ascii="Times New Roman" w:hAnsi="Times New Roman" w:cs="Times New Roman"/>
                <w:sz w:val="24"/>
                <w:szCs w:val="24"/>
              </w:rPr>
            </w:pPr>
          </w:p>
          <w:p w14:paraId="099089BB" w14:textId="7A96012B"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2FC2DB1D" w14:textId="77777777" w:rsidTr="00455041">
        <w:trPr>
          <w:trHeight w:val="898"/>
        </w:trPr>
        <w:tc>
          <w:tcPr>
            <w:tcW w:w="3321" w:type="dxa"/>
          </w:tcPr>
          <w:p w14:paraId="0BA3ED8B" w14:textId="22D6D68F"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Diterpene </w:t>
            </w:r>
          </w:p>
          <w:p w14:paraId="26F2003F" w14:textId="77777777" w:rsidR="00E80C33" w:rsidRPr="00092680" w:rsidRDefault="00E80C33" w:rsidP="00681F3A">
            <w:pPr>
              <w:jc w:val="both"/>
              <w:rPr>
                <w:rFonts w:ascii="Times New Roman" w:hAnsi="Times New Roman" w:cs="Times New Roman"/>
                <w:sz w:val="24"/>
                <w:szCs w:val="24"/>
                <w:u w:val="single"/>
              </w:rPr>
            </w:pPr>
          </w:p>
          <w:p w14:paraId="75AA7509" w14:textId="4C9B87DA"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Copper acetate test</w:t>
            </w:r>
          </w:p>
        </w:tc>
        <w:tc>
          <w:tcPr>
            <w:tcW w:w="3322" w:type="dxa"/>
          </w:tcPr>
          <w:p w14:paraId="7A59DCBC" w14:textId="2D0031A0" w:rsidR="00C8331E" w:rsidRDefault="00C8331E" w:rsidP="00681F3A">
            <w:pPr>
              <w:jc w:val="both"/>
              <w:rPr>
                <w:rFonts w:ascii="Times New Roman" w:hAnsi="Times New Roman" w:cs="Times New Roman"/>
                <w:sz w:val="24"/>
                <w:szCs w:val="24"/>
              </w:rPr>
            </w:pPr>
          </w:p>
          <w:p w14:paraId="7B7C9E90" w14:textId="77777777" w:rsidR="00E80C33" w:rsidRDefault="00E80C33" w:rsidP="00681F3A">
            <w:pPr>
              <w:jc w:val="both"/>
              <w:rPr>
                <w:rFonts w:ascii="Times New Roman" w:hAnsi="Times New Roman" w:cs="Times New Roman"/>
                <w:sz w:val="24"/>
                <w:szCs w:val="24"/>
              </w:rPr>
            </w:pPr>
          </w:p>
          <w:p w14:paraId="2758C44B" w14:textId="6AC12F9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40509743" w14:textId="76DBF98A" w:rsidR="00C8331E" w:rsidRDefault="00C8331E" w:rsidP="00681F3A">
            <w:pPr>
              <w:jc w:val="both"/>
              <w:rPr>
                <w:rFonts w:ascii="Times New Roman" w:hAnsi="Times New Roman" w:cs="Times New Roman"/>
                <w:sz w:val="24"/>
                <w:szCs w:val="24"/>
              </w:rPr>
            </w:pPr>
          </w:p>
          <w:p w14:paraId="70010D74" w14:textId="77777777" w:rsidR="00E80C33" w:rsidRDefault="00E80C33" w:rsidP="00681F3A">
            <w:pPr>
              <w:jc w:val="both"/>
              <w:rPr>
                <w:rFonts w:ascii="Times New Roman" w:hAnsi="Times New Roman" w:cs="Times New Roman"/>
                <w:sz w:val="24"/>
                <w:szCs w:val="24"/>
              </w:rPr>
            </w:pPr>
          </w:p>
          <w:p w14:paraId="136F4BFD" w14:textId="0C16BCC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A47C340" w14:textId="77777777" w:rsidTr="00455041">
        <w:trPr>
          <w:trHeight w:val="898"/>
        </w:trPr>
        <w:tc>
          <w:tcPr>
            <w:tcW w:w="3321" w:type="dxa"/>
          </w:tcPr>
          <w:p w14:paraId="10C2B064" w14:textId="736E11C0" w:rsidR="00C8331E" w:rsidRPr="002F4975" w:rsidRDefault="00557442" w:rsidP="00681F3A">
            <w:pPr>
              <w:jc w:val="both"/>
              <w:rPr>
                <w:rFonts w:ascii="Times New Roman" w:hAnsi="Times New Roman" w:cs="Times New Roman"/>
                <w:sz w:val="24"/>
                <w:szCs w:val="24"/>
                <w:u w:val="single"/>
              </w:rPr>
            </w:pPr>
            <w:r w:rsidRPr="002F4975">
              <w:rPr>
                <w:rFonts w:ascii="Times New Roman" w:hAnsi="Times New Roman" w:cs="Times New Roman"/>
                <w:sz w:val="24"/>
                <w:szCs w:val="24"/>
                <w:u w:val="single"/>
              </w:rPr>
              <w:t xml:space="preserve">Test for Glycosides </w:t>
            </w:r>
          </w:p>
          <w:p w14:paraId="60ABE144" w14:textId="77777777" w:rsidR="00E80C33" w:rsidRPr="002F4975" w:rsidRDefault="00E80C33" w:rsidP="00681F3A">
            <w:pPr>
              <w:jc w:val="both"/>
              <w:rPr>
                <w:rFonts w:ascii="Times New Roman" w:hAnsi="Times New Roman" w:cs="Times New Roman"/>
                <w:sz w:val="24"/>
                <w:szCs w:val="24"/>
                <w:u w:val="single"/>
              </w:rPr>
            </w:pPr>
          </w:p>
          <w:p w14:paraId="615CB5D5" w14:textId="4428EC2B" w:rsidR="00557442" w:rsidRDefault="00557442"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)Sodium Hydroxide test</w:t>
            </w:r>
          </w:p>
        </w:tc>
        <w:tc>
          <w:tcPr>
            <w:tcW w:w="3322" w:type="dxa"/>
          </w:tcPr>
          <w:p w14:paraId="1C8ECC51" w14:textId="22601468" w:rsidR="00C8331E" w:rsidRDefault="00C8331E" w:rsidP="00681F3A">
            <w:pPr>
              <w:jc w:val="both"/>
              <w:rPr>
                <w:rFonts w:ascii="Times New Roman" w:hAnsi="Times New Roman" w:cs="Times New Roman"/>
                <w:sz w:val="24"/>
                <w:szCs w:val="24"/>
              </w:rPr>
            </w:pPr>
          </w:p>
          <w:p w14:paraId="5AFB9905" w14:textId="77777777" w:rsidR="00E80C33" w:rsidRDefault="00E80C33" w:rsidP="00681F3A">
            <w:pPr>
              <w:jc w:val="both"/>
              <w:rPr>
                <w:rFonts w:ascii="Times New Roman" w:hAnsi="Times New Roman" w:cs="Times New Roman"/>
                <w:sz w:val="24"/>
                <w:szCs w:val="24"/>
              </w:rPr>
            </w:pPr>
          </w:p>
          <w:p w14:paraId="0E59B421" w14:textId="77777777" w:rsidR="00557442"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CB8A577" w14:textId="3CEDEAE9" w:rsidR="00E80C33" w:rsidRDefault="00E80C33" w:rsidP="00681F3A">
            <w:pPr>
              <w:jc w:val="both"/>
              <w:rPr>
                <w:rFonts w:ascii="Times New Roman" w:hAnsi="Times New Roman" w:cs="Times New Roman"/>
                <w:sz w:val="24"/>
                <w:szCs w:val="24"/>
              </w:rPr>
            </w:pPr>
          </w:p>
        </w:tc>
        <w:tc>
          <w:tcPr>
            <w:tcW w:w="3322" w:type="dxa"/>
          </w:tcPr>
          <w:p w14:paraId="1C17D9C6" w14:textId="012A3A59" w:rsidR="00C8331E" w:rsidRDefault="00C8331E" w:rsidP="00681F3A">
            <w:pPr>
              <w:jc w:val="both"/>
              <w:rPr>
                <w:rFonts w:ascii="Times New Roman" w:hAnsi="Times New Roman" w:cs="Times New Roman"/>
                <w:sz w:val="24"/>
                <w:szCs w:val="24"/>
              </w:rPr>
            </w:pPr>
          </w:p>
          <w:p w14:paraId="4C0D2087" w14:textId="77777777" w:rsidR="00E80C33" w:rsidRDefault="00E80C33" w:rsidP="00681F3A">
            <w:pPr>
              <w:jc w:val="both"/>
              <w:rPr>
                <w:rFonts w:ascii="Times New Roman" w:hAnsi="Times New Roman" w:cs="Times New Roman"/>
                <w:sz w:val="24"/>
                <w:szCs w:val="24"/>
              </w:rPr>
            </w:pPr>
          </w:p>
          <w:p w14:paraId="12B08E17" w14:textId="76D990B0" w:rsidR="009E2B30"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077A55D4" w14:textId="77777777" w:rsidTr="00455041">
        <w:trPr>
          <w:trHeight w:val="654"/>
        </w:trPr>
        <w:tc>
          <w:tcPr>
            <w:tcW w:w="3321" w:type="dxa"/>
          </w:tcPr>
          <w:p w14:paraId="352C066D" w14:textId="77777777" w:rsidR="006B7005" w:rsidRPr="00540169" w:rsidRDefault="006B7005" w:rsidP="00681F3A">
            <w:pPr>
              <w:jc w:val="both"/>
              <w:rPr>
                <w:rFonts w:ascii="Times New Roman" w:hAnsi="Times New Roman" w:cs="Times New Roman"/>
                <w:sz w:val="24"/>
                <w:szCs w:val="24"/>
                <w:u w:val="single"/>
              </w:rPr>
            </w:pPr>
            <w:r w:rsidRPr="00540169">
              <w:rPr>
                <w:rFonts w:ascii="Times New Roman" w:hAnsi="Times New Roman" w:cs="Times New Roman"/>
                <w:sz w:val="24"/>
                <w:szCs w:val="24"/>
                <w:u w:val="single"/>
              </w:rPr>
              <w:t>Test for Saponin</w:t>
            </w:r>
          </w:p>
          <w:p w14:paraId="02B64E9D" w14:textId="77777777" w:rsidR="006B7005" w:rsidRDefault="006B7005" w:rsidP="00681F3A">
            <w:pPr>
              <w:jc w:val="both"/>
              <w:rPr>
                <w:rFonts w:ascii="Times New Roman" w:hAnsi="Times New Roman" w:cs="Times New Roman"/>
                <w:sz w:val="24"/>
                <w:szCs w:val="24"/>
              </w:rPr>
            </w:pPr>
          </w:p>
          <w:p w14:paraId="07EA87BF" w14:textId="30ED331D" w:rsidR="00455041" w:rsidRDefault="005D6066"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)Foam tes</w:t>
            </w:r>
            <w:r w:rsidR="006B7005">
              <w:rPr>
                <w:rFonts w:ascii="Times New Roman" w:hAnsi="Times New Roman" w:cs="Times New Roman"/>
                <w:sz w:val="24"/>
                <w:szCs w:val="24"/>
              </w:rPr>
              <w:t xml:space="preserve">t </w:t>
            </w:r>
          </w:p>
        </w:tc>
        <w:tc>
          <w:tcPr>
            <w:tcW w:w="3322" w:type="dxa"/>
          </w:tcPr>
          <w:p w14:paraId="3C0B0531" w14:textId="77777777" w:rsidR="00455041" w:rsidRDefault="00455041" w:rsidP="00681F3A">
            <w:pPr>
              <w:jc w:val="both"/>
              <w:rPr>
                <w:rFonts w:ascii="Times New Roman" w:hAnsi="Times New Roman" w:cs="Times New Roman"/>
                <w:sz w:val="24"/>
                <w:szCs w:val="24"/>
              </w:rPr>
            </w:pPr>
          </w:p>
          <w:p w14:paraId="736F5B5E" w14:textId="77777777" w:rsidR="006B7005" w:rsidRDefault="006B7005" w:rsidP="00681F3A">
            <w:pPr>
              <w:jc w:val="both"/>
              <w:rPr>
                <w:rFonts w:ascii="Times New Roman" w:hAnsi="Times New Roman" w:cs="Times New Roman"/>
                <w:sz w:val="24"/>
                <w:szCs w:val="24"/>
              </w:rPr>
            </w:pPr>
          </w:p>
          <w:p w14:paraId="4B664F2D" w14:textId="1541DA02"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5229C25" w14:textId="77777777" w:rsidR="00455041" w:rsidRDefault="00455041" w:rsidP="00681F3A">
            <w:pPr>
              <w:jc w:val="both"/>
              <w:rPr>
                <w:rFonts w:ascii="Times New Roman" w:hAnsi="Times New Roman" w:cs="Times New Roman"/>
                <w:sz w:val="24"/>
                <w:szCs w:val="24"/>
              </w:rPr>
            </w:pPr>
          </w:p>
          <w:p w14:paraId="73B2991F" w14:textId="77777777" w:rsidR="006B7005" w:rsidRDefault="006B7005" w:rsidP="00681F3A">
            <w:pPr>
              <w:jc w:val="both"/>
              <w:rPr>
                <w:rFonts w:ascii="Times New Roman" w:hAnsi="Times New Roman" w:cs="Times New Roman"/>
                <w:sz w:val="24"/>
                <w:szCs w:val="24"/>
              </w:rPr>
            </w:pPr>
          </w:p>
          <w:p w14:paraId="2EF8524E" w14:textId="6C1A6EAF"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5906846C" w14:textId="77777777" w:rsidTr="00455041">
        <w:trPr>
          <w:trHeight w:val="654"/>
        </w:trPr>
        <w:tc>
          <w:tcPr>
            <w:tcW w:w="3321" w:type="dxa"/>
          </w:tcPr>
          <w:p w14:paraId="65D81BC4" w14:textId="2D9643E9" w:rsidR="00455041" w:rsidRPr="00572555" w:rsidRDefault="00AA79C3" w:rsidP="00681F3A">
            <w:pPr>
              <w:jc w:val="both"/>
              <w:rPr>
                <w:rFonts w:ascii="Times New Roman" w:hAnsi="Times New Roman" w:cs="Times New Roman"/>
                <w:sz w:val="24"/>
                <w:szCs w:val="24"/>
                <w:u w:val="single"/>
              </w:rPr>
            </w:pPr>
            <w:r w:rsidRPr="00572555">
              <w:rPr>
                <w:rFonts w:ascii="Times New Roman" w:hAnsi="Times New Roman" w:cs="Times New Roman"/>
                <w:sz w:val="24"/>
                <w:szCs w:val="24"/>
                <w:u w:val="single"/>
              </w:rPr>
              <w:t>Alkaloid Tests</w:t>
            </w:r>
          </w:p>
          <w:p w14:paraId="78B8042D" w14:textId="77777777" w:rsidR="00AA79C3" w:rsidRPr="00572555" w:rsidRDefault="00AA79C3" w:rsidP="00681F3A">
            <w:pPr>
              <w:jc w:val="both"/>
              <w:rPr>
                <w:rFonts w:ascii="Times New Roman" w:hAnsi="Times New Roman" w:cs="Times New Roman"/>
                <w:sz w:val="24"/>
                <w:szCs w:val="24"/>
                <w:u w:val="single"/>
              </w:rPr>
            </w:pPr>
          </w:p>
          <w:p w14:paraId="00A60951" w14:textId="1C3108A9"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test</w:t>
            </w:r>
          </w:p>
          <w:p w14:paraId="70126910" w14:textId="77777777" w:rsidR="00AA79C3" w:rsidRDefault="00AA79C3" w:rsidP="00681F3A">
            <w:pPr>
              <w:jc w:val="both"/>
              <w:rPr>
                <w:rFonts w:ascii="Times New Roman" w:hAnsi="Times New Roman" w:cs="Times New Roman"/>
                <w:sz w:val="24"/>
                <w:szCs w:val="24"/>
              </w:rPr>
            </w:pPr>
          </w:p>
          <w:p w14:paraId="6EDE7DEB"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proofErr w:type="gramStart"/>
            <w:r>
              <w:rPr>
                <w:rFonts w:ascii="Times New Roman" w:hAnsi="Times New Roman" w:cs="Times New Roman"/>
                <w:sz w:val="24"/>
                <w:szCs w:val="24"/>
              </w:rPr>
              <w:t>Hager;s</w:t>
            </w:r>
            <w:proofErr w:type="spellEnd"/>
            <w:proofErr w:type="gramEnd"/>
            <w:r>
              <w:rPr>
                <w:rFonts w:ascii="Times New Roman" w:hAnsi="Times New Roman" w:cs="Times New Roman"/>
                <w:sz w:val="24"/>
                <w:szCs w:val="24"/>
              </w:rPr>
              <w:t xml:space="preserve"> test</w:t>
            </w:r>
          </w:p>
          <w:p w14:paraId="30F5F0C3" w14:textId="77777777" w:rsidR="00AA79C3" w:rsidRDefault="00AA79C3" w:rsidP="00681F3A">
            <w:pPr>
              <w:jc w:val="both"/>
              <w:rPr>
                <w:rFonts w:ascii="Times New Roman" w:hAnsi="Times New Roman" w:cs="Times New Roman"/>
                <w:sz w:val="24"/>
                <w:szCs w:val="24"/>
              </w:rPr>
            </w:pPr>
          </w:p>
          <w:p w14:paraId="7D0ED9C6"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(iii)Meyer’s</w:t>
            </w:r>
            <w:r w:rsidR="00BD3A75">
              <w:rPr>
                <w:rFonts w:ascii="Times New Roman" w:hAnsi="Times New Roman" w:cs="Times New Roman"/>
                <w:sz w:val="24"/>
                <w:szCs w:val="24"/>
              </w:rPr>
              <w:t xml:space="preserve"> test</w:t>
            </w:r>
          </w:p>
          <w:p w14:paraId="5DB57E90" w14:textId="47B46D84" w:rsidR="00BD3A75" w:rsidRDefault="00B6077A" w:rsidP="00681F3A">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453612B" wp14:editId="3B0BA1C0">
                      <wp:simplePos x="0" y="0"/>
                      <wp:positionH relativeFrom="column">
                        <wp:posOffset>2715895</wp:posOffset>
                      </wp:positionH>
                      <wp:positionV relativeFrom="paragraph">
                        <wp:posOffset>234788</wp:posOffset>
                      </wp:positionV>
                      <wp:extent cx="95885" cy="45085"/>
                      <wp:effectExtent l="0" t="0" r="18415" b="12065"/>
                      <wp:wrapNone/>
                      <wp:docPr id="3" name="Group 3"/>
                      <wp:cNvGraphicFramePr/>
                      <a:graphic xmlns:a="http://schemas.openxmlformats.org/drawingml/2006/main">
                        <a:graphicData uri="http://schemas.microsoft.com/office/word/2010/wordprocessingGroup">
                          <wpg:wgp>
                            <wpg:cNvGrpSpPr/>
                            <wpg:grpSpPr>
                              <a:xfrm flipH="1">
                                <a:off x="0" y="0"/>
                                <a:ext cx="95885" cy="45085"/>
                                <a:chOff x="0" y="0"/>
                                <a:chExt cx="180207" cy="201797"/>
                              </a:xfrm>
                            </wpg:grpSpPr>
                            <wps:wsp>
                              <wps:cNvPr id="1" name="Straight Connector 1"/>
                              <wps:cNvCnPr/>
                              <wps:spPr>
                                <a:xfrm>
                                  <a:off x="0" y="85061"/>
                                  <a:ext cx="1802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V="1">
                                  <a:off x="85061" y="0"/>
                                  <a:ext cx="0" cy="2017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719249" id="Group 3" o:spid="_x0000_s1026" style="position:absolute;margin-left:213.85pt;margin-top:18.5pt;width:7.55pt;height:3.55pt;flip:x;z-index:251660288;mso-width-relative:margin;mso-height-relative:margin" coordsize="180207,2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">
                      <v:line id="Straight Connector 1" o:spid="_x0000_s1027" style="position:absolute;visibility:visible;mso-wrap-style:square" from="0,85061" to="180207,8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line id="Straight Connector 2" o:spid="_x0000_s1028" style="position:absolute;flip:y;visibility:visible;mso-wrap-style:square" from="85061,0" to="85061,2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group>
                  </w:pict>
                </mc:Fallback>
              </mc:AlternateContent>
            </w:r>
          </w:p>
          <w:p w14:paraId="7B3B512C" w14:textId="34765DBF" w:rsidR="00BD3A75" w:rsidRDefault="00BD3A75" w:rsidP="00681F3A">
            <w:pPr>
              <w:jc w:val="both"/>
              <w:rPr>
                <w:rFonts w:ascii="Times New Roman" w:hAnsi="Times New Roman" w:cs="Times New Roman"/>
                <w:sz w:val="24"/>
                <w:szCs w:val="24"/>
              </w:rPr>
            </w:pPr>
            <w:r>
              <w:rPr>
                <w:rFonts w:ascii="Times New Roman" w:hAnsi="Times New Roman" w:cs="Times New Roman"/>
                <w:sz w:val="24"/>
                <w:szCs w:val="24"/>
              </w:rPr>
              <w:t>(iv)</w:t>
            </w:r>
            <w:proofErr w:type="spellStart"/>
            <w:proofErr w:type="gramStart"/>
            <w:r>
              <w:rPr>
                <w:rFonts w:ascii="Times New Roman" w:hAnsi="Times New Roman" w:cs="Times New Roman"/>
                <w:sz w:val="24"/>
                <w:szCs w:val="24"/>
              </w:rPr>
              <w:t>Wagner;s</w:t>
            </w:r>
            <w:proofErr w:type="spellEnd"/>
            <w:proofErr w:type="gramEnd"/>
            <w:r>
              <w:rPr>
                <w:rFonts w:ascii="Times New Roman" w:hAnsi="Times New Roman" w:cs="Times New Roman"/>
                <w:sz w:val="24"/>
                <w:szCs w:val="24"/>
              </w:rPr>
              <w:t xml:space="preserve"> test</w:t>
            </w:r>
            <w:r w:rsidR="00733783">
              <w:rPr>
                <w:rFonts w:ascii="Times New Roman" w:hAnsi="Times New Roman" w:cs="Times New Roman"/>
                <w:sz w:val="24"/>
                <w:szCs w:val="24"/>
              </w:rPr>
              <w:t xml:space="preserve">                                             </w:t>
            </w:r>
          </w:p>
        </w:tc>
        <w:tc>
          <w:tcPr>
            <w:tcW w:w="3322" w:type="dxa"/>
          </w:tcPr>
          <w:p w14:paraId="285F89EE" w14:textId="77777777" w:rsidR="00455041" w:rsidRDefault="00455041" w:rsidP="00681F3A">
            <w:pPr>
              <w:jc w:val="both"/>
              <w:rPr>
                <w:rFonts w:ascii="Times New Roman" w:hAnsi="Times New Roman" w:cs="Times New Roman"/>
                <w:sz w:val="24"/>
                <w:szCs w:val="24"/>
              </w:rPr>
            </w:pPr>
          </w:p>
          <w:p w14:paraId="21528254" w14:textId="77777777" w:rsidR="00BD3A75" w:rsidRDefault="00BD3A75" w:rsidP="00681F3A">
            <w:pPr>
              <w:jc w:val="both"/>
              <w:rPr>
                <w:rFonts w:ascii="Times New Roman" w:hAnsi="Times New Roman" w:cs="Times New Roman"/>
                <w:sz w:val="24"/>
                <w:szCs w:val="24"/>
              </w:rPr>
            </w:pPr>
          </w:p>
          <w:p w14:paraId="2B490251" w14:textId="77777777" w:rsidR="00BD3A75"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685FFE9" w14:textId="77777777" w:rsidR="00733783" w:rsidRDefault="00733783" w:rsidP="00681F3A">
            <w:pPr>
              <w:jc w:val="both"/>
              <w:rPr>
                <w:rFonts w:ascii="Times New Roman" w:hAnsi="Times New Roman" w:cs="Times New Roman"/>
                <w:sz w:val="24"/>
                <w:szCs w:val="24"/>
              </w:rPr>
            </w:pPr>
          </w:p>
          <w:p w14:paraId="5063F326"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86D187" w14:textId="77777777" w:rsidR="00733783" w:rsidRDefault="00733783" w:rsidP="00681F3A">
            <w:pPr>
              <w:jc w:val="both"/>
              <w:rPr>
                <w:rFonts w:ascii="Times New Roman" w:hAnsi="Times New Roman" w:cs="Times New Roman"/>
                <w:sz w:val="24"/>
                <w:szCs w:val="24"/>
              </w:rPr>
            </w:pPr>
          </w:p>
          <w:p w14:paraId="2DA5F6CD" w14:textId="0A853836"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75BBEEC8" w14:textId="77777777" w:rsidR="00455041" w:rsidRDefault="00455041" w:rsidP="00681F3A">
            <w:pPr>
              <w:jc w:val="both"/>
              <w:rPr>
                <w:rFonts w:ascii="Times New Roman" w:hAnsi="Times New Roman" w:cs="Times New Roman"/>
                <w:sz w:val="24"/>
                <w:szCs w:val="24"/>
              </w:rPr>
            </w:pPr>
          </w:p>
          <w:p w14:paraId="19935A0E" w14:textId="77777777" w:rsidR="00733783" w:rsidRDefault="00733783" w:rsidP="00681F3A">
            <w:pPr>
              <w:jc w:val="both"/>
              <w:rPr>
                <w:rFonts w:ascii="Times New Roman" w:hAnsi="Times New Roman" w:cs="Times New Roman"/>
                <w:sz w:val="24"/>
                <w:szCs w:val="24"/>
              </w:rPr>
            </w:pPr>
          </w:p>
          <w:p w14:paraId="7BFFE022"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4385529" w14:textId="77777777" w:rsidR="00733783" w:rsidRDefault="00733783" w:rsidP="00681F3A">
            <w:pPr>
              <w:jc w:val="both"/>
              <w:rPr>
                <w:rFonts w:ascii="Times New Roman" w:hAnsi="Times New Roman" w:cs="Times New Roman"/>
                <w:sz w:val="24"/>
                <w:szCs w:val="24"/>
              </w:rPr>
            </w:pPr>
          </w:p>
          <w:p w14:paraId="6DDC13F0"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853403C" w14:textId="77777777" w:rsidR="00733783" w:rsidRDefault="00733783" w:rsidP="00681F3A">
            <w:pPr>
              <w:jc w:val="both"/>
              <w:rPr>
                <w:rFonts w:ascii="Times New Roman" w:hAnsi="Times New Roman" w:cs="Times New Roman"/>
                <w:sz w:val="24"/>
                <w:szCs w:val="24"/>
              </w:rPr>
            </w:pPr>
          </w:p>
          <w:p w14:paraId="427D377C"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EF899B7" w14:textId="77777777" w:rsidR="00733783" w:rsidRDefault="00733783" w:rsidP="00681F3A">
            <w:pPr>
              <w:jc w:val="both"/>
              <w:rPr>
                <w:rFonts w:ascii="Times New Roman" w:hAnsi="Times New Roman" w:cs="Times New Roman"/>
                <w:sz w:val="24"/>
                <w:szCs w:val="24"/>
              </w:rPr>
            </w:pPr>
          </w:p>
          <w:p w14:paraId="52F9ED04" w14:textId="27E9D95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5CA54792" w14:textId="244D61FA" w:rsidR="00E723DD" w:rsidRDefault="00E723DD" w:rsidP="00681F3A">
      <w:pPr>
        <w:spacing w:line="240" w:lineRule="auto"/>
        <w:jc w:val="both"/>
        <w:rPr>
          <w:rFonts w:ascii="Times New Roman" w:hAnsi="Times New Roman" w:cs="Times New Roman"/>
          <w:sz w:val="24"/>
          <w:szCs w:val="24"/>
        </w:rPr>
      </w:pPr>
    </w:p>
    <w:p w14:paraId="2F0FADB3" w14:textId="190F43C3" w:rsidR="00DB4F70" w:rsidRDefault="00863C47"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b/>
          <w:bCs/>
          <w:sz w:val="24"/>
          <w:szCs w:val="24"/>
        </w:rPr>
        <w:t xml:space="preserve">Table 2. Antioxidant </w:t>
      </w:r>
      <w:r>
        <w:rPr>
          <w:rFonts w:ascii="Times New Roman" w:hAnsi="Times New Roman" w:cs="Times New Roman"/>
          <w:b/>
          <w:bCs/>
          <w:sz w:val="24"/>
          <w:szCs w:val="24"/>
        </w:rPr>
        <w:t>A</w:t>
      </w:r>
      <w:r w:rsidRPr="00863C47">
        <w:rPr>
          <w:rFonts w:ascii="Times New Roman" w:hAnsi="Times New Roman" w:cs="Times New Roman"/>
          <w:b/>
          <w:bCs/>
          <w:sz w:val="24"/>
          <w:szCs w:val="24"/>
        </w:rPr>
        <w:t>ctivity (</w:t>
      </w:r>
      <w:r>
        <w:rPr>
          <w:rFonts w:ascii="Times New Roman" w:hAnsi="Times New Roman" w:cs="Times New Roman"/>
          <w:b/>
          <w:bCs/>
          <w:sz w:val="24"/>
          <w:szCs w:val="24"/>
        </w:rPr>
        <w:t>DPPH</w:t>
      </w:r>
      <w:r w:rsidRPr="00863C47">
        <w:rPr>
          <w:rFonts w:ascii="Times New Roman" w:hAnsi="Times New Roman" w:cs="Times New Roman"/>
          <w:b/>
          <w:bCs/>
          <w:sz w:val="24"/>
          <w:szCs w:val="24"/>
        </w:rPr>
        <w:t xml:space="preserve">, </w:t>
      </w:r>
      <w:r>
        <w:rPr>
          <w:rFonts w:ascii="Times New Roman" w:hAnsi="Times New Roman" w:cs="Times New Roman"/>
          <w:b/>
          <w:bCs/>
          <w:sz w:val="24"/>
          <w:szCs w:val="24"/>
        </w:rPr>
        <w:t>L</w:t>
      </w:r>
      <w:r w:rsidRPr="00863C47">
        <w:rPr>
          <w:rFonts w:ascii="Times New Roman" w:hAnsi="Times New Roman" w:cs="Times New Roman"/>
          <w:b/>
          <w:bCs/>
          <w:sz w:val="24"/>
          <w:szCs w:val="24"/>
        </w:rPr>
        <w:t>ycopene, &amp; β-</w:t>
      </w:r>
      <w:r>
        <w:rPr>
          <w:rFonts w:ascii="Times New Roman" w:hAnsi="Times New Roman" w:cs="Times New Roman"/>
          <w:b/>
          <w:bCs/>
          <w:sz w:val="24"/>
          <w:szCs w:val="24"/>
        </w:rPr>
        <w:t>C</w:t>
      </w:r>
      <w:r w:rsidRPr="00863C47">
        <w:rPr>
          <w:rFonts w:ascii="Times New Roman" w:hAnsi="Times New Roman" w:cs="Times New Roman"/>
          <w:b/>
          <w:bCs/>
          <w:sz w:val="24"/>
          <w:szCs w:val="24"/>
        </w:rPr>
        <w:t>arotene</w:t>
      </w:r>
      <w:r>
        <w:rPr>
          <w:rFonts w:ascii="Times New Roman" w:hAnsi="Times New Roman" w:cs="Times New Roman"/>
          <w:b/>
          <w:bCs/>
          <w:sz w:val="24"/>
          <w:szCs w:val="24"/>
        </w:rPr>
        <w:t>)</w:t>
      </w:r>
    </w:p>
    <w:tbl>
      <w:tblPr>
        <w:tblStyle w:val="TableGrid"/>
        <w:tblW w:w="9683" w:type="dxa"/>
        <w:tblLook w:val="04A0" w:firstRow="1" w:lastRow="0" w:firstColumn="1" w:lastColumn="0" w:noHBand="0" w:noVBand="1"/>
      </w:tblPr>
      <w:tblGrid>
        <w:gridCol w:w="3227"/>
        <w:gridCol w:w="3228"/>
        <w:gridCol w:w="3228"/>
      </w:tblGrid>
      <w:tr w:rsidR="00C57F2B" w14:paraId="2A46A42D" w14:textId="77777777" w:rsidTr="00BA049B">
        <w:trPr>
          <w:trHeight w:val="431"/>
        </w:trPr>
        <w:tc>
          <w:tcPr>
            <w:tcW w:w="3227" w:type="dxa"/>
          </w:tcPr>
          <w:p w14:paraId="478EDA9B" w14:textId="37E8ECC7" w:rsidR="00C57F2B" w:rsidRDefault="00C57F2B"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sz w:val="24"/>
                <w:szCs w:val="24"/>
              </w:rPr>
              <w:t>P</w:t>
            </w:r>
            <w:r>
              <w:rPr>
                <w:rFonts w:ascii="Times New Roman" w:hAnsi="Times New Roman" w:cs="Times New Roman"/>
                <w:sz w:val="24"/>
                <w:szCs w:val="24"/>
              </w:rPr>
              <w:t>ARAMETERS</w:t>
            </w:r>
          </w:p>
        </w:tc>
        <w:tc>
          <w:tcPr>
            <w:tcW w:w="3228" w:type="dxa"/>
          </w:tcPr>
          <w:p w14:paraId="4E6559B4" w14:textId="7DD061A6"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SEED</w:t>
            </w:r>
          </w:p>
        </w:tc>
        <w:tc>
          <w:tcPr>
            <w:tcW w:w="3228" w:type="dxa"/>
          </w:tcPr>
          <w:p w14:paraId="212F2FBA" w14:textId="3E3F0D3F"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ENDOCARP</w:t>
            </w:r>
          </w:p>
        </w:tc>
      </w:tr>
      <w:tr w:rsidR="00C57F2B" w14:paraId="529BAA45" w14:textId="77777777" w:rsidTr="00BA049B">
        <w:trPr>
          <w:trHeight w:val="890"/>
        </w:trPr>
        <w:tc>
          <w:tcPr>
            <w:tcW w:w="3227" w:type="dxa"/>
          </w:tcPr>
          <w:p w14:paraId="13EC121D"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DPPH antiradical activity</w:t>
            </w:r>
          </w:p>
          <w:p w14:paraId="73150F43" w14:textId="627FAF69"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(standard)</w:t>
            </w:r>
          </w:p>
        </w:tc>
        <w:tc>
          <w:tcPr>
            <w:tcW w:w="3228" w:type="dxa"/>
          </w:tcPr>
          <w:p w14:paraId="09F77108" w14:textId="29D52891"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50E3">
              <w:rPr>
                <w:rFonts w:ascii="Times New Roman" w:hAnsi="Times New Roman" w:cs="Times New Roman"/>
                <w:sz w:val="24"/>
                <w:szCs w:val="24"/>
              </w:rPr>
              <w:t>5.12</w:t>
            </w:r>
            <w:r>
              <w:rPr>
                <w:rFonts w:ascii="Times New Roman" w:hAnsi="Times New Roman" w:cs="Times New Roman"/>
                <w:sz w:val="24"/>
                <w:szCs w:val="24"/>
              </w:rPr>
              <w:t>%</w:t>
            </w:r>
          </w:p>
        </w:tc>
        <w:tc>
          <w:tcPr>
            <w:tcW w:w="3228" w:type="dxa"/>
          </w:tcPr>
          <w:p w14:paraId="74B804C3" w14:textId="66F176F9" w:rsidR="00C57F2B" w:rsidRDefault="007950A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46.10</w:t>
            </w:r>
            <w:r w:rsidR="00C57F2B">
              <w:rPr>
                <w:rFonts w:ascii="Times New Roman" w:hAnsi="Times New Roman" w:cs="Times New Roman"/>
                <w:sz w:val="24"/>
                <w:szCs w:val="24"/>
              </w:rPr>
              <w:t>%</w:t>
            </w:r>
          </w:p>
        </w:tc>
      </w:tr>
      <w:tr w:rsidR="00C57F2B" w14:paraId="7445816E" w14:textId="77777777" w:rsidTr="00BA049B">
        <w:trPr>
          <w:trHeight w:val="862"/>
        </w:trPr>
        <w:tc>
          <w:tcPr>
            <w:tcW w:w="3227" w:type="dxa"/>
          </w:tcPr>
          <w:p w14:paraId="1664B666"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DPPH antiradical activity</w:t>
            </w:r>
          </w:p>
          <w:p w14:paraId="38DFF59B" w14:textId="30B62E3D"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(control)</w:t>
            </w:r>
          </w:p>
        </w:tc>
        <w:tc>
          <w:tcPr>
            <w:tcW w:w="3228" w:type="dxa"/>
          </w:tcPr>
          <w:p w14:paraId="02DDFB4D" w14:textId="7B5F36BC" w:rsidR="00C57F2B" w:rsidRDefault="002A161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14.47</w:t>
            </w:r>
            <w:r w:rsidR="00C57F2B">
              <w:rPr>
                <w:rFonts w:ascii="Times New Roman" w:hAnsi="Times New Roman" w:cs="Times New Roman"/>
                <w:sz w:val="24"/>
                <w:szCs w:val="24"/>
              </w:rPr>
              <w:t>%</w:t>
            </w:r>
          </w:p>
        </w:tc>
        <w:tc>
          <w:tcPr>
            <w:tcW w:w="3228" w:type="dxa"/>
          </w:tcPr>
          <w:p w14:paraId="18FE7119" w14:textId="2A49B2E7" w:rsidR="00C57F2B" w:rsidRDefault="00C4027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51.41</w:t>
            </w:r>
            <w:r w:rsidR="00C57F2B">
              <w:rPr>
                <w:rFonts w:ascii="Times New Roman" w:hAnsi="Times New Roman" w:cs="Times New Roman"/>
                <w:sz w:val="24"/>
                <w:szCs w:val="24"/>
              </w:rPr>
              <w:t>%</w:t>
            </w:r>
          </w:p>
        </w:tc>
      </w:tr>
      <w:tr w:rsidR="00C57F2B" w14:paraId="1B8A05B4" w14:textId="77777777" w:rsidTr="00BA049B">
        <w:trPr>
          <w:trHeight w:val="431"/>
        </w:trPr>
        <w:tc>
          <w:tcPr>
            <w:tcW w:w="3227" w:type="dxa"/>
          </w:tcPr>
          <w:p w14:paraId="29835665" w14:textId="18D707BC"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TPC</w:t>
            </w:r>
          </w:p>
        </w:tc>
        <w:tc>
          <w:tcPr>
            <w:tcW w:w="3228" w:type="dxa"/>
          </w:tcPr>
          <w:p w14:paraId="2E9616DE" w14:textId="5D9F6BE1"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18.42mgGAEquiv/g</w:t>
            </w:r>
          </w:p>
        </w:tc>
        <w:tc>
          <w:tcPr>
            <w:tcW w:w="3228" w:type="dxa"/>
          </w:tcPr>
          <w:p w14:paraId="4EF802A3" w14:textId="6B2685C5"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49.56mgGAEquiv/g</w:t>
            </w:r>
          </w:p>
        </w:tc>
      </w:tr>
      <w:tr w:rsidR="00BA049B" w14:paraId="361FF602" w14:textId="77777777" w:rsidTr="00BA049B">
        <w:trPr>
          <w:trHeight w:val="431"/>
        </w:trPr>
        <w:tc>
          <w:tcPr>
            <w:tcW w:w="3227" w:type="dxa"/>
          </w:tcPr>
          <w:p w14:paraId="19097FBE" w14:textId="75EF96D8" w:rsidR="00BA049B" w:rsidRDefault="00BA049B" w:rsidP="00BA049B">
            <w:pPr>
              <w:spacing w:line="480" w:lineRule="auto"/>
              <w:jc w:val="both"/>
              <w:rPr>
                <w:rFonts w:ascii="Times New Roman" w:hAnsi="Times New Roman" w:cs="Times New Roman"/>
                <w:b/>
                <w:bCs/>
                <w:sz w:val="24"/>
                <w:szCs w:val="24"/>
              </w:rPr>
            </w:pPr>
            <w:r w:rsidRPr="00CA24CF">
              <w:rPr>
                <w:rFonts w:ascii="Times New Roman" w:hAnsi="Times New Roman" w:cs="Times New Roman"/>
                <w:sz w:val="24"/>
                <w:szCs w:val="24"/>
              </w:rPr>
              <w:t>Lycopene</w:t>
            </w:r>
          </w:p>
        </w:tc>
        <w:tc>
          <w:tcPr>
            <w:tcW w:w="3228" w:type="dxa"/>
          </w:tcPr>
          <w:p w14:paraId="1C765C17" w14:textId="483B144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w:t>
            </w:r>
            <w:r w:rsidR="00695ED9">
              <w:rPr>
                <w:rFonts w:ascii="Times New Roman" w:hAnsi="Times New Roman" w:cs="Times New Roman"/>
                <w:sz w:val="24"/>
                <w:szCs w:val="24"/>
              </w:rPr>
              <w:t>3</w:t>
            </w:r>
            <w:r>
              <w:rPr>
                <w:rFonts w:ascii="Times New Roman" w:hAnsi="Times New Roman" w:cs="Times New Roman"/>
                <w:sz w:val="24"/>
                <w:szCs w:val="24"/>
              </w:rPr>
              <w:t>mg/ml</w:t>
            </w:r>
          </w:p>
        </w:tc>
        <w:tc>
          <w:tcPr>
            <w:tcW w:w="3228" w:type="dxa"/>
          </w:tcPr>
          <w:p w14:paraId="03B79D73" w14:textId="595FC7C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0.010mg/</w:t>
            </w:r>
            <w:r w:rsidR="0023720D">
              <w:rPr>
                <w:rFonts w:ascii="Times New Roman" w:hAnsi="Times New Roman" w:cs="Times New Roman"/>
                <w:sz w:val="24"/>
                <w:szCs w:val="24"/>
              </w:rPr>
              <w:t>m</w:t>
            </w:r>
            <w:r>
              <w:rPr>
                <w:rFonts w:ascii="Times New Roman" w:hAnsi="Times New Roman" w:cs="Times New Roman"/>
                <w:sz w:val="24"/>
                <w:szCs w:val="24"/>
              </w:rPr>
              <w:t>l</w:t>
            </w:r>
          </w:p>
        </w:tc>
      </w:tr>
      <w:tr w:rsidR="00BA049B" w14:paraId="420E8605" w14:textId="77777777" w:rsidTr="00BA049B">
        <w:trPr>
          <w:trHeight w:val="567"/>
        </w:trPr>
        <w:tc>
          <w:tcPr>
            <w:tcW w:w="3227" w:type="dxa"/>
          </w:tcPr>
          <w:p w14:paraId="738DAAFB" w14:textId="080A5D4C" w:rsidR="00BA049B" w:rsidRDefault="00583F18"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β</w:t>
            </w:r>
            <w:r w:rsidR="00BA049B">
              <w:rPr>
                <w:rFonts w:ascii="Times New Roman" w:hAnsi="Times New Roman" w:cs="Times New Roman"/>
                <w:sz w:val="24"/>
                <w:szCs w:val="24"/>
              </w:rPr>
              <w:t>-Carotene</w:t>
            </w:r>
          </w:p>
        </w:tc>
        <w:tc>
          <w:tcPr>
            <w:tcW w:w="3228" w:type="dxa"/>
          </w:tcPr>
          <w:p w14:paraId="1CE55F9D" w14:textId="062150AC"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w:t>
            </w:r>
            <w:r w:rsidR="00695ED9">
              <w:rPr>
                <w:rFonts w:ascii="Times New Roman" w:hAnsi="Times New Roman" w:cs="Times New Roman"/>
                <w:sz w:val="24"/>
                <w:szCs w:val="24"/>
              </w:rPr>
              <w:t>2</w:t>
            </w:r>
            <w:r>
              <w:rPr>
                <w:rFonts w:ascii="Times New Roman" w:hAnsi="Times New Roman" w:cs="Times New Roman"/>
                <w:sz w:val="24"/>
                <w:szCs w:val="24"/>
              </w:rPr>
              <w:t>3mg/ml</w:t>
            </w:r>
          </w:p>
        </w:tc>
        <w:tc>
          <w:tcPr>
            <w:tcW w:w="3228" w:type="dxa"/>
          </w:tcPr>
          <w:p w14:paraId="2691CA67" w14:textId="5D800F9B"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0.034mg/ml.</w:t>
            </w:r>
          </w:p>
        </w:tc>
      </w:tr>
    </w:tbl>
    <w:p w14:paraId="3CA1D886" w14:textId="77777777" w:rsidR="005E4F59" w:rsidRDefault="005E4F59" w:rsidP="009B12FC">
      <w:pPr>
        <w:spacing w:line="480" w:lineRule="auto"/>
        <w:jc w:val="both"/>
        <w:rPr>
          <w:rFonts w:ascii="Times New Roman" w:hAnsi="Times New Roman" w:cs="Times New Roman"/>
          <w:sz w:val="24"/>
          <w:szCs w:val="24"/>
        </w:rPr>
      </w:pPr>
    </w:p>
    <w:p w14:paraId="3170C046" w14:textId="599ED017" w:rsidR="00FF5191" w:rsidRPr="00FF5191" w:rsidRDefault="00FF5191" w:rsidP="009B12FC">
      <w:pPr>
        <w:spacing w:line="480" w:lineRule="auto"/>
        <w:jc w:val="both"/>
        <w:rPr>
          <w:rFonts w:ascii="Times New Roman" w:hAnsi="Times New Roman" w:cs="Times New Roman"/>
          <w:sz w:val="24"/>
          <w:szCs w:val="24"/>
        </w:rPr>
      </w:pPr>
      <w:r w:rsidRPr="00FF5191">
        <w:rPr>
          <w:rFonts w:ascii="Times New Roman" w:hAnsi="Times New Roman" w:cs="Times New Roman"/>
          <w:sz w:val="24"/>
          <w:szCs w:val="24"/>
        </w:rPr>
        <w:t xml:space="preserve">Keys; Negative (-), </w:t>
      </w:r>
      <w:r w:rsidR="00007813">
        <w:rPr>
          <w:rFonts w:ascii="Times New Roman" w:hAnsi="Times New Roman" w:cs="Times New Roman"/>
          <w:sz w:val="24"/>
          <w:szCs w:val="24"/>
        </w:rPr>
        <w:t>Weak</w:t>
      </w:r>
      <w:r w:rsidRPr="00FF5191">
        <w:rPr>
          <w:rFonts w:ascii="Times New Roman" w:hAnsi="Times New Roman" w:cs="Times New Roman"/>
          <w:sz w:val="24"/>
          <w:szCs w:val="24"/>
        </w:rPr>
        <w:t xml:space="preserve"> Positive (+),</w:t>
      </w:r>
      <w:r w:rsidR="00D61494">
        <w:rPr>
          <w:rFonts w:ascii="Times New Roman" w:hAnsi="Times New Roman" w:cs="Times New Roman"/>
          <w:sz w:val="24"/>
          <w:szCs w:val="24"/>
        </w:rPr>
        <w:t xml:space="preserve"> </w:t>
      </w:r>
      <w:r w:rsidR="0049275E">
        <w:rPr>
          <w:rFonts w:ascii="Times New Roman" w:hAnsi="Times New Roman" w:cs="Times New Roman"/>
          <w:sz w:val="24"/>
          <w:szCs w:val="24"/>
        </w:rPr>
        <w:t>Strong</w:t>
      </w:r>
      <w:r w:rsidR="002B26D4">
        <w:rPr>
          <w:rFonts w:ascii="Times New Roman" w:hAnsi="Times New Roman" w:cs="Times New Roman"/>
          <w:sz w:val="24"/>
          <w:szCs w:val="24"/>
        </w:rPr>
        <w:t xml:space="preserve"> Positive</w:t>
      </w:r>
      <w:r w:rsidR="00645A2F">
        <w:rPr>
          <w:rFonts w:ascii="Times New Roman" w:hAnsi="Times New Roman" w:cs="Times New Roman"/>
          <w:sz w:val="24"/>
          <w:szCs w:val="24"/>
        </w:rPr>
        <w:t xml:space="preserve"> </w:t>
      </w:r>
      <w:r w:rsidR="00264374">
        <w:rPr>
          <w:rFonts w:ascii="Times New Roman" w:hAnsi="Times New Roman" w:cs="Times New Roman"/>
          <w:sz w:val="24"/>
          <w:szCs w:val="24"/>
        </w:rPr>
        <w:t>(++)</w:t>
      </w:r>
      <w:r w:rsidR="002B26D4">
        <w:rPr>
          <w:rFonts w:ascii="Times New Roman" w:hAnsi="Times New Roman" w:cs="Times New Roman"/>
          <w:sz w:val="24"/>
          <w:szCs w:val="24"/>
        </w:rPr>
        <w:t>,</w:t>
      </w:r>
      <w:r w:rsidR="0049275E">
        <w:rPr>
          <w:rFonts w:ascii="Times New Roman" w:hAnsi="Times New Roman" w:cs="Times New Roman"/>
          <w:sz w:val="24"/>
          <w:szCs w:val="24"/>
        </w:rPr>
        <w:t xml:space="preserve"> Very</w:t>
      </w:r>
      <w:r w:rsidRPr="00FF5191">
        <w:rPr>
          <w:rFonts w:ascii="Times New Roman" w:hAnsi="Times New Roman" w:cs="Times New Roman"/>
          <w:sz w:val="24"/>
          <w:szCs w:val="24"/>
        </w:rPr>
        <w:t xml:space="preserve"> </w:t>
      </w:r>
      <w:r w:rsidR="00007813">
        <w:rPr>
          <w:rFonts w:ascii="Times New Roman" w:hAnsi="Times New Roman" w:cs="Times New Roman"/>
          <w:sz w:val="24"/>
          <w:szCs w:val="24"/>
        </w:rPr>
        <w:t>Strong</w:t>
      </w:r>
      <w:r w:rsidRPr="00FF5191">
        <w:rPr>
          <w:rFonts w:ascii="Times New Roman" w:hAnsi="Times New Roman" w:cs="Times New Roman"/>
          <w:sz w:val="24"/>
          <w:szCs w:val="24"/>
        </w:rPr>
        <w:t xml:space="preserve"> Positive (+++).</w:t>
      </w:r>
    </w:p>
    <w:p w14:paraId="0843EE1D" w14:textId="77777777" w:rsidR="00D2363B" w:rsidRDefault="00D2363B" w:rsidP="009B12FC">
      <w:pPr>
        <w:spacing w:line="480" w:lineRule="auto"/>
        <w:jc w:val="both"/>
        <w:rPr>
          <w:rFonts w:ascii="Times New Roman" w:hAnsi="Times New Roman" w:cs="Times New Roman"/>
          <w:b/>
          <w:bCs/>
          <w:sz w:val="24"/>
          <w:szCs w:val="24"/>
        </w:rPr>
      </w:pPr>
    </w:p>
    <w:p w14:paraId="4E4D17F3" w14:textId="61E3A832" w:rsidR="00E648F6" w:rsidRDefault="00583F1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4.1</w:t>
      </w:r>
      <w:r>
        <w:rPr>
          <w:rFonts w:ascii="Times New Roman" w:hAnsi="Times New Roman" w:cs="Times New Roman"/>
          <w:b/>
          <w:bCs/>
          <w:sz w:val="24"/>
          <w:szCs w:val="24"/>
        </w:rPr>
        <w:tab/>
        <w:t>DISCUSSION</w:t>
      </w:r>
    </w:p>
    <w:p w14:paraId="032A9248" w14:textId="51541AE7" w:rsidR="00F74A87" w:rsidRDefault="00F8315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4.1.1</w:t>
      </w:r>
      <w:r w:rsidR="00374FE8">
        <w:rPr>
          <w:rFonts w:ascii="Times New Roman" w:hAnsi="Times New Roman" w:cs="Times New Roman"/>
          <w:b/>
          <w:bCs/>
          <w:sz w:val="24"/>
          <w:szCs w:val="24"/>
        </w:rPr>
        <w:tab/>
        <w:t>INFERENCE</w:t>
      </w:r>
      <w:r w:rsidR="00D11B9F">
        <w:rPr>
          <w:rFonts w:ascii="Times New Roman" w:hAnsi="Times New Roman" w:cs="Times New Roman"/>
          <w:b/>
          <w:bCs/>
          <w:sz w:val="24"/>
          <w:szCs w:val="24"/>
        </w:rPr>
        <w:t xml:space="preserve"> ON PHYTOCHEMICAL SCREENING</w:t>
      </w:r>
    </w:p>
    <w:p w14:paraId="533F26C5" w14:textId="77777777"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w:t>
      </w:r>
    </w:p>
    <w:p w14:paraId="38BF405D" w14:textId="77777777" w:rsidR="001A3579" w:rsidRDefault="001A3579" w:rsidP="001A3579">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C14FFBC" w14:textId="77777777" w:rsidR="001A3579" w:rsidRPr="00F03D5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color formation was observed which indicate presence of steroids in both endocarp and seed.</w:t>
      </w:r>
    </w:p>
    <w:p w14:paraId="6CA3A1DE"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 Burch</w:t>
      </w:r>
      <w:r>
        <w:rPr>
          <w:rFonts w:ascii="Times New Roman" w:hAnsi="Times New Roman" w:cs="Times New Roman"/>
          <w:b/>
          <w:bCs/>
          <w:sz w:val="24"/>
          <w:szCs w:val="24"/>
        </w:rPr>
        <w:t>ardt</w:t>
      </w:r>
      <w:r w:rsidRPr="00ED5E39">
        <w:rPr>
          <w:rFonts w:ascii="Times New Roman" w:hAnsi="Times New Roman" w:cs="Times New Roman"/>
          <w:b/>
          <w:bCs/>
          <w:sz w:val="24"/>
          <w:szCs w:val="24"/>
        </w:rPr>
        <w:t xml:space="preserve"> Test</w:t>
      </w:r>
    </w:p>
    <w:p w14:paraId="5C85A1EE" w14:textId="77777777" w:rsidR="001A3579" w:rsidRPr="00AC1DEF"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Reddish ring at the junction of 2 layers. This indicates the presence of steroid in both of seed and endocarp.</w:t>
      </w:r>
    </w:p>
    <w:p w14:paraId="0DA2110A" w14:textId="77777777" w:rsidR="001A3579" w:rsidRDefault="001A3579" w:rsidP="001A3579">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TEST FOR TRITERPENE</w:t>
      </w:r>
    </w:p>
    <w:p w14:paraId="1D745D7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4334860" w14:textId="77777777" w:rsidR="001A3579" w:rsidRPr="0079562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No yellow color was observed. This indicates the absence of triterpene in both seed and endocarp</w:t>
      </w:r>
    </w:p>
    <w:p w14:paraId="0E6C34B0"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682E050C" w14:textId="77777777" w:rsidR="001A3579" w:rsidRPr="00820372"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ring at the junction of 2 layers was observed in seed solution but not in endocarp solution. This indicates the presence of triterpene in seed and its absence in endocarp.</w:t>
      </w:r>
    </w:p>
    <w:p w14:paraId="488497A4" w14:textId="77777777" w:rsidR="001A3579" w:rsidRPr="001F07A2" w:rsidRDefault="001A3579" w:rsidP="001A3579">
      <w:pPr>
        <w:spacing w:line="480" w:lineRule="auto"/>
        <w:jc w:val="both"/>
        <w:rPr>
          <w:rFonts w:ascii="Times New Roman" w:hAnsi="Times New Roman" w:cs="Times New Roman"/>
          <w:b/>
          <w:bCs/>
          <w:sz w:val="24"/>
          <w:szCs w:val="24"/>
        </w:rPr>
      </w:pPr>
      <w:r w:rsidRPr="00073C35">
        <w:rPr>
          <w:rFonts w:ascii="Times New Roman" w:hAnsi="Times New Roman" w:cs="Times New Roman"/>
          <w:b/>
          <w:bCs/>
          <w:sz w:val="24"/>
          <w:szCs w:val="24"/>
        </w:rPr>
        <w:t>TESTS FOR ALKALOIDS</w:t>
      </w:r>
    </w:p>
    <w:p w14:paraId="21BA5934" w14:textId="77777777" w:rsidR="001A3579" w:rsidRDefault="001A3579" w:rsidP="001A3579">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(Potassium Mercuric Iodide)</w:t>
      </w:r>
    </w:p>
    <w:p w14:paraId="75000F64" w14:textId="08E112E8"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gives a creamy white precipitate in seed solution and not in endocarp solution. This indicates the presence of alkaloids in seed and not in endocarp.</w:t>
      </w:r>
    </w:p>
    <w:p w14:paraId="1E5B6B1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lastRenderedPageBreak/>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3428EDB6"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 in seed solution and not in endocarp solution. This indicates the presence of alkaloids in seed and not in endocarp.</w:t>
      </w:r>
    </w:p>
    <w:p w14:paraId="21341F1C"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679A2D4B"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 in seed solution and not in endocarp solution. This indicates the presence of alkaloids in seed and not in endocarp.</w:t>
      </w:r>
    </w:p>
    <w:p w14:paraId="20C871F6"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44C8AA6E" w14:textId="67CEDA97" w:rsidR="001A3579" w:rsidRPr="002B77A0"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 in seed solution and not in endocarp solution.</w:t>
      </w:r>
      <w:r w:rsidR="00583F18">
        <w:rPr>
          <w:rFonts w:ascii="Times New Roman" w:hAnsi="Times New Roman" w:cs="Times New Roman"/>
          <w:sz w:val="24"/>
          <w:szCs w:val="24"/>
        </w:rPr>
        <w:t xml:space="preserve"> </w:t>
      </w:r>
      <w:r>
        <w:rPr>
          <w:rFonts w:ascii="Times New Roman" w:hAnsi="Times New Roman" w:cs="Times New Roman"/>
          <w:sz w:val="24"/>
          <w:szCs w:val="24"/>
        </w:rPr>
        <w:t>This indicates the presence of alkaloids in seed and not in endocarp.</w:t>
      </w:r>
    </w:p>
    <w:p w14:paraId="613F236A" w14:textId="77777777" w:rsidR="001A3579" w:rsidRDefault="001A3579" w:rsidP="001A3579">
      <w:pPr>
        <w:spacing w:line="480" w:lineRule="auto"/>
        <w:jc w:val="both"/>
        <w:rPr>
          <w:rFonts w:ascii="Times New Roman" w:hAnsi="Times New Roman" w:cs="Times New Roman"/>
          <w:b/>
          <w:bCs/>
          <w:sz w:val="24"/>
          <w:szCs w:val="24"/>
        </w:rPr>
      </w:pPr>
      <w:r w:rsidRPr="00865014">
        <w:rPr>
          <w:rFonts w:ascii="Times New Roman" w:hAnsi="Times New Roman" w:cs="Times New Roman"/>
          <w:b/>
          <w:bCs/>
          <w:sz w:val="24"/>
          <w:szCs w:val="24"/>
        </w:rPr>
        <w:t>TESTS FOR TANNINS</w:t>
      </w:r>
    </w:p>
    <w:p w14:paraId="4E3E7119"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4C85B2E2" w14:textId="0B816F37" w:rsidR="001A3579" w:rsidRDefault="001A3579" w:rsidP="001A3579">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of ferric c</w:t>
      </w:r>
      <w:r w:rsidR="00506516">
        <w:rPr>
          <w:rFonts w:ascii="Times New Roman" w:hAnsi="Times New Roman" w:cs="Times New Roman"/>
          <w:sz w:val="24"/>
          <w:szCs w:val="24"/>
        </w:rPr>
        <w:t>hloride were added to</w:t>
      </w:r>
      <w:r>
        <w:rPr>
          <w:rFonts w:ascii="Times New Roman" w:hAnsi="Times New Roman" w:cs="Times New Roman"/>
          <w:sz w:val="24"/>
          <w:szCs w:val="24"/>
        </w:rPr>
        <w:t xml:space="preserve"> extract of both seed and endocarp separately. A brownish black color was observed</w:t>
      </w:r>
    </w:p>
    <w:p w14:paraId="402C6A08"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Lead Acetate Test</w:t>
      </w:r>
    </w:p>
    <w:p w14:paraId="4A800C4A" w14:textId="542C6961" w:rsidR="001A3579" w:rsidRPr="0050651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w:t>
      </w:r>
      <w:r w:rsidR="00583F18" w:rsidRPr="00506516">
        <w:rPr>
          <w:rFonts w:ascii="Times New Roman" w:hAnsi="Times New Roman" w:cs="Times New Roman"/>
          <w:sz w:val="24"/>
          <w:szCs w:val="24"/>
        </w:rPr>
        <w:t>f lead acetate were added to extract of</w:t>
      </w:r>
      <w:r w:rsidRPr="00506516">
        <w:rPr>
          <w:rFonts w:ascii="Times New Roman" w:hAnsi="Times New Roman" w:cs="Times New Roman"/>
          <w:sz w:val="24"/>
          <w:szCs w:val="24"/>
        </w:rPr>
        <w:t xml:space="preserve"> seed and endocarp separately. Precipitate formation was slightly observed in seed solution but more concentrated in endocarp solution.</w:t>
      </w:r>
    </w:p>
    <w:p w14:paraId="31128F33" w14:textId="77777777" w:rsidR="00D2363B" w:rsidRDefault="00D2363B" w:rsidP="001A3579">
      <w:pPr>
        <w:spacing w:line="480" w:lineRule="auto"/>
        <w:jc w:val="both"/>
        <w:rPr>
          <w:rFonts w:ascii="Times New Roman" w:hAnsi="Times New Roman" w:cs="Times New Roman"/>
          <w:b/>
          <w:bCs/>
          <w:sz w:val="24"/>
          <w:szCs w:val="24"/>
        </w:rPr>
      </w:pPr>
    </w:p>
    <w:p w14:paraId="2D644336" w14:textId="7CB3A792" w:rsidR="001A3579" w:rsidRPr="00506516" w:rsidRDefault="001A3579" w:rsidP="001A3579">
      <w:pPr>
        <w:spacing w:line="480" w:lineRule="auto"/>
        <w:jc w:val="both"/>
        <w:rPr>
          <w:rFonts w:ascii="Times New Roman" w:hAnsi="Times New Roman" w:cs="Times New Roman"/>
          <w:b/>
          <w:bCs/>
          <w:sz w:val="24"/>
          <w:szCs w:val="24"/>
        </w:rPr>
      </w:pPr>
      <w:r w:rsidRPr="00506516">
        <w:rPr>
          <w:rFonts w:ascii="Times New Roman" w:hAnsi="Times New Roman" w:cs="Times New Roman"/>
          <w:b/>
          <w:bCs/>
          <w:sz w:val="24"/>
          <w:szCs w:val="24"/>
        </w:rPr>
        <w:lastRenderedPageBreak/>
        <w:t>LACTONES TEST</w:t>
      </w:r>
    </w:p>
    <w:p w14:paraId="7A732E4E"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506516">
        <w:rPr>
          <w:rFonts w:ascii="Times New Roman" w:hAnsi="Times New Roman" w:cs="Times New Roman"/>
          <w:b/>
          <w:bCs/>
          <w:sz w:val="24"/>
          <w:szCs w:val="24"/>
        </w:rPr>
        <w:t>Legalon’s</w:t>
      </w:r>
      <w:proofErr w:type="spellEnd"/>
      <w:r w:rsidRPr="00506516">
        <w:rPr>
          <w:rFonts w:ascii="Times New Roman" w:hAnsi="Times New Roman" w:cs="Times New Roman"/>
          <w:b/>
          <w:bCs/>
          <w:sz w:val="24"/>
          <w:szCs w:val="24"/>
        </w:rPr>
        <w:t xml:space="preserve"> Test</w:t>
      </w:r>
    </w:p>
    <w:p w14:paraId="62E35061" w14:textId="14066569" w:rsidR="00027F46" w:rsidRPr="005D606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of Lega’s rea</w:t>
      </w:r>
      <w:r w:rsidR="00583F18" w:rsidRPr="00506516">
        <w:rPr>
          <w:rFonts w:ascii="Times New Roman" w:hAnsi="Times New Roman" w:cs="Times New Roman"/>
          <w:sz w:val="24"/>
          <w:szCs w:val="24"/>
        </w:rPr>
        <w:t>gent were added to</w:t>
      </w:r>
      <w:r w:rsidRPr="00506516">
        <w:rPr>
          <w:rFonts w:ascii="Times New Roman" w:hAnsi="Times New Roman" w:cs="Times New Roman"/>
          <w:sz w:val="24"/>
          <w:szCs w:val="24"/>
        </w:rPr>
        <w:t xml:space="preserve"> extract of both seed and endocarp separately. A pink color was observed in seed solution but </w:t>
      </w:r>
      <w:r>
        <w:rPr>
          <w:rFonts w:ascii="Times New Roman" w:hAnsi="Times New Roman" w:cs="Times New Roman"/>
          <w:sz w:val="24"/>
          <w:szCs w:val="24"/>
        </w:rPr>
        <w:t>more concentrated in endocarp solut</w:t>
      </w:r>
      <w:r w:rsidR="005D6066">
        <w:rPr>
          <w:rFonts w:ascii="Times New Roman" w:hAnsi="Times New Roman" w:cs="Times New Roman"/>
          <w:sz w:val="24"/>
          <w:szCs w:val="24"/>
        </w:rPr>
        <w:t>ion.</w:t>
      </w:r>
    </w:p>
    <w:p w14:paraId="192375F9" w14:textId="0C59F722" w:rsidR="001A3579" w:rsidRDefault="00EB3463"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w:t>
      </w:r>
      <w:r w:rsidR="001A3579">
        <w:rPr>
          <w:rFonts w:ascii="Times New Roman" w:hAnsi="Times New Roman" w:cs="Times New Roman"/>
          <w:b/>
          <w:bCs/>
          <w:sz w:val="24"/>
          <w:szCs w:val="24"/>
        </w:rPr>
        <w:t>TERPENE TEST</w:t>
      </w:r>
    </w:p>
    <w:p w14:paraId="007196FF"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20BA5755"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copper acetate to were added to oil extract of both seed and endocarp separately. A slight green color change was observed</w:t>
      </w:r>
      <w:r w:rsidRPr="0032274A">
        <w:rPr>
          <w:rFonts w:ascii="Times New Roman" w:hAnsi="Times New Roman" w:cs="Times New Roman"/>
          <w:sz w:val="24"/>
          <w:szCs w:val="24"/>
        </w:rPr>
        <w:t xml:space="preserve"> </w:t>
      </w:r>
      <w:r>
        <w:rPr>
          <w:rFonts w:ascii="Times New Roman" w:hAnsi="Times New Roman" w:cs="Times New Roman"/>
          <w:sz w:val="24"/>
          <w:szCs w:val="24"/>
        </w:rPr>
        <w:t>in seed solution but not observed in endocarp solution. This indicates the presence of diterpene in seed and its absence in endocarp.</w:t>
      </w:r>
    </w:p>
    <w:p w14:paraId="27B50F2E" w14:textId="4C4AC6E9" w:rsidR="001A3579" w:rsidRDefault="001A3579" w:rsidP="001A3579">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GLYCOSIDES TEST</w:t>
      </w:r>
    </w:p>
    <w:p w14:paraId="681418A2"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601FAE5" w14:textId="77777777" w:rsidR="001A3579" w:rsidRPr="0035284C"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oil extract of both seed and endocarp separately. A yellow color change was observed in both solution but more concentrated in endocarp solution.</w:t>
      </w:r>
    </w:p>
    <w:p w14:paraId="750304E5" w14:textId="3C9D0F74" w:rsidR="001A3579" w:rsidRDefault="001A3579" w:rsidP="001A3579">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SAPONIN TEST</w:t>
      </w:r>
    </w:p>
    <w:p w14:paraId="3509C7B4" w14:textId="0FDFC001"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oil extract of both seed and endocarp were added with water separately and was shaken vigorously for 1minute. No persistent foam formation was observed in both seed and endocarp solution indicating the absence of saponin in both samples</w:t>
      </w:r>
    </w:p>
    <w:p w14:paraId="18A4775C" w14:textId="2024CAE0" w:rsidR="008D3357" w:rsidRPr="00A4311C" w:rsidRDefault="008D3357"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A4311C">
        <w:rPr>
          <w:rFonts w:ascii="Times New Roman" w:eastAsia="Times New Roman" w:hAnsi="Times New Roman" w:cs="Times New Roman"/>
          <w:b/>
          <w:bCs/>
          <w:sz w:val="24"/>
          <w:szCs w:val="24"/>
        </w:rPr>
        <w:lastRenderedPageBreak/>
        <w:t>4.1.</w:t>
      </w:r>
      <w:r w:rsidR="00F8315F">
        <w:rPr>
          <w:rFonts w:ascii="Times New Roman" w:eastAsia="Times New Roman" w:hAnsi="Times New Roman" w:cs="Times New Roman"/>
          <w:b/>
          <w:bCs/>
          <w:sz w:val="24"/>
          <w:szCs w:val="24"/>
        </w:rPr>
        <w:t>2</w:t>
      </w:r>
      <w:r w:rsidRPr="00A4311C">
        <w:rPr>
          <w:rFonts w:ascii="Times New Roman" w:eastAsia="Times New Roman" w:hAnsi="Times New Roman" w:cs="Times New Roman"/>
          <w:b/>
          <w:bCs/>
          <w:sz w:val="24"/>
          <w:szCs w:val="24"/>
        </w:rPr>
        <w:tab/>
      </w:r>
      <w:r w:rsidR="005D6066">
        <w:rPr>
          <w:rFonts w:ascii="Times New Roman" w:eastAsia="Times New Roman" w:hAnsi="Times New Roman" w:cs="Times New Roman"/>
          <w:b/>
          <w:bCs/>
          <w:sz w:val="24"/>
          <w:szCs w:val="24"/>
        </w:rPr>
        <w:t>PHYTOCHEMICAL SCREENING</w:t>
      </w:r>
      <w:r w:rsidRPr="00A4311C">
        <w:rPr>
          <w:rFonts w:ascii="Times New Roman" w:eastAsia="Times New Roman" w:hAnsi="Times New Roman" w:cs="Times New Roman"/>
          <w:b/>
          <w:bCs/>
          <w:sz w:val="24"/>
          <w:szCs w:val="24"/>
        </w:rPr>
        <w:t>:</w:t>
      </w:r>
    </w:p>
    <w:p w14:paraId="3FC430AF" w14:textId="150DAD6F" w:rsidR="000A2B80" w:rsidRPr="005D6066"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phytochemical screening of the ethanolic extracts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14:paraId="7591D4E0" w14:textId="6B3DDFEB"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(A) Steroids</w:t>
      </w:r>
    </w:p>
    <w:p w14:paraId="629DDBAF" w14:textId="77777777"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Both the Salkowski and Liebermann-Burchard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14:paraId="0955036A" w14:textId="74BF1BE3"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(B) Triterpenes</w:t>
      </w:r>
    </w:p>
    <w:p w14:paraId="71000FE5" w14:textId="1FAFF122"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Salkowski test was negative for triterpenes, while the Liebermann-Burchard (L-B) test was positive in both seed and endocarp extracts. This discrepancy might be due to differences in test sensitivity or interference from other compounds. The presence of triterpenes—known for antimicrobial, hepatoprotective, and anticancer effects—adds value to the therapeutic relevance of the plant parts.</w:t>
      </w:r>
    </w:p>
    <w:p w14:paraId="3E87C7E5" w14:textId="77777777" w:rsidR="006309BB" w:rsidRDefault="006309BB" w:rsidP="009B12FC">
      <w:pPr>
        <w:spacing w:before="100" w:beforeAutospacing="1" w:after="100" w:afterAutospacing="1" w:line="480" w:lineRule="auto"/>
        <w:jc w:val="both"/>
        <w:rPr>
          <w:rFonts w:ascii="Times New Roman" w:eastAsia="Times New Roman" w:hAnsi="Times New Roman" w:cs="Times New Roman"/>
          <w:b/>
          <w:bCs/>
          <w:sz w:val="24"/>
          <w:szCs w:val="24"/>
        </w:rPr>
      </w:pPr>
    </w:p>
    <w:p w14:paraId="094F72B4" w14:textId="52BB28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lastRenderedPageBreak/>
        <w:t>(C) Tannins</w:t>
      </w:r>
    </w:p>
    <w:p w14:paraId="59C97262" w14:textId="30958413" w:rsidR="00B40C77" w:rsidRPr="005D6066" w:rsidRDefault="00FF5191" w:rsidP="005D6066">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14:paraId="5E936C60" w14:textId="73388168"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(D) Lactones</w:t>
      </w:r>
    </w:p>
    <w:p w14:paraId="58B17784"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FF5191">
        <w:rPr>
          <w:rFonts w:ascii="Times New Roman" w:eastAsia="Times New Roman" w:hAnsi="Times New Roman" w:cs="Times New Roman"/>
          <w:sz w:val="24"/>
          <w:szCs w:val="24"/>
        </w:rPr>
        <w:t>Legalon’s</w:t>
      </w:r>
      <w:proofErr w:type="spellEnd"/>
      <w:r w:rsidRPr="00FF5191">
        <w:rPr>
          <w:rFonts w:ascii="Times New Roman" w:eastAsia="Times New Roman" w:hAnsi="Times New Roman" w:cs="Times New Roman"/>
          <w:sz w:val="24"/>
          <w:szCs w:val="24"/>
        </w:rPr>
        <w:t xml:space="preserve"> test yielded positive results, with stronger intensity in the endocarp (++). Lactones are known to exhibit anti-inflammatory and antimicrobial effects. Their presence in the extract enhances the pharmacological profile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especially for treating infections and inflammatory conditions.</w:t>
      </w:r>
    </w:p>
    <w:p w14:paraId="2B42D839"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(E) Diterpenes</w:t>
      </w:r>
    </w:p>
    <w:p w14:paraId="3E6DD14F"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copper acetate test indicated a weak presence of diterpenes in the seed extract (+), but not in the endocarp (-). Diterpenes are often associated with antioxidant and anti-cancer activity. Their selective presence in the seed suggests that certain bioactivities may be seed-specific.</w:t>
      </w:r>
    </w:p>
    <w:p w14:paraId="16038BEF"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(F) Glycosides</w:t>
      </w:r>
    </w:p>
    <w:p w14:paraId="5E07AAFF" w14:textId="54418DE8" w:rsidR="00D9689F" w:rsidRPr="00007813"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sodium hydroxide test showed glycosides in both extracts, with stronger activity in the endocarp (++). Glycosides play crucial roles in cardioprotective and anti-inflammatory </w:t>
      </w:r>
      <w:r w:rsidRPr="00FF5191">
        <w:rPr>
          <w:rFonts w:ascii="Times New Roman" w:eastAsia="Times New Roman" w:hAnsi="Times New Roman" w:cs="Times New Roman"/>
          <w:sz w:val="24"/>
          <w:szCs w:val="24"/>
        </w:rPr>
        <w:lastRenderedPageBreak/>
        <w:t>applications. Their higher concentration in the endocarp could be beneficial for cardiovascular and metabolic health support.</w:t>
      </w:r>
    </w:p>
    <w:p w14:paraId="4B4CEBEB" w14:textId="7799B0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(G) Saponins</w:t>
      </w:r>
    </w:p>
    <w:p w14:paraId="6E09B3D4" w14:textId="6D40F761" w:rsidR="00224C16" w:rsidRPr="00CA4C13" w:rsidRDefault="00FF5191" w:rsidP="00CA4C13">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foam test was negative in both extracts, suggesting the absence of saponins. Saponins are often linked with cholesterol-lowering and immune-boosting properties. Their absence may indicate that these particular extracts may have limited rol</w:t>
      </w:r>
      <w:r w:rsidR="00CA4C13">
        <w:rPr>
          <w:rFonts w:ascii="Times New Roman" w:eastAsia="Times New Roman" w:hAnsi="Times New Roman" w:cs="Times New Roman"/>
          <w:sz w:val="24"/>
          <w:szCs w:val="24"/>
        </w:rPr>
        <w:t>es in those biological effects.</w:t>
      </w:r>
    </w:p>
    <w:p w14:paraId="5E44BEA5" w14:textId="4B0731AE"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(H) Alkaloids</w:t>
      </w:r>
    </w:p>
    <w:p w14:paraId="597DA80E" w14:textId="759B2DEF" w:rsidR="00A4311C" w:rsidRPr="00B22860" w:rsidRDefault="00FF5191" w:rsidP="00B22860">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alkaloid tests (</w:t>
      </w:r>
      <w:proofErr w:type="spellStart"/>
      <w:r w:rsidRPr="00FF5191">
        <w:rPr>
          <w:rFonts w:ascii="Times New Roman" w:eastAsia="Times New Roman" w:hAnsi="Times New Roman" w:cs="Times New Roman"/>
          <w:sz w:val="24"/>
          <w:szCs w:val="24"/>
        </w:rPr>
        <w:t>Dragendorff’s</w:t>
      </w:r>
      <w:proofErr w:type="spellEnd"/>
      <w:r w:rsidRPr="00FF5191">
        <w:rPr>
          <w:rFonts w:ascii="Times New Roman" w:eastAsia="Times New Roman" w:hAnsi="Times New Roman" w:cs="Times New Roman"/>
          <w:sz w:val="24"/>
          <w:szCs w:val="24"/>
        </w:rPr>
        <w:t>, Hager’s, Wagner’s, and Mayer’s) showed a consistent presence of alkaloids in the seed extract but not in the endocarp. Alkaloids are well-known for their potent physiological effects including analgesic, antimalarial, and cytotoxic activities. Their exclusive presence in the seed extract implies that this part may have greater neuroactive or analgesic potential than the endocarp.</w:t>
      </w:r>
    </w:p>
    <w:p w14:paraId="3D75F2CC" w14:textId="19D392A4" w:rsidR="00FF5191" w:rsidRPr="00FF5191" w:rsidRDefault="00A4311C" w:rsidP="009B12F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F5191" w:rsidRPr="00FF5191">
        <w:rPr>
          <w:rFonts w:ascii="Times New Roman" w:eastAsia="Times New Roman" w:hAnsi="Times New Roman" w:cs="Times New Roman"/>
          <w:b/>
          <w:bCs/>
          <w:sz w:val="24"/>
          <w:szCs w:val="24"/>
        </w:rPr>
        <w:t>General Interpretation</w:t>
      </w:r>
    </w:p>
    <w:p w14:paraId="70F055B9"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Overall, the phytochemical screening shows that both seed and endocarp contain important bioactive compounds, but their distribution and intensity vary significantly.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is richer in </w:t>
      </w:r>
      <w:r w:rsidRPr="00FF5191">
        <w:rPr>
          <w:rFonts w:ascii="Times New Roman" w:eastAsia="Times New Roman" w:hAnsi="Times New Roman" w:cs="Times New Roman"/>
          <w:b/>
          <w:bCs/>
          <w:sz w:val="24"/>
          <w:szCs w:val="24"/>
        </w:rPr>
        <w:t>tannins, lactones, and glycosides</w:t>
      </w:r>
      <w:r w:rsidRPr="00FF5191">
        <w:rPr>
          <w:rFonts w:ascii="Times New Roman" w:eastAsia="Times New Roman" w:hAnsi="Times New Roman" w:cs="Times New Roman"/>
          <w:sz w:val="24"/>
          <w:szCs w:val="24"/>
        </w:rPr>
        <w:t xml:space="preserve">, which may explain higher antioxidant and antimicrobial properties in this part. On the other hand,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shows a broader spectrum of secondary metabolites including </w:t>
      </w:r>
      <w:r w:rsidRPr="00FF5191">
        <w:rPr>
          <w:rFonts w:ascii="Times New Roman" w:eastAsia="Times New Roman" w:hAnsi="Times New Roman" w:cs="Times New Roman"/>
          <w:b/>
          <w:bCs/>
          <w:sz w:val="24"/>
          <w:szCs w:val="24"/>
        </w:rPr>
        <w:t>steroids, alkaloids, and diterpenes</w:t>
      </w:r>
      <w:r w:rsidRPr="00FF5191">
        <w:rPr>
          <w:rFonts w:ascii="Times New Roman" w:eastAsia="Times New Roman" w:hAnsi="Times New Roman" w:cs="Times New Roman"/>
          <w:sz w:val="24"/>
          <w:szCs w:val="24"/>
        </w:rPr>
        <w:t>, suggesting that it may have a wider range of therapeutic applications.</w:t>
      </w:r>
    </w:p>
    <w:p w14:paraId="4F157D56"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lastRenderedPageBreak/>
        <w:t xml:space="preserve">These differences are critical when selecting plant parts for specific medicinal uses. For antioxidant-focused applications,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may be more potent due to its high tannin and phenolic content. Meanwhile,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may serve better for neuropharmacological or anti-inflammatory formulations, owing to the presence of alkaloids and steroids.</w:t>
      </w:r>
    </w:p>
    <w:p w14:paraId="7F6BB09B" w14:textId="4845B9A2"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This analysis not only supports traditional knowledge surrounding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but also provides a scientific basis for the differential use of its parts in herbal and pharmaceutical formulations.</w:t>
      </w:r>
    </w:p>
    <w:p w14:paraId="3C7BD77F" w14:textId="7551F76D" w:rsidR="00EF75DE" w:rsidRDefault="00EF75DE" w:rsidP="009B12FC">
      <w:pPr>
        <w:pStyle w:val="NormalWeb"/>
        <w:spacing w:line="480" w:lineRule="auto"/>
        <w:rPr>
          <w:b/>
          <w:bCs/>
        </w:rPr>
      </w:pPr>
      <w:r w:rsidRPr="00EF75DE">
        <w:rPr>
          <w:b/>
          <w:bCs/>
        </w:rPr>
        <w:t>4.1.</w:t>
      </w:r>
      <w:r w:rsidR="00F8315F">
        <w:rPr>
          <w:b/>
          <w:bCs/>
        </w:rPr>
        <w:t>3</w:t>
      </w:r>
      <w:r>
        <w:tab/>
      </w:r>
      <w:r w:rsidR="006309BB">
        <w:rPr>
          <w:b/>
          <w:bCs/>
        </w:rPr>
        <w:t>ANTIOXIDANT ACTIVITY</w:t>
      </w:r>
      <w:r>
        <w:rPr>
          <w:b/>
          <w:bCs/>
        </w:rPr>
        <w:t>:</w:t>
      </w:r>
    </w:p>
    <w:p w14:paraId="5B382AE4" w14:textId="1901BE01" w:rsidR="00EF41B0" w:rsidRDefault="00813493" w:rsidP="009B12FC">
      <w:pPr>
        <w:pStyle w:val="NormalWeb"/>
        <w:spacing w:line="480" w:lineRule="auto"/>
      </w:pPr>
      <w:r>
        <w:t>The experimental results present a comparative analysis of the antioxidant potential and carotenoid content</w:t>
      </w:r>
      <w:r w:rsidR="000D7220">
        <w:t xml:space="preserve"> </w:t>
      </w:r>
      <w:r>
        <w:t>specifically lycopene and β-carotene</w:t>
      </w:r>
      <w:r w:rsidR="000D7220">
        <w:t xml:space="preserve"> </w:t>
      </w:r>
      <w:r>
        <w:t xml:space="preserve">of ethanolic extracts of </w:t>
      </w:r>
      <w:r>
        <w:rPr>
          <w:rStyle w:val="Emphasis"/>
        </w:rPr>
        <w:t xml:space="preserve">Acacia </w:t>
      </w:r>
      <w:proofErr w:type="spellStart"/>
      <w:r>
        <w:rPr>
          <w:rStyle w:val="Emphasis"/>
        </w:rPr>
        <w:t>nilotica</w:t>
      </w:r>
      <w:proofErr w:type="spellEnd"/>
      <w:r>
        <w:t xml:space="preserve"> seeds and endocarp. These results offer critical insights into the bioactivity of the two plant parts and reflect their distinct phytochemical profiles.</w:t>
      </w:r>
    </w:p>
    <w:p w14:paraId="3A0C450A" w14:textId="225F3807" w:rsidR="00813493" w:rsidRPr="00EF41B0" w:rsidRDefault="00620F42" w:rsidP="00FC3510">
      <w:pPr>
        <w:pStyle w:val="NormalWeb"/>
        <w:spacing w:line="480" w:lineRule="auto"/>
      </w:pPr>
      <w:r>
        <w:rPr>
          <w:rStyle w:val="Strong"/>
        </w:rPr>
        <w:t>4.</w:t>
      </w:r>
      <w:r w:rsidR="00813493" w:rsidRPr="00EF41B0">
        <w:rPr>
          <w:rStyle w:val="Strong"/>
        </w:rPr>
        <w:t>1.</w:t>
      </w:r>
      <w:r w:rsidR="00F8315F">
        <w:rPr>
          <w:rStyle w:val="Strong"/>
        </w:rPr>
        <w:t>3.1</w:t>
      </w:r>
      <w:r w:rsidR="00813493" w:rsidRPr="00EF41B0">
        <w:rPr>
          <w:rStyle w:val="Strong"/>
        </w:rPr>
        <w:t xml:space="preserve"> DPPH Antiradical Activity</w:t>
      </w:r>
    </w:p>
    <w:p w14:paraId="563C859F" w14:textId="77777777" w:rsidR="000944A8" w:rsidRPr="00FC3510" w:rsidRDefault="000944A8" w:rsidP="00FC3510">
      <w:pPr>
        <w:pStyle w:val="Heading4"/>
        <w:spacing w:line="480" w:lineRule="auto"/>
        <w:rPr>
          <w:rFonts w:ascii="Times New Roman" w:hAnsi="Times New Roman" w:cs="Times New Roman"/>
          <w:i w:val="0"/>
          <w:iCs w:val="0"/>
          <w:sz w:val="24"/>
          <w:szCs w:val="24"/>
        </w:rPr>
      </w:pPr>
      <w:r w:rsidRPr="00FC3510">
        <w:rPr>
          <w:rStyle w:val="Strong"/>
          <w:rFonts w:ascii="Times New Roman" w:hAnsi="Times New Roman" w:cs="Times New Roman"/>
          <w:i w:val="0"/>
          <w:iCs w:val="0"/>
          <w:color w:val="auto"/>
          <w:sz w:val="24"/>
          <w:szCs w:val="24"/>
        </w:rPr>
        <w:t>1. Endocarp Extract (51.41%) – High Antioxidant Activity</w:t>
      </w:r>
    </w:p>
    <w:p w14:paraId="6ADF06D7" w14:textId="77777777" w:rsidR="000944A8" w:rsidRDefault="000944A8" w:rsidP="00FC3510">
      <w:pPr>
        <w:pStyle w:val="NormalWeb"/>
        <w:spacing w:line="480" w:lineRule="auto"/>
      </w:pPr>
      <w:r>
        <w:t xml:space="preserve">The endocarp extract exhibited a </w:t>
      </w:r>
      <w:r>
        <w:rPr>
          <w:rStyle w:val="Strong"/>
        </w:rPr>
        <w:t>high percentage of DPPH radical scavenging activity</w:t>
      </w:r>
      <w:r>
        <w:t xml:space="preserve">, with </w:t>
      </w:r>
      <w:r>
        <w:rPr>
          <w:rStyle w:val="Strong"/>
        </w:rPr>
        <w:t>51.41% inhibition under control conditions</w:t>
      </w:r>
      <w:r>
        <w:t xml:space="preserve">, and </w:t>
      </w:r>
      <w:r>
        <w:rPr>
          <w:rStyle w:val="Strong"/>
        </w:rPr>
        <w:t>46.10% under standard conditions</w:t>
      </w:r>
      <w:r>
        <w:t>. These values indicate a strong capacity to neutralize free radicals, which correlates with the high total phenolic content (49.56 mg GAE/g) found in the same extract.</w:t>
      </w:r>
    </w:p>
    <w:p w14:paraId="09165D65" w14:textId="77777777" w:rsidR="000944A8" w:rsidRDefault="000944A8" w:rsidP="00FC3510">
      <w:pPr>
        <w:pStyle w:val="NormalWeb"/>
        <w:spacing w:line="480" w:lineRule="auto"/>
      </w:pPr>
      <w:r>
        <w:lastRenderedPageBreak/>
        <w:t>This antioxidant potential is likely due to the high concentration of:</w:t>
      </w:r>
    </w:p>
    <w:p w14:paraId="3A09A5C3" w14:textId="77777777" w:rsidR="000944A8" w:rsidRDefault="000944A8" w:rsidP="00FC3510">
      <w:pPr>
        <w:pStyle w:val="NormalWeb"/>
        <w:numPr>
          <w:ilvl w:val="0"/>
          <w:numId w:val="24"/>
        </w:numPr>
        <w:spacing w:line="480" w:lineRule="auto"/>
      </w:pPr>
      <w:r>
        <w:rPr>
          <w:rStyle w:val="Strong"/>
        </w:rPr>
        <w:t>Tannins (+++)</w:t>
      </w:r>
      <w:r>
        <w:t>: Known for their excellent hydrogen-donating ability.</w:t>
      </w:r>
    </w:p>
    <w:p w14:paraId="1F28FAEA" w14:textId="77777777" w:rsidR="000944A8" w:rsidRDefault="000944A8" w:rsidP="00FC3510">
      <w:pPr>
        <w:pStyle w:val="NormalWeb"/>
        <w:numPr>
          <w:ilvl w:val="0"/>
          <w:numId w:val="24"/>
        </w:numPr>
        <w:spacing w:line="480" w:lineRule="auto"/>
      </w:pPr>
      <w:r>
        <w:rPr>
          <w:rStyle w:val="Strong"/>
        </w:rPr>
        <w:t>Glycosides and lactones</w:t>
      </w:r>
      <w:r>
        <w:t>, which are also known to exhibit redox activity.</w:t>
      </w:r>
    </w:p>
    <w:p w14:paraId="022EAB05" w14:textId="77777777" w:rsidR="000944A8" w:rsidRDefault="000944A8" w:rsidP="00FC3510">
      <w:pPr>
        <w:pStyle w:val="NormalWeb"/>
        <w:numPr>
          <w:ilvl w:val="0"/>
          <w:numId w:val="24"/>
        </w:numPr>
        <w:spacing w:line="480" w:lineRule="auto"/>
      </w:pPr>
      <w:r>
        <w:rPr>
          <w:rStyle w:val="Strong"/>
        </w:rPr>
        <w:t>β-carotene</w:t>
      </w:r>
      <w:r>
        <w:t xml:space="preserve"> (0.034 mg/mL): A potent lipid-soluble antioxidant particularly effective against singlet oxygen and lipid peroxidation.</w:t>
      </w:r>
    </w:p>
    <w:p w14:paraId="53638148" w14:textId="77777777" w:rsidR="000944A8" w:rsidRDefault="000944A8" w:rsidP="00FC3510">
      <w:pPr>
        <w:pStyle w:val="NormalWeb"/>
        <w:spacing w:line="480" w:lineRule="auto"/>
      </w:pPr>
      <w:r>
        <w:t>Thus, the endocarp stands out as the more potent antioxidant source between the two plant parts studied.</w:t>
      </w:r>
    </w:p>
    <w:p w14:paraId="2B639647" w14:textId="68A316D3" w:rsidR="000944A8" w:rsidRPr="00FC3510" w:rsidRDefault="000944A8" w:rsidP="00FC3510">
      <w:pPr>
        <w:pStyle w:val="Heading4"/>
        <w:spacing w:line="480" w:lineRule="auto"/>
        <w:rPr>
          <w:rFonts w:ascii="Times New Roman" w:hAnsi="Times New Roman" w:cs="Times New Roman"/>
          <w:i w:val="0"/>
          <w:iCs w:val="0"/>
          <w:color w:val="auto"/>
          <w:sz w:val="24"/>
          <w:szCs w:val="24"/>
        </w:rPr>
      </w:pPr>
      <w:r w:rsidRPr="00FC3510">
        <w:rPr>
          <w:rStyle w:val="Strong"/>
          <w:rFonts w:ascii="Times New Roman" w:hAnsi="Times New Roman" w:cs="Times New Roman"/>
          <w:i w:val="0"/>
          <w:iCs w:val="0"/>
          <w:color w:val="auto"/>
          <w:sz w:val="24"/>
          <w:szCs w:val="24"/>
        </w:rPr>
        <w:t>Seed Extract (14.47%) – Moderate Antioxidant Activity</w:t>
      </w:r>
    </w:p>
    <w:p w14:paraId="2688FA96" w14:textId="65FACB4A" w:rsidR="000944A8" w:rsidRDefault="000944A8" w:rsidP="00FC3510">
      <w:pPr>
        <w:pStyle w:val="NormalWeb"/>
        <w:spacing w:line="480" w:lineRule="auto"/>
      </w:pPr>
      <w:r>
        <w:t xml:space="preserve">The seed extract showed a </w:t>
      </w:r>
      <w:r>
        <w:rPr>
          <w:rStyle w:val="Strong"/>
        </w:rPr>
        <w:t>moderate DPPH inhibition</w:t>
      </w:r>
      <w:r>
        <w:t xml:space="preserve"> (14.47%) despite the presence of phenolics (18.42 mg GAE/g), alkaloids, and lycopene (0.01</w:t>
      </w:r>
      <w:r w:rsidR="002F726E">
        <w:t>3</w:t>
      </w:r>
      <w:r>
        <w:t xml:space="preserve"> mg/mL). Several reasons explain the comparatively lower antioxidant activity:</w:t>
      </w:r>
    </w:p>
    <w:p w14:paraId="70020955" w14:textId="77777777" w:rsidR="000944A8" w:rsidRDefault="000944A8" w:rsidP="00FA7EF9">
      <w:pPr>
        <w:pStyle w:val="NormalWeb"/>
        <w:numPr>
          <w:ilvl w:val="0"/>
          <w:numId w:val="25"/>
        </w:numPr>
        <w:tabs>
          <w:tab w:val="clear" w:pos="720"/>
        </w:tabs>
        <w:spacing w:line="480" w:lineRule="auto"/>
        <w:ind w:left="360"/>
        <w:jc w:val="both"/>
      </w:pPr>
      <w:r>
        <w:t xml:space="preserve">The </w:t>
      </w:r>
      <w:r>
        <w:rPr>
          <w:rStyle w:val="Strong"/>
        </w:rPr>
        <w:t>phenolic concentration is lower</w:t>
      </w:r>
      <w:r>
        <w:t xml:space="preserve"> than that of the endocarp.</w:t>
      </w:r>
    </w:p>
    <w:p w14:paraId="192CEE9A" w14:textId="77777777" w:rsidR="000944A8" w:rsidRDefault="000944A8" w:rsidP="00FA7EF9">
      <w:pPr>
        <w:pStyle w:val="NormalWeb"/>
        <w:numPr>
          <w:ilvl w:val="0"/>
          <w:numId w:val="25"/>
        </w:numPr>
        <w:tabs>
          <w:tab w:val="clear" w:pos="720"/>
        </w:tabs>
        <w:spacing w:line="480" w:lineRule="auto"/>
        <w:ind w:left="360"/>
        <w:jc w:val="both"/>
      </w:pPr>
      <w:r>
        <w:t xml:space="preserve">Alkaloids, while pharmacologically potent, are </w:t>
      </w:r>
      <w:r>
        <w:rPr>
          <w:rStyle w:val="Strong"/>
        </w:rPr>
        <w:t>not highly reactive with DPPH radicals</w:t>
      </w:r>
      <w:r>
        <w:t>.</w:t>
      </w:r>
    </w:p>
    <w:p w14:paraId="4BDF04A9" w14:textId="0A79437E" w:rsidR="000944A8" w:rsidRDefault="000944A8" w:rsidP="00FA7EF9">
      <w:pPr>
        <w:pStyle w:val="NormalWeb"/>
        <w:numPr>
          <w:ilvl w:val="0"/>
          <w:numId w:val="25"/>
        </w:numPr>
        <w:tabs>
          <w:tab w:val="clear" w:pos="720"/>
        </w:tabs>
        <w:spacing w:line="480" w:lineRule="auto"/>
        <w:ind w:left="360"/>
        <w:jc w:val="both"/>
      </w:pPr>
      <w:r>
        <w:t xml:space="preserve">The contribution of lycopene to DPPH activity is </w:t>
      </w:r>
      <w:r>
        <w:rPr>
          <w:rStyle w:val="Strong"/>
        </w:rPr>
        <w:t>less pronounced</w:t>
      </w:r>
      <w:r>
        <w:t>, as DPPH primarily detects polar antioxidants like phenolics and flavonoids, not lipid-soluble ones.</w:t>
      </w:r>
    </w:p>
    <w:p w14:paraId="45E62569" w14:textId="0D4ACB1A" w:rsidR="00D068E5" w:rsidRDefault="00F8315F" w:rsidP="00A35757">
      <w:pPr>
        <w:pStyle w:val="NormalWeb"/>
        <w:spacing w:before="0" w:beforeAutospacing="0" w:after="0" w:afterAutospacing="0" w:line="480" w:lineRule="auto"/>
        <w:rPr>
          <w:b/>
          <w:bCs/>
        </w:rPr>
      </w:pPr>
      <w:r>
        <w:rPr>
          <w:rStyle w:val="Strong"/>
        </w:rPr>
        <w:t>4.1.3</w:t>
      </w:r>
      <w:r w:rsidR="00CA4C13">
        <w:rPr>
          <w:rStyle w:val="Strong"/>
        </w:rPr>
        <w:t>.2</w:t>
      </w:r>
      <w:r w:rsidR="00530101">
        <w:rPr>
          <w:rStyle w:val="Strong"/>
        </w:rPr>
        <w:tab/>
      </w:r>
      <w:r w:rsidR="00D068E5">
        <w:rPr>
          <w:b/>
          <w:bCs/>
        </w:rPr>
        <w:t>TPC Antioxidant Activity</w:t>
      </w:r>
    </w:p>
    <w:p w14:paraId="6C3DE1BD" w14:textId="47E41590" w:rsidR="00D068E5" w:rsidRDefault="00142A72" w:rsidP="00A35757">
      <w:pPr>
        <w:pStyle w:val="NormalWeb"/>
        <w:spacing w:before="0" w:beforeAutospacing="0" w:after="0" w:afterAutospacing="0" w:line="480" w:lineRule="auto"/>
        <w:jc w:val="both"/>
      </w:pPr>
      <w:r>
        <w:rPr>
          <w:rStyle w:val="Strong"/>
        </w:rPr>
        <w:t>Interpretation</w:t>
      </w:r>
      <w:r w:rsidR="00D068E5">
        <w:br/>
        <w:t xml:space="preserve">The </w:t>
      </w:r>
      <w:r w:rsidR="00D068E5">
        <w:rPr>
          <w:rStyle w:val="Strong"/>
        </w:rPr>
        <w:t>endocarp extract</w:t>
      </w:r>
      <w:r w:rsidR="00D068E5">
        <w:t xml:space="preserve"> demonstrated significantly higher total phenolic content than the seed extract. Phenolic compounds are known to be among the most effective plant-based antioxidants </w:t>
      </w:r>
      <w:r w:rsidR="00D068E5">
        <w:lastRenderedPageBreak/>
        <w:t>due to their redox properties, which allow them to act as reducing agents, hydrogen donors, and singlet oxygen quenchers.</w:t>
      </w:r>
    </w:p>
    <w:p w14:paraId="1D0A0EF7" w14:textId="5EA06613" w:rsidR="00D068E5" w:rsidRDefault="00D068E5" w:rsidP="00A51A10">
      <w:pPr>
        <w:pStyle w:val="NormalWeb"/>
        <w:spacing w:line="480" w:lineRule="auto"/>
        <w:jc w:val="both"/>
      </w:pPr>
      <w:r>
        <w:t>The observed TPC pattern correlates well with the phytochemical screenin</w:t>
      </w:r>
      <w:r w:rsidR="00374FE8">
        <w:t xml:space="preserve">g, where tannins and glycosides </w:t>
      </w:r>
      <w:r>
        <w:t xml:space="preserve">both </w:t>
      </w:r>
      <w:r w:rsidR="00374FE8">
        <w:t xml:space="preserve">phenolic derivatives </w:t>
      </w:r>
      <w:r>
        <w:t xml:space="preserve">were found in higher concentration (+++) in the endocarp than in the seed. This suggests that the </w:t>
      </w:r>
      <w:r>
        <w:rPr>
          <w:rStyle w:val="Strong"/>
        </w:rPr>
        <w:t>endocarp contributes more to the phenolic-based antioxidant capacity</w:t>
      </w:r>
      <w:r>
        <w:t xml:space="preserve"> of </w:t>
      </w:r>
      <w:r>
        <w:rPr>
          <w:rStyle w:val="Emphasis"/>
        </w:rPr>
        <w:t xml:space="preserve">Acacia </w:t>
      </w:r>
      <w:proofErr w:type="spellStart"/>
      <w:r>
        <w:rPr>
          <w:rStyle w:val="Emphasis"/>
        </w:rPr>
        <w:t>nilotica</w:t>
      </w:r>
      <w:proofErr w:type="spellEnd"/>
      <w:r>
        <w:t>.</w:t>
      </w:r>
    </w:p>
    <w:p w14:paraId="1A30C40F" w14:textId="01E73B5A" w:rsidR="00D67B55" w:rsidRDefault="00F8315F" w:rsidP="00D67B55">
      <w:pPr>
        <w:pStyle w:val="Heading3"/>
        <w:spacing w:line="480" w:lineRule="auto"/>
      </w:pPr>
      <w:r>
        <w:rPr>
          <w:rStyle w:val="Strong"/>
          <w:b/>
          <w:bCs/>
        </w:rPr>
        <w:t>4.1.3</w:t>
      </w:r>
      <w:r w:rsidR="00CA4C13">
        <w:rPr>
          <w:rStyle w:val="Strong"/>
          <w:b/>
          <w:bCs/>
        </w:rPr>
        <w:t xml:space="preserve">.3 </w:t>
      </w:r>
      <w:r w:rsidR="00D67B55">
        <w:rPr>
          <w:rStyle w:val="Strong"/>
          <w:b/>
          <w:bCs/>
        </w:rPr>
        <w:t>Comparative Analysis</w:t>
      </w:r>
    </w:p>
    <w:p w14:paraId="5BDE28F2" w14:textId="77777777" w:rsidR="00D67B55" w:rsidRDefault="00D67B55" w:rsidP="00D67B55">
      <w:pPr>
        <w:pStyle w:val="NormalWeb"/>
        <w:numPr>
          <w:ilvl w:val="0"/>
          <w:numId w:val="26"/>
        </w:numPr>
        <w:spacing w:line="480" w:lineRule="auto"/>
      </w:pPr>
      <w:r>
        <w:rPr>
          <w:rStyle w:val="Strong"/>
        </w:rPr>
        <w:t>Endocarp extract</w:t>
      </w:r>
      <w:r>
        <w:t xml:space="preserve"> had </w:t>
      </w:r>
      <w:r>
        <w:rPr>
          <w:rStyle w:val="Strong"/>
        </w:rPr>
        <w:t>more than 3× higher antioxidant activity</w:t>
      </w:r>
      <w:r>
        <w:t xml:space="preserve"> than the seed extract.</w:t>
      </w:r>
    </w:p>
    <w:p w14:paraId="74D5C046" w14:textId="77777777" w:rsidR="00D67B55" w:rsidRDefault="00D67B55" w:rsidP="00D67B55">
      <w:pPr>
        <w:pStyle w:val="NormalWeb"/>
        <w:numPr>
          <w:ilvl w:val="0"/>
          <w:numId w:val="26"/>
        </w:numPr>
        <w:spacing w:line="480" w:lineRule="auto"/>
      </w:pPr>
      <w:r>
        <w:t xml:space="preserve">This suggests that </w:t>
      </w:r>
      <w:r>
        <w:rPr>
          <w:rStyle w:val="Strong"/>
        </w:rPr>
        <w:t>phenolic content is the dominant contributor</w:t>
      </w:r>
      <w:r>
        <w:t xml:space="preserve"> to the antioxidant power measured by the DPPH method.</w:t>
      </w:r>
    </w:p>
    <w:p w14:paraId="473E4101" w14:textId="77777777" w:rsidR="00D67B55" w:rsidRDefault="00D67B55" w:rsidP="00D67B55">
      <w:pPr>
        <w:pStyle w:val="NormalWeb"/>
        <w:numPr>
          <w:ilvl w:val="0"/>
          <w:numId w:val="26"/>
        </w:numPr>
        <w:spacing w:line="480" w:lineRule="auto"/>
      </w:pPr>
      <w:r>
        <w:t xml:space="preserve">The </w:t>
      </w:r>
      <w:r>
        <w:rPr>
          <w:rStyle w:val="Strong"/>
        </w:rPr>
        <w:t>positive correlation</w:t>
      </w:r>
      <w:r>
        <w:t xml:space="preserve"> between TPC and DPPH inhibition, especially in the endocarp, supports previous research findings (Kumar et al., 2012; Sultana et al., 2007).</w:t>
      </w:r>
    </w:p>
    <w:p w14:paraId="25ECE496" w14:textId="112C48A7" w:rsidR="00D068E5" w:rsidRDefault="00F8315F" w:rsidP="005175AB">
      <w:pPr>
        <w:pStyle w:val="NormalWeb"/>
        <w:spacing w:line="480" w:lineRule="auto"/>
        <w:jc w:val="both"/>
      </w:pPr>
      <w:r>
        <w:rPr>
          <w:rStyle w:val="Strong"/>
        </w:rPr>
        <w:t>4.1.3</w:t>
      </w:r>
      <w:r w:rsidR="00185500">
        <w:rPr>
          <w:rStyle w:val="Strong"/>
        </w:rPr>
        <w:t>.4</w:t>
      </w:r>
      <w:r w:rsidR="00185500">
        <w:rPr>
          <w:rStyle w:val="Strong"/>
        </w:rPr>
        <w:tab/>
      </w:r>
      <w:r w:rsidR="00D068E5">
        <w:rPr>
          <w:rStyle w:val="Strong"/>
        </w:rPr>
        <w:t>Possible Cause for Differences:</w:t>
      </w:r>
    </w:p>
    <w:p w14:paraId="0C0A1394" w14:textId="2F853AE8" w:rsidR="00D068E5" w:rsidRDefault="00D068E5" w:rsidP="005175AB">
      <w:pPr>
        <w:pStyle w:val="NormalWeb"/>
        <w:numPr>
          <w:ilvl w:val="0"/>
          <w:numId w:val="23"/>
        </w:numPr>
        <w:spacing w:line="480" w:lineRule="auto"/>
        <w:jc w:val="both"/>
      </w:pPr>
      <w:r>
        <w:t xml:space="preserve">The </w:t>
      </w:r>
      <w:r>
        <w:rPr>
          <w:rStyle w:val="Strong"/>
        </w:rPr>
        <w:t>distribution of phenolics</w:t>
      </w:r>
      <w:r>
        <w:t xml:space="preserve"> between the seed and endocarp tissues is naturally uneven due to physiological roles</w:t>
      </w:r>
      <w:r w:rsidR="002F726E">
        <w:t xml:space="preserve"> </w:t>
      </w:r>
      <w:r>
        <w:t>endocarps often contain higher levels of protective compounds like tannins.</w:t>
      </w:r>
    </w:p>
    <w:p w14:paraId="799DDA5F" w14:textId="77777777" w:rsidR="00D068E5" w:rsidRDefault="00D068E5" w:rsidP="005175AB">
      <w:pPr>
        <w:pStyle w:val="NormalWeb"/>
        <w:numPr>
          <w:ilvl w:val="0"/>
          <w:numId w:val="23"/>
        </w:numPr>
        <w:spacing w:line="480" w:lineRule="auto"/>
        <w:jc w:val="both"/>
      </w:pPr>
      <w:r>
        <w:t xml:space="preserve">The </w:t>
      </w:r>
      <w:r>
        <w:rPr>
          <w:rStyle w:val="Strong"/>
        </w:rPr>
        <w:t>extraction efficiency</w:t>
      </w:r>
      <w:r>
        <w:t xml:space="preserve"> may also differ due to </w:t>
      </w:r>
      <w:r>
        <w:rPr>
          <w:rStyle w:val="Strong"/>
        </w:rPr>
        <w:t>tissue density and solubility</w:t>
      </w:r>
      <w:r>
        <w:t>, with the endocarp releasing more phenolic compounds in ethanol.</w:t>
      </w:r>
    </w:p>
    <w:p w14:paraId="6FFCF14D" w14:textId="449FF2B2" w:rsidR="00D068E5" w:rsidRDefault="00D068E5" w:rsidP="005175AB">
      <w:pPr>
        <w:pStyle w:val="NormalWeb"/>
        <w:numPr>
          <w:ilvl w:val="0"/>
          <w:numId w:val="23"/>
        </w:numPr>
        <w:spacing w:line="480" w:lineRule="auto"/>
        <w:jc w:val="both"/>
      </w:pPr>
      <w:r>
        <w:rPr>
          <w:rStyle w:val="Strong"/>
        </w:rPr>
        <w:lastRenderedPageBreak/>
        <w:t>Environmental factors</w:t>
      </w:r>
      <w:r>
        <w:t xml:space="preserve"> (e.g., sunlight, maturity, and storage) might have influenced phenolic accumulation more significantly in the endocarp tissues.</w:t>
      </w:r>
      <w:r>
        <w:tab/>
      </w:r>
    </w:p>
    <w:p w14:paraId="5B94D3C5" w14:textId="77777777" w:rsidR="00F6674E" w:rsidRDefault="00F6674E" w:rsidP="009B12FC">
      <w:pPr>
        <w:pStyle w:val="NormalWeb"/>
        <w:spacing w:line="480" w:lineRule="auto"/>
        <w:rPr>
          <w:rStyle w:val="Strong"/>
        </w:rPr>
      </w:pPr>
    </w:p>
    <w:p w14:paraId="502A8B6F" w14:textId="77CAE60A" w:rsidR="00813493" w:rsidRPr="00B5695C" w:rsidRDefault="00F8315F" w:rsidP="009B12FC">
      <w:pPr>
        <w:pStyle w:val="NormalWeb"/>
        <w:spacing w:line="480" w:lineRule="auto"/>
      </w:pPr>
      <w:r>
        <w:rPr>
          <w:rStyle w:val="Strong"/>
        </w:rPr>
        <w:t>4.1.3</w:t>
      </w:r>
      <w:r w:rsidR="0057732F">
        <w:rPr>
          <w:rStyle w:val="Strong"/>
        </w:rPr>
        <w:t>.5</w:t>
      </w:r>
      <w:r w:rsidR="007A3476">
        <w:rPr>
          <w:rStyle w:val="Strong"/>
        </w:rPr>
        <w:tab/>
      </w:r>
      <w:r w:rsidR="00813493" w:rsidRPr="00B5695C">
        <w:rPr>
          <w:rStyle w:val="Strong"/>
        </w:rPr>
        <w:t xml:space="preserve"> Lycopene Content</w:t>
      </w:r>
    </w:p>
    <w:p w14:paraId="0B34110C" w14:textId="43ACA53C" w:rsidR="00813493" w:rsidRDefault="00813493" w:rsidP="009B12FC">
      <w:pPr>
        <w:pStyle w:val="NormalWeb"/>
        <w:numPr>
          <w:ilvl w:val="0"/>
          <w:numId w:val="12"/>
        </w:numPr>
        <w:spacing w:line="480" w:lineRule="auto"/>
      </w:pPr>
      <w:r>
        <w:rPr>
          <w:rStyle w:val="Strong"/>
        </w:rPr>
        <w:t>Seed:</w:t>
      </w:r>
      <w:r>
        <w:t xml:space="preserve"> 0.01</w:t>
      </w:r>
      <w:r w:rsidR="00903FE0">
        <w:t>3</w:t>
      </w:r>
      <w:r>
        <w:t xml:space="preserve"> mg/mL</w:t>
      </w:r>
    </w:p>
    <w:p w14:paraId="1D9717FE" w14:textId="77777777" w:rsidR="00B5695C" w:rsidRDefault="00813493" w:rsidP="009B12FC">
      <w:pPr>
        <w:pStyle w:val="NormalWeb"/>
        <w:numPr>
          <w:ilvl w:val="0"/>
          <w:numId w:val="12"/>
        </w:numPr>
        <w:spacing w:line="480" w:lineRule="auto"/>
      </w:pPr>
      <w:r>
        <w:rPr>
          <w:rStyle w:val="Strong"/>
        </w:rPr>
        <w:t>Endocarp:</w:t>
      </w:r>
      <w:r>
        <w:t xml:space="preserve"> 0.010 mg/mL</w:t>
      </w:r>
    </w:p>
    <w:p w14:paraId="00B98AEE" w14:textId="72CA7403" w:rsidR="00813493" w:rsidRPr="00B5695C" w:rsidRDefault="00A95D2B" w:rsidP="009B12FC">
      <w:pPr>
        <w:pStyle w:val="NormalWeb"/>
        <w:spacing w:line="480" w:lineRule="auto"/>
      </w:pPr>
      <w:r>
        <w:rPr>
          <w:rStyle w:val="Strong"/>
        </w:rPr>
        <w:t xml:space="preserve">Lycopene </w:t>
      </w:r>
      <w:r w:rsidR="00813493" w:rsidRPr="00B5695C">
        <w:rPr>
          <w:rStyle w:val="Strong"/>
        </w:rPr>
        <w:t>Interpretation:</w:t>
      </w:r>
    </w:p>
    <w:p w14:paraId="3EF57C22" w14:textId="77777777" w:rsidR="00B5695C" w:rsidRDefault="00813493" w:rsidP="009B12FC">
      <w:pPr>
        <w:pStyle w:val="NormalWeb"/>
        <w:spacing w:line="480" w:lineRule="auto"/>
      </w:pPr>
      <w:r>
        <w:t>The seed extract contains a higher concentration of lycopene than the endocarp. Lycopene, a powerful singlet oxygen quencher and lipid-soluble antioxidant, is usually associated with red-colored plant parts and contributes significantly to the antioxidant defense mechanism. Its higher content in seeds supports the antioxidant performance observed in the DPPH assay and may account for part of the free radical scavenging effect.</w:t>
      </w:r>
    </w:p>
    <w:p w14:paraId="5E1EAF08" w14:textId="0953A8E8" w:rsidR="00813493" w:rsidRPr="00B5695C" w:rsidRDefault="00F8315F" w:rsidP="009B12FC">
      <w:pPr>
        <w:pStyle w:val="NormalWeb"/>
        <w:spacing w:line="480" w:lineRule="auto"/>
      </w:pPr>
      <w:r>
        <w:rPr>
          <w:rStyle w:val="Strong"/>
        </w:rPr>
        <w:t>4.1.3</w:t>
      </w:r>
      <w:r w:rsidR="004B193A">
        <w:rPr>
          <w:rStyle w:val="Strong"/>
        </w:rPr>
        <w:t>.6</w:t>
      </w:r>
      <w:r w:rsidR="00813493" w:rsidRPr="00B5695C">
        <w:rPr>
          <w:rStyle w:val="Strong"/>
        </w:rPr>
        <w:t xml:space="preserve"> β-Carotene Content</w:t>
      </w:r>
    </w:p>
    <w:p w14:paraId="5A2DA8A9" w14:textId="10B25637" w:rsidR="00813493" w:rsidRDefault="00813493" w:rsidP="009B12FC">
      <w:pPr>
        <w:pStyle w:val="NormalWeb"/>
        <w:numPr>
          <w:ilvl w:val="0"/>
          <w:numId w:val="13"/>
        </w:numPr>
        <w:spacing w:line="480" w:lineRule="auto"/>
      </w:pPr>
      <w:r>
        <w:rPr>
          <w:rStyle w:val="Strong"/>
        </w:rPr>
        <w:t>Seed:</w:t>
      </w:r>
      <w:r>
        <w:t xml:space="preserve"> 0.0</w:t>
      </w:r>
      <w:r w:rsidR="005C1EE2">
        <w:t>2</w:t>
      </w:r>
      <w:r>
        <w:t>3 mg/mL</w:t>
      </w:r>
    </w:p>
    <w:p w14:paraId="5DA3026D" w14:textId="77777777" w:rsidR="00DD7EDA" w:rsidRDefault="00813493" w:rsidP="009B12FC">
      <w:pPr>
        <w:pStyle w:val="NormalWeb"/>
        <w:numPr>
          <w:ilvl w:val="0"/>
          <w:numId w:val="13"/>
        </w:numPr>
        <w:spacing w:line="480" w:lineRule="auto"/>
      </w:pPr>
      <w:r>
        <w:rPr>
          <w:rStyle w:val="Strong"/>
        </w:rPr>
        <w:t>Endocarp:</w:t>
      </w:r>
      <w:r>
        <w:t xml:space="preserve"> 0.034 mg/mL</w:t>
      </w:r>
    </w:p>
    <w:p w14:paraId="7FD335D3" w14:textId="5D260DF3" w:rsidR="00813493" w:rsidRPr="00DD7EDA" w:rsidRDefault="00613654" w:rsidP="009B12FC">
      <w:pPr>
        <w:pStyle w:val="NormalWeb"/>
        <w:spacing w:line="480" w:lineRule="auto"/>
      </w:pPr>
      <w:r>
        <w:rPr>
          <w:rStyle w:val="Strong"/>
        </w:rPr>
        <w:t xml:space="preserve">β-carotene </w:t>
      </w:r>
      <w:r w:rsidR="00813493" w:rsidRPr="00DD7EDA">
        <w:rPr>
          <w:rStyle w:val="Strong"/>
        </w:rPr>
        <w:t>Interpretation:</w:t>
      </w:r>
    </w:p>
    <w:p w14:paraId="7305FAAB" w14:textId="76D12CB1" w:rsidR="00120314" w:rsidRDefault="00813493" w:rsidP="009B12FC">
      <w:pPr>
        <w:pStyle w:val="NormalWeb"/>
        <w:spacing w:line="480" w:lineRule="auto"/>
      </w:pPr>
      <w:r>
        <w:lastRenderedPageBreak/>
        <w:t>In contrast to lycopene, β-carotene is significantly more abundant in the endocarp than in the seed extract. β-Carotene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14:paraId="6EFDAF9D" w14:textId="778D0BDF" w:rsidR="00813493" w:rsidRPr="00120314" w:rsidRDefault="00F6674E" w:rsidP="009B12FC">
      <w:pPr>
        <w:pStyle w:val="NormalWeb"/>
        <w:spacing w:line="480" w:lineRule="auto"/>
      </w:pPr>
      <w:r>
        <w:rPr>
          <w:rStyle w:val="Strong"/>
        </w:rPr>
        <w:t>4.1.4</w:t>
      </w:r>
      <w:r>
        <w:rPr>
          <w:rStyle w:val="Strong"/>
        </w:rPr>
        <w:tab/>
      </w:r>
      <w:r w:rsidR="00813493" w:rsidRPr="00120314">
        <w:rPr>
          <w:rStyle w:val="Strong"/>
        </w:rPr>
        <w:t>Deviant Observation:</w:t>
      </w:r>
    </w:p>
    <w:p w14:paraId="15471692" w14:textId="77777777" w:rsidR="00813493" w:rsidRDefault="00813493" w:rsidP="009B12FC">
      <w:pPr>
        <w:pStyle w:val="NormalWeb"/>
        <w:spacing w:line="480" w:lineRule="auto"/>
      </w:pPr>
      <w:r>
        <w:t xml:space="preserve">The inverse relationship observed between lycopene and β-carotene concentrations in the seed and endocarp is </w:t>
      </w:r>
      <w:r>
        <w:rPr>
          <w:rStyle w:val="Strong"/>
        </w:rPr>
        <w:t>not unusual</w:t>
      </w:r>
      <w:r>
        <w:t>. This could be due to:</w:t>
      </w:r>
    </w:p>
    <w:p w14:paraId="63398E51" w14:textId="77777777" w:rsidR="00813493" w:rsidRDefault="00813493" w:rsidP="009B12FC">
      <w:pPr>
        <w:pStyle w:val="NormalWeb"/>
        <w:numPr>
          <w:ilvl w:val="0"/>
          <w:numId w:val="14"/>
        </w:numPr>
        <w:spacing w:line="480" w:lineRule="auto"/>
      </w:pPr>
      <w:r>
        <w:rPr>
          <w:rStyle w:val="Strong"/>
        </w:rPr>
        <w:t>Differential metabolic distribution</w:t>
      </w:r>
      <w:r>
        <w:t xml:space="preserve"> in seed tissues.</w:t>
      </w:r>
    </w:p>
    <w:p w14:paraId="3215AADE" w14:textId="77777777" w:rsidR="00813493" w:rsidRDefault="00813493" w:rsidP="009B12FC">
      <w:pPr>
        <w:pStyle w:val="NormalWeb"/>
        <w:numPr>
          <w:ilvl w:val="0"/>
          <w:numId w:val="14"/>
        </w:numPr>
        <w:spacing w:line="480" w:lineRule="auto"/>
      </w:pPr>
      <w:r>
        <w:rPr>
          <w:rStyle w:val="Strong"/>
        </w:rPr>
        <w:t>Solvent specificity</w:t>
      </w:r>
      <w:r>
        <w:t xml:space="preserve"> in extracting structurally different carotenoids.</w:t>
      </w:r>
    </w:p>
    <w:p w14:paraId="0448E0A4" w14:textId="77777777" w:rsidR="00813493" w:rsidRDefault="00813493" w:rsidP="009B12FC">
      <w:pPr>
        <w:pStyle w:val="NormalWeb"/>
        <w:numPr>
          <w:ilvl w:val="0"/>
          <w:numId w:val="14"/>
        </w:numPr>
        <w:spacing w:line="480" w:lineRule="auto"/>
      </w:pPr>
      <w:r>
        <w:t xml:space="preserve">Possible </w:t>
      </w:r>
      <w:r>
        <w:rPr>
          <w:rStyle w:val="Strong"/>
        </w:rPr>
        <w:t>isomerization</w:t>
      </w:r>
      <w:r>
        <w:t xml:space="preserve"> or conversion of one carotenoid type under extraction or storage conditions.</w:t>
      </w:r>
    </w:p>
    <w:p w14:paraId="3C374776" w14:textId="77777777" w:rsidR="002D1C3C" w:rsidRDefault="002D1C3C" w:rsidP="002D1C3C">
      <w:pPr>
        <w:spacing w:line="480" w:lineRule="auto"/>
        <w:rPr>
          <w:rFonts w:ascii="Times New Roman" w:hAnsi="Times New Roman" w:cs="Times New Roman"/>
          <w:sz w:val="24"/>
          <w:szCs w:val="24"/>
        </w:rPr>
      </w:pPr>
    </w:p>
    <w:p w14:paraId="13BB3D9F" w14:textId="77777777" w:rsidR="004B193A" w:rsidRDefault="004B193A" w:rsidP="002D1C3C">
      <w:pPr>
        <w:spacing w:line="480" w:lineRule="auto"/>
        <w:jc w:val="center"/>
        <w:rPr>
          <w:rFonts w:ascii="Times New Roman" w:hAnsi="Times New Roman" w:cs="Times New Roman"/>
          <w:b/>
          <w:bCs/>
          <w:sz w:val="24"/>
          <w:szCs w:val="24"/>
        </w:rPr>
      </w:pPr>
    </w:p>
    <w:p w14:paraId="1137ADC5" w14:textId="77777777" w:rsidR="004B193A" w:rsidRDefault="004B193A" w:rsidP="002D1C3C">
      <w:pPr>
        <w:spacing w:line="480" w:lineRule="auto"/>
        <w:jc w:val="center"/>
        <w:rPr>
          <w:rFonts w:ascii="Times New Roman" w:hAnsi="Times New Roman" w:cs="Times New Roman"/>
          <w:b/>
          <w:bCs/>
          <w:sz w:val="24"/>
          <w:szCs w:val="24"/>
        </w:rPr>
      </w:pPr>
    </w:p>
    <w:p w14:paraId="20120A1A" w14:textId="77777777" w:rsidR="004B193A" w:rsidRDefault="004B193A" w:rsidP="002D1C3C">
      <w:pPr>
        <w:spacing w:line="480" w:lineRule="auto"/>
        <w:jc w:val="center"/>
        <w:rPr>
          <w:rFonts w:ascii="Times New Roman" w:hAnsi="Times New Roman" w:cs="Times New Roman"/>
          <w:b/>
          <w:bCs/>
          <w:sz w:val="24"/>
          <w:szCs w:val="24"/>
        </w:rPr>
      </w:pPr>
    </w:p>
    <w:p w14:paraId="6F1A4F60" w14:textId="77777777" w:rsidR="004B193A" w:rsidRDefault="004B193A" w:rsidP="002D1C3C">
      <w:pPr>
        <w:spacing w:line="480" w:lineRule="auto"/>
        <w:jc w:val="center"/>
        <w:rPr>
          <w:rFonts w:ascii="Times New Roman" w:hAnsi="Times New Roman" w:cs="Times New Roman"/>
          <w:b/>
          <w:bCs/>
          <w:sz w:val="24"/>
          <w:szCs w:val="24"/>
        </w:rPr>
      </w:pPr>
    </w:p>
    <w:p w14:paraId="5246429E" w14:textId="77777777" w:rsidR="004B193A" w:rsidRDefault="004B193A" w:rsidP="002D1C3C">
      <w:pPr>
        <w:spacing w:line="480" w:lineRule="auto"/>
        <w:jc w:val="center"/>
        <w:rPr>
          <w:rFonts w:ascii="Times New Roman" w:hAnsi="Times New Roman" w:cs="Times New Roman"/>
          <w:b/>
          <w:bCs/>
          <w:sz w:val="24"/>
          <w:szCs w:val="24"/>
        </w:rPr>
      </w:pPr>
    </w:p>
    <w:p w14:paraId="12F58EA0" w14:textId="77777777" w:rsidR="00F6674E" w:rsidRDefault="00F6674E">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1F6664FB" w14:textId="790D6C02" w:rsidR="00593CD1" w:rsidRDefault="00593CD1" w:rsidP="002D1C3C">
      <w:pPr>
        <w:spacing w:line="480" w:lineRule="auto"/>
        <w:jc w:val="center"/>
        <w:rPr>
          <w:rFonts w:ascii="Times New Roman" w:hAnsi="Times New Roman" w:cs="Times New Roman"/>
          <w:b/>
          <w:bCs/>
          <w:sz w:val="24"/>
          <w:szCs w:val="24"/>
        </w:rPr>
      </w:pPr>
      <w:r w:rsidRPr="00593CD1">
        <w:rPr>
          <w:rFonts w:ascii="Times New Roman" w:hAnsi="Times New Roman" w:cs="Times New Roman"/>
          <w:b/>
          <w:bCs/>
          <w:sz w:val="24"/>
          <w:szCs w:val="24"/>
        </w:rPr>
        <w:lastRenderedPageBreak/>
        <w:t>CONCLUSION</w:t>
      </w:r>
    </w:p>
    <w:p w14:paraId="0BD58857" w14:textId="4D36CC54" w:rsidR="00305366" w:rsidRDefault="00305366" w:rsidP="009B12FC">
      <w:pPr>
        <w:spacing w:before="100" w:beforeAutospacing="1" w:after="100" w:afterAutospacing="1" w:line="480" w:lineRule="auto"/>
        <w:jc w:val="both"/>
        <w:rPr>
          <w:rFonts w:ascii="Times New Roman" w:eastAsia="Times New Roman" w:hAnsi="Times New Roman" w:cs="Times New Roman"/>
          <w:sz w:val="24"/>
          <w:szCs w:val="24"/>
        </w:rPr>
      </w:pPr>
      <w:r w:rsidRPr="00305366">
        <w:rPr>
          <w:rFonts w:ascii="Times New Roman" w:eastAsia="Times New Roman" w:hAnsi="Times New Roman" w:cs="Times New Roman"/>
          <w:sz w:val="24"/>
          <w:szCs w:val="24"/>
        </w:rPr>
        <w:t xml:space="preserve">This study successfully investigated the phytochemical composition and antioxidant activity of the ethanolic extracts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seeds and endocarp, highlighting their rich content of bioactive compounds including steroids, triterpenes,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and support its future development as a natural source of antioxidant compounds for nutraceutical or pharmaceutical applications.</w:t>
      </w:r>
    </w:p>
    <w:p w14:paraId="4A49A36F" w14:textId="060FA8E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6E1CD0C3" w14:textId="6281B1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486C54C" w14:textId="614BCD79"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34168522" w14:textId="5EFE2B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57DB0936" w14:textId="08FD2FCB"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741F23AF" w14:textId="69A8DF7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F132622" w14:textId="6CD74F32" w:rsidR="00AB4345" w:rsidRDefault="00C326A9" w:rsidP="00DE62A4">
      <w:pPr>
        <w:spacing w:before="100" w:beforeAutospacing="1" w:after="100" w:afterAutospacing="1" w:line="480" w:lineRule="auto"/>
        <w:jc w:val="center"/>
        <w:rPr>
          <w:rFonts w:ascii="Times New Roman" w:eastAsia="Times New Roman" w:hAnsi="Times New Roman" w:cs="Times New Roman"/>
          <w:b/>
          <w:bCs/>
          <w:sz w:val="24"/>
          <w:szCs w:val="24"/>
        </w:rPr>
      </w:pPr>
      <w:r w:rsidRPr="00C326A9">
        <w:rPr>
          <w:rFonts w:ascii="Times New Roman" w:eastAsia="Times New Roman" w:hAnsi="Times New Roman" w:cs="Times New Roman"/>
          <w:b/>
          <w:bCs/>
          <w:sz w:val="24"/>
          <w:szCs w:val="24"/>
        </w:rPr>
        <w:lastRenderedPageBreak/>
        <w:t>APPENDIX</w:t>
      </w:r>
    </w:p>
    <w:p w14:paraId="73B9AFFA" w14:textId="1DC22720" w:rsidR="00333C7D" w:rsidRPr="00DE62A4" w:rsidRDefault="00EE3DA0" w:rsidP="00EE3DA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RAW </w:t>
      </w:r>
      <w:r w:rsidR="00E33FC1">
        <w:rPr>
          <w:rFonts w:ascii="Times New Roman" w:eastAsia="Times New Roman" w:hAnsi="Times New Roman" w:cs="Times New Roman"/>
          <w:b/>
          <w:bCs/>
          <w:sz w:val="24"/>
          <w:szCs w:val="24"/>
        </w:rPr>
        <w:t>DATA</w:t>
      </w:r>
      <w:r w:rsidR="005E1B22">
        <w:rPr>
          <w:rFonts w:ascii="Times New Roman" w:eastAsia="Times New Roman" w:hAnsi="Times New Roman" w:cs="Times New Roman"/>
          <w:b/>
          <w:bCs/>
          <w:sz w:val="24"/>
          <w:szCs w:val="24"/>
        </w:rPr>
        <w:t xml:space="preserve"> </w:t>
      </w:r>
      <w:r w:rsidR="00653B1E">
        <w:rPr>
          <w:rFonts w:ascii="Times New Roman" w:eastAsia="Times New Roman" w:hAnsi="Times New Roman" w:cs="Times New Roman"/>
          <w:b/>
          <w:bCs/>
          <w:sz w:val="24"/>
          <w:szCs w:val="24"/>
        </w:rPr>
        <w:t xml:space="preserve">ON </w:t>
      </w:r>
      <w:r w:rsidR="005E1B22">
        <w:rPr>
          <w:rFonts w:ascii="Times New Roman" w:eastAsia="Times New Roman" w:hAnsi="Times New Roman" w:cs="Times New Roman"/>
          <w:b/>
          <w:bCs/>
          <w:sz w:val="24"/>
          <w:szCs w:val="24"/>
        </w:rPr>
        <w:t>SEED</w:t>
      </w:r>
    </w:p>
    <w:p w14:paraId="3D11845F"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640FFE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549E050F"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D34F108"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45BD7B17" w14:textId="73C235E1" w:rsidR="00035D48"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14:paraId="517B7BA7" w14:textId="269F0FDB" w:rsidR="00035D48" w:rsidRPr="007A4658" w:rsidRDefault="00035D48" w:rsidP="00035D4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333C7D">
        <w:rPr>
          <w:rFonts w:ascii="Times New Roman" w:hAnsi="Times New Roman" w:cs="Times New Roman"/>
          <w:color w:val="000000" w:themeColor="text1"/>
          <w:sz w:val="24"/>
          <w:szCs w:val="24"/>
          <w:u w:val="single"/>
        </w:rPr>
        <w:t>1.451</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030F9EEB" w14:textId="062C9921" w:rsidR="008F05B1" w:rsidRPr="005D7F9F" w:rsidRDefault="00035D48"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333C7D">
        <w:rPr>
          <w:rFonts w:ascii="Times New Roman" w:hAnsi="Times New Roman" w:cs="Times New Roman"/>
          <w:color w:val="000000" w:themeColor="text1"/>
          <w:sz w:val="24"/>
          <w:szCs w:val="24"/>
        </w:rPr>
        <w:t>1.451</w:t>
      </w:r>
      <w:r w:rsidR="00333C7D">
        <w:rPr>
          <w:rFonts w:ascii="Times New Roman" w:hAnsi="Times New Roman" w:cs="Times New Roman"/>
          <w:color w:val="000000" w:themeColor="text1"/>
          <w:sz w:val="24"/>
          <w:szCs w:val="24"/>
        </w:rPr>
        <w:tab/>
      </w:r>
      <w:r w:rsidR="00333C7D">
        <w:rPr>
          <w:rFonts w:ascii="Times New Roman" w:hAnsi="Times New Roman" w:cs="Times New Roman"/>
          <w:color w:val="000000" w:themeColor="text1"/>
          <w:sz w:val="24"/>
          <w:szCs w:val="24"/>
        </w:rPr>
        <w:tab/>
        <w:t xml:space="preserve">= </w:t>
      </w:r>
      <w:r w:rsidR="00385FA0">
        <w:rPr>
          <w:rFonts w:ascii="Times New Roman" w:hAnsi="Times New Roman" w:cs="Times New Roman"/>
          <w:color w:val="000000" w:themeColor="text1"/>
          <w:sz w:val="24"/>
          <w:szCs w:val="24"/>
        </w:rPr>
        <w:t>14.47%</w:t>
      </w:r>
      <w:r>
        <w:rPr>
          <w:rFonts w:ascii="Times New Roman" w:hAnsi="Times New Roman" w:cs="Times New Roman"/>
          <w:color w:val="000000" w:themeColor="text1"/>
          <w:sz w:val="24"/>
          <w:szCs w:val="24"/>
        </w:rPr>
        <w:tab/>
      </w:r>
      <w:r w:rsidR="008F05B1">
        <w:rPr>
          <w:rFonts w:ascii="Times New Roman" w:hAnsi="Times New Roman" w:cs="Times New Roman"/>
          <w:color w:val="000000" w:themeColor="text1"/>
          <w:sz w:val="24"/>
          <w:szCs w:val="24"/>
        </w:rPr>
        <w:tab/>
      </w:r>
    </w:p>
    <w:p w14:paraId="09505D24" w14:textId="77777777" w:rsidR="008F05B1" w:rsidRDefault="008F05B1" w:rsidP="008F05B1">
      <w:pPr>
        <w:spacing w:after="0" w:line="480" w:lineRule="auto"/>
        <w:jc w:val="both"/>
        <w:rPr>
          <w:rFonts w:ascii="Times New Roman" w:hAnsi="Times New Roman" w:cs="Times New Roman"/>
          <w:color w:val="000000" w:themeColor="text1"/>
          <w:sz w:val="24"/>
          <w:szCs w:val="24"/>
        </w:rPr>
      </w:pPr>
    </w:p>
    <w:p w14:paraId="6B11D14B"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25972951" w14:textId="77777777" w:rsidR="008F05B1" w:rsidRDefault="008F05B1" w:rsidP="008F05B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318D587"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AC472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D6416DA" w14:textId="2E9D1F89"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14:paraId="20199DD4" w14:textId="26CFA782" w:rsidR="00CE4C2D" w:rsidRPr="007A4658" w:rsidRDefault="00CE4C2D" w:rsidP="00CE4C2D">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22051E">
        <w:rPr>
          <w:rFonts w:ascii="Times New Roman" w:hAnsi="Times New Roman" w:cs="Times New Roman"/>
          <w:color w:val="000000" w:themeColor="text1"/>
          <w:sz w:val="24"/>
          <w:szCs w:val="24"/>
          <w:u w:val="single"/>
        </w:rPr>
        <w:t>1.308</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ACE550E" w14:textId="77777777" w:rsidR="00225E7D" w:rsidRDefault="00CE4C2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2051E">
        <w:rPr>
          <w:rFonts w:ascii="Times New Roman" w:hAnsi="Times New Roman" w:cs="Times New Roman"/>
          <w:color w:val="000000" w:themeColor="text1"/>
          <w:sz w:val="24"/>
          <w:szCs w:val="24"/>
        </w:rPr>
        <w:t>1.308</w:t>
      </w:r>
      <w:r w:rsidR="009745D3">
        <w:rPr>
          <w:rFonts w:ascii="Times New Roman" w:hAnsi="Times New Roman" w:cs="Times New Roman"/>
          <w:color w:val="000000" w:themeColor="text1"/>
          <w:sz w:val="24"/>
          <w:szCs w:val="24"/>
        </w:rPr>
        <w:tab/>
      </w:r>
      <w:r w:rsidR="009745D3">
        <w:rPr>
          <w:rFonts w:ascii="Times New Roman" w:hAnsi="Times New Roman" w:cs="Times New Roman"/>
          <w:color w:val="000000" w:themeColor="text1"/>
          <w:sz w:val="24"/>
          <w:szCs w:val="24"/>
        </w:rPr>
        <w:tab/>
        <w:t>= 5.12%</w:t>
      </w:r>
    </w:p>
    <w:p w14:paraId="5CCF8476" w14:textId="5A7903CA" w:rsidR="00CE4C2D" w:rsidRDefault="00225E7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RAW DATA ON ENDOCARP</w:t>
      </w:r>
      <w:r w:rsidR="00CE4C2D">
        <w:rPr>
          <w:rFonts w:ascii="Times New Roman" w:hAnsi="Times New Roman" w:cs="Times New Roman"/>
          <w:color w:val="000000" w:themeColor="text1"/>
          <w:sz w:val="24"/>
          <w:szCs w:val="24"/>
        </w:rPr>
        <w:tab/>
      </w:r>
      <w:r w:rsidR="00CE4C2D">
        <w:rPr>
          <w:rFonts w:ascii="Times New Roman" w:hAnsi="Times New Roman" w:cs="Times New Roman"/>
          <w:color w:val="000000" w:themeColor="text1"/>
          <w:sz w:val="24"/>
          <w:szCs w:val="24"/>
        </w:rPr>
        <w:tab/>
      </w:r>
    </w:p>
    <w:p w14:paraId="399DAC82" w14:textId="77777777" w:rsidR="005C7404" w:rsidRPr="007A4658" w:rsidRDefault="005C740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0EFC48D" w14:textId="77777777" w:rsidR="005C7404" w:rsidRDefault="005C7404" w:rsidP="004624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2EE91EC6"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04E5152"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179283E5" w14:textId="342AC4D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Aa = absorbance of sample </w:t>
      </w:r>
      <w:r w:rsidR="009A420E">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endocarp 0.705</w:t>
      </w:r>
    </w:p>
    <w:p w14:paraId="5A7E5DA5" w14:textId="7F8668C9" w:rsidR="00CF4AF8" w:rsidRPr="007A4658" w:rsidRDefault="00CF4AF8" w:rsidP="00CF4AF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1.451 – </w:t>
      </w:r>
      <w:r w:rsidR="00DE284C">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CDB695E" w14:textId="0F7ED4B8" w:rsidR="00CF4AF8" w:rsidRPr="005D7F9F" w:rsidRDefault="00CF4AF8" w:rsidP="00CF4AF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1.451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DE284C">
        <w:rPr>
          <w:rFonts w:ascii="Times New Roman" w:hAnsi="Times New Roman" w:cs="Times New Roman"/>
          <w:color w:val="000000" w:themeColor="text1"/>
          <w:sz w:val="24"/>
          <w:szCs w:val="24"/>
        </w:rPr>
        <w:t>51.41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48BD34FC" w14:textId="77777777" w:rsidR="00765554" w:rsidRPr="007A4658" w:rsidRDefault="0076555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1DA68FB3" w14:textId="77777777" w:rsidR="00765554" w:rsidRDefault="00765554" w:rsidP="00462490">
      <w:pPr>
        <w:spacing w:after="0" w:line="24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9E38BF0"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97C3BB9"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E0BF143" w14:textId="481E58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r w:rsidR="009A420E">
        <w:rPr>
          <w:rFonts w:ascii="Times New Roman" w:hAnsi="Times New Roman" w:cs="Times New Roman"/>
          <w:color w:val="000000" w:themeColor="text1"/>
          <w:sz w:val="24"/>
          <w:szCs w:val="24"/>
        </w:rPr>
        <w:t xml:space="preserve"> </w:t>
      </w:r>
      <w:r w:rsidR="00534320">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xml:space="preserve"> = </w:t>
      </w:r>
      <w:r w:rsidR="002A2D0F">
        <w:rPr>
          <w:rFonts w:ascii="Times New Roman" w:hAnsi="Times New Roman" w:cs="Times New Roman"/>
          <w:color w:val="000000" w:themeColor="text1"/>
          <w:sz w:val="24"/>
          <w:szCs w:val="24"/>
        </w:rPr>
        <w:t>0.705</w:t>
      </w:r>
    </w:p>
    <w:p w14:paraId="6B3374FF" w14:textId="078E024D" w:rsidR="00765554" w:rsidRPr="007A4658" w:rsidRDefault="00765554" w:rsidP="00765554">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1.308 – </w:t>
      </w:r>
      <w:r w:rsidR="00EE6E08">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01C5CCA" w14:textId="484883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1.308</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558A4">
        <w:rPr>
          <w:rFonts w:ascii="Times New Roman" w:hAnsi="Times New Roman" w:cs="Times New Roman"/>
          <w:color w:val="000000" w:themeColor="text1"/>
          <w:sz w:val="24"/>
          <w:szCs w:val="24"/>
        </w:rPr>
        <w:t>46.10</w:t>
      </w:r>
      <w:r>
        <w:rPr>
          <w:rFonts w:ascii="Times New Roman" w:hAnsi="Times New Roman" w:cs="Times New Roman"/>
          <w:color w:val="000000" w:themeColor="text1"/>
          <w:sz w:val="24"/>
          <w:szCs w:val="24"/>
        </w:rPr>
        <w:t>%</w:t>
      </w:r>
    </w:p>
    <w:p w14:paraId="329E8D41" w14:textId="77777777" w:rsidR="00CE4C2D" w:rsidRDefault="00CE4C2D" w:rsidP="008F05B1">
      <w:pPr>
        <w:spacing w:after="0" w:line="480" w:lineRule="auto"/>
        <w:jc w:val="both"/>
        <w:rPr>
          <w:rFonts w:ascii="Times New Roman" w:hAnsi="Times New Roman" w:cs="Times New Roman"/>
          <w:color w:val="000000" w:themeColor="text1"/>
          <w:sz w:val="24"/>
          <w:szCs w:val="24"/>
        </w:rPr>
      </w:pPr>
    </w:p>
    <w:p w14:paraId="13F3B5F2" w14:textId="59DD4080" w:rsidR="003A2893" w:rsidRDefault="00C4784D" w:rsidP="009B12FC">
      <w:pPr>
        <w:spacing w:after="0" w:line="480" w:lineRule="auto"/>
        <w:rPr>
          <w:rFonts w:ascii="Times New Roman" w:eastAsia="Times New Roman" w:hAnsi="Times New Roman" w:cs="Times New Roman"/>
          <w:b/>
          <w:bCs/>
          <w:sz w:val="24"/>
          <w:szCs w:val="24"/>
        </w:rPr>
      </w:pPr>
      <w:r w:rsidRPr="003A2893">
        <w:rPr>
          <w:rFonts w:ascii="Times New Roman" w:eastAsia="Times New Roman" w:hAnsi="Times New Roman" w:cs="Times New Roman"/>
          <w:b/>
          <w:bCs/>
          <w:sz w:val="24"/>
          <w:szCs w:val="24"/>
        </w:rPr>
        <w:t xml:space="preserve">Lycopene and </w:t>
      </w:r>
      <w:r w:rsidR="003A2893" w:rsidRPr="003A2893">
        <w:rPr>
          <w:rFonts w:ascii="Times New Roman" w:eastAsia="Times New Roman" w:hAnsi="Times New Roman" w:cs="Times New Roman"/>
          <w:b/>
          <w:bCs/>
          <w:sz w:val="24"/>
          <w:szCs w:val="24"/>
        </w:rPr>
        <w:t xml:space="preserve">β-carotene </w:t>
      </w:r>
      <w:r w:rsidR="003A2893">
        <w:rPr>
          <w:rFonts w:ascii="Times New Roman" w:eastAsia="Times New Roman" w:hAnsi="Times New Roman" w:cs="Times New Roman"/>
          <w:b/>
          <w:bCs/>
          <w:sz w:val="24"/>
          <w:szCs w:val="24"/>
        </w:rPr>
        <w:t>E</w:t>
      </w:r>
      <w:r w:rsidR="003A2893" w:rsidRPr="003A2893">
        <w:rPr>
          <w:rFonts w:ascii="Times New Roman" w:eastAsia="Times New Roman" w:hAnsi="Times New Roman" w:cs="Times New Roman"/>
          <w:b/>
          <w:bCs/>
          <w:sz w:val="24"/>
          <w:szCs w:val="24"/>
        </w:rPr>
        <w:t>stimation</w:t>
      </w:r>
    </w:p>
    <w:p w14:paraId="162924FF" w14:textId="77777777" w:rsidR="003A2893" w:rsidRDefault="003A2893" w:rsidP="00E054F0">
      <w:pPr>
        <w:spacing w:line="240" w:lineRule="auto"/>
        <w:jc w:val="both"/>
        <w:rPr>
          <w:rFonts w:ascii="Times New Roman" w:hAnsi="Times New Roman" w:cs="Times New Roman"/>
          <w:sz w:val="24"/>
          <w:szCs w:val="24"/>
          <w:u w:val="single"/>
        </w:rPr>
      </w:pPr>
      <w:r w:rsidRPr="00F84563">
        <w:rPr>
          <w:rFonts w:ascii="Times New Roman" w:hAnsi="Times New Roman" w:cs="Times New Roman"/>
          <w:b/>
          <w:bCs/>
          <w:sz w:val="24"/>
          <w:szCs w:val="24"/>
        </w:rPr>
        <w:t>β</w:t>
      </w:r>
      <w:r>
        <w:rPr>
          <w:rFonts w:ascii="Times New Roman" w:hAnsi="Times New Roman" w:cs="Times New Roman"/>
          <w:sz w:val="24"/>
          <w:szCs w:val="24"/>
        </w:rPr>
        <w:t xml:space="preserve">-carotene(mg/ml) = </w:t>
      </w:r>
      <w:r w:rsidRPr="0008426D">
        <w:rPr>
          <w:rFonts w:ascii="Times New Roman" w:hAnsi="Times New Roman" w:cs="Times New Roman"/>
          <w:sz w:val="24"/>
          <w:szCs w:val="24"/>
          <w:u w:val="single"/>
        </w:rPr>
        <w:t>0.126(A</w:t>
      </w:r>
      <w:r w:rsidRPr="0008426D">
        <w:rPr>
          <w:rFonts w:ascii="Times New Roman" w:hAnsi="Times New Roman" w:cs="Times New Roman"/>
          <w:sz w:val="24"/>
          <w:szCs w:val="24"/>
          <w:u w:val="single"/>
          <w:vertAlign w:val="subscript"/>
        </w:rPr>
        <w:t>663</w:t>
      </w:r>
      <w:r w:rsidRPr="0008426D">
        <w:rPr>
          <w:rFonts w:ascii="Times New Roman" w:hAnsi="Times New Roman" w:cs="Times New Roman"/>
          <w:sz w:val="24"/>
          <w:szCs w:val="24"/>
          <w:u w:val="single"/>
        </w:rPr>
        <w:t>) – 0.304(A</w:t>
      </w:r>
      <w:r w:rsidRPr="0008426D">
        <w:rPr>
          <w:rFonts w:ascii="Times New Roman" w:hAnsi="Times New Roman" w:cs="Times New Roman"/>
          <w:sz w:val="24"/>
          <w:szCs w:val="24"/>
          <w:u w:val="single"/>
          <w:vertAlign w:val="subscript"/>
        </w:rPr>
        <w:t>505</w:t>
      </w:r>
      <w:r w:rsidRPr="0008426D">
        <w:rPr>
          <w:rFonts w:ascii="Times New Roman" w:hAnsi="Times New Roman" w:cs="Times New Roman"/>
          <w:sz w:val="24"/>
          <w:szCs w:val="24"/>
          <w:u w:val="single"/>
        </w:rPr>
        <w:t>) + 0.450(A</w:t>
      </w:r>
      <w:r w:rsidRPr="0008426D">
        <w:rPr>
          <w:rFonts w:ascii="Times New Roman" w:hAnsi="Times New Roman" w:cs="Times New Roman"/>
          <w:sz w:val="24"/>
          <w:szCs w:val="24"/>
          <w:u w:val="single"/>
          <w:vertAlign w:val="subscript"/>
        </w:rPr>
        <w:t>453</w:t>
      </w:r>
      <w:r w:rsidRPr="0008426D">
        <w:rPr>
          <w:rFonts w:ascii="Times New Roman" w:hAnsi="Times New Roman" w:cs="Times New Roman"/>
          <w:sz w:val="24"/>
          <w:szCs w:val="24"/>
          <w:u w:val="single"/>
        </w:rPr>
        <w:t>)</w:t>
      </w:r>
    </w:p>
    <w:p w14:paraId="437D0DEC" w14:textId="59E5C8FB" w:rsidR="003A2893" w:rsidRDefault="003A2893" w:rsidP="00E054F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F5C19A0" w14:textId="7C36F553"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283A8650" w14:textId="767CE7A2"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w:t>
      </w:r>
      <w:r w:rsidR="00024E58">
        <w:rPr>
          <w:rFonts w:ascii="Times New Roman" w:hAnsi="Times New Roman" w:cs="Times New Roman"/>
          <w:sz w:val="24"/>
          <w:szCs w:val="24"/>
        </w:rPr>
        <w:t xml:space="preserve"> (0.383)</w:t>
      </w:r>
    </w:p>
    <w:p w14:paraId="30CF2A90" w14:textId="322E8168" w:rsidR="00024E58" w:rsidRDefault="00024E5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w:t>
      </w:r>
      <w:r w:rsidR="006B74A4">
        <w:rPr>
          <w:rFonts w:ascii="Times New Roman" w:hAnsi="Times New Roman" w:cs="Times New Roman"/>
          <w:sz w:val="24"/>
          <w:szCs w:val="24"/>
        </w:rPr>
        <w:t>, endocarp (0.048)</w:t>
      </w:r>
    </w:p>
    <w:p w14:paraId="2F8BF4EC" w14:textId="04E6D95D" w:rsidR="003A2893" w:rsidRDefault="00882FA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14E76579" w14:textId="0C2C993E" w:rsidR="00871FD9"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sidRPr="00180091">
        <w:rPr>
          <w:rFonts w:ascii="Times New Roman" w:hAnsi="Times New Roman" w:cs="Times New Roman"/>
          <w:sz w:val="24"/>
          <w:szCs w:val="24"/>
          <w:u w:val="single"/>
        </w:rPr>
        <w:t>0.458(A</w:t>
      </w:r>
      <w:r w:rsidRPr="00180091">
        <w:rPr>
          <w:rFonts w:ascii="Times New Roman" w:hAnsi="Times New Roman" w:cs="Times New Roman"/>
          <w:sz w:val="24"/>
          <w:szCs w:val="24"/>
          <w:u w:val="single"/>
          <w:vertAlign w:val="subscript"/>
        </w:rPr>
        <w:t>663</w:t>
      </w:r>
      <w:r w:rsidRPr="00180091">
        <w:rPr>
          <w:rFonts w:ascii="Times New Roman" w:hAnsi="Times New Roman" w:cs="Times New Roman"/>
          <w:sz w:val="24"/>
          <w:szCs w:val="24"/>
          <w:u w:val="single"/>
        </w:rPr>
        <w:t>) – 0.372(A</w:t>
      </w:r>
      <w:r w:rsidRPr="00180091">
        <w:rPr>
          <w:rFonts w:ascii="Times New Roman" w:hAnsi="Times New Roman" w:cs="Times New Roman"/>
          <w:sz w:val="24"/>
          <w:szCs w:val="24"/>
          <w:u w:val="single"/>
          <w:vertAlign w:val="subscript"/>
        </w:rPr>
        <w:t>505</w:t>
      </w:r>
      <w:r w:rsidRPr="00180091">
        <w:rPr>
          <w:rFonts w:ascii="Times New Roman" w:hAnsi="Times New Roman" w:cs="Times New Roman"/>
          <w:sz w:val="24"/>
          <w:szCs w:val="24"/>
          <w:u w:val="single"/>
        </w:rPr>
        <w:t>) – 0.0806(A</w:t>
      </w:r>
      <w:r w:rsidRPr="00180091">
        <w:rPr>
          <w:rFonts w:ascii="Times New Roman" w:hAnsi="Times New Roman" w:cs="Times New Roman"/>
          <w:sz w:val="24"/>
          <w:szCs w:val="24"/>
          <w:u w:val="single"/>
          <w:vertAlign w:val="subscript"/>
        </w:rPr>
        <w:t>453</w:t>
      </w:r>
      <w:r w:rsidRPr="00180091">
        <w:rPr>
          <w:rFonts w:ascii="Times New Roman" w:hAnsi="Times New Roman" w:cs="Times New Roman"/>
          <w:sz w:val="24"/>
          <w:szCs w:val="24"/>
          <w:u w:val="single"/>
        </w:rPr>
        <w:t>)</w:t>
      </w:r>
    </w:p>
    <w:p w14:paraId="53F1F4F3" w14:textId="25FFA18A" w:rsidR="003A2893"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AE4DF95" w14:textId="77777777" w:rsidR="00871FD9" w:rsidRDefault="00871FD9" w:rsidP="009B12FC">
      <w:pPr>
        <w:spacing w:line="480" w:lineRule="auto"/>
        <w:jc w:val="both"/>
        <w:rPr>
          <w:rFonts w:ascii="Times New Roman" w:hAnsi="Times New Roman" w:cs="Times New Roman"/>
          <w:sz w:val="24"/>
          <w:szCs w:val="24"/>
        </w:rPr>
      </w:pPr>
    </w:p>
    <w:p w14:paraId="2DDE314A"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14:paraId="40159F4D"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 (0.383)</w:t>
      </w:r>
    </w:p>
    <w:p w14:paraId="188D2863"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 endocarp (0.048)</w:t>
      </w:r>
    </w:p>
    <w:p w14:paraId="7A532884" w14:textId="3A49BA11"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3973DFE3" w14:textId="56085D5F" w:rsidR="00B06EBE" w:rsidRPr="00B06EBE" w:rsidRDefault="00B06EBE"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RAW DATA ON SEED</w:t>
      </w:r>
    </w:p>
    <w:p w14:paraId="583A5876" w14:textId="5E5AD4C7" w:rsidR="00020269" w:rsidRDefault="00020269" w:rsidP="00020269">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sidR="00DA045B">
        <w:rPr>
          <w:rFonts w:ascii="Times New Roman" w:hAnsi="Times New Roman" w:cs="Times New Roman"/>
          <w:sz w:val="24"/>
          <w:szCs w:val="24"/>
          <w:u w:val="single"/>
        </w:rPr>
        <w:t>0.287</w:t>
      </w:r>
      <w:r w:rsidRPr="0065534B">
        <w:rPr>
          <w:rFonts w:ascii="Times New Roman" w:hAnsi="Times New Roman" w:cs="Times New Roman"/>
          <w:sz w:val="24"/>
          <w:szCs w:val="24"/>
          <w:u w:val="single"/>
        </w:rPr>
        <w:t>) – 0.304 (-0.</w:t>
      </w:r>
      <w:r w:rsidR="00DA045B">
        <w:rPr>
          <w:rFonts w:ascii="Times New Roman" w:hAnsi="Times New Roman" w:cs="Times New Roman"/>
          <w:sz w:val="24"/>
          <w:szCs w:val="24"/>
          <w:u w:val="single"/>
        </w:rPr>
        <w:t>092</w:t>
      </w:r>
      <w:r w:rsidRPr="0065534B">
        <w:rPr>
          <w:rFonts w:ascii="Times New Roman" w:hAnsi="Times New Roman" w:cs="Times New Roman"/>
          <w:sz w:val="24"/>
          <w:szCs w:val="24"/>
          <w:u w:val="single"/>
        </w:rPr>
        <w:t>) + 0.450 (</w:t>
      </w:r>
      <w:r w:rsidR="00DA045B">
        <w:rPr>
          <w:rFonts w:ascii="Times New Roman" w:hAnsi="Times New Roman" w:cs="Times New Roman"/>
          <w:sz w:val="24"/>
          <w:szCs w:val="24"/>
          <w:u w:val="single"/>
        </w:rPr>
        <w:t>0.435</w:t>
      </w:r>
      <w:r w:rsidRPr="0065534B">
        <w:rPr>
          <w:rFonts w:ascii="Times New Roman" w:hAnsi="Times New Roman" w:cs="Times New Roman"/>
          <w:sz w:val="24"/>
          <w:szCs w:val="24"/>
          <w:u w:val="single"/>
        </w:rPr>
        <w:t>)</w:t>
      </w:r>
    </w:p>
    <w:p w14:paraId="51609C94" w14:textId="5013C3A8" w:rsidR="00020269" w:rsidRDefault="00020269" w:rsidP="000202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64C30">
        <w:rPr>
          <w:rFonts w:ascii="Times New Roman" w:hAnsi="Times New Roman" w:cs="Times New Roman"/>
          <w:sz w:val="24"/>
          <w:szCs w:val="24"/>
        </w:rPr>
        <w:t>0.023</w:t>
      </w:r>
      <w:r>
        <w:rPr>
          <w:rFonts w:ascii="Times New Roman" w:hAnsi="Times New Roman" w:cs="Times New Roman"/>
          <w:sz w:val="24"/>
          <w:szCs w:val="24"/>
        </w:rPr>
        <w:t>mg/ml</w:t>
      </w:r>
    </w:p>
    <w:p w14:paraId="3825477E" w14:textId="77777777" w:rsidR="00020269" w:rsidRDefault="00020269" w:rsidP="009B12FC">
      <w:pPr>
        <w:spacing w:line="480" w:lineRule="auto"/>
        <w:jc w:val="both"/>
        <w:rPr>
          <w:rFonts w:ascii="Times New Roman" w:hAnsi="Times New Roman" w:cs="Times New Roman"/>
          <w:sz w:val="24"/>
          <w:szCs w:val="24"/>
        </w:rPr>
      </w:pPr>
    </w:p>
    <w:p w14:paraId="1B1A403C" w14:textId="01BF7D0E" w:rsidR="00854E63" w:rsidRDefault="00854E63" w:rsidP="00854E63">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DF0AAA">
        <w:rPr>
          <w:rFonts w:ascii="Times New Roman" w:hAnsi="Times New Roman" w:cs="Times New Roman"/>
          <w:color w:val="000000" w:themeColor="text1"/>
          <w:sz w:val="24"/>
          <w:szCs w:val="24"/>
          <w:u w:val="single"/>
        </w:rPr>
        <w:t>287</w:t>
      </w:r>
      <w:r w:rsidRPr="001A793F">
        <w:rPr>
          <w:rFonts w:ascii="Times New Roman" w:hAnsi="Times New Roman" w:cs="Times New Roman"/>
          <w:color w:val="000000" w:themeColor="text1"/>
          <w:sz w:val="24"/>
          <w:szCs w:val="24"/>
          <w:u w:val="single"/>
        </w:rPr>
        <w:t>) – 0.372 (-0.</w:t>
      </w:r>
      <w:r w:rsidR="00DF0AAA">
        <w:rPr>
          <w:rFonts w:ascii="Times New Roman" w:hAnsi="Times New Roman" w:cs="Times New Roman"/>
          <w:color w:val="000000" w:themeColor="text1"/>
          <w:sz w:val="24"/>
          <w:szCs w:val="24"/>
          <w:u w:val="single"/>
        </w:rPr>
        <w:t>092</w:t>
      </w:r>
      <w:r w:rsidRPr="001A793F">
        <w:rPr>
          <w:rFonts w:ascii="Times New Roman" w:hAnsi="Times New Roman" w:cs="Times New Roman"/>
          <w:color w:val="000000" w:themeColor="text1"/>
          <w:sz w:val="24"/>
          <w:szCs w:val="24"/>
          <w:u w:val="single"/>
        </w:rPr>
        <w:t>) – 0.0806 (0</w:t>
      </w:r>
      <w:r w:rsidR="00DF0AAA">
        <w:rPr>
          <w:rFonts w:ascii="Times New Roman" w:hAnsi="Times New Roman" w:cs="Times New Roman"/>
          <w:color w:val="000000" w:themeColor="text1"/>
          <w:sz w:val="24"/>
          <w:szCs w:val="24"/>
          <w:u w:val="single"/>
        </w:rPr>
        <w:t>.435</w:t>
      </w:r>
      <w:r w:rsidRPr="001A793F">
        <w:rPr>
          <w:rFonts w:ascii="Times New Roman" w:hAnsi="Times New Roman" w:cs="Times New Roman"/>
          <w:color w:val="000000" w:themeColor="text1"/>
          <w:sz w:val="24"/>
          <w:szCs w:val="24"/>
          <w:u w:val="single"/>
        </w:rPr>
        <w:t>)</w:t>
      </w:r>
    </w:p>
    <w:p w14:paraId="591F10AB" w14:textId="2969E570" w:rsidR="00854E63" w:rsidRDefault="00854E63"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E6237F">
        <w:rPr>
          <w:rFonts w:ascii="Times New Roman" w:hAnsi="Times New Roman" w:cs="Times New Roman"/>
          <w:color w:val="000000" w:themeColor="text1"/>
          <w:sz w:val="24"/>
          <w:szCs w:val="24"/>
        </w:rPr>
        <w:t>013</w:t>
      </w:r>
      <w:r>
        <w:rPr>
          <w:rFonts w:ascii="Times New Roman" w:hAnsi="Times New Roman" w:cs="Times New Roman"/>
          <w:color w:val="000000" w:themeColor="text1"/>
          <w:sz w:val="24"/>
          <w:szCs w:val="24"/>
        </w:rPr>
        <w:t>mg/ml</w:t>
      </w:r>
    </w:p>
    <w:p w14:paraId="5E93B2DB" w14:textId="793B5E11" w:rsidR="009473F4" w:rsidRDefault="009473F4" w:rsidP="00854E6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RAW DATA ON ENDOCARP</w:t>
      </w:r>
    </w:p>
    <w:p w14:paraId="33767EAD" w14:textId="718AA039" w:rsidR="00725ACE" w:rsidRDefault="00725ACE" w:rsidP="00725ACE">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Pr>
          <w:rFonts w:ascii="Times New Roman" w:hAnsi="Times New Roman" w:cs="Times New Roman"/>
          <w:sz w:val="24"/>
          <w:szCs w:val="24"/>
          <w:u w:val="single"/>
        </w:rPr>
        <w:t>0</w:t>
      </w:r>
      <w:r w:rsidR="00CD117F">
        <w:rPr>
          <w:rFonts w:ascii="Times New Roman" w:hAnsi="Times New Roman" w:cs="Times New Roman"/>
          <w:sz w:val="24"/>
          <w:szCs w:val="24"/>
          <w:u w:val="single"/>
        </w:rPr>
        <w:t>.383</w:t>
      </w:r>
      <w:r w:rsidRPr="0065534B">
        <w:rPr>
          <w:rFonts w:ascii="Times New Roman" w:hAnsi="Times New Roman" w:cs="Times New Roman"/>
          <w:sz w:val="24"/>
          <w:szCs w:val="24"/>
          <w:u w:val="single"/>
        </w:rPr>
        <w:t>) – 0.304 (</w:t>
      </w:r>
      <w:r w:rsidR="00CD117F">
        <w:rPr>
          <w:rFonts w:ascii="Times New Roman" w:hAnsi="Times New Roman" w:cs="Times New Roman"/>
          <w:sz w:val="24"/>
          <w:szCs w:val="24"/>
          <w:u w:val="single"/>
        </w:rPr>
        <w:t>0.048</w:t>
      </w:r>
      <w:r w:rsidRPr="0065534B">
        <w:rPr>
          <w:rFonts w:ascii="Times New Roman" w:hAnsi="Times New Roman" w:cs="Times New Roman"/>
          <w:sz w:val="24"/>
          <w:szCs w:val="24"/>
          <w:u w:val="single"/>
        </w:rPr>
        <w:t>) + 0.450 (</w:t>
      </w:r>
      <w:r w:rsidR="00CD117F">
        <w:rPr>
          <w:rFonts w:ascii="Times New Roman" w:hAnsi="Times New Roman" w:cs="Times New Roman"/>
          <w:sz w:val="24"/>
          <w:szCs w:val="24"/>
          <w:u w:val="single"/>
        </w:rPr>
        <w:t>0.683</w:t>
      </w:r>
      <w:r w:rsidRPr="0065534B">
        <w:rPr>
          <w:rFonts w:ascii="Times New Roman" w:hAnsi="Times New Roman" w:cs="Times New Roman"/>
          <w:sz w:val="24"/>
          <w:szCs w:val="24"/>
          <w:u w:val="single"/>
        </w:rPr>
        <w:t>)</w:t>
      </w:r>
    </w:p>
    <w:p w14:paraId="63E68066" w14:textId="5F94C976" w:rsidR="00725ACE" w:rsidRDefault="00725ACE" w:rsidP="00725A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w:t>
      </w:r>
      <w:r w:rsidR="00CD510D">
        <w:rPr>
          <w:rFonts w:ascii="Times New Roman" w:hAnsi="Times New Roman" w:cs="Times New Roman"/>
          <w:sz w:val="24"/>
          <w:szCs w:val="24"/>
        </w:rPr>
        <w:t>.034</w:t>
      </w:r>
      <w:r>
        <w:rPr>
          <w:rFonts w:ascii="Times New Roman" w:hAnsi="Times New Roman" w:cs="Times New Roman"/>
          <w:sz w:val="24"/>
          <w:szCs w:val="24"/>
        </w:rPr>
        <w:t>mg/ml</w:t>
      </w:r>
    </w:p>
    <w:p w14:paraId="1CD8A2D2" w14:textId="77777777" w:rsidR="00725ACE" w:rsidRDefault="00725ACE" w:rsidP="00725ACE">
      <w:pPr>
        <w:spacing w:line="480" w:lineRule="auto"/>
        <w:jc w:val="both"/>
        <w:rPr>
          <w:rFonts w:ascii="Times New Roman" w:hAnsi="Times New Roman" w:cs="Times New Roman"/>
          <w:sz w:val="24"/>
          <w:szCs w:val="24"/>
        </w:rPr>
      </w:pPr>
    </w:p>
    <w:p w14:paraId="3DEB1CFE" w14:textId="7E2D9B10" w:rsidR="00725ACE" w:rsidRDefault="00725ACE" w:rsidP="00725ACE">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3A4873">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sidR="003A4873">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sidR="003A4873">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AF6F79D" w14:textId="5D428906" w:rsidR="00725ACE" w:rsidRDefault="00725ACE"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3A4873">
        <w:rPr>
          <w:rFonts w:ascii="Times New Roman" w:hAnsi="Times New Roman" w:cs="Times New Roman"/>
          <w:color w:val="000000" w:themeColor="text1"/>
          <w:sz w:val="24"/>
          <w:szCs w:val="24"/>
        </w:rPr>
        <w:t>.010</w:t>
      </w:r>
      <w:r>
        <w:rPr>
          <w:rFonts w:ascii="Times New Roman" w:hAnsi="Times New Roman" w:cs="Times New Roman"/>
          <w:color w:val="000000" w:themeColor="text1"/>
          <w:sz w:val="24"/>
          <w:szCs w:val="24"/>
        </w:rPr>
        <w:t>mg/ml</w:t>
      </w:r>
    </w:p>
    <w:p w14:paraId="5C8F8EAF" w14:textId="0A61B1CF" w:rsidR="00BB1BE9" w:rsidRDefault="00BB1BE9" w:rsidP="00854E63">
      <w:pPr>
        <w:spacing w:line="360" w:lineRule="auto"/>
        <w:jc w:val="both"/>
        <w:rPr>
          <w:rFonts w:ascii="Times New Roman" w:hAnsi="Times New Roman" w:cs="Times New Roman"/>
          <w:color w:val="000000" w:themeColor="text1"/>
          <w:sz w:val="24"/>
          <w:szCs w:val="24"/>
        </w:rPr>
      </w:pPr>
    </w:p>
    <w:p w14:paraId="716D5A60"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0B31154E"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750B11B2"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2F5D9867" w14:textId="77777777" w:rsidR="00B14BAF" w:rsidRDefault="00B14BAF" w:rsidP="00A43A0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RAW DATA ON SEED</w:t>
      </w:r>
    </w:p>
    <w:p w14:paraId="4B096F2F" w14:textId="18C3ECBC" w:rsidR="00A43A0D" w:rsidRPr="00EA76D9"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43FB3717" w14:textId="77777777" w:rsidR="00A43A0D"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177D3F1B"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3AEAA8CE" w14:textId="4FEE9281"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 seed (42) </w:t>
      </w:r>
    </w:p>
    <w:p w14:paraId="575AB0F0"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4D42D9AD" w14:textId="31ABB8DB" w:rsidR="00A43A0D" w:rsidRPr="00793D79" w:rsidRDefault="00F6674E"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D443F89" wp14:editId="177683AA">
                <wp:simplePos x="0" y="0"/>
                <wp:positionH relativeFrom="column">
                  <wp:posOffset>1562100</wp:posOffset>
                </wp:positionH>
                <wp:positionV relativeFrom="paragraph">
                  <wp:posOffset>222885</wp:posOffset>
                </wp:positionV>
                <wp:extent cx="1967023" cy="2057400"/>
                <wp:effectExtent l="0" t="0" r="14605" b="38100"/>
                <wp:wrapNone/>
                <wp:docPr id="4" name="Group 4"/>
                <wp:cNvGraphicFramePr/>
                <a:graphic xmlns:a="http://schemas.openxmlformats.org/drawingml/2006/main">
                  <a:graphicData uri="http://schemas.microsoft.com/office/word/2010/wordprocessingGroup">
                    <wpg:wgp>
                      <wpg:cNvGrpSpPr/>
                      <wpg:grpSpPr>
                        <a:xfrm>
                          <a:off x="0" y="0"/>
                          <a:ext cx="1967023" cy="2057400"/>
                          <a:chOff x="0" y="147107"/>
                          <a:chExt cx="1775637" cy="1533206"/>
                        </a:xfrm>
                      </wpg:grpSpPr>
                      <wpg:grpSp>
                        <wpg:cNvPr id="5" name="Group 5"/>
                        <wpg:cNvGrpSpPr/>
                        <wpg:grpSpPr>
                          <a:xfrm>
                            <a:off x="0" y="147107"/>
                            <a:ext cx="1775637" cy="1533206"/>
                            <a:chOff x="0" y="147107"/>
                            <a:chExt cx="1775637" cy="1533206"/>
                          </a:xfrm>
                        </wpg:grpSpPr>
                        <wps:wsp>
                          <wps:cNvPr id="6" name="Straight Connector 6"/>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 name="Straight Connector 9"/>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BFACCD" id="Group 4" o:spid="_x0000_s1026" style="position:absolute;margin-left:123pt;margin-top:17.55pt;width:154.9pt;height:162pt;z-index:251662336;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">
                <v:group id="Group 5"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6" o:spid="_x0000_s1028" style="position:absolute;visibility:visible;mso-wrap-style:squar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line id="Straight Connector 7"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m2cMAAADaAAAADwAAAGRycy9kb3ducmV2LnhtbESPT2sCMRTE7wW/Q3iCt5q1By1bs1IW&#10;tB681Ir0+Ni8/WOTlyWJuvrpG6HQ4zAzv2GWq8EacSEfOscKZtMMBHHldMeNgsPX+vkVRIjIGo1j&#10;UnCjAKti9LTEXLsrf9JlHxuRIBxyVNDG2OdShqoli2HqeuLk1c5bjEn6RmqP1wS3Rr5k2Vxa7Dgt&#10;tNhT2VL1sz9bBaU5fg8fG8/xeLrX5x2ty5MxSk3Gw/sbiEhD/A//tbdawQI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D5tnDAAAA2gAAAA8AAAAAAAAAAAAA&#10;AAAAoQIAAGRycy9kb3ducmV2LnhtbFBLBQYAAAAABAAEAPkAAACRAwAAAAA=&#10;" strokecolor="black [3213]" strokeweight=".5pt">
                    <v:stroke joinstyle="miter"/>
                  </v:line>
                  <v:line id="Straight Connector 8"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yq74AAADaAAAADwAAAGRycy9kb3ducmV2LnhtbERPy4rCMBTdC/5DuMLsNNWFSDWKFHws&#10;3OgM4vLSXNtqclOSqB2/3iwGZnk478Wqs0Y8yYfGsYLxKANBXDrdcKXg53sznIEIEVmjcUwKfinA&#10;atnvLTDX7sVHep5iJVIIhxwV1DG2uZShrMliGLmWOHFX5y3GBH0ltcdXCrdGTrJsKi02nBpqbKmo&#10;qbyfHlZBYc6Xbrf1HM+39/VxoE1xM0apr0G3noOI1MV/8Z97rxWkrelKugF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XHKrvgAAANoAAAAPAAAAAAAAAAAAAAAAAKEC&#10;AABkcnMvZG93bnJldi54bWxQSwUGAAAAAAQABAD5AAAAjAMAAAAA&#10;" strokecolor="black [3213]" strokeweight=".5pt">
                    <v:stroke joinstyle="miter"/>
                  </v:line>
                </v:group>
                <v:line id="Straight Connector 9" o:spid="_x0000_s1031" style="position:absolute;visibility:visible;mso-wrap-style:squar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oo8EAAADaAAAADwAAAGRycy9kb3ducmV2LnhtbESPzWrDMBCE74G+g9hCL6GR00BonSgh&#10;FAolt/z1vFgby4m1MtLWcd++KhRyHGbmG2a5HnyreoqpCWxgOilAEVfBNlwbOB4+nl9BJUG22AYm&#10;Az+UYL16GC2xtOHGO+r3UqsM4VSiASfSlVqnypHHNAkdcfbOIXqULGOtbcRbhvtWvxTFXHtsOC84&#10;7OjdUXXdf3sDG9+48WV6+LpwnPXX01a2XsSYp8dhswAlNMg9/N/+tAbe4O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jwQAAANoAAAAPAAAAAAAAAAAAAAAA&#10;AKECAABkcnMvZG93bnJldi54bWxQSwUGAAAAAAQABAD5AAAAjwMAAAAA&#10;" strokecolor="black [3213]" strokeweight=".5pt">
                  <v:stroke dashstyle="3 1" joinstyle="miter"/>
                </v:line>
                <v:line id="Straight Connector 10" o:spid="_x0000_s1032" style="position:absolute;visibility:visible;mso-wrap-style:squar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csIAAADbAAAADwAAAGRycy9kb3ducmV2LnhtbESPQUsDQQyF74L/YYjQi9jZVhBZOy1F&#10;EKQ3W/UcduLOtjuZZSZut/++OQjeEt7Le19Wmyn2ZqRcusQOFvMKDHGTfMetg8/D28MzmCLIHvvE&#10;5OBCBTbr25sV1j6d+YPGvbRGQ7jU6CCIDLW1pQkUsczTQKzaT8oRRdfcWp/xrOGxt8uqerIRO9aG&#10;gAO9BmpO+9/oYBu7cH9cHL6PnB/H09dOdlHEudndtH0BIzTJv/nv+t0rvtLrLzq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RcsIAAADbAAAADwAAAAAAAAAAAAAA&#10;AAChAgAAZHJzL2Rvd25yZXYueG1sUEsFBgAAAAAEAAQA+QAAAJADAAAAAA==&#10;" strokecolor="black [3213]" strokeweight=".5pt">
                  <v:stroke dashstyle="3 1" joinstyle="miter"/>
                </v:line>
              </v:group>
            </w:pict>
          </mc:Fallback>
        </mc:AlternateContent>
      </w:r>
      <w:r w:rsidR="00A43A0D">
        <w:rPr>
          <w:rFonts w:ascii="Times New Roman" w:hAnsi="Times New Roman" w:cs="Times New Roman"/>
          <w:color w:val="000000" w:themeColor="text1"/>
          <w:sz w:val="24"/>
          <w:szCs w:val="24"/>
        </w:rPr>
        <w:t>M = Mass of sample = 1.14g</w:t>
      </w:r>
    </w:p>
    <w:p w14:paraId="1B071548" w14:textId="454CE2F5" w:rsidR="003353D8" w:rsidRPr="00705350" w:rsidRDefault="003353D8" w:rsidP="00F6674E">
      <w:pPr>
        <w:spacing w:after="0" w:line="480" w:lineRule="auto"/>
        <w:rPr>
          <w:rFonts w:ascii="Times New Roman" w:hAnsi="Times New Roman" w:cs="Times New Roman"/>
          <w:sz w:val="24"/>
          <w:szCs w:val="24"/>
        </w:rPr>
      </w:pPr>
    </w:p>
    <w:p w14:paraId="79C833E9" w14:textId="77777777" w:rsidR="003353D8" w:rsidRDefault="003353D8" w:rsidP="003353D8">
      <w:pPr>
        <w:pStyle w:val="NormalWeb"/>
        <w:spacing w:line="480" w:lineRule="auto"/>
        <w:ind w:left="1440" w:firstLine="720"/>
      </w:pPr>
      <w:r>
        <w:t>A</w:t>
      </w:r>
    </w:p>
    <w:p w14:paraId="107C59CC" w14:textId="48DD81CD" w:rsidR="003353D8" w:rsidRDefault="003353D8" w:rsidP="003353D8">
      <w:pPr>
        <w:pStyle w:val="NormalWeb"/>
        <w:spacing w:line="480" w:lineRule="auto"/>
        <w:ind w:left="1440"/>
      </w:pPr>
      <w:r>
        <w:t xml:space="preserve">      0.</w:t>
      </w:r>
      <w:r w:rsidR="00822AC8">
        <w:t>757</w:t>
      </w:r>
    </w:p>
    <w:p w14:paraId="0D8DAD2C" w14:textId="77777777" w:rsidR="003353D8" w:rsidRDefault="003353D8" w:rsidP="003353D8">
      <w:pPr>
        <w:pStyle w:val="NormalWeb"/>
        <w:spacing w:line="480" w:lineRule="auto"/>
        <w:ind w:left="360" w:firstLine="360"/>
      </w:pPr>
    </w:p>
    <w:p w14:paraId="0F391E18" w14:textId="526CAD8F" w:rsidR="003353D8" w:rsidRDefault="000608B9" w:rsidP="008536BB">
      <w:pPr>
        <w:pStyle w:val="NormalWeb"/>
        <w:ind w:left="3240"/>
      </w:pPr>
      <w:r>
        <w:t xml:space="preserve"> </w:t>
      </w:r>
      <w:r w:rsidR="003353D8">
        <w:t xml:space="preserve"> 4</w:t>
      </w:r>
      <w:r w:rsidR="00822AC8">
        <w:t>2</w:t>
      </w:r>
      <w:r w:rsidR="00822AC8">
        <w:tab/>
      </w:r>
      <w:r w:rsidR="003353D8">
        <w:tab/>
        <w:t>C</w:t>
      </w:r>
    </w:p>
    <w:p w14:paraId="777EBD98" w14:textId="7DBEB720" w:rsidR="00500A06" w:rsidRDefault="00500A06" w:rsidP="00500A06">
      <w:pPr>
        <w:pStyle w:val="NormalWeb"/>
        <w:spacing w:line="480" w:lineRule="auto"/>
        <w:ind w:left="360"/>
      </w:pPr>
      <w:r>
        <w:t>Fig 2. Calibration curve showing Absorbance against Concentration of TPC (</w:t>
      </w:r>
      <w:r w:rsidR="003A67D6">
        <w:t>0.757</w:t>
      </w:r>
      <w:r>
        <w:t xml:space="preserve"> is the absorbance average of sample, while </w:t>
      </w:r>
      <w:r w:rsidR="003A67D6">
        <w:t>42</w:t>
      </w:r>
      <w:r>
        <w:t xml:space="preserve"> is the concentration obtained from standard curve)</w:t>
      </w:r>
    </w:p>
    <w:p w14:paraId="6D3660D9" w14:textId="2F3CA981" w:rsidR="007C68A3" w:rsidRDefault="007A36E6" w:rsidP="007A36E6">
      <w:pPr>
        <w:pStyle w:val="NormalWeb"/>
        <w:spacing w:before="0" w:beforeAutospacing="0" w:after="0" w:afterAutospacing="0"/>
        <w:rPr>
          <w:rStyle w:val="katex-mathml"/>
          <w:u w:val="single"/>
        </w:rPr>
      </w:pPr>
      <w:r>
        <w:rPr>
          <w:rStyle w:val="katex-mathml"/>
        </w:rPr>
        <w:t xml:space="preserve">      </w:t>
      </w:r>
      <w:r w:rsidR="007C68A3" w:rsidRPr="00705350">
        <w:rPr>
          <w:rStyle w:val="katex-mathml"/>
        </w:rPr>
        <w:t xml:space="preserve">TPC= </w:t>
      </w:r>
      <w:r w:rsidR="007C68A3">
        <w:rPr>
          <w:rStyle w:val="katex-mathml"/>
        </w:rPr>
        <w:t>4</w:t>
      </w:r>
      <w:r w:rsidR="00765ECE">
        <w:rPr>
          <w:rStyle w:val="katex-mathml"/>
        </w:rPr>
        <w:t>2</w:t>
      </w:r>
      <w:r w:rsidR="007C68A3">
        <w:rPr>
          <w:rStyle w:val="katex-mathml"/>
        </w:rPr>
        <w:t xml:space="preserve"> x </w:t>
      </w:r>
      <w:r w:rsidR="007C68A3" w:rsidRPr="00105E95">
        <w:rPr>
          <w:rStyle w:val="katex-mathml"/>
          <w:u w:val="single"/>
        </w:rPr>
        <w:t>0.5</w:t>
      </w:r>
    </w:p>
    <w:p w14:paraId="5AB75943" w14:textId="77777777" w:rsidR="008536BB" w:rsidRPr="008536BB" w:rsidRDefault="008536BB" w:rsidP="00787341">
      <w:pPr>
        <w:pStyle w:val="NormalWeb"/>
        <w:spacing w:before="0" w:beforeAutospacing="0" w:after="0" w:afterAutospacing="0"/>
        <w:rPr>
          <w:rStyle w:val="katex-mathml"/>
        </w:rPr>
      </w:pPr>
    </w:p>
    <w:p w14:paraId="2638E1D6" w14:textId="1B073A9E" w:rsidR="007C68A3" w:rsidRDefault="00787341" w:rsidP="00787341">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7C68A3">
        <w:rPr>
          <w:rStyle w:val="katex-mathml"/>
          <w:rFonts w:ascii="Times New Roman" w:hAnsi="Times New Roman" w:cs="Times New Roman"/>
          <w:sz w:val="24"/>
          <w:szCs w:val="24"/>
        </w:rPr>
        <w:t>1.</w:t>
      </w:r>
      <w:r w:rsidR="003E7421">
        <w:rPr>
          <w:rStyle w:val="katex-mathml"/>
          <w:rFonts w:ascii="Times New Roman" w:hAnsi="Times New Roman" w:cs="Times New Roman"/>
          <w:sz w:val="24"/>
          <w:szCs w:val="24"/>
        </w:rPr>
        <w:t>14</w:t>
      </w:r>
      <w:r w:rsidR="007C68A3">
        <w:rPr>
          <w:rStyle w:val="katex-mathml"/>
          <w:rFonts w:ascii="Times New Roman" w:hAnsi="Times New Roman" w:cs="Times New Roman"/>
          <w:sz w:val="24"/>
          <w:szCs w:val="24"/>
        </w:rPr>
        <w:tab/>
      </w:r>
      <w:r w:rsidR="007C68A3">
        <w:rPr>
          <w:rStyle w:val="katex-mathml"/>
          <w:rFonts w:ascii="Times New Roman" w:hAnsi="Times New Roman" w:cs="Times New Roman"/>
          <w:sz w:val="24"/>
          <w:szCs w:val="24"/>
        </w:rPr>
        <w:tab/>
        <w:t xml:space="preserve">= </w:t>
      </w:r>
      <w:r w:rsidR="00765ECE">
        <w:rPr>
          <w:rStyle w:val="katex-mathml"/>
          <w:rFonts w:ascii="Times New Roman" w:hAnsi="Times New Roman" w:cs="Times New Roman"/>
          <w:sz w:val="24"/>
          <w:szCs w:val="24"/>
        </w:rPr>
        <w:t>18.42</w:t>
      </w:r>
      <w:r w:rsidR="007C68A3">
        <w:rPr>
          <w:rStyle w:val="katex-mathml"/>
          <w:rFonts w:ascii="Times New Roman" w:hAnsi="Times New Roman" w:cs="Times New Roman"/>
          <w:sz w:val="24"/>
          <w:szCs w:val="24"/>
        </w:rPr>
        <w:t>mgEquiv/g</w:t>
      </w:r>
    </w:p>
    <w:p w14:paraId="54B1579B" w14:textId="212B7504" w:rsidR="0071794D" w:rsidRDefault="0071794D" w:rsidP="0071794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RAW DATA ON </w:t>
      </w:r>
      <w:r w:rsidR="00234677">
        <w:rPr>
          <w:rFonts w:ascii="Times New Roman" w:hAnsi="Times New Roman" w:cs="Times New Roman"/>
          <w:b/>
          <w:bCs/>
          <w:color w:val="000000" w:themeColor="text1"/>
          <w:sz w:val="24"/>
          <w:szCs w:val="24"/>
        </w:rPr>
        <w:t>ENDOCARP</w:t>
      </w:r>
    </w:p>
    <w:p w14:paraId="327AA987" w14:textId="77777777" w:rsidR="0071794D" w:rsidRPr="00EA76D9"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6C6802E" w14:textId="77777777" w:rsidR="0071794D"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83019E9"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85ED822" w14:textId="37CB14C0"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 Concentration = endocarp (113)</w:t>
      </w:r>
    </w:p>
    <w:p w14:paraId="49967E0C"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2D6E6934" w14:textId="77777777" w:rsidR="0071794D" w:rsidRPr="00793D79"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 of sample = 1.14g</w:t>
      </w:r>
    </w:p>
    <w:p w14:paraId="7FC6B75E" w14:textId="77777777" w:rsidR="0071794D" w:rsidRPr="00105E95" w:rsidRDefault="0071794D" w:rsidP="0071794D">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14:anchorId="5C0C9D5C" wp14:editId="6AFDC97C">
                <wp:simplePos x="0" y="0"/>
                <wp:positionH relativeFrom="column">
                  <wp:posOffset>1562735</wp:posOffset>
                </wp:positionH>
                <wp:positionV relativeFrom="paragraph">
                  <wp:posOffset>232883</wp:posOffset>
                </wp:positionV>
                <wp:extent cx="1967023" cy="2105513"/>
                <wp:effectExtent l="0" t="0" r="14605" b="28575"/>
                <wp:wrapNone/>
                <wp:docPr id="18" name="Group 18"/>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19" name="Group 19"/>
                        <wpg:cNvGrpSpPr/>
                        <wpg:grpSpPr>
                          <a:xfrm>
                            <a:off x="0" y="147107"/>
                            <a:ext cx="1775637" cy="1533206"/>
                            <a:chOff x="0" y="147107"/>
                            <a:chExt cx="1775637" cy="1533206"/>
                          </a:xfrm>
                        </wpg:grpSpPr>
                        <wps:wsp>
                          <wps:cNvPr id="20" name="Straight Connector 20"/>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 name="Straight Connector 23"/>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E9C67A8" id="Group 18" o:spid="_x0000_s1026" style="position:absolute;margin-left:123.05pt;margin-top:18.35pt;width:154.9pt;height:165.8pt;z-index:251664384;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">
                <v:group id="Group 19" o:spid="_x0000_s1027" style="position:absolute;top:1471;width:17756;height:15332" coordorigin=",1471" coordsize="17756,1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28" style="position:absolute;visibility:visible;mso-wrap-style:square" from="0,1471" to="0,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Straight Connector 21" o:spid="_x0000_s1029" style="position:absolute;flip:x;visibility:visible;mso-wrap-style:square" from="0,16799" to="17756,1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line id="Straight Connector 22" o:spid="_x0000_s1030" style="position:absolute;flip:x;visibility:visible;mso-wrap-style:square" from="0,5847" to="1063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group>
                <v:line id="Straight Connector 23" o:spid="_x0000_s1031" style="position:absolute;visibility:visible;mso-wrap-style:square" from="0,10632" to="5416,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" strokecolor="black [3213]" strokeweight=".5pt">
                  <v:stroke dashstyle="3 1" joinstyle="miter"/>
                </v:line>
                <v:line id="Straight Connector 24" o:spid="_x0000_s1032" style="position:absolute;visibility:visible;mso-wrap-style:square" from="5954,10632" to="5954,1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" strokecolor="black [3213]" strokeweight=".5pt">
                  <v:stroke dashstyle="3 1" joinstyle="miter"/>
                </v:line>
              </v:group>
            </w:pict>
          </mc:Fallback>
        </mc:AlternateContent>
      </w:r>
    </w:p>
    <w:p w14:paraId="05759C4B" w14:textId="77777777" w:rsidR="0071794D" w:rsidRPr="00705350" w:rsidRDefault="0071794D" w:rsidP="0071794D">
      <w:pPr>
        <w:spacing w:line="480" w:lineRule="auto"/>
        <w:rPr>
          <w:rFonts w:ascii="Times New Roman" w:hAnsi="Times New Roman" w:cs="Times New Roman"/>
          <w:sz w:val="24"/>
          <w:szCs w:val="24"/>
        </w:rPr>
      </w:pPr>
    </w:p>
    <w:p w14:paraId="0BF9A890" w14:textId="77777777" w:rsidR="0071794D" w:rsidRDefault="0071794D" w:rsidP="0071794D">
      <w:pPr>
        <w:pStyle w:val="NormalWeb"/>
        <w:spacing w:line="480" w:lineRule="auto"/>
        <w:ind w:left="1440" w:firstLine="720"/>
      </w:pPr>
      <w:r>
        <w:t>A</w:t>
      </w:r>
    </w:p>
    <w:p w14:paraId="03C46273" w14:textId="42185E1D" w:rsidR="0071794D" w:rsidRDefault="0071794D" w:rsidP="0071794D">
      <w:pPr>
        <w:pStyle w:val="NormalWeb"/>
        <w:spacing w:line="480" w:lineRule="auto"/>
        <w:ind w:left="1440"/>
      </w:pPr>
      <w:r>
        <w:t xml:space="preserve">      </w:t>
      </w:r>
      <w:r w:rsidR="00463C7E">
        <w:t>1.566</w:t>
      </w:r>
      <w:r>
        <w:t>.</w:t>
      </w:r>
    </w:p>
    <w:p w14:paraId="200189DB" w14:textId="77777777" w:rsidR="0071794D" w:rsidRDefault="0071794D" w:rsidP="0071794D">
      <w:pPr>
        <w:pStyle w:val="NormalWeb"/>
        <w:spacing w:line="480" w:lineRule="auto"/>
        <w:ind w:left="360" w:firstLine="360"/>
      </w:pPr>
    </w:p>
    <w:p w14:paraId="7612533F" w14:textId="49106855" w:rsidR="0071794D" w:rsidRDefault="0071794D" w:rsidP="0071794D">
      <w:pPr>
        <w:pStyle w:val="NormalWeb"/>
        <w:ind w:left="3240"/>
      </w:pPr>
      <w:r>
        <w:t xml:space="preserve"> </w:t>
      </w:r>
      <w:r w:rsidR="006D08C0">
        <w:t>113</w:t>
      </w:r>
      <w:r>
        <w:tab/>
        <w:t>C</w:t>
      </w:r>
    </w:p>
    <w:p w14:paraId="157F51C2" w14:textId="35C89FC7" w:rsidR="00982B7C" w:rsidRDefault="00982B7C" w:rsidP="001D7745">
      <w:pPr>
        <w:pStyle w:val="NormalWeb"/>
        <w:spacing w:line="480" w:lineRule="auto"/>
        <w:ind w:left="360"/>
      </w:pPr>
      <w:r>
        <w:t xml:space="preserve">Fig </w:t>
      </w:r>
      <w:r w:rsidR="00500A06">
        <w:t>2</w:t>
      </w:r>
      <w:r>
        <w:t>. Calibration curve showing Absorbance against Concentration of TPC (</w:t>
      </w:r>
      <w:r w:rsidR="006D6B1A">
        <w:t>1.566</w:t>
      </w:r>
      <w:r>
        <w:t xml:space="preserve"> is the absorbance average of sample, while </w:t>
      </w:r>
      <w:r w:rsidR="006D6B1A">
        <w:t xml:space="preserve">113 </w:t>
      </w:r>
      <w:r>
        <w:t>is the concentration obtained from standard curve)</w:t>
      </w:r>
    </w:p>
    <w:p w14:paraId="38109D09" w14:textId="29CD2D7F" w:rsidR="0071794D" w:rsidRDefault="0071794D" w:rsidP="00766F7C">
      <w:pPr>
        <w:pStyle w:val="NormalWeb"/>
        <w:spacing w:before="0" w:beforeAutospacing="0" w:after="0" w:afterAutospacing="0"/>
        <w:rPr>
          <w:rStyle w:val="katex-mathml"/>
          <w:u w:val="single"/>
        </w:rPr>
      </w:pPr>
      <w:r>
        <w:rPr>
          <w:rStyle w:val="katex-mathml"/>
        </w:rPr>
        <w:t xml:space="preserve">      </w:t>
      </w:r>
      <w:r w:rsidRPr="00705350">
        <w:rPr>
          <w:rStyle w:val="katex-mathml"/>
        </w:rPr>
        <w:t xml:space="preserve">TPC= </w:t>
      </w:r>
      <w:r w:rsidR="002568E9">
        <w:rPr>
          <w:rStyle w:val="katex-mathml"/>
        </w:rPr>
        <w:t>113</w:t>
      </w:r>
      <w:r>
        <w:rPr>
          <w:rStyle w:val="katex-mathml"/>
        </w:rPr>
        <w:t xml:space="preserve"> x </w:t>
      </w:r>
      <w:r w:rsidRPr="00105E95">
        <w:rPr>
          <w:rStyle w:val="katex-mathml"/>
          <w:u w:val="single"/>
        </w:rPr>
        <w:t>0.5</w:t>
      </w:r>
    </w:p>
    <w:p w14:paraId="70653390" w14:textId="77777777" w:rsidR="0071794D" w:rsidRPr="008536BB" w:rsidRDefault="0071794D" w:rsidP="00766F7C">
      <w:pPr>
        <w:pStyle w:val="NormalWeb"/>
        <w:spacing w:before="0" w:beforeAutospacing="0" w:after="0" w:afterAutospacing="0"/>
        <w:rPr>
          <w:rStyle w:val="katex-mathml"/>
        </w:rPr>
      </w:pPr>
    </w:p>
    <w:p w14:paraId="75781E95" w14:textId="69CC83E3" w:rsidR="0071794D" w:rsidRDefault="0071794D" w:rsidP="00766F7C">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58512F">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 xml:space="preserve"> 1.14</w:t>
      </w:r>
      <w:r>
        <w:rPr>
          <w:rStyle w:val="katex-mathml"/>
          <w:rFonts w:ascii="Times New Roman" w:hAnsi="Times New Roman" w:cs="Times New Roman"/>
          <w:sz w:val="24"/>
          <w:szCs w:val="24"/>
        </w:rPr>
        <w:tab/>
      </w:r>
      <w:r>
        <w:rPr>
          <w:rStyle w:val="katex-mathml"/>
          <w:rFonts w:ascii="Times New Roman" w:hAnsi="Times New Roman" w:cs="Times New Roman"/>
          <w:sz w:val="24"/>
          <w:szCs w:val="24"/>
        </w:rPr>
        <w:tab/>
        <w:t xml:space="preserve">= </w:t>
      </w:r>
      <w:r w:rsidR="00935D24">
        <w:rPr>
          <w:rStyle w:val="katex-mathml"/>
          <w:rFonts w:ascii="Times New Roman" w:hAnsi="Times New Roman" w:cs="Times New Roman"/>
          <w:sz w:val="24"/>
          <w:szCs w:val="24"/>
        </w:rPr>
        <w:t>49.56</w:t>
      </w:r>
      <w:r>
        <w:rPr>
          <w:rStyle w:val="katex-mathml"/>
          <w:rFonts w:ascii="Times New Roman" w:hAnsi="Times New Roman" w:cs="Times New Roman"/>
          <w:sz w:val="24"/>
          <w:szCs w:val="24"/>
        </w:rPr>
        <w:t>mgEquiv/g</w:t>
      </w:r>
    </w:p>
    <w:p w14:paraId="1C3A4353"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235911C"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007BEB7" w14:textId="395A0950" w:rsidR="00593CD1" w:rsidRDefault="00593CD1" w:rsidP="00766F7C">
      <w:pPr>
        <w:spacing w:after="0" w:line="240" w:lineRule="auto"/>
        <w:jc w:val="both"/>
        <w:rPr>
          <w:rFonts w:ascii="Times New Roman" w:hAnsi="Times New Roman" w:cs="Times New Roman"/>
          <w:b/>
          <w:bCs/>
          <w:sz w:val="24"/>
          <w:szCs w:val="24"/>
        </w:rPr>
      </w:pPr>
    </w:p>
    <w:p w14:paraId="4E24203F" w14:textId="5AF5F716" w:rsidR="0003068F" w:rsidRDefault="0003068F" w:rsidP="00766F7C">
      <w:pPr>
        <w:spacing w:after="0" w:line="240" w:lineRule="auto"/>
        <w:jc w:val="both"/>
        <w:rPr>
          <w:rFonts w:ascii="Times New Roman" w:hAnsi="Times New Roman" w:cs="Times New Roman"/>
          <w:b/>
          <w:bCs/>
          <w:sz w:val="24"/>
          <w:szCs w:val="24"/>
        </w:rPr>
      </w:pPr>
    </w:p>
    <w:p w14:paraId="2914FDE8" w14:textId="255D6AE0" w:rsidR="0003068F" w:rsidRDefault="0003068F" w:rsidP="00766F7C">
      <w:pPr>
        <w:spacing w:after="0" w:line="240" w:lineRule="auto"/>
        <w:jc w:val="both"/>
        <w:rPr>
          <w:rFonts w:ascii="Times New Roman" w:hAnsi="Times New Roman" w:cs="Times New Roman"/>
          <w:b/>
          <w:bCs/>
          <w:sz w:val="24"/>
          <w:szCs w:val="24"/>
        </w:rPr>
      </w:pPr>
    </w:p>
    <w:p w14:paraId="0BD9D2B1" w14:textId="3E74966F" w:rsidR="0003068F" w:rsidRDefault="0003068F" w:rsidP="009B12FC">
      <w:pPr>
        <w:spacing w:line="480" w:lineRule="auto"/>
        <w:jc w:val="both"/>
        <w:rPr>
          <w:rFonts w:ascii="Times New Roman" w:hAnsi="Times New Roman" w:cs="Times New Roman"/>
          <w:b/>
          <w:bCs/>
          <w:sz w:val="24"/>
          <w:szCs w:val="24"/>
        </w:rPr>
      </w:pPr>
    </w:p>
    <w:p w14:paraId="2B2BFB37" w14:textId="77777777" w:rsidR="007863FD" w:rsidRDefault="007863FD" w:rsidP="00027F2E">
      <w:pPr>
        <w:spacing w:line="480" w:lineRule="auto"/>
        <w:jc w:val="center"/>
        <w:rPr>
          <w:rFonts w:ascii="Times New Roman" w:hAnsi="Times New Roman" w:cs="Times New Roman"/>
          <w:b/>
          <w:bCs/>
          <w:sz w:val="24"/>
          <w:szCs w:val="24"/>
        </w:rPr>
      </w:pPr>
    </w:p>
    <w:p w14:paraId="33D4F1F5" w14:textId="77777777" w:rsidR="007863FD" w:rsidRDefault="007863FD" w:rsidP="00027F2E">
      <w:pPr>
        <w:spacing w:line="480" w:lineRule="auto"/>
        <w:jc w:val="center"/>
        <w:rPr>
          <w:rFonts w:ascii="Times New Roman" w:hAnsi="Times New Roman" w:cs="Times New Roman"/>
          <w:b/>
          <w:bCs/>
          <w:sz w:val="24"/>
          <w:szCs w:val="24"/>
        </w:rPr>
      </w:pPr>
    </w:p>
    <w:p w14:paraId="44B2DAFE" w14:textId="77777777" w:rsidR="00F6674E" w:rsidRDefault="00F6674E" w:rsidP="00027F2E">
      <w:pPr>
        <w:spacing w:line="480" w:lineRule="auto"/>
        <w:jc w:val="center"/>
        <w:rPr>
          <w:rFonts w:ascii="Times New Roman" w:hAnsi="Times New Roman" w:cs="Times New Roman"/>
          <w:b/>
          <w:bCs/>
          <w:sz w:val="24"/>
          <w:szCs w:val="24"/>
        </w:rPr>
      </w:pPr>
    </w:p>
    <w:p w14:paraId="1C880988" w14:textId="77777777" w:rsidR="00F6674E" w:rsidRDefault="00F6674E" w:rsidP="00027F2E">
      <w:pPr>
        <w:spacing w:line="480" w:lineRule="auto"/>
        <w:jc w:val="center"/>
        <w:rPr>
          <w:rFonts w:ascii="Times New Roman" w:hAnsi="Times New Roman" w:cs="Times New Roman"/>
          <w:b/>
          <w:bCs/>
          <w:sz w:val="24"/>
          <w:szCs w:val="24"/>
        </w:rPr>
      </w:pPr>
    </w:p>
    <w:p w14:paraId="6B64CBCC" w14:textId="77777777" w:rsidR="00F6674E" w:rsidRDefault="00F6674E" w:rsidP="00027F2E">
      <w:pPr>
        <w:spacing w:line="480" w:lineRule="auto"/>
        <w:jc w:val="center"/>
        <w:rPr>
          <w:rFonts w:ascii="Times New Roman" w:hAnsi="Times New Roman" w:cs="Times New Roman"/>
          <w:b/>
          <w:bCs/>
          <w:sz w:val="24"/>
          <w:szCs w:val="24"/>
        </w:rPr>
      </w:pPr>
    </w:p>
    <w:p w14:paraId="3422CC08" w14:textId="515137C2" w:rsidR="0003068F" w:rsidRDefault="0003068F" w:rsidP="00027F2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8BFBC83" w14:textId="77777777" w:rsidR="0003068F" w:rsidRDefault="0003068F" w:rsidP="00873C45">
      <w:pPr>
        <w:pStyle w:val="NormalWeb"/>
        <w:spacing w:line="480" w:lineRule="auto"/>
        <w:ind w:left="540" w:hanging="540"/>
        <w:jc w:val="both"/>
      </w:pPr>
      <w:r>
        <w:rPr>
          <w:rStyle w:val="Strong"/>
        </w:rPr>
        <w:t>Ali, M., Qaiser, M., &amp; Khatoon, S.</w:t>
      </w:r>
      <w:r>
        <w:t xml:space="preserve"> (2012). </w:t>
      </w:r>
      <w:r>
        <w:rPr>
          <w:rStyle w:val="Emphasis"/>
        </w:rPr>
        <w:t>Traditional ethnobotanical uses of medicinal plants from district Bahawalpur, Pakistan</w:t>
      </w:r>
      <w:r>
        <w:t xml:space="preserve">. </w:t>
      </w:r>
      <w:r>
        <w:rPr>
          <w:rStyle w:val="Strong"/>
        </w:rPr>
        <w:t>Journal of Ethnopharmacology</w:t>
      </w:r>
      <w:r>
        <w:t>, 144(2), 439–450. https://doi.org/10.1016/j.jep.2012.09.013</w:t>
      </w:r>
    </w:p>
    <w:p w14:paraId="0EAFBF7D" w14:textId="77777777" w:rsidR="0003068F" w:rsidRDefault="0003068F" w:rsidP="00873C45">
      <w:pPr>
        <w:pStyle w:val="NormalWeb"/>
        <w:spacing w:line="480" w:lineRule="auto"/>
        <w:ind w:left="540" w:hanging="540"/>
        <w:jc w:val="both"/>
      </w:pPr>
      <w:r>
        <w:rPr>
          <w:rStyle w:val="Strong"/>
        </w:rPr>
        <w:t xml:space="preserve">Apak, R., </w:t>
      </w:r>
      <w:proofErr w:type="spellStart"/>
      <w:r>
        <w:rPr>
          <w:rStyle w:val="Strong"/>
        </w:rPr>
        <w:t>Özyürek</w:t>
      </w:r>
      <w:proofErr w:type="spellEnd"/>
      <w:r>
        <w:rPr>
          <w:rStyle w:val="Strong"/>
        </w:rPr>
        <w:t>, M., Güçlü, K., &amp; Çapanoğlu, E.</w:t>
      </w:r>
      <w:r>
        <w:t xml:space="preserve"> (2016). </w:t>
      </w:r>
      <w:r>
        <w:rPr>
          <w:rStyle w:val="Emphasis"/>
        </w:rPr>
        <w:t>Antioxidant activity/capacity measurement. 1. Classification, physicochemical principles, mechanisms, and electron transfer (ET)-based assays</w:t>
      </w:r>
      <w:r>
        <w:t xml:space="preserve">. </w:t>
      </w:r>
      <w:r>
        <w:rPr>
          <w:rStyle w:val="Strong"/>
        </w:rPr>
        <w:t>Journal of Agricultural and Food Chemistry</w:t>
      </w:r>
      <w:r>
        <w:t>, 64(5), 997–1027. https://doi.org/10.1021/acs.jafc.5b04739</w:t>
      </w:r>
    </w:p>
    <w:p w14:paraId="0751E658" w14:textId="36BE4761" w:rsidR="0003068F" w:rsidRDefault="0003068F" w:rsidP="00873C45">
      <w:pPr>
        <w:pStyle w:val="NormalWeb"/>
        <w:spacing w:line="480" w:lineRule="auto"/>
        <w:ind w:left="540" w:hanging="540"/>
        <w:jc w:val="both"/>
      </w:pPr>
      <w:proofErr w:type="spellStart"/>
      <w:r>
        <w:rPr>
          <w:rStyle w:val="Strong"/>
        </w:rPr>
        <w:t>Azwanida</w:t>
      </w:r>
      <w:proofErr w:type="spellEnd"/>
      <w:r>
        <w:rPr>
          <w:rStyle w:val="Strong"/>
        </w:rPr>
        <w:t>, N. N.</w:t>
      </w:r>
      <w:r>
        <w:t xml:space="preserve"> (2015). </w:t>
      </w:r>
      <w:r>
        <w:rPr>
          <w:rStyle w:val="Emphasis"/>
        </w:rPr>
        <w:t>A review on the extraction methods use</w:t>
      </w:r>
      <w:r w:rsidR="00AC5DC2">
        <w:rPr>
          <w:rStyle w:val="Emphasis"/>
        </w:rPr>
        <w:t>d</w:t>
      </w:r>
      <w:r>
        <w:rPr>
          <w:rStyle w:val="Emphasis"/>
        </w:rPr>
        <w:t xml:space="preserve"> in medicinal plants, principle, strength, and limitation</w:t>
      </w:r>
      <w:r>
        <w:t xml:space="preserve">. </w:t>
      </w:r>
      <w:r>
        <w:rPr>
          <w:rStyle w:val="Strong"/>
        </w:rPr>
        <w:t>Medicinal &amp; Aromatic Plants</w:t>
      </w:r>
      <w:r>
        <w:t>, 4(3), 196. https://doi.org/10.4172/2167-0412.1000196</w:t>
      </w:r>
    </w:p>
    <w:p w14:paraId="6BFE7FD4" w14:textId="77777777" w:rsidR="0003068F" w:rsidRDefault="0003068F" w:rsidP="00873C45">
      <w:pPr>
        <w:pStyle w:val="NormalWeb"/>
        <w:spacing w:line="480" w:lineRule="auto"/>
        <w:ind w:left="540" w:hanging="540"/>
        <w:jc w:val="both"/>
      </w:pPr>
      <w:proofErr w:type="spellStart"/>
      <w:r>
        <w:rPr>
          <w:rStyle w:val="Strong"/>
        </w:rPr>
        <w:t>Banso</w:t>
      </w:r>
      <w:proofErr w:type="spellEnd"/>
      <w:r>
        <w:rPr>
          <w:rStyle w:val="Strong"/>
        </w:rPr>
        <w:t>, A., &amp; Adeyemo, S. O.</w:t>
      </w:r>
      <w:r>
        <w:t xml:space="preserve"> (2007). </w:t>
      </w:r>
      <w:r>
        <w:rPr>
          <w:rStyle w:val="Emphasis"/>
        </w:rPr>
        <w:t xml:space="preserve">Evaluation of antibacterial properties of tannins isolated from </w:t>
      </w:r>
      <w:proofErr w:type="spellStart"/>
      <w:r>
        <w:rPr>
          <w:rStyle w:val="Emphasis"/>
        </w:rPr>
        <w:t>Dichrostachys</w:t>
      </w:r>
      <w:proofErr w:type="spellEnd"/>
      <w:r>
        <w:rPr>
          <w:rStyle w:val="Emphasis"/>
        </w:rPr>
        <w:t xml:space="preserve"> cinerea</w:t>
      </w:r>
      <w:r>
        <w:t xml:space="preserve">. </w:t>
      </w:r>
      <w:r>
        <w:rPr>
          <w:rStyle w:val="Strong"/>
        </w:rPr>
        <w:t>African Journal of Biotechnology</w:t>
      </w:r>
      <w:r>
        <w:t>, 6(15), 1785–1787. https://doi.org/10.5897/AJB2007.000-2246</w:t>
      </w:r>
    </w:p>
    <w:p w14:paraId="1D7ADB42" w14:textId="77777777" w:rsidR="0003068F" w:rsidRDefault="0003068F" w:rsidP="00873C45">
      <w:pPr>
        <w:pStyle w:val="NormalWeb"/>
        <w:spacing w:line="480" w:lineRule="auto"/>
        <w:ind w:left="540" w:hanging="540"/>
        <w:jc w:val="both"/>
      </w:pPr>
      <w:r>
        <w:rPr>
          <w:rStyle w:val="Strong"/>
        </w:rPr>
        <w:t>Benzie, I. F. F., &amp; Strain, J. J.</w:t>
      </w:r>
      <w:r>
        <w:t xml:space="preserve"> (1996). </w:t>
      </w:r>
      <w:r>
        <w:rPr>
          <w:rStyle w:val="Emphasis"/>
        </w:rPr>
        <w:t>The ferric reducing ability of plasma (FRAP) as a measure of “antioxidant power”: The FRAP assay</w:t>
      </w:r>
      <w:r>
        <w:t xml:space="preserve">. </w:t>
      </w:r>
      <w:r>
        <w:rPr>
          <w:rStyle w:val="Strong"/>
        </w:rPr>
        <w:t>Analytical Biochemistry</w:t>
      </w:r>
      <w:r>
        <w:t>, 239(1), 70–76. https://doi.org/10.1006/abio.1996.0292</w:t>
      </w:r>
    </w:p>
    <w:p w14:paraId="0D3A348B" w14:textId="77777777" w:rsidR="0003068F" w:rsidRDefault="0003068F" w:rsidP="00873C45">
      <w:pPr>
        <w:pStyle w:val="NormalWeb"/>
        <w:spacing w:line="480" w:lineRule="auto"/>
        <w:ind w:left="540" w:hanging="540"/>
        <w:jc w:val="both"/>
      </w:pPr>
      <w:r>
        <w:rPr>
          <w:rStyle w:val="Strong"/>
        </w:rPr>
        <w:t>Bisht, S., Kant, R., Kumar, V., &amp; Rana, A. C.</w:t>
      </w:r>
      <w:r>
        <w:t xml:space="preserve"> (2013). </w:t>
      </w:r>
      <w:r>
        <w:rPr>
          <w:rStyle w:val="Emphasis"/>
        </w:rPr>
        <w:t xml:space="preserve">Pharmacological potential of Acacia </w:t>
      </w:r>
      <w:proofErr w:type="spellStart"/>
      <w:r>
        <w:rPr>
          <w:rStyle w:val="Emphasis"/>
        </w:rPr>
        <w:t>nilotica</w:t>
      </w:r>
      <w:proofErr w:type="spellEnd"/>
      <w:r>
        <w:rPr>
          <w:rStyle w:val="Emphasis"/>
        </w:rPr>
        <w:t>: A review</w:t>
      </w:r>
      <w:r>
        <w:t xml:space="preserve">. </w:t>
      </w:r>
      <w:r>
        <w:rPr>
          <w:rStyle w:val="Strong"/>
        </w:rPr>
        <w:t>International Research Journal of Pharmacy</w:t>
      </w:r>
      <w:r>
        <w:t>, 4(7), 42–47.</w:t>
      </w:r>
    </w:p>
    <w:p w14:paraId="0CFE6981" w14:textId="77777777" w:rsidR="0003068F" w:rsidRDefault="0003068F" w:rsidP="00873C45">
      <w:pPr>
        <w:pStyle w:val="NormalWeb"/>
        <w:spacing w:line="480" w:lineRule="auto"/>
        <w:ind w:left="540" w:hanging="540"/>
        <w:jc w:val="both"/>
      </w:pPr>
      <w:r>
        <w:rPr>
          <w:rStyle w:val="Strong"/>
        </w:rPr>
        <w:lastRenderedPageBreak/>
        <w:t xml:space="preserve">Brand-Williams, W., Cuvelier, M. E., &amp; </w:t>
      </w:r>
      <w:proofErr w:type="spellStart"/>
      <w:r>
        <w:rPr>
          <w:rStyle w:val="Strong"/>
        </w:rPr>
        <w:t>Berset</w:t>
      </w:r>
      <w:proofErr w:type="spellEnd"/>
      <w:r>
        <w:rPr>
          <w:rStyle w:val="Strong"/>
        </w:rPr>
        <w:t>, C. L. W. T.</w:t>
      </w:r>
      <w:r>
        <w:t xml:space="preserve"> (1995). </w:t>
      </w:r>
      <w:r>
        <w:rPr>
          <w:rStyle w:val="Emphasis"/>
        </w:rPr>
        <w:t>Use of a free radical method to evaluate antioxidant activity</w:t>
      </w:r>
      <w:r>
        <w:t xml:space="preserve">. </w:t>
      </w:r>
      <w:r>
        <w:rPr>
          <w:rStyle w:val="Strong"/>
        </w:rPr>
        <w:t>LWT - Food Science and Technology</w:t>
      </w:r>
      <w:r>
        <w:t>, 28(1), 25–30. https://doi.org/10.1016/S0023-6438(95)80008-5</w:t>
      </w:r>
    </w:p>
    <w:p w14:paraId="17222566" w14:textId="77777777" w:rsidR="0003068F" w:rsidRDefault="0003068F" w:rsidP="00873C45">
      <w:pPr>
        <w:pStyle w:val="NormalWeb"/>
        <w:spacing w:line="480" w:lineRule="auto"/>
        <w:ind w:left="540" w:hanging="540"/>
        <w:jc w:val="both"/>
      </w:pPr>
      <w:r>
        <w:rPr>
          <w:rStyle w:val="Strong"/>
        </w:rPr>
        <w:t xml:space="preserve">Do, Q. D., </w:t>
      </w:r>
      <w:proofErr w:type="spellStart"/>
      <w:r>
        <w:rPr>
          <w:rStyle w:val="Strong"/>
        </w:rPr>
        <w:t>Angkawijaya</w:t>
      </w:r>
      <w:proofErr w:type="spellEnd"/>
      <w:r>
        <w:rPr>
          <w:rStyle w:val="Strong"/>
        </w:rPr>
        <w:t xml:space="preserve">, A. E., Tran-Nguyen, P. L., Huynh, L. H., </w:t>
      </w:r>
      <w:proofErr w:type="spellStart"/>
      <w:r>
        <w:rPr>
          <w:rStyle w:val="Strong"/>
        </w:rPr>
        <w:t>Soetaredjo</w:t>
      </w:r>
      <w:proofErr w:type="spellEnd"/>
      <w:r>
        <w:rPr>
          <w:rStyle w:val="Strong"/>
        </w:rPr>
        <w:t xml:space="preserve">, F. E., </w:t>
      </w:r>
      <w:proofErr w:type="spellStart"/>
      <w:r>
        <w:rPr>
          <w:rStyle w:val="Strong"/>
        </w:rPr>
        <w:t>Ismadji</w:t>
      </w:r>
      <w:proofErr w:type="spellEnd"/>
      <w:r>
        <w:rPr>
          <w:rStyle w:val="Strong"/>
        </w:rPr>
        <w:t>, S., &amp; Ju, Y. H.</w:t>
      </w:r>
      <w:r>
        <w:t xml:space="preserve"> (2014). </w:t>
      </w:r>
      <w:r>
        <w:rPr>
          <w:rStyle w:val="Emphasis"/>
        </w:rPr>
        <w:t xml:space="preserve">Effect of extraction solvent on total phenol content, total flavonoid content, and antioxidant activity of </w:t>
      </w:r>
      <w:proofErr w:type="spellStart"/>
      <w:r>
        <w:rPr>
          <w:rStyle w:val="Emphasis"/>
        </w:rPr>
        <w:t>Limnophila</w:t>
      </w:r>
      <w:proofErr w:type="spellEnd"/>
      <w:r>
        <w:rPr>
          <w:rStyle w:val="Emphasis"/>
        </w:rPr>
        <w:t xml:space="preserve"> </w:t>
      </w:r>
      <w:proofErr w:type="spellStart"/>
      <w:r>
        <w:rPr>
          <w:rStyle w:val="Emphasis"/>
        </w:rPr>
        <w:t>aromatica</w:t>
      </w:r>
      <w:proofErr w:type="spellEnd"/>
      <w:r>
        <w:t xml:space="preserve">. </w:t>
      </w:r>
      <w:r>
        <w:rPr>
          <w:rStyle w:val="Strong"/>
        </w:rPr>
        <w:t>Journal of Food and Drug Analysis</w:t>
      </w:r>
      <w:r>
        <w:t>, 22(3), 296–302. https://doi.org/10.1016/j.jfda.2013.11.001</w:t>
      </w:r>
    </w:p>
    <w:p w14:paraId="140181FD" w14:textId="77777777" w:rsidR="0003068F" w:rsidRDefault="0003068F" w:rsidP="00873C45">
      <w:pPr>
        <w:pStyle w:val="NormalWeb"/>
        <w:spacing w:line="480" w:lineRule="auto"/>
        <w:ind w:left="540" w:hanging="540"/>
        <w:jc w:val="both"/>
      </w:pPr>
      <w:r>
        <w:rPr>
          <w:rStyle w:val="Strong"/>
        </w:rPr>
        <w:t>Handa, S. S., Khanuja, S. P. S., Longo, G., &amp; Rakesh, D. D.</w:t>
      </w:r>
      <w:r>
        <w:t xml:space="preserve"> (2008). </w:t>
      </w:r>
      <w:r>
        <w:rPr>
          <w:rStyle w:val="Emphasis"/>
        </w:rPr>
        <w:t>Extraction technologies for medicinal and aromatic plants</w:t>
      </w:r>
      <w:r>
        <w:t>. International Centre for Science and High Technology–UNIDO, Trieste, Italy. ISBN: 9789290830402</w:t>
      </w:r>
    </w:p>
    <w:p w14:paraId="18E488C6" w14:textId="77777777" w:rsidR="0003068F" w:rsidRDefault="0003068F" w:rsidP="00873C45">
      <w:pPr>
        <w:pStyle w:val="NormalWeb"/>
        <w:spacing w:line="480" w:lineRule="auto"/>
        <w:ind w:left="540" w:hanging="540"/>
        <w:jc w:val="both"/>
      </w:pPr>
      <w:r>
        <w:rPr>
          <w:rStyle w:val="Strong"/>
        </w:rPr>
        <w:t>Harborne, J. B.</w:t>
      </w:r>
      <w:r>
        <w:t xml:space="preserve"> (1998). </w:t>
      </w:r>
      <w:r>
        <w:rPr>
          <w:rStyle w:val="Emphasis"/>
        </w:rPr>
        <w:t>Phytochemical Methods: A Guide to Modern Techniques of Plant Analysis</w:t>
      </w:r>
      <w:r>
        <w:t xml:space="preserve"> (3rd ed.). Springer. ISBN: 9780412572708</w:t>
      </w:r>
    </w:p>
    <w:p w14:paraId="125FE0CF" w14:textId="77777777" w:rsidR="0003068F" w:rsidRDefault="0003068F" w:rsidP="00873C45">
      <w:pPr>
        <w:pStyle w:val="NormalWeb"/>
        <w:spacing w:line="480" w:lineRule="auto"/>
        <w:ind w:left="540" w:hanging="540"/>
        <w:jc w:val="both"/>
      </w:pPr>
      <w:r>
        <w:rPr>
          <w:rStyle w:val="Strong"/>
        </w:rPr>
        <w:t>Kaur, M., Arora, S., &amp; Singh, B.</w:t>
      </w:r>
      <w:r>
        <w:t xml:space="preserve"> (2005). </w:t>
      </w:r>
      <w:r>
        <w:rPr>
          <w:rStyle w:val="Emphasis"/>
        </w:rPr>
        <w:t xml:space="preserve">Acacia </w:t>
      </w:r>
      <w:proofErr w:type="spellStart"/>
      <w:r>
        <w:rPr>
          <w:rStyle w:val="Emphasis"/>
        </w:rPr>
        <w:t>nilotica</w:t>
      </w:r>
      <w:proofErr w:type="spellEnd"/>
      <w:r>
        <w:rPr>
          <w:rStyle w:val="Emphasis"/>
        </w:rPr>
        <w:t>: A plant of multipurpose medicinal utility</w:t>
      </w:r>
      <w:r>
        <w:t xml:space="preserve">. </w:t>
      </w:r>
      <w:r>
        <w:rPr>
          <w:rStyle w:val="Strong"/>
        </w:rPr>
        <w:t>Indian Journal of Pharmacology</w:t>
      </w:r>
      <w:r>
        <w:t>, 37(2), 75–77.</w:t>
      </w:r>
    </w:p>
    <w:p w14:paraId="0340269E" w14:textId="77777777" w:rsidR="0003068F" w:rsidRDefault="0003068F" w:rsidP="00873C45">
      <w:pPr>
        <w:pStyle w:val="NormalWeb"/>
        <w:spacing w:line="480" w:lineRule="auto"/>
        <w:ind w:left="540" w:hanging="540"/>
        <w:jc w:val="both"/>
      </w:pPr>
      <w:r>
        <w:rPr>
          <w:rStyle w:val="Strong"/>
        </w:rPr>
        <w:t>Kumar, S., Kumari, R., &amp; Sharma, S.</w:t>
      </w:r>
      <w:r>
        <w:t xml:space="preserve"> (2012). </w:t>
      </w:r>
      <w:r>
        <w:rPr>
          <w:rStyle w:val="Emphasis"/>
        </w:rPr>
        <w:t>Antioxidant activities of some medicinal plants of North India: Comparison and correlation with total phenolic content</w:t>
      </w:r>
      <w:r>
        <w:t xml:space="preserve">. </w:t>
      </w:r>
      <w:r>
        <w:rPr>
          <w:rStyle w:val="Strong"/>
        </w:rPr>
        <w:t>Journal of Medicinal Plants Research</w:t>
      </w:r>
      <w:r>
        <w:t>, 6(1), 106–110.</w:t>
      </w:r>
    </w:p>
    <w:p w14:paraId="4F161E77" w14:textId="77777777" w:rsidR="0003068F" w:rsidRDefault="0003068F" w:rsidP="00873C45">
      <w:pPr>
        <w:pStyle w:val="NormalWeb"/>
        <w:spacing w:line="480" w:lineRule="auto"/>
        <w:ind w:left="540" w:hanging="540"/>
        <w:jc w:val="both"/>
      </w:pPr>
      <w:r>
        <w:rPr>
          <w:rStyle w:val="Strong"/>
        </w:rPr>
        <w:lastRenderedPageBreak/>
        <w:t>Lobo, V., Patil, A., Phatak, A., &amp; Chandra, N.</w:t>
      </w:r>
      <w:r>
        <w:t xml:space="preserve"> (2010). </w:t>
      </w:r>
      <w:r>
        <w:rPr>
          <w:rStyle w:val="Emphasis"/>
        </w:rPr>
        <w:t>Free radicals, antioxidants and functional foods: Impact on human health</w:t>
      </w:r>
      <w:r>
        <w:t xml:space="preserve">. </w:t>
      </w:r>
      <w:r>
        <w:rPr>
          <w:rStyle w:val="Strong"/>
        </w:rPr>
        <w:t>Pharmacognosy Reviews</w:t>
      </w:r>
      <w:r>
        <w:t>, 4(8), 118–126. https://doi.org/10.4103/0973-7847.70902</w:t>
      </w:r>
    </w:p>
    <w:p w14:paraId="1E9B9560" w14:textId="77777777" w:rsidR="0003068F" w:rsidRDefault="0003068F" w:rsidP="00873C45">
      <w:pPr>
        <w:pStyle w:val="NormalWeb"/>
        <w:spacing w:line="480" w:lineRule="auto"/>
        <w:ind w:left="540" w:hanging="540"/>
        <w:jc w:val="both"/>
      </w:pPr>
      <w:r>
        <w:rPr>
          <w:rStyle w:val="Strong"/>
        </w:rPr>
        <w:t>Mokhtari, M., Khosravi, A. R., &amp; Nazemi, M.</w:t>
      </w:r>
      <w:r>
        <w:t xml:space="preserve"> (2012). </w:t>
      </w:r>
      <w:r>
        <w:rPr>
          <w:rStyle w:val="Emphasis"/>
        </w:rPr>
        <w:t xml:space="preserve">Evaluation of antioxidant activity of Acacia </w:t>
      </w:r>
      <w:proofErr w:type="spellStart"/>
      <w:r>
        <w:rPr>
          <w:rStyle w:val="Emphasis"/>
        </w:rPr>
        <w:t>nilotica</w:t>
      </w:r>
      <w:proofErr w:type="spellEnd"/>
      <w:r>
        <w:rPr>
          <w:rStyle w:val="Emphasis"/>
        </w:rPr>
        <w:t xml:space="preserve"> ethanolic bark extract</w:t>
      </w:r>
      <w:r>
        <w:t xml:space="preserve">. </w:t>
      </w:r>
      <w:r>
        <w:rPr>
          <w:rStyle w:val="Strong"/>
        </w:rPr>
        <w:t>Iranian Journal of Pharmaceutical Sciences</w:t>
      </w:r>
      <w:r>
        <w:t>, 8(3), 137–142.</w:t>
      </w:r>
    </w:p>
    <w:p w14:paraId="51BE3BB2" w14:textId="77777777" w:rsidR="0003068F" w:rsidRDefault="0003068F" w:rsidP="00873C45">
      <w:pPr>
        <w:pStyle w:val="NormalWeb"/>
        <w:spacing w:line="480" w:lineRule="auto"/>
        <w:ind w:left="540" w:hanging="540"/>
        <w:jc w:val="both"/>
      </w:pPr>
      <w:r>
        <w:rPr>
          <w:rStyle w:val="Strong"/>
        </w:rPr>
        <w:t>Prieto, P., Pineda, M., &amp; Aguilar, M.</w:t>
      </w:r>
      <w:r>
        <w:t xml:space="preserve"> (1999). </w:t>
      </w:r>
      <w:r>
        <w:rPr>
          <w:rStyle w:val="Emphasis"/>
        </w:rPr>
        <w:t xml:space="preserve">Spectrophotometric quantitation of antioxidant capacity through the formation of a </w:t>
      </w:r>
      <w:proofErr w:type="spellStart"/>
      <w:r>
        <w:rPr>
          <w:rStyle w:val="Emphasis"/>
        </w:rPr>
        <w:t>phosphomolybdenum</w:t>
      </w:r>
      <w:proofErr w:type="spellEnd"/>
      <w:r>
        <w:rPr>
          <w:rStyle w:val="Emphasis"/>
        </w:rPr>
        <w:t xml:space="preserve"> complex: Specific application to the determination of vitamin E</w:t>
      </w:r>
      <w:r>
        <w:t xml:space="preserve">. </w:t>
      </w:r>
      <w:r>
        <w:rPr>
          <w:rStyle w:val="Strong"/>
        </w:rPr>
        <w:t>Analytical Biochemistry</w:t>
      </w:r>
      <w:r>
        <w:t>, 269(2), 337–341. https://doi.org/10.1006/abio.1999.4019</w:t>
      </w:r>
    </w:p>
    <w:p w14:paraId="0A0501DF" w14:textId="77777777" w:rsidR="0003068F" w:rsidRDefault="0003068F" w:rsidP="00873C45">
      <w:pPr>
        <w:pStyle w:val="NormalWeb"/>
        <w:spacing w:line="480" w:lineRule="auto"/>
        <w:ind w:left="540" w:hanging="540"/>
        <w:jc w:val="both"/>
      </w:pPr>
      <w:r>
        <w:rPr>
          <w:rStyle w:val="Strong"/>
        </w:rPr>
        <w:t>Shabbir, A.</w:t>
      </w:r>
      <w:r>
        <w:t xml:space="preserve"> (2014). </w:t>
      </w:r>
      <w:r>
        <w:rPr>
          <w:rStyle w:val="Emphasis"/>
        </w:rPr>
        <w:t xml:space="preserve">Acacia </w:t>
      </w:r>
      <w:proofErr w:type="spellStart"/>
      <w:r>
        <w:rPr>
          <w:rStyle w:val="Emphasis"/>
        </w:rPr>
        <w:t>nilotica</w:t>
      </w:r>
      <w:proofErr w:type="spellEnd"/>
      <w:r>
        <w:rPr>
          <w:rStyle w:val="Emphasis"/>
        </w:rPr>
        <w:t xml:space="preserve"> (L.): A review of its phytochemistry and pharmacology</w:t>
      </w:r>
      <w:r>
        <w:t xml:space="preserve">. </w:t>
      </w:r>
      <w:r>
        <w:rPr>
          <w:rStyle w:val="Strong"/>
        </w:rPr>
        <w:t>Journal of Medicinal Plants Research</w:t>
      </w:r>
      <w:r>
        <w:t>, 8(48), 1361–1371. https://doi.org/10.5897/JMPR2014.5575</w:t>
      </w:r>
    </w:p>
    <w:p w14:paraId="7D257231" w14:textId="77777777" w:rsidR="0003068F" w:rsidRDefault="0003068F" w:rsidP="00873C45">
      <w:pPr>
        <w:pStyle w:val="NormalWeb"/>
        <w:spacing w:line="480" w:lineRule="auto"/>
        <w:ind w:left="540" w:hanging="540"/>
        <w:jc w:val="both"/>
      </w:pPr>
      <w:r>
        <w:rPr>
          <w:rStyle w:val="Strong"/>
        </w:rPr>
        <w:t xml:space="preserve">Sharma, S., </w:t>
      </w:r>
      <w:proofErr w:type="spellStart"/>
      <w:r>
        <w:rPr>
          <w:rStyle w:val="Strong"/>
        </w:rPr>
        <w:t>Vig</w:t>
      </w:r>
      <w:proofErr w:type="spellEnd"/>
      <w:r>
        <w:rPr>
          <w:rStyle w:val="Strong"/>
        </w:rPr>
        <w:t>, A. P., &amp; Sharma, D.</w:t>
      </w:r>
      <w:r>
        <w:t xml:space="preserve"> (2011). </w:t>
      </w:r>
      <w:r>
        <w:rPr>
          <w:rStyle w:val="Emphasis"/>
        </w:rPr>
        <w:t xml:space="preserve">Studies on phytochemical screening and antioxidant properties of Acacia </w:t>
      </w:r>
      <w:proofErr w:type="spellStart"/>
      <w:r>
        <w:rPr>
          <w:rStyle w:val="Emphasis"/>
        </w:rPr>
        <w:t>nilotica</w:t>
      </w:r>
      <w:proofErr w:type="spellEnd"/>
      <w:r>
        <w:rPr>
          <w:rStyle w:val="Emphasis"/>
        </w:rPr>
        <w:t xml:space="preserve"> pod and seed extracts</w:t>
      </w:r>
      <w:r>
        <w:t xml:space="preserve">. </w:t>
      </w:r>
      <w:r>
        <w:rPr>
          <w:rStyle w:val="Strong"/>
        </w:rPr>
        <w:t>Journal of Pharmacognosy and Phytochemistry</w:t>
      </w:r>
      <w:r>
        <w:t>, 3(4), 61–67.</w:t>
      </w:r>
    </w:p>
    <w:p w14:paraId="209ACC1F" w14:textId="77777777" w:rsidR="0003068F" w:rsidRDefault="0003068F" w:rsidP="00873C45">
      <w:pPr>
        <w:pStyle w:val="NormalWeb"/>
        <w:spacing w:line="480" w:lineRule="auto"/>
        <w:ind w:left="540" w:hanging="540"/>
        <w:jc w:val="both"/>
      </w:pPr>
      <w:r>
        <w:rPr>
          <w:rStyle w:val="Strong"/>
        </w:rPr>
        <w:t>Singh, R., Singh, B., Singh, S., Kumar, N., Kumar, S., &amp; Arora, S.</w:t>
      </w:r>
      <w:r>
        <w:t xml:space="preserve"> (2009). </w:t>
      </w:r>
      <w:r>
        <w:rPr>
          <w:rStyle w:val="Emphasis"/>
        </w:rPr>
        <w:t xml:space="preserve">Antioxidant and antimicrobial activities of ethyl acetate extract of Acacia </w:t>
      </w:r>
      <w:proofErr w:type="spellStart"/>
      <w:r>
        <w:rPr>
          <w:rStyle w:val="Emphasis"/>
        </w:rPr>
        <w:t>nilotica</w:t>
      </w:r>
      <w:proofErr w:type="spellEnd"/>
      <w:r>
        <w:rPr>
          <w:rStyle w:val="Emphasis"/>
        </w:rPr>
        <w:t xml:space="preserve"> bark</w:t>
      </w:r>
      <w:r>
        <w:t xml:space="preserve">. </w:t>
      </w:r>
      <w:r>
        <w:rPr>
          <w:rStyle w:val="Strong"/>
        </w:rPr>
        <w:t>Food and Chemical Toxicology</w:t>
      </w:r>
      <w:r>
        <w:t>, 47(8), 1757–1762. https://doi.org/10.1016/j.fct.2009.04.034</w:t>
      </w:r>
    </w:p>
    <w:p w14:paraId="6D9580B9" w14:textId="77777777" w:rsidR="0003068F" w:rsidRDefault="0003068F" w:rsidP="00873C45">
      <w:pPr>
        <w:pStyle w:val="NormalWeb"/>
        <w:spacing w:line="480" w:lineRule="auto"/>
        <w:ind w:left="540" w:hanging="540"/>
        <w:jc w:val="both"/>
      </w:pPr>
      <w:r>
        <w:rPr>
          <w:rStyle w:val="Strong"/>
        </w:rPr>
        <w:lastRenderedPageBreak/>
        <w:t>Sultana, B., Anwar, F., &amp; Przybylski, R.</w:t>
      </w:r>
      <w:r>
        <w:t xml:space="preserve"> (2007). </w:t>
      </w:r>
      <w:r>
        <w:rPr>
          <w:rStyle w:val="Emphasis"/>
        </w:rPr>
        <w:t xml:space="preserve">Antioxidant activity of phenolic components present in barks of </w:t>
      </w:r>
      <w:proofErr w:type="spellStart"/>
      <w:r>
        <w:rPr>
          <w:rStyle w:val="Emphasis"/>
        </w:rPr>
        <w:t>Azadirachta</w:t>
      </w:r>
      <w:proofErr w:type="spellEnd"/>
      <w:r>
        <w:rPr>
          <w:rStyle w:val="Emphasis"/>
        </w:rPr>
        <w:t xml:space="preserve"> indica, Terminalia arjuna, Acacia </w:t>
      </w:r>
      <w:proofErr w:type="spellStart"/>
      <w:r>
        <w:rPr>
          <w:rStyle w:val="Emphasis"/>
        </w:rPr>
        <w:t>nilotica</w:t>
      </w:r>
      <w:proofErr w:type="spellEnd"/>
      <w:r>
        <w:rPr>
          <w:rStyle w:val="Emphasis"/>
        </w:rPr>
        <w:t>, and Eugenia jambolana Lam. trees</w:t>
      </w:r>
      <w:r>
        <w:t xml:space="preserve">. </w:t>
      </w:r>
      <w:r>
        <w:rPr>
          <w:rStyle w:val="Strong"/>
        </w:rPr>
        <w:t>Food Chemistry</w:t>
      </w:r>
      <w:r>
        <w:t>, 104(3), 1106–1114. https://doi.org/10.1016/j.foodchem.2007.01.019</w:t>
      </w:r>
    </w:p>
    <w:p w14:paraId="1B7833A4" w14:textId="77777777" w:rsidR="0003068F" w:rsidRDefault="0003068F" w:rsidP="00873C45">
      <w:pPr>
        <w:pStyle w:val="NormalWeb"/>
        <w:spacing w:line="480" w:lineRule="auto"/>
        <w:ind w:left="540" w:hanging="540"/>
        <w:jc w:val="both"/>
      </w:pPr>
      <w:r>
        <w:rPr>
          <w:rStyle w:val="Strong"/>
        </w:rPr>
        <w:t>Trease, G. E., &amp; Evans, W. C.</w:t>
      </w:r>
      <w:r>
        <w:t xml:space="preserve"> (2002). </w:t>
      </w:r>
      <w:r>
        <w:rPr>
          <w:rStyle w:val="Emphasis"/>
        </w:rPr>
        <w:t>Pharmacognosy</w:t>
      </w:r>
      <w:r>
        <w:t xml:space="preserve"> (15th ed.). Saunders/Elsevier. ISBN: 9780702026171</w:t>
      </w:r>
    </w:p>
    <w:p w14:paraId="6D61ECEC" w14:textId="77777777" w:rsidR="0003068F" w:rsidRDefault="0003068F" w:rsidP="00873C45">
      <w:pPr>
        <w:pStyle w:val="NormalWeb"/>
        <w:spacing w:line="480" w:lineRule="auto"/>
        <w:ind w:left="540" w:hanging="540"/>
        <w:jc w:val="both"/>
      </w:pPr>
      <w:r>
        <w:rPr>
          <w:rStyle w:val="Strong"/>
        </w:rPr>
        <w:t>Tiwari, P., Kumar, B., Kaur, M., Kaur, G., &amp; Kaur, H.</w:t>
      </w:r>
      <w:r>
        <w:t xml:space="preserve"> (2011). </w:t>
      </w:r>
      <w:r>
        <w:rPr>
          <w:rStyle w:val="Emphasis"/>
        </w:rPr>
        <w:t>Phytochemical screening and extraction: A review</w:t>
      </w:r>
      <w:r>
        <w:t xml:space="preserve">. </w:t>
      </w:r>
      <w:proofErr w:type="spellStart"/>
      <w:r>
        <w:rPr>
          <w:rStyle w:val="Strong"/>
        </w:rPr>
        <w:t>Internationale</w:t>
      </w:r>
      <w:proofErr w:type="spellEnd"/>
      <w:r>
        <w:rPr>
          <w:rStyle w:val="Strong"/>
        </w:rPr>
        <w:t xml:space="preserve"> Pharmaceutica </w:t>
      </w:r>
      <w:proofErr w:type="spellStart"/>
      <w:r>
        <w:rPr>
          <w:rStyle w:val="Strong"/>
        </w:rPr>
        <w:t>Sciencia</w:t>
      </w:r>
      <w:proofErr w:type="spellEnd"/>
      <w:r>
        <w:t>, 1(1), 98–106.</w:t>
      </w:r>
    </w:p>
    <w:p w14:paraId="60CB0B79" w14:textId="77777777" w:rsidR="0003068F" w:rsidRDefault="0003068F" w:rsidP="00873C45">
      <w:pPr>
        <w:pStyle w:val="NormalWeb"/>
        <w:spacing w:line="480" w:lineRule="auto"/>
        <w:ind w:left="540" w:hanging="540"/>
        <w:jc w:val="both"/>
      </w:pPr>
      <w:r>
        <w:rPr>
          <w:rStyle w:val="Strong"/>
        </w:rPr>
        <w:t>Zhang, Z. S., Wang, L. J., Li, D., Jiao, S. S., Chen, X. D., &amp; Mao, Z. H.</w:t>
      </w:r>
      <w:r>
        <w:t xml:space="preserve"> (2008). </w:t>
      </w:r>
      <w:r>
        <w:rPr>
          <w:rStyle w:val="Emphasis"/>
        </w:rPr>
        <w:t>Ultrasound-assisted extraction of oil from flaxseed</w:t>
      </w:r>
      <w:r>
        <w:t xml:space="preserve">. </w:t>
      </w:r>
      <w:r>
        <w:rPr>
          <w:rStyle w:val="Strong"/>
        </w:rPr>
        <w:t>Separation and Purification Technology</w:t>
      </w:r>
      <w:r>
        <w:t>, 62(1), 192–198. https://doi.org/10.1016/j.seppur.2008.01.014</w:t>
      </w:r>
    </w:p>
    <w:p w14:paraId="1692A48B" w14:textId="77777777" w:rsidR="0003068F" w:rsidRPr="00593CD1" w:rsidRDefault="0003068F" w:rsidP="009B12FC">
      <w:pPr>
        <w:spacing w:line="480" w:lineRule="auto"/>
        <w:ind w:left="540" w:hanging="540"/>
        <w:jc w:val="both"/>
        <w:rPr>
          <w:rFonts w:ascii="Times New Roman" w:hAnsi="Times New Roman" w:cs="Times New Roman"/>
          <w:b/>
          <w:bCs/>
          <w:sz w:val="24"/>
          <w:szCs w:val="24"/>
        </w:rPr>
      </w:pPr>
    </w:p>
    <w:sectPr w:rsidR="0003068F" w:rsidRPr="00593CD1" w:rsidSect="004775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8D311" w14:textId="77777777" w:rsidR="00D0670E" w:rsidRDefault="00D0670E" w:rsidP="00477545">
      <w:pPr>
        <w:spacing w:after="0" w:line="240" w:lineRule="auto"/>
      </w:pPr>
      <w:r>
        <w:separator/>
      </w:r>
    </w:p>
  </w:endnote>
  <w:endnote w:type="continuationSeparator" w:id="0">
    <w:p w14:paraId="681BE1BD" w14:textId="77777777" w:rsidR="00D0670E" w:rsidRDefault="00D0670E" w:rsidP="0047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032956"/>
      <w:docPartObj>
        <w:docPartGallery w:val="Page Numbers (Bottom of Page)"/>
        <w:docPartUnique/>
      </w:docPartObj>
    </w:sdtPr>
    <w:sdtEndPr>
      <w:rPr>
        <w:noProof/>
      </w:rPr>
    </w:sdtEndPr>
    <w:sdtContent>
      <w:p w14:paraId="1203FAB7" w14:textId="77777777" w:rsidR="00477545" w:rsidRDefault="00477545">
        <w:pPr>
          <w:pStyle w:val="Footer"/>
          <w:jc w:val="center"/>
        </w:pPr>
      </w:p>
      <w:p w14:paraId="7FE4ED91" w14:textId="77777777" w:rsidR="00477545" w:rsidRDefault="00477545">
        <w:pPr>
          <w:pStyle w:val="Footer"/>
          <w:jc w:val="center"/>
          <w:rPr>
            <w:noProof/>
          </w:rPr>
        </w:pPr>
        <w:r>
          <w:fldChar w:fldCharType="begin"/>
        </w:r>
        <w:r>
          <w:instrText xml:space="preserve"> PAGE   \* MERGEFORMAT </w:instrText>
        </w:r>
        <w:r>
          <w:fldChar w:fldCharType="separate"/>
        </w:r>
        <w:r w:rsidR="006309BB">
          <w:rPr>
            <w:noProof/>
          </w:rPr>
          <w:t>44</w:t>
        </w:r>
        <w:r>
          <w:rPr>
            <w:noProof/>
          </w:rPr>
          <w:fldChar w:fldCharType="end"/>
        </w:r>
      </w:p>
      <w:p w14:paraId="5EE2D346" w14:textId="77777777" w:rsidR="00477545" w:rsidRDefault="00477545">
        <w:pPr>
          <w:pStyle w:val="Footer"/>
          <w:jc w:val="center"/>
          <w:rPr>
            <w:noProof/>
          </w:rPr>
        </w:pPr>
      </w:p>
      <w:p w14:paraId="3ED01592" w14:textId="77777777" w:rsidR="00477545" w:rsidRDefault="00477545">
        <w:pPr>
          <w:pStyle w:val="Footer"/>
          <w:jc w:val="center"/>
          <w:rPr>
            <w:noProof/>
          </w:rPr>
        </w:pPr>
      </w:p>
      <w:p w14:paraId="0B00FF40" w14:textId="0C7AD24F" w:rsidR="00477545" w:rsidRDefault="00D0670E">
        <w:pPr>
          <w:pStyle w:val="Footer"/>
          <w:jc w:val="center"/>
        </w:pPr>
      </w:p>
    </w:sdtContent>
  </w:sdt>
  <w:p w14:paraId="46DE0ECA" w14:textId="77777777" w:rsidR="00477545" w:rsidRDefault="0047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2CB04" w14:textId="77777777" w:rsidR="00D0670E" w:rsidRDefault="00D0670E" w:rsidP="00477545">
      <w:pPr>
        <w:spacing w:after="0" w:line="240" w:lineRule="auto"/>
      </w:pPr>
      <w:r>
        <w:separator/>
      </w:r>
    </w:p>
  </w:footnote>
  <w:footnote w:type="continuationSeparator" w:id="0">
    <w:p w14:paraId="21CD74FC" w14:textId="77777777" w:rsidR="00D0670E" w:rsidRDefault="00D0670E" w:rsidP="00477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1B5"/>
    <w:multiLevelType w:val="multilevel"/>
    <w:tmpl w:val="F45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D2738"/>
    <w:multiLevelType w:val="multilevel"/>
    <w:tmpl w:val="986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B182C"/>
    <w:multiLevelType w:val="multilevel"/>
    <w:tmpl w:val="20C6D0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0720AF"/>
    <w:multiLevelType w:val="multilevel"/>
    <w:tmpl w:val="F38A8EA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76693"/>
    <w:multiLevelType w:val="multilevel"/>
    <w:tmpl w:val="B65EA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25FA174A"/>
    <w:multiLevelType w:val="multilevel"/>
    <w:tmpl w:val="4DF4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274E5"/>
    <w:multiLevelType w:val="multilevel"/>
    <w:tmpl w:val="9F4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719AE"/>
    <w:multiLevelType w:val="multilevel"/>
    <w:tmpl w:val="DCA40C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D125C3"/>
    <w:multiLevelType w:val="multilevel"/>
    <w:tmpl w:val="E57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44C19"/>
    <w:multiLevelType w:val="multilevel"/>
    <w:tmpl w:val="517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02F48"/>
    <w:multiLevelType w:val="multilevel"/>
    <w:tmpl w:val="1D86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30707"/>
    <w:multiLevelType w:val="multilevel"/>
    <w:tmpl w:val="738E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85901"/>
    <w:multiLevelType w:val="multilevel"/>
    <w:tmpl w:val="A1F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229DF"/>
    <w:multiLevelType w:val="multilevel"/>
    <w:tmpl w:val="EF8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454B7"/>
    <w:multiLevelType w:val="hybridMultilevel"/>
    <w:tmpl w:val="6B6A3E5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15:restartNumberingAfterBreak="0">
    <w:nsid w:val="5FF86992"/>
    <w:multiLevelType w:val="multilevel"/>
    <w:tmpl w:val="A2A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F444E"/>
    <w:multiLevelType w:val="multilevel"/>
    <w:tmpl w:val="4052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3971D1"/>
    <w:multiLevelType w:val="multilevel"/>
    <w:tmpl w:val="6AC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785FA4"/>
    <w:multiLevelType w:val="multilevel"/>
    <w:tmpl w:val="B4E43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F657A0"/>
    <w:multiLevelType w:val="multilevel"/>
    <w:tmpl w:val="C084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A2412"/>
    <w:multiLevelType w:val="multilevel"/>
    <w:tmpl w:val="F9E689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0304B5"/>
    <w:multiLevelType w:val="hybridMultilevel"/>
    <w:tmpl w:val="CAA8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57E08"/>
    <w:multiLevelType w:val="multilevel"/>
    <w:tmpl w:val="7A6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4"/>
  </w:num>
  <w:num w:numId="4">
    <w:abstractNumId w:val="3"/>
  </w:num>
  <w:num w:numId="5">
    <w:abstractNumId w:val="23"/>
  </w:num>
  <w:num w:numId="6">
    <w:abstractNumId w:val="21"/>
  </w:num>
  <w:num w:numId="7">
    <w:abstractNumId w:val="24"/>
  </w:num>
  <w:num w:numId="8">
    <w:abstractNumId w:val="17"/>
  </w:num>
  <w:num w:numId="9">
    <w:abstractNumId w:val="10"/>
  </w:num>
  <w:num w:numId="10">
    <w:abstractNumId w:val="16"/>
  </w:num>
  <w:num w:numId="11">
    <w:abstractNumId w:val="9"/>
  </w:num>
  <w:num w:numId="12">
    <w:abstractNumId w:val="1"/>
  </w:num>
  <w:num w:numId="13">
    <w:abstractNumId w:val="25"/>
  </w:num>
  <w:num w:numId="14">
    <w:abstractNumId w:val="0"/>
  </w:num>
  <w:num w:numId="15">
    <w:abstractNumId w:val="18"/>
  </w:num>
  <w:num w:numId="16">
    <w:abstractNumId w:val="15"/>
  </w:num>
  <w:num w:numId="17">
    <w:abstractNumId w:val="19"/>
  </w:num>
  <w:num w:numId="18">
    <w:abstractNumId w:val="20"/>
  </w:num>
  <w:num w:numId="19">
    <w:abstractNumId w:val="22"/>
  </w:num>
  <w:num w:numId="20">
    <w:abstractNumId w:val="2"/>
  </w:num>
  <w:num w:numId="21">
    <w:abstractNumId w:val="8"/>
  </w:num>
  <w:num w:numId="22">
    <w:abstractNumId w:val="6"/>
  </w:num>
  <w:num w:numId="23">
    <w:abstractNumId w:val="13"/>
  </w:num>
  <w:num w:numId="24">
    <w:abstractNumId w:val="7"/>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DA1"/>
    <w:rsid w:val="00002313"/>
    <w:rsid w:val="00007813"/>
    <w:rsid w:val="0001542B"/>
    <w:rsid w:val="00020269"/>
    <w:rsid w:val="00023325"/>
    <w:rsid w:val="00024E58"/>
    <w:rsid w:val="000253A6"/>
    <w:rsid w:val="00027B32"/>
    <w:rsid w:val="00027F2E"/>
    <w:rsid w:val="00027F46"/>
    <w:rsid w:val="0003068F"/>
    <w:rsid w:val="00032169"/>
    <w:rsid w:val="00034297"/>
    <w:rsid w:val="00035D48"/>
    <w:rsid w:val="00040326"/>
    <w:rsid w:val="00057BCC"/>
    <w:rsid w:val="000608B9"/>
    <w:rsid w:val="0006239D"/>
    <w:rsid w:val="000650E3"/>
    <w:rsid w:val="00065452"/>
    <w:rsid w:val="00066818"/>
    <w:rsid w:val="00073C35"/>
    <w:rsid w:val="000745B4"/>
    <w:rsid w:val="0007626A"/>
    <w:rsid w:val="00077284"/>
    <w:rsid w:val="00077E20"/>
    <w:rsid w:val="00077F9D"/>
    <w:rsid w:val="00081590"/>
    <w:rsid w:val="0008426D"/>
    <w:rsid w:val="0009133D"/>
    <w:rsid w:val="00092680"/>
    <w:rsid w:val="000944A8"/>
    <w:rsid w:val="00094B7E"/>
    <w:rsid w:val="000A2B80"/>
    <w:rsid w:val="000A6345"/>
    <w:rsid w:val="000A7D4E"/>
    <w:rsid w:val="000B4724"/>
    <w:rsid w:val="000B7F8A"/>
    <w:rsid w:val="000C165B"/>
    <w:rsid w:val="000C68E8"/>
    <w:rsid w:val="000D14A9"/>
    <w:rsid w:val="000D716A"/>
    <w:rsid w:val="000D7220"/>
    <w:rsid w:val="000E348B"/>
    <w:rsid w:val="000E50A8"/>
    <w:rsid w:val="000E7209"/>
    <w:rsid w:val="000E781F"/>
    <w:rsid w:val="000F2ADA"/>
    <w:rsid w:val="000F44C7"/>
    <w:rsid w:val="0010218B"/>
    <w:rsid w:val="00103976"/>
    <w:rsid w:val="00114CC3"/>
    <w:rsid w:val="00120314"/>
    <w:rsid w:val="0012752B"/>
    <w:rsid w:val="00137FC5"/>
    <w:rsid w:val="00141656"/>
    <w:rsid w:val="00142A72"/>
    <w:rsid w:val="001601E8"/>
    <w:rsid w:val="00162395"/>
    <w:rsid w:val="00180091"/>
    <w:rsid w:val="00185500"/>
    <w:rsid w:val="00194C76"/>
    <w:rsid w:val="00195A7B"/>
    <w:rsid w:val="001A3579"/>
    <w:rsid w:val="001C2585"/>
    <w:rsid w:val="001C3A5C"/>
    <w:rsid w:val="001C3B91"/>
    <w:rsid w:val="001C7CCF"/>
    <w:rsid w:val="001D1E02"/>
    <w:rsid w:val="001D4BFB"/>
    <w:rsid w:val="001D7745"/>
    <w:rsid w:val="001E2CEA"/>
    <w:rsid w:val="001F07A2"/>
    <w:rsid w:val="001F4408"/>
    <w:rsid w:val="001F4BCE"/>
    <w:rsid w:val="00206091"/>
    <w:rsid w:val="00211EC2"/>
    <w:rsid w:val="002129D7"/>
    <w:rsid w:val="00214E77"/>
    <w:rsid w:val="00217236"/>
    <w:rsid w:val="0022051E"/>
    <w:rsid w:val="0022438E"/>
    <w:rsid w:val="00224C16"/>
    <w:rsid w:val="00225E7D"/>
    <w:rsid w:val="0022687D"/>
    <w:rsid w:val="00232588"/>
    <w:rsid w:val="00234677"/>
    <w:rsid w:val="0023581A"/>
    <w:rsid w:val="0023720D"/>
    <w:rsid w:val="002413CF"/>
    <w:rsid w:val="00241439"/>
    <w:rsid w:val="00246795"/>
    <w:rsid w:val="002558A4"/>
    <w:rsid w:val="002568E9"/>
    <w:rsid w:val="002602C3"/>
    <w:rsid w:val="00261A93"/>
    <w:rsid w:val="00264374"/>
    <w:rsid w:val="00272002"/>
    <w:rsid w:val="00277831"/>
    <w:rsid w:val="00277C20"/>
    <w:rsid w:val="00283382"/>
    <w:rsid w:val="002916D1"/>
    <w:rsid w:val="00293D2A"/>
    <w:rsid w:val="00294795"/>
    <w:rsid w:val="0029718F"/>
    <w:rsid w:val="002A161B"/>
    <w:rsid w:val="002A205A"/>
    <w:rsid w:val="002A2D0F"/>
    <w:rsid w:val="002A4252"/>
    <w:rsid w:val="002A56B0"/>
    <w:rsid w:val="002A5947"/>
    <w:rsid w:val="002A619A"/>
    <w:rsid w:val="002A6A4C"/>
    <w:rsid w:val="002B26D4"/>
    <w:rsid w:val="002B2FEE"/>
    <w:rsid w:val="002B77A0"/>
    <w:rsid w:val="002C27DD"/>
    <w:rsid w:val="002D1C3C"/>
    <w:rsid w:val="002D2C2F"/>
    <w:rsid w:val="002D680A"/>
    <w:rsid w:val="002E032C"/>
    <w:rsid w:val="002F3575"/>
    <w:rsid w:val="002F4315"/>
    <w:rsid w:val="002F4975"/>
    <w:rsid w:val="002F726E"/>
    <w:rsid w:val="00305366"/>
    <w:rsid w:val="00316135"/>
    <w:rsid w:val="00320DB4"/>
    <w:rsid w:val="0032274A"/>
    <w:rsid w:val="00333C7D"/>
    <w:rsid w:val="003353D8"/>
    <w:rsid w:val="00335CDA"/>
    <w:rsid w:val="0033608C"/>
    <w:rsid w:val="00341D28"/>
    <w:rsid w:val="0035284C"/>
    <w:rsid w:val="00353DFD"/>
    <w:rsid w:val="0035532C"/>
    <w:rsid w:val="003572A8"/>
    <w:rsid w:val="00357793"/>
    <w:rsid w:val="00362500"/>
    <w:rsid w:val="0036333D"/>
    <w:rsid w:val="00364B5C"/>
    <w:rsid w:val="00366325"/>
    <w:rsid w:val="003720B9"/>
    <w:rsid w:val="00372A5E"/>
    <w:rsid w:val="003742A1"/>
    <w:rsid w:val="00374FE8"/>
    <w:rsid w:val="0038042B"/>
    <w:rsid w:val="00385FA0"/>
    <w:rsid w:val="00393D75"/>
    <w:rsid w:val="003A2720"/>
    <w:rsid w:val="003A2893"/>
    <w:rsid w:val="003A4873"/>
    <w:rsid w:val="003A5138"/>
    <w:rsid w:val="003A67D6"/>
    <w:rsid w:val="003B5FB8"/>
    <w:rsid w:val="003C297D"/>
    <w:rsid w:val="003C4682"/>
    <w:rsid w:val="003D0905"/>
    <w:rsid w:val="003E1C9D"/>
    <w:rsid w:val="003E7421"/>
    <w:rsid w:val="003F092E"/>
    <w:rsid w:val="003F0974"/>
    <w:rsid w:val="003F3AFE"/>
    <w:rsid w:val="003F3D8F"/>
    <w:rsid w:val="003F4D9F"/>
    <w:rsid w:val="003F5818"/>
    <w:rsid w:val="004004EB"/>
    <w:rsid w:val="0040292F"/>
    <w:rsid w:val="00410D40"/>
    <w:rsid w:val="004148E6"/>
    <w:rsid w:val="00415EA7"/>
    <w:rsid w:val="00424E70"/>
    <w:rsid w:val="004307CB"/>
    <w:rsid w:val="00440A61"/>
    <w:rsid w:val="00447CE8"/>
    <w:rsid w:val="00454C59"/>
    <w:rsid w:val="00455041"/>
    <w:rsid w:val="00462490"/>
    <w:rsid w:val="00463C7E"/>
    <w:rsid w:val="00464C30"/>
    <w:rsid w:val="004706C0"/>
    <w:rsid w:val="00475993"/>
    <w:rsid w:val="00477545"/>
    <w:rsid w:val="00482C01"/>
    <w:rsid w:val="00485851"/>
    <w:rsid w:val="0049275E"/>
    <w:rsid w:val="004950CC"/>
    <w:rsid w:val="004A2E66"/>
    <w:rsid w:val="004A6928"/>
    <w:rsid w:val="004A7BBF"/>
    <w:rsid w:val="004B157E"/>
    <w:rsid w:val="004B193A"/>
    <w:rsid w:val="004B240D"/>
    <w:rsid w:val="004B37E4"/>
    <w:rsid w:val="004B4814"/>
    <w:rsid w:val="004C588D"/>
    <w:rsid w:val="004D1B75"/>
    <w:rsid w:val="004D5DCB"/>
    <w:rsid w:val="004E15D8"/>
    <w:rsid w:val="004E2899"/>
    <w:rsid w:val="004E7309"/>
    <w:rsid w:val="004F32DD"/>
    <w:rsid w:val="004F4553"/>
    <w:rsid w:val="004F5033"/>
    <w:rsid w:val="004F60C0"/>
    <w:rsid w:val="004F70A9"/>
    <w:rsid w:val="00500A06"/>
    <w:rsid w:val="00501C53"/>
    <w:rsid w:val="00506516"/>
    <w:rsid w:val="00512F49"/>
    <w:rsid w:val="005144B1"/>
    <w:rsid w:val="005175AB"/>
    <w:rsid w:val="00524B7B"/>
    <w:rsid w:val="00530101"/>
    <w:rsid w:val="005319F2"/>
    <w:rsid w:val="00534320"/>
    <w:rsid w:val="00540169"/>
    <w:rsid w:val="00541D0B"/>
    <w:rsid w:val="0055227F"/>
    <w:rsid w:val="00557442"/>
    <w:rsid w:val="00562B17"/>
    <w:rsid w:val="005630DD"/>
    <w:rsid w:val="00563F5A"/>
    <w:rsid w:val="00565DAC"/>
    <w:rsid w:val="00572555"/>
    <w:rsid w:val="0057732F"/>
    <w:rsid w:val="00583F18"/>
    <w:rsid w:val="0058512F"/>
    <w:rsid w:val="00593CD1"/>
    <w:rsid w:val="00594DAA"/>
    <w:rsid w:val="00595FE3"/>
    <w:rsid w:val="005A1F71"/>
    <w:rsid w:val="005A4F96"/>
    <w:rsid w:val="005B22D5"/>
    <w:rsid w:val="005C1EE2"/>
    <w:rsid w:val="005C7404"/>
    <w:rsid w:val="005C7DCC"/>
    <w:rsid w:val="005D6066"/>
    <w:rsid w:val="005D6322"/>
    <w:rsid w:val="005D7F9F"/>
    <w:rsid w:val="005E0AA6"/>
    <w:rsid w:val="005E1B22"/>
    <w:rsid w:val="005E4F59"/>
    <w:rsid w:val="005E5EDC"/>
    <w:rsid w:val="005E7441"/>
    <w:rsid w:val="005E7C95"/>
    <w:rsid w:val="00605E2B"/>
    <w:rsid w:val="00606B30"/>
    <w:rsid w:val="00606C08"/>
    <w:rsid w:val="00607898"/>
    <w:rsid w:val="0061272A"/>
    <w:rsid w:val="00613654"/>
    <w:rsid w:val="0061668E"/>
    <w:rsid w:val="006178A2"/>
    <w:rsid w:val="00620F42"/>
    <w:rsid w:val="00621296"/>
    <w:rsid w:val="0062165D"/>
    <w:rsid w:val="006217D5"/>
    <w:rsid w:val="006309BB"/>
    <w:rsid w:val="00631405"/>
    <w:rsid w:val="00643BE9"/>
    <w:rsid w:val="00645A2F"/>
    <w:rsid w:val="00650E02"/>
    <w:rsid w:val="00652035"/>
    <w:rsid w:val="00653B1E"/>
    <w:rsid w:val="00653DF9"/>
    <w:rsid w:val="00657423"/>
    <w:rsid w:val="00664CEC"/>
    <w:rsid w:val="006657CD"/>
    <w:rsid w:val="00670574"/>
    <w:rsid w:val="00671D29"/>
    <w:rsid w:val="00674016"/>
    <w:rsid w:val="00674F4A"/>
    <w:rsid w:val="00681F3A"/>
    <w:rsid w:val="00687DBF"/>
    <w:rsid w:val="006921B6"/>
    <w:rsid w:val="006932C0"/>
    <w:rsid w:val="00695468"/>
    <w:rsid w:val="00695ED9"/>
    <w:rsid w:val="006A1A6C"/>
    <w:rsid w:val="006B0CD0"/>
    <w:rsid w:val="006B105B"/>
    <w:rsid w:val="006B1446"/>
    <w:rsid w:val="006B3067"/>
    <w:rsid w:val="006B55CE"/>
    <w:rsid w:val="006B5ED4"/>
    <w:rsid w:val="006B7005"/>
    <w:rsid w:val="006B74A4"/>
    <w:rsid w:val="006C0C1B"/>
    <w:rsid w:val="006C3C11"/>
    <w:rsid w:val="006D08C0"/>
    <w:rsid w:val="006D1DCD"/>
    <w:rsid w:val="006D2A98"/>
    <w:rsid w:val="006D54B3"/>
    <w:rsid w:val="006D6B1A"/>
    <w:rsid w:val="006E107F"/>
    <w:rsid w:val="006E265C"/>
    <w:rsid w:val="006E2F35"/>
    <w:rsid w:val="006F434B"/>
    <w:rsid w:val="006F4DA1"/>
    <w:rsid w:val="007052B4"/>
    <w:rsid w:val="00711E5B"/>
    <w:rsid w:val="0071794D"/>
    <w:rsid w:val="0072452A"/>
    <w:rsid w:val="00725ACE"/>
    <w:rsid w:val="00727BC2"/>
    <w:rsid w:val="00733783"/>
    <w:rsid w:val="00741285"/>
    <w:rsid w:val="007420A0"/>
    <w:rsid w:val="0074639A"/>
    <w:rsid w:val="007511F9"/>
    <w:rsid w:val="007541C8"/>
    <w:rsid w:val="007563E0"/>
    <w:rsid w:val="00765554"/>
    <w:rsid w:val="00765ECE"/>
    <w:rsid w:val="00766F7C"/>
    <w:rsid w:val="007752DE"/>
    <w:rsid w:val="0077590A"/>
    <w:rsid w:val="007805EF"/>
    <w:rsid w:val="00783949"/>
    <w:rsid w:val="007863FD"/>
    <w:rsid w:val="00787341"/>
    <w:rsid w:val="00791058"/>
    <w:rsid w:val="0079218B"/>
    <w:rsid w:val="00792932"/>
    <w:rsid w:val="00792C1C"/>
    <w:rsid w:val="00793D79"/>
    <w:rsid w:val="007950A0"/>
    <w:rsid w:val="00795625"/>
    <w:rsid w:val="007A264B"/>
    <w:rsid w:val="007A3476"/>
    <w:rsid w:val="007A36E6"/>
    <w:rsid w:val="007A4658"/>
    <w:rsid w:val="007C13CE"/>
    <w:rsid w:val="007C1988"/>
    <w:rsid w:val="007C2833"/>
    <w:rsid w:val="007C68A3"/>
    <w:rsid w:val="007D1835"/>
    <w:rsid w:val="007D3CEC"/>
    <w:rsid w:val="007D7968"/>
    <w:rsid w:val="007E2E2B"/>
    <w:rsid w:val="007E481E"/>
    <w:rsid w:val="007E4916"/>
    <w:rsid w:val="007F298B"/>
    <w:rsid w:val="008126E6"/>
    <w:rsid w:val="00813493"/>
    <w:rsid w:val="00813BE4"/>
    <w:rsid w:val="0082023F"/>
    <w:rsid w:val="00820372"/>
    <w:rsid w:val="00822AC8"/>
    <w:rsid w:val="008260A8"/>
    <w:rsid w:val="008333E7"/>
    <w:rsid w:val="00837E74"/>
    <w:rsid w:val="0084076E"/>
    <w:rsid w:val="008451F1"/>
    <w:rsid w:val="008529D2"/>
    <w:rsid w:val="008536BB"/>
    <w:rsid w:val="008542A5"/>
    <w:rsid w:val="00854E63"/>
    <w:rsid w:val="008557CB"/>
    <w:rsid w:val="00863C47"/>
    <w:rsid w:val="008643F9"/>
    <w:rsid w:val="00865014"/>
    <w:rsid w:val="00870974"/>
    <w:rsid w:val="00871FD9"/>
    <w:rsid w:val="00873C45"/>
    <w:rsid w:val="0087687B"/>
    <w:rsid w:val="008804AF"/>
    <w:rsid w:val="00880569"/>
    <w:rsid w:val="00882FA3"/>
    <w:rsid w:val="008838E7"/>
    <w:rsid w:val="008846D3"/>
    <w:rsid w:val="00896562"/>
    <w:rsid w:val="008A23CB"/>
    <w:rsid w:val="008A7797"/>
    <w:rsid w:val="008B1E06"/>
    <w:rsid w:val="008B66FB"/>
    <w:rsid w:val="008C2BDD"/>
    <w:rsid w:val="008C2FCA"/>
    <w:rsid w:val="008C7CDF"/>
    <w:rsid w:val="008D3357"/>
    <w:rsid w:val="008E4DEF"/>
    <w:rsid w:val="008F05B1"/>
    <w:rsid w:val="008F1A98"/>
    <w:rsid w:val="008F3A63"/>
    <w:rsid w:val="008F4DC9"/>
    <w:rsid w:val="00903FE0"/>
    <w:rsid w:val="00912445"/>
    <w:rsid w:val="00917423"/>
    <w:rsid w:val="0092322D"/>
    <w:rsid w:val="00925BC2"/>
    <w:rsid w:val="0092601A"/>
    <w:rsid w:val="009270D5"/>
    <w:rsid w:val="00935D24"/>
    <w:rsid w:val="009419ED"/>
    <w:rsid w:val="009473F4"/>
    <w:rsid w:val="00950CC4"/>
    <w:rsid w:val="00951707"/>
    <w:rsid w:val="009606AF"/>
    <w:rsid w:val="00961F34"/>
    <w:rsid w:val="0096530E"/>
    <w:rsid w:val="0097280E"/>
    <w:rsid w:val="00972CC3"/>
    <w:rsid w:val="009745D3"/>
    <w:rsid w:val="00974831"/>
    <w:rsid w:val="00982B7C"/>
    <w:rsid w:val="009921F0"/>
    <w:rsid w:val="009977B4"/>
    <w:rsid w:val="009A420E"/>
    <w:rsid w:val="009B0C4C"/>
    <w:rsid w:val="009B12FC"/>
    <w:rsid w:val="009B69AE"/>
    <w:rsid w:val="009B7FC7"/>
    <w:rsid w:val="009C03E5"/>
    <w:rsid w:val="009C0C2D"/>
    <w:rsid w:val="009D238C"/>
    <w:rsid w:val="009E0258"/>
    <w:rsid w:val="009E1EC6"/>
    <w:rsid w:val="009E2B30"/>
    <w:rsid w:val="009E54A3"/>
    <w:rsid w:val="00A00750"/>
    <w:rsid w:val="00A10080"/>
    <w:rsid w:val="00A104E3"/>
    <w:rsid w:val="00A2395A"/>
    <w:rsid w:val="00A24E98"/>
    <w:rsid w:val="00A353C3"/>
    <w:rsid w:val="00A35757"/>
    <w:rsid w:val="00A3776E"/>
    <w:rsid w:val="00A37E8A"/>
    <w:rsid w:val="00A4087A"/>
    <w:rsid w:val="00A4311C"/>
    <w:rsid w:val="00A43A0D"/>
    <w:rsid w:val="00A452FA"/>
    <w:rsid w:val="00A51A10"/>
    <w:rsid w:val="00A56A26"/>
    <w:rsid w:val="00A612FD"/>
    <w:rsid w:val="00A6441E"/>
    <w:rsid w:val="00A64DED"/>
    <w:rsid w:val="00A70C29"/>
    <w:rsid w:val="00A7779A"/>
    <w:rsid w:val="00A83C9B"/>
    <w:rsid w:val="00A8672C"/>
    <w:rsid w:val="00A91EE2"/>
    <w:rsid w:val="00A929F2"/>
    <w:rsid w:val="00A94455"/>
    <w:rsid w:val="00A9494C"/>
    <w:rsid w:val="00A95D2B"/>
    <w:rsid w:val="00A96082"/>
    <w:rsid w:val="00AA3693"/>
    <w:rsid w:val="00AA6E7C"/>
    <w:rsid w:val="00AA79C3"/>
    <w:rsid w:val="00AB4345"/>
    <w:rsid w:val="00AC0B9F"/>
    <w:rsid w:val="00AC1DEF"/>
    <w:rsid w:val="00AC3F76"/>
    <w:rsid w:val="00AC51AD"/>
    <w:rsid w:val="00AC5DC2"/>
    <w:rsid w:val="00AC786F"/>
    <w:rsid w:val="00AD10C8"/>
    <w:rsid w:val="00AD250B"/>
    <w:rsid w:val="00B025FB"/>
    <w:rsid w:val="00B0437F"/>
    <w:rsid w:val="00B06EBE"/>
    <w:rsid w:val="00B07D8D"/>
    <w:rsid w:val="00B10EC9"/>
    <w:rsid w:val="00B14BAF"/>
    <w:rsid w:val="00B22860"/>
    <w:rsid w:val="00B23EBB"/>
    <w:rsid w:val="00B40C77"/>
    <w:rsid w:val="00B432CF"/>
    <w:rsid w:val="00B44650"/>
    <w:rsid w:val="00B46053"/>
    <w:rsid w:val="00B4735C"/>
    <w:rsid w:val="00B4763E"/>
    <w:rsid w:val="00B5695C"/>
    <w:rsid w:val="00B57A55"/>
    <w:rsid w:val="00B6077A"/>
    <w:rsid w:val="00B62AC6"/>
    <w:rsid w:val="00B755B4"/>
    <w:rsid w:val="00B77B41"/>
    <w:rsid w:val="00B82C3F"/>
    <w:rsid w:val="00B9091B"/>
    <w:rsid w:val="00B91015"/>
    <w:rsid w:val="00B94A62"/>
    <w:rsid w:val="00B9612B"/>
    <w:rsid w:val="00BA049B"/>
    <w:rsid w:val="00BA6A72"/>
    <w:rsid w:val="00BB1BE9"/>
    <w:rsid w:val="00BB3E4F"/>
    <w:rsid w:val="00BD22A3"/>
    <w:rsid w:val="00BD3A75"/>
    <w:rsid w:val="00BD4FA9"/>
    <w:rsid w:val="00BE4374"/>
    <w:rsid w:val="00C00E79"/>
    <w:rsid w:val="00C0490C"/>
    <w:rsid w:val="00C04B3B"/>
    <w:rsid w:val="00C04E17"/>
    <w:rsid w:val="00C05333"/>
    <w:rsid w:val="00C14F85"/>
    <w:rsid w:val="00C209BE"/>
    <w:rsid w:val="00C2355F"/>
    <w:rsid w:val="00C31C42"/>
    <w:rsid w:val="00C326A9"/>
    <w:rsid w:val="00C37466"/>
    <w:rsid w:val="00C40270"/>
    <w:rsid w:val="00C45B68"/>
    <w:rsid w:val="00C4784D"/>
    <w:rsid w:val="00C56088"/>
    <w:rsid w:val="00C57F2B"/>
    <w:rsid w:val="00C634A2"/>
    <w:rsid w:val="00C67EA0"/>
    <w:rsid w:val="00C75484"/>
    <w:rsid w:val="00C8331E"/>
    <w:rsid w:val="00C840F5"/>
    <w:rsid w:val="00C95E84"/>
    <w:rsid w:val="00C96AF9"/>
    <w:rsid w:val="00C96CEF"/>
    <w:rsid w:val="00CA24CF"/>
    <w:rsid w:val="00CA4C13"/>
    <w:rsid w:val="00CA4FB8"/>
    <w:rsid w:val="00CA7C5E"/>
    <w:rsid w:val="00CB0731"/>
    <w:rsid w:val="00CB50F9"/>
    <w:rsid w:val="00CC1406"/>
    <w:rsid w:val="00CC1787"/>
    <w:rsid w:val="00CC2C23"/>
    <w:rsid w:val="00CD117F"/>
    <w:rsid w:val="00CD510D"/>
    <w:rsid w:val="00CE0761"/>
    <w:rsid w:val="00CE195D"/>
    <w:rsid w:val="00CE4C2D"/>
    <w:rsid w:val="00CF2C4A"/>
    <w:rsid w:val="00CF4771"/>
    <w:rsid w:val="00CF4AF8"/>
    <w:rsid w:val="00CF695B"/>
    <w:rsid w:val="00CF6B19"/>
    <w:rsid w:val="00CF780A"/>
    <w:rsid w:val="00D004DD"/>
    <w:rsid w:val="00D05796"/>
    <w:rsid w:val="00D063A7"/>
    <w:rsid w:val="00D0670E"/>
    <w:rsid w:val="00D068E5"/>
    <w:rsid w:val="00D06BE4"/>
    <w:rsid w:val="00D07E2E"/>
    <w:rsid w:val="00D11206"/>
    <w:rsid w:val="00D11B9F"/>
    <w:rsid w:val="00D13717"/>
    <w:rsid w:val="00D2363B"/>
    <w:rsid w:val="00D33707"/>
    <w:rsid w:val="00D37629"/>
    <w:rsid w:val="00D40F72"/>
    <w:rsid w:val="00D42751"/>
    <w:rsid w:val="00D4476F"/>
    <w:rsid w:val="00D45F4B"/>
    <w:rsid w:val="00D4748D"/>
    <w:rsid w:val="00D52569"/>
    <w:rsid w:val="00D55D27"/>
    <w:rsid w:val="00D600E3"/>
    <w:rsid w:val="00D61494"/>
    <w:rsid w:val="00D62A2A"/>
    <w:rsid w:val="00D662CA"/>
    <w:rsid w:val="00D67B55"/>
    <w:rsid w:val="00D70BCB"/>
    <w:rsid w:val="00D71B72"/>
    <w:rsid w:val="00D74AAC"/>
    <w:rsid w:val="00D75998"/>
    <w:rsid w:val="00D82C7F"/>
    <w:rsid w:val="00D9105D"/>
    <w:rsid w:val="00D92727"/>
    <w:rsid w:val="00D94A80"/>
    <w:rsid w:val="00D9689F"/>
    <w:rsid w:val="00DA045B"/>
    <w:rsid w:val="00DA1F56"/>
    <w:rsid w:val="00DA345C"/>
    <w:rsid w:val="00DA7315"/>
    <w:rsid w:val="00DA78EB"/>
    <w:rsid w:val="00DB4F70"/>
    <w:rsid w:val="00DB4F8C"/>
    <w:rsid w:val="00DC5D58"/>
    <w:rsid w:val="00DC5FAB"/>
    <w:rsid w:val="00DD32A1"/>
    <w:rsid w:val="00DD48D2"/>
    <w:rsid w:val="00DD49FF"/>
    <w:rsid w:val="00DD5287"/>
    <w:rsid w:val="00DD7EDA"/>
    <w:rsid w:val="00DE1276"/>
    <w:rsid w:val="00DE284C"/>
    <w:rsid w:val="00DE62A4"/>
    <w:rsid w:val="00DF0AAA"/>
    <w:rsid w:val="00DF2FBC"/>
    <w:rsid w:val="00DF31F3"/>
    <w:rsid w:val="00DF607D"/>
    <w:rsid w:val="00E054F0"/>
    <w:rsid w:val="00E0734E"/>
    <w:rsid w:val="00E12F50"/>
    <w:rsid w:val="00E2051E"/>
    <w:rsid w:val="00E22023"/>
    <w:rsid w:val="00E31410"/>
    <w:rsid w:val="00E33FC1"/>
    <w:rsid w:val="00E3785E"/>
    <w:rsid w:val="00E37FD5"/>
    <w:rsid w:val="00E41943"/>
    <w:rsid w:val="00E421BE"/>
    <w:rsid w:val="00E44CA2"/>
    <w:rsid w:val="00E4547A"/>
    <w:rsid w:val="00E45677"/>
    <w:rsid w:val="00E6237F"/>
    <w:rsid w:val="00E648F6"/>
    <w:rsid w:val="00E6592A"/>
    <w:rsid w:val="00E70412"/>
    <w:rsid w:val="00E70D04"/>
    <w:rsid w:val="00E712EA"/>
    <w:rsid w:val="00E723DD"/>
    <w:rsid w:val="00E76701"/>
    <w:rsid w:val="00E80C33"/>
    <w:rsid w:val="00E84880"/>
    <w:rsid w:val="00E86074"/>
    <w:rsid w:val="00E9037B"/>
    <w:rsid w:val="00E92361"/>
    <w:rsid w:val="00E93099"/>
    <w:rsid w:val="00E9650D"/>
    <w:rsid w:val="00EA1EEF"/>
    <w:rsid w:val="00EA2474"/>
    <w:rsid w:val="00EA7B14"/>
    <w:rsid w:val="00EB13AA"/>
    <w:rsid w:val="00EB2A4F"/>
    <w:rsid w:val="00EB3463"/>
    <w:rsid w:val="00EB43DF"/>
    <w:rsid w:val="00EB71D0"/>
    <w:rsid w:val="00EC7FCE"/>
    <w:rsid w:val="00ED5E39"/>
    <w:rsid w:val="00EE2CFD"/>
    <w:rsid w:val="00EE3949"/>
    <w:rsid w:val="00EE3DA0"/>
    <w:rsid w:val="00EE6E08"/>
    <w:rsid w:val="00EE7FE4"/>
    <w:rsid w:val="00EF298D"/>
    <w:rsid w:val="00EF41B0"/>
    <w:rsid w:val="00EF75DE"/>
    <w:rsid w:val="00F02154"/>
    <w:rsid w:val="00F03D55"/>
    <w:rsid w:val="00F25EE0"/>
    <w:rsid w:val="00F305A2"/>
    <w:rsid w:val="00F3073C"/>
    <w:rsid w:val="00F354A7"/>
    <w:rsid w:val="00F37252"/>
    <w:rsid w:val="00F4207D"/>
    <w:rsid w:val="00F4545A"/>
    <w:rsid w:val="00F45F78"/>
    <w:rsid w:val="00F45F81"/>
    <w:rsid w:val="00F520BD"/>
    <w:rsid w:val="00F53056"/>
    <w:rsid w:val="00F5358F"/>
    <w:rsid w:val="00F563E7"/>
    <w:rsid w:val="00F61B28"/>
    <w:rsid w:val="00F648B8"/>
    <w:rsid w:val="00F6674E"/>
    <w:rsid w:val="00F70926"/>
    <w:rsid w:val="00F71A24"/>
    <w:rsid w:val="00F723EE"/>
    <w:rsid w:val="00F74A87"/>
    <w:rsid w:val="00F74EC0"/>
    <w:rsid w:val="00F754DD"/>
    <w:rsid w:val="00F8315F"/>
    <w:rsid w:val="00F84563"/>
    <w:rsid w:val="00F8508A"/>
    <w:rsid w:val="00F91B3D"/>
    <w:rsid w:val="00F94A66"/>
    <w:rsid w:val="00F957BD"/>
    <w:rsid w:val="00FA1250"/>
    <w:rsid w:val="00FA2641"/>
    <w:rsid w:val="00FA3645"/>
    <w:rsid w:val="00FA6E2C"/>
    <w:rsid w:val="00FA7EF9"/>
    <w:rsid w:val="00FB0F73"/>
    <w:rsid w:val="00FB27C4"/>
    <w:rsid w:val="00FC3510"/>
    <w:rsid w:val="00FC6A37"/>
    <w:rsid w:val="00FD1A99"/>
    <w:rsid w:val="00FD29CE"/>
    <w:rsid w:val="00FD646C"/>
    <w:rsid w:val="00FE2320"/>
    <w:rsid w:val="00FE36BD"/>
    <w:rsid w:val="00FF1CCE"/>
    <w:rsid w:val="00FF3222"/>
    <w:rsid w:val="00FF5191"/>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577"/>
  <w15:chartTrackingRefBased/>
  <w15:docId w15:val="{F56DE304-78CC-46AC-97DB-9CD182CD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F51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34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27"/>
    <w:pPr>
      <w:ind w:left="720"/>
      <w:contextualSpacing/>
    </w:pPr>
  </w:style>
  <w:style w:type="paragraph" w:styleId="NormalWeb">
    <w:name w:val="Normal (Web)"/>
    <w:basedOn w:val="Normal"/>
    <w:uiPriority w:val="99"/>
    <w:unhideWhenUsed/>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2D5"/>
    <w:rPr>
      <w:i/>
      <w:iCs/>
    </w:rPr>
  </w:style>
  <w:style w:type="character" w:styleId="Strong">
    <w:name w:val="Strong"/>
    <w:basedOn w:val="DefaultParagraphFont"/>
    <w:uiPriority w:val="22"/>
    <w:qFormat/>
    <w:rsid w:val="005B22D5"/>
    <w:rPr>
      <w:b/>
      <w:bCs/>
    </w:rPr>
  </w:style>
  <w:style w:type="character" w:customStyle="1" w:styleId="sr-only">
    <w:name w:val="sr-only"/>
    <w:basedOn w:val="DefaultParagraphFont"/>
    <w:rsid w:val="005B22D5"/>
  </w:style>
  <w:style w:type="paragraph" w:styleId="z-TopofForm">
    <w:name w:val="HTML Top of Form"/>
    <w:basedOn w:val="Normal"/>
    <w:next w:val="Normal"/>
    <w:link w:val="z-TopofFormChar"/>
    <w:hidden/>
    <w:uiPriority w:val="99"/>
    <w:semiHidden/>
    <w:unhideWhenUsed/>
    <w:rsid w:val="005B22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22D5"/>
    <w:rPr>
      <w:rFonts w:ascii="Arial" w:eastAsia="Times New Roman" w:hAnsi="Arial" w:cs="Arial"/>
      <w:vanish/>
      <w:sz w:val="16"/>
      <w:szCs w:val="16"/>
    </w:rPr>
  </w:style>
  <w:style w:type="paragraph" w:customStyle="1" w:styleId="placeholder">
    <w:name w:val="placeholder"/>
    <w:basedOn w:val="Normal"/>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B22D5"/>
  </w:style>
  <w:style w:type="paragraph" w:styleId="z-BottomofForm">
    <w:name w:val="HTML Bottom of Form"/>
    <w:basedOn w:val="Normal"/>
    <w:next w:val="Normal"/>
    <w:link w:val="z-BottomofFormChar"/>
    <w:hidden/>
    <w:uiPriority w:val="99"/>
    <w:semiHidden/>
    <w:unhideWhenUsed/>
    <w:rsid w:val="005B22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22D5"/>
    <w:rPr>
      <w:rFonts w:ascii="Arial" w:eastAsia="Times New Roman" w:hAnsi="Arial" w:cs="Arial"/>
      <w:vanish/>
      <w:sz w:val="16"/>
      <w:szCs w:val="16"/>
    </w:rPr>
  </w:style>
  <w:style w:type="table" w:styleId="TableGrid">
    <w:name w:val="Table Grid"/>
    <w:basedOn w:val="TableNormal"/>
    <w:uiPriority w:val="39"/>
    <w:rsid w:val="0088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F51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13493"/>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AB4345"/>
  </w:style>
  <w:style w:type="character" w:customStyle="1" w:styleId="mord">
    <w:name w:val="mord"/>
    <w:basedOn w:val="DefaultParagraphFont"/>
    <w:rsid w:val="00AB4345"/>
  </w:style>
  <w:style w:type="character" w:customStyle="1" w:styleId="mrel">
    <w:name w:val="mrel"/>
    <w:basedOn w:val="DefaultParagraphFont"/>
    <w:rsid w:val="00AB4345"/>
  </w:style>
  <w:style w:type="character" w:customStyle="1" w:styleId="vlist-s">
    <w:name w:val="vlist-s"/>
    <w:basedOn w:val="DefaultParagraphFont"/>
    <w:rsid w:val="00AB4345"/>
  </w:style>
  <w:style w:type="character" w:customStyle="1" w:styleId="mbin">
    <w:name w:val="mbin"/>
    <w:basedOn w:val="DefaultParagraphFont"/>
    <w:rsid w:val="00AB4345"/>
  </w:style>
  <w:style w:type="paragraph" w:styleId="Header">
    <w:name w:val="header"/>
    <w:basedOn w:val="Normal"/>
    <w:link w:val="HeaderChar"/>
    <w:uiPriority w:val="99"/>
    <w:unhideWhenUsed/>
    <w:rsid w:val="0047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45"/>
  </w:style>
  <w:style w:type="paragraph" w:styleId="Footer">
    <w:name w:val="footer"/>
    <w:basedOn w:val="Normal"/>
    <w:link w:val="FooterChar"/>
    <w:uiPriority w:val="99"/>
    <w:unhideWhenUsed/>
    <w:rsid w:val="0047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45"/>
  </w:style>
  <w:style w:type="paragraph" w:styleId="BalloonText">
    <w:name w:val="Balloon Text"/>
    <w:basedOn w:val="Normal"/>
    <w:link w:val="BalloonTextChar"/>
    <w:uiPriority w:val="99"/>
    <w:semiHidden/>
    <w:unhideWhenUsed/>
    <w:rsid w:val="0063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49671">
      <w:bodyDiv w:val="1"/>
      <w:marLeft w:val="0"/>
      <w:marRight w:val="0"/>
      <w:marTop w:val="0"/>
      <w:marBottom w:val="0"/>
      <w:divBdr>
        <w:top w:val="none" w:sz="0" w:space="0" w:color="auto"/>
        <w:left w:val="none" w:sz="0" w:space="0" w:color="auto"/>
        <w:bottom w:val="none" w:sz="0" w:space="0" w:color="auto"/>
        <w:right w:val="none" w:sz="0" w:space="0" w:color="auto"/>
      </w:divBdr>
    </w:div>
    <w:div w:id="885602468">
      <w:bodyDiv w:val="1"/>
      <w:marLeft w:val="0"/>
      <w:marRight w:val="0"/>
      <w:marTop w:val="0"/>
      <w:marBottom w:val="0"/>
      <w:divBdr>
        <w:top w:val="none" w:sz="0" w:space="0" w:color="auto"/>
        <w:left w:val="none" w:sz="0" w:space="0" w:color="auto"/>
        <w:bottom w:val="none" w:sz="0" w:space="0" w:color="auto"/>
        <w:right w:val="none" w:sz="0" w:space="0" w:color="auto"/>
      </w:divBdr>
      <w:divsChild>
        <w:div w:id="1438328653">
          <w:marLeft w:val="0"/>
          <w:marRight w:val="0"/>
          <w:marTop w:val="0"/>
          <w:marBottom w:val="0"/>
          <w:divBdr>
            <w:top w:val="none" w:sz="0" w:space="0" w:color="auto"/>
            <w:left w:val="none" w:sz="0" w:space="0" w:color="auto"/>
            <w:bottom w:val="none" w:sz="0" w:space="0" w:color="auto"/>
            <w:right w:val="none" w:sz="0" w:space="0" w:color="auto"/>
          </w:divBdr>
          <w:divsChild>
            <w:div w:id="486939202">
              <w:marLeft w:val="0"/>
              <w:marRight w:val="0"/>
              <w:marTop w:val="0"/>
              <w:marBottom w:val="0"/>
              <w:divBdr>
                <w:top w:val="none" w:sz="0" w:space="0" w:color="auto"/>
                <w:left w:val="none" w:sz="0" w:space="0" w:color="auto"/>
                <w:bottom w:val="none" w:sz="0" w:space="0" w:color="auto"/>
                <w:right w:val="none" w:sz="0" w:space="0" w:color="auto"/>
              </w:divBdr>
              <w:divsChild>
                <w:div w:id="39519143">
                  <w:marLeft w:val="0"/>
                  <w:marRight w:val="0"/>
                  <w:marTop w:val="0"/>
                  <w:marBottom w:val="0"/>
                  <w:divBdr>
                    <w:top w:val="none" w:sz="0" w:space="0" w:color="auto"/>
                    <w:left w:val="none" w:sz="0" w:space="0" w:color="auto"/>
                    <w:bottom w:val="none" w:sz="0" w:space="0" w:color="auto"/>
                    <w:right w:val="none" w:sz="0" w:space="0" w:color="auto"/>
                  </w:divBdr>
                  <w:divsChild>
                    <w:div w:id="1614898130">
                      <w:marLeft w:val="0"/>
                      <w:marRight w:val="0"/>
                      <w:marTop w:val="0"/>
                      <w:marBottom w:val="0"/>
                      <w:divBdr>
                        <w:top w:val="none" w:sz="0" w:space="0" w:color="auto"/>
                        <w:left w:val="none" w:sz="0" w:space="0" w:color="auto"/>
                        <w:bottom w:val="none" w:sz="0" w:space="0" w:color="auto"/>
                        <w:right w:val="none" w:sz="0" w:space="0" w:color="auto"/>
                      </w:divBdr>
                      <w:divsChild>
                        <w:div w:id="1646470546">
                          <w:marLeft w:val="0"/>
                          <w:marRight w:val="0"/>
                          <w:marTop w:val="0"/>
                          <w:marBottom w:val="0"/>
                          <w:divBdr>
                            <w:top w:val="none" w:sz="0" w:space="0" w:color="auto"/>
                            <w:left w:val="none" w:sz="0" w:space="0" w:color="auto"/>
                            <w:bottom w:val="none" w:sz="0" w:space="0" w:color="auto"/>
                            <w:right w:val="none" w:sz="0" w:space="0" w:color="auto"/>
                          </w:divBdr>
                          <w:divsChild>
                            <w:div w:id="2031490949">
                              <w:marLeft w:val="0"/>
                              <w:marRight w:val="0"/>
                              <w:marTop w:val="0"/>
                              <w:marBottom w:val="0"/>
                              <w:divBdr>
                                <w:top w:val="none" w:sz="0" w:space="0" w:color="auto"/>
                                <w:left w:val="none" w:sz="0" w:space="0" w:color="auto"/>
                                <w:bottom w:val="none" w:sz="0" w:space="0" w:color="auto"/>
                                <w:right w:val="none" w:sz="0" w:space="0" w:color="auto"/>
                              </w:divBdr>
                              <w:divsChild>
                                <w:div w:id="1156186916">
                                  <w:marLeft w:val="0"/>
                                  <w:marRight w:val="0"/>
                                  <w:marTop w:val="0"/>
                                  <w:marBottom w:val="0"/>
                                  <w:divBdr>
                                    <w:top w:val="none" w:sz="0" w:space="0" w:color="auto"/>
                                    <w:left w:val="none" w:sz="0" w:space="0" w:color="auto"/>
                                    <w:bottom w:val="none" w:sz="0" w:space="0" w:color="auto"/>
                                    <w:right w:val="none" w:sz="0" w:space="0" w:color="auto"/>
                                  </w:divBdr>
                                  <w:divsChild>
                                    <w:div w:id="1164592501">
                                      <w:marLeft w:val="0"/>
                                      <w:marRight w:val="0"/>
                                      <w:marTop w:val="0"/>
                                      <w:marBottom w:val="0"/>
                                      <w:divBdr>
                                        <w:top w:val="none" w:sz="0" w:space="0" w:color="auto"/>
                                        <w:left w:val="none" w:sz="0" w:space="0" w:color="auto"/>
                                        <w:bottom w:val="none" w:sz="0" w:space="0" w:color="auto"/>
                                        <w:right w:val="none" w:sz="0" w:space="0" w:color="auto"/>
                                      </w:divBdr>
                                      <w:divsChild>
                                        <w:div w:id="931091417">
                                          <w:marLeft w:val="0"/>
                                          <w:marRight w:val="0"/>
                                          <w:marTop w:val="0"/>
                                          <w:marBottom w:val="0"/>
                                          <w:divBdr>
                                            <w:top w:val="none" w:sz="0" w:space="0" w:color="auto"/>
                                            <w:left w:val="none" w:sz="0" w:space="0" w:color="auto"/>
                                            <w:bottom w:val="none" w:sz="0" w:space="0" w:color="auto"/>
                                            <w:right w:val="none" w:sz="0" w:space="0" w:color="auto"/>
                                          </w:divBdr>
                                          <w:divsChild>
                                            <w:div w:id="17970982">
                                              <w:marLeft w:val="0"/>
                                              <w:marRight w:val="0"/>
                                              <w:marTop w:val="0"/>
                                              <w:marBottom w:val="0"/>
                                              <w:divBdr>
                                                <w:top w:val="none" w:sz="0" w:space="0" w:color="auto"/>
                                                <w:left w:val="none" w:sz="0" w:space="0" w:color="auto"/>
                                                <w:bottom w:val="none" w:sz="0" w:space="0" w:color="auto"/>
                                                <w:right w:val="none" w:sz="0" w:space="0" w:color="auto"/>
                                              </w:divBdr>
                                              <w:divsChild>
                                                <w:div w:id="1897550477">
                                                  <w:marLeft w:val="0"/>
                                                  <w:marRight w:val="0"/>
                                                  <w:marTop w:val="0"/>
                                                  <w:marBottom w:val="0"/>
                                                  <w:divBdr>
                                                    <w:top w:val="none" w:sz="0" w:space="0" w:color="auto"/>
                                                    <w:left w:val="none" w:sz="0" w:space="0" w:color="auto"/>
                                                    <w:bottom w:val="none" w:sz="0" w:space="0" w:color="auto"/>
                                                    <w:right w:val="none" w:sz="0" w:space="0" w:color="auto"/>
                                                  </w:divBdr>
                                                  <w:divsChild>
                                                    <w:div w:id="1288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782">
                                      <w:marLeft w:val="0"/>
                                      <w:marRight w:val="0"/>
                                      <w:marTop w:val="0"/>
                                      <w:marBottom w:val="0"/>
                                      <w:divBdr>
                                        <w:top w:val="none" w:sz="0" w:space="0" w:color="auto"/>
                                        <w:left w:val="none" w:sz="0" w:space="0" w:color="auto"/>
                                        <w:bottom w:val="none" w:sz="0" w:space="0" w:color="auto"/>
                                        <w:right w:val="none" w:sz="0" w:space="0" w:color="auto"/>
                                      </w:divBdr>
                                      <w:divsChild>
                                        <w:div w:id="1198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86777">
          <w:marLeft w:val="0"/>
          <w:marRight w:val="0"/>
          <w:marTop w:val="0"/>
          <w:marBottom w:val="0"/>
          <w:divBdr>
            <w:top w:val="none" w:sz="0" w:space="0" w:color="auto"/>
            <w:left w:val="none" w:sz="0" w:space="0" w:color="auto"/>
            <w:bottom w:val="none" w:sz="0" w:space="0" w:color="auto"/>
            <w:right w:val="none" w:sz="0" w:space="0" w:color="auto"/>
          </w:divBdr>
          <w:divsChild>
            <w:div w:id="153684104">
              <w:marLeft w:val="0"/>
              <w:marRight w:val="0"/>
              <w:marTop w:val="0"/>
              <w:marBottom w:val="0"/>
              <w:divBdr>
                <w:top w:val="none" w:sz="0" w:space="0" w:color="auto"/>
                <w:left w:val="none" w:sz="0" w:space="0" w:color="auto"/>
                <w:bottom w:val="none" w:sz="0" w:space="0" w:color="auto"/>
                <w:right w:val="none" w:sz="0" w:space="0" w:color="auto"/>
              </w:divBdr>
              <w:divsChild>
                <w:div w:id="1503812474">
                  <w:marLeft w:val="0"/>
                  <w:marRight w:val="0"/>
                  <w:marTop w:val="0"/>
                  <w:marBottom w:val="0"/>
                  <w:divBdr>
                    <w:top w:val="none" w:sz="0" w:space="0" w:color="auto"/>
                    <w:left w:val="none" w:sz="0" w:space="0" w:color="auto"/>
                    <w:bottom w:val="none" w:sz="0" w:space="0" w:color="auto"/>
                    <w:right w:val="none" w:sz="0" w:space="0" w:color="auto"/>
                  </w:divBdr>
                  <w:divsChild>
                    <w:div w:id="1517844077">
                      <w:marLeft w:val="0"/>
                      <w:marRight w:val="0"/>
                      <w:marTop w:val="0"/>
                      <w:marBottom w:val="0"/>
                      <w:divBdr>
                        <w:top w:val="none" w:sz="0" w:space="0" w:color="auto"/>
                        <w:left w:val="none" w:sz="0" w:space="0" w:color="auto"/>
                        <w:bottom w:val="none" w:sz="0" w:space="0" w:color="auto"/>
                        <w:right w:val="none" w:sz="0" w:space="0" w:color="auto"/>
                      </w:divBdr>
                      <w:divsChild>
                        <w:div w:id="13436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23765">
      <w:bodyDiv w:val="1"/>
      <w:marLeft w:val="0"/>
      <w:marRight w:val="0"/>
      <w:marTop w:val="0"/>
      <w:marBottom w:val="0"/>
      <w:divBdr>
        <w:top w:val="none" w:sz="0" w:space="0" w:color="auto"/>
        <w:left w:val="none" w:sz="0" w:space="0" w:color="auto"/>
        <w:bottom w:val="none" w:sz="0" w:space="0" w:color="auto"/>
        <w:right w:val="none" w:sz="0" w:space="0" w:color="auto"/>
      </w:divBdr>
      <w:divsChild>
        <w:div w:id="1053164635">
          <w:marLeft w:val="0"/>
          <w:marRight w:val="0"/>
          <w:marTop w:val="0"/>
          <w:marBottom w:val="0"/>
          <w:divBdr>
            <w:top w:val="none" w:sz="0" w:space="0" w:color="auto"/>
            <w:left w:val="none" w:sz="0" w:space="0" w:color="auto"/>
            <w:bottom w:val="none" w:sz="0" w:space="0" w:color="auto"/>
            <w:right w:val="none" w:sz="0" w:space="0" w:color="auto"/>
          </w:divBdr>
          <w:divsChild>
            <w:div w:id="468473940">
              <w:marLeft w:val="0"/>
              <w:marRight w:val="0"/>
              <w:marTop w:val="0"/>
              <w:marBottom w:val="0"/>
              <w:divBdr>
                <w:top w:val="none" w:sz="0" w:space="0" w:color="auto"/>
                <w:left w:val="none" w:sz="0" w:space="0" w:color="auto"/>
                <w:bottom w:val="none" w:sz="0" w:space="0" w:color="auto"/>
                <w:right w:val="none" w:sz="0" w:space="0" w:color="auto"/>
              </w:divBdr>
              <w:divsChild>
                <w:div w:id="1351491290">
                  <w:marLeft w:val="0"/>
                  <w:marRight w:val="0"/>
                  <w:marTop w:val="0"/>
                  <w:marBottom w:val="0"/>
                  <w:divBdr>
                    <w:top w:val="none" w:sz="0" w:space="0" w:color="auto"/>
                    <w:left w:val="none" w:sz="0" w:space="0" w:color="auto"/>
                    <w:bottom w:val="none" w:sz="0" w:space="0" w:color="auto"/>
                    <w:right w:val="none" w:sz="0" w:space="0" w:color="auto"/>
                  </w:divBdr>
                  <w:divsChild>
                    <w:div w:id="783308538">
                      <w:marLeft w:val="0"/>
                      <w:marRight w:val="0"/>
                      <w:marTop w:val="0"/>
                      <w:marBottom w:val="0"/>
                      <w:divBdr>
                        <w:top w:val="none" w:sz="0" w:space="0" w:color="auto"/>
                        <w:left w:val="none" w:sz="0" w:space="0" w:color="auto"/>
                        <w:bottom w:val="none" w:sz="0" w:space="0" w:color="auto"/>
                        <w:right w:val="none" w:sz="0" w:space="0" w:color="auto"/>
                      </w:divBdr>
                      <w:divsChild>
                        <w:div w:id="1216046942">
                          <w:marLeft w:val="0"/>
                          <w:marRight w:val="0"/>
                          <w:marTop w:val="0"/>
                          <w:marBottom w:val="0"/>
                          <w:divBdr>
                            <w:top w:val="none" w:sz="0" w:space="0" w:color="auto"/>
                            <w:left w:val="none" w:sz="0" w:space="0" w:color="auto"/>
                            <w:bottom w:val="none" w:sz="0" w:space="0" w:color="auto"/>
                            <w:right w:val="none" w:sz="0" w:space="0" w:color="auto"/>
                          </w:divBdr>
                          <w:divsChild>
                            <w:div w:id="49307903">
                              <w:marLeft w:val="0"/>
                              <w:marRight w:val="0"/>
                              <w:marTop w:val="0"/>
                              <w:marBottom w:val="0"/>
                              <w:divBdr>
                                <w:top w:val="none" w:sz="0" w:space="0" w:color="auto"/>
                                <w:left w:val="none" w:sz="0" w:space="0" w:color="auto"/>
                                <w:bottom w:val="none" w:sz="0" w:space="0" w:color="auto"/>
                                <w:right w:val="none" w:sz="0" w:space="0" w:color="auto"/>
                              </w:divBdr>
                              <w:divsChild>
                                <w:div w:id="554703524">
                                  <w:marLeft w:val="0"/>
                                  <w:marRight w:val="0"/>
                                  <w:marTop w:val="0"/>
                                  <w:marBottom w:val="0"/>
                                  <w:divBdr>
                                    <w:top w:val="none" w:sz="0" w:space="0" w:color="auto"/>
                                    <w:left w:val="none" w:sz="0" w:space="0" w:color="auto"/>
                                    <w:bottom w:val="none" w:sz="0" w:space="0" w:color="auto"/>
                                    <w:right w:val="none" w:sz="0" w:space="0" w:color="auto"/>
                                  </w:divBdr>
                                  <w:divsChild>
                                    <w:div w:id="1993440849">
                                      <w:marLeft w:val="0"/>
                                      <w:marRight w:val="0"/>
                                      <w:marTop w:val="0"/>
                                      <w:marBottom w:val="0"/>
                                      <w:divBdr>
                                        <w:top w:val="none" w:sz="0" w:space="0" w:color="auto"/>
                                        <w:left w:val="none" w:sz="0" w:space="0" w:color="auto"/>
                                        <w:bottom w:val="none" w:sz="0" w:space="0" w:color="auto"/>
                                        <w:right w:val="none" w:sz="0" w:space="0" w:color="auto"/>
                                      </w:divBdr>
                                      <w:divsChild>
                                        <w:div w:id="181014619">
                                          <w:marLeft w:val="0"/>
                                          <w:marRight w:val="0"/>
                                          <w:marTop w:val="0"/>
                                          <w:marBottom w:val="0"/>
                                          <w:divBdr>
                                            <w:top w:val="none" w:sz="0" w:space="0" w:color="auto"/>
                                            <w:left w:val="none" w:sz="0" w:space="0" w:color="auto"/>
                                            <w:bottom w:val="none" w:sz="0" w:space="0" w:color="auto"/>
                                            <w:right w:val="none" w:sz="0" w:space="0" w:color="auto"/>
                                          </w:divBdr>
                                          <w:divsChild>
                                            <w:div w:id="1308969833">
                                              <w:marLeft w:val="0"/>
                                              <w:marRight w:val="0"/>
                                              <w:marTop w:val="0"/>
                                              <w:marBottom w:val="0"/>
                                              <w:divBdr>
                                                <w:top w:val="none" w:sz="0" w:space="0" w:color="auto"/>
                                                <w:left w:val="none" w:sz="0" w:space="0" w:color="auto"/>
                                                <w:bottom w:val="none" w:sz="0" w:space="0" w:color="auto"/>
                                                <w:right w:val="none" w:sz="0" w:space="0" w:color="auto"/>
                                              </w:divBdr>
                                              <w:divsChild>
                                                <w:div w:id="55711724">
                                                  <w:marLeft w:val="0"/>
                                                  <w:marRight w:val="0"/>
                                                  <w:marTop w:val="0"/>
                                                  <w:marBottom w:val="0"/>
                                                  <w:divBdr>
                                                    <w:top w:val="none" w:sz="0" w:space="0" w:color="auto"/>
                                                    <w:left w:val="none" w:sz="0" w:space="0" w:color="auto"/>
                                                    <w:bottom w:val="none" w:sz="0" w:space="0" w:color="auto"/>
                                                    <w:right w:val="none" w:sz="0" w:space="0" w:color="auto"/>
                                                  </w:divBdr>
                                                  <w:divsChild>
                                                    <w:div w:id="14591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9476">
                                      <w:marLeft w:val="0"/>
                                      <w:marRight w:val="0"/>
                                      <w:marTop w:val="0"/>
                                      <w:marBottom w:val="0"/>
                                      <w:divBdr>
                                        <w:top w:val="none" w:sz="0" w:space="0" w:color="auto"/>
                                        <w:left w:val="none" w:sz="0" w:space="0" w:color="auto"/>
                                        <w:bottom w:val="none" w:sz="0" w:space="0" w:color="auto"/>
                                        <w:right w:val="none" w:sz="0" w:space="0" w:color="auto"/>
                                      </w:divBdr>
                                      <w:divsChild>
                                        <w:div w:id="5018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38205">
          <w:marLeft w:val="0"/>
          <w:marRight w:val="0"/>
          <w:marTop w:val="0"/>
          <w:marBottom w:val="0"/>
          <w:divBdr>
            <w:top w:val="none" w:sz="0" w:space="0" w:color="auto"/>
            <w:left w:val="none" w:sz="0" w:space="0" w:color="auto"/>
            <w:bottom w:val="none" w:sz="0" w:space="0" w:color="auto"/>
            <w:right w:val="none" w:sz="0" w:space="0" w:color="auto"/>
          </w:divBdr>
          <w:divsChild>
            <w:div w:id="274682119">
              <w:marLeft w:val="0"/>
              <w:marRight w:val="0"/>
              <w:marTop w:val="0"/>
              <w:marBottom w:val="0"/>
              <w:divBdr>
                <w:top w:val="none" w:sz="0" w:space="0" w:color="auto"/>
                <w:left w:val="none" w:sz="0" w:space="0" w:color="auto"/>
                <w:bottom w:val="none" w:sz="0" w:space="0" w:color="auto"/>
                <w:right w:val="none" w:sz="0" w:space="0" w:color="auto"/>
              </w:divBdr>
              <w:divsChild>
                <w:div w:id="844857230">
                  <w:marLeft w:val="0"/>
                  <w:marRight w:val="0"/>
                  <w:marTop w:val="0"/>
                  <w:marBottom w:val="0"/>
                  <w:divBdr>
                    <w:top w:val="none" w:sz="0" w:space="0" w:color="auto"/>
                    <w:left w:val="none" w:sz="0" w:space="0" w:color="auto"/>
                    <w:bottom w:val="none" w:sz="0" w:space="0" w:color="auto"/>
                    <w:right w:val="none" w:sz="0" w:space="0" w:color="auto"/>
                  </w:divBdr>
                  <w:divsChild>
                    <w:div w:id="1276715121">
                      <w:marLeft w:val="0"/>
                      <w:marRight w:val="0"/>
                      <w:marTop w:val="0"/>
                      <w:marBottom w:val="0"/>
                      <w:divBdr>
                        <w:top w:val="none" w:sz="0" w:space="0" w:color="auto"/>
                        <w:left w:val="none" w:sz="0" w:space="0" w:color="auto"/>
                        <w:bottom w:val="none" w:sz="0" w:space="0" w:color="auto"/>
                        <w:right w:val="none" w:sz="0" w:space="0" w:color="auto"/>
                      </w:divBdr>
                      <w:divsChild>
                        <w:div w:id="321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74780">
      <w:bodyDiv w:val="1"/>
      <w:marLeft w:val="0"/>
      <w:marRight w:val="0"/>
      <w:marTop w:val="0"/>
      <w:marBottom w:val="0"/>
      <w:divBdr>
        <w:top w:val="none" w:sz="0" w:space="0" w:color="auto"/>
        <w:left w:val="none" w:sz="0" w:space="0" w:color="auto"/>
        <w:bottom w:val="none" w:sz="0" w:space="0" w:color="auto"/>
        <w:right w:val="none" w:sz="0" w:space="0" w:color="auto"/>
      </w:divBdr>
    </w:div>
    <w:div w:id="1029646764">
      <w:bodyDiv w:val="1"/>
      <w:marLeft w:val="0"/>
      <w:marRight w:val="0"/>
      <w:marTop w:val="0"/>
      <w:marBottom w:val="0"/>
      <w:divBdr>
        <w:top w:val="none" w:sz="0" w:space="0" w:color="auto"/>
        <w:left w:val="none" w:sz="0" w:space="0" w:color="auto"/>
        <w:bottom w:val="none" w:sz="0" w:space="0" w:color="auto"/>
        <w:right w:val="none" w:sz="0" w:space="0" w:color="auto"/>
      </w:divBdr>
      <w:divsChild>
        <w:div w:id="1106147848">
          <w:marLeft w:val="0"/>
          <w:marRight w:val="0"/>
          <w:marTop w:val="0"/>
          <w:marBottom w:val="0"/>
          <w:divBdr>
            <w:top w:val="none" w:sz="0" w:space="0" w:color="auto"/>
            <w:left w:val="none" w:sz="0" w:space="0" w:color="auto"/>
            <w:bottom w:val="none" w:sz="0" w:space="0" w:color="auto"/>
            <w:right w:val="none" w:sz="0" w:space="0" w:color="auto"/>
          </w:divBdr>
          <w:divsChild>
            <w:div w:id="396633072">
              <w:marLeft w:val="0"/>
              <w:marRight w:val="0"/>
              <w:marTop w:val="0"/>
              <w:marBottom w:val="0"/>
              <w:divBdr>
                <w:top w:val="none" w:sz="0" w:space="0" w:color="auto"/>
                <w:left w:val="none" w:sz="0" w:space="0" w:color="auto"/>
                <w:bottom w:val="none" w:sz="0" w:space="0" w:color="auto"/>
                <w:right w:val="none" w:sz="0" w:space="0" w:color="auto"/>
              </w:divBdr>
              <w:divsChild>
                <w:div w:id="579019048">
                  <w:marLeft w:val="0"/>
                  <w:marRight w:val="0"/>
                  <w:marTop w:val="0"/>
                  <w:marBottom w:val="0"/>
                  <w:divBdr>
                    <w:top w:val="none" w:sz="0" w:space="0" w:color="auto"/>
                    <w:left w:val="none" w:sz="0" w:space="0" w:color="auto"/>
                    <w:bottom w:val="none" w:sz="0" w:space="0" w:color="auto"/>
                    <w:right w:val="none" w:sz="0" w:space="0" w:color="auto"/>
                  </w:divBdr>
                  <w:divsChild>
                    <w:div w:id="634800892">
                      <w:marLeft w:val="0"/>
                      <w:marRight w:val="0"/>
                      <w:marTop w:val="0"/>
                      <w:marBottom w:val="0"/>
                      <w:divBdr>
                        <w:top w:val="none" w:sz="0" w:space="0" w:color="auto"/>
                        <w:left w:val="none" w:sz="0" w:space="0" w:color="auto"/>
                        <w:bottom w:val="none" w:sz="0" w:space="0" w:color="auto"/>
                        <w:right w:val="none" w:sz="0" w:space="0" w:color="auto"/>
                      </w:divBdr>
                      <w:divsChild>
                        <w:div w:id="1642685444">
                          <w:marLeft w:val="0"/>
                          <w:marRight w:val="0"/>
                          <w:marTop w:val="0"/>
                          <w:marBottom w:val="0"/>
                          <w:divBdr>
                            <w:top w:val="none" w:sz="0" w:space="0" w:color="auto"/>
                            <w:left w:val="none" w:sz="0" w:space="0" w:color="auto"/>
                            <w:bottom w:val="none" w:sz="0" w:space="0" w:color="auto"/>
                            <w:right w:val="none" w:sz="0" w:space="0" w:color="auto"/>
                          </w:divBdr>
                          <w:divsChild>
                            <w:div w:id="266355722">
                              <w:marLeft w:val="0"/>
                              <w:marRight w:val="0"/>
                              <w:marTop w:val="0"/>
                              <w:marBottom w:val="0"/>
                              <w:divBdr>
                                <w:top w:val="none" w:sz="0" w:space="0" w:color="auto"/>
                                <w:left w:val="none" w:sz="0" w:space="0" w:color="auto"/>
                                <w:bottom w:val="none" w:sz="0" w:space="0" w:color="auto"/>
                                <w:right w:val="none" w:sz="0" w:space="0" w:color="auto"/>
                              </w:divBdr>
                              <w:divsChild>
                                <w:div w:id="430514345">
                                  <w:marLeft w:val="0"/>
                                  <w:marRight w:val="0"/>
                                  <w:marTop w:val="0"/>
                                  <w:marBottom w:val="0"/>
                                  <w:divBdr>
                                    <w:top w:val="none" w:sz="0" w:space="0" w:color="auto"/>
                                    <w:left w:val="none" w:sz="0" w:space="0" w:color="auto"/>
                                    <w:bottom w:val="none" w:sz="0" w:space="0" w:color="auto"/>
                                    <w:right w:val="none" w:sz="0" w:space="0" w:color="auto"/>
                                  </w:divBdr>
                                  <w:divsChild>
                                    <w:div w:id="34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4490">
                      <w:marLeft w:val="0"/>
                      <w:marRight w:val="0"/>
                      <w:marTop w:val="0"/>
                      <w:marBottom w:val="0"/>
                      <w:divBdr>
                        <w:top w:val="none" w:sz="0" w:space="0" w:color="auto"/>
                        <w:left w:val="none" w:sz="0" w:space="0" w:color="auto"/>
                        <w:bottom w:val="none" w:sz="0" w:space="0" w:color="auto"/>
                        <w:right w:val="none" w:sz="0" w:space="0" w:color="auto"/>
                      </w:divBdr>
                      <w:divsChild>
                        <w:div w:id="9748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994498">
      <w:bodyDiv w:val="1"/>
      <w:marLeft w:val="0"/>
      <w:marRight w:val="0"/>
      <w:marTop w:val="0"/>
      <w:marBottom w:val="0"/>
      <w:divBdr>
        <w:top w:val="none" w:sz="0" w:space="0" w:color="auto"/>
        <w:left w:val="none" w:sz="0" w:space="0" w:color="auto"/>
        <w:bottom w:val="none" w:sz="0" w:space="0" w:color="auto"/>
        <w:right w:val="none" w:sz="0" w:space="0" w:color="auto"/>
      </w:divBdr>
    </w:div>
    <w:div w:id="1268007031">
      <w:bodyDiv w:val="1"/>
      <w:marLeft w:val="0"/>
      <w:marRight w:val="0"/>
      <w:marTop w:val="0"/>
      <w:marBottom w:val="0"/>
      <w:divBdr>
        <w:top w:val="none" w:sz="0" w:space="0" w:color="auto"/>
        <w:left w:val="none" w:sz="0" w:space="0" w:color="auto"/>
        <w:bottom w:val="none" w:sz="0" w:space="0" w:color="auto"/>
        <w:right w:val="none" w:sz="0" w:space="0" w:color="auto"/>
      </w:divBdr>
    </w:div>
    <w:div w:id="1359769665">
      <w:bodyDiv w:val="1"/>
      <w:marLeft w:val="0"/>
      <w:marRight w:val="0"/>
      <w:marTop w:val="0"/>
      <w:marBottom w:val="0"/>
      <w:divBdr>
        <w:top w:val="none" w:sz="0" w:space="0" w:color="auto"/>
        <w:left w:val="none" w:sz="0" w:space="0" w:color="auto"/>
        <w:bottom w:val="none" w:sz="0" w:space="0" w:color="auto"/>
        <w:right w:val="none" w:sz="0" w:space="0" w:color="auto"/>
      </w:divBdr>
      <w:divsChild>
        <w:div w:id="750394399">
          <w:marLeft w:val="0"/>
          <w:marRight w:val="0"/>
          <w:marTop w:val="0"/>
          <w:marBottom w:val="0"/>
          <w:divBdr>
            <w:top w:val="none" w:sz="0" w:space="0" w:color="auto"/>
            <w:left w:val="none" w:sz="0" w:space="0" w:color="auto"/>
            <w:bottom w:val="none" w:sz="0" w:space="0" w:color="auto"/>
            <w:right w:val="none" w:sz="0" w:space="0" w:color="auto"/>
          </w:divBdr>
          <w:divsChild>
            <w:div w:id="1710300406">
              <w:marLeft w:val="0"/>
              <w:marRight w:val="0"/>
              <w:marTop w:val="0"/>
              <w:marBottom w:val="0"/>
              <w:divBdr>
                <w:top w:val="none" w:sz="0" w:space="0" w:color="auto"/>
                <w:left w:val="none" w:sz="0" w:space="0" w:color="auto"/>
                <w:bottom w:val="none" w:sz="0" w:space="0" w:color="auto"/>
                <w:right w:val="none" w:sz="0" w:space="0" w:color="auto"/>
              </w:divBdr>
            </w:div>
          </w:divsChild>
        </w:div>
        <w:div w:id="180665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39868">
          <w:marLeft w:val="0"/>
          <w:marRight w:val="0"/>
          <w:marTop w:val="0"/>
          <w:marBottom w:val="0"/>
          <w:divBdr>
            <w:top w:val="none" w:sz="0" w:space="0" w:color="auto"/>
            <w:left w:val="none" w:sz="0" w:space="0" w:color="auto"/>
            <w:bottom w:val="none" w:sz="0" w:space="0" w:color="auto"/>
            <w:right w:val="none" w:sz="0" w:space="0" w:color="auto"/>
          </w:divBdr>
          <w:divsChild>
            <w:div w:id="1289624392">
              <w:marLeft w:val="0"/>
              <w:marRight w:val="0"/>
              <w:marTop w:val="0"/>
              <w:marBottom w:val="0"/>
              <w:divBdr>
                <w:top w:val="none" w:sz="0" w:space="0" w:color="auto"/>
                <w:left w:val="none" w:sz="0" w:space="0" w:color="auto"/>
                <w:bottom w:val="none" w:sz="0" w:space="0" w:color="auto"/>
                <w:right w:val="none" w:sz="0" w:space="0" w:color="auto"/>
              </w:divBdr>
            </w:div>
          </w:divsChild>
        </w:div>
        <w:div w:id="182917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264184">
      <w:bodyDiv w:val="1"/>
      <w:marLeft w:val="0"/>
      <w:marRight w:val="0"/>
      <w:marTop w:val="0"/>
      <w:marBottom w:val="0"/>
      <w:divBdr>
        <w:top w:val="none" w:sz="0" w:space="0" w:color="auto"/>
        <w:left w:val="none" w:sz="0" w:space="0" w:color="auto"/>
        <w:bottom w:val="none" w:sz="0" w:space="0" w:color="auto"/>
        <w:right w:val="none" w:sz="0" w:space="0" w:color="auto"/>
      </w:divBdr>
    </w:div>
    <w:div w:id="1420366038">
      <w:bodyDiv w:val="1"/>
      <w:marLeft w:val="0"/>
      <w:marRight w:val="0"/>
      <w:marTop w:val="0"/>
      <w:marBottom w:val="0"/>
      <w:divBdr>
        <w:top w:val="none" w:sz="0" w:space="0" w:color="auto"/>
        <w:left w:val="none" w:sz="0" w:space="0" w:color="auto"/>
        <w:bottom w:val="none" w:sz="0" w:space="0" w:color="auto"/>
        <w:right w:val="none" w:sz="0" w:space="0" w:color="auto"/>
      </w:divBdr>
      <w:divsChild>
        <w:div w:id="775904064">
          <w:marLeft w:val="0"/>
          <w:marRight w:val="0"/>
          <w:marTop w:val="0"/>
          <w:marBottom w:val="0"/>
          <w:divBdr>
            <w:top w:val="none" w:sz="0" w:space="0" w:color="auto"/>
            <w:left w:val="none" w:sz="0" w:space="0" w:color="auto"/>
            <w:bottom w:val="none" w:sz="0" w:space="0" w:color="auto"/>
            <w:right w:val="none" w:sz="0" w:space="0" w:color="auto"/>
          </w:divBdr>
          <w:divsChild>
            <w:div w:id="1129666874">
              <w:marLeft w:val="0"/>
              <w:marRight w:val="0"/>
              <w:marTop w:val="0"/>
              <w:marBottom w:val="0"/>
              <w:divBdr>
                <w:top w:val="none" w:sz="0" w:space="0" w:color="auto"/>
                <w:left w:val="none" w:sz="0" w:space="0" w:color="auto"/>
                <w:bottom w:val="none" w:sz="0" w:space="0" w:color="auto"/>
                <w:right w:val="none" w:sz="0" w:space="0" w:color="auto"/>
              </w:divBdr>
              <w:divsChild>
                <w:div w:id="1914700445">
                  <w:marLeft w:val="0"/>
                  <w:marRight w:val="0"/>
                  <w:marTop w:val="0"/>
                  <w:marBottom w:val="0"/>
                  <w:divBdr>
                    <w:top w:val="none" w:sz="0" w:space="0" w:color="auto"/>
                    <w:left w:val="none" w:sz="0" w:space="0" w:color="auto"/>
                    <w:bottom w:val="none" w:sz="0" w:space="0" w:color="auto"/>
                    <w:right w:val="none" w:sz="0" w:space="0" w:color="auto"/>
                  </w:divBdr>
                  <w:divsChild>
                    <w:div w:id="1553268831">
                      <w:marLeft w:val="0"/>
                      <w:marRight w:val="0"/>
                      <w:marTop w:val="0"/>
                      <w:marBottom w:val="0"/>
                      <w:divBdr>
                        <w:top w:val="none" w:sz="0" w:space="0" w:color="auto"/>
                        <w:left w:val="none" w:sz="0" w:space="0" w:color="auto"/>
                        <w:bottom w:val="none" w:sz="0" w:space="0" w:color="auto"/>
                        <w:right w:val="none" w:sz="0" w:space="0" w:color="auto"/>
                      </w:divBdr>
                      <w:divsChild>
                        <w:div w:id="951790931">
                          <w:marLeft w:val="0"/>
                          <w:marRight w:val="0"/>
                          <w:marTop w:val="0"/>
                          <w:marBottom w:val="0"/>
                          <w:divBdr>
                            <w:top w:val="none" w:sz="0" w:space="0" w:color="auto"/>
                            <w:left w:val="none" w:sz="0" w:space="0" w:color="auto"/>
                            <w:bottom w:val="none" w:sz="0" w:space="0" w:color="auto"/>
                            <w:right w:val="none" w:sz="0" w:space="0" w:color="auto"/>
                          </w:divBdr>
                          <w:divsChild>
                            <w:div w:id="84808490">
                              <w:marLeft w:val="0"/>
                              <w:marRight w:val="0"/>
                              <w:marTop w:val="0"/>
                              <w:marBottom w:val="0"/>
                              <w:divBdr>
                                <w:top w:val="none" w:sz="0" w:space="0" w:color="auto"/>
                                <w:left w:val="none" w:sz="0" w:space="0" w:color="auto"/>
                                <w:bottom w:val="none" w:sz="0" w:space="0" w:color="auto"/>
                                <w:right w:val="none" w:sz="0" w:space="0" w:color="auto"/>
                              </w:divBdr>
                              <w:divsChild>
                                <w:div w:id="929780061">
                                  <w:marLeft w:val="0"/>
                                  <w:marRight w:val="0"/>
                                  <w:marTop w:val="0"/>
                                  <w:marBottom w:val="0"/>
                                  <w:divBdr>
                                    <w:top w:val="none" w:sz="0" w:space="0" w:color="auto"/>
                                    <w:left w:val="none" w:sz="0" w:space="0" w:color="auto"/>
                                    <w:bottom w:val="none" w:sz="0" w:space="0" w:color="auto"/>
                                    <w:right w:val="none" w:sz="0" w:space="0" w:color="auto"/>
                                  </w:divBdr>
                                  <w:divsChild>
                                    <w:div w:id="389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2422">
                      <w:marLeft w:val="0"/>
                      <w:marRight w:val="0"/>
                      <w:marTop w:val="0"/>
                      <w:marBottom w:val="0"/>
                      <w:divBdr>
                        <w:top w:val="none" w:sz="0" w:space="0" w:color="auto"/>
                        <w:left w:val="none" w:sz="0" w:space="0" w:color="auto"/>
                        <w:bottom w:val="none" w:sz="0" w:space="0" w:color="auto"/>
                        <w:right w:val="none" w:sz="0" w:space="0" w:color="auto"/>
                      </w:divBdr>
                      <w:divsChild>
                        <w:div w:id="8940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61994">
      <w:bodyDiv w:val="1"/>
      <w:marLeft w:val="0"/>
      <w:marRight w:val="0"/>
      <w:marTop w:val="0"/>
      <w:marBottom w:val="0"/>
      <w:divBdr>
        <w:top w:val="none" w:sz="0" w:space="0" w:color="auto"/>
        <w:left w:val="none" w:sz="0" w:space="0" w:color="auto"/>
        <w:bottom w:val="none" w:sz="0" w:space="0" w:color="auto"/>
        <w:right w:val="none" w:sz="0" w:space="0" w:color="auto"/>
      </w:divBdr>
    </w:div>
    <w:div w:id="1660575740">
      <w:bodyDiv w:val="1"/>
      <w:marLeft w:val="0"/>
      <w:marRight w:val="0"/>
      <w:marTop w:val="0"/>
      <w:marBottom w:val="0"/>
      <w:divBdr>
        <w:top w:val="none" w:sz="0" w:space="0" w:color="auto"/>
        <w:left w:val="none" w:sz="0" w:space="0" w:color="auto"/>
        <w:bottom w:val="none" w:sz="0" w:space="0" w:color="auto"/>
        <w:right w:val="none" w:sz="0" w:space="0" w:color="auto"/>
      </w:divBdr>
      <w:divsChild>
        <w:div w:id="1439789401">
          <w:marLeft w:val="0"/>
          <w:marRight w:val="0"/>
          <w:marTop w:val="0"/>
          <w:marBottom w:val="0"/>
          <w:divBdr>
            <w:top w:val="none" w:sz="0" w:space="0" w:color="auto"/>
            <w:left w:val="none" w:sz="0" w:space="0" w:color="auto"/>
            <w:bottom w:val="none" w:sz="0" w:space="0" w:color="auto"/>
            <w:right w:val="none" w:sz="0" w:space="0" w:color="auto"/>
          </w:divBdr>
          <w:divsChild>
            <w:div w:id="1167211893">
              <w:marLeft w:val="0"/>
              <w:marRight w:val="0"/>
              <w:marTop w:val="0"/>
              <w:marBottom w:val="0"/>
              <w:divBdr>
                <w:top w:val="none" w:sz="0" w:space="0" w:color="auto"/>
                <w:left w:val="none" w:sz="0" w:space="0" w:color="auto"/>
                <w:bottom w:val="none" w:sz="0" w:space="0" w:color="auto"/>
                <w:right w:val="none" w:sz="0" w:space="0" w:color="auto"/>
              </w:divBdr>
              <w:divsChild>
                <w:div w:id="1379863288">
                  <w:marLeft w:val="0"/>
                  <w:marRight w:val="0"/>
                  <w:marTop w:val="0"/>
                  <w:marBottom w:val="0"/>
                  <w:divBdr>
                    <w:top w:val="none" w:sz="0" w:space="0" w:color="auto"/>
                    <w:left w:val="none" w:sz="0" w:space="0" w:color="auto"/>
                    <w:bottom w:val="none" w:sz="0" w:space="0" w:color="auto"/>
                    <w:right w:val="none" w:sz="0" w:space="0" w:color="auto"/>
                  </w:divBdr>
                  <w:divsChild>
                    <w:div w:id="1788742829">
                      <w:marLeft w:val="0"/>
                      <w:marRight w:val="0"/>
                      <w:marTop w:val="0"/>
                      <w:marBottom w:val="0"/>
                      <w:divBdr>
                        <w:top w:val="none" w:sz="0" w:space="0" w:color="auto"/>
                        <w:left w:val="none" w:sz="0" w:space="0" w:color="auto"/>
                        <w:bottom w:val="none" w:sz="0" w:space="0" w:color="auto"/>
                        <w:right w:val="none" w:sz="0" w:space="0" w:color="auto"/>
                      </w:divBdr>
                      <w:divsChild>
                        <w:div w:id="118231604">
                          <w:marLeft w:val="0"/>
                          <w:marRight w:val="0"/>
                          <w:marTop w:val="0"/>
                          <w:marBottom w:val="0"/>
                          <w:divBdr>
                            <w:top w:val="none" w:sz="0" w:space="0" w:color="auto"/>
                            <w:left w:val="none" w:sz="0" w:space="0" w:color="auto"/>
                            <w:bottom w:val="none" w:sz="0" w:space="0" w:color="auto"/>
                            <w:right w:val="none" w:sz="0" w:space="0" w:color="auto"/>
                          </w:divBdr>
                          <w:divsChild>
                            <w:div w:id="1336760947">
                              <w:marLeft w:val="0"/>
                              <w:marRight w:val="0"/>
                              <w:marTop w:val="0"/>
                              <w:marBottom w:val="0"/>
                              <w:divBdr>
                                <w:top w:val="none" w:sz="0" w:space="0" w:color="auto"/>
                                <w:left w:val="none" w:sz="0" w:space="0" w:color="auto"/>
                                <w:bottom w:val="none" w:sz="0" w:space="0" w:color="auto"/>
                                <w:right w:val="none" w:sz="0" w:space="0" w:color="auto"/>
                              </w:divBdr>
                              <w:divsChild>
                                <w:div w:id="1388842661">
                                  <w:marLeft w:val="0"/>
                                  <w:marRight w:val="0"/>
                                  <w:marTop w:val="0"/>
                                  <w:marBottom w:val="0"/>
                                  <w:divBdr>
                                    <w:top w:val="none" w:sz="0" w:space="0" w:color="auto"/>
                                    <w:left w:val="none" w:sz="0" w:space="0" w:color="auto"/>
                                    <w:bottom w:val="none" w:sz="0" w:space="0" w:color="auto"/>
                                    <w:right w:val="none" w:sz="0" w:space="0" w:color="auto"/>
                                  </w:divBdr>
                                  <w:divsChild>
                                    <w:div w:id="148062773">
                                      <w:marLeft w:val="0"/>
                                      <w:marRight w:val="0"/>
                                      <w:marTop w:val="0"/>
                                      <w:marBottom w:val="0"/>
                                      <w:divBdr>
                                        <w:top w:val="none" w:sz="0" w:space="0" w:color="auto"/>
                                        <w:left w:val="none" w:sz="0" w:space="0" w:color="auto"/>
                                        <w:bottom w:val="none" w:sz="0" w:space="0" w:color="auto"/>
                                        <w:right w:val="none" w:sz="0" w:space="0" w:color="auto"/>
                                      </w:divBdr>
                                      <w:divsChild>
                                        <w:div w:id="193462462">
                                          <w:marLeft w:val="0"/>
                                          <w:marRight w:val="0"/>
                                          <w:marTop w:val="0"/>
                                          <w:marBottom w:val="0"/>
                                          <w:divBdr>
                                            <w:top w:val="none" w:sz="0" w:space="0" w:color="auto"/>
                                            <w:left w:val="none" w:sz="0" w:space="0" w:color="auto"/>
                                            <w:bottom w:val="none" w:sz="0" w:space="0" w:color="auto"/>
                                            <w:right w:val="none" w:sz="0" w:space="0" w:color="auto"/>
                                          </w:divBdr>
                                          <w:divsChild>
                                            <w:div w:id="899635587">
                                              <w:marLeft w:val="0"/>
                                              <w:marRight w:val="0"/>
                                              <w:marTop w:val="0"/>
                                              <w:marBottom w:val="0"/>
                                              <w:divBdr>
                                                <w:top w:val="none" w:sz="0" w:space="0" w:color="auto"/>
                                                <w:left w:val="none" w:sz="0" w:space="0" w:color="auto"/>
                                                <w:bottom w:val="none" w:sz="0" w:space="0" w:color="auto"/>
                                                <w:right w:val="none" w:sz="0" w:space="0" w:color="auto"/>
                                              </w:divBdr>
                                              <w:divsChild>
                                                <w:div w:id="1926918340">
                                                  <w:marLeft w:val="0"/>
                                                  <w:marRight w:val="0"/>
                                                  <w:marTop w:val="0"/>
                                                  <w:marBottom w:val="0"/>
                                                  <w:divBdr>
                                                    <w:top w:val="none" w:sz="0" w:space="0" w:color="auto"/>
                                                    <w:left w:val="none" w:sz="0" w:space="0" w:color="auto"/>
                                                    <w:bottom w:val="none" w:sz="0" w:space="0" w:color="auto"/>
                                                    <w:right w:val="none" w:sz="0" w:space="0" w:color="auto"/>
                                                  </w:divBdr>
                                                  <w:divsChild>
                                                    <w:div w:id="2932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2601">
                                      <w:marLeft w:val="0"/>
                                      <w:marRight w:val="0"/>
                                      <w:marTop w:val="0"/>
                                      <w:marBottom w:val="0"/>
                                      <w:divBdr>
                                        <w:top w:val="none" w:sz="0" w:space="0" w:color="auto"/>
                                        <w:left w:val="none" w:sz="0" w:space="0" w:color="auto"/>
                                        <w:bottom w:val="none" w:sz="0" w:space="0" w:color="auto"/>
                                        <w:right w:val="none" w:sz="0" w:space="0" w:color="auto"/>
                                      </w:divBdr>
                                      <w:divsChild>
                                        <w:div w:id="20228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0394">
          <w:marLeft w:val="0"/>
          <w:marRight w:val="0"/>
          <w:marTop w:val="0"/>
          <w:marBottom w:val="0"/>
          <w:divBdr>
            <w:top w:val="none" w:sz="0" w:space="0" w:color="auto"/>
            <w:left w:val="none" w:sz="0" w:space="0" w:color="auto"/>
            <w:bottom w:val="none" w:sz="0" w:space="0" w:color="auto"/>
            <w:right w:val="none" w:sz="0" w:space="0" w:color="auto"/>
          </w:divBdr>
          <w:divsChild>
            <w:div w:id="525795894">
              <w:marLeft w:val="0"/>
              <w:marRight w:val="0"/>
              <w:marTop w:val="0"/>
              <w:marBottom w:val="0"/>
              <w:divBdr>
                <w:top w:val="none" w:sz="0" w:space="0" w:color="auto"/>
                <w:left w:val="none" w:sz="0" w:space="0" w:color="auto"/>
                <w:bottom w:val="none" w:sz="0" w:space="0" w:color="auto"/>
                <w:right w:val="none" w:sz="0" w:space="0" w:color="auto"/>
              </w:divBdr>
              <w:divsChild>
                <w:div w:id="873540305">
                  <w:marLeft w:val="0"/>
                  <w:marRight w:val="0"/>
                  <w:marTop w:val="0"/>
                  <w:marBottom w:val="0"/>
                  <w:divBdr>
                    <w:top w:val="none" w:sz="0" w:space="0" w:color="auto"/>
                    <w:left w:val="none" w:sz="0" w:space="0" w:color="auto"/>
                    <w:bottom w:val="none" w:sz="0" w:space="0" w:color="auto"/>
                    <w:right w:val="none" w:sz="0" w:space="0" w:color="auto"/>
                  </w:divBdr>
                  <w:divsChild>
                    <w:div w:id="1552840110">
                      <w:marLeft w:val="0"/>
                      <w:marRight w:val="0"/>
                      <w:marTop w:val="0"/>
                      <w:marBottom w:val="0"/>
                      <w:divBdr>
                        <w:top w:val="none" w:sz="0" w:space="0" w:color="auto"/>
                        <w:left w:val="none" w:sz="0" w:space="0" w:color="auto"/>
                        <w:bottom w:val="none" w:sz="0" w:space="0" w:color="auto"/>
                        <w:right w:val="none" w:sz="0" w:space="0" w:color="auto"/>
                      </w:divBdr>
                      <w:divsChild>
                        <w:div w:id="292441749">
                          <w:marLeft w:val="0"/>
                          <w:marRight w:val="0"/>
                          <w:marTop w:val="0"/>
                          <w:marBottom w:val="0"/>
                          <w:divBdr>
                            <w:top w:val="none" w:sz="0" w:space="0" w:color="auto"/>
                            <w:left w:val="none" w:sz="0" w:space="0" w:color="auto"/>
                            <w:bottom w:val="none" w:sz="0" w:space="0" w:color="auto"/>
                            <w:right w:val="none" w:sz="0" w:space="0" w:color="auto"/>
                          </w:divBdr>
                          <w:divsChild>
                            <w:div w:id="1176261712">
                              <w:marLeft w:val="0"/>
                              <w:marRight w:val="0"/>
                              <w:marTop w:val="0"/>
                              <w:marBottom w:val="0"/>
                              <w:divBdr>
                                <w:top w:val="none" w:sz="0" w:space="0" w:color="auto"/>
                                <w:left w:val="none" w:sz="0" w:space="0" w:color="auto"/>
                                <w:bottom w:val="none" w:sz="0" w:space="0" w:color="auto"/>
                                <w:right w:val="none" w:sz="0" w:space="0" w:color="auto"/>
                              </w:divBdr>
                              <w:divsChild>
                                <w:div w:id="1026053778">
                                  <w:marLeft w:val="0"/>
                                  <w:marRight w:val="0"/>
                                  <w:marTop w:val="0"/>
                                  <w:marBottom w:val="0"/>
                                  <w:divBdr>
                                    <w:top w:val="none" w:sz="0" w:space="0" w:color="auto"/>
                                    <w:left w:val="none" w:sz="0" w:space="0" w:color="auto"/>
                                    <w:bottom w:val="none" w:sz="0" w:space="0" w:color="auto"/>
                                    <w:right w:val="none" w:sz="0" w:space="0" w:color="auto"/>
                                  </w:divBdr>
                                  <w:divsChild>
                                    <w:div w:id="1769889224">
                                      <w:marLeft w:val="0"/>
                                      <w:marRight w:val="0"/>
                                      <w:marTop w:val="0"/>
                                      <w:marBottom w:val="0"/>
                                      <w:divBdr>
                                        <w:top w:val="none" w:sz="0" w:space="0" w:color="auto"/>
                                        <w:left w:val="none" w:sz="0" w:space="0" w:color="auto"/>
                                        <w:bottom w:val="none" w:sz="0" w:space="0" w:color="auto"/>
                                        <w:right w:val="none" w:sz="0" w:space="0" w:color="auto"/>
                                      </w:divBdr>
                                      <w:divsChild>
                                        <w:div w:id="454299682">
                                          <w:marLeft w:val="0"/>
                                          <w:marRight w:val="0"/>
                                          <w:marTop w:val="0"/>
                                          <w:marBottom w:val="0"/>
                                          <w:divBdr>
                                            <w:top w:val="none" w:sz="0" w:space="0" w:color="auto"/>
                                            <w:left w:val="none" w:sz="0" w:space="0" w:color="auto"/>
                                            <w:bottom w:val="none" w:sz="0" w:space="0" w:color="auto"/>
                                            <w:right w:val="none" w:sz="0" w:space="0" w:color="auto"/>
                                          </w:divBdr>
                                          <w:divsChild>
                                            <w:div w:id="1243101999">
                                              <w:marLeft w:val="0"/>
                                              <w:marRight w:val="0"/>
                                              <w:marTop w:val="0"/>
                                              <w:marBottom w:val="0"/>
                                              <w:divBdr>
                                                <w:top w:val="none" w:sz="0" w:space="0" w:color="auto"/>
                                                <w:left w:val="none" w:sz="0" w:space="0" w:color="auto"/>
                                                <w:bottom w:val="none" w:sz="0" w:space="0" w:color="auto"/>
                                                <w:right w:val="none" w:sz="0" w:space="0" w:color="auto"/>
                                              </w:divBdr>
                                              <w:divsChild>
                                                <w:div w:id="1565215347">
                                                  <w:marLeft w:val="0"/>
                                                  <w:marRight w:val="0"/>
                                                  <w:marTop w:val="0"/>
                                                  <w:marBottom w:val="0"/>
                                                  <w:divBdr>
                                                    <w:top w:val="none" w:sz="0" w:space="0" w:color="auto"/>
                                                    <w:left w:val="none" w:sz="0" w:space="0" w:color="auto"/>
                                                    <w:bottom w:val="none" w:sz="0" w:space="0" w:color="auto"/>
                                                    <w:right w:val="none" w:sz="0" w:space="0" w:color="auto"/>
                                                  </w:divBdr>
                                                  <w:divsChild>
                                                    <w:div w:id="1593969043">
                                                      <w:marLeft w:val="0"/>
                                                      <w:marRight w:val="0"/>
                                                      <w:marTop w:val="0"/>
                                                      <w:marBottom w:val="0"/>
                                                      <w:divBdr>
                                                        <w:top w:val="none" w:sz="0" w:space="0" w:color="auto"/>
                                                        <w:left w:val="none" w:sz="0" w:space="0" w:color="auto"/>
                                                        <w:bottom w:val="none" w:sz="0" w:space="0" w:color="auto"/>
                                                        <w:right w:val="none" w:sz="0" w:space="0" w:color="auto"/>
                                                      </w:divBdr>
                                                      <w:divsChild>
                                                        <w:div w:id="278806501">
                                                          <w:marLeft w:val="0"/>
                                                          <w:marRight w:val="0"/>
                                                          <w:marTop w:val="0"/>
                                                          <w:marBottom w:val="0"/>
                                                          <w:divBdr>
                                                            <w:top w:val="none" w:sz="0" w:space="0" w:color="auto"/>
                                                            <w:left w:val="none" w:sz="0" w:space="0" w:color="auto"/>
                                                            <w:bottom w:val="none" w:sz="0" w:space="0" w:color="auto"/>
                                                            <w:right w:val="none" w:sz="0" w:space="0" w:color="auto"/>
                                                          </w:divBdr>
                                                          <w:divsChild>
                                                            <w:div w:id="173500961">
                                                              <w:marLeft w:val="0"/>
                                                              <w:marRight w:val="0"/>
                                                              <w:marTop w:val="0"/>
                                                              <w:marBottom w:val="0"/>
                                                              <w:divBdr>
                                                                <w:top w:val="none" w:sz="0" w:space="0" w:color="auto"/>
                                                                <w:left w:val="none" w:sz="0" w:space="0" w:color="auto"/>
                                                                <w:bottom w:val="none" w:sz="0" w:space="0" w:color="auto"/>
                                                                <w:right w:val="none" w:sz="0" w:space="0" w:color="auto"/>
                                                              </w:divBdr>
                                                              <w:divsChild>
                                                                <w:div w:id="1733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5968">
                                      <w:marLeft w:val="0"/>
                                      <w:marRight w:val="0"/>
                                      <w:marTop w:val="0"/>
                                      <w:marBottom w:val="0"/>
                                      <w:divBdr>
                                        <w:top w:val="none" w:sz="0" w:space="0" w:color="auto"/>
                                        <w:left w:val="none" w:sz="0" w:space="0" w:color="auto"/>
                                        <w:bottom w:val="none" w:sz="0" w:space="0" w:color="auto"/>
                                        <w:right w:val="none" w:sz="0" w:space="0" w:color="auto"/>
                                      </w:divBdr>
                                      <w:divsChild>
                                        <w:div w:id="1374765253">
                                          <w:marLeft w:val="0"/>
                                          <w:marRight w:val="0"/>
                                          <w:marTop w:val="0"/>
                                          <w:marBottom w:val="0"/>
                                          <w:divBdr>
                                            <w:top w:val="none" w:sz="0" w:space="0" w:color="auto"/>
                                            <w:left w:val="none" w:sz="0" w:space="0" w:color="auto"/>
                                            <w:bottom w:val="none" w:sz="0" w:space="0" w:color="auto"/>
                                            <w:right w:val="none" w:sz="0" w:space="0" w:color="auto"/>
                                          </w:divBdr>
                                          <w:divsChild>
                                            <w:div w:id="15986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387381">
      <w:bodyDiv w:val="1"/>
      <w:marLeft w:val="0"/>
      <w:marRight w:val="0"/>
      <w:marTop w:val="0"/>
      <w:marBottom w:val="0"/>
      <w:divBdr>
        <w:top w:val="none" w:sz="0" w:space="0" w:color="auto"/>
        <w:left w:val="none" w:sz="0" w:space="0" w:color="auto"/>
        <w:bottom w:val="none" w:sz="0" w:space="0" w:color="auto"/>
        <w:right w:val="none" w:sz="0" w:space="0" w:color="auto"/>
      </w:divBdr>
      <w:divsChild>
        <w:div w:id="445319451">
          <w:marLeft w:val="0"/>
          <w:marRight w:val="0"/>
          <w:marTop w:val="0"/>
          <w:marBottom w:val="0"/>
          <w:divBdr>
            <w:top w:val="none" w:sz="0" w:space="0" w:color="auto"/>
            <w:left w:val="none" w:sz="0" w:space="0" w:color="auto"/>
            <w:bottom w:val="none" w:sz="0" w:space="0" w:color="auto"/>
            <w:right w:val="none" w:sz="0" w:space="0" w:color="auto"/>
          </w:divBdr>
          <w:divsChild>
            <w:div w:id="1386106479">
              <w:marLeft w:val="0"/>
              <w:marRight w:val="0"/>
              <w:marTop w:val="0"/>
              <w:marBottom w:val="0"/>
              <w:divBdr>
                <w:top w:val="none" w:sz="0" w:space="0" w:color="auto"/>
                <w:left w:val="none" w:sz="0" w:space="0" w:color="auto"/>
                <w:bottom w:val="none" w:sz="0" w:space="0" w:color="auto"/>
                <w:right w:val="none" w:sz="0" w:space="0" w:color="auto"/>
              </w:divBdr>
              <w:divsChild>
                <w:div w:id="1884294140">
                  <w:marLeft w:val="0"/>
                  <w:marRight w:val="0"/>
                  <w:marTop w:val="0"/>
                  <w:marBottom w:val="0"/>
                  <w:divBdr>
                    <w:top w:val="none" w:sz="0" w:space="0" w:color="auto"/>
                    <w:left w:val="none" w:sz="0" w:space="0" w:color="auto"/>
                    <w:bottom w:val="none" w:sz="0" w:space="0" w:color="auto"/>
                    <w:right w:val="none" w:sz="0" w:space="0" w:color="auto"/>
                  </w:divBdr>
                  <w:divsChild>
                    <w:div w:id="1946880476">
                      <w:marLeft w:val="0"/>
                      <w:marRight w:val="0"/>
                      <w:marTop w:val="0"/>
                      <w:marBottom w:val="0"/>
                      <w:divBdr>
                        <w:top w:val="none" w:sz="0" w:space="0" w:color="auto"/>
                        <w:left w:val="none" w:sz="0" w:space="0" w:color="auto"/>
                        <w:bottom w:val="none" w:sz="0" w:space="0" w:color="auto"/>
                        <w:right w:val="none" w:sz="0" w:space="0" w:color="auto"/>
                      </w:divBdr>
                      <w:divsChild>
                        <w:div w:id="604773434">
                          <w:marLeft w:val="0"/>
                          <w:marRight w:val="0"/>
                          <w:marTop w:val="0"/>
                          <w:marBottom w:val="0"/>
                          <w:divBdr>
                            <w:top w:val="none" w:sz="0" w:space="0" w:color="auto"/>
                            <w:left w:val="none" w:sz="0" w:space="0" w:color="auto"/>
                            <w:bottom w:val="none" w:sz="0" w:space="0" w:color="auto"/>
                            <w:right w:val="none" w:sz="0" w:space="0" w:color="auto"/>
                          </w:divBdr>
                          <w:divsChild>
                            <w:div w:id="385179706">
                              <w:marLeft w:val="0"/>
                              <w:marRight w:val="0"/>
                              <w:marTop w:val="0"/>
                              <w:marBottom w:val="0"/>
                              <w:divBdr>
                                <w:top w:val="none" w:sz="0" w:space="0" w:color="auto"/>
                                <w:left w:val="none" w:sz="0" w:space="0" w:color="auto"/>
                                <w:bottom w:val="none" w:sz="0" w:space="0" w:color="auto"/>
                                <w:right w:val="none" w:sz="0" w:space="0" w:color="auto"/>
                              </w:divBdr>
                              <w:divsChild>
                                <w:div w:id="687828196">
                                  <w:marLeft w:val="0"/>
                                  <w:marRight w:val="0"/>
                                  <w:marTop w:val="0"/>
                                  <w:marBottom w:val="0"/>
                                  <w:divBdr>
                                    <w:top w:val="none" w:sz="0" w:space="0" w:color="auto"/>
                                    <w:left w:val="none" w:sz="0" w:space="0" w:color="auto"/>
                                    <w:bottom w:val="none" w:sz="0" w:space="0" w:color="auto"/>
                                    <w:right w:val="none" w:sz="0" w:space="0" w:color="auto"/>
                                  </w:divBdr>
                                  <w:divsChild>
                                    <w:div w:id="1486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5027">
                      <w:marLeft w:val="0"/>
                      <w:marRight w:val="0"/>
                      <w:marTop w:val="0"/>
                      <w:marBottom w:val="0"/>
                      <w:divBdr>
                        <w:top w:val="none" w:sz="0" w:space="0" w:color="auto"/>
                        <w:left w:val="none" w:sz="0" w:space="0" w:color="auto"/>
                        <w:bottom w:val="none" w:sz="0" w:space="0" w:color="auto"/>
                        <w:right w:val="none" w:sz="0" w:space="0" w:color="auto"/>
                      </w:divBdr>
                      <w:divsChild>
                        <w:div w:id="13283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16060">
      <w:bodyDiv w:val="1"/>
      <w:marLeft w:val="0"/>
      <w:marRight w:val="0"/>
      <w:marTop w:val="0"/>
      <w:marBottom w:val="0"/>
      <w:divBdr>
        <w:top w:val="none" w:sz="0" w:space="0" w:color="auto"/>
        <w:left w:val="none" w:sz="0" w:space="0" w:color="auto"/>
        <w:bottom w:val="none" w:sz="0" w:space="0" w:color="auto"/>
        <w:right w:val="none" w:sz="0" w:space="0" w:color="auto"/>
      </w:divBdr>
    </w:div>
    <w:div w:id="1897429148">
      <w:bodyDiv w:val="1"/>
      <w:marLeft w:val="0"/>
      <w:marRight w:val="0"/>
      <w:marTop w:val="0"/>
      <w:marBottom w:val="0"/>
      <w:divBdr>
        <w:top w:val="none" w:sz="0" w:space="0" w:color="auto"/>
        <w:left w:val="none" w:sz="0" w:space="0" w:color="auto"/>
        <w:bottom w:val="none" w:sz="0" w:space="0" w:color="auto"/>
        <w:right w:val="none" w:sz="0" w:space="0" w:color="auto"/>
      </w:divBdr>
    </w:div>
    <w:div w:id="20853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8247</Words>
  <Characters>47012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AJAGBE</cp:lastModifiedBy>
  <cp:revision>2</cp:revision>
  <cp:lastPrinted>2025-07-16T14:09:00Z</cp:lastPrinted>
  <dcterms:created xsi:type="dcterms:W3CDTF">2025-07-13T10:00:00Z</dcterms:created>
  <dcterms:modified xsi:type="dcterms:W3CDTF">2025-07-13T10:00:00Z</dcterms:modified>
</cp:coreProperties>
</file>