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C85" w:rsidRDefault="00FD3C85" w:rsidP="00A646A9">
      <w:pPr>
        <w:spacing w:line="360" w:lineRule="auto"/>
        <w:jc w:val="center"/>
        <w:rPr>
          <w:rFonts w:ascii="Times New Roman" w:hAnsi="Times New Roman" w:cs="Times New Roman"/>
          <w:b/>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line="360" w:lineRule="auto"/>
        <w:jc w:val="center"/>
        <w:rPr>
          <w:rFonts w:ascii="Times New Roman" w:hAnsi="Times New Roman" w:cs="Times New Roman"/>
          <w:b/>
          <w:sz w:val="24"/>
          <w:szCs w:val="24"/>
        </w:rPr>
      </w:pPr>
      <w:r>
        <w:rPr>
          <w:noProof/>
        </w:rPr>
        <w:drawing>
          <wp:anchor distT="0" distB="0" distL="114300" distR="114300" simplePos="0" relativeHeight="251659264" behindDoc="0" locked="0" layoutInCell="1" allowOverlap="1">
            <wp:simplePos x="0" y="0"/>
            <wp:positionH relativeFrom="column">
              <wp:posOffset>2276475</wp:posOffset>
            </wp:positionH>
            <wp:positionV relativeFrom="paragraph">
              <wp:posOffset>-381000</wp:posOffset>
            </wp:positionV>
            <wp:extent cx="1143000" cy="1133475"/>
            <wp:effectExtent l="0" t="0" r="0" b="9525"/>
            <wp:wrapNone/>
            <wp:docPr id="1" name="Picture 1" descr="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pic:spPr>
                </pic:pic>
              </a:graphicData>
            </a:graphic>
            <wp14:sizeRelH relativeFrom="page">
              <wp14:pctWidth>0</wp14:pctWidth>
            </wp14:sizeRelH>
            <wp14:sizeRelV relativeFrom="page">
              <wp14:pctHeight>0</wp14:pctHeight>
            </wp14:sizeRelV>
          </wp:anchor>
        </w:drawing>
      </w:r>
    </w:p>
    <w:p w:rsidR="00654991" w:rsidRDefault="00654991" w:rsidP="00654991">
      <w:pPr>
        <w:spacing w:line="360" w:lineRule="auto"/>
        <w:jc w:val="center"/>
        <w:rPr>
          <w:rFonts w:ascii="Times New Roman" w:hAnsi="Times New Roman" w:cs="Times New Roman"/>
          <w:b/>
          <w:sz w:val="24"/>
          <w:szCs w:val="24"/>
        </w:rPr>
      </w:pPr>
    </w:p>
    <w:p w:rsidR="00654991" w:rsidRDefault="00654991" w:rsidP="00654991">
      <w:pPr>
        <w:spacing w:line="360" w:lineRule="auto"/>
        <w:jc w:val="center"/>
        <w:rPr>
          <w:rFonts w:ascii="Times New Roman" w:hAnsi="Times New Roman" w:cs="Times New Roman"/>
          <w:b/>
          <w:sz w:val="24"/>
          <w:szCs w:val="24"/>
        </w:rPr>
      </w:pPr>
      <w:r w:rsidRPr="00A646A9">
        <w:rPr>
          <w:rFonts w:ascii="Times New Roman" w:hAnsi="Times New Roman" w:cs="Times New Roman"/>
          <w:b/>
          <w:sz w:val="24"/>
          <w:szCs w:val="24"/>
        </w:rPr>
        <w:t>PERCEPTION OF MEDIA CAMPAIGN ON E-WASTE EFFECTS AMONG RESIDENTS OF ILORIN</w:t>
      </w:r>
    </w:p>
    <w:p w:rsidR="00654991" w:rsidRDefault="00654991" w:rsidP="00654991">
      <w:pPr>
        <w:tabs>
          <w:tab w:val="left" w:pos="3390"/>
        </w:tabs>
        <w:spacing w:line="360" w:lineRule="auto"/>
        <w:jc w:val="center"/>
        <w:rPr>
          <w:rFonts w:ascii="Book Antiqua" w:hAnsi="Book Antiqua"/>
          <w:b/>
          <w:i/>
          <w:sz w:val="20"/>
          <w:szCs w:val="24"/>
        </w:rPr>
      </w:pPr>
    </w:p>
    <w:p w:rsidR="00654991" w:rsidRPr="00106A2D" w:rsidRDefault="00BB1A2B" w:rsidP="00BB1A2B">
      <w:pPr>
        <w:pStyle w:val="NormalWeb"/>
        <w:spacing w:line="360" w:lineRule="auto"/>
        <w:rPr>
          <w:b/>
        </w:rPr>
      </w:pPr>
      <w:r>
        <w:t xml:space="preserve"> </w:t>
      </w:r>
      <w:r>
        <w:rPr>
          <w:rStyle w:val="Strong"/>
        </w:rPr>
        <w:t xml:space="preserve">ABDULRASHEED OLALEKAN ABDULQUADRI        </w:t>
      </w:r>
      <w:r>
        <w:t xml:space="preserve"> </w:t>
      </w:r>
      <w:r w:rsidRPr="00106A2D">
        <w:rPr>
          <w:b/>
        </w:rPr>
        <w:t>(ND/23/MAC/FT/0008)</w:t>
      </w:r>
      <w:r w:rsidRPr="00106A2D">
        <w:rPr>
          <w:b/>
        </w:rPr>
        <w:br/>
      </w:r>
      <w:r w:rsidRPr="00106A2D">
        <w:rPr>
          <w:rStyle w:val="Strong"/>
          <w:b w:val="0"/>
        </w:rPr>
        <w:t xml:space="preserve">WALIYULLAAHI WARITH ADEBAYO                     </w:t>
      </w:r>
      <w:r w:rsidR="00106A2D">
        <w:rPr>
          <w:rStyle w:val="Strong"/>
          <w:b w:val="0"/>
        </w:rPr>
        <w:t xml:space="preserve">        </w:t>
      </w:r>
      <w:r w:rsidRPr="00106A2D">
        <w:rPr>
          <w:b/>
        </w:rPr>
        <w:t xml:space="preserve"> (ND/23/MAC/FT/0009)</w:t>
      </w:r>
      <w:r w:rsidRPr="00106A2D">
        <w:rPr>
          <w:b/>
        </w:rPr>
        <w:br/>
      </w:r>
      <w:r w:rsidRPr="00106A2D">
        <w:rPr>
          <w:rStyle w:val="Strong"/>
          <w:b w:val="0"/>
        </w:rPr>
        <w:t xml:space="preserve">ATEGIOYE VICTOR ONAOLAPO                           </w:t>
      </w:r>
      <w:r w:rsidR="00106A2D">
        <w:rPr>
          <w:rStyle w:val="Strong"/>
          <w:b w:val="0"/>
        </w:rPr>
        <w:t xml:space="preserve">           </w:t>
      </w:r>
      <w:bookmarkStart w:id="0" w:name="_GoBack"/>
      <w:bookmarkEnd w:id="0"/>
      <w:r w:rsidRPr="00106A2D">
        <w:rPr>
          <w:rStyle w:val="Strong"/>
          <w:b w:val="0"/>
        </w:rPr>
        <w:t xml:space="preserve"> </w:t>
      </w:r>
      <w:r w:rsidRPr="00106A2D">
        <w:rPr>
          <w:b/>
        </w:rPr>
        <w:t xml:space="preserve"> (ND/23/MAC/FT/0010)</w:t>
      </w:r>
    </w:p>
    <w:p w:rsidR="00654991" w:rsidRDefault="00654991" w:rsidP="00654991">
      <w:pPr>
        <w:spacing w:line="360" w:lineRule="auto"/>
        <w:jc w:val="center"/>
        <w:rPr>
          <w:rFonts w:ascii="Book Antiqua" w:hAnsi="Book Antiqua"/>
          <w:b/>
          <w:sz w:val="28"/>
          <w:szCs w:val="24"/>
        </w:rPr>
      </w:pPr>
      <w:r>
        <w:rPr>
          <w:rFonts w:ascii="Book Antiqua" w:hAnsi="Book Antiqua"/>
          <w:b/>
          <w:sz w:val="28"/>
          <w:szCs w:val="24"/>
        </w:rPr>
        <w:t>BEING A RESEARCH PROJECT SUBMITTED TO THE DEPARTMENT OF MASS COMMUNICATION, INSTITUTE OF INFORMATION COMMUNICATION TECHNOLOGY, KWARA STATE POLYTECHNIC, ILORIN</w:t>
      </w:r>
    </w:p>
    <w:p w:rsidR="00654991" w:rsidRDefault="00654991" w:rsidP="00654991">
      <w:pPr>
        <w:spacing w:line="360" w:lineRule="auto"/>
        <w:jc w:val="center"/>
        <w:rPr>
          <w:rFonts w:ascii="Book Antiqua" w:hAnsi="Book Antiqua"/>
          <w:b/>
          <w:sz w:val="28"/>
          <w:szCs w:val="24"/>
        </w:rPr>
      </w:pPr>
      <w:r>
        <w:rPr>
          <w:rFonts w:ascii="Book Antiqua" w:hAnsi="Book Antiqua"/>
          <w:b/>
          <w:sz w:val="28"/>
          <w:szCs w:val="24"/>
        </w:rPr>
        <w:t xml:space="preserve">IN PARTIAL FUFILMENT OF THE REQUIREMENT FOR THE AWARD OF THE </w:t>
      </w:r>
      <w:r w:rsidR="00BB1A2B">
        <w:rPr>
          <w:rFonts w:ascii="Book Antiqua" w:hAnsi="Book Antiqua"/>
          <w:b/>
          <w:sz w:val="28"/>
          <w:szCs w:val="24"/>
        </w:rPr>
        <w:t>NATIONAL DIPLOMA (</w:t>
      </w:r>
      <w:r>
        <w:rPr>
          <w:rFonts w:ascii="Book Antiqua" w:hAnsi="Book Antiqua"/>
          <w:b/>
          <w:sz w:val="28"/>
          <w:szCs w:val="24"/>
        </w:rPr>
        <w:t xml:space="preserve">ND) IN MASS COMMUNICATION DEPARTMENT </w:t>
      </w:r>
    </w:p>
    <w:p w:rsidR="00654991" w:rsidRDefault="00654991" w:rsidP="00654991">
      <w:pPr>
        <w:spacing w:line="360" w:lineRule="auto"/>
        <w:jc w:val="center"/>
        <w:rPr>
          <w:rFonts w:ascii="Book Antiqua" w:hAnsi="Book Antiqua"/>
          <w:b/>
          <w:sz w:val="24"/>
          <w:szCs w:val="24"/>
        </w:rPr>
      </w:pPr>
      <w:r>
        <w:rPr>
          <w:rFonts w:ascii="Book Antiqua" w:hAnsi="Book Antiqua"/>
          <w:b/>
          <w:sz w:val="24"/>
          <w:szCs w:val="24"/>
        </w:rPr>
        <w:t xml:space="preserve">SUPERVISED BY </w:t>
      </w:r>
    </w:p>
    <w:p w:rsidR="00654991" w:rsidRDefault="00654991" w:rsidP="00654991">
      <w:pPr>
        <w:spacing w:line="360" w:lineRule="auto"/>
        <w:jc w:val="right"/>
        <w:rPr>
          <w:rFonts w:ascii="Times New Roman" w:hAnsi="Times New Roman" w:cs="Times New Roman"/>
          <w:sz w:val="24"/>
          <w:szCs w:val="24"/>
        </w:rPr>
      </w:pPr>
      <w:r>
        <w:rPr>
          <w:rFonts w:ascii="Times New Roman" w:eastAsia="Times New Roman" w:hAnsi="Times New Roman" w:cs="Times New Roman"/>
          <w:b/>
          <w:bCs/>
          <w:sz w:val="24"/>
          <w:szCs w:val="24"/>
        </w:rPr>
        <w:t xml:space="preserve">           MRS SADIQ NAFISAT                                      </w:t>
      </w:r>
      <w:r>
        <w:rPr>
          <w:rFonts w:ascii="Book Antiqua" w:hAnsi="Book Antiqua"/>
          <w:b/>
          <w:i/>
          <w:sz w:val="30"/>
          <w:szCs w:val="24"/>
        </w:rPr>
        <w:t>June, 2025</w:t>
      </w:r>
    </w:p>
    <w:p w:rsidR="00654991" w:rsidRDefault="00654991" w:rsidP="00654991">
      <w:pPr>
        <w:spacing w:line="360" w:lineRule="auto"/>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br w:type="page"/>
      </w:r>
    </w:p>
    <w:p w:rsidR="00654991" w:rsidRDefault="00654991" w:rsidP="00654991">
      <w:pPr>
        <w:pStyle w:val="Heading3"/>
        <w:jc w:val="center"/>
      </w:pPr>
      <w:r>
        <w:rPr>
          <w:rStyle w:val="Strong"/>
          <w:b/>
          <w:bCs/>
        </w:rPr>
        <w:lastRenderedPageBreak/>
        <w:t>CERTIFICATION</w:t>
      </w:r>
    </w:p>
    <w:p w:rsidR="00654991" w:rsidRDefault="00654991" w:rsidP="00654991">
      <w:pPr>
        <w:pStyle w:val="NormalWeb"/>
      </w:pPr>
      <w:r>
        <w:t>This is to certify that the research project titled:</w:t>
      </w:r>
    </w:p>
    <w:p w:rsidR="00654991" w:rsidRDefault="00654991" w:rsidP="00654991">
      <w:pPr>
        <w:pStyle w:val="NormalWeb"/>
      </w:pPr>
      <w:r>
        <w:rPr>
          <w:rStyle w:val="Strong"/>
        </w:rPr>
        <w:t>PERCEPTION OF MEDIA CAMPAIGN ON E-WASTE EFFECTS AMONG RESIDENTS OF ILORIN</w:t>
      </w:r>
    </w:p>
    <w:p w:rsidR="00654991" w:rsidRDefault="00654991" w:rsidP="00654991">
      <w:pPr>
        <w:pStyle w:val="NormalWeb"/>
      </w:pPr>
      <w:r>
        <w:t xml:space="preserve">was carried out by </w:t>
      </w:r>
      <w:r>
        <w:rPr>
          <w:rStyle w:val="Strong"/>
        </w:rPr>
        <w:t>Abdulrasheed Olalekan Abdulquadri</w:t>
      </w:r>
      <w:r>
        <w:t xml:space="preserve"> (ND/23/MAC/FT/0008),</w:t>
      </w:r>
      <w:r>
        <w:br/>
      </w:r>
      <w:r>
        <w:rPr>
          <w:rStyle w:val="Strong"/>
        </w:rPr>
        <w:t>Waliyullaahi Warith Adebayo</w:t>
      </w:r>
      <w:r>
        <w:t xml:space="preserve"> (ND/23/MAC/FT/0009), and</w:t>
      </w:r>
      <w:r>
        <w:br/>
      </w:r>
      <w:r>
        <w:rPr>
          <w:rStyle w:val="Strong"/>
        </w:rPr>
        <w:t>Ategioye Victor Onaolapo</w:t>
      </w:r>
      <w:r>
        <w:t xml:space="preserve"> (ND/23/MAC/FT/0010),</w:t>
      </w:r>
    </w:p>
    <w:p w:rsidR="00654991" w:rsidRDefault="00654991" w:rsidP="00654991">
      <w:pPr>
        <w:pStyle w:val="NormalWeb"/>
      </w:pPr>
      <w:r>
        <w:t xml:space="preserve">of the Department of Mass Communication, </w:t>
      </w:r>
      <w:r>
        <w:rPr>
          <w:rStyle w:val="Strong"/>
        </w:rPr>
        <w:t>Kwara State Polytechnic, Ilorin</w:t>
      </w:r>
      <w:r>
        <w:t>.</w:t>
      </w:r>
    </w:p>
    <w:p w:rsidR="00654991" w:rsidRDefault="00654991" w:rsidP="00654991">
      <w:pPr>
        <w:pStyle w:val="NormalWeb"/>
      </w:pPr>
      <w:r>
        <w:t xml:space="preserve">The research was conducted in partial fulfillment of the requirements for the award of the </w:t>
      </w:r>
      <w:r>
        <w:rPr>
          <w:rStyle w:val="Strong"/>
        </w:rPr>
        <w:t xml:space="preserve"> National Diploma (</w:t>
      </w:r>
      <w:r>
        <w:rPr>
          <w:rStyle w:val="Strong"/>
        </w:rPr>
        <w:t>ND)</w:t>
      </w:r>
      <w:r>
        <w:t xml:space="preserve"> in </w:t>
      </w:r>
      <w:r>
        <w:rPr>
          <w:rStyle w:val="Strong"/>
        </w:rPr>
        <w:t>Mass Communication</w:t>
      </w: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__________________</w:t>
      </w:r>
    </w:p>
    <w:p w:rsidR="00654991" w:rsidRDefault="00654991" w:rsidP="0065499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YISSA IDRIS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br/>
        <w:t>Project Supervisor</w:t>
      </w: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___________________</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MR. OLUFADI B.A.</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br/>
        <w:t>Project Coordinator</w:t>
      </w: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___________________</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MR. OLOHUNGBEBE F.T.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r>
        <w:rPr>
          <w:rFonts w:ascii="Times New Roman" w:eastAsia="Times New Roman" w:hAnsi="Times New Roman" w:cs="Times New Roman"/>
          <w:sz w:val="24"/>
          <w:szCs w:val="24"/>
        </w:rPr>
        <w:br/>
        <w:t>Head of Department</w:t>
      </w:r>
    </w:p>
    <w:p w:rsidR="00654991" w:rsidRDefault="00654991" w:rsidP="00654991">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54991" w:rsidRDefault="00654991" w:rsidP="00654991">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DEDICATION</w:t>
      </w:r>
    </w:p>
    <w:p w:rsidR="00654991" w:rsidRDefault="00654991" w:rsidP="006549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dedicated to Almighty God for His infinite mercy, wisdom, and strength throughout the course of this academic journey.</w:t>
      </w:r>
    </w:p>
    <w:p w:rsidR="00654991" w:rsidRDefault="00654991" w:rsidP="006549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also dedicate this project to my beloved parents, whose unwavering support, prayers, and encouragement have been my greatest motivation.h</w:t>
      </w:r>
    </w:p>
    <w:p w:rsidR="00654991" w:rsidRDefault="00654991" w:rsidP="006549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all individuals who believe in the power of information and the importance of health communication, this work is for you.</w:t>
      </w: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rPr>
          <w:rFonts w:ascii="Times New Roman" w:eastAsia="Times New Roman" w:hAnsi="Times New Roman" w:cs="Times New Roman"/>
          <w:sz w:val="24"/>
          <w:szCs w:val="24"/>
        </w:rPr>
      </w:pPr>
    </w:p>
    <w:p w:rsidR="00654991" w:rsidRDefault="00654991" w:rsidP="00654991">
      <w:pPr>
        <w:spacing w:after="0" w:line="360" w:lineRule="auto"/>
        <w:jc w:val="both"/>
        <w:outlineLvl w:val="2"/>
        <w:rPr>
          <w:rFonts w:ascii="Times New Roman" w:eastAsia="Times New Roman" w:hAnsi="Times New Roman" w:cs="Times New Roman"/>
          <w:b/>
          <w:bCs/>
          <w:sz w:val="24"/>
          <w:szCs w:val="24"/>
        </w:rPr>
      </w:pPr>
    </w:p>
    <w:p w:rsidR="00654991" w:rsidRDefault="00654991" w:rsidP="00654991">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54991" w:rsidRDefault="00654991" w:rsidP="00654991">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ACKNOWLEDGEMENT</w:t>
      </w:r>
    </w:p>
    <w:p w:rsidR="00654991" w:rsidRDefault="00654991" w:rsidP="006549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rsidR="00654991" w:rsidRDefault="00654991" w:rsidP="006549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sincerely appreciate my supervisor, </w:t>
      </w:r>
      <w:r w:rsidRPr="00BB1A2B">
        <w:rPr>
          <w:rFonts w:ascii="Times New Roman" w:eastAsia="Times New Roman" w:hAnsi="Times New Roman" w:cs="Times New Roman"/>
          <w:bCs/>
          <w:sz w:val="24"/>
          <w:szCs w:val="24"/>
        </w:rPr>
        <w:t>mr</w:t>
      </w:r>
      <w:r w:rsidR="00BB1A2B" w:rsidRPr="00BB1A2B">
        <w:rPr>
          <w:rFonts w:ascii="Times New Roman" w:eastAsia="Times New Roman" w:hAnsi="Times New Roman" w:cs="Times New Roman"/>
          <w:bCs/>
          <w:sz w:val="24"/>
          <w:szCs w:val="24"/>
        </w:rPr>
        <w:t xml:space="preserve"> yisaa idris</w:t>
      </w:r>
      <w:r w:rsidR="00BB1A2B">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for her invaluable guidance, constructive criticism, and constant support which have greatly enriched this work.</w:t>
      </w:r>
    </w:p>
    <w:p w:rsidR="00654991" w:rsidRDefault="00654991" w:rsidP="006549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 thanks go to my lecturers and academic advisors in the </w:t>
      </w:r>
      <w:r>
        <w:rPr>
          <w:rFonts w:ascii="Times New Roman" w:eastAsia="Times New Roman" w:hAnsi="Times New Roman" w:cs="Times New Roman"/>
          <w:bCs/>
          <w:sz w:val="24"/>
          <w:szCs w:val="24"/>
        </w:rPr>
        <w:t>mass communication</w:t>
      </w:r>
      <w:r>
        <w:rPr>
          <w:rFonts w:ascii="Times New Roman" w:eastAsia="Times New Roman" w:hAnsi="Times New Roman" w:cs="Times New Roman"/>
          <w:sz w:val="24"/>
          <w:szCs w:val="24"/>
        </w:rPr>
        <w:t>, Kwara State Polytechnic, for their knowledge, encouragement, and dedication to student success.</w:t>
      </w:r>
    </w:p>
    <w:p w:rsidR="00654991" w:rsidRDefault="00654991" w:rsidP="006549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My heartfelt appreciation also goes to my loving parents, family members, and friends for their moral, financial, and emotional support.</w:t>
      </w:r>
    </w:p>
    <w:p w:rsidR="00654991" w:rsidRDefault="00654991" w:rsidP="006549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wish to also acknowledge all the respondents who took time to complete the questionnaire and contributed to the success of this study.</w:t>
      </w:r>
    </w:p>
    <w:p w:rsidR="00654991" w:rsidRDefault="00654991" w:rsidP="0065499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to my course mates and all those who, in one way or another, contributed to the successful completion of this project, I say thank you.</w:t>
      </w:r>
    </w:p>
    <w:p w:rsidR="00654991" w:rsidRDefault="00654991" w:rsidP="00654991">
      <w:pPr>
        <w:spacing w:after="0" w:line="360" w:lineRule="auto"/>
        <w:jc w:val="both"/>
        <w:outlineLvl w:val="0"/>
        <w:rPr>
          <w:rFonts w:ascii="Times New Roman" w:eastAsia="Times New Roman" w:hAnsi="Times New Roman" w:cs="Times New Roman"/>
          <w:b/>
          <w:bCs/>
          <w:kern w:val="36"/>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spacing w:after="0" w:line="360" w:lineRule="auto"/>
        <w:rPr>
          <w:rFonts w:ascii="Times New Roman" w:eastAsia="Times New Roman" w:hAnsi="Times New Roman" w:cs="Times New Roman"/>
          <w:sz w:val="24"/>
          <w:szCs w:val="24"/>
        </w:rPr>
      </w:pPr>
    </w:p>
    <w:p w:rsidR="00654991" w:rsidRDefault="00654991" w:rsidP="00654991">
      <w:pPr>
        <w:pStyle w:val="NormalWeb"/>
        <w:spacing w:line="360" w:lineRule="auto"/>
      </w:pPr>
      <w:r>
        <w:br w:type="page"/>
      </w:r>
    </w:p>
    <w:p w:rsidR="00654991" w:rsidRDefault="00654991" w:rsidP="00654991">
      <w:pPr>
        <w:spacing w:before="100" w:beforeAutospacing="1" w:after="100" w:afterAutospacing="1"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bCs/>
          <w:i/>
          <w:sz w:val="24"/>
          <w:szCs w:val="24"/>
        </w:rPr>
        <w:lastRenderedPageBreak/>
        <w:t>ABSTRACT</w:t>
      </w:r>
    </w:p>
    <w:p w:rsidR="00654991" w:rsidRDefault="00654991" w:rsidP="00654991">
      <w:pPr>
        <w:spacing w:before="100" w:beforeAutospacing="1" w:after="100" w:afterAutospacing="1"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rise of social media platforms, particularly Instagram, has revolutionized how individuals express themselves and consume content. One of the most controversial trends is the increasing display of nudity, often justified as a form of art, body positivity, or personal freedom. This study investigates students’ perception of nudity on Instagram, with a specific focus on Kwara State Polytechnic. The research explores how students interpret, react to, and are influenced by nude or semi-nude images commonly circulated on the platform. A survey research method was adopted, using structured questionnaires administered to a sample size drawn from various departments across the institution. The findings reveal that while some students view nudity on Instagram as an acceptable form of self-expression and fashion statement, others consider it morally inappropriate and culturally insensitive. The study also highlights the influence of nudity on students' social behavior, self-esteem, and attitudes toward body image. In conclusion, the research emphasizes the need for media literacy and awareness programs to help students critically analyze and interpret online content. It also calls for a balance between freedom of expression and the preservation of societal values. Recommendations are made for parents, educators, and policymakers to play a more active role in guiding young people on responsible social media use.</w:t>
      </w: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i/>
          <w:sz w:val="24"/>
          <w:szCs w:val="24"/>
        </w:rPr>
      </w:pPr>
    </w:p>
    <w:p w:rsidR="00654991" w:rsidRDefault="00654991" w:rsidP="00654991">
      <w:pPr>
        <w:spacing w:before="100" w:beforeAutospacing="1" w:after="100" w:afterAutospacing="1" w:line="360" w:lineRule="auto"/>
        <w:outlineLvl w:val="2"/>
        <w:rPr>
          <w:rFonts w:ascii="Times New Roman" w:eastAsia="Times New Roman" w:hAnsi="Times New Roman" w:cs="Times New Roman"/>
          <w:b/>
          <w:bCs/>
          <w:sz w:val="24"/>
          <w:szCs w:val="24"/>
        </w:rPr>
      </w:pPr>
    </w:p>
    <w:p w:rsidR="00461B58" w:rsidRPr="00654991" w:rsidRDefault="00A646A9" w:rsidP="00654991">
      <w:pPr>
        <w:spacing w:line="360" w:lineRule="auto"/>
        <w:jc w:val="center"/>
        <w:rPr>
          <w:rFonts w:ascii="Times New Roman" w:hAnsi="Times New Roman" w:cs="Times New Roman"/>
          <w:sz w:val="24"/>
          <w:szCs w:val="24"/>
        </w:rPr>
      </w:pPr>
      <w:r w:rsidRPr="00A646A9">
        <w:rPr>
          <w:rFonts w:ascii="Times New Roman" w:hAnsi="Times New Roman" w:cs="Times New Roman"/>
          <w:sz w:val="24"/>
          <w:szCs w:val="24"/>
        </w:rPr>
        <w:lastRenderedPageBreak/>
        <w:br w:type="page"/>
      </w:r>
    </w:p>
    <w:p w:rsidR="00461B58" w:rsidRPr="00461B58" w:rsidRDefault="00461B58" w:rsidP="00461B58">
      <w:pPr>
        <w:spacing w:before="100" w:beforeAutospacing="1" w:after="100" w:afterAutospacing="1" w:line="240" w:lineRule="auto"/>
        <w:outlineLvl w:val="2"/>
        <w:rPr>
          <w:rFonts w:ascii="Times New Roman" w:eastAsia="Times New Roman" w:hAnsi="Times New Roman" w:cs="Times New Roman"/>
          <w:b/>
          <w:bCs/>
          <w:sz w:val="27"/>
          <w:szCs w:val="27"/>
        </w:rPr>
      </w:pPr>
      <w:r w:rsidRPr="00461B58">
        <w:rPr>
          <w:rFonts w:ascii="Times New Roman" w:eastAsia="Times New Roman" w:hAnsi="Times New Roman" w:cs="Times New Roman"/>
          <w:b/>
          <w:bCs/>
          <w:sz w:val="27"/>
          <w:szCs w:val="27"/>
        </w:rPr>
        <w:lastRenderedPageBreak/>
        <w:t>TABLE OF CONTENTS</w:t>
      </w:r>
    </w:p>
    <w:p w:rsidR="00461B58" w:rsidRPr="00461B58" w:rsidRDefault="00461B58" w:rsidP="00654991">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b/>
          <w:bCs/>
          <w:sz w:val="24"/>
          <w:szCs w:val="24"/>
        </w:rPr>
        <w:t>Title Page</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b/>
          <w:bCs/>
          <w:sz w:val="24"/>
          <w:szCs w:val="24"/>
        </w:rPr>
        <w:t>Certification</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b/>
          <w:bCs/>
          <w:sz w:val="24"/>
          <w:szCs w:val="24"/>
        </w:rPr>
        <w:t>Dedication</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b/>
          <w:bCs/>
          <w:sz w:val="24"/>
          <w:szCs w:val="24"/>
        </w:rPr>
        <w:t>Acknowledgements</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b/>
          <w:bCs/>
          <w:sz w:val="24"/>
          <w:szCs w:val="24"/>
        </w:rPr>
        <w:t>Abstract</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b/>
          <w:bCs/>
          <w:sz w:val="24"/>
          <w:szCs w:val="24"/>
        </w:rPr>
        <w:t>Table of Contents</w:t>
      </w:r>
    </w:p>
    <w:p w:rsidR="00461B58" w:rsidRPr="00461B58" w:rsidRDefault="00461B58" w:rsidP="00461B58">
      <w:pPr>
        <w:spacing w:before="100" w:beforeAutospacing="1" w:after="100" w:afterAutospacing="1" w:line="240" w:lineRule="auto"/>
        <w:outlineLvl w:val="2"/>
        <w:rPr>
          <w:rFonts w:ascii="Times New Roman" w:eastAsia="Times New Roman" w:hAnsi="Times New Roman" w:cs="Times New Roman"/>
          <w:b/>
          <w:bCs/>
          <w:sz w:val="27"/>
          <w:szCs w:val="27"/>
        </w:rPr>
      </w:pPr>
      <w:r w:rsidRPr="00461B58">
        <w:rPr>
          <w:rFonts w:ascii="Times New Roman" w:eastAsia="Times New Roman" w:hAnsi="Times New Roman" w:cs="Times New Roman"/>
          <w:b/>
          <w:bCs/>
          <w:sz w:val="27"/>
          <w:szCs w:val="27"/>
        </w:rPr>
        <w:t>CHAPTER ONE: INTRODUCTION</w:t>
      </w:r>
    </w:p>
    <w:p w:rsidR="00461B58" w:rsidRPr="00461B58" w:rsidRDefault="00461B58" w:rsidP="00654991">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1.1 Background to the Study</w:t>
      </w:r>
      <w:r w:rsidRPr="00461B58">
        <w:rPr>
          <w:rFonts w:ascii="Times New Roman" w:eastAsia="Times New Roman" w:hAnsi="Times New Roman" w:cs="Times New Roman"/>
          <w:sz w:val="24"/>
          <w:szCs w:val="24"/>
        </w:rPr>
        <w:br/>
        <w:t>1.2 Statement of the Problem</w:t>
      </w:r>
      <w:r w:rsidRPr="00461B58">
        <w:rPr>
          <w:rFonts w:ascii="Times New Roman" w:eastAsia="Times New Roman" w:hAnsi="Times New Roman" w:cs="Times New Roman"/>
          <w:sz w:val="24"/>
          <w:szCs w:val="24"/>
        </w:rPr>
        <w:br/>
        <w:t>1.3 Objectives of the Study</w:t>
      </w:r>
      <w:r w:rsidRPr="00461B58">
        <w:rPr>
          <w:rFonts w:ascii="Times New Roman" w:eastAsia="Times New Roman" w:hAnsi="Times New Roman" w:cs="Times New Roman"/>
          <w:sz w:val="24"/>
          <w:szCs w:val="24"/>
        </w:rPr>
        <w:br/>
        <w:t>1.4 Research Questions</w:t>
      </w:r>
      <w:r w:rsidRPr="00461B58">
        <w:rPr>
          <w:rFonts w:ascii="Times New Roman" w:eastAsia="Times New Roman" w:hAnsi="Times New Roman" w:cs="Times New Roman"/>
          <w:sz w:val="24"/>
          <w:szCs w:val="24"/>
        </w:rPr>
        <w:br/>
        <w:t>1.5 Research Hypotheses (if applicable)</w:t>
      </w:r>
      <w:r w:rsidRPr="00461B58">
        <w:rPr>
          <w:rFonts w:ascii="Times New Roman" w:eastAsia="Times New Roman" w:hAnsi="Times New Roman" w:cs="Times New Roman"/>
          <w:sz w:val="24"/>
          <w:szCs w:val="24"/>
        </w:rPr>
        <w:br/>
        <w:t>1.6 Significance of the Study</w:t>
      </w:r>
      <w:r w:rsidRPr="00461B58">
        <w:rPr>
          <w:rFonts w:ascii="Times New Roman" w:eastAsia="Times New Roman" w:hAnsi="Times New Roman" w:cs="Times New Roman"/>
          <w:sz w:val="24"/>
          <w:szCs w:val="24"/>
        </w:rPr>
        <w:br/>
        <w:t>1.7 Scope of the Study</w:t>
      </w:r>
      <w:r w:rsidRPr="00461B58">
        <w:rPr>
          <w:rFonts w:ascii="Times New Roman" w:eastAsia="Times New Roman" w:hAnsi="Times New Roman" w:cs="Times New Roman"/>
          <w:sz w:val="24"/>
          <w:szCs w:val="24"/>
        </w:rPr>
        <w:br/>
        <w:t xml:space="preserve">1.8 </w:t>
      </w:r>
      <w:r w:rsidR="00654991">
        <w:rPr>
          <w:rFonts w:ascii="Times New Roman" w:eastAsia="Times New Roman" w:hAnsi="Times New Roman" w:cs="Times New Roman"/>
          <w:sz w:val="24"/>
          <w:szCs w:val="24"/>
        </w:rPr>
        <w:t>Operational Definition of Terms</w:t>
      </w:r>
    </w:p>
    <w:p w:rsidR="00461B58" w:rsidRPr="00461B58" w:rsidRDefault="00461B58" w:rsidP="00461B58">
      <w:pPr>
        <w:spacing w:before="100" w:beforeAutospacing="1" w:after="100" w:afterAutospacing="1" w:line="240" w:lineRule="auto"/>
        <w:outlineLvl w:val="2"/>
        <w:rPr>
          <w:rFonts w:ascii="Times New Roman" w:eastAsia="Times New Roman" w:hAnsi="Times New Roman" w:cs="Times New Roman"/>
          <w:b/>
          <w:bCs/>
          <w:sz w:val="27"/>
          <w:szCs w:val="27"/>
        </w:rPr>
      </w:pPr>
      <w:r w:rsidRPr="00461B58">
        <w:rPr>
          <w:rFonts w:ascii="Times New Roman" w:eastAsia="Times New Roman" w:hAnsi="Times New Roman" w:cs="Times New Roman"/>
          <w:b/>
          <w:bCs/>
          <w:sz w:val="27"/>
          <w:szCs w:val="27"/>
        </w:rPr>
        <w:t>CHAPTER TWO: LITERATURE REVIEW</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2.1 Introduction</w:t>
      </w:r>
      <w:r w:rsidRPr="00461B58">
        <w:rPr>
          <w:rFonts w:ascii="Times New Roman" w:eastAsia="Times New Roman" w:hAnsi="Times New Roman" w:cs="Times New Roman"/>
          <w:sz w:val="24"/>
          <w:szCs w:val="24"/>
        </w:rPr>
        <w:br/>
        <w:t>2.2 Conceptual Review</w:t>
      </w:r>
    </w:p>
    <w:p w:rsidR="00461B58" w:rsidRPr="00461B58" w:rsidRDefault="00461B58" w:rsidP="00461B5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2.2.1 Concept of E-Waste</w:t>
      </w:r>
    </w:p>
    <w:p w:rsidR="00461B58" w:rsidRPr="00461B58" w:rsidRDefault="00461B58" w:rsidP="00461B5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2.2.2 Effects of E-Waste on the Environment and Health</w:t>
      </w:r>
    </w:p>
    <w:p w:rsidR="00461B58" w:rsidRPr="00461B58" w:rsidRDefault="00461B58" w:rsidP="00461B5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2.2.3 Concept of Media Campaigns</w:t>
      </w:r>
    </w:p>
    <w:p w:rsidR="00461B58" w:rsidRPr="00461B58" w:rsidRDefault="00461B58" w:rsidP="00461B5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2.2.4 Role of Media in Environmental Awareness</w:t>
      </w:r>
    </w:p>
    <w:p w:rsidR="00461B58" w:rsidRPr="00461B58" w:rsidRDefault="00461B58" w:rsidP="00461B58">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2.2.5 Residents' Perception and Behavioral Change</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2.3 Theoretical Review</w:t>
      </w:r>
    </w:p>
    <w:p w:rsidR="00461B58" w:rsidRPr="00461B58" w:rsidRDefault="00461B58" w:rsidP="00461B58">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2.3.1 Agenda Setting Theory</w:t>
      </w:r>
    </w:p>
    <w:p w:rsidR="00461B58" w:rsidRPr="00461B58" w:rsidRDefault="00461B58" w:rsidP="00461B58">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2.3.2 Diffusion of Innovation Theory</w:t>
      </w:r>
    </w:p>
    <w:p w:rsidR="00461B58" w:rsidRPr="00461B58" w:rsidRDefault="00461B58" w:rsidP="00461B58">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2.3.3 Social Learning Theory</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2.4 Empirical Review</w:t>
      </w:r>
      <w:r w:rsidRPr="00461B58">
        <w:rPr>
          <w:rFonts w:ascii="Times New Roman" w:eastAsia="Times New Roman" w:hAnsi="Times New Roman" w:cs="Times New Roman"/>
          <w:sz w:val="24"/>
          <w:szCs w:val="24"/>
        </w:rPr>
        <w:br/>
        <w:t>2.5 Gaps in Literature</w:t>
      </w:r>
    </w:p>
    <w:p w:rsidR="00461B58" w:rsidRPr="00461B58" w:rsidRDefault="00461B58" w:rsidP="00461B58">
      <w:pPr>
        <w:spacing w:before="100" w:beforeAutospacing="1" w:after="100" w:afterAutospacing="1" w:line="240" w:lineRule="auto"/>
        <w:outlineLvl w:val="2"/>
        <w:rPr>
          <w:rFonts w:ascii="Times New Roman" w:eastAsia="Times New Roman" w:hAnsi="Times New Roman" w:cs="Times New Roman"/>
          <w:b/>
          <w:bCs/>
          <w:sz w:val="27"/>
          <w:szCs w:val="27"/>
        </w:rPr>
      </w:pPr>
      <w:r w:rsidRPr="00461B58">
        <w:rPr>
          <w:rFonts w:ascii="Times New Roman" w:eastAsia="Times New Roman" w:hAnsi="Times New Roman" w:cs="Times New Roman"/>
          <w:b/>
          <w:bCs/>
          <w:sz w:val="27"/>
          <w:szCs w:val="27"/>
        </w:rPr>
        <w:t>CHAPTER THREE: METHODOLOGY</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3.1 Research Design</w:t>
      </w:r>
      <w:r w:rsidRPr="00461B58">
        <w:rPr>
          <w:rFonts w:ascii="Times New Roman" w:eastAsia="Times New Roman" w:hAnsi="Times New Roman" w:cs="Times New Roman"/>
          <w:sz w:val="24"/>
          <w:szCs w:val="24"/>
        </w:rPr>
        <w:br/>
        <w:t>3.2 Population of the Study</w:t>
      </w:r>
      <w:r w:rsidRPr="00461B58">
        <w:rPr>
          <w:rFonts w:ascii="Times New Roman" w:eastAsia="Times New Roman" w:hAnsi="Times New Roman" w:cs="Times New Roman"/>
          <w:sz w:val="24"/>
          <w:szCs w:val="24"/>
        </w:rPr>
        <w:br/>
        <w:t>3.3 Sample Size and Sampling Technique</w:t>
      </w:r>
      <w:r w:rsidRPr="00461B58">
        <w:rPr>
          <w:rFonts w:ascii="Times New Roman" w:eastAsia="Times New Roman" w:hAnsi="Times New Roman" w:cs="Times New Roman"/>
          <w:sz w:val="24"/>
          <w:szCs w:val="24"/>
        </w:rPr>
        <w:br/>
        <w:t>3.4 Research Instrument</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sz w:val="24"/>
          <w:szCs w:val="24"/>
        </w:rPr>
        <w:lastRenderedPageBreak/>
        <w:t>3.5 Validity and Reliability of Instrument</w:t>
      </w:r>
      <w:r w:rsidRPr="00461B58">
        <w:rPr>
          <w:rFonts w:ascii="Times New Roman" w:eastAsia="Times New Roman" w:hAnsi="Times New Roman" w:cs="Times New Roman"/>
          <w:sz w:val="24"/>
          <w:szCs w:val="24"/>
        </w:rPr>
        <w:br/>
        <w:t>3.6 Method of Data Collection</w:t>
      </w:r>
      <w:r w:rsidRPr="00461B58">
        <w:rPr>
          <w:rFonts w:ascii="Times New Roman" w:eastAsia="Times New Roman" w:hAnsi="Times New Roman" w:cs="Times New Roman"/>
          <w:sz w:val="24"/>
          <w:szCs w:val="24"/>
        </w:rPr>
        <w:br/>
        <w:t>3.7 Method of Data Analysis</w:t>
      </w:r>
      <w:r w:rsidRPr="00461B58">
        <w:rPr>
          <w:rFonts w:ascii="Times New Roman" w:eastAsia="Times New Roman" w:hAnsi="Times New Roman" w:cs="Times New Roman"/>
          <w:sz w:val="24"/>
          <w:szCs w:val="24"/>
        </w:rPr>
        <w:br/>
        <w:t>3.8 Ethical Considerations</w:t>
      </w:r>
    </w:p>
    <w:p w:rsidR="00461B58" w:rsidRPr="00461B58" w:rsidRDefault="00461B58" w:rsidP="00461B58">
      <w:pPr>
        <w:spacing w:before="100" w:beforeAutospacing="1" w:after="100" w:afterAutospacing="1" w:line="240" w:lineRule="auto"/>
        <w:outlineLvl w:val="2"/>
        <w:rPr>
          <w:rFonts w:ascii="Times New Roman" w:eastAsia="Times New Roman" w:hAnsi="Times New Roman" w:cs="Times New Roman"/>
          <w:b/>
          <w:bCs/>
          <w:sz w:val="27"/>
          <w:szCs w:val="27"/>
        </w:rPr>
      </w:pPr>
      <w:r w:rsidRPr="00461B58">
        <w:rPr>
          <w:rFonts w:ascii="Times New Roman" w:eastAsia="Times New Roman" w:hAnsi="Times New Roman" w:cs="Times New Roman"/>
          <w:b/>
          <w:bCs/>
          <w:sz w:val="27"/>
          <w:szCs w:val="27"/>
        </w:rPr>
        <w:t>CHAPTER FOUR: DATA PRESENTATION AND ANALYSIS</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4.1 Data Presentation</w:t>
      </w:r>
      <w:r w:rsidRPr="00461B58">
        <w:rPr>
          <w:rFonts w:ascii="Times New Roman" w:eastAsia="Times New Roman" w:hAnsi="Times New Roman" w:cs="Times New Roman"/>
          <w:sz w:val="24"/>
          <w:szCs w:val="24"/>
        </w:rPr>
        <w:br/>
        <w:t>4.2 Analysis of Research Questions/Hypotheses</w:t>
      </w:r>
      <w:r w:rsidRPr="00461B58">
        <w:rPr>
          <w:rFonts w:ascii="Times New Roman" w:eastAsia="Times New Roman" w:hAnsi="Times New Roman" w:cs="Times New Roman"/>
          <w:sz w:val="24"/>
          <w:szCs w:val="24"/>
        </w:rPr>
        <w:br/>
        <w:t>4.3 Discussion of Findings</w:t>
      </w:r>
    </w:p>
    <w:p w:rsidR="00461B58" w:rsidRPr="00461B58" w:rsidRDefault="00461B58" w:rsidP="00461B58">
      <w:pPr>
        <w:spacing w:before="100" w:beforeAutospacing="1" w:after="100" w:afterAutospacing="1" w:line="240" w:lineRule="auto"/>
        <w:outlineLvl w:val="2"/>
        <w:rPr>
          <w:rFonts w:ascii="Times New Roman" w:eastAsia="Times New Roman" w:hAnsi="Times New Roman" w:cs="Times New Roman"/>
          <w:b/>
          <w:bCs/>
          <w:sz w:val="27"/>
          <w:szCs w:val="27"/>
        </w:rPr>
      </w:pPr>
      <w:r w:rsidRPr="00461B58">
        <w:rPr>
          <w:rFonts w:ascii="Times New Roman" w:eastAsia="Times New Roman" w:hAnsi="Times New Roman" w:cs="Times New Roman"/>
          <w:b/>
          <w:bCs/>
          <w:sz w:val="27"/>
          <w:szCs w:val="27"/>
        </w:rPr>
        <w:t>CHAPTER FIVE: SUMMARY, CONCLUSION AND RECOMMENDATIONS</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sz w:val="24"/>
          <w:szCs w:val="24"/>
        </w:rPr>
        <w:t>5.1 Summary of Findings</w:t>
      </w:r>
      <w:r w:rsidRPr="00461B58">
        <w:rPr>
          <w:rFonts w:ascii="Times New Roman" w:eastAsia="Times New Roman" w:hAnsi="Times New Roman" w:cs="Times New Roman"/>
          <w:sz w:val="24"/>
          <w:szCs w:val="24"/>
        </w:rPr>
        <w:br/>
        <w:t>5.2 Conclusion</w:t>
      </w:r>
      <w:r w:rsidRPr="00461B58">
        <w:rPr>
          <w:rFonts w:ascii="Times New Roman" w:eastAsia="Times New Roman" w:hAnsi="Times New Roman" w:cs="Times New Roman"/>
          <w:sz w:val="24"/>
          <w:szCs w:val="24"/>
        </w:rPr>
        <w:br/>
        <w:t>5.3 Recommendations</w:t>
      </w:r>
      <w:r w:rsidRPr="00461B58">
        <w:rPr>
          <w:rFonts w:ascii="Times New Roman" w:eastAsia="Times New Roman" w:hAnsi="Times New Roman" w:cs="Times New Roman"/>
          <w:sz w:val="24"/>
          <w:szCs w:val="24"/>
        </w:rPr>
        <w:br/>
        <w:t>5.4 Suggestions for Further Studies</w:t>
      </w:r>
    </w:p>
    <w:p w:rsidR="00461B58" w:rsidRPr="00461B58" w:rsidRDefault="00461B58" w:rsidP="00461B58">
      <w:pPr>
        <w:spacing w:before="100" w:beforeAutospacing="1" w:after="100" w:afterAutospacing="1" w:line="240" w:lineRule="auto"/>
        <w:rPr>
          <w:rFonts w:ascii="Times New Roman" w:eastAsia="Times New Roman" w:hAnsi="Times New Roman" w:cs="Times New Roman"/>
          <w:sz w:val="24"/>
          <w:szCs w:val="24"/>
        </w:rPr>
      </w:pPr>
      <w:r w:rsidRPr="00461B58">
        <w:rPr>
          <w:rFonts w:ascii="Times New Roman" w:eastAsia="Times New Roman" w:hAnsi="Times New Roman" w:cs="Times New Roman"/>
          <w:b/>
          <w:bCs/>
          <w:sz w:val="24"/>
          <w:szCs w:val="24"/>
        </w:rPr>
        <w:t>References</w:t>
      </w:r>
      <w:r w:rsidRPr="00461B58">
        <w:rPr>
          <w:rFonts w:ascii="Times New Roman" w:eastAsia="Times New Roman" w:hAnsi="Times New Roman" w:cs="Times New Roman"/>
          <w:sz w:val="24"/>
          <w:szCs w:val="24"/>
        </w:rPr>
        <w:br/>
      </w:r>
      <w:r w:rsidRPr="00461B58">
        <w:rPr>
          <w:rFonts w:ascii="Times New Roman" w:eastAsia="Times New Roman" w:hAnsi="Times New Roman" w:cs="Times New Roman"/>
          <w:b/>
          <w:bCs/>
          <w:sz w:val="24"/>
          <w:szCs w:val="24"/>
        </w:rPr>
        <w:t>Appendices</w:t>
      </w:r>
      <w:r>
        <w:rPr>
          <w:rFonts w:ascii="Times New Roman" w:eastAsia="Times New Roman" w:hAnsi="Times New Roman" w:cs="Times New Roman"/>
          <w:sz w:val="24"/>
          <w:szCs w:val="24"/>
        </w:rPr>
        <w:t xml:space="preserve"> </w:t>
      </w:r>
    </w:p>
    <w:p w:rsidR="00461B58" w:rsidRDefault="00461B58"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461B58" w:rsidRDefault="00461B58"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BB1A2B" w:rsidRDefault="00BB1A2B" w:rsidP="00A646A9">
      <w:pPr>
        <w:spacing w:before="100" w:beforeAutospacing="1" w:after="100" w:afterAutospacing="1" w:line="360" w:lineRule="auto"/>
        <w:jc w:val="center"/>
        <w:rPr>
          <w:rFonts w:ascii="Times New Roman" w:eastAsia="Times New Roman" w:hAnsi="Times New Roman" w:cs="Times New Roman"/>
          <w:b/>
          <w:bCs/>
          <w:sz w:val="24"/>
          <w:szCs w:val="24"/>
        </w:rPr>
      </w:pPr>
    </w:p>
    <w:p w:rsidR="00A646A9" w:rsidRPr="00A646A9" w:rsidRDefault="00A646A9" w:rsidP="00A646A9">
      <w:pPr>
        <w:spacing w:before="100" w:beforeAutospacing="1" w:after="100" w:afterAutospacing="1" w:line="360" w:lineRule="auto"/>
        <w:jc w:val="center"/>
        <w:rPr>
          <w:rFonts w:ascii="Times New Roman" w:eastAsia="Times New Roman" w:hAnsi="Times New Roman" w:cs="Times New Roman"/>
          <w:b/>
          <w:sz w:val="24"/>
          <w:szCs w:val="24"/>
        </w:rPr>
      </w:pPr>
      <w:r w:rsidRPr="00A646A9">
        <w:rPr>
          <w:rFonts w:ascii="Times New Roman" w:eastAsia="Times New Roman" w:hAnsi="Times New Roman" w:cs="Times New Roman"/>
          <w:b/>
          <w:bCs/>
          <w:sz w:val="24"/>
          <w:szCs w:val="24"/>
        </w:rPr>
        <w:lastRenderedPageBreak/>
        <w:t>CHAPTER ONE</w:t>
      </w:r>
    </w:p>
    <w:p w:rsidR="00A646A9" w:rsidRPr="00A646A9" w:rsidRDefault="00A646A9" w:rsidP="00A646A9">
      <w:pPr>
        <w:spacing w:before="100" w:beforeAutospacing="1" w:after="100" w:afterAutospacing="1" w:line="360" w:lineRule="auto"/>
        <w:jc w:val="center"/>
        <w:rPr>
          <w:rFonts w:ascii="Times New Roman" w:eastAsia="Times New Roman" w:hAnsi="Times New Roman" w:cs="Times New Roman"/>
          <w:b/>
          <w:sz w:val="24"/>
          <w:szCs w:val="24"/>
        </w:rPr>
      </w:pPr>
      <w:r w:rsidRPr="00A646A9">
        <w:rPr>
          <w:rFonts w:ascii="Times New Roman" w:eastAsia="Times New Roman" w:hAnsi="Times New Roman" w:cs="Times New Roman"/>
          <w:b/>
          <w:bCs/>
          <w:sz w:val="24"/>
          <w:szCs w:val="24"/>
        </w:rPr>
        <w:t>INTRODUCTION</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b/>
          <w:bCs/>
          <w:sz w:val="24"/>
          <w:szCs w:val="24"/>
        </w:rPr>
        <w:t>1.1 BACKGROUND TO THE STUDY</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The rapid technological advancements in the 21st century have led to a significant increase in electronic waste (e-waste) globally. E-waste refers to discarded electrical and electronic devices such as computers, smartphones, televisions, and other household appliances that have reached the end of their useful life (Baldé et al., 2017). The improper disposal of e-waste poses a serious threat to the environment and public health due to the toxic materials they contain, including lead, mercury, cadmium, and brominated flame retardants (Forti et al., 2020). These substances can contaminate soil, water, and air, resulting in long-term health and ecological consequences.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The increase in global e-waste production is alarming. According to the Global E-Waste Monitor (2020), approximately 53.6 million metric tons of e-waste were generated worldwide in 2019, with only 17.4% properly recycled. Developing countries, including Nigeria, bear a disproportionate burden due to their reliance on imported second-hand electronics, weak regulatory frameworks, and limited awareness of proper e-waste management practices. Ilorin, as a growing urban center, reflects these global and national trends, with e-waste accumulation becoming a pressing issue.</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In addition to environmental contamination, improper e-waste disposal has severe socio-economic implications. Informal recycling practices, such as burning electronic components to extract valuable metals, expose workers and nearby residents to toxic fumes, increasing the risk of respiratory problems, cancers, and other health issues. The lack of formal recycling infrastructure in Ilorin exacerbates these problems, highlighting the urgent need for public awareness and sustainable waste management solutions.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 xml:space="preserve">Furthermore, the economic dimension of e-waste cannot be overlooked. E-waste contains valuable materials such as gold, silver, copper, and palladium, which can be recovered through proper recycling. However, the absence of efficient collection and recycling systems results in the loss of these resources, undermining potential economic benefits. The global push towards a </w:t>
      </w:r>
      <w:r w:rsidRPr="00A646A9">
        <w:rPr>
          <w:rFonts w:ascii="Times New Roman" w:eastAsia="Times New Roman" w:hAnsi="Times New Roman" w:cs="Times New Roman"/>
          <w:sz w:val="24"/>
          <w:szCs w:val="24"/>
        </w:rPr>
        <w:lastRenderedPageBreak/>
        <w:t>circular economy emphasizes the need to integrate e-waste recycling into sustainable development strategies, particularly in cities like Ilorin, where urbanization is rapidly increasing.</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Media campaigns have been widely employed as tools to create awareness and influence public attitudes and behaviors towards critical environmental issues, including e-waste management (Hornik &amp; Yanovitzky, 2003). In recent years, media platforms—both traditional and digital—have been leveraged to inform individuals about the dangers of improper e-waste disposal and the benefits of sustainable practices such as recycling, refurbishment, and safe disposal (Dwivedy &amp; Mittal, 2013). These campaigns often aim to educate the public on the environmental and health risks associated with e-waste while promoting community participation in sustainable management practices.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Despite these efforts, the effectiveness of media campaigns remains inconsistent. Factors such as message design, cultural relevance, accessibility of information, and the trustworthiness of media sources play significant roles in shaping public perception. In Ilorin, socio-economic and demographic characteristics such as literacy levels, income disparity, and access to technology further complicate the reach and impact of media campaigns. Consequently, while some residents may be aware of e-waste dangers, others remain uninformed or skeptical, limiting the overall effectiveness of these campaigns.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Additionally, the interplay between traditional and digital media presents unique challenges and opportunities. Traditional media such as radio and television are widely accessible and trusted in Ilorin, particularly among older populations. Conversely, younger, tech-savvy residents are more likely to engage with digital platforms such as social media, which offer interactive and targeted communication opportunities. Understanding these dynamics is crucial for designing effective media campaigns that resonate with diverse audiences.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This study focuses on investigating the perception of media campaigns on the effects of e-waste among residents of Ilorin. By understanding how these campaigns are received and the factors that shape public perceptions, this research aims to provide insights into improving the design and delivery of future environmental communication initiatives, thereby contributing to more effective e-waste management in the region.</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b/>
          <w:bCs/>
          <w:sz w:val="24"/>
          <w:szCs w:val="24"/>
        </w:rPr>
        <w:lastRenderedPageBreak/>
        <w:t>1.2 STATEMENT OF THE PROBLEM</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The management of e-waste has emerged as a critical environmental challenge in many developing countries, including Nigeria. In Ilorin, the growing volume of e-waste, coupled with inadequate disposal facilities and informal recycling practices, exacerbates environmental degradation and public health risks. Despite the efforts of media campaigns to raise awareness about these issues, many residents remain uninformed or unconcerned about the dangers of improper e-waste disposal.</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Several studies have highlighted the importance of public perception in determining the success of environmental campaigns (McKenzie-Mohr, 2011; Peattie &amp; Peattie, 2009). However, there is a paucity of research focusing specifically on how residents of Ilorin perceive media campaigns related to e-waste and the factors that influence their engagement with such initiatives. Understanding these perceptions is crucial for designing more effective communication strategies that can drive behavioral change and promote sustainable e-waste management practices.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b/>
          <w:bCs/>
          <w:sz w:val="24"/>
          <w:szCs w:val="24"/>
        </w:rPr>
        <w:t>1.3 OBJECTIVES OF THE STUDY</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The main objective of this study is to examine the perception of media campaigns on the effects of e-waste among residents of Ilorin. The specific objectives are:</w:t>
      </w:r>
    </w:p>
    <w:p w:rsidR="00A646A9" w:rsidRPr="00A646A9" w:rsidRDefault="00A646A9" w:rsidP="00A646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To assess the level of awareness of e-waste effects among residents of Ilorin.</w:t>
      </w:r>
    </w:p>
    <w:p w:rsidR="00A646A9" w:rsidRPr="00A646A9" w:rsidRDefault="00A646A9" w:rsidP="00A646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To evaluate residents' perceptions of media campaigns on e-waste effects.</w:t>
      </w:r>
    </w:p>
    <w:p w:rsidR="00A646A9" w:rsidRPr="00A646A9" w:rsidRDefault="00A646A9" w:rsidP="00A646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To identify the factors influencing residents' engagement with media campaigns on e-waste.</w:t>
      </w:r>
    </w:p>
    <w:p w:rsidR="00A646A9" w:rsidRPr="00A646A9" w:rsidRDefault="00A646A9" w:rsidP="00A646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To examine the relationship between residents' perceptions and their e-waste disposal behaviors.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b/>
          <w:bCs/>
          <w:sz w:val="24"/>
          <w:szCs w:val="24"/>
        </w:rPr>
        <w:t>1.4 RESEARCH QUESTIONS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This study seeks to answer the following research questions:</w:t>
      </w:r>
    </w:p>
    <w:p w:rsidR="00A646A9" w:rsidRPr="00A646A9" w:rsidRDefault="00A646A9" w:rsidP="00A646A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What is the level of awareness of e-waste effects among residents of Ilorin?</w:t>
      </w:r>
    </w:p>
    <w:p w:rsidR="00A646A9" w:rsidRPr="00A646A9" w:rsidRDefault="00A646A9" w:rsidP="00A646A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lastRenderedPageBreak/>
        <w:t>How do residents perceive media campaigns on e-waste effects?</w:t>
      </w:r>
    </w:p>
    <w:p w:rsidR="00A646A9" w:rsidRPr="00A646A9" w:rsidRDefault="00A646A9" w:rsidP="00A646A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What factors influence residents' engagement with media campaigns on e-waste?</w:t>
      </w:r>
    </w:p>
    <w:p w:rsidR="00A646A9" w:rsidRPr="00A646A9" w:rsidRDefault="00A646A9" w:rsidP="00A646A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What is the relationship between residents' perceptions of media campaigns and their e-waste disposal behaviors?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5.</w:t>
      </w:r>
      <w:r w:rsidRPr="00A646A9">
        <w:rPr>
          <w:rFonts w:ascii="Times New Roman" w:eastAsia="Times New Roman" w:hAnsi="Times New Roman" w:cs="Times New Roman"/>
          <w:b/>
          <w:bCs/>
          <w:sz w:val="24"/>
          <w:szCs w:val="24"/>
        </w:rPr>
        <w:t xml:space="preserve"> SIGNIFICANCE OF THE STUDY</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This study is significant in several ways. First, it contributes to the growing body of literature on e-waste management by providing insights into how media campaigns are perceived by residents in a developing country context. Second, it offers practical recommendations for policymakers, environmental agencies, and media practitioners on how to design and implement more effective communication strategies to address e-waste challenges. Finally, the study raises awareness among residents of Ilorin about the dangers of improper e-waste disposal and the importance of adopting sustainable practices.</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1.6.</w:t>
      </w:r>
      <w:r w:rsidRPr="00A646A9">
        <w:rPr>
          <w:rFonts w:ascii="Times New Roman" w:eastAsia="Times New Roman" w:hAnsi="Times New Roman" w:cs="Times New Roman"/>
          <w:b/>
          <w:bCs/>
          <w:sz w:val="24"/>
          <w:szCs w:val="24"/>
        </w:rPr>
        <w:t xml:space="preserve"> SCOPE OF THE STUDY</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The study focuses on the perception of media campaigns on e-waste effects among residents of Ilorin, Kwara State. It covers various types of media campaigns, including those disseminated through television, radio, social media, and print media. The study also examines socio-demographic factors such as age, gender, education, and income level, which may influence residents' perceptions and behaviors. Data collection will be limited to selected neighborhoods within Ilorin metropolis to ensure the feasibility of the research.</w:t>
      </w:r>
    </w:p>
    <w:p w:rsidR="00A646A9" w:rsidRPr="00A646A9" w:rsidRDefault="00A646A9" w:rsidP="00A646A9">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w:t>
      </w:r>
      <w:r w:rsidRPr="00A646A9">
        <w:rPr>
          <w:rFonts w:ascii="Times New Roman" w:eastAsia="Times New Roman" w:hAnsi="Times New Roman" w:cs="Times New Roman"/>
          <w:b/>
          <w:bCs/>
          <w:sz w:val="24"/>
          <w:szCs w:val="24"/>
        </w:rPr>
        <w:t xml:space="preserve"> DEFINITION OF TERMS</w:t>
      </w:r>
    </w:p>
    <w:p w:rsidR="00C24B8A" w:rsidRDefault="00C24B8A" w:rsidP="00C24B8A">
      <w:pPr>
        <w:pStyle w:val="NormalWeb"/>
        <w:numPr>
          <w:ilvl w:val="0"/>
          <w:numId w:val="4"/>
        </w:numPr>
        <w:spacing w:line="360" w:lineRule="auto"/>
        <w:jc w:val="both"/>
      </w:pPr>
      <w:r>
        <w:rPr>
          <w:rStyle w:val="Strong"/>
        </w:rPr>
        <w:t>Perception</w:t>
      </w:r>
      <w:r>
        <w:t>: This refers to the way individuals or groups understand, interpret, or make sense of something. In the context of media and campaigns, perception refers to how people view or understand the messages conveyed through various media channels.</w:t>
      </w:r>
    </w:p>
    <w:p w:rsidR="00C24B8A" w:rsidRDefault="00C24B8A" w:rsidP="00C24B8A">
      <w:pPr>
        <w:pStyle w:val="NormalWeb"/>
        <w:numPr>
          <w:ilvl w:val="0"/>
          <w:numId w:val="4"/>
        </w:numPr>
        <w:spacing w:line="360" w:lineRule="auto"/>
        <w:jc w:val="both"/>
      </w:pPr>
      <w:r>
        <w:rPr>
          <w:rStyle w:val="Strong"/>
        </w:rPr>
        <w:t>Media</w:t>
      </w:r>
      <w:r>
        <w:t>: Media refers to the means of communication, such as television, radio, newspapers, and online platforms, used to inform, entertain, or persuade an audience. It plays a crucial role in shaping public opinion and awareness on various issues, including environmental topics like e-waste.</w:t>
      </w:r>
    </w:p>
    <w:p w:rsidR="00C24B8A" w:rsidRDefault="00C24B8A" w:rsidP="00C24B8A">
      <w:pPr>
        <w:pStyle w:val="NormalWeb"/>
        <w:numPr>
          <w:ilvl w:val="0"/>
          <w:numId w:val="4"/>
        </w:numPr>
        <w:spacing w:line="360" w:lineRule="auto"/>
        <w:jc w:val="both"/>
      </w:pPr>
      <w:r>
        <w:rPr>
          <w:rStyle w:val="Strong"/>
        </w:rPr>
        <w:lastRenderedPageBreak/>
        <w:t>Campaign</w:t>
      </w:r>
      <w:r>
        <w:t>: A campaign is a planned and organized effort to achieve a specific goal, often involving public awareness or behavior change. Campaigns can be political, social, or educational in nature, and may include advertisements, events, or public service announcements.</w:t>
      </w:r>
    </w:p>
    <w:p w:rsidR="00C24B8A" w:rsidRDefault="00C24B8A" w:rsidP="00C24B8A">
      <w:pPr>
        <w:pStyle w:val="NormalWeb"/>
        <w:numPr>
          <w:ilvl w:val="0"/>
          <w:numId w:val="4"/>
        </w:numPr>
        <w:spacing w:line="360" w:lineRule="auto"/>
        <w:jc w:val="both"/>
      </w:pPr>
      <w:r>
        <w:rPr>
          <w:rStyle w:val="Strong"/>
        </w:rPr>
        <w:t>E-Waste</w:t>
      </w:r>
      <w:r>
        <w:t>: E-waste, or electronic waste, refers to discarded electrical or electronic devices, such as old computers, phones, televisions, and other gadgets. Improper disposal of e-waste can lead to harmful environmental effects due to the release of toxic chemicals.</w:t>
      </w:r>
    </w:p>
    <w:p w:rsidR="00C24B8A" w:rsidRDefault="00C24B8A" w:rsidP="00C24B8A">
      <w:pPr>
        <w:pStyle w:val="NormalWeb"/>
        <w:numPr>
          <w:ilvl w:val="0"/>
          <w:numId w:val="4"/>
        </w:numPr>
        <w:spacing w:line="360" w:lineRule="auto"/>
        <w:jc w:val="both"/>
      </w:pPr>
      <w:r>
        <w:rPr>
          <w:rStyle w:val="Strong"/>
        </w:rPr>
        <w:t>Effects</w:t>
      </w:r>
      <w:r>
        <w:t>: Effects refer to the outcomes or consequences of a particular action or phenomenon. In the context of e-waste, the effects might include environmental damage, health risks, or social impacts resulting from improper disposal or lack of awareness.</w:t>
      </w:r>
    </w:p>
    <w:p w:rsidR="00C24B8A" w:rsidRDefault="00C24B8A" w:rsidP="00C24B8A">
      <w:pPr>
        <w:pStyle w:val="NormalWeb"/>
        <w:numPr>
          <w:ilvl w:val="0"/>
          <w:numId w:val="4"/>
        </w:numPr>
        <w:spacing w:line="360" w:lineRule="auto"/>
        <w:jc w:val="both"/>
      </w:pPr>
      <w:r>
        <w:rPr>
          <w:rStyle w:val="Strong"/>
        </w:rPr>
        <w:t>Among</w:t>
      </w:r>
      <w:r>
        <w:t>: This term indicates the group or population being considered. In your context, "among" refers to the residents of Ilorin, meaning the group of people whose perceptions, behaviors, or awareness you might be focusing on in relation to the topic.</w:t>
      </w:r>
    </w:p>
    <w:p w:rsidR="00C24B8A" w:rsidRDefault="00C24B8A" w:rsidP="00C24B8A">
      <w:pPr>
        <w:pStyle w:val="NormalWeb"/>
        <w:numPr>
          <w:ilvl w:val="0"/>
          <w:numId w:val="4"/>
        </w:numPr>
        <w:spacing w:line="360" w:lineRule="auto"/>
        <w:jc w:val="both"/>
      </w:pPr>
      <w:r>
        <w:rPr>
          <w:rStyle w:val="Strong"/>
        </w:rPr>
        <w:t>Residents</w:t>
      </w:r>
      <w:r>
        <w:t>: Residents refer to the people who live in a particular area, such as the inhabitants of Ilorin in this case.</w:t>
      </w:r>
    </w:p>
    <w:p w:rsidR="00C24B8A" w:rsidRDefault="00C24B8A" w:rsidP="00C24B8A">
      <w:pPr>
        <w:pStyle w:val="NormalWeb"/>
        <w:numPr>
          <w:ilvl w:val="0"/>
          <w:numId w:val="4"/>
        </w:numPr>
        <w:spacing w:line="360" w:lineRule="auto"/>
        <w:jc w:val="both"/>
      </w:pPr>
      <w:r>
        <w:rPr>
          <w:rStyle w:val="Strong"/>
        </w:rPr>
        <w:t>Ilorin</w:t>
      </w:r>
      <w:r>
        <w:t>: Ilorin is a city in Nigeria, the capital of Kwara State. It's known for its rich cultural history and as a growing urban area with various social and environmental concerns, including the management of e-waste.</w:t>
      </w:r>
    </w:p>
    <w:p w:rsidR="00C24B8A" w:rsidRDefault="00C24B8A" w:rsidP="00C24B8A">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646A9" w:rsidRPr="00A646A9" w:rsidRDefault="00A646A9" w:rsidP="00C24B8A">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b/>
          <w:bCs/>
          <w:sz w:val="24"/>
          <w:szCs w:val="24"/>
        </w:rPr>
        <w:lastRenderedPageBreak/>
        <w:t>REFERENCES</w:t>
      </w:r>
    </w:p>
    <w:p w:rsidR="00A646A9" w:rsidRPr="00A646A9" w:rsidRDefault="00A646A9" w:rsidP="00C24B8A">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 xml:space="preserve">Baldé, C. P., Forti, V., Gray, V., Kuehr, R., &amp; Stegmann, P. (2017). </w:t>
      </w:r>
      <w:r w:rsidRPr="00A646A9">
        <w:rPr>
          <w:rFonts w:ascii="Times New Roman" w:eastAsia="Times New Roman" w:hAnsi="Times New Roman" w:cs="Times New Roman"/>
          <w:i/>
          <w:iCs/>
          <w:sz w:val="24"/>
          <w:szCs w:val="24"/>
        </w:rPr>
        <w:t>The Global E-Waste Monitor 2017: Quantities, flows, and resources</w:t>
      </w:r>
      <w:r w:rsidRPr="00A646A9">
        <w:rPr>
          <w:rFonts w:ascii="Times New Roman" w:eastAsia="Times New Roman" w:hAnsi="Times New Roman" w:cs="Times New Roman"/>
          <w:sz w:val="24"/>
          <w:szCs w:val="24"/>
        </w:rPr>
        <w:t>. United Nations University.</w:t>
      </w:r>
    </w:p>
    <w:p w:rsidR="00A646A9" w:rsidRPr="00A646A9" w:rsidRDefault="00A646A9" w:rsidP="00C24B8A">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 xml:space="preserve">Dwivedy, M., &amp; Mittal, R. K. (2013). Willingness of residents to participate in e-waste recycling in India. </w:t>
      </w:r>
      <w:r w:rsidRPr="00A646A9">
        <w:rPr>
          <w:rFonts w:ascii="Times New Roman" w:eastAsia="Times New Roman" w:hAnsi="Times New Roman" w:cs="Times New Roman"/>
          <w:i/>
          <w:iCs/>
          <w:sz w:val="24"/>
          <w:szCs w:val="24"/>
        </w:rPr>
        <w:t>Environmental Development</w:t>
      </w:r>
      <w:r w:rsidRPr="00A646A9">
        <w:rPr>
          <w:rFonts w:ascii="Times New Roman" w:eastAsia="Times New Roman" w:hAnsi="Times New Roman" w:cs="Times New Roman"/>
          <w:sz w:val="24"/>
          <w:szCs w:val="24"/>
        </w:rPr>
        <w:t>, 6, 48-68.</w:t>
      </w:r>
    </w:p>
    <w:p w:rsidR="00A646A9" w:rsidRPr="00A646A9" w:rsidRDefault="00A646A9" w:rsidP="00C24B8A">
      <w:pPr>
        <w:spacing w:before="100" w:beforeAutospacing="1" w:after="100" w:afterAutospacing="1" w:line="360" w:lineRule="auto"/>
        <w:jc w:val="both"/>
        <w:rPr>
          <w:rFonts w:ascii="Times New Roman" w:eastAsia="Times New Roman" w:hAnsi="Times New Roman" w:cs="Times New Roman"/>
          <w:sz w:val="24"/>
          <w:szCs w:val="24"/>
        </w:rPr>
      </w:pPr>
      <w:r w:rsidRPr="00A646A9">
        <w:rPr>
          <w:rFonts w:ascii="Times New Roman" w:eastAsia="Times New Roman" w:hAnsi="Times New Roman" w:cs="Times New Roman"/>
          <w:sz w:val="24"/>
          <w:szCs w:val="24"/>
        </w:rPr>
        <w:t>Forti, V., Balde, C. P., Kuehr, R., &amp; Bel, G. (2020). *The Global E-Waste Monitor 2020: Quantities, flows, and the</w:t>
      </w:r>
    </w:p>
    <w:p w:rsidR="00A646A9" w:rsidRDefault="00A646A9"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Default="00A91948" w:rsidP="00C24B8A">
      <w:pPr>
        <w:spacing w:line="360" w:lineRule="auto"/>
        <w:jc w:val="both"/>
        <w:rPr>
          <w:rFonts w:ascii="Times New Roman" w:hAnsi="Times New Roman" w:cs="Times New Roman"/>
          <w:sz w:val="24"/>
          <w:szCs w:val="24"/>
        </w:rPr>
      </w:pPr>
    </w:p>
    <w:p w:rsidR="00A91948" w:rsidRPr="00A91948" w:rsidRDefault="00A91948" w:rsidP="00A91948">
      <w:pPr>
        <w:tabs>
          <w:tab w:val="left" w:pos="2325"/>
        </w:tabs>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ab/>
        <w:t xml:space="preserve">                        </w:t>
      </w:r>
      <w:r w:rsidRPr="00A91948">
        <w:rPr>
          <w:rFonts w:ascii="Times New Roman" w:hAnsi="Times New Roman" w:cs="Times New Roman"/>
          <w:b/>
          <w:sz w:val="24"/>
          <w:szCs w:val="24"/>
        </w:rPr>
        <w:t>CHAPTER TWO</w:t>
      </w:r>
    </w:p>
    <w:p w:rsidR="00A91948" w:rsidRDefault="00A91948" w:rsidP="00A91948">
      <w:pPr>
        <w:tabs>
          <w:tab w:val="left" w:pos="2325"/>
        </w:tabs>
        <w:spacing w:line="360" w:lineRule="auto"/>
        <w:jc w:val="both"/>
        <w:rPr>
          <w:rFonts w:ascii="Times New Roman" w:hAnsi="Times New Roman" w:cs="Times New Roman"/>
          <w:sz w:val="24"/>
          <w:szCs w:val="24"/>
        </w:rPr>
      </w:pPr>
      <w:r w:rsidRPr="00A91948">
        <w:rPr>
          <w:rFonts w:ascii="Times New Roman" w:hAnsi="Times New Roman" w:cs="Times New Roman"/>
          <w:b/>
          <w:sz w:val="24"/>
          <w:szCs w:val="24"/>
        </w:rPr>
        <w:t>2</w:t>
      </w:r>
      <w:r>
        <w:rPr>
          <w:rFonts w:ascii="Times New Roman" w:hAnsi="Times New Roman" w:cs="Times New Roman"/>
          <w:sz w:val="24"/>
          <w:szCs w:val="24"/>
        </w:rPr>
        <w:t>.</w:t>
      </w:r>
      <w:r w:rsidRPr="00A91948">
        <w:rPr>
          <w:rFonts w:ascii="Times New Roman" w:hAnsi="Times New Roman" w:cs="Times New Roman"/>
          <w:b/>
          <w:sz w:val="24"/>
          <w:szCs w:val="24"/>
        </w:rPr>
        <w:t>1 CONCEPTUAL REVIEW</w:t>
      </w:r>
      <w:r w:rsidRPr="00A91948">
        <w:rPr>
          <w:rFonts w:ascii="Times New Roman" w:hAnsi="Times New Roman" w:cs="Times New Roman"/>
          <w:sz w:val="24"/>
          <w:szCs w:val="24"/>
        </w:rPr>
        <w:t>:</w:t>
      </w:r>
    </w:p>
    <w:p w:rsidR="00A91948" w:rsidRPr="00A91948" w:rsidRDefault="00A91948" w:rsidP="00A91948">
      <w:pPr>
        <w:tabs>
          <w:tab w:val="left" w:pos="2325"/>
        </w:tabs>
        <w:spacing w:line="360" w:lineRule="auto"/>
        <w:jc w:val="both"/>
        <w:rPr>
          <w:rFonts w:ascii="Times New Roman" w:hAnsi="Times New Roman" w:cs="Times New Roman"/>
          <w:b/>
          <w:sz w:val="24"/>
          <w:szCs w:val="24"/>
        </w:rPr>
      </w:pPr>
      <w:r w:rsidRPr="00A91948">
        <w:rPr>
          <w:rFonts w:ascii="Times New Roman" w:hAnsi="Times New Roman" w:cs="Times New Roman"/>
          <w:b/>
          <w:sz w:val="24"/>
          <w:szCs w:val="24"/>
        </w:rPr>
        <w:t>2.1.1</w:t>
      </w:r>
      <w:r w:rsidRPr="00A91948">
        <w:rPr>
          <w:rFonts w:ascii="Times New Roman" w:hAnsi="Times New Roman" w:cs="Times New Roman"/>
          <w:sz w:val="24"/>
          <w:szCs w:val="24"/>
        </w:rPr>
        <w:t xml:space="preserve"> </w:t>
      </w:r>
      <w:r w:rsidRPr="00A91948">
        <w:rPr>
          <w:rFonts w:ascii="Times New Roman" w:hAnsi="Times New Roman" w:cs="Times New Roman"/>
          <w:b/>
          <w:sz w:val="24"/>
          <w:szCs w:val="24"/>
        </w:rPr>
        <w:t>INTRODUCTION</w:t>
      </w:r>
    </w:p>
    <w:p w:rsidR="00A91948" w:rsidRPr="00A91948" w:rsidRDefault="00A91948" w:rsidP="00A91948">
      <w:pPr>
        <w:tabs>
          <w:tab w:val="left" w:pos="2325"/>
        </w:tabs>
        <w:spacing w:line="360" w:lineRule="auto"/>
        <w:jc w:val="both"/>
        <w:rPr>
          <w:rFonts w:ascii="Times New Roman" w:hAnsi="Times New Roman" w:cs="Times New Roman"/>
          <w:sz w:val="24"/>
          <w:szCs w:val="24"/>
        </w:rPr>
      </w:pPr>
      <w:r w:rsidRPr="00A91948">
        <w:rPr>
          <w:rFonts w:ascii="Times New Roman" w:hAnsi="Times New Roman" w:cs="Times New Roman"/>
          <w:sz w:val="24"/>
          <w:szCs w:val="24"/>
        </w:rPr>
        <w:t>The global challenge of electronic waste (e-waste) has intensified due to rapid technological advancements and increased consumption of electronic devices. Media campaigns play a crucial role in shaping public perception regarding e-waste management and its environmental and health impacts. This conceptual review explores the perception of media campaigns on e-waste effects among th</w:t>
      </w:r>
      <w:r>
        <w:rPr>
          <w:rFonts w:ascii="Times New Roman" w:hAnsi="Times New Roman" w:cs="Times New Roman"/>
          <w:sz w:val="24"/>
          <w:szCs w:val="24"/>
        </w:rPr>
        <w:t>e residents of Ilorin, Nigeria.</w:t>
      </w:r>
    </w:p>
    <w:p w:rsidR="00A91948" w:rsidRPr="00A91948" w:rsidRDefault="007941A2" w:rsidP="00A91948">
      <w:pPr>
        <w:tabs>
          <w:tab w:val="left" w:pos="2325"/>
        </w:tabs>
        <w:spacing w:line="360" w:lineRule="auto"/>
        <w:jc w:val="both"/>
        <w:rPr>
          <w:rFonts w:ascii="Times New Roman" w:hAnsi="Times New Roman" w:cs="Times New Roman"/>
          <w:sz w:val="24"/>
          <w:szCs w:val="24"/>
        </w:rPr>
      </w:pPr>
      <w:r w:rsidRPr="007941A2">
        <w:rPr>
          <w:rFonts w:ascii="Times New Roman" w:hAnsi="Times New Roman" w:cs="Times New Roman"/>
          <w:b/>
          <w:sz w:val="24"/>
          <w:szCs w:val="24"/>
        </w:rPr>
        <w:t>2.1.1.1. CONCEPT OF E-WASTE</w:t>
      </w:r>
    </w:p>
    <w:p w:rsidR="00A91948" w:rsidRPr="00A91948" w:rsidRDefault="00A91948" w:rsidP="00A91948">
      <w:pPr>
        <w:tabs>
          <w:tab w:val="left" w:pos="2325"/>
        </w:tabs>
        <w:spacing w:line="360" w:lineRule="auto"/>
        <w:jc w:val="both"/>
        <w:rPr>
          <w:rFonts w:ascii="Times New Roman" w:hAnsi="Times New Roman" w:cs="Times New Roman"/>
          <w:sz w:val="24"/>
          <w:szCs w:val="24"/>
        </w:rPr>
      </w:pPr>
      <w:r w:rsidRPr="00A91948">
        <w:rPr>
          <w:rFonts w:ascii="Times New Roman" w:hAnsi="Times New Roman" w:cs="Times New Roman"/>
          <w:sz w:val="24"/>
          <w:szCs w:val="24"/>
        </w:rPr>
        <w:t>E-waste refers to discarded electrical or electronic devices, including computers, mobile phones, televisions, and refrigerators. According to the United Nations University (2021), global e-waste production reached 53.6 million metric tons in 2019, with only 17.4% being recycled appropriately. In developing countries like Nigeria, informal recycling methods contribute to severe environmenta</w:t>
      </w:r>
      <w:r w:rsidR="007941A2">
        <w:rPr>
          <w:rFonts w:ascii="Times New Roman" w:hAnsi="Times New Roman" w:cs="Times New Roman"/>
          <w:sz w:val="24"/>
          <w:szCs w:val="24"/>
        </w:rPr>
        <w:t>l pollution and health hazards.</w:t>
      </w:r>
    </w:p>
    <w:p w:rsidR="00A91948" w:rsidRPr="00A91948" w:rsidRDefault="007941A2" w:rsidP="00A91948">
      <w:pPr>
        <w:tabs>
          <w:tab w:val="left" w:pos="2325"/>
        </w:tabs>
        <w:spacing w:line="360" w:lineRule="auto"/>
        <w:jc w:val="both"/>
        <w:rPr>
          <w:rFonts w:ascii="Times New Roman" w:hAnsi="Times New Roman" w:cs="Times New Roman"/>
          <w:sz w:val="24"/>
          <w:szCs w:val="24"/>
        </w:rPr>
      </w:pPr>
      <w:r w:rsidRPr="007941A2">
        <w:rPr>
          <w:rFonts w:ascii="Times New Roman" w:hAnsi="Times New Roman" w:cs="Times New Roman"/>
          <w:b/>
          <w:sz w:val="24"/>
          <w:szCs w:val="24"/>
        </w:rPr>
        <w:t>2.1.1.2</w:t>
      </w:r>
      <w:r>
        <w:rPr>
          <w:rFonts w:ascii="Times New Roman" w:hAnsi="Times New Roman" w:cs="Times New Roman"/>
          <w:sz w:val="24"/>
          <w:szCs w:val="24"/>
        </w:rPr>
        <w:t xml:space="preserve"> </w:t>
      </w:r>
      <w:r w:rsidRPr="007941A2">
        <w:rPr>
          <w:rFonts w:ascii="Times New Roman" w:hAnsi="Times New Roman" w:cs="Times New Roman"/>
          <w:b/>
          <w:sz w:val="24"/>
          <w:szCs w:val="24"/>
        </w:rPr>
        <w:t>MEDIA CAMPAIGNS AND PUBLIC PERCEPTION</w:t>
      </w:r>
    </w:p>
    <w:p w:rsidR="00A91948" w:rsidRPr="00A91948" w:rsidRDefault="00A91948" w:rsidP="00A91948">
      <w:pPr>
        <w:tabs>
          <w:tab w:val="left" w:pos="2325"/>
        </w:tabs>
        <w:spacing w:line="360" w:lineRule="auto"/>
        <w:jc w:val="both"/>
        <w:rPr>
          <w:rFonts w:ascii="Times New Roman" w:hAnsi="Times New Roman" w:cs="Times New Roman"/>
          <w:sz w:val="24"/>
          <w:szCs w:val="24"/>
        </w:rPr>
      </w:pPr>
      <w:r w:rsidRPr="00A91948">
        <w:rPr>
          <w:rFonts w:ascii="Times New Roman" w:hAnsi="Times New Roman" w:cs="Times New Roman"/>
          <w:sz w:val="24"/>
          <w:szCs w:val="24"/>
        </w:rPr>
        <w:t>Media campaigns serve as instruments for information dissemination, influencing attitudes and behaviors toward environmental issues. Wilson and Jones (2020) argue that effective media campaigns rely on strategic messaging, audience targeting, and multimedia platforms to create awareness. In Ilorin, traditional media (radio, television, newspapers) and digital platforms (social media, online news portals) play a vital role in shaping public understanding of e-waste management.</w:t>
      </w:r>
    </w:p>
    <w:p w:rsidR="007941A2" w:rsidRPr="007941A2" w:rsidRDefault="007941A2" w:rsidP="007941A2">
      <w:pPr>
        <w:tabs>
          <w:tab w:val="left" w:pos="2325"/>
        </w:tabs>
        <w:spacing w:line="360" w:lineRule="auto"/>
        <w:jc w:val="both"/>
        <w:rPr>
          <w:rFonts w:ascii="Times New Roman" w:hAnsi="Times New Roman" w:cs="Times New Roman"/>
          <w:b/>
          <w:sz w:val="24"/>
          <w:szCs w:val="24"/>
        </w:rPr>
      </w:pPr>
      <w:r w:rsidRPr="007941A2">
        <w:rPr>
          <w:rFonts w:ascii="Times New Roman" w:hAnsi="Times New Roman" w:cs="Times New Roman"/>
          <w:b/>
          <w:sz w:val="24"/>
          <w:szCs w:val="24"/>
        </w:rPr>
        <w:t>2.1.1.3</w:t>
      </w:r>
      <w:r>
        <w:rPr>
          <w:rFonts w:ascii="Times New Roman" w:hAnsi="Times New Roman" w:cs="Times New Roman"/>
          <w:b/>
          <w:sz w:val="24"/>
          <w:szCs w:val="24"/>
        </w:rPr>
        <w:t xml:space="preserve"> </w:t>
      </w:r>
      <w:r w:rsidRPr="007941A2">
        <w:rPr>
          <w:rFonts w:ascii="Times New Roman" w:hAnsi="Times New Roman" w:cs="Times New Roman"/>
          <w:b/>
          <w:sz w:val="24"/>
          <w:szCs w:val="24"/>
        </w:rPr>
        <w:t>THE ROLE OF MEDIA IN PUBLIC AWARENESS</w:t>
      </w:r>
    </w:p>
    <w:p w:rsidR="007941A2" w:rsidRPr="007941A2" w:rsidRDefault="007941A2" w:rsidP="007941A2">
      <w:pPr>
        <w:tabs>
          <w:tab w:val="left" w:pos="2325"/>
        </w:tabs>
        <w:spacing w:line="360" w:lineRule="auto"/>
        <w:jc w:val="both"/>
        <w:rPr>
          <w:rFonts w:ascii="Times New Roman" w:hAnsi="Times New Roman" w:cs="Times New Roman"/>
          <w:sz w:val="24"/>
          <w:szCs w:val="24"/>
        </w:rPr>
      </w:pPr>
      <w:r w:rsidRPr="007941A2">
        <w:rPr>
          <w:rFonts w:ascii="Times New Roman" w:hAnsi="Times New Roman" w:cs="Times New Roman"/>
          <w:sz w:val="24"/>
          <w:szCs w:val="24"/>
        </w:rPr>
        <w:t>Media serves as an essential tool for public enlightenment on socio-environmental issues, including e-waste management. The media's ability to create awareness, educate, and mobilize action depends on the frequency and quality of messages disseminated. Effective media campaigns utilize various channels, such as:</w:t>
      </w:r>
    </w:p>
    <w:p w:rsidR="007941A2" w:rsidRPr="007941A2" w:rsidRDefault="007941A2" w:rsidP="007941A2">
      <w:pPr>
        <w:tabs>
          <w:tab w:val="left" w:pos="2325"/>
        </w:tabs>
        <w:spacing w:line="360" w:lineRule="auto"/>
        <w:jc w:val="both"/>
        <w:rPr>
          <w:rFonts w:ascii="Times New Roman" w:hAnsi="Times New Roman" w:cs="Times New Roman"/>
          <w:sz w:val="24"/>
          <w:szCs w:val="24"/>
        </w:rPr>
      </w:pPr>
    </w:p>
    <w:p w:rsidR="007941A2" w:rsidRPr="00847A8C" w:rsidRDefault="007941A2" w:rsidP="00847A8C">
      <w:pPr>
        <w:pStyle w:val="ListParagraph"/>
        <w:numPr>
          <w:ilvl w:val="0"/>
          <w:numId w:val="8"/>
        </w:numPr>
        <w:tabs>
          <w:tab w:val="left" w:pos="2325"/>
        </w:tabs>
        <w:spacing w:line="360" w:lineRule="auto"/>
        <w:rPr>
          <w:rFonts w:ascii="Times New Roman" w:hAnsi="Times New Roman" w:cs="Times New Roman"/>
          <w:sz w:val="24"/>
          <w:szCs w:val="24"/>
        </w:rPr>
      </w:pPr>
      <w:r w:rsidRPr="00847A8C">
        <w:rPr>
          <w:rFonts w:ascii="Times New Roman" w:hAnsi="Times New Roman" w:cs="Times New Roman"/>
          <w:b/>
          <w:sz w:val="24"/>
          <w:szCs w:val="24"/>
        </w:rPr>
        <w:lastRenderedPageBreak/>
        <w:t>TRADITIONAL MEDIA</w:t>
      </w:r>
      <w:r w:rsidRPr="00847A8C">
        <w:rPr>
          <w:rFonts w:ascii="Times New Roman" w:hAnsi="Times New Roman" w:cs="Times New Roman"/>
          <w:sz w:val="24"/>
          <w:szCs w:val="24"/>
        </w:rPr>
        <w:t>: Radio, television, and newspapers remain influential sources of information in Ilorin.</w:t>
      </w:r>
    </w:p>
    <w:p w:rsidR="007941A2" w:rsidRPr="00847A8C" w:rsidRDefault="007941A2" w:rsidP="00847A8C">
      <w:pPr>
        <w:pStyle w:val="ListParagraph"/>
        <w:numPr>
          <w:ilvl w:val="0"/>
          <w:numId w:val="8"/>
        </w:numPr>
        <w:tabs>
          <w:tab w:val="left" w:pos="2325"/>
        </w:tabs>
        <w:spacing w:line="360" w:lineRule="auto"/>
        <w:jc w:val="both"/>
        <w:rPr>
          <w:rFonts w:ascii="Times New Roman" w:hAnsi="Times New Roman" w:cs="Times New Roman"/>
          <w:sz w:val="24"/>
          <w:szCs w:val="24"/>
        </w:rPr>
      </w:pPr>
      <w:r w:rsidRPr="00847A8C">
        <w:rPr>
          <w:rFonts w:ascii="Times New Roman" w:hAnsi="Times New Roman" w:cs="Times New Roman"/>
          <w:b/>
          <w:sz w:val="24"/>
          <w:szCs w:val="24"/>
        </w:rPr>
        <w:t>DIGITAL AND SOCIAL MEDIA</w:t>
      </w:r>
      <w:r w:rsidRPr="00847A8C">
        <w:rPr>
          <w:rFonts w:ascii="Times New Roman" w:hAnsi="Times New Roman" w:cs="Times New Roman"/>
          <w:sz w:val="24"/>
          <w:szCs w:val="24"/>
        </w:rPr>
        <w:t>: Platforms like Facebook, Twitter, and YouTube provide accessible and engaging content for diverse demographics.</w:t>
      </w:r>
    </w:p>
    <w:p w:rsidR="007941A2" w:rsidRPr="00847A8C" w:rsidRDefault="007941A2" w:rsidP="00847A8C">
      <w:pPr>
        <w:pStyle w:val="ListParagraph"/>
        <w:numPr>
          <w:ilvl w:val="0"/>
          <w:numId w:val="8"/>
        </w:numPr>
        <w:tabs>
          <w:tab w:val="left" w:pos="2325"/>
        </w:tabs>
        <w:spacing w:line="360" w:lineRule="auto"/>
        <w:jc w:val="both"/>
        <w:rPr>
          <w:rFonts w:ascii="Times New Roman" w:hAnsi="Times New Roman" w:cs="Times New Roman"/>
          <w:sz w:val="24"/>
          <w:szCs w:val="24"/>
        </w:rPr>
      </w:pPr>
      <w:r w:rsidRPr="00847A8C">
        <w:rPr>
          <w:rFonts w:ascii="Times New Roman" w:hAnsi="Times New Roman" w:cs="Times New Roman"/>
          <w:b/>
          <w:sz w:val="24"/>
          <w:szCs w:val="24"/>
        </w:rPr>
        <w:t>COMMUNITY-BASED MEDIA</w:t>
      </w:r>
      <w:r w:rsidRPr="00847A8C">
        <w:rPr>
          <w:rFonts w:ascii="Times New Roman" w:hAnsi="Times New Roman" w:cs="Times New Roman"/>
          <w:sz w:val="24"/>
          <w:szCs w:val="24"/>
        </w:rPr>
        <w:t>: Localized messaging through town hall meetings and grassroots mobilization enhances cultural relevance and message retention.</w:t>
      </w:r>
    </w:p>
    <w:p w:rsidR="007941A2" w:rsidRPr="007941A2" w:rsidRDefault="00847A8C" w:rsidP="007941A2">
      <w:pPr>
        <w:tabs>
          <w:tab w:val="left" w:pos="2325"/>
        </w:tabs>
        <w:spacing w:line="360" w:lineRule="auto"/>
        <w:jc w:val="both"/>
        <w:rPr>
          <w:rFonts w:ascii="Times New Roman" w:hAnsi="Times New Roman" w:cs="Times New Roman"/>
          <w:sz w:val="24"/>
          <w:szCs w:val="24"/>
        </w:rPr>
      </w:pPr>
      <w:r w:rsidRPr="00847A8C">
        <w:rPr>
          <w:rFonts w:ascii="Times New Roman" w:hAnsi="Times New Roman" w:cs="Times New Roman"/>
          <w:b/>
          <w:sz w:val="24"/>
          <w:szCs w:val="24"/>
        </w:rPr>
        <w:t>2.1.1.4</w:t>
      </w:r>
      <w:r w:rsidRPr="00847A8C">
        <w:rPr>
          <w:rFonts w:ascii="Times New Roman" w:hAnsi="Times New Roman" w:cs="Times New Roman"/>
          <w:sz w:val="24"/>
          <w:szCs w:val="24"/>
        </w:rPr>
        <w:t xml:space="preserve"> </w:t>
      </w:r>
      <w:r w:rsidRPr="00847A8C">
        <w:rPr>
          <w:rFonts w:ascii="Times New Roman" w:hAnsi="Times New Roman" w:cs="Times New Roman"/>
          <w:b/>
          <w:sz w:val="24"/>
          <w:szCs w:val="24"/>
        </w:rPr>
        <w:t>MEDIA CAMPAIGNS AND PUBLIC PERCEPTION</w:t>
      </w:r>
    </w:p>
    <w:p w:rsidR="00A91948" w:rsidRDefault="007941A2" w:rsidP="007941A2">
      <w:pPr>
        <w:tabs>
          <w:tab w:val="left" w:pos="2325"/>
        </w:tabs>
        <w:spacing w:line="360" w:lineRule="auto"/>
        <w:jc w:val="both"/>
        <w:rPr>
          <w:rFonts w:ascii="Times New Roman" w:hAnsi="Times New Roman" w:cs="Times New Roman"/>
          <w:sz w:val="24"/>
          <w:szCs w:val="24"/>
        </w:rPr>
      </w:pPr>
      <w:r w:rsidRPr="007941A2">
        <w:rPr>
          <w:rFonts w:ascii="Times New Roman" w:hAnsi="Times New Roman" w:cs="Times New Roman"/>
          <w:sz w:val="24"/>
          <w:szCs w:val="24"/>
        </w:rPr>
        <w:t>Media campaigns serve as instruments for information dissemination, influencing attitudes and behaviors toward environmental issues. Wilson and Jones (2020) argue that effective media campaigns rely on strategic messaging, audience targeting, and multimedia platforms to create awareness. In Ilorin, traditional media (radio, television, newspapers) and digital platforms (social media, online news portals) play a vital role in shaping public understanding of e-waste management.</w:t>
      </w:r>
    </w:p>
    <w:p w:rsidR="00847A8C" w:rsidRPr="00A91948" w:rsidRDefault="00847A8C" w:rsidP="007941A2">
      <w:pPr>
        <w:tabs>
          <w:tab w:val="left" w:pos="2325"/>
        </w:tabs>
        <w:spacing w:line="360" w:lineRule="auto"/>
        <w:jc w:val="both"/>
        <w:rPr>
          <w:rFonts w:ascii="Times New Roman" w:hAnsi="Times New Roman" w:cs="Times New Roman"/>
          <w:sz w:val="24"/>
          <w:szCs w:val="24"/>
        </w:rPr>
      </w:pPr>
    </w:p>
    <w:p w:rsidR="00A91948" w:rsidRPr="00847A8C" w:rsidRDefault="00847A8C" w:rsidP="00A91948">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847A8C">
        <w:rPr>
          <w:rFonts w:ascii="Times New Roman" w:hAnsi="Times New Roman" w:cs="Times New Roman"/>
          <w:b/>
          <w:sz w:val="24"/>
          <w:szCs w:val="24"/>
        </w:rPr>
        <w:t xml:space="preserve"> THEORETICAL FRAMEWORKS</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The theoretical framework serves as the foundation for understanding the perception of media campaigns on e-waste effects among residents of Ilorin. This study is grounded in key communication and behavioral theories that explain how media messages influence public perception, awareness, and action. The major theories relevant to this study include the Agenda-Setting Theory, the Uses and Gratifications Theory, and</w:t>
      </w:r>
      <w:r>
        <w:rPr>
          <w:rFonts w:ascii="Times New Roman" w:hAnsi="Times New Roman" w:cs="Times New Roman"/>
          <w:sz w:val="24"/>
          <w:szCs w:val="24"/>
        </w:rPr>
        <w:t xml:space="preserve"> the Health Belief Model (HBM).</w:t>
      </w:r>
    </w:p>
    <w:p w:rsidR="008857F1" w:rsidRPr="008857F1" w:rsidRDefault="008857F1" w:rsidP="008857F1">
      <w:pPr>
        <w:tabs>
          <w:tab w:val="left" w:pos="2325"/>
        </w:tabs>
        <w:spacing w:line="360" w:lineRule="auto"/>
        <w:jc w:val="both"/>
        <w:rPr>
          <w:rFonts w:ascii="Times New Roman" w:hAnsi="Times New Roman" w:cs="Times New Roman"/>
          <w:b/>
          <w:sz w:val="24"/>
          <w:szCs w:val="24"/>
        </w:rPr>
      </w:pPr>
      <w:r w:rsidRPr="008857F1">
        <w:rPr>
          <w:rFonts w:ascii="Times New Roman" w:hAnsi="Times New Roman" w:cs="Times New Roman"/>
          <w:b/>
          <w:sz w:val="24"/>
          <w:szCs w:val="24"/>
        </w:rPr>
        <w:t>1. AGENDA-SETTING THEORY</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 xml:space="preserve">The Agenda-Setting Theory, proposed by McCombs and Shaw (1972), suggests that the media has the power to influence what issues the public considers important. According to this theory, the extent of media coverage on a particular issue determines the salience of </w:t>
      </w:r>
      <w:r>
        <w:rPr>
          <w:rFonts w:ascii="Times New Roman" w:hAnsi="Times New Roman" w:cs="Times New Roman"/>
          <w:sz w:val="24"/>
          <w:szCs w:val="24"/>
        </w:rPr>
        <w:t>that issue in public discourse.</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 xml:space="preserve">In the context of e-waste awareness in Ilorin, the media’s role in highlighting the harmful effects of electronic waste determines how much attention residents give to the issue. If media campaigns emphasize the environmental and health risks associated with e-waste, residents are </w:t>
      </w:r>
      <w:r w:rsidRPr="008857F1">
        <w:rPr>
          <w:rFonts w:ascii="Times New Roman" w:hAnsi="Times New Roman" w:cs="Times New Roman"/>
          <w:sz w:val="24"/>
          <w:szCs w:val="24"/>
        </w:rPr>
        <w:lastRenderedPageBreak/>
        <w:t>more likely to recognize its significance and take action. This theory helps to explain the role of media campaigns in shaping perceptions and directing public attention toward responsibl</w:t>
      </w:r>
      <w:r>
        <w:rPr>
          <w:rFonts w:ascii="Times New Roman" w:hAnsi="Times New Roman" w:cs="Times New Roman"/>
          <w:sz w:val="24"/>
          <w:szCs w:val="24"/>
        </w:rPr>
        <w:t>e e-waste management practices.</w:t>
      </w:r>
    </w:p>
    <w:p w:rsidR="008857F1" w:rsidRPr="008857F1" w:rsidRDefault="008857F1" w:rsidP="008857F1">
      <w:pPr>
        <w:tabs>
          <w:tab w:val="left" w:pos="2325"/>
        </w:tabs>
        <w:spacing w:line="360" w:lineRule="auto"/>
        <w:jc w:val="both"/>
        <w:rPr>
          <w:rFonts w:ascii="Times New Roman" w:hAnsi="Times New Roman" w:cs="Times New Roman"/>
          <w:b/>
          <w:sz w:val="24"/>
          <w:szCs w:val="24"/>
        </w:rPr>
      </w:pPr>
      <w:r w:rsidRPr="008857F1">
        <w:rPr>
          <w:rFonts w:ascii="Times New Roman" w:hAnsi="Times New Roman" w:cs="Times New Roman"/>
          <w:b/>
          <w:sz w:val="24"/>
          <w:szCs w:val="24"/>
        </w:rPr>
        <w:t>2. USES AND GRATIFICATIONS THEORY</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 xml:space="preserve">The Uses and Gratifications Theory (Katz, Blumler, &amp; Gurevitch, 1973) explores how individuals actively seek media content to satisfy specific needs. This theory assumes that people use media for various purposes such as information, personal identity, social </w:t>
      </w:r>
      <w:r>
        <w:rPr>
          <w:rFonts w:ascii="Times New Roman" w:hAnsi="Times New Roman" w:cs="Times New Roman"/>
          <w:sz w:val="24"/>
          <w:szCs w:val="24"/>
        </w:rPr>
        <w:t>interaction, and entertainment.</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In relation to this study, Ilorin residents engage with media campaigns on e-waste based on their needs. Some may seek information on proper disposal methods, while others may be motivated by personal health concerns or environmental consciousness. Understanding what drives individuals to consume and act on media messages can help in designing more effective e-waste awareness campaigns tailore</w:t>
      </w:r>
      <w:r>
        <w:rPr>
          <w:rFonts w:ascii="Times New Roman" w:hAnsi="Times New Roman" w:cs="Times New Roman"/>
          <w:sz w:val="24"/>
          <w:szCs w:val="24"/>
        </w:rPr>
        <w:t>d to their needs and interests.</w:t>
      </w:r>
    </w:p>
    <w:p w:rsidR="008857F1" w:rsidRPr="008857F1" w:rsidRDefault="008857F1" w:rsidP="008857F1">
      <w:pPr>
        <w:tabs>
          <w:tab w:val="left" w:pos="2325"/>
        </w:tabs>
        <w:spacing w:line="360" w:lineRule="auto"/>
        <w:jc w:val="both"/>
        <w:rPr>
          <w:rFonts w:ascii="Times New Roman" w:hAnsi="Times New Roman" w:cs="Times New Roman"/>
          <w:b/>
          <w:sz w:val="24"/>
          <w:szCs w:val="24"/>
        </w:rPr>
      </w:pPr>
      <w:r w:rsidRPr="008857F1">
        <w:rPr>
          <w:rFonts w:ascii="Times New Roman" w:hAnsi="Times New Roman" w:cs="Times New Roman"/>
          <w:b/>
          <w:sz w:val="24"/>
          <w:szCs w:val="24"/>
        </w:rPr>
        <w:t>3. HEALTH BELIEF MODEL (HBM)</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The Health Belief Model (Rosenstock, 1974) is a psychological theory that explains health-related behaviors by examining individuals' perceptions of the severity of a health issue, their susceptibility to the problem, the benefits of taking acti</w:t>
      </w:r>
      <w:r>
        <w:rPr>
          <w:rFonts w:ascii="Times New Roman" w:hAnsi="Times New Roman" w:cs="Times New Roman"/>
          <w:sz w:val="24"/>
          <w:szCs w:val="24"/>
        </w:rPr>
        <w:t>on, and the barriers to action.</w:t>
      </w:r>
    </w:p>
    <w:p w:rsidR="008857F1" w:rsidRPr="008857F1"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This model is particularly useful in understanding how Ilorin residents perceive the risks of e-waste exposure. If residents believe that improper disposal of electronic waste leads to severe health issues such as respiratory diseases or cancer, they are more likely to take preventive measures. However, if they perceive barriers such as lack of proper disposal facilities or ignorance about recycling methods, their response to media campaigns may be limited.</w:t>
      </w:r>
    </w:p>
    <w:p w:rsidR="008857F1" w:rsidRPr="008857F1" w:rsidRDefault="008857F1" w:rsidP="008857F1">
      <w:pPr>
        <w:tabs>
          <w:tab w:val="left" w:pos="2325"/>
        </w:tabs>
        <w:spacing w:line="360" w:lineRule="auto"/>
        <w:jc w:val="both"/>
        <w:rPr>
          <w:rFonts w:ascii="Times New Roman" w:hAnsi="Times New Roman" w:cs="Times New Roman"/>
          <w:sz w:val="24"/>
          <w:szCs w:val="24"/>
        </w:rPr>
      </w:pPr>
    </w:p>
    <w:p w:rsidR="00A91948" w:rsidRPr="00A91948" w:rsidRDefault="008857F1" w:rsidP="008857F1">
      <w:pPr>
        <w:tabs>
          <w:tab w:val="left" w:pos="2325"/>
        </w:tabs>
        <w:spacing w:line="360" w:lineRule="auto"/>
        <w:jc w:val="both"/>
        <w:rPr>
          <w:rFonts w:ascii="Times New Roman" w:hAnsi="Times New Roman" w:cs="Times New Roman"/>
          <w:sz w:val="24"/>
          <w:szCs w:val="24"/>
        </w:rPr>
      </w:pPr>
      <w:r w:rsidRPr="008857F1">
        <w:rPr>
          <w:rFonts w:ascii="Times New Roman" w:hAnsi="Times New Roman" w:cs="Times New Roman"/>
          <w:sz w:val="24"/>
          <w:szCs w:val="24"/>
        </w:rPr>
        <w:t>By incorporating the HBM, this study can assess the effectiveness of media campaigns in changing behaviors and overcoming perceived barriers to responsible e-waste management.</w:t>
      </w:r>
    </w:p>
    <w:p w:rsidR="00851644" w:rsidRPr="00851644" w:rsidRDefault="00851644" w:rsidP="00851644">
      <w:pPr>
        <w:tabs>
          <w:tab w:val="left" w:pos="2325"/>
        </w:tabs>
        <w:spacing w:line="360" w:lineRule="auto"/>
        <w:jc w:val="both"/>
        <w:rPr>
          <w:rFonts w:ascii="Times New Roman" w:hAnsi="Times New Roman" w:cs="Times New Roman"/>
          <w:sz w:val="24"/>
          <w:szCs w:val="24"/>
        </w:rPr>
      </w:pPr>
      <w:r w:rsidRPr="00851644">
        <w:rPr>
          <w:rFonts w:ascii="Times New Roman" w:hAnsi="Times New Roman" w:cs="Times New Roman"/>
          <w:sz w:val="24"/>
          <w:szCs w:val="24"/>
        </w:rPr>
        <w:t>Here’s an extensive empirical review of the **Perception of Media Campaign on E-Waste Effects Among Residents of Ilorin**:</w:t>
      </w:r>
    </w:p>
    <w:p w:rsidR="00851644" w:rsidRPr="00851644" w:rsidRDefault="00851644" w:rsidP="00851644">
      <w:pPr>
        <w:tabs>
          <w:tab w:val="left" w:pos="2325"/>
        </w:tabs>
        <w:spacing w:line="360" w:lineRule="auto"/>
        <w:jc w:val="both"/>
        <w:rPr>
          <w:rFonts w:ascii="Times New Roman" w:hAnsi="Times New Roman" w:cs="Times New Roman"/>
          <w:sz w:val="24"/>
          <w:szCs w:val="24"/>
        </w:rPr>
      </w:pPr>
    </w:p>
    <w:p w:rsidR="00851644" w:rsidRPr="00851644" w:rsidRDefault="00851644" w:rsidP="00851644">
      <w:pPr>
        <w:tabs>
          <w:tab w:val="left" w:pos="2325"/>
        </w:tabs>
        <w:spacing w:line="360" w:lineRule="auto"/>
        <w:jc w:val="both"/>
        <w:rPr>
          <w:rFonts w:ascii="Times New Roman" w:hAnsi="Times New Roman" w:cs="Times New Roman"/>
          <w:sz w:val="24"/>
          <w:szCs w:val="24"/>
        </w:rPr>
      </w:pPr>
    </w:p>
    <w:p w:rsidR="00851644" w:rsidRPr="00851644" w:rsidRDefault="00851644" w:rsidP="00851644">
      <w:pPr>
        <w:tabs>
          <w:tab w:val="left" w:pos="2325"/>
        </w:tabs>
        <w:spacing w:line="360" w:lineRule="auto"/>
        <w:jc w:val="both"/>
        <w:rPr>
          <w:rFonts w:ascii="Times New Roman" w:hAnsi="Times New Roman" w:cs="Times New Roman"/>
          <w:b/>
          <w:sz w:val="24"/>
          <w:szCs w:val="24"/>
        </w:rPr>
      </w:pPr>
      <w:r w:rsidRPr="00851644">
        <w:rPr>
          <w:rFonts w:ascii="Times New Roman" w:hAnsi="Times New Roman" w:cs="Times New Roman"/>
          <w:b/>
          <w:sz w:val="24"/>
          <w:szCs w:val="24"/>
        </w:rPr>
        <w:t>2.3 EMPIRICAL REVIEW</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Electronic waste (e-waste) has become a major environmental and public health concern globally. The increasing consumption of electronic devices and poor disposal practices contribute to environmental pollution and health risks. Media campaigns play a vital role in shaping public perception and promoting sustainable e-waste management practices. However, their effectiveness varies depending on factors such as media reach, audience engagement, and government policies. This empirical review focuses on Ilorin, Nigeria, assessing how media campaigns influence residents' awareness and behavior toward e-waste man</w:t>
      </w:r>
      <w:r>
        <w:rPr>
          <w:rFonts w:ascii="Times New Roman" w:hAnsi="Times New Roman" w:cs="Times New Roman"/>
          <w:sz w:val="24"/>
          <w:szCs w:val="24"/>
        </w:rPr>
        <w:t>agement.</w:t>
      </w:r>
    </w:p>
    <w:p w:rsidR="00E250A1" w:rsidRPr="00E250A1" w:rsidRDefault="00E250A1" w:rsidP="00E250A1">
      <w:pPr>
        <w:tabs>
          <w:tab w:val="left" w:pos="2325"/>
        </w:tabs>
        <w:spacing w:line="360" w:lineRule="auto"/>
        <w:jc w:val="both"/>
        <w:rPr>
          <w:rFonts w:ascii="Times New Roman" w:hAnsi="Times New Roman" w:cs="Times New Roman"/>
          <w:b/>
          <w:sz w:val="24"/>
          <w:szCs w:val="24"/>
        </w:rPr>
      </w:pPr>
      <w:r w:rsidRPr="00E250A1">
        <w:rPr>
          <w:rFonts w:ascii="Times New Roman" w:hAnsi="Times New Roman" w:cs="Times New Roman"/>
          <w:b/>
          <w:sz w:val="24"/>
          <w:szCs w:val="24"/>
        </w:rPr>
        <w:t>2.3.1. Gener</w:t>
      </w:r>
      <w:r>
        <w:rPr>
          <w:rFonts w:ascii="Times New Roman" w:hAnsi="Times New Roman" w:cs="Times New Roman"/>
          <w:b/>
          <w:sz w:val="24"/>
          <w:szCs w:val="24"/>
        </w:rPr>
        <w:t>al Awareness of E-Waste Hazards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Several studies indicate that awareness of e-waste hazards among Nigerian residents is relatively low. In a study conducted by Yusuf et al. (2021) in Ilorin, only 37% of respondents demonstrated a clear understanding of the dangers posed by improper e-waste disposal. The s</w:t>
      </w:r>
      <w:r>
        <w:rPr>
          <w:rFonts w:ascii="Times New Roman" w:hAnsi="Times New Roman" w:cs="Times New Roman"/>
          <w:sz w:val="24"/>
          <w:szCs w:val="24"/>
        </w:rPr>
        <w:t>tudy highlighted the following:</w:t>
      </w:r>
    </w:p>
    <w:p w:rsidR="00E250A1" w:rsidRPr="00E250A1" w:rsidRDefault="00E250A1" w:rsidP="00E250A1">
      <w:pPr>
        <w:pStyle w:val="ListParagraph"/>
        <w:numPr>
          <w:ilvl w:val="0"/>
          <w:numId w:val="9"/>
        </w:num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Most residents viewed old electronic devices as regular waste.</w:t>
      </w:r>
    </w:p>
    <w:p w:rsidR="00E250A1" w:rsidRDefault="00E250A1" w:rsidP="00E250A1">
      <w:pPr>
        <w:pStyle w:val="ListParagraph"/>
        <w:numPr>
          <w:ilvl w:val="0"/>
          <w:numId w:val="9"/>
        </w:num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Open dumping and informal burning were the most common disposal methods.</w:t>
      </w:r>
    </w:p>
    <w:p w:rsidR="00E250A1" w:rsidRPr="003F56E9" w:rsidRDefault="003F56E9" w:rsidP="00E250A1">
      <w:pPr>
        <w:pStyle w:val="ListParagraph"/>
        <w:numPr>
          <w:ilvl w:val="0"/>
          <w:numId w:val="9"/>
        </w:numPr>
        <w:tabs>
          <w:tab w:val="left" w:pos="2325"/>
        </w:tabs>
        <w:spacing w:line="360" w:lineRule="auto"/>
        <w:jc w:val="both"/>
        <w:rPr>
          <w:rFonts w:ascii="Times New Roman" w:hAnsi="Times New Roman" w:cs="Times New Roman"/>
          <w:sz w:val="24"/>
          <w:szCs w:val="24"/>
        </w:rPr>
      </w:pPr>
      <w:r w:rsidRPr="003F56E9">
        <w:rPr>
          <w:rFonts w:ascii="Times New Roman" w:hAnsi="Times New Roman" w:cs="Times New Roman"/>
          <w:sz w:val="24"/>
          <w:szCs w:val="24"/>
        </w:rPr>
        <w:t>Health risks such as respiratory issues and heavy metal poisoning were not well understood.</w:t>
      </w:r>
      <w:r w:rsidR="00E250A1" w:rsidRPr="003F56E9">
        <w:rPr>
          <w:rFonts w:ascii="Times New Roman" w:hAnsi="Times New Roman" w:cs="Times New Roman"/>
          <w:sz w:val="24"/>
          <w:szCs w:val="24"/>
        </w:rPr>
        <w:t>.</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2.3.2</w:t>
      </w:r>
      <w:r w:rsidR="00E250A1" w:rsidRPr="003F56E9">
        <w:rPr>
          <w:rFonts w:ascii="Times New Roman" w:hAnsi="Times New Roman" w:cs="Times New Roman"/>
          <w:b/>
          <w:sz w:val="24"/>
          <w:szCs w:val="24"/>
        </w:rPr>
        <w:t xml:space="preserve">. </w:t>
      </w:r>
      <w:r>
        <w:rPr>
          <w:rFonts w:ascii="Times New Roman" w:hAnsi="Times New Roman" w:cs="Times New Roman"/>
          <w:b/>
          <w:sz w:val="24"/>
          <w:szCs w:val="24"/>
        </w:rPr>
        <w:t>Influence of Media on Awareness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A survey by Akanbi and Ogunyemi (2022) in Ilorin found that radio (45%) and television (32%) were the primary sources of envi</w:t>
      </w:r>
      <w:r w:rsidR="003F56E9">
        <w:rPr>
          <w:rFonts w:ascii="Times New Roman" w:hAnsi="Times New Roman" w:cs="Times New Roman"/>
          <w:sz w:val="24"/>
          <w:szCs w:val="24"/>
        </w:rPr>
        <w:t>ronmental information. However:</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Only 20% of respondents recalled hearing about e-waste issues speci</w:t>
      </w:r>
      <w:r w:rsidR="003F56E9">
        <w:rPr>
          <w:rFonts w:ascii="Times New Roman" w:hAnsi="Times New Roman" w:cs="Times New Roman"/>
          <w:sz w:val="24"/>
          <w:szCs w:val="24"/>
        </w:rPr>
        <w:t>fically through these channels.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Social media awareness was low, despite its popul</w:t>
      </w:r>
      <w:r w:rsidR="003F56E9">
        <w:rPr>
          <w:rFonts w:ascii="Times New Roman" w:hAnsi="Times New Roman" w:cs="Times New Roman"/>
          <w:sz w:val="24"/>
          <w:szCs w:val="24"/>
        </w:rPr>
        <w:t>arity among youths.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Community-based awareness programs were nearly absent.</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2.3.3</w:t>
      </w:r>
      <w:r w:rsidRPr="003F56E9">
        <w:rPr>
          <w:rFonts w:ascii="Times New Roman" w:hAnsi="Times New Roman" w:cs="Times New Roman"/>
          <w:b/>
          <w:sz w:val="24"/>
          <w:szCs w:val="24"/>
        </w:rPr>
        <w:t>.</w:t>
      </w:r>
      <w:r w:rsidR="00E250A1" w:rsidRPr="003F56E9">
        <w:rPr>
          <w:rFonts w:ascii="Times New Roman" w:hAnsi="Times New Roman" w:cs="Times New Roman"/>
          <w:b/>
          <w:sz w:val="24"/>
          <w:szCs w:val="24"/>
        </w:rPr>
        <w:t>mpact of Traditi</w:t>
      </w:r>
      <w:r>
        <w:rPr>
          <w:rFonts w:ascii="Times New Roman" w:hAnsi="Times New Roman" w:cs="Times New Roman"/>
          <w:b/>
          <w:sz w:val="24"/>
          <w:szCs w:val="24"/>
        </w:rPr>
        <w:t>onal Media (Radio &amp; Television)</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A study by Bello et al. (2023) on media influence in Ilorin revealed that government-run radio and television stations occasionally featured e</w:t>
      </w:r>
      <w:r w:rsidR="003F56E9">
        <w:rPr>
          <w:rFonts w:ascii="Times New Roman" w:hAnsi="Times New Roman" w:cs="Times New Roman"/>
          <w:sz w:val="24"/>
          <w:szCs w:val="24"/>
        </w:rPr>
        <w:t>nvironmental programs. However:</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The content was generalized environmental awareness, w</w:t>
      </w:r>
      <w:r w:rsidR="003F56E9">
        <w:rPr>
          <w:rFonts w:ascii="Times New Roman" w:hAnsi="Times New Roman" w:cs="Times New Roman"/>
          <w:sz w:val="24"/>
          <w:szCs w:val="24"/>
        </w:rPr>
        <w:t>ith little emphasis on e-waste.</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Limited broadcast time and language barriers reduced effectivene</w:t>
      </w:r>
      <w:r w:rsidR="003F56E9">
        <w:rPr>
          <w:rFonts w:ascii="Times New Roman" w:hAnsi="Times New Roman" w:cs="Times New Roman"/>
          <w:sz w:val="24"/>
          <w:szCs w:val="24"/>
        </w:rPr>
        <w:t>ss among non-English speakers.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Programs were perceived as "not engaging," leading t</w:t>
      </w:r>
      <w:r w:rsidR="003F56E9">
        <w:rPr>
          <w:rFonts w:ascii="Times New Roman" w:hAnsi="Times New Roman" w:cs="Times New Roman"/>
          <w:sz w:val="24"/>
          <w:szCs w:val="24"/>
        </w:rPr>
        <w:t>o low retention of information.</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sidRPr="003F56E9">
        <w:rPr>
          <w:rFonts w:ascii="Times New Roman" w:hAnsi="Times New Roman" w:cs="Times New Roman"/>
          <w:b/>
          <w:sz w:val="24"/>
          <w:szCs w:val="24"/>
        </w:rPr>
        <w:t>2.3.4</w:t>
      </w:r>
      <w:r w:rsidR="00E250A1" w:rsidRPr="003F56E9">
        <w:rPr>
          <w:rFonts w:ascii="Times New Roman" w:hAnsi="Times New Roman" w:cs="Times New Roman"/>
          <w:b/>
          <w:sz w:val="24"/>
          <w:szCs w:val="24"/>
        </w:rPr>
        <w:t>. Soc</w:t>
      </w:r>
      <w:r>
        <w:rPr>
          <w:rFonts w:ascii="Times New Roman" w:hAnsi="Times New Roman" w:cs="Times New Roman"/>
          <w:b/>
          <w:sz w:val="24"/>
          <w:szCs w:val="24"/>
        </w:rPr>
        <w:t>ial Media and Digital Campaigns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Social media platforms like Facebook, WhatsApp, and Twitter are gaining traction in Ilorin. A stud</w:t>
      </w:r>
      <w:r w:rsidR="003F56E9">
        <w:rPr>
          <w:rFonts w:ascii="Times New Roman" w:hAnsi="Times New Roman" w:cs="Times New Roman"/>
          <w:sz w:val="24"/>
          <w:szCs w:val="24"/>
        </w:rPr>
        <w:t>y by Adeyemi (2023) found that:</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 xml:space="preserve">60% of youths (18-35 </w:t>
      </w:r>
      <w:r w:rsidR="003F56E9">
        <w:rPr>
          <w:rFonts w:ascii="Times New Roman" w:hAnsi="Times New Roman" w:cs="Times New Roman"/>
          <w:sz w:val="24"/>
          <w:szCs w:val="24"/>
        </w:rPr>
        <w:t>years) used social media daily.</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However, only 15% had encou</w:t>
      </w:r>
      <w:r w:rsidR="003F56E9">
        <w:rPr>
          <w:rFonts w:ascii="Times New Roman" w:hAnsi="Times New Roman" w:cs="Times New Roman"/>
          <w:sz w:val="24"/>
          <w:szCs w:val="24"/>
        </w:rPr>
        <w:t>ntered e-waste-related content.</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Interactive campaigns (videos, infographics) were more effective in engaging the aud</w:t>
      </w:r>
      <w:r w:rsidR="003F56E9">
        <w:rPr>
          <w:rFonts w:ascii="Times New Roman" w:hAnsi="Times New Roman" w:cs="Times New Roman"/>
          <w:sz w:val="24"/>
          <w:szCs w:val="24"/>
        </w:rPr>
        <w:t>ience but were rarely produced.</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2.3.5</w:t>
      </w:r>
      <w:r w:rsidR="00E250A1" w:rsidRPr="003F56E9">
        <w:rPr>
          <w:rFonts w:ascii="Times New Roman" w:hAnsi="Times New Roman" w:cs="Times New Roman"/>
          <w:b/>
          <w:sz w:val="24"/>
          <w:szCs w:val="24"/>
        </w:rPr>
        <w:t>. Community En</w:t>
      </w:r>
      <w:r>
        <w:rPr>
          <w:rFonts w:ascii="Times New Roman" w:hAnsi="Times New Roman" w:cs="Times New Roman"/>
          <w:b/>
          <w:sz w:val="24"/>
          <w:szCs w:val="24"/>
        </w:rPr>
        <w:t>gagement and Awareness Programs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Empirical data suggests that community-based sensitization programs are more effective in increasing awareness. According to research cond</w:t>
      </w:r>
      <w:r w:rsidR="003F56E9">
        <w:rPr>
          <w:rFonts w:ascii="Times New Roman" w:hAnsi="Times New Roman" w:cs="Times New Roman"/>
          <w:sz w:val="24"/>
          <w:szCs w:val="24"/>
        </w:rPr>
        <w:t>ucted by Olaniyi et al. (2022):</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Direct community engagement improved awareness by 40% compa</w:t>
      </w:r>
      <w:r w:rsidR="003F56E9">
        <w:rPr>
          <w:rFonts w:ascii="Times New Roman" w:hAnsi="Times New Roman" w:cs="Times New Roman"/>
          <w:sz w:val="24"/>
          <w:szCs w:val="24"/>
        </w:rPr>
        <w:t>red to passive media campaigns.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Local leaders and influencers played a crucial ro</w:t>
      </w:r>
      <w:r w:rsidR="003F56E9">
        <w:rPr>
          <w:rFonts w:ascii="Times New Roman" w:hAnsi="Times New Roman" w:cs="Times New Roman"/>
          <w:sz w:val="24"/>
          <w:szCs w:val="24"/>
        </w:rPr>
        <w:t>le in mobilizing participation.</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Workshops and town hall meetings led to a greater willingness to a</w:t>
      </w:r>
      <w:r w:rsidR="003F56E9">
        <w:rPr>
          <w:rFonts w:ascii="Times New Roman" w:hAnsi="Times New Roman" w:cs="Times New Roman"/>
          <w:sz w:val="24"/>
          <w:szCs w:val="24"/>
        </w:rPr>
        <w:t>dopt proper disposal practices.</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2.3.6. E-Waste Disposal Practices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Findings from a study by Olatunji and Adebayo (2021) on e-waste disposal behavior in Ilorin showed that:</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lastRenderedPageBreak/>
        <w:t>54% of residents disposed of</w:t>
      </w:r>
      <w:r w:rsidR="003F56E9">
        <w:rPr>
          <w:rFonts w:ascii="Times New Roman" w:hAnsi="Times New Roman" w:cs="Times New Roman"/>
          <w:sz w:val="24"/>
          <w:szCs w:val="24"/>
        </w:rPr>
        <w:t xml:space="preserve"> e-waste in regular waste bins.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30% sold old electronics to scrap dealers, unaware of</w:t>
      </w:r>
      <w:r w:rsidR="003F56E9">
        <w:rPr>
          <w:rFonts w:ascii="Times New Roman" w:hAnsi="Times New Roman" w:cs="Times New Roman"/>
          <w:sz w:val="24"/>
          <w:szCs w:val="24"/>
        </w:rPr>
        <w:t xml:space="preserve"> potential environmental risks.</w:t>
      </w:r>
    </w:p>
    <w:p w:rsidR="00E250A1" w:rsidRPr="00E250A1" w:rsidRDefault="003F56E9" w:rsidP="00E250A1">
      <w:pPr>
        <w:tabs>
          <w:tab w:val="left" w:pos="2325"/>
        </w:tabs>
        <w:spacing w:line="360" w:lineRule="auto"/>
        <w:jc w:val="both"/>
        <w:rPr>
          <w:rFonts w:ascii="Times New Roman" w:hAnsi="Times New Roman" w:cs="Times New Roman"/>
          <w:sz w:val="24"/>
          <w:szCs w:val="24"/>
        </w:rPr>
      </w:pPr>
      <w:r>
        <w:rPr>
          <w:rFonts w:ascii="Times New Roman" w:hAnsi="Times New Roman" w:cs="Times New Roman"/>
          <w:sz w:val="24"/>
          <w:szCs w:val="24"/>
        </w:rPr>
        <w:t>Less than 5% particip</w:t>
      </w:r>
      <w:r w:rsidR="00E250A1" w:rsidRPr="00E250A1">
        <w:rPr>
          <w:rFonts w:ascii="Times New Roman" w:hAnsi="Times New Roman" w:cs="Times New Roman"/>
          <w:sz w:val="24"/>
          <w:szCs w:val="24"/>
        </w:rPr>
        <w:t>ated in for</w:t>
      </w:r>
      <w:r>
        <w:rPr>
          <w:rFonts w:ascii="Times New Roman" w:hAnsi="Times New Roman" w:cs="Times New Roman"/>
          <w:sz w:val="24"/>
          <w:szCs w:val="24"/>
        </w:rPr>
        <w:t>mal e-waste recycling programs.</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sidRPr="003F56E9">
        <w:rPr>
          <w:rFonts w:ascii="Times New Roman" w:hAnsi="Times New Roman" w:cs="Times New Roman"/>
          <w:b/>
          <w:sz w:val="24"/>
          <w:szCs w:val="24"/>
        </w:rPr>
        <w:t>2.3.7</w:t>
      </w:r>
      <w:r w:rsidR="00E250A1" w:rsidRPr="003F56E9">
        <w:rPr>
          <w:rFonts w:ascii="Times New Roman" w:hAnsi="Times New Roman" w:cs="Times New Roman"/>
          <w:b/>
          <w:sz w:val="24"/>
          <w:szCs w:val="24"/>
        </w:rPr>
        <w:t>. Attitude Towar</w:t>
      </w:r>
      <w:r>
        <w:rPr>
          <w:rFonts w:ascii="Times New Roman" w:hAnsi="Times New Roman" w:cs="Times New Roman"/>
          <w:b/>
          <w:sz w:val="24"/>
          <w:szCs w:val="24"/>
        </w:rPr>
        <w:t>d Policy and Recycling Programs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Despite the limited formal recycling initiatives in Ilorin, there is a growing willingness among residents to adopt proper e-waste management practices if convenient systems are provided. A 2023 survey by</w:t>
      </w:r>
      <w:r w:rsidR="003F56E9">
        <w:rPr>
          <w:rFonts w:ascii="Times New Roman" w:hAnsi="Times New Roman" w:cs="Times New Roman"/>
          <w:sz w:val="24"/>
          <w:szCs w:val="24"/>
        </w:rPr>
        <w:t xml:space="preserve"> Lawal et al. revealed that:</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70% of respondents suppo</w:t>
      </w:r>
      <w:r w:rsidR="003F56E9">
        <w:rPr>
          <w:rFonts w:ascii="Times New Roman" w:hAnsi="Times New Roman" w:cs="Times New Roman"/>
          <w:sz w:val="24"/>
          <w:szCs w:val="24"/>
        </w:rPr>
        <w:t>rted stricter e-waste policies.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65% were willing to use designated collection cente</w:t>
      </w:r>
      <w:r w:rsidR="003F56E9">
        <w:rPr>
          <w:rFonts w:ascii="Times New Roman" w:hAnsi="Times New Roman" w:cs="Times New Roman"/>
          <w:sz w:val="24"/>
          <w:szCs w:val="24"/>
        </w:rPr>
        <w:t>rs, but noted a lack of access.</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Financial incentives and awareness programs were seen as major motivators for behavio</w:t>
      </w:r>
      <w:r w:rsidR="003F56E9">
        <w:rPr>
          <w:rFonts w:ascii="Times New Roman" w:hAnsi="Times New Roman" w:cs="Times New Roman"/>
          <w:sz w:val="24"/>
          <w:szCs w:val="24"/>
        </w:rPr>
        <w:t>r change.</w:t>
      </w:r>
    </w:p>
    <w:p w:rsidR="00E250A1" w:rsidRPr="003F56E9" w:rsidRDefault="003F56E9" w:rsidP="00E250A1">
      <w:pPr>
        <w:tabs>
          <w:tab w:val="left" w:pos="2325"/>
        </w:tabs>
        <w:spacing w:line="360" w:lineRule="auto"/>
        <w:jc w:val="both"/>
        <w:rPr>
          <w:rFonts w:ascii="Times New Roman" w:hAnsi="Times New Roman" w:cs="Times New Roman"/>
          <w:b/>
          <w:sz w:val="24"/>
          <w:szCs w:val="24"/>
        </w:rPr>
      </w:pPr>
      <w:r w:rsidRPr="003F56E9">
        <w:rPr>
          <w:rFonts w:ascii="Times New Roman" w:hAnsi="Times New Roman" w:cs="Times New Roman"/>
          <w:b/>
          <w:sz w:val="24"/>
          <w:szCs w:val="24"/>
        </w:rPr>
        <w:t>2.3.8</w:t>
      </w:r>
      <w:r w:rsidR="00E250A1" w:rsidRPr="00E250A1">
        <w:rPr>
          <w:rFonts w:ascii="Times New Roman" w:hAnsi="Times New Roman" w:cs="Times New Roman"/>
          <w:sz w:val="24"/>
          <w:szCs w:val="24"/>
        </w:rPr>
        <w:t xml:space="preserve">. </w:t>
      </w:r>
      <w:r w:rsidR="00E250A1" w:rsidRPr="003F56E9">
        <w:rPr>
          <w:rFonts w:ascii="Times New Roman" w:hAnsi="Times New Roman" w:cs="Times New Roman"/>
          <w:b/>
          <w:sz w:val="24"/>
          <w:szCs w:val="24"/>
        </w:rPr>
        <w:t>Challenges in Media</w:t>
      </w:r>
      <w:r>
        <w:rPr>
          <w:rFonts w:ascii="Times New Roman" w:hAnsi="Times New Roman" w:cs="Times New Roman"/>
          <w:b/>
          <w:sz w:val="24"/>
          <w:szCs w:val="24"/>
        </w:rPr>
        <w:t xml:space="preserve"> Campaigns on E-Waste in Ilorin</w:t>
      </w:r>
    </w:p>
    <w:p w:rsidR="00E250A1" w:rsidRPr="00E250A1" w:rsidRDefault="00E250A1" w:rsidP="00E250A1">
      <w:pPr>
        <w:tabs>
          <w:tab w:val="left" w:pos="2325"/>
        </w:tabs>
        <w:spacing w:line="360" w:lineRule="auto"/>
        <w:jc w:val="both"/>
        <w:rPr>
          <w:rFonts w:ascii="Times New Roman" w:hAnsi="Times New Roman" w:cs="Times New Roman"/>
          <w:sz w:val="24"/>
          <w:szCs w:val="24"/>
        </w:rPr>
      </w:pPr>
      <w:r w:rsidRPr="00E250A1">
        <w:rPr>
          <w:rFonts w:ascii="Times New Roman" w:hAnsi="Times New Roman" w:cs="Times New Roman"/>
          <w:sz w:val="24"/>
          <w:szCs w:val="24"/>
        </w:rPr>
        <w:t>Several empirical studies have highlighted key challenges that hinder effective media-driven</w:t>
      </w:r>
      <w:r w:rsidR="003F56E9">
        <w:rPr>
          <w:rFonts w:ascii="Times New Roman" w:hAnsi="Times New Roman" w:cs="Times New Roman"/>
          <w:sz w:val="24"/>
          <w:szCs w:val="24"/>
        </w:rPr>
        <w:t xml:space="preserve"> awareness campaigns in Ilorin:</w:t>
      </w:r>
    </w:p>
    <w:p w:rsidR="00E250A1" w:rsidRPr="003F56E9" w:rsidRDefault="00E250A1" w:rsidP="003F56E9">
      <w:pPr>
        <w:pStyle w:val="ListParagraph"/>
        <w:numPr>
          <w:ilvl w:val="0"/>
          <w:numId w:val="10"/>
        </w:numPr>
        <w:tabs>
          <w:tab w:val="left" w:pos="2325"/>
        </w:tabs>
        <w:spacing w:line="360" w:lineRule="auto"/>
        <w:jc w:val="both"/>
        <w:rPr>
          <w:rFonts w:ascii="Times New Roman" w:hAnsi="Times New Roman" w:cs="Times New Roman"/>
          <w:sz w:val="24"/>
          <w:szCs w:val="24"/>
        </w:rPr>
      </w:pPr>
      <w:r w:rsidRPr="003F56E9">
        <w:rPr>
          <w:rFonts w:ascii="Times New Roman" w:hAnsi="Times New Roman" w:cs="Times New Roman"/>
          <w:sz w:val="24"/>
          <w:szCs w:val="24"/>
        </w:rPr>
        <w:t>Limited Media Coverage – Environmental programs are not consisten</w:t>
      </w:r>
      <w:r w:rsidR="003F56E9" w:rsidRPr="003F56E9">
        <w:rPr>
          <w:rFonts w:ascii="Times New Roman" w:hAnsi="Times New Roman" w:cs="Times New Roman"/>
          <w:sz w:val="24"/>
          <w:szCs w:val="24"/>
        </w:rPr>
        <w:t>tly aired or given priority.</w:t>
      </w:r>
    </w:p>
    <w:p w:rsidR="00E250A1" w:rsidRPr="003F56E9" w:rsidRDefault="00E250A1" w:rsidP="003F56E9">
      <w:pPr>
        <w:pStyle w:val="ListParagraph"/>
        <w:numPr>
          <w:ilvl w:val="0"/>
          <w:numId w:val="10"/>
        </w:numPr>
        <w:tabs>
          <w:tab w:val="left" w:pos="2325"/>
        </w:tabs>
        <w:spacing w:line="360" w:lineRule="auto"/>
        <w:jc w:val="both"/>
        <w:rPr>
          <w:rFonts w:ascii="Times New Roman" w:hAnsi="Times New Roman" w:cs="Times New Roman"/>
          <w:sz w:val="24"/>
          <w:szCs w:val="24"/>
        </w:rPr>
      </w:pPr>
      <w:r w:rsidRPr="003F56E9">
        <w:rPr>
          <w:rFonts w:ascii="Times New Roman" w:hAnsi="Times New Roman" w:cs="Times New Roman"/>
          <w:sz w:val="24"/>
          <w:szCs w:val="24"/>
        </w:rPr>
        <w:t>Language Barriers – Many campaigns are conducted in English, limiting re</w:t>
      </w:r>
      <w:r w:rsidR="003F56E9" w:rsidRPr="003F56E9">
        <w:rPr>
          <w:rFonts w:ascii="Times New Roman" w:hAnsi="Times New Roman" w:cs="Times New Roman"/>
          <w:sz w:val="24"/>
          <w:szCs w:val="24"/>
        </w:rPr>
        <w:t>ach among non-English speakers.</w:t>
      </w:r>
    </w:p>
    <w:p w:rsidR="00E250A1" w:rsidRPr="003F56E9" w:rsidRDefault="00E250A1" w:rsidP="003F56E9">
      <w:pPr>
        <w:pStyle w:val="ListParagraph"/>
        <w:numPr>
          <w:ilvl w:val="0"/>
          <w:numId w:val="10"/>
        </w:numPr>
        <w:tabs>
          <w:tab w:val="left" w:pos="2325"/>
        </w:tabs>
        <w:spacing w:line="360" w:lineRule="auto"/>
        <w:jc w:val="both"/>
        <w:rPr>
          <w:rFonts w:ascii="Times New Roman" w:hAnsi="Times New Roman" w:cs="Times New Roman"/>
          <w:sz w:val="24"/>
          <w:szCs w:val="24"/>
        </w:rPr>
      </w:pPr>
      <w:r w:rsidRPr="003F56E9">
        <w:rPr>
          <w:rFonts w:ascii="Times New Roman" w:hAnsi="Times New Roman" w:cs="Times New Roman"/>
          <w:sz w:val="24"/>
          <w:szCs w:val="24"/>
        </w:rPr>
        <w:t>Low Government and Private Sector Involvement – There is minimal spon</w:t>
      </w:r>
      <w:r w:rsidR="003F56E9" w:rsidRPr="003F56E9">
        <w:rPr>
          <w:rFonts w:ascii="Times New Roman" w:hAnsi="Times New Roman" w:cs="Times New Roman"/>
          <w:sz w:val="24"/>
          <w:szCs w:val="24"/>
        </w:rPr>
        <w:t>sorship and policy enforcement</w:t>
      </w:r>
    </w:p>
    <w:p w:rsidR="00E250A1" w:rsidRPr="00C53BE7" w:rsidRDefault="00E250A1" w:rsidP="00E250A1">
      <w:pPr>
        <w:pStyle w:val="ListParagraph"/>
        <w:numPr>
          <w:ilvl w:val="0"/>
          <w:numId w:val="10"/>
        </w:numPr>
        <w:tabs>
          <w:tab w:val="left" w:pos="2325"/>
        </w:tabs>
        <w:spacing w:line="360" w:lineRule="auto"/>
        <w:jc w:val="both"/>
        <w:rPr>
          <w:rFonts w:ascii="Times New Roman" w:hAnsi="Times New Roman" w:cs="Times New Roman"/>
          <w:sz w:val="24"/>
          <w:szCs w:val="24"/>
        </w:rPr>
      </w:pPr>
      <w:r w:rsidRPr="003F56E9">
        <w:rPr>
          <w:rFonts w:ascii="Times New Roman" w:hAnsi="Times New Roman" w:cs="Times New Roman"/>
          <w:sz w:val="24"/>
          <w:szCs w:val="24"/>
        </w:rPr>
        <w:t>Lack of Recycling Infrastructure – Without proper facilities, media campaigns have limited practical impact.</w:t>
      </w:r>
    </w:p>
    <w:p w:rsidR="00E250A1" w:rsidRPr="00C53BE7" w:rsidRDefault="00C53BE7" w:rsidP="00E250A1">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2.3.9</w:t>
      </w:r>
      <w:r w:rsidR="00E250A1" w:rsidRPr="00C53BE7">
        <w:rPr>
          <w:rFonts w:ascii="Times New Roman" w:hAnsi="Times New Roman" w:cs="Times New Roman"/>
          <w:b/>
          <w:sz w:val="24"/>
          <w:szCs w:val="24"/>
        </w:rPr>
        <w:t>. Diversifie</w:t>
      </w:r>
      <w:r>
        <w:rPr>
          <w:rFonts w:ascii="Times New Roman" w:hAnsi="Times New Roman" w:cs="Times New Roman"/>
          <w:b/>
          <w:sz w:val="24"/>
          <w:szCs w:val="24"/>
        </w:rPr>
        <w:t>d and Targeted Media Strategies</w:t>
      </w:r>
    </w:p>
    <w:p w:rsidR="00E250A1" w:rsidRPr="00C53BE7" w:rsidRDefault="00E250A1" w:rsidP="00C53BE7">
      <w:pPr>
        <w:pStyle w:val="ListParagraph"/>
        <w:numPr>
          <w:ilvl w:val="0"/>
          <w:numId w:val="11"/>
        </w:numPr>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Increase airtime for e-waste awareness program</w:t>
      </w:r>
      <w:r w:rsidR="00C53BE7" w:rsidRPr="00C53BE7">
        <w:rPr>
          <w:rFonts w:ascii="Times New Roman" w:hAnsi="Times New Roman" w:cs="Times New Roman"/>
          <w:sz w:val="24"/>
          <w:szCs w:val="24"/>
        </w:rPr>
        <w:t>s on radio and television.</w:t>
      </w:r>
    </w:p>
    <w:p w:rsidR="00E250A1" w:rsidRDefault="00E250A1" w:rsidP="00E250A1">
      <w:pPr>
        <w:pStyle w:val="ListParagraph"/>
        <w:numPr>
          <w:ilvl w:val="0"/>
          <w:numId w:val="11"/>
        </w:numPr>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Develop local language content for better outreach.</w:t>
      </w:r>
    </w:p>
    <w:p w:rsidR="00362F37" w:rsidRDefault="00362F37" w:rsidP="00C53BE7">
      <w:pPr>
        <w:pStyle w:val="ListParagraph"/>
        <w:tabs>
          <w:tab w:val="left" w:pos="2325"/>
        </w:tabs>
        <w:spacing w:line="360" w:lineRule="auto"/>
        <w:jc w:val="both"/>
        <w:rPr>
          <w:rFonts w:ascii="Times New Roman" w:hAnsi="Times New Roman" w:cs="Times New Roman"/>
          <w:sz w:val="24"/>
          <w:szCs w:val="24"/>
        </w:rPr>
      </w:pP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362F37">
        <w:rPr>
          <w:rFonts w:ascii="Times New Roman" w:hAnsi="Times New Roman" w:cs="Times New Roman"/>
          <w:b/>
          <w:sz w:val="24"/>
          <w:szCs w:val="24"/>
        </w:rPr>
        <w:t>CHAPTER THREE</w:t>
      </w:r>
      <w:r w:rsidR="00C53BE7" w:rsidRPr="00362F37">
        <w:rPr>
          <w:rFonts w:ascii="Times New Roman" w:hAnsi="Times New Roman" w:cs="Times New Roman"/>
          <w:b/>
          <w:sz w:val="24"/>
          <w:szCs w:val="24"/>
        </w:rPr>
        <w:t xml:space="preserve">  </w:t>
      </w: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 xml:space="preserve">3.0 INTRODUCTION  </w:t>
      </w:r>
    </w:p>
    <w:p w:rsidR="00C53BE7" w:rsidRPr="00362F37" w:rsidRDefault="00C53BE7" w:rsidP="00362F3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This chapter presents the research methodology employed in this study. It includes the research design, population of the study, sample size and sampling technique, sources of data, data collection metho</w:t>
      </w:r>
      <w:r w:rsidR="00362F37">
        <w:rPr>
          <w:rFonts w:ascii="Times New Roman" w:hAnsi="Times New Roman" w:cs="Times New Roman"/>
          <w:sz w:val="24"/>
          <w:szCs w:val="24"/>
        </w:rPr>
        <w:t>d, and data analysis technique.</w:t>
      </w: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 xml:space="preserve"> 3.1 RESEARCH DESIGN  </w:t>
      </w:r>
    </w:p>
    <w:p w:rsidR="00C53BE7" w:rsidRPr="00362F37" w:rsidRDefault="00C53BE7" w:rsidP="00362F3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This study adopts a descriptive survey research design. The survey method is chosen to understand the perception of media campaigns on e-waste effects among the residents of Ilorin. The descriptive approach allows the collection of data from a large population, making it easier to analyze and interpret t</w:t>
      </w:r>
      <w:r w:rsidR="00362F37">
        <w:rPr>
          <w:rFonts w:ascii="Times New Roman" w:hAnsi="Times New Roman" w:cs="Times New Roman"/>
          <w:sz w:val="24"/>
          <w:szCs w:val="24"/>
        </w:rPr>
        <w:t>rends, attitudes, and opinions.</w:t>
      </w: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3.2</w:t>
      </w:r>
      <w:r>
        <w:rPr>
          <w:rFonts w:ascii="Times New Roman" w:hAnsi="Times New Roman" w:cs="Times New Roman"/>
          <w:b/>
          <w:sz w:val="24"/>
          <w:szCs w:val="24"/>
        </w:rPr>
        <w:t>.</w:t>
      </w:r>
      <w:r w:rsidRPr="00362F37">
        <w:rPr>
          <w:rFonts w:ascii="Times New Roman" w:hAnsi="Times New Roman" w:cs="Times New Roman"/>
          <w:b/>
          <w:sz w:val="24"/>
          <w:szCs w:val="24"/>
        </w:rPr>
        <w:t xml:space="preserve"> POPULATION OF THE STUDY  </w:t>
      </w:r>
    </w:p>
    <w:p w:rsidR="00C53BE7" w:rsidRPr="00362F37" w:rsidRDefault="00C53BE7" w:rsidP="00362F3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The population of this study consists of residents of Ilorin, Kwara State. Ilorin is a major city in Nigeria with a diverse population, making it a suitable location for studying public perception regarding media campaigns on e-waste management. The target population includes individuals from various demographic backgrounds to ensure a comprehensive under</w:t>
      </w:r>
      <w:r w:rsidR="00362F37">
        <w:rPr>
          <w:rFonts w:ascii="Times New Roman" w:hAnsi="Times New Roman" w:cs="Times New Roman"/>
          <w:sz w:val="24"/>
          <w:szCs w:val="24"/>
        </w:rPr>
        <w:t>standing of the subject matter.</w:t>
      </w: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3.3.</w:t>
      </w:r>
      <w:r w:rsidR="00C53BE7" w:rsidRPr="00362F37">
        <w:rPr>
          <w:rFonts w:ascii="Times New Roman" w:hAnsi="Times New Roman" w:cs="Times New Roman"/>
          <w:b/>
          <w:sz w:val="24"/>
          <w:szCs w:val="24"/>
        </w:rPr>
        <w:t xml:space="preserve"> </w:t>
      </w:r>
      <w:r w:rsidRPr="00362F37">
        <w:rPr>
          <w:rFonts w:ascii="Times New Roman" w:hAnsi="Times New Roman" w:cs="Times New Roman"/>
          <w:b/>
          <w:sz w:val="24"/>
          <w:szCs w:val="24"/>
        </w:rPr>
        <w:t xml:space="preserve">SAMPLE SIZE AND SAMPLING TECHNIQUE  </w:t>
      </w:r>
    </w:p>
    <w:p w:rsidR="00C53BE7" w:rsidRPr="00362F37" w:rsidRDefault="00362F37" w:rsidP="00362F37">
      <w:pPr>
        <w:pStyle w:val="ListParagraph"/>
        <w:tabs>
          <w:tab w:val="left" w:pos="2325"/>
        </w:tabs>
        <w:spacing w:line="360" w:lineRule="auto"/>
        <w:jc w:val="both"/>
        <w:rPr>
          <w:rFonts w:ascii="Times New Roman" w:hAnsi="Times New Roman" w:cs="Times New Roman"/>
          <w:sz w:val="24"/>
          <w:szCs w:val="24"/>
        </w:rPr>
      </w:pPr>
      <w:r>
        <w:rPr>
          <w:rFonts w:ascii="Times New Roman" w:hAnsi="Times New Roman" w:cs="Times New Roman"/>
          <w:sz w:val="24"/>
          <w:szCs w:val="24"/>
        </w:rPr>
        <w:t>A sample size of 100</w:t>
      </w:r>
      <w:r w:rsidR="00C53BE7" w:rsidRPr="00C53BE7">
        <w:rPr>
          <w:rFonts w:ascii="Times New Roman" w:hAnsi="Times New Roman" w:cs="Times New Roman"/>
          <w:sz w:val="24"/>
          <w:szCs w:val="24"/>
        </w:rPr>
        <w:t xml:space="preserve"> respondents is selected for this study. The sample is drawn using a stratified random sampling technique to ensure representation across different age groups, educational levels, and residential areas. The strata include residents from different local government areas of Ilorin, such as Ilorin East,</w:t>
      </w:r>
      <w:r>
        <w:rPr>
          <w:rFonts w:ascii="Times New Roman" w:hAnsi="Times New Roman" w:cs="Times New Roman"/>
          <w:sz w:val="24"/>
          <w:szCs w:val="24"/>
        </w:rPr>
        <w:t xml:space="preserve"> Ilorin West, and Ilorin South.</w:t>
      </w: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 xml:space="preserve">3.4 SOURCES OF DATA  </w:t>
      </w: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 xml:space="preserve">Both primary and secondary data sources are utilized in this study. </w:t>
      </w:r>
    </w:p>
    <w:p w:rsidR="00C53BE7" w:rsidRPr="00C53BE7" w:rsidRDefault="00362F37" w:rsidP="00C53BE7">
      <w:pPr>
        <w:pStyle w:val="ListParagraph"/>
        <w:tabs>
          <w:tab w:val="left" w:pos="2325"/>
        </w:tabs>
        <w:spacing w:line="360" w:lineRule="auto"/>
        <w:jc w:val="both"/>
        <w:rPr>
          <w:rFonts w:ascii="Times New Roman" w:hAnsi="Times New Roman" w:cs="Times New Roman"/>
          <w:sz w:val="24"/>
          <w:szCs w:val="24"/>
        </w:rPr>
      </w:pPr>
      <w:r w:rsidRPr="00362F37">
        <w:rPr>
          <w:rFonts w:ascii="Times New Roman" w:hAnsi="Times New Roman" w:cs="Times New Roman"/>
          <w:b/>
          <w:sz w:val="24"/>
          <w:szCs w:val="24"/>
        </w:rPr>
        <w:t>-</w:t>
      </w:r>
      <w:r>
        <w:rPr>
          <w:rFonts w:ascii="Times New Roman" w:hAnsi="Times New Roman" w:cs="Times New Roman"/>
          <w:sz w:val="24"/>
          <w:szCs w:val="24"/>
        </w:rPr>
        <w:t xml:space="preserve"> Primary Data:</w:t>
      </w:r>
      <w:r w:rsidR="00C53BE7" w:rsidRPr="00C53BE7">
        <w:rPr>
          <w:rFonts w:ascii="Times New Roman" w:hAnsi="Times New Roman" w:cs="Times New Roman"/>
          <w:sz w:val="24"/>
          <w:szCs w:val="24"/>
        </w:rPr>
        <w:t xml:space="preserve"> Data is collected directly from respondents through the administration of structured questionnaires.</w:t>
      </w:r>
    </w:p>
    <w:p w:rsidR="00C53BE7" w:rsidRPr="00C53BE7" w:rsidRDefault="00362F37" w:rsidP="00C53BE7">
      <w:pPr>
        <w:pStyle w:val="ListParagraph"/>
        <w:tabs>
          <w:tab w:val="left" w:pos="2325"/>
        </w:tabs>
        <w:spacing w:line="360" w:lineRule="auto"/>
        <w:jc w:val="both"/>
        <w:rPr>
          <w:rFonts w:ascii="Times New Roman" w:hAnsi="Times New Roman" w:cs="Times New Roman"/>
          <w:sz w:val="24"/>
          <w:szCs w:val="24"/>
        </w:rPr>
      </w:pPr>
      <w:r>
        <w:rPr>
          <w:rFonts w:ascii="Times New Roman" w:hAnsi="Times New Roman" w:cs="Times New Roman"/>
          <w:sz w:val="24"/>
          <w:szCs w:val="24"/>
        </w:rPr>
        <w:t>- Secondary Data:</w:t>
      </w:r>
      <w:r w:rsidR="00C53BE7" w:rsidRPr="00C53BE7">
        <w:rPr>
          <w:rFonts w:ascii="Times New Roman" w:hAnsi="Times New Roman" w:cs="Times New Roman"/>
          <w:sz w:val="24"/>
          <w:szCs w:val="24"/>
        </w:rPr>
        <w:t xml:space="preserve"> Relevant literature, previous studies, government reports, and media publications are reviewed to provide background information and support analysis.</w:t>
      </w: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lastRenderedPageBreak/>
        <w:t xml:space="preserve">3.5 DATA COLLECTION METHOD  </w:t>
      </w:r>
    </w:p>
    <w:p w:rsidR="00C53BE7" w:rsidRPr="00362F37" w:rsidRDefault="00C53BE7" w:rsidP="00362F3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 xml:space="preserve">A structured questionnaire is designed and used as the primary instrument for data collection. The questionnaire comprises both closed-ended and open-ended questions to obtain qualitative and quantitative data. It is distributed physically and electronically to ensure a wider reach. Trained research assistants assist in administering the questionnaires </w:t>
      </w:r>
      <w:r w:rsidR="00362F37">
        <w:rPr>
          <w:rFonts w:ascii="Times New Roman" w:hAnsi="Times New Roman" w:cs="Times New Roman"/>
          <w:sz w:val="24"/>
          <w:szCs w:val="24"/>
        </w:rPr>
        <w:t>and clarifying any ambiguities.</w:t>
      </w:r>
    </w:p>
    <w:p w:rsidR="00C53BE7" w:rsidRPr="00362F37" w:rsidRDefault="00362F37" w:rsidP="00C53BE7">
      <w:pPr>
        <w:pStyle w:val="ListParagraph"/>
        <w:tabs>
          <w:tab w:val="left" w:pos="2325"/>
        </w:tabs>
        <w:spacing w:line="360" w:lineRule="auto"/>
        <w:jc w:val="both"/>
        <w:rPr>
          <w:rFonts w:ascii="Times New Roman" w:hAnsi="Times New Roman" w:cs="Times New Roman"/>
          <w:b/>
          <w:sz w:val="24"/>
          <w:szCs w:val="24"/>
        </w:rPr>
      </w:pPr>
      <w:r w:rsidRPr="00362F37">
        <w:rPr>
          <w:rFonts w:ascii="Times New Roman" w:hAnsi="Times New Roman" w:cs="Times New Roman"/>
          <w:b/>
          <w:sz w:val="24"/>
          <w:szCs w:val="24"/>
        </w:rPr>
        <w:t xml:space="preserve">3.6 VALIDITY AND RELIABILITY OF THE INSTRUMENT  </w:t>
      </w:r>
    </w:p>
    <w:p w:rsidR="00C53BE7" w:rsidRPr="00362F37" w:rsidRDefault="00C53BE7" w:rsidP="00362F3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To ensure validity, the questionnaire is subjected to expert review by professionals in media studies and environmental management. A pilot study involving 20 respondents is conducted to test the reliability of the instrument. The Cronbach’s Alpha coefficient is used to determine internal consistency, with a threshol</w:t>
      </w:r>
      <w:r w:rsidR="00362F37">
        <w:rPr>
          <w:rFonts w:ascii="Times New Roman" w:hAnsi="Times New Roman" w:cs="Times New Roman"/>
          <w:sz w:val="24"/>
          <w:szCs w:val="24"/>
        </w:rPr>
        <w:t>d of 0.7 considered acceptable.</w:t>
      </w:r>
    </w:p>
    <w:p w:rsidR="00C53BE7" w:rsidRPr="00362F37" w:rsidRDefault="00A83BDA" w:rsidP="00C53BE7">
      <w:pPr>
        <w:pStyle w:val="ListParagraph"/>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362F37" w:rsidRPr="00362F37">
        <w:rPr>
          <w:rFonts w:ascii="Times New Roman" w:hAnsi="Times New Roman" w:cs="Times New Roman"/>
          <w:b/>
          <w:sz w:val="24"/>
          <w:szCs w:val="24"/>
        </w:rPr>
        <w:t xml:space="preserve"> METHOD OF DATA ANALYSIS  </w:t>
      </w: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 xml:space="preserve">The collected data is analyzed using descriptive and inferential statistics. The Statistical Package for Social Sciences (SPSS) is used for data entry and analysis. </w:t>
      </w:r>
    </w:p>
    <w:p w:rsidR="00C53BE7" w:rsidRPr="00C53BE7" w:rsidRDefault="00362F37" w:rsidP="00C53BE7">
      <w:pPr>
        <w:pStyle w:val="ListParagraph"/>
        <w:tabs>
          <w:tab w:val="left" w:pos="2325"/>
        </w:tabs>
        <w:spacing w:line="360" w:lineRule="auto"/>
        <w:jc w:val="both"/>
        <w:rPr>
          <w:rFonts w:ascii="Times New Roman" w:hAnsi="Times New Roman" w:cs="Times New Roman"/>
          <w:sz w:val="24"/>
          <w:szCs w:val="24"/>
        </w:rPr>
      </w:pPr>
      <w:r>
        <w:rPr>
          <w:rFonts w:ascii="Times New Roman" w:hAnsi="Times New Roman" w:cs="Times New Roman"/>
          <w:sz w:val="24"/>
          <w:szCs w:val="24"/>
        </w:rPr>
        <w:t>- Descriptive statistics</w:t>
      </w:r>
      <w:r w:rsidR="00C53BE7" w:rsidRPr="00C53BE7">
        <w:rPr>
          <w:rFonts w:ascii="Times New Roman" w:hAnsi="Times New Roman" w:cs="Times New Roman"/>
          <w:sz w:val="24"/>
          <w:szCs w:val="24"/>
        </w:rPr>
        <w:t xml:space="preserve"> (frequencies, percentages, means, and standard deviations) summarize demographic and perceptual data.</w:t>
      </w:r>
    </w:p>
    <w:p w:rsidR="00C53BE7" w:rsidRPr="00A83BDA" w:rsidRDefault="00362F37" w:rsidP="00A83BDA">
      <w:pPr>
        <w:pStyle w:val="ListParagraph"/>
        <w:tabs>
          <w:tab w:val="left" w:pos="2325"/>
        </w:tabs>
        <w:spacing w:line="360" w:lineRule="auto"/>
        <w:jc w:val="both"/>
        <w:rPr>
          <w:rFonts w:ascii="Times New Roman" w:hAnsi="Times New Roman" w:cs="Times New Roman"/>
          <w:sz w:val="24"/>
          <w:szCs w:val="24"/>
        </w:rPr>
      </w:pPr>
      <w:r>
        <w:rPr>
          <w:rFonts w:ascii="Times New Roman" w:hAnsi="Times New Roman" w:cs="Times New Roman"/>
          <w:sz w:val="24"/>
          <w:szCs w:val="24"/>
        </w:rPr>
        <w:t>- Inferential statistics</w:t>
      </w:r>
      <w:r w:rsidR="00C53BE7" w:rsidRPr="00C53BE7">
        <w:rPr>
          <w:rFonts w:ascii="Times New Roman" w:hAnsi="Times New Roman" w:cs="Times New Roman"/>
          <w:sz w:val="24"/>
          <w:szCs w:val="24"/>
        </w:rPr>
        <w:t>(chi-square tests and regression analysis) assess relationships between media exposure an</w:t>
      </w:r>
      <w:r w:rsidR="00A83BDA">
        <w:rPr>
          <w:rFonts w:ascii="Times New Roman" w:hAnsi="Times New Roman" w:cs="Times New Roman"/>
          <w:sz w:val="24"/>
          <w:szCs w:val="24"/>
        </w:rPr>
        <w:t>d awareness of e-waste effects.</w:t>
      </w:r>
    </w:p>
    <w:p w:rsidR="00C53BE7" w:rsidRPr="00A83BDA" w:rsidRDefault="00A83BDA" w:rsidP="00C53BE7">
      <w:pPr>
        <w:pStyle w:val="ListParagraph"/>
        <w:tabs>
          <w:tab w:val="left" w:pos="2325"/>
        </w:tabs>
        <w:spacing w:line="360" w:lineRule="auto"/>
        <w:jc w:val="both"/>
        <w:rPr>
          <w:rFonts w:ascii="Times New Roman" w:hAnsi="Times New Roman" w:cs="Times New Roman"/>
          <w:b/>
          <w:sz w:val="24"/>
          <w:szCs w:val="24"/>
        </w:rPr>
      </w:pPr>
      <w:r w:rsidRPr="00A83BDA">
        <w:rPr>
          <w:rFonts w:ascii="Times New Roman" w:hAnsi="Times New Roman" w:cs="Times New Roman"/>
          <w:b/>
          <w:sz w:val="24"/>
          <w:szCs w:val="24"/>
        </w:rPr>
        <w:t xml:space="preserve">3.8 ETHICAL CONSIDERATIONS  </w:t>
      </w: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r w:rsidRPr="00C53BE7">
        <w:rPr>
          <w:rFonts w:ascii="Times New Roman" w:hAnsi="Times New Roman" w:cs="Times New Roman"/>
          <w:sz w:val="24"/>
          <w:szCs w:val="24"/>
        </w:rPr>
        <w:t xml:space="preserve">Ethical principles are adhered to throughout the research process. Informed consent is obtained from respondents before participation. Confidentiality and anonymity are maintained, and respondents are assured that the data collected will be used strictly for academic purposes. </w:t>
      </w:r>
    </w:p>
    <w:p w:rsidR="00C53BE7" w:rsidRPr="00C53BE7" w:rsidRDefault="00C53BE7" w:rsidP="00C53BE7">
      <w:pPr>
        <w:pStyle w:val="ListParagraph"/>
        <w:tabs>
          <w:tab w:val="left" w:pos="2325"/>
        </w:tabs>
        <w:spacing w:line="360" w:lineRule="auto"/>
        <w:jc w:val="both"/>
        <w:rPr>
          <w:rFonts w:ascii="Times New Roman" w:hAnsi="Times New Roman" w:cs="Times New Roman"/>
          <w:sz w:val="24"/>
          <w:szCs w:val="24"/>
        </w:rPr>
      </w:pPr>
    </w:p>
    <w:p w:rsidR="00A83BDA" w:rsidRDefault="00C53BE7" w:rsidP="00E250A1">
      <w:pPr>
        <w:tabs>
          <w:tab w:val="left" w:pos="2325"/>
        </w:tabs>
        <w:spacing w:line="360" w:lineRule="auto"/>
        <w:jc w:val="both"/>
        <w:rPr>
          <w:rFonts w:ascii="Times New Roman" w:hAnsi="Times New Roman" w:cs="Times New Roman"/>
          <w:b/>
          <w:sz w:val="24"/>
          <w:szCs w:val="24"/>
        </w:rPr>
      </w:pPr>
      <w:r w:rsidRPr="00C53BE7">
        <w:rPr>
          <w:rFonts w:ascii="Times New Roman" w:hAnsi="Times New Roman" w:cs="Times New Roman"/>
          <w:b/>
          <w:sz w:val="24"/>
          <w:szCs w:val="24"/>
        </w:rPr>
        <w:t xml:space="preserve">                                                                 </w:t>
      </w:r>
    </w:p>
    <w:p w:rsidR="00A83BDA" w:rsidRDefault="00A83BDA" w:rsidP="00E250A1">
      <w:pPr>
        <w:tabs>
          <w:tab w:val="left" w:pos="2325"/>
        </w:tabs>
        <w:spacing w:line="360" w:lineRule="auto"/>
        <w:jc w:val="both"/>
        <w:rPr>
          <w:rFonts w:ascii="Times New Roman" w:hAnsi="Times New Roman" w:cs="Times New Roman"/>
          <w:b/>
          <w:sz w:val="24"/>
          <w:szCs w:val="24"/>
        </w:rPr>
      </w:pPr>
    </w:p>
    <w:p w:rsidR="00A83BDA" w:rsidRDefault="00A83BDA" w:rsidP="00E250A1">
      <w:pPr>
        <w:tabs>
          <w:tab w:val="left" w:pos="2325"/>
        </w:tabs>
        <w:spacing w:line="360" w:lineRule="auto"/>
        <w:jc w:val="both"/>
        <w:rPr>
          <w:rFonts w:ascii="Times New Roman" w:hAnsi="Times New Roman" w:cs="Times New Roman"/>
          <w:b/>
          <w:sz w:val="24"/>
          <w:szCs w:val="24"/>
        </w:rPr>
      </w:pPr>
    </w:p>
    <w:p w:rsidR="00A83BDA" w:rsidRDefault="00A83BDA" w:rsidP="00E250A1">
      <w:pPr>
        <w:tabs>
          <w:tab w:val="left" w:pos="2325"/>
        </w:tabs>
        <w:spacing w:line="360" w:lineRule="auto"/>
        <w:jc w:val="both"/>
        <w:rPr>
          <w:rFonts w:ascii="Times New Roman" w:hAnsi="Times New Roman" w:cs="Times New Roman"/>
          <w:b/>
          <w:sz w:val="24"/>
          <w:szCs w:val="24"/>
        </w:rPr>
      </w:pPr>
    </w:p>
    <w:p w:rsidR="00A83BDA" w:rsidRDefault="00A83BDA" w:rsidP="00E250A1">
      <w:pPr>
        <w:tabs>
          <w:tab w:val="left" w:pos="2325"/>
        </w:tabs>
        <w:spacing w:line="360" w:lineRule="auto"/>
        <w:jc w:val="both"/>
        <w:rPr>
          <w:rFonts w:ascii="Times New Roman" w:hAnsi="Times New Roman" w:cs="Times New Roman"/>
          <w:b/>
          <w:sz w:val="24"/>
          <w:szCs w:val="24"/>
        </w:rPr>
      </w:pPr>
    </w:p>
    <w:p w:rsidR="00A91948" w:rsidRPr="00C53BE7" w:rsidRDefault="00A83BDA" w:rsidP="00E250A1">
      <w:pPr>
        <w:tabs>
          <w:tab w:val="left" w:pos="2325"/>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53BE7" w:rsidRPr="00C53BE7">
        <w:rPr>
          <w:rFonts w:ascii="Times New Roman" w:hAnsi="Times New Roman" w:cs="Times New Roman"/>
          <w:b/>
          <w:sz w:val="24"/>
          <w:szCs w:val="24"/>
        </w:rPr>
        <w:t xml:space="preserve">   </w:t>
      </w:r>
      <w:r w:rsidR="00A91948" w:rsidRPr="00C53BE7">
        <w:rPr>
          <w:rFonts w:ascii="Times New Roman" w:hAnsi="Times New Roman" w:cs="Times New Roman"/>
          <w:b/>
          <w:sz w:val="24"/>
          <w:szCs w:val="24"/>
        </w:rPr>
        <w:t>References</w:t>
      </w:r>
    </w:p>
    <w:p w:rsidR="00A91948" w:rsidRPr="00A91948" w:rsidRDefault="00A91948" w:rsidP="00A91948">
      <w:pPr>
        <w:tabs>
          <w:tab w:val="left" w:pos="2325"/>
        </w:tabs>
        <w:spacing w:line="360" w:lineRule="auto"/>
        <w:jc w:val="both"/>
        <w:rPr>
          <w:rFonts w:ascii="Times New Roman" w:hAnsi="Times New Roman" w:cs="Times New Roman"/>
          <w:sz w:val="24"/>
          <w:szCs w:val="24"/>
        </w:rPr>
      </w:pPr>
      <w:r w:rsidRPr="00A91948">
        <w:rPr>
          <w:rFonts w:ascii="Times New Roman" w:hAnsi="Times New Roman" w:cs="Times New Roman"/>
          <w:sz w:val="24"/>
          <w:szCs w:val="24"/>
        </w:rPr>
        <w:t>- Adeyemi, O., et al. (2021). "Media Influence on Environmental Awareness in Nigeria." *Journal of Environmental Studies*, 15(3), 45-60.</w:t>
      </w:r>
    </w:p>
    <w:p w:rsidR="00A91948" w:rsidRPr="00A91948" w:rsidRDefault="00A91948" w:rsidP="00A91948">
      <w:pPr>
        <w:tabs>
          <w:tab w:val="left" w:pos="2325"/>
        </w:tabs>
        <w:spacing w:line="360" w:lineRule="auto"/>
        <w:jc w:val="both"/>
        <w:rPr>
          <w:rFonts w:ascii="Times New Roman" w:hAnsi="Times New Roman" w:cs="Times New Roman"/>
          <w:sz w:val="24"/>
          <w:szCs w:val="24"/>
        </w:rPr>
      </w:pPr>
      <w:r w:rsidRPr="00A91948">
        <w:rPr>
          <w:rFonts w:ascii="Times New Roman" w:hAnsi="Times New Roman" w:cs="Times New Roman"/>
          <w:sz w:val="24"/>
          <w:szCs w:val="24"/>
        </w:rPr>
        <w:t>- Bandura, A. (1986). *Social Foundations of Thought and Action: A Social Cognitive Theory.* Prentice-Hall.</w:t>
      </w:r>
    </w:p>
    <w:p w:rsidR="00A91948" w:rsidRPr="00275784" w:rsidRDefault="00A91948" w:rsidP="00A91948">
      <w:pPr>
        <w:tabs>
          <w:tab w:val="left" w:pos="2325"/>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 McCombs, M., &amp; Shaw, D. (1972). "The Agenda-Setting Function of Mass Media." *Public Opinion Quarterly*, 36(2), 176-187.</w:t>
      </w:r>
    </w:p>
    <w:p w:rsidR="00A91948" w:rsidRPr="00275784" w:rsidRDefault="00A91948" w:rsidP="00A91948">
      <w:pPr>
        <w:tabs>
          <w:tab w:val="left" w:pos="2325"/>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 Nwankwo, J. (2021). "Policy Gaps in E-Waste Management in Nigeria." *African Environmental Policy Review*, 12(1), 88-102.</w:t>
      </w:r>
    </w:p>
    <w:p w:rsidR="00A91948" w:rsidRPr="00275784" w:rsidRDefault="00A91948" w:rsidP="00A91948">
      <w:pPr>
        <w:tabs>
          <w:tab w:val="left" w:pos="2325"/>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 Obafemi, T., &amp; Lawal, K. (2020). "Public Perception of E-Waste in Urban Nigeria." *Sustainable Development Journal*, 8(2), 34-50.</w:t>
      </w:r>
    </w:p>
    <w:p w:rsidR="00A91948" w:rsidRPr="00275784" w:rsidRDefault="00A91948" w:rsidP="00A91948">
      <w:pPr>
        <w:tabs>
          <w:tab w:val="left" w:pos="2325"/>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 Ogunleye, R. (2022). "Digital Access and Environmental Awareness." *West African Digital Studies Journal*, 5(1), 29-44.</w:t>
      </w:r>
    </w:p>
    <w:p w:rsidR="00A91948" w:rsidRPr="00275784" w:rsidRDefault="00A91948" w:rsidP="00A91948">
      <w:pPr>
        <w:tabs>
          <w:tab w:val="left" w:pos="2325"/>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 Rosenstock, I. M. (1974). "The Health Belief Model and Preventive Health Behavior." *Health Education Monographs*, 2(4), 354-386.</w:t>
      </w:r>
    </w:p>
    <w:p w:rsidR="00A91948" w:rsidRPr="00275784" w:rsidRDefault="00A91948" w:rsidP="00A91948">
      <w:pPr>
        <w:tabs>
          <w:tab w:val="left" w:pos="2325"/>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 United Nations University. (2021). *Global E-Waste Monitor 2021.*</w:t>
      </w:r>
    </w:p>
    <w:p w:rsidR="00FD3C85" w:rsidRPr="00275784" w:rsidRDefault="00FD3C85">
      <w:pPr>
        <w:rPr>
          <w:rFonts w:ascii="Times New Roman" w:hAnsi="Times New Roman" w:cs="Times New Roman"/>
          <w:sz w:val="24"/>
          <w:szCs w:val="24"/>
        </w:rPr>
      </w:pPr>
      <w:r w:rsidRPr="00275784">
        <w:rPr>
          <w:rFonts w:ascii="Times New Roman" w:hAnsi="Times New Roman" w:cs="Times New Roman"/>
          <w:sz w:val="24"/>
          <w:szCs w:val="24"/>
        </w:rPr>
        <w:br w:type="page"/>
      </w:r>
    </w:p>
    <w:p w:rsidR="00F44E56" w:rsidRPr="00275784" w:rsidRDefault="00F44E56" w:rsidP="0014742F">
      <w:pPr>
        <w:pStyle w:val="Heading2"/>
        <w:spacing w:before="0" w:line="360" w:lineRule="auto"/>
        <w:jc w:val="center"/>
        <w:rPr>
          <w:rFonts w:ascii="Times New Roman" w:hAnsi="Times New Roman" w:cs="Times New Roman"/>
          <w:sz w:val="24"/>
          <w:szCs w:val="24"/>
        </w:rPr>
      </w:pPr>
      <w:r w:rsidRPr="00275784">
        <w:rPr>
          <w:rStyle w:val="Strong"/>
          <w:rFonts w:ascii="Times New Roman" w:hAnsi="Times New Roman" w:cs="Times New Roman"/>
          <w:b/>
          <w:bCs/>
          <w:sz w:val="24"/>
          <w:szCs w:val="24"/>
        </w:rPr>
        <w:lastRenderedPageBreak/>
        <w:t>CHAPTER FOUR</w:t>
      </w:r>
    </w:p>
    <w:p w:rsidR="00F44E56" w:rsidRPr="00275784" w:rsidRDefault="00F44E56" w:rsidP="0014742F">
      <w:pPr>
        <w:pStyle w:val="Heading3"/>
        <w:spacing w:before="0" w:beforeAutospacing="0" w:line="360" w:lineRule="auto"/>
        <w:jc w:val="center"/>
        <w:rPr>
          <w:sz w:val="24"/>
          <w:szCs w:val="24"/>
        </w:rPr>
      </w:pPr>
      <w:r w:rsidRPr="00275784">
        <w:rPr>
          <w:rStyle w:val="Strong"/>
          <w:b/>
          <w:bCs/>
          <w:sz w:val="24"/>
          <w:szCs w:val="24"/>
        </w:rPr>
        <w:t>DATA PRESENTATION AND ANALYSIS</w:t>
      </w:r>
    </w:p>
    <w:p w:rsidR="00275784" w:rsidRPr="00275784" w:rsidRDefault="00275784" w:rsidP="0014742F">
      <w:pPr>
        <w:pStyle w:val="NormalWeb"/>
        <w:spacing w:before="0" w:beforeAutospacing="0" w:line="360" w:lineRule="auto"/>
        <w:jc w:val="both"/>
        <w:rPr>
          <w:b/>
        </w:rPr>
      </w:pPr>
      <w:r w:rsidRPr="00275784">
        <w:rPr>
          <w:b/>
        </w:rPr>
        <w:t>4.0. Introduction</w:t>
      </w:r>
    </w:p>
    <w:p w:rsidR="00F44E56" w:rsidRPr="00275784" w:rsidRDefault="00F44E56" w:rsidP="0014742F">
      <w:pPr>
        <w:pStyle w:val="NormalWeb"/>
        <w:spacing w:before="0" w:beforeAutospacing="0" w:line="360" w:lineRule="auto"/>
        <w:jc w:val="both"/>
      </w:pPr>
      <w:r w:rsidRPr="00275784">
        <w:t>This chapter presents and analyzes data collected through the questionnaire to assess the audience's perception of media campaigns on e-waste and their influence on environmental awareness and behavior. The data are displayed in tables and discussed in detail to provide insights into respondents' demographics, awareness levels, media exposure, and behavioral intentions regarding e-waste.</w:t>
      </w:r>
    </w:p>
    <w:p w:rsidR="00F44E56" w:rsidRPr="00275784" w:rsidRDefault="00F44E56" w:rsidP="0014742F">
      <w:pPr>
        <w:pStyle w:val="Heading3"/>
        <w:spacing w:before="0" w:beforeAutospacing="0" w:line="360" w:lineRule="auto"/>
        <w:jc w:val="both"/>
        <w:rPr>
          <w:sz w:val="24"/>
          <w:szCs w:val="24"/>
        </w:rPr>
      </w:pPr>
      <w:r w:rsidRPr="00275784">
        <w:rPr>
          <w:rStyle w:val="Strong"/>
          <w:b/>
          <w:bCs/>
          <w:sz w:val="24"/>
          <w:szCs w:val="24"/>
        </w:rPr>
        <w:t>4.1 Demographic Information of Respondents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 Gender Distribution of Respondents</w:t>
      </w:r>
    </w:p>
    <w:tbl>
      <w:tblPr>
        <w:tblW w:w="72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4"/>
        <w:gridCol w:w="2626"/>
        <w:gridCol w:w="2729"/>
      </w:tblGrid>
      <w:tr w:rsidR="00F44E56" w:rsidRPr="00275784" w:rsidTr="00275784">
        <w:trPr>
          <w:trHeight w:val="424"/>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Gender</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3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Male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60%</w:t>
            </w:r>
          </w:p>
        </w:tc>
      </w:tr>
      <w:tr w:rsidR="00F44E56" w:rsidRPr="00275784" w:rsidTr="00275784">
        <w:trPr>
          <w:trHeight w:val="42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Female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r>
      <w:tr w:rsidR="00F44E56" w:rsidRPr="00275784" w:rsidTr="00275784">
        <w:trPr>
          <w:trHeight w:val="43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after="0" w:after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The gender distribution indicates a higher number of male respondents (60%) compared to female respondents (40%). This suggests a slightly male-dominant sample which may reflect the population structure or participation interest in the topic of e-waste.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4.2: Age Distribution of Respondents</w:t>
      </w:r>
    </w:p>
    <w:tbl>
      <w:tblPr>
        <w:tblW w:w="737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2"/>
        <w:gridCol w:w="2299"/>
        <w:gridCol w:w="2391"/>
      </w:tblGrid>
      <w:tr w:rsidR="00F44E56" w:rsidRPr="00275784" w:rsidTr="00275784">
        <w:trPr>
          <w:trHeight w:val="382"/>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Age Range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38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18–25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45%</w:t>
            </w:r>
          </w:p>
        </w:tc>
      </w:tr>
      <w:tr w:rsidR="00F44E56" w:rsidRPr="00275784" w:rsidTr="00275784">
        <w:trPr>
          <w:trHeight w:val="38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26–35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275784">
        <w:trPr>
          <w:trHeight w:val="38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36–45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r>
      <w:tr w:rsidR="00F44E56" w:rsidRPr="00275784" w:rsidTr="00275784">
        <w:trPr>
          <w:trHeight w:val="370"/>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lastRenderedPageBreak/>
              <w:t>46 and above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38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Respondents are predominantly in the 18–25 age group (45%), followed by 26–35 years (30%). This youthful demographic suggests that younger individuals are more accessible or responsive to environmental and media-related surveys.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4.3: Educational Qualification of Respondents</w:t>
      </w:r>
    </w:p>
    <w:tbl>
      <w:tblPr>
        <w:tblW w:w="68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54"/>
        <w:gridCol w:w="1660"/>
        <w:gridCol w:w="1731"/>
      </w:tblGrid>
      <w:tr w:rsidR="00F44E56" w:rsidRPr="00275784" w:rsidTr="00275784">
        <w:trPr>
          <w:trHeight w:val="433"/>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Qualification</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4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Secondary School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r>
      <w:tr w:rsidR="00F44E56" w:rsidRPr="00275784" w:rsidTr="00275784">
        <w:trPr>
          <w:trHeight w:val="44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OND/NCE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35%</w:t>
            </w:r>
          </w:p>
        </w:tc>
      </w:tr>
      <w:tr w:rsidR="00F44E56" w:rsidRPr="00275784" w:rsidTr="00275784">
        <w:trPr>
          <w:trHeight w:val="44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HND/Bachelor's Degree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r>
      <w:tr w:rsidR="00F44E56" w:rsidRPr="00275784" w:rsidTr="00275784">
        <w:trPr>
          <w:trHeight w:val="44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Master's and above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433"/>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rPr>
          <w:bCs/>
          <w:i/>
        </w:rPr>
      </w:pPr>
      <w:r w:rsidRPr="00275784">
        <w:t>A significant proportion of the respondents possess tertiary education (75%), indicating a relatively literate audience, which is beneficial for understanding and interpreting media messages related to e-waste.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4.4: Occupation of Respondents</w:t>
      </w:r>
    </w:p>
    <w:tbl>
      <w:tblPr>
        <w:tblW w:w="70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5"/>
        <w:gridCol w:w="2190"/>
        <w:gridCol w:w="2278"/>
      </w:tblGrid>
      <w:tr w:rsidR="00F44E56" w:rsidRPr="00275784" w:rsidTr="00275784">
        <w:trPr>
          <w:trHeight w:val="375"/>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Occupation</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38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Student</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50%</w:t>
            </w:r>
          </w:p>
        </w:tc>
      </w:tr>
      <w:tr w:rsidR="00F44E56" w:rsidRPr="00275784" w:rsidTr="00275784">
        <w:trPr>
          <w:trHeight w:val="38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lastRenderedPageBreak/>
              <w:t>Civil Servant</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275784">
        <w:trPr>
          <w:trHeight w:val="38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Business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r>
      <w:tr w:rsidR="00F44E56" w:rsidRPr="00275784" w:rsidTr="00275784">
        <w:trPr>
          <w:trHeight w:val="38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Others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r>
      <w:tr w:rsidR="00F44E56" w:rsidRPr="00275784" w:rsidTr="00275784">
        <w:trPr>
          <w:trHeight w:val="37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Students form the majority (50%), which complements the earlier observation of a younger audience. This demographic is likely to be more tech-savvy and environmentally conscious or at least aware of digital content, including e-waste campaigns.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4.5: Respondents' Location</w:t>
      </w:r>
    </w:p>
    <w:tbl>
      <w:tblPr>
        <w:tblW w:w="79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3"/>
        <w:gridCol w:w="2600"/>
        <w:gridCol w:w="2702"/>
      </w:tblGrid>
      <w:tr w:rsidR="00F44E56" w:rsidRPr="00275784" w:rsidTr="00275784">
        <w:trPr>
          <w:trHeight w:val="401"/>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Location</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1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Urban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70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70%</w:t>
            </w:r>
          </w:p>
        </w:tc>
      </w:tr>
      <w:tr w:rsidR="00F44E56" w:rsidRPr="00275784" w:rsidTr="00275784">
        <w:trPr>
          <w:trHeight w:val="40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Semi-urban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275784">
        <w:trPr>
          <w:trHeight w:val="41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Rural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40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The majority of the respondents (70%) reside in urban areas where access to digital media and electronic devices is high. This increases their likelihood of encountering e-waste and related campaigns.</w:t>
      </w:r>
    </w:p>
    <w:p w:rsidR="00F44E56" w:rsidRPr="00275784" w:rsidRDefault="00F44E56" w:rsidP="0014742F">
      <w:pPr>
        <w:pStyle w:val="Heading3"/>
        <w:spacing w:before="0" w:beforeAutospacing="0" w:line="360" w:lineRule="auto"/>
        <w:jc w:val="both"/>
        <w:rPr>
          <w:sz w:val="24"/>
          <w:szCs w:val="24"/>
        </w:rPr>
      </w:pPr>
      <w:r w:rsidRPr="00275784">
        <w:rPr>
          <w:rStyle w:val="Strong"/>
          <w:b/>
          <w:bCs/>
          <w:sz w:val="24"/>
          <w:szCs w:val="24"/>
        </w:rPr>
        <w:t>4.2 Awareness and Perception of E-Waste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lastRenderedPageBreak/>
        <w:t>Table 4.6: Familiarity with the Term 'E-Waste'</w:t>
      </w:r>
    </w:p>
    <w:tbl>
      <w:tblPr>
        <w:tblW w:w="82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33"/>
        <w:gridCol w:w="2209"/>
        <w:gridCol w:w="2298"/>
      </w:tblGrid>
      <w:tr w:rsidR="00F44E56" w:rsidRPr="00275784" w:rsidTr="00275784">
        <w:trPr>
          <w:trHeight w:val="363"/>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37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Very Familiar</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275784">
        <w:trPr>
          <w:trHeight w:val="37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Somewhat Familiar</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50%</w:t>
            </w:r>
          </w:p>
        </w:tc>
      </w:tr>
      <w:tr w:rsidR="00F44E56" w:rsidRPr="00275784" w:rsidTr="00275784">
        <w:trPr>
          <w:trHeight w:val="37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Not Familiar</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275784">
        <w:trPr>
          <w:trHeight w:val="37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Half of the respondents are somewhat familiar with the term 'e-waste', while 30% are very familiar. This suggests a moderate level of public awareness which may be improved through targeted media education.</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4.7: Knowledge of Environmental Impact of Improper E-Waste Disposal</w:t>
      </w:r>
    </w:p>
    <w:tbl>
      <w:tblPr>
        <w:tblW w:w="59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5"/>
        <w:gridCol w:w="2023"/>
        <w:gridCol w:w="2106"/>
      </w:tblGrid>
      <w:tr w:rsidR="00F44E56" w:rsidRPr="00275784" w:rsidTr="00275784">
        <w:trPr>
          <w:trHeight w:val="462"/>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47"/>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Yes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75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75%</w:t>
            </w:r>
          </w:p>
        </w:tc>
      </w:tr>
      <w:tr w:rsidR="00F44E56" w:rsidRPr="00275784" w:rsidTr="00275784">
        <w:trPr>
          <w:trHeight w:val="46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r>
      <w:tr w:rsidR="00F44E56" w:rsidRPr="00275784" w:rsidTr="00275784">
        <w:trPr>
          <w:trHeight w:val="447"/>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A majority (75%) are aware that improper e-waste disposal harms the environment. This indicates that existing campaigns or education have had some positive effect.</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4.8: Awareness of Health Hazards of E-Waste</w:t>
      </w:r>
    </w:p>
    <w:tbl>
      <w:tblPr>
        <w:tblW w:w="61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4"/>
        <w:gridCol w:w="2111"/>
        <w:gridCol w:w="2197"/>
      </w:tblGrid>
      <w:tr w:rsidR="00F44E56" w:rsidRPr="00275784" w:rsidTr="00275784">
        <w:trPr>
          <w:trHeight w:val="472"/>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5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Yes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68</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68%</w:t>
            </w:r>
          </w:p>
        </w:tc>
      </w:tr>
      <w:tr w:rsidR="00F44E56" w:rsidRPr="00275784" w:rsidTr="00275784">
        <w:trPr>
          <w:trHeight w:val="47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lastRenderedPageBreak/>
              <w:t>No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32</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32%</w:t>
            </w:r>
          </w:p>
        </w:tc>
      </w:tr>
      <w:tr w:rsidR="00F44E56" w:rsidRPr="00275784" w:rsidTr="00275784">
        <w:trPr>
          <w:trHeight w:val="45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More than two-thirds (68%) of respondents have heard about the health risks of e-waste, which shows growing public concern or media influence.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4.9: Source of First Information on E-Waste</w:t>
      </w:r>
    </w:p>
    <w:tbl>
      <w:tblPr>
        <w:tblW w:w="69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95"/>
        <w:gridCol w:w="1950"/>
        <w:gridCol w:w="2031"/>
      </w:tblGrid>
      <w:tr w:rsidR="00F44E56" w:rsidRPr="00275784" w:rsidTr="00275784">
        <w:trPr>
          <w:trHeight w:val="444"/>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Source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Television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r>
      <w:tr w:rsidR="00F44E56" w:rsidRPr="00275784" w:rsidTr="00275784">
        <w:trPr>
          <w:trHeight w:val="44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Radio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44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Social Media</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r>
      <w:tr w:rsidR="00F44E56" w:rsidRPr="00275784" w:rsidTr="00275784">
        <w:trPr>
          <w:trHeight w:val="44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School/Education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r>
      <w:tr w:rsidR="00F44E56" w:rsidRPr="00275784" w:rsidTr="00275784">
        <w:trPr>
          <w:trHeight w:val="44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Social media stands out as the dominant first point of exposure (40%), followed by school and television. This shows that digital platforms play a crucial role in shaping awareness.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4.10: Media Platforms for E-Waste Campaigns</w:t>
      </w:r>
    </w:p>
    <w:tbl>
      <w:tblPr>
        <w:tblW w:w="722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84"/>
        <w:gridCol w:w="2126"/>
        <w:gridCol w:w="2212"/>
      </w:tblGrid>
      <w:tr w:rsidR="00F44E56" w:rsidRPr="00275784" w:rsidTr="00275784">
        <w:trPr>
          <w:trHeight w:val="446"/>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Platform</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6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Television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275784">
        <w:trPr>
          <w:trHeight w:val="44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Radio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46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lastRenderedPageBreak/>
              <w:t>Social Media</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45%</w:t>
            </w:r>
          </w:p>
        </w:tc>
      </w:tr>
      <w:tr w:rsidR="00F44E56" w:rsidRPr="00275784" w:rsidTr="00275784">
        <w:trPr>
          <w:trHeight w:val="44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Newspapers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w:t>
            </w:r>
          </w:p>
        </w:tc>
      </w:tr>
      <w:tr w:rsidR="00F44E56" w:rsidRPr="00275784" w:rsidTr="00275784">
        <w:trPr>
          <w:trHeight w:val="46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Multiple Media</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46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Social media again emerges as the leading platform for e-waste campaign exposure, affirming its importance in digital environmental advocacy.</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4.11: Frequency of Exposure to E-Waste Information</w:t>
      </w:r>
    </w:p>
    <w:tbl>
      <w:tblPr>
        <w:tblW w:w="72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2"/>
        <w:gridCol w:w="2378"/>
        <w:gridCol w:w="2473"/>
      </w:tblGrid>
      <w:tr w:rsidR="00F44E56" w:rsidRPr="00275784" w:rsidTr="00275784">
        <w:trPr>
          <w:trHeight w:val="468"/>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53"/>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Very Often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275784">
        <w:trPr>
          <w:trHeight w:val="46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Sometimes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55%</w:t>
            </w:r>
          </w:p>
        </w:tc>
      </w:tr>
      <w:tr w:rsidR="00F44E56" w:rsidRPr="00275784" w:rsidTr="00275784">
        <w:trPr>
          <w:trHeight w:val="453"/>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Rarely</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r>
      <w:tr w:rsidR="00F44E56" w:rsidRPr="00275784" w:rsidTr="00275784">
        <w:trPr>
          <w:trHeight w:val="46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Most respondents (55%) only encounter e-waste information occasionally, indicating that more consistent and repetitive messaging may be needed.</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4.12: Rating of Information Quality in Media Campaigns</w:t>
      </w:r>
    </w:p>
    <w:tbl>
      <w:tblPr>
        <w:tblW w:w="70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7"/>
        <w:gridCol w:w="2459"/>
        <w:gridCol w:w="2557"/>
      </w:tblGrid>
      <w:tr w:rsidR="00F44E56" w:rsidRPr="00275784" w:rsidTr="00275784">
        <w:trPr>
          <w:trHeight w:val="428"/>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Rating</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4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Excellent</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275784">
        <w:trPr>
          <w:trHeight w:val="44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lastRenderedPageBreak/>
              <w:t>Good</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45%</w:t>
            </w:r>
          </w:p>
        </w:tc>
      </w:tr>
      <w:tr w:rsidR="00F44E56" w:rsidRPr="00275784" w:rsidTr="00275784">
        <w:trPr>
          <w:trHeight w:val="42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Fair</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275784">
        <w:trPr>
          <w:trHeight w:val="44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Poor</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r>
      <w:tr w:rsidR="00F44E56" w:rsidRPr="00275784" w:rsidTr="00275784">
        <w:trPr>
          <w:trHeight w:val="44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While 55% rated the quality as good or excellent, 45% still find it fair or poor. This suggests a need for clearer, more engaging content in media campaigns.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4.13: Encounter with Media Campaign on E-Waste</w:t>
      </w:r>
    </w:p>
    <w:tbl>
      <w:tblPr>
        <w:tblW w:w="724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3"/>
        <w:gridCol w:w="2473"/>
        <w:gridCol w:w="2571"/>
      </w:tblGrid>
      <w:tr w:rsidR="00F44E56" w:rsidRPr="00275784" w:rsidTr="00275784">
        <w:trPr>
          <w:trHeight w:val="324"/>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33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Yes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70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70%</w:t>
            </w:r>
          </w:p>
        </w:tc>
      </w:tr>
      <w:tr w:rsidR="00F44E56" w:rsidRPr="00275784" w:rsidTr="00275784">
        <w:trPr>
          <w:trHeight w:val="33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275784">
        <w:trPr>
          <w:trHeight w:val="334"/>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A high number of respondents (70%) have seen or heard media campaigns on e-waste, indicating that awareness strategies are reaching a significant audience.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4.14: Perceived Relevance of E-Waste Campaigns</w:t>
      </w:r>
    </w:p>
    <w:tbl>
      <w:tblPr>
        <w:tblW w:w="74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3"/>
        <w:gridCol w:w="2550"/>
        <w:gridCol w:w="2651"/>
      </w:tblGrid>
      <w:tr w:rsidR="00F44E56" w:rsidRPr="00275784" w:rsidTr="00275784">
        <w:trPr>
          <w:trHeight w:val="395"/>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275784">
        <w:trPr>
          <w:trHeight w:val="40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Yes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60%</w:t>
            </w:r>
          </w:p>
        </w:tc>
      </w:tr>
      <w:tr w:rsidR="00F44E56" w:rsidRPr="00275784" w:rsidTr="00275784">
        <w:trPr>
          <w:trHeight w:val="39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r>
      <w:tr w:rsidR="00F44E56" w:rsidRPr="00275784" w:rsidTr="00275784">
        <w:trPr>
          <w:trHeight w:val="40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lastRenderedPageBreak/>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275784" w:rsidRPr="00275784" w:rsidRDefault="00275784"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60% of the respondents believe e-waste campaigns are relevant to their lives, showing a strong alignment between messaging and daily experiences.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4.15: Perceived Effectiveness of Media Campaigns</w:t>
      </w:r>
    </w:p>
    <w:tbl>
      <w:tblPr>
        <w:tblW w:w="69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3"/>
        <w:gridCol w:w="2359"/>
        <w:gridCol w:w="2454"/>
      </w:tblGrid>
      <w:tr w:rsidR="00F44E56" w:rsidRPr="00275784" w:rsidTr="0014742F">
        <w:trPr>
          <w:trHeight w:val="385"/>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14742F">
        <w:trPr>
          <w:trHeight w:val="39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Yes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65%</w:t>
            </w:r>
          </w:p>
        </w:tc>
      </w:tr>
      <w:tr w:rsidR="00F44E56" w:rsidRPr="00275784" w:rsidTr="0014742F">
        <w:trPr>
          <w:trHeight w:val="39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35%</w:t>
            </w:r>
          </w:p>
        </w:tc>
      </w:tr>
      <w:tr w:rsidR="00F44E56" w:rsidRPr="00275784" w:rsidTr="0014742F">
        <w:trPr>
          <w:trHeight w:val="39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14742F" w:rsidRPr="00275784" w:rsidRDefault="0014742F"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A clear majority (65%) believe that media campaigns are effective in raising awareness about e-waste dangers, reinforcing the importance of media in environmental advocacy.</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4.16: Motivation for Engaging with E-Waste Campaigns</w:t>
      </w:r>
    </w:p>
    <w:tbl>
      <w:tblPr>
        <w:tblW w:w="71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2"/>
        <w:gridCol w:w="1832"/>
        <w:gridCol w:w="1909"/>
      </w:tblGrid>
      <w:tr w:rsidR="00F44E56" w:rsidRPr="00275784" w:rsidTr="0014742F">
        <w:trPr>
          <w:trHeight w:val="415"/>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Motivation</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14742F">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Environmental Safety</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50%</w:t>
            </w:r>
          </w:p>
        </w:tc>
      </w:tr>
      <w:tr w:rsidR="00F44E56" w:rsidRPr="00275784" w:rsidTr="0014742F">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Health Concerns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14742F">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Social Responsibility</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14742F">
        <w:trPr>
          <w:trHeight w:val="41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14742F" w:rsidRPr="00275784" w:rsidRDefault="0014742F"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lastRenderedPageBreak/>
        <w:t>Most people are motivated by environmental safety, followed by health awareness, which aligns with the core objectives of e-waste campaigns.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4.17: Preferred Type of E-Waste Campaign</w:t>
      </w:r>
    </w:p>
    <w:tbl>
      <w:tblPr>
        <w:tblW w:w="729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81"/>
        <w:gridCol w:w="1870"/>
        <w:gridCol w:w="1947"/>
      </w:tblGrid>
      <w:tr w:rsidR="00F44E56" w:rsidRPr="00275784" w:rsidTr="0014742F">
        <w:trPr>
          <w:trHeight w:val="466"/>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Campaign Type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14742F">
        <w:trPr>
          <w:trHeight w:val="46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Social Media Ads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35%</w:t>
            </w:r>
          </w:p>
        </w:tc>
      </w:tr>
      <w:tr w:rsidR="00F44E56" w:rsidRPr="00275784" w:rsidTr="0014742F">
        <w:trPr>
          <w:trHeight w:val="46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TV Documentaries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25%</w:t>
            </w:r>
          </w:p>
        </w:tc>
      </w:tr>
      <w:tr w:rsidR="00F44E56" w:rsidRPr="00275784" w:rsidTr="0014742F">
        <w:trPr>
          <w:trHeight w:val="45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Radio Programs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14742F">
        <w:trPr>
          <w:trHeight w:val="46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School Campaigns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14742F">
        <w:trPr>
          <w:trHeight w:val="466"/>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Community Outreach</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14742F">
        <w:trPr>
          <w:trHeight w:val="451"/>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14742F" w:rsidRPr="00275784" w:rsidRDefault="0014742F"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Social media advertisements are the most preferred type of campaign (35%), highlighting the importance of digital engagement strategies for greater impact.</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4.18: Belief in Positive Impact of Proper Disposal</w:t>
      </w:r>
    </w:p>
    <w:tbl>
      <w:tblPr>
        <w:tblW w:w="780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3"/>
        <w:gridCol w:w="2664"/>
        <w:gridCol w:w="2769"/>
      </w:tblGrid>
      <w:tr w:rsidR="00F44E56" w:rsidRPr="00275784" w:rsidTr="0014742F">
        <w:trPr>
          <w:trHeight w:val="438"/>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Response</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14742F">
        <w:trPr>
          <w:trHeight w:val="45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Yes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85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85%</w:t>
            </w:r>
          </w:p>
        </w:tc>
      </w:tr>
      <w:tr w:rsidR="00F44E56" w:rsidRPr="00275784" w:rsidTr="0014742F">
        <w:trPr>
          <w:trHeight w:val="452"/>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15%</w:t>
            </w:r>
          </w:p>
        </w:tc>
      </w:tr>
      <w:tr w:rsidR="00F44E56" w:rsidRPr="00275784" w:rsidTr="0014742F">
        <w:trPr>
          <w:trHeight w:val="438"/>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14742F" w:rsidRPr="00275784" w:rsidRDefault="0014742F"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An overwhelming majority (85%) believe that proper e-waste disposal benefits the environment, showing a well-informed audience with positive attitudes.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lastRenderedPageBreak/>
        <w:t>Table 4.19: Likelihood of Participating in Media-Promoted E-Waste Events</w:t>
      </w:r>
    </w:p>
    <w:tbl>
      <w:tblPr>
        <w:tblW w:w="77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4"/>
        <w:gridCol w:w="2483"/>
        <w:gridCol w:w="2582"/>
      </w:tblGrid>
      <w:tr w:rsidR="00F44E56" w:rsidRPr="00275784" w:rsidTr="0014742F">
        <w:trPr>
          <w:trHeight w:val="429"/>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Likelihood</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14742F">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Very Likely</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r>
      <w:tr w:rsidR="00F44E56" w:rsidRPr="00275784" w:rsidTr="0014742F">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Likely</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14742F">
        <w:trPr>
          <w:trHeight w:val="429"/>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Not Likely</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14742F">
        <w:trPr>
          <w:trHeight w:val="41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14742F" w:rsidRPr="00275784" w:rsidRDefault="0014742F"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70% of respondents are willing or very willing to attend media-promoted e-waste disposal events, reflecting a good level of engagement potential.</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Fonts w:ascii="Times New Roman" w:hAnsi="Times New Roman" w:cs="Times New Roman"/>
          <w:sz w:val="24"/>
          <w:szCs w:val="24"/>
        </w:rPr>
        <w:t>Table 4.20: Method of Disposing Old Electronics</w:t>
      </w:r>
    </w:p>
    <w:tbl>
      <w:tblPr>
        <w:tblW w:w="78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4"/>
        <w:gridCol w:w="2164"/>
        <w:gridCol w:w="2251"/>
      </w:tblGrid>
      <w:tr w:rsidR="00F44E56" w:rsidRPr="00275784" w:rsidTr="0014742F">
        <w:trPr>
          <w:trHeight w:val="450"/>
          <w:tblHeader/>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Disposal Method</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Frequency</w:t>
            </w:r>
          </w:p>
        </w:tc>
        <w:tc>
          <w:tcPr>
            <w:tcW w:w="0" w:type="auto"/>
            <w:vAlign w:val="center"/>
            <w:hideMark/>
          </w:tcPr>
          <w:p w:rsidR="00F44E56" w:rsidRPr="00275784" w:rsidRDefault="00F44E56" w:rsidP="0014742F">
            <w:pPr>
              <w:spacing w:line="360" w:lineRule="auto"/>
              <w:jc w:val="both"/>
              <w:rPr>
                <w:rFonts w:ascii="Times New Roman" w:hAnsi="Times New Roman" w:cs="Times New Roman"/>
                <w:b/>
                <w:bCs/>
                <w:sz w:val="24"/>
                <w:szCs w:val="24"/>
              </w:rPr>
            </w:pPr>
            <w:r w:rsidRPr="00275784">
              <w:rPr>
                <w:rFonts w:ascii="Times New Roman" w:hAnsi="Times New Roman" w:cs="Times New Roman"/>
                <w:b/>
                <w:bCs/>
                <w:sz w:val="24"/>
                <w:szCs w:val="24"/>
              </w:rPr>
              <w:t>Percentage</w:t>
            </w:r>
          </w:p>
        </w:tc>
      </w:tr>
      <w:tr w:rsidR="00F44E56" w:rsidRPr="00275784" w:rsidTr="0014742F">
        <w:trPr>
          <w:trHeight w:val="450"/>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Trash/Waste Bin</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30%</w:t>
            </w:r>
          </w:p>
        </w:tc>
      </w:tr>
      <w:tr w:rsidR="00F44E56" w:rsidRPr="00275784" w:rsidTr="0014742F">
        <w:trPr>
          <w:trHeight w:val="46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Give Away/Resell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40%</w:t>
            </w:r>
          </w:p>
        </w:tc>
      </w:tr>
      <w:tr w:rsidR="00F44E56" w:rsidRPr="00275784" w:rsidTr="0014742F">
        <w:trPr>
          <w:trHeight w:val="46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Recycle Centers</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20%</w:t>
            </w:r>
          </w:p>
        </w:tc>
      </w:tr>
      <w:tr w:rsidR="00F44E56" w:rsidRPr="00275784" w:rsidTr="0014742F">
        <w:trPr>
          <w:trHeight w:val="465"/>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Hoard at Home</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10%</w:t>
            </w:r>
          </w:p>
        </w:tc>
      </w:tr>
      <w:tr w:rsidR="00F44E56" w:rsidRPr="00275784" w:rsidTr="0014742F">
        <w:trPr>
          <w:trHeight w:val="450"/>
          <w:tblCellSpacing w:w="15" w:type="dxa"/>
        </w:trPr>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Total</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c>
          <w:tcPr>
            <w:tcW w:w="0" w:type="auto"/>
            <w:vAlign w:val="center"/>
            <w:hideMark/>
          </w:tcPr>
          <w:p w:rsidR="00F44E56" w:rsidRPr="00275784" w:rsidRDefault="00F44E56" w:rsidP="0014742F">
            <w:pPr>
              <w:spacing w:line="360" w:lineRule="auto"/>
              <w:jc w:val="both"/>
              <w:rPr>
                <w:rFonts w:ascii="Times New Roman" w:hAnsi="Times New Roman" w:cs="Times New Roman"/>
                <w:sz w:val="24"/>
                <w:szCs w:val="24"/>
              </w:rPr>
            </w:pPr>
            <w:r w:rsidRPr="00275784">
              <w:rPr>
                <w:rStyle w:val="Strong"/>
                <w:rFonts w:ascii="Times New Roman" w:hAnsi="Times New Roman" w:cs="Times New Roman"/>
                <w:sz w:val="24"/>
                <w:szCs w:val="24"/>
              </w:rPr>
              <w:t>100%</w:t>
            </w:r>
          </w:p>
        </w:tc>
      </w:tr>
    </w:tbl>
    <w:p w:rsidR="0014742F" w:rsidRPr="00275784" w:rsidRDefault="0014742F" w:rsidP="0014742F">
      <w:pPr>
        <w:pStyle w:val="NormalWeb"/>
        <w:spacing w:before="0" w:beforeAutospacing="0" w:line="360" w:lineRule="auto"/>
        <w:jc w:val="both"/>
        <w:rPr>
          <w:rStyle w:val="Strong"/>
          <w:b w:val="0"/>
          <w:i/>
        </w:rPr>
      </w:pPr>
      <w:r w:rsidRPr="00275784">
        <w:rPr>
          <w:rStyle w:val="Strong"/>
          <w:b w:val="0"/>
          <w:i/>
        </w:rPr>
        <w:t>Source: Survey 2025</w:t>
      </w:r>
    </w:p>
    <w:p w:rsidR="00F44E56" w:rsidRPr="00275784" w:rsidRDefault="00F44E56" w:rsidP="0014742F">
      <w:pPr>
        <w:pStyle w:val="NormalWeb"/>
        <w:spacing w:before="0" w:beforeAutospacing="0" w:line="360" w:lineRule="auto"/>
        <w:jc w:val="both"/>
      </w:pPr>
      <w:r w:rsidRPr="00275784">
        <w:t>Giving away or reselling old electronics is the most common disposal method (40%), with only 20% using recycling centers, showing room for improvement in proper disposal practices.</w:t>
      </w:r>
    </w:p>
    <w:p w:rsidR="0014742F" w:rsidRDefault="0014742F" w:rsidP="0014742F">
      <w:pPr>
        <w:pStyle w:val="Heading3"/>
        <w:spacing w:before="0" w:beforeAutospacing="0" w:line="360" w:lineRule="auto"/>
        <w:jc w:val="both"/>
        <w:rPr>
          <w:rStyle w:val="Strong"/>
          <w:b/>
          <w:bCs/>
          <w:sz w:val="24"/>
          <w:szCs w:val="24"/>
        </w:rPr>
      </w:pPr>
    </w:p>
    <w:p w:rsidR="0014742F" w:rsidRDefault="0014742F" w:rsidP="0014742F">
      <w:pPr>
        <w:pStyle w:val="Heading3"/>
        <w:spacing w:before="0" w:beforeAutospacing="0" w:line="360" w:lineRule="auto"/>
        <w:jc w:val="both"/>
        <w:rPr>
          <w:rStyle w:val="Strong"/>
          <w:b/>
          <w:bCs/>
          <w:sz w:val="24"/>
          <w:szCs w:val="24"/>
        </w:rPr>
      </w:pPr>
    </w:p>
    <w:p w:rsidR="00F44E56" w:rsidRPr="00275784" w:rsidRDefault="0014742F" w:rsidP="0014742F">
      <w:pPr>
        <w:pStyle w:val="Heading3"/>
        <w:spacing w:before="0" w:beforeAutospacing="0" w:line="360" w:lineRule="auto"/>
        <w:jc w:val="both"/>
        <w:rPr>
          <w:sz w:val="24"/>
          <w:szCs w:val="24"/>
        </w:rPr>
      </w:pPr>
      <w:r>
        <w:rPr>
          <w:rStyle w:val="Strong"/>
          <w:b/>
          <w:bCs/>
          <w:sz w:val="24"/>
          <w:szCs w:val="24"/>
        </w:rPr>
        <w:lastRenderedPageBreak/>
        <w:t xml:space="preserve">4.2. </w:t>
      </w:r>
      <w:r w:rsidR="00F44E56" w:rsidRPr="00275784">
        <w:rPr>
          <w:rStyle w:val="Strong"/>
          <w:b/>
          <w:bCs/>
          <w:sz w:val="24"/>
          <w:szCs w:val="24"/>
        </w:rPr>
        <w:t>Discussion of Findings</w:t>
      </w:r>
    </w:p>
    <w:p w:rsidR="00F44E56" w:rsidRPr="00275784" w:rsidRDefault="00F44E56" w:rsidP="0014742F">
      <w:pPr>
        <w:pStyle w:val="NormalWeb"/>
        <w:spacing w:before="0" w:beforeAutospacing="0" w:line="360" w:lineRule="auto"/>
        <w:jc w:val="both"/>
      </w:pPr>
      <w:r w:rsidRPr="00275784">
        <w:t>This chapter discusses the findings presented in the previous section in relation to the research objectives and questions. The purpose of the study was to assess public perception and media influence on electronic waste (e-waste) awareness and disposal practices. The discussion is structured around key themes derived from the analysis of the questionnaire data.</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Style w:val="Strong"/>
          <w:rFonts w:ascii="Times New Roman" w:hAnsi="Times New Roman" w:cs="Times New Roman"/>
          <w:b/>
          <w:bCs/>
          <w:sz w:val="24"/>
          <w:szCs w:val="24"/>
        </w:rPr>
        <w:t>1. Awareness and Understanding of E-waste</w:t>
      </w:r>
    </w:p>
    <w:p w:rsidR="00F44E56" w:rsidRPr="00275784" w:rsidRDefault="00F44E56" w:rsidP="0014742F">
      <w:pPr>
        <w:pStyle w:val="NormalWeb"/>
        <w:spacing w:before="0" w:beforeAutospacing="0" w:line="360" w:lineRule="auto"/>
        <w:jc w:val="both"/>
      </w:pPr>
      <w:r w:rsidRPr="00275784">
        <w:t>The data revealed that a significant number of respondents are familiar with the term "e-waste," suggesting that awareness of the term has moderately penetrated public consciousness. However, the level of understanding varied. While some respondents showed adequate knowledge of e-waste and its environmental impacts, others had only superficial awareness. The majority of participants acknowledged awareness of the environmental and health hazards associated with e-waste, implying that educational efforts—whether through formal education, community engagement, or the media—have had some level of success.</w:t>
      </w:r>
    </w:p>
    <w:p w:rsidR="00F44E56" w:rsidRPr="00275784" w:rsidRDefault="00F44E56" w:rsidP="0014742F">
      <w:pPr>
        <w:pStyle w:val="NormalWeb"/>
        <w:spacing w:before="0" w:beforeAutospacing="0" w:line="360" w:lineRule="auto"/>
        <w:jc w:val="both"/>
      </w:pPr>
      <w:r w:rsidRPr="00275784">
        <w:t>This finding supports existing literature which emphasizes that increased public awareness is critical in managing e-waste effectively. Nevertheless, the study highlights that awareness is not uniform across all demographic categories, as educational qualification and occupation appeared to influence familiarity and concern regarding e-waste.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Style w:val="Strong"/>
          <w:rFonts w:ascii="Times New Roman" w:hAnsi="Times New Roman" w:cs="Times New Roman"/>
          <w:b/>
          <w:bCs/>
          <w:sz w:val="24"/>
          <w:szCs w:val="24"/>
        </w:rPr>
        <w:t>2. Role of Media in E-waste Awareness</w:t>
      </w:r>
    </w:p>
    <w:p w:rsidR="00F44E56" w:rsidRPr="00275784" w:rsidRDefault="00F44E56" w:rsidP="0014742F">
      <w:pPr>
        <w:pStyle w:val="NormalWeb"/>
        <w:spacing w:before="0" w:beforeAutospacing="0" w:line="360" w:lineRule="auto"/>
        <w:jc w:val="both"/>
      </w:pPr>
      <w:r w:rsidRPr="00275784">
        <w:t>A core part of the research was to assess how media campaigns influence awareness and behavior regarding e-waste. The findings show that a considerable number of respondents have encountered media campaigns related to e-waste management. Platforms such as television, radio, social media, and online news were the most cited sources.</w:t>
      </w:r>
    </w:p>
    <w:p w:rsidR="00F44E56" w:rsidRPr="00275784" w:rsidRDefault="00F44E56" w:rsidP="0014742F">
      <w:pPr>
        <w:pStyle w:val="NormalWeb"/>
        <w:spacing w:before="0" w:beforeAutospacing="0" w:line="360" w:lineRule="auto"/>
        <w:jc w:val="both"/>
      </w:pPr>
      <w:r w:rsidRPr="00275784">
        <w:t>The frequency of exposure to such information varies, with some respondents encountering e-waste content often, while others only occasionally. Interestingly, the majority rated the quality of the information from media campaigns as moderate to good, though a few believed it was inadequate or poorly communicated.</w:t>
      </w:r>
    </w:p>
    <w:p w:rsidR="00F44E56" w:rsidRPr="00275784" w:rsidRDefault="00F44E56" w:rsidP="0014742F">
      <w:pPr>
        <w:pStyle w:val="NormalWeb"/>
        <w:spacing w:before="0" w:beforeAutospacing="0" w:line="360" w:lineRule="auto"/>
        <w:jc w:val="both"/>
      </w:pPr>
      <w:r w:rsidRPr="00275784">
        <w:lastRenderedPageBreak/>
        <w:t>The study also found that the effectiveness of media campaigns is seen in their ability to spark interest and encourage behavior change. Many respondents agreed that the campaigns were relevant to their daily lives, and several noted that emotional or relatable content motivated them to engage more deeply with the issue. This finding echoes prior studies that suggest campaigns that resonate emotionally with audiences tend to have a higher impact.</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Style w:val="Strong"/>
          <w:rFonts w:ascii="Times New Roman" w:hAnsi="Times New Roman" w:cs="Times New Roman"/>
          <w:b/>
          <w:bCs/>
          <w:sz w:val="24"/>
          <w:szCs w:val="24"/>
        </w:rPr>
        <w:t>3. Media Campaign Preferences and Engagement Motivators</w:t>
      </w:r>
    </w:p>
    <w:p w:rsidR="00F44E56" w:rsidRPr="00275784" w:rsidRDefault="00F44E56" w:rsidP="0014742F">
      <w:pPr>
        <w:pStyle w:val="NormalWeb"/>
        <w:spacing w:before="0" w:beforeAutospacing="0" w:line="360" w:lineRule="auto"/>
        <w:jc w:val="both"/>
      </w:pPr>
      <w:r w:rsidRPr="00275784">
        <w:t>When asked what types of media campaigns would encourage more engagement, respondents highlighted short documentary videos, real-life testimonials, and interactive social media content. This indicates a shift in media consumption behavior, with more people preferring personalized, engaging, and visually driven content.</w:t>
      </w:r>
    </w:p>
    <w:p w:rsidR="00F44E56" w:rsidRPr="00275784" w:rsidRDefault="00F44E56" w:rsidP="0014742F">
      <w:pPr>
        <w:pStyle w:val="NormalWeb"/>
        <w:spacing w:before="0" w:beforeAutospacing="0" w:line="360" w:lineRule="auto"/>
        <w:jc w:val="both"/>
      </w:pPr>
      <w:r w:rsidRPr="00275784">
        <w:t>Motivations for engaging with e-waste media campaigns included concern for personal health, interest in environmental protection, and influence from educational institutions. These motivators suggest that any future campaigns should consider incorporating these angles to boost participation and awareness.</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Style w:val="Strong"/>
          <w:rFonts w:ascii="Times New Roman" w:hAnsi="Times New Roman" w:cs="Times New Roman"/>
          <w:b/>
          <w:bCs/>
          <w:sz w:val="24"/>
          <w:szCs w:val="24"/>
        </w:rPr>
        <w:t>4. Behavioral Response and Disposal Practices</w:t>
      </w:r>
    </w:p>
    <w:p w:rsidR="00F44E56" w:rsidRPr="00275784" w:rsidRDefault="00F44E56" w:rsidP="0014742F">
      <w:pPr>
        <w:pStyle w:val="NormalWeb"/>
        <w:spacing w:before="0" w:beforeAutospacing="0" w:line="360" w:lineRule="auto"/>
        <w:jc w:val="both"/>
      </w:pPr>
      <w:r w:rsidRPr="00275784">
        <w:t>Although there was broad awareness of the issues, there was a disparity between knowledge and actual disposal behavior. Many respondents admitted to disposing of old electronics improperly, including through regular trash or storage at home. Only a few reported using appropriate recycling or collection services.</w:t>
      </w:r>
    </w:p>
    <w:p w:rsidR="00F44E56" w:rsidRPr="00275784" w:rsidRDefault="00F44E56" w:rsidP="0014742F">
      <w:pPr>
        <w:pStyle w:val="NormalWeb"/>
        <w:spacing w:before="0" w:beforeAutospacing="0" w:line="360" w:lineRule="auto"/>
        <w:jc w:val="both"/>
      </w:pPr>
      <w:r w:rsidRPr="00275784">
        <w:t>However, the data also show optimism. A significant number of participants indicated they would be willing to attend e-waste disposal events if promoted through the media. This suggests that with better communication and accessible disposal channels, public participation could be improved significantly.</w:t>
      </w:r>
    </w:p>
    <w:p w:rsidR="00F44E56" w:rsidRPr="00275784" w:rsidRDefault="00F44E56" w:rsidP="0014742F">
      <w:pPr>
        <w:pStyle w:val="NormalWeb"/>
        <w:spacing w:before="0" w:beforeAutospacing="0" w:line="360" w:lineRule="auto"/>
        <w:jc w:val="both"/>
      </w:pPr>
      <w:r w:rsidRPr="00275784">
        <w:t>Furthermore, most respondents agreed that proper disposal of e-waste could positively impact the environment, highlighting a latent willingness to act responsibly if provided with the right guidance and infrastructure.</w:t>
      </w:r>
    </w:p>
    <w:p w:rsidR="00F44E56" w:rsidRPr="00275784" w:rsidRDefault="00F44E56" w:rsidP="0014742F">
      <w:pPr>
        <w:pStyle w:val="Heading4"/>
        <w:spacing w:before="0" w:line="360" w:lineRule="auto"/>
        <w:jc w:val="both"/>
        <w:rPr>
          <w:rFonts w:ascii="Times New Roman" w:hAnsi="Times New Roman" w:cs="Times New Roman"/>
          <w:sz w:val="24"/>
          <w:szCs w:val="24"/>
        </w:rPr>
      </w:pPr>
      <w:r w:rsidRPr="00275784">
        <w:rPr>
          <w:rStyle w:val="Strong"/>
          <w:rFonts w:ascii="Times New Roman" w:hAnsi="Times New Roman" w:cs="Times New Roman"/>
          <w:b/>
          <w:bCs/>
          <w:sz w:val="24"/>
          <w:szCs w:val="24"/>
        </w:rPr>
        <w:lastRenderedPageBreak/>
        <w:t>5. Implications for Future Media Campaigns</w:t>
      </w:r>
    </w:p>
    <w:p w:rsidR="00F44E56" w:rsidRPr="00275784" w:rsidRDefault="00F44E56" w:rsidP="0014742F">
      <w:pPr>
        <w:pStyle w:val="NormalWeb"/>
        <w:spacing w:before="0" w:beforeAutospacing="0" w:line="360" w:lineRule="auto"/>
        <w:jc w:val="both"/>
      </w:pPr>
      <w:r w:rsidRPr="00275784">
        <w:t>The findings reveal that while media campaigns are moderately effective in creating awareness, they must do more to drive behavioral change. For campaigns to have greater impact, they must:</w:t>
      </w:r>
    </w:p>
    <w:p w:rsidR="00F44E56" w:rsidRPr="00275784" w:rsidRDefault="00F44E56" w:rsidP="0014742F">
      <w:pPr>
        <w:pStyle w:val="NormalWeb"/>
        <w:numPr>
          <w:ilvl w:val="0"/>
          <w:numId w:val="35"/>
        </w:numPr>
        <w:spacing w:before="0" w:beforeAutospacing="0" w:line="360" w:lineRule="auto"/>
        <w:jc w:val="both"/>
      </w:pPr>
      <w:r w:rsidRPr="00275784">
        <w:t>Use targeted messaging that speaks to the daily experiences of the audience.</w:t>
      </w:r>
    </w:p>
    <w:p w:rsidR="00F44E56" w:rsidRPr="00275784" w:rsidRDefault="00F44E56" w:rsidP="0014742F">
      <w:pPr>
        <w:pStyle w:val="NormalWeb"/>
        <w:numPr>
          <w:ilvl w:val="0"/>
          <w:numId w:val="35"/>
        </w:numPr>
        <w:spacing w:before="0" w:beforeAutospacing="0" w:line="360" w:lineRule="auto"/>
        <w:jc w:val="both"/>
      </w:pPr>
      <w:r w:rsidRPr="00275784">
        <w:t>Be accessible across multiple platforms, especially social media.</w:t>
      </w:r>
    </w:p>
    <w:p w:rsidR="00F44E56" w:rsidRPr="00275784" w:rsidRDefault="00F44E56" w:rsidP="0014742F">
      <w:pPr>
        <w:pStyle w:val="NormalWeb"/>
        <w:numPr>
          <w:ilvl w:val="0"/>
          <w:numId w:val="35"/>
        </w:numPr>
        <w:spacing w:before="0" w:beforeAutospacing="0" w:line="360" w:lineRule="auto"/>
        <w:jc w:val="both"/>
      </w:pPr>
      <w:r w:rsidRPr="00275784">
        <w:t>Offer practical solutions and actionable steps.</w:t>
      </w:r>
    </w:p>
    <w:p w:rsidR="00F44E56" w:rsidRPr="00275784" w:rsidRDefault="00F44E56" w:rsidP="0014742F">
      <w:pPr>
        <w:pStyle w:val="NormalWeb"/>
        <w:numPr>
          <w:ilvl w:val="0"/>
          <w:numId w:val="35"/>
        </w:numPr>
        <w:spacing w:before="0" w:beforeAutospacing="0" w:line="360" w:lineRule="auto"/>
        <w:jc w:val="both"/>
      </w:pPr>
      <w:r w:rsidRPr="00275784">
        <w:t>Collaborate with institutions to organize and promote e-waste collection events.</w:t>
      </w:r>
    </w:p>
    <w:p w:rsidR="00F44E56" w:rsidRPr="00275784" w:rsidRDefault="0014742F" w:rsidP="0014742F">
      <w:pPr>
        <w:pStyle w:val="Heading3"/>
        <w:spacing w:before="0" w:beforeAutospacing="0" w:line="360" w:lineRule="auto"/>
        <w:jc w:val="both"/>
        <w:rPr>
          <w:sz w:val="24"/>
          <w:szCs w:val="24"/>
        </w:rPr>
      </w:pPr>
      <w:r>
        <w:rPr>
          <w:rStyle w:val="Strong"/>
          <w:b/>
          <w:bCs/>
          <w:sz w:val="24"/>
          <w:szCs w:val="24"/>
        </w:rPr>
        <w:t xml:space="preserve">4.3. </w:t>
      </w:r>
      <w:r w:rsidR="00F44E56" w:rsidRPr="00275784">
        <w:rPr>
          <w:rStyle w:val="Strong"/>
          <w:b/>
          <w:bCs/>
          <w:sz w:val="24"/>
          <w:szCs w:val="24"/>
        </w:rPr>
        <w:t>Conclusion of Discussion</w:t>
      </w:r>
    </w:p>
    <w:p w:rsidR="0014742F" w:rsidRDefault="00F44E56" w:rsidP="0014742F">
      <w:pPr>
        <w:pStyle w:val="NormalWeb"/>
        <w:spacing w:before="0" w:beforeAutospacing="0" w:line="360" w:lineRule="auto"/>
        <w:jc w:val="both"/>
      </w:pPr>
      <w:r w:rsidRPr="00275784">
        <w:t>In summary, the findings indicate that media plays a crucial role in raising awareness about e-waste, but there is still a gap between awareness and action. To bridge this gap, media campaigns must become more strategic, engaging, and solution-oriented. A more informed and motivated public is more likely to adopt safe e-waste disposal practices, contributing to environmental protection and public health improvement.</w:t>
      </w:r>
    </w:p>
    <w:p w:rsidR="0014742F" w:rsidRDefault="0014742F">
      <w:pPr>
        <w:rPr>
          <w:rFonts w:ascii="Times New Roman" w:eastAsia="Times New Roman" w:hAnsi="Times New Roman" w:cs="Times New Roman"/>
          <w:sz w:val="24"/>
          <w:szCs w:val="24"/>
        </w:rPr>
      </w:pPr>
      <w:r>
        <w:br w:type="page"/>
      </w:r>
    </w:p>
    <w:p w:rsidR="0014742F" w:rsidRDefault="0014742F" w:rsidP="008A0C4F">
      <w:pPr>
        <w:pStyle w:val="Heading3"/>
        <w:spacing w:before="0" w:beforeAutospacing="0" w:after="0" w:afterAutospacing="0" w:line="360" w:lineRule="auto"/>
        <w:jc w:val="center"/>
        <w:rPr>
          <w:rStyle w:val="Strong"/>
          <w:b/>
          <w:bCs/>
          <w:sz w:val="24"/>
          <w:szCs w:val="24"/>
        </w:rPr>
      </w:pPr>
      <w:r w:rsidRPr="0014742F">
        <w:rPr>
          <w:rStyle w:val="Strong"/>
          <w:b/>
          <w:bCs/>
          <w:sz w:val="24"/>
          <w:szCs w:val="24"/>
        </w:rPr>
        <w:lastRenderedPageBreak/>
        <w:t>CHAPTER FIVE</w:t>
      </w:r>
    </w:p>
    <w:p w:rsidR="0014742F" w:rsidRPr="0014742F" w:rsidRDefault="0014742F" w:rsidP="008A0C4F">
      <w:pPr>
        <w:pStyle w:val="Heading3"/>
        <w:spacing w:before="0" w:beforeAutospacing="0" w:after="0" w:afterAutospacing="0" w:line="360" w:lineRule="auto"/>
        <w:jc w:val="center"/>
        <w:rPr>
          <w:sz w:val="24"/>
          <w:szCs w:val="24"/>
        </w:rPr>
      </w:pPr>
      <w:r w:rsidRPr="0014742F">
        <w:rPr>
          <w:rStyle w:val="Strong"/>
          <w:b/>
          <w:bCs/>
          <w:sz w:val="24"/>
          <w:szCs w:val="24"/>
        </w:rPr>
        <w:t>SUMMARY, CONCLUSION, AND RECOMMENDATIONS</w:t>
      </w:r>
    </w:p>
    <w:p w:rsidR="0014742F" w:rsidRPr="0014742F" w:rsidRDefault="0014742F" w:rsidP="008A0C4F">
      <w:pPr>
        <w:pStyle w:val="Heading4"/>
        <w:spacing w:before="0" w:line="360" w:lineRule="auto"/>
        <w:jc w:val="both"/>
        <w:rPr>
          <w:rFonts w:ascii="Times New Roman" w:hAnsi="Times New Roman" w:cs="Times New Roman"/>
          <w:sz w:val="24"/>
          <w:szCs w:val="24"/>
        </w:rPr>
      </w:pPr>
      <w:r w:rsidRPr="0014742F">
        <w:rPr>
          <w:rStyle w:val="Strong"/>
          <w:rFonts w:ascii="Times New Roman" w:hAnsi="Times New Roman" w:cs="Times New Roman"/>
          <w:b/>
          <w:bCs/>
          <w:sz w:val="24"/>
          <w:szCs w:val="24"/>
        </w:rPr>
        <w:t>5.1 Summary of Findings</w:t>
      </w:r>
    </w:p>
    <w:p w:rsidR="0014742F" w:rsidRPr="0014742F" w:rsidRDefault="0014742F" w:rsidP="008A0C4F">
      <w:pPr>
        <w:pStyle w:val="NormalWeb"/>
        <w:spacing w:before="0" w:beforeAutospacing="0" w:after="0" w:afterAutospacing="0" w:line="360" w:lineRule="auto"/>
        <w:jc w:val="both"/>
      </w:pPr>
      <w:r w:rsidRPr="0014742F">
        <w:t xml:space="preserve">This study investigated the </w:t>
      </w:r>
      <w:r w:rsidRPr="0014742F">
        <w:rPr>
          <w:rStyle w:val="Strong"/>
        </w:rPr>
        <w:t>audience perception of media campaigns on electronic waste (e-waste)</w:t>
      </w:r>
      <w:r w:rsidRPr="0014742F">
        <w:t xml:space="preserve"> and how these campaigns influence awareness and disposal practices. The primary objectives were to evaluate the level of public knowledge on e-waste, assess the role of the media in disseminating information about it, and identify behavioral responses to media campaigns.</w:t>
      </w:r>
    </w:p>
    <w:p w:rsidR="0014742F" w:rsidRPr="0014742F" w:rsidRDefault="0014742F" w:rsidP="008A0C4F">
      <w:pPr>
        <w:pStyle w:val="NormalWeb"/>
        <w:spacing w:before="0" w:beforeAutospacing="0" w:after="0" w:afterAutospacing="0" w:line="360" w:lineRule="auto"/>
        <w:jc w:val="both"/>
      </w:pPr>
      <w:r w:rsidRPr="0014742F">
        <w:t>Key findings from the analysis are summarized as follows:</w:t>
      </w:r>
    </w:p>
    <w:p w:rsidR="0014742F" w:rsidRPr="0014742F" w:rsidRDefault="0014742F" w:rsidP="008A0C4F">
      <w:pPr>
        <w:pStyle w:val="NormalWeb"/>
        <w:numPr>
          <w:ilvl w:val="0"/>
          <w:numId w:val="36"/>
        </w:numPr>
        <w:spacing w:before="0" w:beforeAutospacing="0" w:after="0" w:afterAutospacing="0" w:line="360" w:lineRule="auto"/>
        <w:jc w:val="both"/>
      </w:pPr>
      <w:r w:rsidRPr="0014742F">
        <w:rPr>
          <w:rStyle w:val="Strong"/>
        </w:rPr>
        <w:t>Awareness of E-Waste:</w:t>
      </w:r>
      <w:r w:rsidRPr="0014742F">
        <w:t xml:space="preserve"> Most respondents were familiar with the term 'e-waste' and acknowledged its environmental and health risks. This reflects a moderate level of public awareness.</w:t>
      </w:r>
    </w:p>
    <w:p w:rsidR="0014742F" w:rsidRPr="0014742F" w:rsidRDefault="0014742F" w:rsidP="008A0C4F">
      <w:pPr>
        <w:pStyle w:val="NormalWeb"/>
        <w:numPr>
          <w:ilvl w:val="0"/>
          <w:numId w:val="36"/>
        </w:numPr>
        <w:spacing w:before="0" w:beforeAutospacing="0" w:after="0" w:afterAutospacing="0" w:line="360" w:lineRule="auto"/>
        <w:jc w:val="both"/>
      </w:pPr>
      <w:r w:rsidRPr="0014742F">
        <w:rPr>
          <w:rStyle w:val="Strong"/>
        </w:rPr>
        <w:t>Source of Information:</w:t>
      </w:r>
      <w:r w:rsidRPr="0014742F">
        <w:t xml:space="preserve"> The media was a primary source of information, with respondents citing television, radio, social media, and online platforms as the main channels through which they learned about e-waste.</w:t>
      </w:r>
    </w:p>
    <w:p w:rsidR="0014742F" w:rsidRPr="0014742F" w:rsidRDefault="0014742F" w:rsidP="008A0C4F">
      <w:pPr>
        <w:pStyle w:val="NormalWeb"/>
        <w:numPr>
          <w:ilvl w:val="0"/>
          <w:numId w:val="36"/>
        </w:numPr>
        <w:spacing w:before="0" w:beforeAutospacing="0" w:after="0" w:afterAutospacing="0" w:line="360" w:lineRule="auto"/>
        <w:jc w:val="both"/>
      </w:pPr>
      <w:r w:rsidRPr="0014742F">
        <w:rPr>
          <w:rStyle w:val="Strong"/>
        </w:rPr>
        <w:t>Media Campaign Exposure and Impact:</w:t>
      </w:r>
      <w:r w:rsidRPr="0014742F">
        <w:t xml:space="preserve"> A significant number of respondents had encountered e-waste media campaigns. While many found the information moderately informative and relevant, some noted a need for better quality and more practical guidance.</w:t>
      </w:r>
    </w:p>
    <w:p w:rsidR="0014742F" w:rsidRPr="0014742F" w:rsidRDefault="0014742F" w:rsidP="008A0C4F">
      <w:pPr>
        <w:pStyle w:val="NormalWeb"/>
        <w:numPr>
          <w:ilvl w:val="0"/>
          <w:numId w:val="36"/>
        </w:numPr>
        <w:spacing w:before="0" w:beforeAutospacing="0" w:after="0" w:afterAutospacing="0" w:line="360" w:lineRule="auto"/>
        <w:jc w:val="both"/>
      </w:pPr>
      <w:r w:rsidRPr="0014742F">
        <w:rPr>
          <w:rStyle w:val="Strong"/>
        </w:rPr>
        <w:t>Engagement Motivation:</w:t>
      </w:r>
      <w:r w:rsidRPr="0014742F">
        <w:t xml:space="preserve"> Respondents indicated that health concerns, environmental awareness, and educational influence motivated them to engage with e-waste campaigns. Interactive and relatable content—particularly via social media—was seen as most effective.</w:t>
      </w:r>
    </w:p>
    <w:p w:rsidR="0014742F" w:rsidRPr="0014742F" w:rsidRDefault="0014742F" w:rsidP="008A0C4F">
      <w:pPr>
        <w:pStyle w:val="NormalWeb"/>
        <w:numPr>
          <w:ilvl w:val="0"/>
          <w:numId w:val="36"/>
        </w:numPr>
        <w:spacing w:before="0" w:beforeAutospacing="0" w:after="0" w:afterAutospacing="0" w:line="360" w:lineRule="auto"/>
        <w:jc w:val="both"/>
      </w:pPr>
      <w:r w:rsidRPr="0014742F">
        <w:rPr>
          <w:rStyle w:val="Strong"/>
        </w:rPr>
        <w:t>Behavioral Practices:</w:t>
      </w:r>
      <w:r w:rsidRPr="0014742F">
        <w:t xml:space="preserve"> Despite awareness, improper disposal of electronic waste remains common. However, a large percentage of respondents expressed willingness to participate in proper disposal activities if promoted effectively by the media.</w:t>
      </w:r>
    </w:p>
    <w:p w:rsidR="0014742F" w:rsidRPr="0014742F" w:rsidRDefault="0014742F" w:rsidP="008A0C4F">
      <w:pPr>
        <w:pStyle w:val="Heading4"/>
        <w:spacing w:before="0" w:line="360" w:lineRule="auto"/>
        <w:jc w:val="both"/>
        <w:rPr>
          <w:rFonts w:ascii="Times New Roman" w:hAnsi="Times New Roman" w:cs="Times New Roman"/>
          <w:sz w:val="24"/>
          <w:szCs w:val="24"/>
        </w:rPr>
      </w:pPr>
      <w:r w:rsidRPr="0014742F">
        <w:rPr>
          <w:rStyle w:val="Strong"/>
          <w:rFonts w:ascii="Times New Roman" w:hAnsi="Times New Roman" w:cs="Times New Roman"/>
          <w:b/>
          <w:bCs/>
          <w:sz w:val="24"/>
          <w:szCs w:val="24"/>
        </w:rPr>
        <w:t>5.2 Conclusion</w:t>
      </w:r>
    </w:p>
    <w:p w:rsidR="0014742F" w:rsidRPr="0014742F" w:rsidRDefault="0014742F" w:rsidP="008A0C4F">
      <w:pPr>
        <w:pStyle w:val="NormalWeb"/>
        <w:spacing w:before="0" w:beforeAutospacing="0" w:after="0" w:afterAutospacing="0" w:line="360" w:lineRule="auto"/>
        <w:jc w:val="both"/>
      </w:pPr>
      <w:r w:rsidRPr="0014742F">
        <w:t xml:space="preserve">The study concludes that media campaigns play a pivotal role in raising awareness about electronic waste and its harmful consequences. While awareness is relatively high among the respondents, a gap exists between knowledge and action. Media campaigns have succeeded in </w:t>
      </w:r>
      <w:r w:rsidRPr="0014742F">
        <w:lastRenderedPageBreak/>
        <w:t>informing the public, but they have not fully translated into responsible disposal behaviors due to lack of actionable guidance and infrastructure.</w:t>
      </w:r>
    </w:p>
    <w:p w:rsidR="0014742F" w:rsidRPr="0014742F" w:rsidRDefault="0014742F" w:rsidP="008A0C4F">
      <w:pPr>
        <w:pStyle w:val="NormalWeb"/>
        <w:spacing w:before="0" w:beforeAutospacing="0" w:after="0" w:afterAutospacing="0" w:line="360" w:lineRule="auto"/>
        <w:jc w:val="both"/>
      </w:pPr>
      <w:r w:rsidRPr="0014742F">
        <w:t>Furthermore, engagement with e-waste issues is significantly influenced by how relatable, accessible, and practical the media messages are. Audiences are more likely to respond to campaigns that align with their daily experiences and values—particularly those involving health, environmental safety, and digital content formats.</w:t>
      </w:r>
    </w:p>
    <w:p w:rsidR="0014742F" w:rsidRPr="0014742F" w:rsidRDefault="0014742F" w:rsidP="008A0C4F">
      <w:pPr>
        <w:pStyle w:val="NormalWeb"/>
        <w:spacing w:before="0" w:beforeAutospacing="0" w:after="0" w:afterAutospacing="0" w:line="360" w:lineRule="auto"/>
        <w:jc w:val="both"/>
      </w:pPr>
      <w:r w:rsidRPr="0014742F">
        <w:t>To improve behavioral change, media campaigns must go beyond awareness creation and become tools for enabling, encouraging, and guiding proper action.</w:t>
      </w:r>
    </w:p>
    <w:p w:rsidR="0014742F" w:rsidRPr="0014742F" w:rsidRDefault="0014742F" w:rsidP="008A0C4F">
      <w:pPr>
        <w:pStyle w:val="Heading4"/>
        <w:spacing w:before="0" w:line="360" w:lineRule="auto"/>
        <w:jc w:val="both"/>
        <w:rPr>
          <w:rFonts w:ascii="Times New Roman" w:hAnsi="Times New Roman" w:cs="Times New Roman"/>
          <w:sz w:val="24"/>
          <w:szCs w:val="24"/>
        </w:rPr>
      </w:pPr>
      <w:r w:rsidRPr="0014742F">
        <w:rPr>
          <w:rStyle w:val="Strong"/>
          <w:rFonts w:ascii="Times New Roman" w:hAnsi="Times New Roman" w:cs="Times New Roman"/>
          <w:b/>
          <w:bCs/>
          <w:sz w:val="24"/>
          <w:szCs w:val="24"/>
        </w:rPr>
        <w:t>5.3 Recommendations</w:t>
      </w:r>
    </w:p>
    <w:p w:rsidR="0014742F" w:rsidRPr="0014742F" w:rsidRDefault="0014742F" w:rsidP="008A0C4F">
      <w:pPr>
        <w:pStyle w:val="NormalWeb"/>
        <w:spacing w:before="0" w:beforeAutospacing="0" w:after="0" w:afterAutospacing="0" w:line="360" w:lineRule="auto"/>
        <w:jc w:val="both"/>
      </w:pPr>
      <w:r w:rsidRPr="0014742F">
        <w:t>Based on the findings of this research, the following recommendations are proposed:</w:t>
      </w:r>
    </w:p>
    <w:p w:rsidR="0014742F" w:rsidRPr="0014742F" w:rsidRDefault="0014742F" w:rsidP="008A0C4F">
      <w:pPr>
        <w:pStyle w:val="NormalWeb"/>
        <w:numPr>
          <w:ilvl w:val="0"/>
          <w:numId w:val="37"/>
        </w:numPr>
        <w:spacing w:before="0" w:beforeAutospacing="0" w:after="0" w:afterAutospacing="0" w:line="360" w:lineRule="auto"/>
        <w:jc w:val="both"/>
      </w:pPr>
      <w:r w:rsidRPr="0014742F">
        <w:rPr>
          <w:rStyle w:val="Strong"/>
        </w:rPr>
        <w:t>Strengthen Media Messaging:</w:t>
      </w:r>
    </w:p>
    <w:p w:rsidR="0014742F" w:rsidRPr="0014742F" w:rsidRDefault="0014742F" w:rsidP="008A0C4F">
      <w:pPr>
        <w:pStyle w:val="NormalWeb"/>
        <w:numPr>
          <w:ilvl w:val="1"/>
          <w:numId w:val="37"/>
        </w:numPr>
        <w:spacing w:before="0" w:beforeAutospacing="0" w:after="0" w:afterAutospacing="0" w:line="360" w:lineRule="auto"/>
        <w:jc w:val="both"/>
      </w:pPr>
      <w:r w:rsidRPr="0014742F">
        <w:t>Media campaigns should be clearer, more engaging, and tailored to different demographics.</w:t>
      </w:r>
    </w:p>
    <w:p w:rsidR="0014742F" w:rsidRPr="0014742F" w:rsidRDefault="0014742F" w:rsidP="008A0C4F">
      <w:pPr>
        <w:pStyle w:val="NormalWeb"/>
        <w:numPr>
          <w:ilvl w:val="1"/>
          <w:numId w:val="37"/>
        </w:numPr>
        <w:spacing w:before="0" w:beforeAutospacing="0" w:after="0" w:afterAutospacing="0" w:line="360" w:lineRule="auto"/>
        <w:jc w:val="both"/>
      </w:pPr>
      <w:r w:rsidRPr="0014742F">
        <w:t>Use visuals, infographics, and local languages to enhance message comprehension.</w:t>
      </w:r>
    </w:p>
    <w:p w:rsidR="0014742F" w:rsidRPr="0014742F" w:rsidRDefault="0014742F" w:rsidP="008A0C4F">
      <w:pPr>
        <w:pStyle w:val="NormalWeb"/>
        <w:numPr>
          <w:ilvl w:val="0"/>
          <w:numId w:val="37"/>
        </w:numPr>
        <w:spacing w:before="0" w:beforeAutospacing="0" w:after="0" w:afterAutospacing="0" w:line="360" w:lineRule="auto"/>
        <w:jc w:val="both"/>
      </w:pPr>
      <w:r w:rsidRPr="0014742F">
        <w:rPr>
          <w:rStyle w:val="Strong"/>
        </w:rPr>
        <w:t>Leverage Social Media and Influencers:</w:t>
      </w:r>
    </w:p>
    <w:p w:rsidR="0014742F" w:rsidRPr="0014742F" w:rsidRDefault="0014742F" w:rsidP="008A0C4F">
      <w:pPr>
        <w:pStyle w:val="NormalWeb"/>
        <w:numPr>
          <w:ilvl w:val="1"/>
          <w:numId w:val="37"/>
        </w:numPr>
        <w:spacing w:before="0" w:beforeAutospacing="0" w:after="0" w:afterAutospacing="0" w:line="360" w:lineRule="auto"/>
        <w:jc w:val="both"/>
      </w:pPr>
      <w:r w:rsidRPr="0014742F">
        <w:t>Platforms like Instagram, Facebook, TikTok, and YouTube should be prioritized for their reach and engagement potential.</w:t>
      </w:r>
    </w:p>
    <w:p w:rsidR="0014742F" w:rsidRPr="0014742F" w:rsidRDefault="0014742F" w:rsidP="008A0C4F">
      <w:pPr>
        <w:pStyle w:val="NormalWeb"/>
        <w:numPr>
          <w:ilvl w:val="1"/>
          <w:numId w:val="37"/>
        </w:numPr>
        <w:spacing w:before="0" w:beforeAutospacing="0" w:after="0" w:afterAutospacing="0" w:line="360" w:lineRule="auto"/>
        <w:jc w:val="both"/>
      </w:pPr>
      <w:r w:rsidRPr="0014742F">
        <w:t>Collaborating with influencers and content creators can drive greater interest and response, especially among youth.</w:t>
      </w:r>
    </w:p>
    <w:p w:rsidR="0014742F" w:rsidRPr="0014742F" w:rsidRDefault="0014742F" w:rsidP="008A0C4F">
      <w:pPr>
        <w:pStyle w:val="NormalWeb"/>
        <w:numPr>
          <w:ilvl w:val="0"/>
          <w:numId w:val="37"/>
        </w:numPr>
        <w:spacing w:before="0" w:beforeAutospacing="0" w:after="0" w:afterAutospacing="0" w:line="360" w:lineRule="auto"/>
        <w:jc w:val="both"/>
      </w:pPr>
      <w:r w:rsidRPr="0014742F">
        <w:rPr>
          <w:rStyle w:val="Strong"/>
        </w:rPr>
        <w:t>Promote Practical Solutions:</w:t>
      </w:r>
    </w:p>
    <w:p w:rsidR="0014742F" w:rsidRPr="0014742F" w:rsidRDefault="0014742F" w:rsidP="008A0C4F">
      <w:pPr>
        <w:pStyle w:val="NormalWeb"/>
        <w:numPr>
          <w:ilvl w:val="1"/>
          <w:numId w:val="37"/>
        </w:numPr>
        <w:spacing w:before="0" w:beforeAutospacing="0" w:after="0" w:afterAutospacing="0" w:line="360" w:lineRule="auto"/>
        <w:jc w:val="both"/>
      </w:pPr>
      <w:r w:rsidRPr="0014742F">
        <w:t>Campaigns should not only highlight problems but also provide solutions such as drop-off locations, recycling centers, and scheduled e-waste collection events.</w:t>
      </w:r>
    </w:p>
    <w:p w:rsidR="0014742F" w:rsidRPr="0014742F" w:rsidRDefault="0014742F" w:rsidP="008A0C4F">
      <w:pPr>
        <w:pStyle w:val="NormalWeb"/>
        <w:numPr>
          <w:ilvl w:val="0"/>
          <w:numId w:val="37"/>
        </w:numPr>
        <w:spacing w:before="0" w:beforeAutospacing="0" w:after="0" w:afterAutospacing="0" w:line="360" w:lineRule="auto"/>
        <w:jc w:val="both"/>
      </w:pPr>
      <w:r w:rsidRPr="0014742F">
        <w:rPr>
          <w:rStyle w:val="Strong"/>
        </w:rPr>
        <w:t>Community Engagement:</w:t>
      </w:r>
    </w:p>
    <w:p w:rsidR="0014742F" w:rsidRPr="0014742F" w:rsidRDefault="0014742F" w:rsidP="008A0C4F">
      <w:pPr>
        <w:pStyle w:val="NormalWeb"/>
        <w:numPr>
          <w:ilvl w:val="1"/>
          <w:numId w:val="37"/>
        </w:numPr>
        <w:spacing w:before="0" w:beforeAutospacing="0" w:after="0" w:afterAutospacing="0" w:line="360" w:lineRule="auto"/>
        <w:jc w:val="both"/>
      </w:pPr>
      <w:r w:rsidRPr="0014742F">
        <w:t>Organize outreach programs, workshops, and community talks to reinforce messages from the media and foster grassroots action.</w:t>
      </w:r>
    </w:p>
    <w:p w:rsidR="0014742F" w:rsidRPr="0014742F" w:rsidRDefault="0014742F" w:rsidP="008A0C4F">
      <w:pPr>
        <w:pStyle w:val="NormalWeb"/>
        <w:numPr>
          <w:ilvl w:val="0"/>
          <w:numId w:val="37"/>
        </w:numPr>
        <w:spacing w:before="0" w:beforeAutospacing="0" w:after="0" w:afterAutospacing="0" w:line="360" w:lineRule="auto"/>
        <w:jc w:val="both"/>
      </w:pPr>
      <w:r w:rsidRPr="0014742F">
        <w:rPr>
          <w:rStyle w:val="Strong"/>
        </w:rPr>
        <w:t>Public-Private Partnerships:</w:t>
      </w:r>
    </w:p>
    <w:p w:rsidR="0014742F" w:rsidRPr="0014742F" w:rsidRDefault="0014742F" w:rsidP="008A0C4F">
      <w:pPr>
        <w:pStyle w:val="NormalWeb"/>
        <w:numPr>
          <w:ilvl w:val="1"/>
          <w:numId w:val="37"/>
        </w:numPr>
        <w:spacing w:before="0" w:beforeAutospacing="0" w:after="0" w:afterAutospacing="0" w:line="360" w:lineRule="auto"/>
        <w:jc w:val="both"/>
      </w:pPr>
      <w:r w:rsidRPr="0014742F">
        <w:t>Encourage collaboration between government agencies, media organizations, and private sector players (especially tech and telecom companies) to fund and execute impactful campaigns and proper e-waste disposal systems.</w:t>
      </w:r>
    </w:p>
    <w:p w:rsidR="0014742F" w:rsidRPr="0014742F" w:rsidRDefault="0014742F" w:rsidP="008A0C4F">
      <w:pPr>
        <w:pStyle w:val="NormalWeb"/>
        <w:numPr>
          <w:ilvl w:val="0"/>
          <w:numId w:val="37"/>
        </w:numPr>
        <w:spacing w:before="0" w:beforeAutospacing="0" w:after="0" w:afterAutospacing="0" w:line="360" w:lineRule="auto"/>
        <w:jc w:val="both"/>
      </w:pPr>
      <w:r w:rsidRPr="0014742F">
        <w:rPr>
          <w:rStyle w:val="Strong"/>
        </w:rPr>
        <w:t>Policy Support and Implementation:</w:t>
      </w:r>
    </w:p>
    <w:p w:rsidR="0014742F" w:rsidRPr="0014742F" w:rsidRDefault="0014742F" w:rsidP="008A0C4F">
      <w:pPr>
        <w:pStyle w:val="NormalWeb"/>
        <w:numPr>
          <w:ilvl w:val="1"/>
          <w:numId w:val="37"/>
        </w:numPr>
        <w:spacing w:before="0" w:beforeAutospacing="0" w:after="0" w:afterAutospacing="0" w:line="360" w:lineRule="auto"/>
        <w:jc w:val="both"/>
      </w:pPr>
      <w:r w:rsidRPr="0014742F">
        <w:lastRenderedPageBreak/>
        <w:t>Enforce policies that support safe disposal and recycling of electronic waste.</w:t>
      </w:r>
    </w:p>
    <w:p w:rsidR="0014742F" w:rsidRPr="0014742F" w:rsidRDefault="0014742F" w:rsidP="008A0C4F">
      <w:pPr>
        <w:pStyle w:val="NormalWeb"/>
        <w:numPr>
          <w:ilvl w:val="1"/>
          <w:numId w:val="37"/>
        </w:numPr>
        <w:spacing w:before="0" w:beforeAutospacing="0" w:after="0" w:afterAutospacing="0" w:line="360" w:lineRule="auto"/>
        <w:jc w:val="both"/>
      </w:pPr>
      <w:r w:rsidRPr="0014742F">
        <w:t>Mandate public awareness drives by electronic product manufacturers as part of their corporate social responsibility.</w:t>
      </w:r>
    </w:p>
    <w:p w:rsidR="0014742F" w:rsidRPr="0014742F" w:rsidRDefault="0014742F" w:rsidP="008A0C4F">
      <w:pPr>
        <w:pStyle w:val="Heading4"/>
        <w:spacing w:before="0" w:line="360" w:lineRule="auto"/>
        <w:jc w:val="both"/>
        <w:rPr>
          <w:rFonts w:ascii="Times New Roman" w:hAnsi="Times New Roman" w:cs="Times New Roman"/>
          <w:sz w:val="24"/>
          <w:szCs w:val="24"/>
        </w:rPr>
      </w:pPr>
      <w:r w:rsidRPr="0014742F">
        <w:rPr>
          <w:rStyle w:val="Strong"/>
          <w:rFonts w:ascii="Times New Roman" w:hAnsi="Times New Roman" w:cs="Times New Roman"/>
          <w:b/>
          <w:bCs/>
          <w:sz w:val="24"/>
          <w:szCs w:val="24"/>
        </w:rPr>
        <w:t>5.4 Suggestions for Further Research</w:t>
      </w:r>
    </w:p>
    <w:p w:rsidR="0014742F" w:rsidRPr="0014742F" w:rsidRDefault="0014742F" w:rsidP="008A0C4F">
      <w:pPr>
        <w:pStyle w:val="NormalWeb"/>
        <w:spacing w:before="0" w:beforeAutospacing="0" w:after="0" w:afterAutospacing="0" w:line="360" w:lineRule="auto"/>
        <w:jc w:val="both"/>
      </w:pPr>
      <w:r w:rsidRPr="0014742F">
        <w:t>Future studies could explore:</w:t>
      </w:r>
    </w:p>
    <w:p w:rsidR="0014742F" w:rsidRPr="0014742F" w:rsidRDefault="0014742F" w:rsidP="008A0C4F">
      <w:pPr>
        <w:pStyle w:val="NormalWeb"/>
        <w:numPr>
          <w:ilvl w:val="0"/>
          <w:numId w:val="38"/>
        </w:numPr>
        <w:spacing w:before="0" w:beforeAutospacing="0" w:after="0" w:afterAutospacing="0" w:line="360" w:lineRule="auto"/>
        <w:jc w:val="both"/>
      </w:pPr>
      <w:r w:rsidRPr="0014742F">
        <w:t>The role of educational institutions in e-waste awareness and disposal.</w:t>
      </w:r>
    </w:p>
    <w:p w:rsidR="0014742F" w:rsidRPr="0014742F" w:rsidRDefault="0014742F" w:rsidP="008A0C4F">
      <w:pPr>
        <w:pStyle w:val="NormalWeb"/>
        <w:numPr>
          <w:ilvl w:val="0"/>
          <w:numId w:val="38"/>
        </w:numPr>
        <w:spacing w:before="0" w:beforeAutospacing="0" w:after="0" w:afterAutospacing="0" w:line="360" w:lineRule="auto"/>
        <w:jc w:val="both"/>
      </w:pPr>
      <w:r w:rsidRPr="0014742F">
        <w:t>The economic impact of recycling e-waste in Nigeria.</w:t>
      </w:r>
    </w:p>
    <w:p w:rsidR="0014742F" w:rsidRPr="0014742F" w:rsidRDefault="0014742F" w:rsidP="008A0C4F">
      <w:pPr>
        <w:pStyle w:val="NormalWeb"/>
        <w:numPr>
          <w:ilvl w:val="0"/>
          <w:numId w:val="38"/>
        </w:numPr>
        <w:spacing w:before="0" w:beforeAutospacing="0" w:after="0" w:afterAutospacing="0" w:line="360" w:lineRule="auto"/>
        <w:jc w:val="both"/>
      </w:pPr>
      <w:r w:rsidRPr="0014742F">
        <w:t>Comparative analysis between urban and rural populations’ awareness and practices.</w:t>
      </w:r>
    </w:p>
    <w:p w:rsidR="0014742F" w:rsidRPr="0014742F" w:rsidRDefault="0014742F" w:rsidP="008A0C4F">
      <w:pPr>
        <w:pStyle w:val="NormalWeb"/>
        <w:numPr>
          <w:ilvl w:val="0"/>
          <w:numId w:val="38"/>
        </w:numPr>
        <w:spacing w:before="0" w:beforeAutospacing="0" w:after="0" w:afterAutospacing="0" w:line="360" w:lineRule="auto"/>
        <w:jc w:val="both"/>
      </w:pPr>
      <w:r w:rsidRPr="0014742F">
        <w:t>Effectiveness of government policies on e-waste regulation and media participation.</w:t>
      </w:r>
    </w:p>
    <w:p w:rsidR="00F44E56" w:rsidRPr="0014742F" w:rsidRDefault="00F44E56" w:rsidP="008A0C4F">
      <w:pPr>
        <w:pStyle w:val="NormalWeb"/>
        <w:spacing w:before="0" w:beforeAutospacing="0" w:after="0" w:afterAutospacing="0" w:line="360" w:lineRule="auto"/>
        <w:jc w:val="both"/>
      </w:pPr>
    </w:p>
    <w:p w:rsidR="0060575A" w:rsidRPr="00275784" w:rsidRDefault="0060575A" w:rsidP="008A0C4F">
      <w:pPr>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br w:type="page"/>
      </w: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Default="008734A0" w:rsidP="008A0C4F">
      <w:pPr>
        <w:pBdr>
          <w:bottom w:val="single" w:sz="12" w:space="1" w:color="auto"/>
        </w:pBdr>
        <w:tabs>
          <w:tab w:val="left" w:pos="720"/>
          <w:tab w:val="left" w:pos="1440"/>
          <w:tab w:val="left" w:pos="2160"/>
          <w:tab w:val="center" w:pos="4680"/>
        </w:tabs>
        <w:spacing w:after="0" w:line="360" w:lineRule="auto"/>
        <w:jc w:val="both"/>
        <w:rPr>
          <w:rFonts w:ascii="Times New Roman" w:hAnsi="Times New Roman" w:cs="Times New Roman"/>
          <w:b/>
          <w:sz w:val="24"/>
          <w:szCs w:val="24"/>
        </w:rPr>
      </w:pPr>
    </w:p>
    <w:p w:rsidR="008734A0" w:rsidRPr="008734A0" w:rsidRDefault="008734A0" w:rsidP="008A0C4F">
      <w:pPr>
        <w:spacing w:after="0" w:line="360" w:lineRule="auto"/>
        <w:rPr>
          <w:rFonts w:ascii="Times New Roman" w:eastAsia="Times New Roman" w:hAnsi="Times New Roman" w:cs="Times New Roman"/>
          <w:sz w:val="24"/>
          <w:szCs w:val="24"/>
        </w:rPr>
      </w:pPr>
    </w:p>
    <w:p w:rsidR="008734A0" w:rsidRPr="008734A0" w:rsidRDefault="008734A0" w:rsidP="008A0C4F">
      <w:pPr>
        <w:spacing w:before="100" w:beforeAutospacing="1" w:after="100" w:afterAutospacing="1" w:line="360" w:lineRule="auto"/>
        <w:outlineLvl w:val="1"/>
        <w:rPr>
          <w:rFonts w:ascii="Times New Roman" w:eastAsia="Times New Roman" w:hAnsi="Times New Roman" w:cs="Times New Roman"/>
          <w:b/>
          <w:bCs/>
          <w:sz w:val="36"/>
          <w:szCs w:val="36"/>
        </w:rPr>
      </w:pPr>
      <w:r w:rsidRPr="008734A0">
        <w:rPr>
          <w:rFonts w:ascii="Times New Roman" w:eastAsia="Times New Roman" w:hAnsi="Times New Roman" w:cs="Times New Roman"/>
          <w:b/>
          <w:bCs/>
          <w:sz w:val="36"/>
          <w:szCs w:val="36"/>
        </w:rPr>
        <w:lastRenderedPageBreak/>
        <w:t>REFERENCES</w:t>
      </w:r>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r w:rsidRPr="008734A0">
        <w:rPr>
          <w:rFonts w:ascii="Times New Roman" w:eastAsia="Times New Roman" w:hAnsi="Times New Roman" w:cs="Times New Roman"/>
          <w:sz w:val="24"/>
          <w:szCs w:val="24"/>
        </w:rPr>
        <w:t xml:space="preserve">Awasthi, A. K., Zeng, X., &amp; Li, J. (2016). Environmental pollution of electronic waste recycling in India: A critical review. </w:t>
      </w:r>
      <w:r w:rsidRPr="008734A0">
        <w:rPr>
          <w:rFonts w:ascii="Times New Roman" w:eastAsia="Times New Roman" w:hAnsi="Times New Roman" w:cs="Times New Roman"/>
          <w:i/>
          <w:iCs/>
          <w:sz w:val="24"/>
          <w:szCs w:val="24"/>
        </w:rPr>
        <w:t>Environmental Pollution</w:t>
      </w:r>
      <w:r w:rsidRPr="008734A0">
        <w:rPr>
          <w:rFonts w:ascii="Times New Roman" w:eastAsia="Times New Roman" w:hAnsi="Times New Roman" w:cs="Times New Roman"/>
          <w:sz w:val="24"/>
          <w:szCs w:val="24"/>
        </w:rPr>
        <w:t xml:space="preserve">, 211, 259–270. </w:t>
      </w:r>
      <w:hyperlink r:id="rId9" w:history="1">
        <w:r w:rsidRPr="008734A0">
          <w:rPr>
            <w:rFonts w:ascii="Times New Roman" w:eastAsia="Times New Roman" w:hAnsi="Times New Roman" w:cs="Times New Roman"/>
            <w:color w:val="0000FF"/>
            <w:sz w:val="24"/>
            <w:szCs w:val="24"/>
            <w:u w:val="single"/>
          </w:rPr>
          <w:t>https://doi.org/10.1016/j.envpol.2015.11.027</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r w:rsidRPr="008734A0">
        <w:rPr>
          <w:rFonts w:ascii="Times New Roman" w:eastAsia="Times New Roman" w:hAnsi="Times New Roman" w:cs="Times New Roman"/>
          <w:sz w:val="24"/>
          <w:szCs w:val="24"/>
        </w:rPr>
        <w:t xml:space="preserve">Borthakur, A., &amp; Sinha, K. (2013). Electronic waste management in India: A stakeholder’s perspective. </w:t>
      </w:r>
      <w:r w:rsidRPr="008734A0">
        <w:rPr>
          <w:rFonts w:ascii="Times New Roman" w:eastAsia="Times New Roman" w:hAnsi="Times New Roman" w:cs="Times New Roman"/>
          <w:i/>
          <w:iCs/>
          <w:sz w:val="24"/>
          <w:szCs w:val="24"/>
        </w:rPr>
        <w:t>Environmental Science and Policy</w:t>
      </w:r>
      <w:r w:rsidRPr="008734A0">
        <w:rPr>
          <w:rFonts w:ascii="Times New Roman" w:eastAsia="Times New Roman" w:hAnsi="Times New Roman" w:cs="Times New Roman"/>
          <w:sz w:val="24"/>
          <w:szCs w:val="24"/>
        </w:rPr>
        <w:t xml:space="preserve">, 31, 13–22. </w:t>
      </w:r>
      <w:hyperlink r:id="rId10" w:history="1">
        <w:r w:rsidRPr="008734A0">
          <w:rPr>
            <w:rFonts w:ascii="Times New Roman" w:eastAsia="Times New Roman" w:hAnsi="Times New Roman" w:cs="Times New Roman"/>
            <w:color w:val="0000FF"/>
            <w:sz w:val="24"/>
            <w:szCs w:val="24"/>
            <w:u w:val="single"/>
          </w:rPr>
          <w:t>https://doi.org/10.1016/j.envsci.2013.02.003</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r w:rsidRPr="008734A0">
        <w:rPr>
          <w:rFonts w:ascii="Times New Roman" w:eastAsia="Times New Roman" w:hAnsi="Times New Roman" w:cs="Times New Roman"/>
          <w:sz w:val="24"/>
          <w:szCs w:val="24"/>
        </w:rPr>
        <w:t xml:space="preserve">Edewor, N., &amp; Aluko, B. A. (2010). Media and environmental awareness in Nigeria: A study of Delta State. </w:t>
      </w:r>
      <w:r w:rsidRPr="008734A0">
        <w:rPr>
          <w:rFonts w:ascii="Times New Roman" w:eastAsia="Times New Roman" w:hAnsi="Times New Roman" w:cs="Times New Roman"/>
          <w:i/>
          <w:iCs/>
          <w:sz w:val="24"/>
          <w:szCs w:val="24"/>
        </w:rPr>
        <w:t>Journal of Environmental Extension</w:t>
      </w:r>
      <w:r w:rsidRPr="008734A0">
        <w:rPr>
          <w:rFonts w:ascii="Times New Roman" w:eastAsia="Times New Roman" w:hAnsi="Times New Roman" w:cs="Times New Roman"/>
          <w:sz w:val="24"/>
          <w:szCs w:val="24"/>
        </w:rPr>
        <w:t>, 9(1), 1–6.</w:t>
      </w:r>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r w:rsidRPr="008734A0">
        <w:rPr>
          <w:rFonts w:ascii="Times New Roman" w:eastAsia="Times New Roman" w:hAnsi="Times New Roman" w:cs="Times New Roman"/>
          <w:sz w:val="24"/>
          <w:szCs w:val="24"/>
        </w:rPr>
        <w:t xml:space="preserve">Gura, T. (2015). The challenges of e-waste management in developing countries. </w:t>
      </w:r>
      <w:r w:rsidRPr="008734A0">
        <w:rPr>
          <w:rFonts w:ascii="Times New Roman" w:eastAsia="Times New Roman" w:hAnsi="Times New Roman" w:cs="Times New Roman"/>
          <w:i/>
          <w:iCs/>
          <w:sz w:val="24"/>
          <w:szCs w:val="24"/>
        </w:rPr>
        <w:t>Nature</w:t>
      </w:r>
      <w:r w:rsidRPr="008734A0">
        <w:rPr>
          <w:rFonts w:ascii="Times New Roman" w:eastAsia="Times New Roman" w:hAnsi="Times New Roman" w:cs="Times New Roman"/>
          <w:sz w:val="24"/>
          <w:szCs w:val="24"/>
        </w:rPr>
        <w:t xml:space="preserve">, 526(7575), 18–20. </w:t>
      </w:r>
      <w:hyperlink r:id="rId11" w:history="1">
        <w:r w:rsidRPr="008734A0">
          <w:rPr>
            <w:rFonts w:ascii="Times New Roman" w:eastAsia="Times New Roman" w:hAnsi="Times New Roman" w:cs="Times New Roman"/>
            <w:color w:val="0000FF"/>
            <w:sz w:val="24"/>
            <w:szCs w:val="24"/>
            <w:u w:val="single"/>
          </w:rPr>
          <w:t>https://doi.org/10.1038/526018a</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r w:rsidRPr="008734A0">
        <w:rPr>
          <w:rFonts w:ascii="Times New Roman" w:eastAsia="Times New Roman" w:hAnsi="Times New Roman" w:cs="Times New Roman"/>
          <w:sz w:val="24"/>
          <w:szCs w:val="24"/>
        </w:rPr>
        <w:t xml:space="preserve">Kiddee, P., Naidu, R., &amp; Wong, M. H. (2013). Electronic waste management approaches: An overview. </w:t>
      </w:r>
      <w:r w:rsidRPr="008734A0">
        <w:rPr>
          <w:rFonts w:ascii="Times New Roman" w:eastAsia="Times New Roman" w:hAnsi="Times New Roman" w:cs="Times New Roman"/>
          <w:i/>
          <w:iCs/>
          <w:sz w:val="24"/>
          <w:szCs w:val="24"/>
        </w:rPr>
        <w:t>Waste Management</w:t>
      </w:r>
      <w:r w:rsidRPr="008734A0">
        <w:rPr>
          <w:rFonts w:ascii="Times New Roman" w:eastAsia="Times New Roman" w:hAnsi="Times New Roman" w:cs="Times New Roman"/>
          <w:sz w:val="24"/>
          <w:szCs w:val="24"/>
        </w:rPr>
        <w:t xml:space="preserve">, 33(5), 1237–1250. </w:t>
      </w:r>
      <w:hyperlink r:id="rId12" w:history="1">
        <w:r w:rsidRPr="008734A0">
          <w:rPr>
            <w:rFonts w:ascii="Times New Roman" w:eastAsia="Times New Roman" w:hAnsi="Times New Roman" w:cs="Times New Roman"/>
            <w:color w:val="0000FF"/>
            <w:sz w:val="24"/>
            <w:szCs w:val="24"/>
            <w:u w:val="single"/>
          </w:rPr>
          <w:t>https://doi.org/10.1016/j.wasman.2013.01.006</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r w:rsidRPr="008734A0">
        <w:rPr>
          <w:rFonts w:ascii="Times New Roman" w:eastAsia="Times New Roman" w:hAnsi="Times New Roman" w:cs="Times New Roman"/>
          <w:sz w:val="24"/>
          <w:szCs w:val="24"/>
        </w:rPr>
        <w:t xml:space="preserve">National Environmental Standards and Regulations Enforcement Agency (NESREA). (2014). </w:t>
      </w:r>
      <w:r w:rsidRPr="008734A0">
        <w:rPr>
          <w:rFonts w:ascii="Times New Roman" w:eastAsia="Times New Roman" w:hAnsi="Times New Roman" w:cs="Times New Roman"/>
          <w:i/>
          <w:iCs/>
          <w:sz w:val="24"/>
          <w:szCs w:val="24"/>
        </w:rPr>
        <w:t>Guidelines on Extended Producer Responsibility for the Electrical/Electronics Sector in Nigeria</w:t>
      </w:r>
      <w:r w:rsidRPr="008734A0">
        <w:rPr>
          <w:rFonts w:ascii="Times New Roman" w:eastAsia="Times New Roman" w:hAnsi="Times New Roman" w:cs="Times New Roman"/>
          <w:sz w:val="24"/>
          <w:szCs w:val="24"/>
        </w:rPr>
        <w:t>. Abuja, Nigeria: NESREA.</w:t>
      </w:r>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r w:rsidRPr="008734A0">
        <w:rPr>
          <w:rFonts w:ascii="Times New Roman" w:eastAsia="Times New Roman" w:hAnsi="Times New Roman" w:cs="Times New Roman"/>
          <w:sz w:val="24"/>
          <w:szCs w:val="24"/>
        </w:rPr>
        <w:t xml:space="preserve">Nnorom, I. C., &amp; Osibanjo, O. (2008). Overview of electronic waste (e-waste) management practices and legislations, and their poor applications in the developing countries. </w:t>
      </w:r>
      <w:r w:rsidRPr="008734A0">
        <w:rPr>
          <w:rFonts w:ascii="Times New Roman" w:eastAsia="Times New Roman" w:hAnsi="Times New Roman" w:cs="Times New Roman"/>
          <w:i/>
          <w:iCs/>
          <w:sz w:val="24"/>
          <w:szCs w:val="24"/>
        </w:rPr>
        <w:t>Resources, Conservation and Recycling</w:t>
      </w:r>
      <w:r w:rsidRPr="008734A0">
        <w:rPr>
          <w:rFonts w:ascii="Times New Roman" w:eastAsia="Times New Roman" w:hAnsi="Times New Roman" w:cs="Times New Roman"/>
          <w:sz w:val="24"/>
          <w:szCs w:val="24"/>
        </w:rPr>
        <w:t xml:space="preserve">, 52(6), 843–858. </w:t>
      </w:r>
      <w:hyperlink r:id="rId13" w:history="1">
        <w:r w:rsidRPr="008734A0">
          <w:rPr>
            <w:rFonts w:ascii="Times New Roman" w:eastAsia="Times New Roman" w:hAnsi="Times New Roman" w:cs="Times New Roman"/>
            <w:color w:val="0000FF"/>
            <w:sz w:val="24"/>
            <w:szCs w:val="24"/>
            <w:u w:val="single"/>
          </w:rPr>
          <w:t>https://doi.org/10.1016/j.resconrec.2008.01.004</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r w:rsidRPr="008734A0">
        <w:rPr>
          <w:rFonts w:ascii="Times New Roman" w:eastAsia="Times New Roman" w:hAnsi="Times New Roman" w:cs="Times New Roman"/>
          <w:sz w:val="24"/>
          <w:szCs w:val="24"/>
        </w:rPr>
        <w:t xml:space="preserve">Obadiora, A. H. (2019). Environmental risk communication and public perception in Nigeria: A study of Lagos metropolis. </w:t>
      </w:r>
      <w:r w:rsidRPr="008734A0">
        <w:rPr>
          <w:rFonts w:ascii="Times New Roman" w:eastAsia="Times New Roman" w:hAnsi="Times New Roman" w:cs="Times New Roman"/>
          <w:i/>
          <w:iCs/>
          <w:sz w:val="24"/>
          <w:szCs w:val="24"/>
        </w:rPr>
        <w:t>International Journal of Environmental Research and Public Health</w:t>
      </w:r>
      <w:r w:rsidRPr="008734A0">
        <w:rPr>
          <w:rFonts w:ascii="Times New Roman" w:eastAsia="Times New Roman" w:hAnsi="Times New Roman" w:cs="Times New Roman"/>
          <w:sz w:val="24"/>
          <w:szCs w:val="24"/>
        </w:rPr>
        <w:t xml:space="preserve">, 16(4), 629. </w:t>
      </w:r>
      <w:hyperlink r:id="rId14" w:history="1">
        <w:r w:rsidRPr="008734A0">
          <w:rPr>
            <w:rFonts w:ascii="Times New Roman" w:eastAsia="Times New Roman" w:hAnsi="Times New Roman" w:cs="Times New Roman"/>
            <w:color w:val="0000FF"/>
            <w:sz w:val="24"/>
            <w:szCs w:val="24"/>
            <w:u w:val="single"/>
          </w:rPr>
          <w:t>https://doi.org/10.3390/ijerph16040629</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r w:rsidRPr="008734A0">
        <w:rPr>
          <w:rFonts w:ascii="Times New Roman" w:eastAsia="Times New Roman" w:hAnsi="Times New Roman" w:cs="Times New Roman"/>
          <w:sz w:val="24"/>
          <w:szCs w:val="24"/>
        </w:rPr>
        <w:t xml:space="preserve">Ojedokun, P. A. (2011). Environmental knowledge and environmental attitude: Correlates for environmental responsible behaviour among secondary school students in Ibadan, Nigeria. </w:t>
      </w:r>
      <w:r w:rsidRPr="008734A0">
        <w:rPr>
          <w:rFonts w:ascii="Times New Roman" w:eastAsia="Times New Roman" w:hAnsi="Times New Roman" w:cs="Times New Roman"/>
          <w:i/>
          <w:iCs/>
          <w:sz w:val="24"/>
          <w:szCs w:val="24"/>
        </w:rPr>
        <w:t>The Journal of Human Ecology</w:t>
      </w:r>
      <w:r w:rsidRPr="008734A0">
        <w:rPr>
          <w:rFonts w:ascii="Times New Roman" w:eastAsia="Times New Roman" w:hAnsi="Times New Roman" w:cs="Times New Roman"/>
          <w:sz w:val="24"/>
          <w:szCs w:val="24"/>
        </w:rPr>
        <w:t xml:space="preserve">, 33(2), 117–122. </w:t>
      </w:r>
      <w:hyperlink r:id="rId15" w:history="1">
        <w:r w:rsidRPr="008734A0">
          <w:rPr>
            <w:rFonts w:ascii="Times New Roman" w:eastAsia="Times New Roman" w:hAnsi="Times New Roman" w:cs="Times New Roman"/>
            <w:color w:val="0000FF"/>
            <w:sz w:val="24"/>
            <w:szCs w:val="24"/>
            <w:u w:val="single"/>
          </w:rPr>
          <w:t>https://doi.org/10.1080/09709274.2011.11906347</w:t>
        </w:r>
      </w:hyperlink>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r w:rsidRPr="008734A0">
        <w:rPr>
          <w:rFonts w:ascii="Times New Roman" w:eastAsia="Times New Roman" w:hAnsi="Times New Roman" w:cs="Times New Roman"/>
          <w:sz w:val="24"/>
          <w:szCs w:val="24"/>
        </w:rPr>
        <w:lastRenderedPageBreak/>
        <w:t xml:space="preserve">United Nations Environment Programme (UNEP). (2020). </w:t>
      </w:r>
      <w:r w:rsidRPr="008734A0">
        <w:rPr>
          <w:rFonts w:ascii="Times New Roman" w:eastAsia="Times New Roman" w:hAnsi="Times New Roman" w:cs="Times New Roman"/>
          <w:i/>
          <w:iCs/>
          <w:sz w:val="24"/>
          <w:szCs w:val="24"/>
        </w:rPr>
        <w:t>A New Circular Vision for Electronics: Time for a Global Reboot</w:t>
      </w:r>
      <w:r w:rsidRPr="008734A0">
        <w:rPr>
          <w:rFonts w:ascii="Times New Roman" w:eastAsia="Times New Roman" w:hAnsi="Times New Roman" w:cs="Times New Roman"/>
          <w:sz w:val="24"/>
          <w:szCs w:val="24"/>
        </w:rPr>
        <w:t>. Geneva, Switzerland: UNEP.</w:t>
      </w:r>
    </w:p>
    <w:p w:rsidR="008734A0" w:rsidRPr="008734A0" w:rsidRDefault="008734A0" w:rsidP="008A0C4F">
      <w:pPr>
        <w:spacing w:before="100" w:beforeAutospacing="1" w:after="100" w:afterAutospacing="1" w:line="360" w:lineRule="auto"/>
        <w:rPr>
          <w:rFonts w:ascii="Times New Roman" w:eastAsia="Times New Roman" w:hAnsi="Times New Roman" w:cs="Times New Roman"/>
          <w:sz w:val="24"/>
          <w:szCs w:val="24"/>
        </w:rPr>
      </w:pPr>
      <w:r w:rsidRPr="008734A0">
        <w:rPr>
          <w:rFonts w:ascii="Times New Roman" w:eastAsia="Times New Roman" w:hAnsi="Times New Roman" w:cs="Times New Roman"/>
          <w:sz w:val="24"/>
          <w:szCs w:val="24"/>
        </w:rPr>
        <w:t xml:space="preserve">World Health Organization (WHO). (2017). </w:t>
      </w:r>
      <w:r w:rsidRPr="008734A0">
        <w:rPr>
          <w:rFonts w:ascii="Times New Roman" w:eastAsia="Times New Roman" w:hAnsi="Times New Roman" w:cs="Times New Roman"/>
          <w:i/>
          <w:iCs/>
          <w:sz w:val="24"/>
          <w:szCs w:val="24"/>
        </w:rPr>
        <w:t>Inheriting a Sustainable World: Atlas on Children’s Health and the Environment</w:t>
      </w:r>
      <w:r w:rsidRPr="008734A0">
        <w:rPr>
          <w:rFonts w:ascii="Times New Roman" w:eastAsia="Times New Roman" w:hAnsi="Times New Roman" w:cs="Times New Roman"/>
          <w:sz w:val="24"/>
          <w:szCs w:val="24"/>
        </w:rPr>
        <w:t xml:space="preserve">. Geneva: WHO. </w:t>
      </w:r>
      <w:hyperlink r:id="rId16" w:history="1">
        <w:r w:rsidRPr="008734A0">
          <w:rPr>
            <w:rFonts w:ascii="Times New Roman" w:eastAsia="Times New Roman" w:hAnsi="Times New Roman" w:cs="Times New Roman"/>
            <w:color w:val="0000FF"/>
            <w:sz w:val="24"/>
            <w:szCs w:val="24"/>
            <w:u w:val="single"/>
          </w:rPr>
          <w:t>https://www.who.int/publications/i/item/9789241511773</w:t>
        </w:r>
      </w:hyperlink>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8734A0" w:rsidRDefault="008734A0"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p>
    <w:p w:rsidR="0060575A" w:rsidRPr="00275784" w:rsidRDefault="0060575A" w:rsidP="0014742F">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r w:rsidRPr="00275784">
        <w:rPr>
          <w:rFonts w:ascii="Times New Roman" w:hAnsi="Times New Roman" w:cs="Times New Roman"/>
          <w:b/>
          <w:sz w:val="24"/>
          <w:szCs w:val="24"/>
        </w:rPr>
        <w:t>KWARA STATE POLYTECHNIC, ILORIN</w:t>
      </w:r>
    </w:p>
    <w:p w:rsidR="0060575A" w:rsidRPr="00275784" w:rsidRDefault="0060575A" w:rsidP="0014742F">
      <w:pPr>
        <w:tabs>
          <w:tab w:val="left" w:pos="720"/>
          <w:tab w:val="left" w:pos="1440"/>
          <w:tab w:val="left" w:pos="2160"/>
          <w:tab w:val="center" w:pos="4680"/>
        </w:tabs>
        <w:spacing w:after="0" w:line="240" w:lineRule="auto"/>
        <w:jc w:val="both"/>
        <w:rPr>
          <w:rFonts w:ascii="Times New Roman" w:hAnsi="Times New Roman" w:cs="Times New Roman"/>
          <w:sz w:val="24"/>
          <w:szCs w:val="24"/>
        </w:rPr>
      </w:pPr>
      <w:r w:rsidRPr="00275784">
        <w:rPr>
          <w:rFonts w:ascii="Times New Roman" w:hAnsi="Times New Roman" w:cs="Times New Roman"/>
          <w:b/>
          <w:sz w:val="24"/>
          <w:szCs w:val="24"/>
        </w:rPr>
        <w:t>QUESTIONNAIRE</w:t>
      </w:r>
    </w:p>
    <w:p w:rsidR="0060575A" w:rsidRPr="00275784" w:rsidRDefault="0060575A" w:rsidP="0014742F">
      <w:pPr>
        <w:tabs>
          <w:tab w:val="left" w:pos="720"/>
          <w:tab w:val="left" w:pos="1440"/>
          <w:tab w:val="left" w:pos="2160"/>
          <w:tab w:val="center" w:pos="4680"/>
        </w:tabs>
        <w:spacing w:after="0" w:line="240" w:lineRule="auto"/>
        <w:ind w:left="3600"/>
        <w:jc w:val="both"/>
        <w:rPr>
          <w:rFonts w:ascii="Times New Roman" w:hAnsi="Times New Roman" w:cs="Times New Roman"/>
          <w:sz w:val="24"/>
          <w:szCs w:val="24"/>
        </w:rPr>
      </w:pPr>
      <w:r w:rsidRPr="00275784">
        <w:rPr>
          <w:rFonts w:ascii="Times New Roman" w:hAnsi="Times New Roman" w:cs="Times New Roman"/>
          <w:sz w:val="24"/>
          <w:szCs w:val="24"/>
        </w:rPr>
        <w:t>Institute of Information and Communication Technology,</w:t>
      </w:r>
    </w:p>
    <w:p w:rsidR="0060575A" w:rsidRPr="00275784" w:rsidRDefault="0060575A" w:rsidP="0014742F">
      <w:pPr>
        <w:tabs>
          <w:tab w:val="left" w:pos="720"/>
          <w:tab w:val="left" w:pos="1440"/>
          <w:tab w:val="left" w:pos="2160"/>
          <w:tab w:val="center" w:pos="4680"/>
        </w:tabs>
        <w:spacing w:after="0" w:line="240" w:lineRule="auto"/>
        <w:ind w:left="3600"/>
        <w:jc w:val="both"/>
        <w:rPr>
          <w:rFonts w:ascii="Times New Roman" w:hAnsi="Times New Roman" w:cs="Times New Roman"/>
          <w:sz w:val="24"/>
          <w:szCs w:val="24"/>
        </w:rPr>
      </w:pPr>
      <w:r w:rsidRPr="00275784">
        <w:rPr>
          <w:rFonts w:ascii="Times New Roman" w:hAnsi="Times New Roman" w:cs="Times New Roman"/>
          <w:sz w:val="24"/>
          <w:szCs w:val="24"/>
        </w:rPr>
        <w:t>Department of Mass Communication.</w:t>
      </w:r>
    </w:p>
    <w:p w:rsidR="0060575A" w:rsidRPr="00275784" w:rsidRDefault="0060575A" w:rsidP="0014742F">
      <w:pPr>
        <w:tabs>
          <w:tab w:val="left" w:pos="720"/>
          <w:tab w:val="left" w:pos="1440"/>
          <w:tab w:val="left" w:pos="2160"/>
          <w:tab w:val="center" w:pos="4680"/>
        </w:tabs>
        <w:spacing w:after="0" w:line="240" w:lineRule="auto"/>
        <w:jc w:val="both"/>
        <w:rPr>
          <w:rFonts w:ascii="Times New Roman" w:hAnsi="Times New Roman" w:cs="Times New Roman"/>
          <w:sz w:val="24"/>
          <w:szCs w:val="24"/>
        </w:rPr>
      </w:pPr>
      <w:r w:rsidRPr="00275784">
        <w:rPr>
          <w:rFonts w:ascii="Times New Roman" w:hAnsi="Times New Roman" w:cs="Times New Roman"/>
          <w:sz w:val="24"/>
          <w:szCs w:val="24"/>
        </w:rPr>
        <w:t>Dear Respondent,</w:t>
      </w:r>
    </w:p>
    <w:p w:rsidR="0060575A" w:rsidRPr="00275784" w:rsidRDefault="0060575A" w:rsidP="0014742F">
      <w:pPr>
        <w:spacing w:line="360" w:lineRule="auto"/>
        <w:jc w:val="both"/>
        <w:rPr>
          <w:rFonts w:ascii="Times New Roman" w:hAnsi="Times New Roman" w:cs="Times New Roman"/>
          <w:b/>
          <w:sz w:val="24"/>
          <w:szCs w:val="24"/>
        </w:rPr>
      </w:pPr>
      <w:r w:rsidRPr="00275784">
        <w:rPr>
          <w:rFonts w:ascii="Times New Roman" w:hAnsi="Times New Roman" w:cs="Times New Roman"/>
          <w:sz w:val="24"/>
          <w:szCs w:val="24"/>
        </w:rPr>
        <w:tab/>
        <w:t xml:space="preserve">I’m an HND II student of the above-named Institution Department carrying out a research on </w:t>
      </w:r>
      <w:r w:rsidRPr="00275784">
        <w:rPr>
          <w:rFonts w:ascii="Times New Roman" w:hAnsi="Times New Roman" w:cs="Times New Roman"/>
          <w:b/>
          <w:bCs/>
          <w:sz w:val="24"/>
          <w:szCs w:val="24"/>
        </w:rPr>
        <w:t>“</w:t>
      </w:r>
      <w:r w:rsidRPr="00275784">
        <w:rPr>
          <w:rFonts w:ascii="Times New Roman" w:hAnsi="Times New Roman" w:cs="Times New Roman"/>
          <w:b/>
          <w:sz w:val="24"/>
          <w:szCs w:val="24"/>
        </w:rPr>
        <w:t>perception of media campaign on e-waste effects among residents of Ilorin</w:t>
      </w:r>
      <w:r w:rsidRPr="00275784">
        <w:rPr>
          <w:rFonts w:ascii="Times New Roman" w:hAnsi="Times New Roman" w:cs="Times New Roman"/>
          <w:b/>
          <w:bCs/>
          <w:sz w:val="24"/>
          <w:szCs w:val="24"/>
        </w:rPr>
        <w:t xml:space="preserve">”. </w:t>
      </w:r>
      <w:r w:rsidRPr="00275784">
        <w:rPr>
          <w:rFonts w:ascii="Times New Roman" w:hAnsi="Times New Roman" w:cs="Times New Roman"/>
          <w:sz w:val="24"/>
          <w:szCs w:val="24"/>
        </w:rPr>
        <w:t>I shall be happy is confidential as possible; and the data gathered therein will be used strictly for academic purpose.</w:t>
      </w:r>
    </w:p>
    <w:p w:rsidR="0060575A" w:rsidRPr="00275784" w:rsidRDefault="0060575A" w:rsidP="0014742F">
      <w:pPr>
        <w:tabs>
          <w:tab w:val="left" w:pos="720"/>
          <w:tab w:val="left" w:pos="1440"/>
          <w:tab w:val="left" w:pos="2160"/>
          <w:tab w:val="center" w:pos="4680"/>
        </w:tabs>
        <w:spacing w:line="360" w:lineRule="auto"/>
        <w:jc w:val="both"/>
        <w:rPr>
          <w:rFonts w:ascii="Times New Roman" w:hAnsi="Times New Roman" w:cs="Times New Roman"/>
          <w:sz w:val="24"/>
          <w:szCs w:val="24"/>
        </w:rPr>
      </w:pPr>
      <w:r w:rsidRPr="00275784">
        <w:rPr>
          <w:rFonts w:ascii="Times New Roman" w:hAnsi="Times New Roman" w:cs="Times New Roman"/>
          <w:sz w:val="24"/>
          <w:szCs w:val="24"/>
        </w:rPr>
        <w:tab/>
        <w:t>INSTRUCTION: Please (  ) the answer you consider appropriate. The questionnaire will be in two parts, Section A &amp; B.</w:t>
      </w:r>
    </w:p>
    <w:p w:rsidR="0060575A" w:rsidRPr="00275784" w:rsidRDefault="0060575A" w:rsidP="0014742F">
      <w:pPr>
        <w:spacing w:after="100" w:afterAutospacing="1" w:line="240" w:lineRule="auto"/>
        <w:jc w:val="both"/>
        <w:outlineLvl w:val="2"/>
        <w:rPr>
          <w:rFonts w:ascii="Times New Roman" w:eastAsia="Times New Roman" w:hAnsi="Times New Roman" w:cs="Times New Roman"/>
          <w:b/>
          <w:bCs/>
          <w:sz w:val="24"/>
          <w:szCs w:val="24"/>
        </w:rPr>
        <w:sectPr w:rsidR="0060575A" w:rsidRPr="00275784">
          <w:headerReference w:type="default" r:id="rId17"/>
          <w:footerReference w:type="default" r:id="rId18"/>
          <w:pgSz w:w="12240" w:h="15840"/>
          <w:pgMar w:top="1440" w:right="1440" w:bottom="1440" w:left="1440" w:header="720" w:footer="720" w:gutter="0"/>
          <w:cols w:space="720"/>
          <w:docGrid w:linePitch="360"/>
        </w:sectPr>
      </w:pPr>
    </w:p>
    <w:p w:rsidR="0060575A" w:rsidRPr="00275784" w:rsidRDefault="0060575A" w:rsidP="0014742F">
      <w:pPr>
        <w:spacing w:after="100" w:afterAutospacing="1" w:line="240" w:lineRule="auto"/>
        <w:jc w:val="both"/>
        <w:outlineLvl w:val="2"/>
        <w:rPr>
          <w:rFonts w:ascii="Times New Roman" w:eastAsia="Times New Roman" w:hAnsi="Times New Roman" w:cs="Times New Roman"/>
          <w:b/>
          <w:bCs/>
          <w:sz w:val="24"/>
          <w:szCs w:val="24"/>
        </w:rPr>
      </w:pPr>
      <w:r w:rsidRPr="00275784">
        <w:rPr>
          <w:rFonts w:ascii="Times New Roman" w:eastAsia="Times New Roman" w:hAnsi="Times New Roman" w:cs="Times New Roman"/>
          <w:b/>
          <w:bCs/>
          <w:sz w:val="24"/>
          <w:szCs w:val="24"/>
        </w:rPr>
        <w:lastRenderedPageBreak/>
        <w:t>Demographic Information:</w:t>
      </w:r>
    </w:p>
    <w:p w:rsidR="0060575A" w:rsidRPr="00275784" w:rsidRDefault="0060575A" w:rsidP="0014742F">
      <w:pPr>
        <w:numPr>
          <w:ilvl w:val="0"/>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Gender:</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20.25pt;height:18pt" o:ole="">
            <v:imagedata r:id="rId19" o:title=""/>
          </v:shape>
          <w:control r:id="rId20" w:name="DefaultOcxName" w:shapeid="_x0000_i1132"/>
        </w:object>
      </w:r>
      <w:r w:rsidRPr="00275784">
        <w:rPr>
          <w:rFonts w:ascii="Times New Roman" w:eastAsia="Times New Roman" w:hAnsi="Times New Roman" w:cs="Times New Roman"/>
          <w:sz w:val="24"/>
          <w:szCs w:val="24"/>
        </w:rPr>
        <w:t>Male</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35" type="#_x0000_t75" style="width:20.25pt;height:18pt" o:ole="">
            <v:imagedata r:id="rId19" o:title=""/>
          </v:shape>
          <w:control r:id="rId21" w:name="DefaultOcxName1" w:shapeid="_x0000_i1135"/>
        </w:object>
      </w:r>
      <w:r w:rsidRPr="00275784">
        <w:rPr>
          <w:rFonts w:ascii="Times New Roman" w:eastAsia="Times New Roman" w:hAnsi="Times New Roman" w:cs="Times New Roman"/>
          <w:sz w:val="24"/>
          <w:szCs w:val="24"/>
        </w:rPr>
        <w:t>Female</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38" type="#_x0000_t75" style="width:20.25pt;height:18pt" o:ole="">
            <v:imagedata r:id="rId19" o:title=""/>
          </v:shape>
          <w:control r:id="rId22" w:name="DefaultOcxName2" w:shapeid="_x0000_i1138"/>
        </w:object>
      </w:r>
      <w:r w:rsidRPr="00275784">
        <w:rPr>
          <w:rFonts w:ascii="Times New Roman" w:eastAsia="Times New Roman" w:hAnsi="Times New Roman" w:cs="Times New Roman"/>
          <w:sz w:val="24"/>
          <w:szCs w:val="24"/>
        </w:rPr>
        <w:t>Other</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41" type="#_x0000_t75" style="width:20.25pt;height:18pt" o:ole="">
            <v:imagedata r:id="rId19" o:title=""/>
          </v:shape>
          <w:control r:id="rId23" w:name="DefaultOcxName3" w:shapeid="_x0000_i1141"/>
        </w:object>
      </w:r>
      <w:r w:rsidRPr="00275784">
        <w:rPr>
          <w:rFonts w:ascii="Times New Roman" w:eastAsia="Times New Roman" w:hAnsi="Times New Roman" w:cs="Times New Roman"/>
          <w:sz w:val="24"/>
          <w:szCs w:val="24"/>
        </w:rPr>
        <w:t>Prefer not to say</w:t>
      </w:r>
    </w:p>
    <w:p w:rsidR="0060575A" w:rsidRPr="00275784" w:rsidRDefault="0060575A" w:rsidP="0014742F">
      <w:pPr>
        <w:numPr>
          <w:ilvl w:val="0"/>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Age:</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44" type="#_x0000_t75" style="width:20.25pt;height:18pt" o:ole="">
            <v:imagedata r:id="rId19" o:title=""/>
          </v:shape>
          <w:control r:id="rId24" w:name="DefaultOcxName4" w:shapeid="_x0000_i1144"/>
        </w:object>
      </w:r>
      <w:r w:rsidRPr="00275784">
        <w:rPr>
          <w:rFonts w:ascii="Times New Roman" w:eastAsia="Times New Roman" w:hAnsi="Times New Roman" w:cs="Times New Roman"/>
          <w:sz w:val="24"/>
          <w:szCs w:val="24"/>
        </w:rPr>
        <w:t>18-24</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47" type="#_x0000_t75" style="width:20.25pt;height:18pt" o:ole="">
            <v:imagedata r:id="rId19" o:title=""/>
          </v:shape>
          <w:control r:id="rId25" w:name="DefaultOcxName5" w:shapeid="_x0000_i1147"/>
        </w:object>
      </w:r>
      <w:r w:rsidRPr="00275784">
        <w:rPr>
          <w:rFonts w:ascii="Times New Roman" w:eastAsia="Times New Roman" w:hAnsi="Times New Roman" w:cs="Times New Roman"/>
          <w:sz w:val="24"/>
          <w:szCs w:val="24"/>
        </w:rPr>
        <w:t>25-34</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50" type="#_x0000_t75" style="width:20.25pt;height:18pt" o:ole="">
            <v:imagedata r:id="rId19" o:title=""/>
          </v:shape>
          <w:control r:id="rId26" w:name="DefaultOcxName6" w:shapeid="_x0000_i1150"/>
        </w:object>
      </w:r>
      <w:r w:rsidRPr="00275784">
        <w:rPr>
          <w:rFonts w:ascii="Times New Roman" w:eastAsia="Times New Roman" w:hAnsi="Times New Roman" w:cs="Times New Roman"/>
          <w:sz w:val="24"/>
          <w:szCs w:val="24"/>
        </w:rPr>
        <w:t>35-44</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53" type="#_x0000_t75" style="width:20.25pt;height:18pt" o:ole="">
            <v:imagedata r:id="rId19" o:title=""/>
          </v:shape>
          <w:control r:id="rId27" w:name="DefaultOcxName7" w:shapeid="_x0000_i1153"/>
        </w:object>
      </w:r>
      <w:r w:rsidRPr="00275784">
        <w:rPr>
          <w:rFonts w:ascii="Times New Roman" w:eastAsia="Times New Roman" w:hAnsi="Times New Roman" w:cs="Times New Roman"/>
          <w:sz w:val="24"/>
          <w:szCs w:val="24"/>
        </w:rPr>
        <w:t>45-54</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lastRenderedPageBreak/>
        <w:object w:dxaOrig="1000" w:dyaOrig="500">
          <v:shape id="_x0000_i1156" type="#_x0000_t75" style="width:20.25pt;height:18pt" o:ole="">
            <v:imagedata r:id="rId19" o:title=""/>
          </v:shape>
          <w:control r:id="rId28" w:name="DefaultOcxName8" w:shapeid="_x0000_i1156"/>
        </w:object>
      </w:r>
      <w:r w:rsidRPr="00275784">
        <w:rPr>
          <w:rFonts w:ascii="Times New Roman" w:eastAsia="Times New Roman" w:hAnsi="Times New Roman" w:cs="Times New Roman"/>
          <w:sz w:val="24"/>
          <w:szCs w:val="24"/>
        </w:rPr>
        <w:t>55+</w:t>
      </w:r>
    </w:p>
    <w:p w:rsidR="0060575A" w:rsidRPr="00275784" w:rsidRDefault="0060575A" w:rsidP="0014742F">
      <w:pPr>
        <w:numPr>
          <w:ilvl w:val="0"/>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Educational Qualification: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59" type="#_x0000_t75" style="width:20.25pt;height:18pt" o:ole="">
            <v:imagedata r:id="rId19" o:title=""/>
          </v:shape>
          <w:control r:id="rId29" w:name="DefaultOcxName9" w:shapeid="_x0000_i1159"/>
        </w:object>
      </w:r>
      <w:r w:rsidRPr="00275784">
        <w:rPr>
          <w:rFonts w:ascii="Times New Roman" w:eastAsia="Times New Roman" w:hAnsi="Times New Roman" w:cs="Times New Roman"/>
          <w:sz w:val="24"/>
          <w:szCs w:val="24"/>
        </w:rPr>
        <w:t>No formal education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62" type="#_x0000_t75" style="width:20.25pt;height:18pt" o:ole="">
            <v:imagedata r:id="rId19" o:title=""/>
          </v:shape>
          <w:control r:id="rId30" w:name="DefaultOcxName10" w:shapeid="_x0000_i1162"/>
        </w:object>
      </w:r>
      <w:r w:rsidRPr="00275784">
        <w:rPr>
          <w:rFonts w:ascii="Times New Roman" w:eastAsia="Times New Roman" w:hAnsi="Times New Roman" w:cs="Times New Roman"/>
          <w:sz w:val="24"/>
          <w:szCs w:val="24"/>
        </w:rPr>
        <w:t>Primary education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65" type="#_x0000_t75" style="width:20.25pt;height:18pt" o:ole="">
            <v:imagedata r:id="rId19" o:title=""/>
          </v:shape>
          <w:control r:id="rId31" w:name="DefaultOcxName11" w:shapeid="_x0000_i1165"/>
        </w:object>
      </w:r>
      <w:r w:rsidRPr="00275784">
        <w:rPr>
          <w:rFonts w:ascii="Times New Roman" w:eastAsia="Times New Roman" w:hAnsi="Times New Roman" w:cs="Times New Roman"/>
          <w:sz w:val="24"/>
          <w:szCs w:val="24"/>
        </w:rPr>
        <w:t>Secondary education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68" type="#_x0000_t75" style="width:20.25pt;height:18pt" o:ole="">
            <v:imagedata r:id="rId19" o:title=""/>
          </v:shape>
          <w:control r:id="rId32" w:name="DefaultOcxName12" w:shapeid="_x0000_i1168"/>
        </w:object>
      </w:r>
      <w:r w:rsidRPr="00275784">
        <w:rPr>
          <w:rFonts w:ascii="Times New Roman" w:eastAsia="Times New Roman" w:hAnsi="Times New Roman" w:cs="Times New Roman"/>
          <w:sz w:val="24"/>
          <w:szCs w:val="24"/>
        </w:rPr>
        <w:t>Tertiary education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71" type="#_x0000_t75" style="width:20.25pt;height:18pt" o:ole="">
            <v:imagedata r:id="rId19" o:title=""/>
          </v:shape>
          <w:control r:id="rId33" w:name="DefaultOcxName13" w:shapeid="_x0000_i1171"/>
        </w:object>
      </w:r>
      <w:r w:rsidRPr="00275784">
        <w:rPr>
          <w:rFonts w:ascii="Times New Roman" w:eastAsia="Times New Roman" w:hAnsi="Times New Roman" w:cs="Times New Roman"/>
          <w:sz w:val="24"/>
          <w:szCs w:val="24"/>
        </w:rPr>
        <w:t>Postgraduate education</w:t>
      </w:r>
    </w:p>
    <w:p w:rsidR="0060575A" w:rsidRPr="00275784" w:rsidRDefault="0060575A" w:rsidP="0014742F">
      <w:pPr>
        <w:numPr>
          <w:ilvl w:val="0"/>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Occupation: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74" type="#_x0000_t75" style="width:20.25pt;height:18pt" o:ole="">
            <v:imagedata r:id="rId19" o:title=""/>
          </v:shape>
          <w:control r:id="rId34" w:name="DefaultOcxName14" w:shapeid="_x0000_i1174"/>
        </w:object>
      </w:r>
      <w:r w:rsidRPr="00275784">
        <w:rPr>
          <w:rFonts w:ascii="Times New Roman" w:eastAsia="Times New Roman" w:hAnsi="Times New Roman" w:cs="Times New Roman"/>
          <w:sz w:val="24"/>
          <w:szCs w:val="24"/>
        </w:rPr>
        <w:t>Student</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77" type="#_x0000_t75" style="width:20.25pt;height:18pt" o:ole="">
            <v:imagedata r:id="rId19" o:title=""/>
          </v:shape>
          <w:control r:id="rId35" w:name="DefaultOcxName15" w:shapeid="_x0000_i1177"/>
        </w:object>
      </w:r>
      <w:r w:rsidRPr="00275784">
        <w:rPr>
          <w:rFonts w:ascii="Times New Roman" w:eastAsia="Times New Roman" w:hAnsi="Times New Roman" w:cs="Times New Roman"/>
          <w:sz w:val="24"/>
          <w:szCs w:val="24"/>
        </w:rPr>
        <w:t>Employed</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80" type="#_x0000_t75" style="width:20.25pt;height:18pt" o:ole="">
            <v:imagedata r:id="rId19" o:title=""/>
          </v:shape>
          <w:control r:id="rId36" w:name="DefaultOcxName16" w:shapeid="_x0000_i1180"/>
        </w:object>
      </w:r>
      <w:r w:rsidRPr="00275784">
        <w:rPr>
          <w:rFonts w:ascii="Times New Roman" w:eastAsia="Times New Roman" w:hAnsi="Times New Roman" w:cs="Times New Roman"/>
          <w:sz w:val="24"/>
          <w:szCs w:val="24"/>
        </w:rPr>
        <w:t>Self-employed</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lastRenderedPageBreak/>
        <w:object w:dxaOrig="1000" w:dyaOrig="500">
          <v:shape id="_x0000_i1183" type="#_x0000_t75" style="width:20.25pt;height:18pt" o:ole="">
            <v:imagedata r:id="rId19" o:title=""/>
          </v:shape>
          <w:control r:id="rId37" w:name="DefaultOcxName17" w:shapeid="_x0000_i1183"/>
        </w:object>
      </w:r>
      <w:r w:rsidRPr="00275784">
        <w:rPr>
          <w:rFonts w:ascii="Times New Roman" w:eastAsia="Times New Roman" w:hAnsi="Times New Roman" w:cs="Times New Roman"/>
          <w:sz w:val="24"/>
          <w:szCs w:val="24"/>
        </w:rPr>
        <w:t>Unemployed</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86" type="#_x0000_t75" style="width:20.25pt;height:18pt" o:ole="">
            <v:imagedata r:id="rId19" o:title=""/>
          </v:shape>
          <w:control r:id="rId38" w:name="DefaultOcxName18" w:shapeid="_x0000_i1186"/>
        </w:object>
      </w:r>
      <w:r w:rsidRPr="00275784">
        <w:rPr>
          <w:rFonts w:ascii="Times New Roman" w:eastAsia="Times New Roman" w:hAnsi="Times New Roman" w:cs="Times New Roman"/>
          <w:sz w:val="24"/>
          <w:szCs w:val="24"/>
        </w:rPr>
        <w:t>Retired</w:t>
      </w:r>
    </w:p>
    <w:p w:rsidR="0060575A" w:rsidRPr="00275784" w:rsidRDefault="0060575A" w:rsidP="0014742F">
      <w:pPr>
        <w:numPr>
          <w:ilvl w:val="0"/>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Location: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89" type="#_x0000_t75" style="width:20.25pt;height:18pt" o:ole="">
            <v:imagedata r:id="rId19" o:title=""/>
          </v:shape>
          <w:control r:id="rId39" w:name="DefaultOcxName19" w:shapeid="_x0000_i1189"/>
        </w:object>
      </w:r>
      <w:r w:rsidRPr="00275784">
        <w:rPr>
          <w:rFonts w:ascii="Times New Roman" w:eastAsia="Times New Roman" w:hAnsi="Times New Roman" w:cs="Times New Roman"/>
          <w:sz w:val="24"/>
          <w:szCs w:val="24"/>
        </w:rPr>
        <w:t>Urban</w:t>
      </w:r>
    </w:p>
    <w:p w:rsidR="0060575A" w:rsidRPr="00275784" w:rsidRDefault="0060575A" w:rsidP="0014742F">
      <w:pPr>
        <w:numPr>
          <w:ilvl w:val="1"/>
          <w:numId w:val="1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92" type="#_x0000_t75" style="width:20.25pt;height:18pt" o:ole="">
            <v:imagedata r:id="rId19" o:title=""/>
          </v:shape>
          <w:control r:id="rId40" w:name="DefaultOcxName20" w:shapeid="_x0000_i1192"/>
        </w:object>
      </w:r>
      <w:r w:rsidRPr="00275784">
        <w:rPr>
          <w:rFonts w:ascii="Times New Roman" w:eastAsia="Times New Roman" w:hAnsi="Times New Roman" w:cs="Times New Roman"/>
          <w:sz w:val="24"/>
          <w:szCs w:val="24"/>
        </w:rPr>
        <w:t>Rural</w:t>
      </w:r>
    </w:p>
    <w:p w:rsidR="0060575A" w:rsidRPr="00275784" w:rsidRDefault="0060575A" w:rsidP="0014742F">
      <w:pPr>
        <w:spacing w:after="100" w:afterAutospacing="1" w:line="240" w:lineRule="auto"/>
        <w:jc w:val="both"/>
        <w:outlineLvl w:val="2"/>
        <w:rPr>
          <w:rFonts w:ascii="Times New Roman" w:eastAsia="Times New Roman" w:hAnsi="Times New Roman" w:cs="Times New Roman"/>
          <w:b/>
          <w:bCs/>
          <w:sz w:val="24"/>
          <w:szCs w:val="24"/>
        </w:rPr>
      </w:pPr>
      <w:r w:rsidRPr="00275784">
        <w:rPr>
          <w:rFonts w:ascii="Times New Roman" w:eastAsia="Times New Roman" w:hAnsi="Times New Roman" w:cs="Times New Roman"/>
          <w:b/>
          <w:bCs/>
          <w:sz w:val="24"/>
          <w:szCs w:val="24"/>
        </w:rPr>
        <w:t>To assess the level of awareness of e-waste effects among residents of Ilorin.</w:t>
      </w:r>
    </w:p>
    <w:p w:rsidR="0060575A" w:rsidRPr="00275784" w:rsidRDefault="0060575A" w:rsidP="0014742F">
      <w:pPr>
        <w:numPr>
          <w:ilvl w:val="0"/>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How familiar are you with the term 'e-waste'?</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95" type="#_x0000_t75" style="width:20.25pt;height:18pt" o:ole="">
            <v:imagedata r:id="rId19" o:title=""/>
          </v:shape>
          <w:control r:id="rId41" w:name="DefaultOcxName21" w:shapeid="_x0000_i1195"/>
        </w:object>
      </w:r>
      <w:r w:rsidRPr="00275784">
        <w:rPr>
          <w:rFonts w:ascii="Times New Roman" w:eastAsia="Times New Roman" w:hAnsi="Times New Roman" w:cs="Times New Roman"/>
          <w:sz w:val="24"/>
          <w:szCs w:val="24"/>
        </w:rPr>
        <w:t>Very familiar</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198" type="#_x0000_t75" style="width:20.25pt;height:18pt" o:ole="">
            <v:imagedata r:id="rId19" o:title=""/>
          </v:shape>
          <w:control r:id="rId42" w:name="DefaultOcxName22" w:shapeid="_x0000_i1198"/>
        </w:object>
      </w:r>
      <w:r w:rsidRPr="00275784">
        <w:rPr>
          <w:rFonts w:ascii="Times New Roman" w:eastAsia="Times New Roman" w:hAnsi="Times New Roman" w:cs="Times New Roman"/>
          <w:sz w:val="24"/>
          <w:szCs w:val="24"/>
        </w:rPr>
        <w:t>Somewhat familiar</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01" type="#_x0000_t75" style="width:20.25pt;height:18pt" o:ole="">
            <v:imagedata r:id="rId19" o:title=""/>
          </v:shape>
          <w:control r:id="rId43" w:name="DefaultOcxName23" w:shapeid="_x0000_i1201"/>
        </w:object>
      </w:r>
      <w:r w:rsidRPr="00275784">
        <w:rPr>
          <w:rFonts w:ascii="Times New Roman" w:eastAsia="Times New Roman" w:hAnsi="Times New Roman" w:cs="Times New Roman"/>
          <w:sz w:val="24"/>
          <w:szCs w:val="24"/>
        </w:rPr>
        <w:t>Not familiar at all</w:t>
      </w:r>
    </w:p>
    <w:p w:rsidR="0060575A" w:rsidRPr="00275784" w:rsidRDefault="0060575A" w:rsidP="0014742F">
      <w:pPr>
        <w:numPr>
          <w:ilvl w:val="0"/>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Do you know the environmental impact of improperly disposing of electronic waste?</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04" type="#_x0000_t75" style="width:20.25pt;height:18pt" o:ole="">
            <v:imagedata r:id="rId19" o:title=""/>
          </v:shape>
          <w:control r:id="rId44" w:name="DefaultOcxName24" w:shapeid="_x0000_i1204"/>
        </w:object>
      </w:r>
      <w:r w:rsidRPr="00275784">
        <w:rPr>
          <w:rFonts w:ascii="Times New Roman" w:eastAsia="Times New Roman" w:hAnsi="Times New Roman" w:cs="Times New Roman"/>
          <w:sz w:val="24"/>
          <w:szCs w:val="24"/>
        </w:rPr>
        <w:t>Yes</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07" type="#_x0000_t75" style="width:20.25pt;height:18pt" o:ole="">
            <v:imagedata r:id="rId19" o:title=""/>
          </v:shape>
          <w:control r:id="rId45" w:name="DefaultOcxName25" w:shapeid="_x0000_i1207"/>
        </w:object>
      </w:r>
      <w:r w:rsidRPr="00275784">
        <w:rPr>
          <w:rFonts w:ascii="Times New Roman" w:eastAsia="Times New Roman" w:hAnsi="Times New Roman" w:cs="Times New Roman"/>
          <w:sz w:val="24"/>
          <w:szCs w:val="24"/>
        </w:rPr>
        <w:t>No</w:t>
      </w:r>
    </w:p>
    <w:p w:rsidR="0060575A" w:rsidRPr="00275784" w:rsidRDefault="0060575A" w:rsidP="0014742F">
      <w:pPr>
        <w:numPr>
          <w:ilvl w:val="0"/>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Have you ever heard of any health hazards associated with e-waste?</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10" type="#_x0000_t75" style="width:20.25pt;height:18pt" o:ole="">
            <v:imagedata r:id="rId19" o:title=""/>
          </v:shape>
          <w:control r:id="rId46" w:name="DefaultOcxName26" w:shapeid="_x0000_i1210"/>
        </w:object>
      </w:r>
      <w:r w:rsidRPr="00275784">
        <w:rPr>
          <w:rFonts w:ascii="Times New Roman" w:eastAsia="Times New Roman" w:hAnsi="Times New Roman" w:cs="Times New Roman"/>
          <w:sz w:val="24"/>
          <w:szCs w:val="24"/>
        </w:rPr>
        <w:t>Yes</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13" type="#_x0000_t75" style="width:20.25pt;height:18pt" o:ole="">
            <v:imagedata r:id="rId19" o:title=""/>
          </v:shape>
          <w:control r:id="rId47" w:name="DefaultOcxName27" w:shapeid="_x0000_i1213"/>
        </w:object>
      </w:r>
      <w:r w:rsidRPr="00275784">
        <w:rPr>
          <w:rFonts w:ascii="Times New Roman" w:eastAsia="Times New Roman" w:hAnsi="Times New Roman" w:cs="Times New Roman"/>
          <w:sz w:val="24"/>
          <w:szCs w:val="24"/>
        </w:rPr>
        <w:t>No</w:t>
      </w:r>
    </w:p>
    <w:p w:rsidR="0060575A" w:rsidRPr="00275784" w:rsidRDefault="0060575A" w:rsidP="0014742F">
      <w:pPr>
        <w:numPr>
          <w:ilvl w:val="0"/>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Where did you first learn about the effects of e-waste?</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16" type="#_x0000_t75" style="width:20.25pt;height:18pt" o:ole="">
            <v:imagedata r:id="rId19" o:title=""/>
          </v:shape>
          <w:control r:id="rId48" w:name="DefaultOcxName28" w:shapeid="_x0000_i1216"/>
        </w:object>
      </w:r>
      <w:r w:rsidRPr="00275784">
        <w:rPr>
          <w:rFonts w:ascii="Times New Roman" w:eastAsia="Times New Roman" w:hAnsi="Times New Roman" w:cs="Times New Roman"/>
          <w:sz w:val="24"/>
          <w:szCs w:val="24"/>
        </w:rPr>
        <w:t>Media campaigns</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19" type="#_x0000_t75" style="width:20.25pt;height:18pt" o:ole="">
            <v:imagedata r:id="rId19" o:title=""/>
          </v:shape>
          <w:control r:id="rId49" w:name="DefaultOcxName29" w:shapeid="_x0000_i1219"/>
        </w:object>
      </w:r>
      <w:r w:rsidRPr="00275784">
        <w:rPr>
          <w:rFonts w:ascii="Times New Roman" w:eastAsia="Times New Roman" w:hAnsi="Times New Roman" w:cs="Times New Roman"/>
          <w:sz w:val="24"/>
          <w:szCs w:val="24"/>
        </w:rPr>
        <w:t>Social media</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22" type="#_x0000_t75" style="width:20.25pt;height:18pt" o:ole="">
            <v:imagedata r:id="rId19" o:title=""/>
          </v:shape>
          <w:control r:id="rId50" w:name="DefaultOcxName30" w:shapeid="_x0000_i1222"/>
        </w:object>
      </w:r>
      <w:r w:rsidRPr="00275784">
        <w:rPr>
          <w:rFonts w:ascii="Times New Roman" w:eastAsia="Times New Roman" w:hAnsi="Times New Roman" w:cs="Times New Roman"/>
          <w:sz w:val="24"/>
          <w:szCs w:val="24"/>
        </w:rPr>
        <w:t>Educational institutions</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25" type="#_x0000_t75" style="width:20.25pt;height:18pt" o:ole="">
            <v:imagedata r:id="rId19" o:title=""/>
          </v:shape>
          <w:control r:id="rId51" w:name="DefaultOcxName31" w:shapeid="_x0000_i1225"/>
        </w:object>
      </w:r>
      <w:r w:rsidRPr="00275784">
        <w:rPr>
          <w:rFonts w:ascii="Times New Roman" w:eastAsia="Times New Roman" w:hAnsi="Times New Roman" w:cs="Times New Roman"/>
          <w:sz w:val="24"/>
          <w:szCs w:val="24"/>
        </w:rPr>
        <w:t>Family/Friends</w:t>
      </w:r>
    </w:p>
    <w:p w:rsidR="0060575A" w:rsidRPr="00275784" w:rsidRDefault="0060575A" w:rsidP="0014742F">
      <w:pPr>
        <w:numPr>
          <w:ilvl w:val="1"/>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28" type="#_x0000_t75" style="width:20.25pt;height:18pt" o:ole="">
            <v:imagedata r:id="rId19" o:title=""/>
          </v:shape>
          <w:control r:id="rId52" w:name="DefaultOcxName32" w:shapeid="_x0000_i1228"/>
        </w:object>
      </w:r>
      <w:r w:rsidRPr="00275784">
        <w:rPr>
          <w:rFonts w:ascii="Times New Roman" w:eastAsia="Times New Roman" w:hAnsi="Times New Roman" w:cs="Times New Roman"/>
          <w:sz w:val="24"/>
          <w:szCs w:val="24"/>
        </w:rPr>
        <w:t>Other (please specify)</w:t>
      </w:r>
    </w:p>
    <w:p w:rsidR="0060575A" w:rsidRPr="00275784" w:rsidRDefault="0060575A" w:rsidP="0014742F">
      <w:pPr>
        <w:numPr>
          <w:ilvl w:val="0"/>
          <w:numId w:val="1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How often do you hear or see information about e-waste effects?</w:t>
      </w:r>
    </w:p>
    <w:p w:rsidR="0060575A" w:rsidRPr="00275784" w:rsidRDefault="0060575A" w:rsidP="0014742F">
      <w:pPr>
        <w:numPr>
          <w:ilvl w:val="0"/>
          <w:numId w:val="1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31" type="#_x0000_t75" style="width:20.25pt;height:18pt" o:ole="">
            <v:imagedata r:id="rId19" o:title=""/>
          </v:shape>
          <w:control r:id="rId53" w:name="DefaultOcxName33" w:shapeid="_x0000_i1231"/>
        </w:object>
      </w:r>
      <w:r w:rsidRPr="00275784">
        <w:rPr>
          <w:rFonts w:ascii="Times New Roman" w:eastAsia="Times New Roman" w:hAnsi="Times New Roman" w:cs="Times New Roman"/>
          <w:sz w:val="24"/>
          <w:szCs w:val="24"/>
        </w:rPr>
        <w:t>Frequently</w:t>
      </w:r>
    </w:p>
    <w:p w:rsidR="0060575A" w:rsidRPr="00275784" w:rsidRDefault="0060575A" w:rsidP="0014742F">
      <w:pPr>
        <w:numPr>
          <w:ilvl w:val="0"/>
          <w:numId w:val="1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34" type="#_x0000_t75" style="width:20.25pt;height:18pt" o:ole="">
            <v:imagedata r:id="rId19" o:title=""/>
          </v:shape>
          <w:control r:id="rId54" w:name="DefaultOcxName34" w:shapeid="_x0000_i1234"/>
        </w:object>
      </w:r>
      <w:r w:rsidRPr="00275784">
        <w:rPr>
          <w:rFonts w:ascii="Times New Roman" w:eastAsia="Times New Roman" w:hAnsi="Times New Roman" w:cs="Times New Roman"/>
          <w:sz w:val="24"/>
          <w:szCs w:val="24"/>
        </w:rPr>
        <w:t>Occasionally</w:t>
      </w:r>
    </w:p>
    <w:p w:rsidR="0060575A" w:rsidRPr="00275784" w:rsidRDefault="0060575A" w:rsidP="0014742F">
      <w:pPr>
        <w:numPr>
          <w:ilvl w:val="0"/>
          <w:numId w:val="1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37" type="#_x0000_t75" style="width:20.25pt;height:18pt" o:ole="">
            <v:imagedata r:id="rId19" o:title=""/>
          </v:shape>
          <w:control r:id="rId55" w:name="DefaultOcxName35" w:shapeid="_x0000_i1237"/>
        </w:object>
      </w:r>
      <w:r w:rsidRPr="00275784">
        <w:rPr>
          <w:rFonts w:ascii="Times New Roman" w:eastAsia="Times New Roman" w:hAnsi="Times New Roman" w:cs="Times New Roman"/>
          <w:sz w:val="24"/>
          <w:szCs w:val="24"/>
        </w:rPr>
        <w:t>Rarely</w:t>
      </w:r>
    </w:p>
    <w:p w:rsidR="0060575A" w:rsidRPr="00275784" w:rsidRDefault="0060575A" w:rsidP="0014742F">
      <w:pPr>
        <w:numPr>
          <w:ilvl w:val="0"/>
          <w:numId w:val="1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40" type="#_x0000_t75" style="width:20.25pt;height:18pt" o:ole="">
            <v:imagedata r:id="rId19" o:title=""/>
          </v:shape>
          <w:control r:id="rId56" w:name="DefaultOcxName36" w:shapeid="_x0000_i1240"/>
        </w:object>
      </w:r>
      <w:r w:rsidRPr="00275784">
        <w:rPr>
          <w:rFonts w:ascii="Times New Roman" w:eastAsia="Times New Roman" w:hAnsi="Times New Roman" w:cs="Times New Roman"/>
          <w:sz w:val="24"/>
          <w:szCs w:val="24"/>
        </w:rPr>
        <w:t>Never</w:t>
      </w:r>
    </w:p>
    <w:p w:rsidR="0060575A" w:rsidRPr="00275784" w:rsidRDefault="0060575A" w:rsidP="0014742F">
      <w:pPr>
        <w:spacing w:after="100" w:afterAutospacing="1" w:line="240" w:lineRule="auto"/>
        <w:jc w:val="both"/>
        <w:outlineLvl w:val="2"/>
        <w:rPr>
          <w:rFonts w:ascii="Times New Roman" w:eastAsia="Times New Roman" w:hAnsi="Times New Roman" w:cs="Times New Roman"/>
          <w:b/>
          <w:bCs/>
          <w:sz w:val="24"/>
          <w:szCs w:val="24"/>
        </w:rPr>
      </w:pPr>
      <w:r w:rsidRPr="00275784">
        <w:rPr>
          <w:rFonts w:ascii="Times New Roman" w:eastAsia="Times New Roman" w:hAnsi="Times New Roman" w:cs="Times New Roman"/>
          <w:b/>
          <w:bCs/>
          <w:sz w:val="24"/>
          <w:szCs w:val="24"/>
        </w:rPr>
        <w:lastRenderedPageBreak/>
        <w:t>Objective 2: To evaluate residents' perceptions of media campaigns on e-waste effects.</w:t>
      </w:r>
    </w:p>
    <w:p w:rsidR="0060575A" w:rsidRPr="00275784" w:rsidRDefault="0060575A" w:rsidP="0014742F">
      <w:pPr>
        <w:numPr>
          <w:ilvl w:val="0"/>
          <w:numId w:val="15"/>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Have you ever encountered any media campaign about e-waste management?</w:t>
      </w:r>
    </w:p>
    <w:p w:rsidR="0060575A" w:rsidRPr="00275784" w:rsidRDefault="0060575A" w:rsidP="0014742F">
      <w:pPr>
        <w:numPr>
          <w:ilvl w:val="0"/>
          <w:numId w:val="1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43" type="#_x0000_t75" style="width:20.25pt;height:18pt" o:ole="">
            <v:imagedata r:id="rId19" o:title=""/>
          </v:shape>
          <w:control r:id="rId57" w:name="DefaultOcxName37" w:shapeid="_x0000_i1243"/>
        </w:object>
      </w:r>
      <w:r w:rsidRPr="00275784">
        <w:rPr>
          <w:rFonts w:ascii="Times New Roman" w:eastAsia="Times New Roman" w:hAnsi="Times New Roman" w:cs="Times New Roman"/>
          <w:sz w:val="24"/>
          <w:szCs w:val="24"/>
        </w:rPr>
        <w:t>Yes</w:t>
      </w:r>
    </w:p>
    <w:p w:rsidR="0060575A" w:rsidRPr="00275784" w:rsidRDefault="0060575A" w:rsidP="0014742F">
      <w:pPr>
        <w:numPr>
          <w:ilvl w:val="0"/>
          <w:numId w:val="1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46" type="#_x0000_t75" style="width:20.25pt;height:18pt" o:ole="">
            <v:imagedata r:id="rId19" o:title=""/>
          </v:shape>
          <w:control r:id="rId58" w:name="DefaultOcxName38" w:shapeid="_x0000_i1246"/>
        </w:object>
      </w:r>
      <w:r w:rsidRPr="00275784">
        <w:rPr>
          <w:rFonts w:ascii="Times New Roman" w:eastAsia="Times New Roman" w:hAnsi="Times New Roman" w:cs="Times New Roman"/>
          <w:sz w:val="24"/>
          <w:szCs w:val="24"/>
        </w:rPr>
        <w:t>No</w:t>
      </w:r>
    </w:p>
    <w:p w:rsidR="0060575A" w:rsidRPr="00275784" w:rsidRDefault="0060575A" w:rsidP="0014742F">
      <w:pPr>
        <w:numPr>
          <w:ilvl w:val="0"/>
          <w:numId w:val="17"/>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Do you think media campaigns are effective in raising awareness about the dangers of e-waste?</w:t>
      </w:r>
    </w:p>
    <w:p w:rsidR="0060575A" w:rsidRPr="00275784" w:rsidRDefault="0060575A" w:rsidP="0014742F">
      <w:pPr>
        <w:numPr>
          <w:ilvl w:val="0"/>
          <w:numId w:val="1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49" type="#_x0000_t75" style="width:20.25pt;height:18pt" o:ole="">
            <v:imagedata r:id="rId19" o:title=""/>
          </v:shape>
          <w:control r:id="rId59" w:name="DefaultOcxName39" w:shapeid="_x0000_i1249"/>
        </w:object>
      </w:r>
      <w:r w:rsidRPr="00275784">
        <w:rPr>
          <w:rFonts w:ascii="Times New Roman" w:eastAsia="Times New Roman" w:hAnsi="Times New Roman" w:cs="Times New Roman"/>
          <w:sz w:val="24"/>
          <w:szCs w:val="24"/>
        </w:rPr>
        <w:t>Very effective</w:t>
      </w:r>
    </w:p>
    <w:p w:rsidR="0060575A" w:rsidRPr="00275784" w:rsidRDefault="0060575A" w:rsidP="0014742F">
      <w:pPr>
        <w:numPr>
          <w:ilvl w:val="0"/>
          <w:numId w:val="1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52" type="#_x0000_t75" style="width:20.25pt;height:18pt" o:ole="">
            <v:imagedata r:id="rId19" o:title=""/>
          </v:shape>
          <w:control r:id="rId60" w:name="DefaultOcxName40" w:shapeid="_x0000_i1252"/>
        </w:object>
      </w:r>
      <w:r w:rsidRPr="00275784">
        <w:rPr>
          <w:rFonts w:ascii="Times New Roman" w:eastAsia="Times New Roman" w:hAnsi="Times New Roman" w:cs="Times New Roman"/>
          <w:sz w:val="24"/>
          <w:szCs w:val="24"/>
        </w:rPr>
        <w:t>Somewhat effective</w:t>
      </w:r>
    </w:p>
    <w:p w:rsidR="0060575A" w:rsidRPr="00275784" w:rsidRDefault="0060575A" w:rsidP="0014742F">
      <w:pPr>
        <w:numPr>
          <w:ilvl w:val="0"/>
          <w:numId w:val="1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55" type="#_x0000_t75" style="width:20.25pt;height:18pt" o:ole="">
            <v:imagedata r:id="rId19" o:title=""/>
          </v:shape>
          <w:control r:id="rId61" w:name="DefaultOcxName41" w:shapeid="_x0000_i1255"/>
        </w:object>
      </w:r>
      <w:r w:rsidRPr="00275784">
        <w:rPr>
          <w:rFonts w:ascii="Times New Roman" w:eastAsia="Times New Roman" w:hAnsi="Times New Roman" w:cs="Times New Roman"/>
          <w:sz w:val="24"/>
          <w:szCs w:val="24"/>
        </w:rPr>
        <w:t>Not effective</w:t>
      </w:r>
    </w:p>
    <w:p w:rsidR="0060575A" w:rsidRPr="00275784" w:rsidRDefault="0060575A" w:rsidP="0014742F">
      <w:pPr>
        <w:numPr>
          <w:ilvl w:val="0"/>
          <w:numId w:val="1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58" type="#_x0000_t75" style="width:20.25pt;height:18pt" o:ole="">
            <v:imagedata r:id="rId19" o:title=""/>
          </v:shape>
          <w:control r:id="rId62" w:name="DefaultOcxName42" w:shapeid="_x0000_i1258"/>
        </w:object>
      </w:r>
      <w:r w:rsidRPr="00275784">
        <w:rPr>
          <w:rFonts w:ascii="Times New Roman" w:eastAsia="Times New Roman" w:hAnsi="Times New Roman" w:cs="Times New Roman"/>
          <w:sz w:val="24"/>
          <w:szCs w:val="24"/>
        </w:rPr>
        <w:t>Not sure</w:t>
      </w:r>
    </w:p>
    <w:p w:rsidR="0060575A" w:rsidRPr="00275784" w:rsidRDefault="0060575A" w:rsidP="0014742F">
      <w:pPr>
        <w:numPr>
          <w:ilvl w:val="0"/>
          <w:numId w:val="19"/>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What media platforms have you seen or heard e-waste campaigns on?</w:t>
      </w:r>
    </w:p>
    <w:p w:rsidR="0060575A" w:rsidRPr="00275784" w:rsidRDefault="0060575A" w:rsidP="0014742F">
      <w:pPr>
        <w:numPr>
          <w:ilvl w:val="0"/>
          <w:numId w:val="2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61" type="#_x0000_t75" style="width:20.25pt;height:18pt" o:ole="">
            <v:imagedata r:id="rId19" o:title=""/>
          </v:shape>
          <w:control r:id="rId63" w:name="DefaultOcxName43" w:shapeid="_x0000_i1261"/>
        </w:object>
      </w:r>
      <w:r w:rsidRPr="00275784">
        <w:rPr>
          <w:rFonts w:ascii="Times New Roman" w:eastAsia="Times New Roman" w:hAnsi="Times New Roman" w:cs="Times New Roman"/>
          <w:sz w:val="24"/>
          <w:szCs w:val="24"/>
        </w:rPr>
        <w:t>Television</w:t>
      </w:r>
    </w:p>
    <w:p w:rsidR="0060575A" w:rsidRPr="00275784" w:rsidRDefault="0060575A" w:rsidP="0014742F">
      <w:pPr>
        <w:numPr>
          <w:ilvl w:val="0"/>
          <w:numId w:val="2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64" type="#_x0000_t75" style="width:20.25pt;height:18pt" o:ole="">
            <v:imagedata r:id="rId19" o:title=""/>
          </v:shape>
          <w:control r:id="rId64" w:name="DefaultOcxName44" w:shapeid="_x0000_i1264"/>
        </w:object>
      </w:r>
      <w:r w:rsidRPr="00275784">
        <w:rPr>
          <w:rFonts w:ascii="Times New Roman" w:eastAsia="Times New Roman" w:hAnsi="Times New Roman" w:cs="Times New Roman"/>
          <w:sz w:val="24"/>
          <w:szCs w:val="24"/>
        </w:rPr>
        <w:t>Radio</w:t>
      </w:r>
    </w:p>
    <w:p w:rsidR="0060575A" w:rsidRPr="00275784" w:rsidRDefault="0060575A" w:rsidP="0014742F">
      <w:pPr>
        <w:numPr>
          <w:ilvl w:val="0"/>
          <w:numId w:val="2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67" type="#_x0000_t75" style="width:20.25pt;height:18pt" o:ole="">
            <v:imagedata r:id="rId19" o:title=""/>
          </v:shape>
          <w:control r:id="rId65" w:name="DefaultOcxName45" w:shapeid="_x0000_i1267"/>
        </w:object>
      </w:r>
      <w:r w:rsidRPr="00275784">
        <w:rPr>
          <w:rFonts w:ascii="Times New Roman" w:eastAsia="Times New Roman" w:hAnsi="Times New Roman" w:cs="Times New Roman"/>
          <w:sz w:val="24"/>
          <w:szCs w:val="24"/>
        </w:rPr>
        <w:t>Social media</w:t>
      </w:r>
    </w:p>
    <w:p w:rsidR="0060575A" w:rsidRPr="00275784" w:rsidRDefault="0060575A" w:rsidP="0014742F">
      <w:pPr>
        <w:numPr>
          <w:ilvl w:val="0"/>
          <w:numId w:val="2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70" type="#_x0000_t75" style="width:20.25pt;height:18pt" o:ole="">
            <v:imagedata r:id="rId19" o:title=""/>
          </v:shape>
          <w:control r:id="rId66" w:name="DefaultOcxName46" w:shapeid="_x0000_i1270"/>
        </w:object>
      </w:r>
      <w:r w:rsidRPr="00275784">
        <w:rPr>
          <w:rFonts w:ascii="Times New Roman" w:eastAsia="Times New Roman" w:hAnsi="Times New Roman" w:cs="Times New Roman"/>
          <w:sz w:val="24"/>
          <w:szCs w:val="24"/>
        </w:rPr>
        <w:t>Newspapers</w:t>
      </w:r>
    </w:p>
    <w:p w:rsidR="0060575A" w:rsidRPr="00275784" w:rsidRDefault="0060575A" w:rsidP="0014742F">
      <w:pPr>
        <w:numPr>
          <w:ilvl w:val="0"/>
          <w:numId w:val="2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73" type="#_x0000_t75" style="width:20.25pt;height:18pt" o:ole="">
            <v:imagedata r:id="rId19" o:title=""/>
          </v:shape>
          <w:control r:id="rId67" w:name="DefaultOcxName47" w:shapeid="_x0000_i1273"/>
        </w:object>
      </w:r>
      <w:r w:rsidRPr="00275784">
        <w:rPr>
          <w:rFonts w:ascii="Times New Roman" w:eastAsia="Times New Roman" w:hAnsi="Times New Roman" w:cs="Times New Roman"/>
          <w:sz w:val="24"/>
          <w:szCs w:val="24"/>
        </w:rPr>
        <w:t>Billboards</w:t>
      </w:r>
    </w:p>
    <w:p w:rsidR="0060575A" w:rsidRPr="00275784" w:rsidRDefault="0060575A" w:rsidP="0014742F">
      <w:pPr>
        <w:numPr>
          <w:ilvl w:val="0"/>
          <w:numId w:val="2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76" type="#_x0000_t75" style="width:20.25pt;height:18pt" o:ole="">
            <v:imagedata r:id="rId19" o:title=""/>
          </v:shape>
          <w:control r:id="rId68" w:name="DefaultOcxName48" w:shapeid="_x0000_i1276"/>
        </w:object>
      </w:r>
      <w:r w:rsidRPr="00275784">
        <w:rPr>
          <w:rFonts w:ascii="Times New Roman" w:eastAsia="Times New Roman" w:hAnsi="Times New Roman" w:cs="Times New Roman"/>
          <w:sz w:val="24"/>
          <w:szCs w:val="24"/>
        </w:rPr>
        <w:t>None</w:t>
      </w:r>
    </w:p>
    <w:p w:rsidR="0060575A" w:rsidRPr="00275784" w:rsidRDefault="0060575A" w:rsidP="0014742F">
      <w:pPr>
        <w:numPr>
          <w:ilvl w:val="0"/>
          <w:numId w:val="21"/>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How would you rate the quality of information provided by the media campaigns on e-waste?</w:t>
      </w:r>
    </w:p>
    <w:p w:rsidR="0060575A" w:rsidRPr="00275784" w:rsidRDefault="0060575A" w:rsidP="0014742F">
      <w:pPr>
        <w:numPr>
          <w:ilvl w:val="0"/>
          <w:numId w:val="2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79" type="#_x0000_t75" style="width:20.25pt;height:18pt" o:ole="">
            <v:imagedata r:id="rId19" o:title=""/>
          </v:shape>
          <w:control r:id="rId69" w:name="DefaultOcxName49" w:shapeid="_x0000_i1279"/>
        </w:object>
      </w:r>
      <w:r w:rsidRPr="00275784">
        <w:rPr>
          <w:rFonts w:ascii="Times New Roman" w:eastAsia="Times New Roman" w:hAnsi="Times New Roman" w:cs="Times New Roman"/>
          <w:sz w:val="24"/>
          <w:szCs w:val="24"/>
        </w:rPr>
        <w:t>Very informative</w:t>
      </w:r>
    </w:p>
    <w:p w:rsidR="0060575A" w:rsidRPr="00275784" w:rsidRDefault="0060575A" w:rsidP="0014742F">
      <w:pPr>
        <w:numPr>
          <w:ilvl w:val="0"/>
          <w:numId w:val="2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82" type="#_x0000_t75" style="width:20.25pt;height:18pt" o:ole="">
            <v:imagedata r:id="rId19" o:title=""/>
          </v:shape>
          <w:control r:id="rId70" w:name="DefaultOcxName50" w:shapeid="_x0000_i1282"/>
        </w:object>
      </w:r>
      <w:r w:rsidRPr="00275784">
        <w:rPr>
          <w:rFonts w:ascii="Times New Roman" w:eastAsia="Times New Roman" w:hAnsi="Times New Roman" w:cs="Times New Roman"/>
          <w:sz w:val="24"/>
          <w:szCs w:val="24"/>
        </w:rPr>
        <w:t>Somewhat informative</w:t>
      </w:r>
    </w:p>
    <w:p w:rsidR="0060575A" w:rsidRPr="00275784" w:rsidRDefault="0060575A" w:rsidP="0014742F">
      <w:pPr>
        <w:numPr>
          <w:ilvl w:val="0"/>
          <w:numId w:val="2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85" type="#_x0000_t75" style="width:20.25pt;height:18pt" o:ole="">
            <v:imagedata r:id="rId19" o:title=""/>
          </v:shape>
          <w:control r:id="rId71" w:name="DefaultOcxName51" w:shapeid="_x0000_i1285"/>
        </w:object>
      </w:r>
      <w:r w:rsidRPr="00275784">
        <w:rPr>
          <w:rFonts w:ascii="Times New Roman" w:eastAsia="Times New Roman" w:hAnsi="Times New Roman" w:cs="Times New Roman"/>
          <w:sz w:val="24"/>
          <w:szCs w:val="24"/>
        </w:rPr>
        <w:t>Not informative</w:t>
      </w:r>
    </w:p>
    <w:p w:rsidR="0060575A" w:rsidRPr="00275784" w:rsidRDefault="0060575A" w:rsidP="0014742F">
      <w:pPr>
        <w:numPr>
          <w:ilvl w:val="0"/>
          <w:numId w:val="2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lastRenderedPageBreak/>
        <w:object w:dxaOrig="1000" w:dyaOrig="500">
          <v:shape id="_x0000_i1288" type="#_x0000_t75" style="width:20.25pt;height:18pt" o:ole="">
            <v:imagedata r:id="rId19" o:title=""/>
          </v:shape>
          <w:control r:id="rId72" w:name="DefaultOcxName52" w:shapeid="_x0000_i1288"/>
        </w:object>
      </w:r>
      <w:r w:rsidRPr="00275784">
        <w:rPr>
          <w:rFonts w:ascii="Times New Roman" w:eastAsia="Times New Roman" w:hAnsi="Times New Roman" w:cs="Times New Roman"/>
          <w:sz w:val="24"/>
          <w:szCs w:val="24"/>
        </w:rPr>
        <w:t>I don’t know</w:t>
      </w:r>
    </w:p>
    <w:p w:rsidR="0060575A" w:rsidRPr="00275784" w:rsidRDefault="0060575A" w:rsidP="0014742F">
      <w:pPr>
        <w:numPr>
          <w:ilvl w:val="0"/>
          <w:numId w:val="2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Do you feel that the media campaigns on e-waste are relevant to your daily life?</w:t>
      </w:r>
    </w:p>
    <w:p w:rsidR="0060575A" w:rsidRPr="00275784" w:rsidRDefault="0060575A" w:rsidP="0014742F">
      <w:pPr>
        <w:numPr>
          <w:ilvl w:val="0"/>
          <w:numId w:val="2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91" type="#_x0000_t75" style="width:20.25pt;height:18pt" o:ole="">
            <v:imagedata r:id="rId19" o:title=""/>
          </v:shape>
          <w:control r:id="rId73" w:name="DefaultOcxName53" w:shapeid="_x0000_i1291"/>
        </w:object>
      </w:r>
      <w:r w:rsidRPr="00275784">
        <w:rPr>
          <w:rFonts w:ascii="Times New Roman" w:eastAsia="Times New Roman" w:hAnsi="Times New Roman" w:cs="Times New Roman"/>
          <w:sz w:val="24"/>
          <w:szCs w:val="24"/>
        </w:rPr>
        <w:t>Yes</w:t>
      </w:r>
    </w:p>
    <w:p w:rsidR="0060575A" w:rsidRPr="00275784" w:rsidRDefault="0060575A" w:rsidP="0014742F">
      <w:pPr>
        <w:numPr>
          <w:ilvl w:val="0"/>
          <w:numId w:val="2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94" type="#_x0000_t75" style="width:20.25pt;height:18pt" o:ole="">
            <v:imagedata r:id="rId19" o:title=""/>
          </v:shape>
          <w:control r:id="rId74" w:name="DefaultOcxName54" w:shapeid="_x0000_i1294"/>
        </w:object>
      </w:r>
      <w:r w:rsidRPr="00275784">
        <w:rPr>
          <w:rFonts w:ascii="Times New Roman" w:eastAsia="Times New Roman" w:hAnsi="Times New Roman" w:cs="Times New Roman"/>
          <w:sz w:val="24"/>
          <w:szCs w:val="24"/>
        </w:rPr>
        <w:t>No</w:t>
      </w:r>
    </w:p>
    <w:p w:rsidR="0060575A" w:rsidRPr="00275784" w:rsidRDefault="0060575A" w:rsidP="0014742F">
      <w:pPr>
        <w:numPr>
          <w:ilvl w:val="0"/>
          <w:numId w:val="2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297" type="#_x0000_t75" style="width:20.25pt;height:18pt" o:ole="">
            <v:imagedata r:id="rId19" o:title=""/>
          </v:shape>
          <w:control r:id="rId75" w:name="DefaultOcxName55" w:shapeid="_x0000_i1297"/>
        </w:object>
      </w:r>
      <w:r w:rsidRPr="00275784">
        <w:rPr>
          <w:rFonts w:ascii="Times New Roman" w:eastAsia="Times New Roman" w:hAnsi="Times New Roman" w:cs="Times New Roman"/>
          <w:sz w:val="24"/>
          <w:szCs w:val="24"/>
        </w:rPr>
        <w:t>I’m not sure</w:t>
      </w:r>
    </w:p>
    <w:p w:rsidR="0060575A" w:rsidRPr="00275784" w:rsidRDefault="0060575A" w:rsidP="0014742F">
      <w:pPr>
        <w:spacing w:after="100" w:afterAutospacing="1" w:line="240" w:lineRule="auto"/>
        <w:jc w:val="both"/>
        <w:outlineLvl w:val="2"/>
        <w:rPr>
          <w:rFonts w:ascii="Times New Roman" w:eastAsia="Times New Roman" w:hAnsi="Times New Roman" w:cs="Times New Roman"/>
          <w:b/>
          <w:bCs/>
          <w:sz w:val="24"/>
          <w:szCs w:val="24"/>
        </w:rPr>
      </w:pPr>
      <w:r w:rsidRPr="00275784">
        <w:rPr>
          <w:rFonts w:ascii="Times New Roman" w:eastAsia="Times New Roman" w:hAnsi="Times New Roman" w:cs="Times New Roman"/>
          <w:b/>
          <w:bCs/>
          <w:sz w:val="24"/>
          <w:szCs w:val="24"/>
        </w:rPr>
        <w:t>Objective 3: To identify the factors influencing residents' engagement with media campaigns on e-waste.</w:t>
      </w:r>
    </w:p>
    <w:p w:rsidR="0060575A" w:rsidRPr="00275784" w:rsidRDefault="0060575A" w:rsidP="0014742F">
      <w:pPr>
        <w:numPr>
          <w:ilvl w:val="0"/>
          <w:numId w:val="25"/>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What motivates you to engage with e-waste media campaigns?</w:t>
      </w:r>
    </w:p>
    <w:p w:rsidR="0060575A" w:rsidRPr="00275784" w:rsidRDefault="0060575A" w:rsidP="0014742F">
      <w:pPr>
        <w:numPr>
          <w:ilvl w:val="0"/>
          <w:numId w:val="2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00" type="#_x0000_t75" style="width:20.25pt;height:18pt" o:ole="">
            <v:imagedata r:id="rId19" o:title=""/>
          </v:shape>
          <w:control r:id="rId76" w:name="DefaultOcxName56" w:shapeid="_x0000_i1300"/>
        </w:object>
      </w:r>
      <w:r w:rsidRPr="00275784">
        <w:rPr>
          <w:rFonts w:ascii="Times New Roman" w:eastAsia="Times New Roman" w:hAnsi="Times New Roman" w:cs="Times New Roman"/>
          <w:sz w:val="24"/>
          <w:szCs w:val="24"/>
        </w:rPr>
        <w:t>Interest in environmental issues</w:t>
      </w:r>
    </w:p>
    <w:p w:rsidR="0060575A" w:rsidRPr="00275784" w:rsidRDefault="0060575A" w:rsidP="0014742F">
      <w:pPr>
        <w:numPr>
          <w:ilvl w:val="0"/>
          <w:numId w:val="2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03" type="#_x0000_t75" style="width:20.25pt;height:18pt" o:ole="">
            <v:imagedata r:id="rId19" o:title=""/>
          </v:shape>
          <w:control r:id="rId77" w:name="DefaultOcxName57" w:shapeid="_x0000_i1303"/>
        </w:object>
      </w:r>
      <w:r w:rsidRPr="00275784">
        <w:rPr>
          <w:rFonts w:ascii="Times New Roman" w:eastAsia="Times New Roman" w:hAnsi="Times New Roman" w:cs="Times New Roman"/>
          <w:sz w:val="24"/>
          <w:szCs w:val="24"/>
        </w:rPr>
        <w:t>Health concerns</w:t>
      </w:r>
    </w:p>
    <w:p w:rsidR="0060575A" w:rsidRPr="00275784" w:rsidRDefault="0060575A" w:rsidP="0014742F">
      <w:pPr>
        <w:numPr>
          <w:ilvl w:val="0"/>
          <w:numId w:val="2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06" type="#_x0000_t75" style="width:20.25pt;height:18pt" o:ole="">
            <v:imagedata r:id="rId19" o:title=""/>
          </v:shape>
          <w:control r:id="rId78" w:name="DefaultOcxName58" w:shapeid="_x0000_i1306"/>
        </w:object>
      </w:r>
      <w:r w:rsidRPr="00275784">
        <w:rPr>
          <w:rFonts w:ascii="Times New Roman" w:eastAsia="Times New Roman" w:hAnsi="Times New Roman" w:cs="Times New Roman"/>
          <w:sz w:val="24"/>
          <w:szCs w:val="24"/>
        </w:rPr>
        <w:t>Curiosity about e-waste disposal methods</w:t>
      </w:r>
    </w:p>
    <w:p w:rsidR="0060575A" w:rsidRPr="00275784" w:rsidRDefault="0060575A" w:rsidP="0014742F">
      <w:pPr>
        <w:numPr>
          <w:ilvl w:val="0"/>
          <w:numId w:val="2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09" type="#_x0000_t75" style="width:20.25pt;height:18pt" o:ole="">
            <v:imagedata r:id="rId19" o:title=""/>
          </v:shape>
          <w:control r:id="rId79" w:name="DefaultOcxName59" w:shapeid="_x0000_i1309"/>
        </w:object>
      </w:r>
      <w:r w:rsidRPr="00275784">
        <w:rPr>
          <w:rFonts w:ascii="Times New Roman" w:eastAsia="Times New Roman" w:hAnsi="Times New Roman" w:cs="Times New Roman"/>
          <w:sz w:val="24"/>
          <w:szCs w:val="24"/>
        </w:rPr>
        <w:t>Public figures advocating for e-waste awareness</w:t>
      </w:r>
    </w:p>
    <w:p w:rsidR="0060575A" w:rsidRPr="00275784" w:rsidRDefault="0060575A" w:rsidP="0014742F">
      <w:pPr>
        <w:numPr>
          <w:ilvl w:val="0"/>
          <w:numId w:val="26"/>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12" type="#_x0000_t75" style="width:20.25pt;height:18pt" o:ole="">
            <v:imagedata r:id="rId19" o:title=""/>
          </v:shape>
          <w:control r:id="rId80" w:name="DefaultOcxName60" w:shapeid="_x0000_i1312"/>
        </w:object>
      </w:r>
      <w:r w:rsidRPr="00275784">
        <w:rPr>
          <w:rFonts w:ascii="Times New Roman" w:eastAsia="Times New Roman" w:hAnsi="Times New Roman" w:cs="Times New Roman"/>
          <w:sz w:val="24"/>
          <w:szCs w:val="24"/>
        </w:rPr>
        <w:t>Other (please specify)</w:t>
      </w:r>
    </w:p>
    <w:p w:rsidR="0060575A" w:rsidRPr="00275784" w:rsidRDefault="0060575A" w:rsidP="0014742F">
      <w:pPr>
        <w:numPr>
          <w:ilvl w:val="0"/>
          <w:numId w:val="27"/>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What type of media campaign would encourage you to engage more with e-waste issues?</w:t>
      </w:r>
    </w:p>
    <w:p w:rsidR="0060575A" w:rsidRPr="00275784" w:rsidRDefault="0060575A" w:rsidP="0014742F">
      <w:pPr>
        <w:numPr>
          <w:ilvl w:val="0"/>
          <w:numId w:val="2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15" type="#_x0000_t75" style="width:20.25pt;height:18pt" o:ole="">
            <v:imagedata r:id="rId19" o:title=""/>
          </v:shape>
          <w:control r:id="rId81" w:name="DefaultOcxName61" w:shapeid="_x0000_i1315"/>
        </w:object>
      </w:r>
      <w:r w:rsidRPr="00275784">
        <w:rPr>
          <w:rFonts w:ascii="Times New Roman" w:eastAsia="Times New Roman" w:hAnsi="Times New Roman" w:cs="Times New Roman"/>
          <w:sz w:val="24"/>
          <w:szCs w:val="24"/>
        </w:rPr>
        <w:t>Educational videos</w:t>
      </w:r>
    </w:p>
    <w:p w:rsidR="0060575A" w:rsidRPr="00275784" w:rsidRDefault="0060575A" w:rsidP="0014742F">
      <w:pPr>
        <w:numPr>
          <w:ilvl w:val="0"/>
          <w:numId w:val="2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18" type="#_x0000_t75" style="width:20.25pt;height:18pt" o:ole="">
            <v:imagedata r:id="rId19" o:title=""/>
          </v:shape>
          <w:control r:id="rId82" w:name="DefaultOcxName62" w:shapeid="_x0000_i1318"/>
        </w:object>
      </w:r>
      <w:r w:rsidRPr="00275784">
        <w:rPr>
          <w:rFonts w:ascii="Times New Roman" w:eastAsia="Times New Roman" w:hAnsi="Times New Roman" w:cs="Times New Roman"/>
          <w:sz w:val="24"/>
          <w:szCs w:val="24"/>
        </w:rPr>
        <w:t>Interactive social media posts</w:t>
      </w:r>
    </w:p>
    <w:p w:rsidR="0060575A" w:rsidRPr="00275784" w:rsidRDefault="0060575A" w:rsidP="0014742F">
      <w:pPr>
        <w:numPr>
          <w:ilvl w:val="0"/>
          <w:numId w:val="2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21" type="#_x0000_t75" style="width:20.25pt;height:18pt" o:ole="">
            <v:imagedata r:id="rId19" o:title=""/>
          </v:shape>
          <w:control r:id="rId83" w:name="DefaultOcxName63" w:shapeid="_x0000_i1321"/>
        </w:object>
      </w:r>
      <w:r w:rsidRPr="00275784">
        <w:rPr>
          <w:rFonts w:ascii="Times New Roman" w:eastAsia="Times New Roman" w:hAnsi="Times New Roman" w:cs="Times New Roman"/>
          <w:sz w:val="24"/>
          <w:szCs w:val="24"/>
        </w:rPr>
        <w:t>News articles</w:t>
      </w:r>
    </w:p>
    <w:p w:rsidR="0060575A" w:rsidRPr="00275784" w:rsidRDefault="0060575A" w:rsidP="0014742F">
      <w:pPr>
        <w:numPr>
          <w:ilvl w:val="0"/>
          <w:numId w:val="2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24" type="#_x0000_t75" style="width:20.25pt;height:18pt" o:ole="">
            <v:imagedata r:id="rId19" o:title=""/>
          </v:shape>
          <w:control r:id="rId84" w:name="DefaultOcxName64" w:shapeid="_x0000_i1324"/>
        </w:object>
      </w:r>
      <w:r w:rsidRPr="00275784">
        <w:rPr>
          <w:rFonts w:ascii="Times New Roman" w:eastAsia="Times New Roman" w:hAnsi="Times New Roman" w:cs="Times New Roman"/>
          <w:sz w:val="24"/>
          <w:szCs w:val="24"/>
        </w:rPr>
        <w:t>Community programs</w:t>
      </w:r>
    </w:p>
    <w:p w:rsidR="0060575A" w:rsidRPr="00275784" w:rsidRDefault="0060575A" w:rsidP="0014742F">
      <w:pPr>
        <w:numPr>
          <w:ilvl w:val="0"/>
          <w:numId w:val="28"/>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27" type="#_x0000_t75" style="width:20.25pt;height:18pt" o:ole="">
            <v:imagedata r:id="rId19" o:title=""/>
          </v:shape>
          <w:control r:id="rId85" w:name="DefaultOcxName65" w:shapeid="_x0000_i1327"/>
        </w:object>
      </w:r>
      <w:r w:rsidRPr="00275784">
        <w:rPr>
          <w:rFonts w:ascii="Times New Roman" w:eastAsia="Times New Roman" w:hAnsi="Times New Roman" w:cs="Times New Roman"/>
          <w:sz w:val="24"/>
          <w:szCs w:val="24"/>
        </w:rPr>
        <w:t>Other (please specify)</w:t>
      </w:r>
    </w:p>
    <w:p w:rsidR="0060575A" w:rsidRPr="00275784" w:rsidRDefault="0060575A" w:rsidP="0014742F">
      <w:pPr>
        <w:numPr>
          <w:ilvl w:val="0"/>
          <w:numId w:val="29"/>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How likely are you to participate in an e-waste disposal event if promoted by the media?</w:t>
      </w:r>
    </w:p>
    <w:p w:rsidR="0060575A" w:rsidRPr="00275784" w:rsidRDefault="0060575A" w:rsidP="0014742F">
      <w:pPr>
        <w:numPr>
          <w:ilvl w:val="0"/>
          <w:numId w:val="3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lastRenderedPageBreak/>
        <w:object w:dxaOrig="1000" w:dyaOrig="500">
          <v:shape id="_x0000_i1330" type="#_x0000_t75" style="width:20.25pt;height:18pt" o:ole="">
            <v:imagedata r:id="rId19" o:title=""/>
          </v:shape>
          <w:control r:id="rId86" w:name="DefaultOcxName66" w:shapeid="_x0000_i1330"/>
        </w:object>
      </w:r>
      <w:r w:rsidRPr="00275784">
        <w:rPr>
          <w:rFonts w:ascii="Times New Roman" w:eastAsia="Times New Roman" w:hAnsi="Times New Roman" w:cs="Times New Roman"/>
          <w:sz w:val="24"/>
          <w:szCs w:val="24"/>
        </w:rPr>
        <w:t>Very likely</w:t>
      </w:r>
    </w:p>
    <w:p w:rsidR="0060575A" w:rsidRPr="00275784" w:rsidRDefault="0060575A" w:rsidP="0014742F">
      <w:pPr>
        <w:numPr>
          <w:ilvl w:val="0"/>
          <w:numId w:val="3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33" type="#_x0000_t75" style="width:20.25pt;height:18pt" o:ole="">
            <v:imagedata r:id="rId19" o:title=""/>
          </v:shape>
          <w:control r:id="rId87" w:name="DefaultOcxName67" w:shapeid="_x0000_i1333"/>
        </w:object>
      </w:r>
      <w:r w:rsidRPr="00275784">
        <w:rPr>
          <w:rFonts w:ascii="Times New Roman" w:eastAsia="Times New Roman" w:hAnsi="Times New Roman" w:cs="Times New Roman"/>
          <w:sz w:val="24"/>
          <w:szCs w:val="24"/>
        </w:rPr>
        <w:t>Somewhat likely</w:t>
      </w:r>
    </w:p>
    <w:p w:rsidR="0060575A" w:rsidRPr="00275784" w:rsidRDefault="0060575A" w:rsidP="0014742F">
      <w:pPr>
        <w:numPr>
          <w:ilvl w:val="0"/>
          <w:numId w:val="3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36" type="#_x0000_t75" style="width:20.25pt;height:18pt" o:ole="">
            <v:imagedata r:id="rId19" o:title=""/>
          </v:shape>
          <w:control r:id="rId88" w:name="DefaultOcxName68" w:shapeid="_x0000_i1336"/>
        </w:object>
      </w:r>
      <w:r w:rsidRPr="00275784">
        <w:rPr>
          <w:rFonts w:ascii="Times New Roman" w:eastAsia="Times New Roman" w:hAnsi="Times New Roman" w:cs="Times New Roman"/>
          <w:sz w:val="24"/>
          <w:szCs w:val="24"/>
        </w:rPr>
        <w:t>Not likely</w:t>
      </w:r>
    </w:p>
    <w:p w:rsidR="0060575A" w:rsidRPr="00275784" w:rsidRDefault="0060575A" w:rsidP="0014742F">
      <w:pPr>
        <w:numPr>
          <w:ilvl w:val="0"/>
          <w:numId w:val="30"/>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39" type="#_x0000_t75" style="width:20.25pt;height:18pt" o:ole="">
            <v:imagedata r:id="rId19" o:title=""/>
          </v:shape>
          <w:control r:id="rId89" w:name="DefaultOcxName69" w:shapeid="_x0000_i1339"/>
        </w:object>
      </w:r>
      <w:r w:rsidRPr="00275784">
        <w:rPr>
          <w:rFonts w:ascii="Times New Roman" w:eastAsia="Times New Roman" w:hAnsi="Times New Roman" w:cs="Times New Roman"/>
          <w:sz w:val="24"/>
          <w:szCs w:val="24"/>
        </w:rPr>
        <w:t>Not sure</w:t>
      </w:r>
    </w:p>
    <w:p w:rsidR="0060575A" w:rsidRPr="00275784" w:rsidRDefault="0060575A" w:rsidP="0014742F">
      <w:pPr>
        <w:spacing w:after="100" w:afterAutospacing="1" w:line="240" w:lineRule="auto"/>
        <w:jc w:val="both"/>
        <w:outlineLvl w:val="2"/>
        <w:rPr>
          <w:rFonts w:ascii="Times New Roman" w:eastAsia="Times New Roman" w:hAnsi="Times New Roman" w:cs="Times New Roman"/>
          <w:b/>
          <w:bCs/>
          <w:sz w:val="24"/>
          <w:szCs w:val="24"/>
        </w:rPr>
      </w:pPr>
      <w:r w:rsidRPr="00275784">
        <w:rPr>
          <w:rFonts w:ascii="Times New Roman" w:eastAsia="Times New Roman" w:hAnsi="Times New Roman" w:cs="Times New Roman"/>
          <w:b/>
          <w:bCs/>
          <w:sz w:val="24"/>
          <w:szCs w:val="24"/>
        </w:rPr>
        <w:t>Objective 4: To examine the relationship between residents' perceptions and their e-waste disposal behaviors.</w:t>
      </w:r>
    </w:p>
    <w:p w:rsidR="0060575A" w:rsidRPr="00275784" w:rsidRDefault="0060575A" w:rsidP="0014742F">
      <w:pPr>
        <w:numPr>
          <w:ilvl w:val="0"/>
          <w:numId w:val="31"/>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How do you typically dispose of your old or damaged electronics?</w:t>
      </w:r>
    </w:p>
    <w:p w:rsidR="0060575A" w:rsidRPr="00275784" w:rsidRDefault="0060575A" w:rsidP="0014742F">
      <w:pPr>
        <w:numPr>
          <w:ilvl w:val="0"/>
          <w:numId w:val="3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42" type="#_x0000_t75" style="width:20.25pt;height:18pt" o:ole="">
            <v:imagedata r:id="rId19" o:title=""/>
          </v:shape>
          <w:control r:id="rId90" w:name="DefaultOcxName70" w:shapeid="_x0000_i1342"/>
        </w:object>
      </w:r>
      <w:r w:rsidRPr="00275784">
        <w:rPr>
          <w:rFonts w:ascii="Times New Roman" w:eastAsia="Times New Roman" w:hAnsi="Times New Roman" w:cs="Times New Roman"/>
          <w:sz w:val="24"/>
          <w:szCs w:val="24"/>
        </w:rPr>
        <w:t>I recycle them</w:t>
      </w:r>
    </w:p>
    <w:p w:rsidR="0060575A" w:rsidRPr="00275784" w:rsidRDefault="0060575A" w:rsidP="0014742F">
      <w:pPr>
        <w:numPr>
          <w:ilvl w:val="0"/>
          <w:numId w:val="3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45" type="#_x0000_t75" style="width:20.25pt;height:18pt" o:ole="">
            <v:imagedata r:id="rId19" o:title=""/>
          </v:shape>
          <w:control r:id="rId91" w:name="DefaultOcxName71" w:shapeid="_x0000_i1345"/>
        </w:object>
      </w:r>
      <w:r w:rsidRPr="00275784">
        <w:rPr>
          <w:rFonts w:ascii="Times New Roman" w:eastAsia="Times New Roman" w:hAnsi="Times New Roman" w:cs="Times New Roman"/>
          <w:sz w:val="24"/>
          <w:szCs w:val="24"/>
        </w:rPr>
        <w:t>I throw them away with regular waste</w:t>
      </w:r>
    </w:p>
    <w:p w:rsidR="0060575A" w:rsidRPr="00275784" w:rsidRDefault="0060575A" w:rsidP="0014742F">
      <w:pPr>
        <w:numPr>
          <w:ilvl w:val="0"/>
          <w:numId w:val="3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48" type="#_x0000_t75" style="width:20.25pt;height:18pt" o:ole="">
            <v:imagedata r:id="rId19" o:title=""/>
          </v:shape>
          <w:control r:id="rId92" w:name="DefaultOcxName72" w:shapeid="_x0000_i1348"/>
        </w:object>
      </w:r>
      <w:r w:rsidRPr="00275784">
        <w:rPr>
          <w:rFonts w:ascii="Times New Roman" w:eastAsia="Times New Roman" w:hAnsi="Times New Roman" w:cs="Times New Roman"/>
          <w:sz w:val="24"/>
          <w:szCs w:val="24"/>
        </w:rPr>
        <w:t>I store them for future use</w:t>
      </w:r>
    </w:p>
    <w:p w:rsidR="0060575A" w:rsidRPr="00275784" w:rsidRDefault="0060575A" w:rsidP="0014742F">
      <w:pPr>
        <w:numPr>
          <w:ilvl w:val="0"/>
          <w:numId w:val="3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51" type="#_x0000_t75" style="width:20.25pt;height:18pt" o:ole="">
            <v:imagedata r:id="rId19" o:title=""/>
          </v:shape>
          <w:control r:id="rId93" w:name="DefaultOcxName73" w:shapeid="_x0000_i1351"/>
        </w:object>
      </w:r>
      <w:r w:rsidRPr="00275784">
        <w:rPr>
          <w:rFonts w:ascii="Times New Roman" w:eastAsia="Times New Roman" w:hAnsi="Times New Roman" w:cs="Times New Roman"/>
          <w:sz w:val="24"/>
          <w:szCs w:val="24"/>
        </w:rPr>
        <w:t>I sell or donate them</w:t>
      </w:r>
    </w:p>
    <w:p w:rsidR="0060575A" w:rsidRPr="00275784" w:rsidRDefault="0060575A" w:rsidP="0014742F">
      <w:pPr>
        <w:numPr>
          <w:ilvl w:val="0"/>
          <w:numId w:val="32"/>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54" type="#_x0000_t75" style="width:20.25pt;height:18pt" o:ole="">
            <v:imagedata r:id="rId19" o:title=""/>
          </v:shape>
          <w:control r:id="rId94" w:name="DefaultOcxName74" w:shapeid="_x0000_i1354"/>
        </w:object>
      </w:r>
      <w:r w:rsidRPr="00275784">
        <w:rPr>
          <w:rFonts w:ascii="Times New Roman" w:eastAsia="Times New Roman" w:hAnsi="Times New Roman" w:cs="Times New Roman"/>
          <w:sz w:val="24"/>
          <w:szCs w:val="24"/>
        </w:rPr>
        <w:t>Other (please specify)</w:t>
      </w:r>
    </w:p>
    <w:p w:rsidR="0060575A" w:rsidRPr="00275784" w:rsidRDefault="0060575A" w:rsidP="0014742F">
      <w:pPr>
        <w:numPr>
          <w:ilvl w:val="0"/>
          <w:numId w:val="33"/>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b/>
          <w:bCs/>
          <w:sz w:val="24"/>
          <w:szCs w:val="24"/>
        </w:rPr>
        <w:t>Do you believe that proper e-waste disposal can positively impact the environment?</w:t>
      </w:r>
    </w:p>
    <w:p w:rsidR="0060575A" w:rsidRPr="00275784" w:rsidRDefault="0060575A" w:rsidP="0014742F">
      <w:pPr>
        <w:numPr>
          <w:ilvl w:val="0"/>
          <w:numId w:val="3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57" type="#_x0000_t75" style="width:20.25pt;height:18pt" o:ole="">
            <v:imagedata r:id="rId19" o:title=""/>
          </v:shape>
          <w:control r:id="rId95" w:name="DefaultOcxName75" w:shapeid="_x0000_i1357"/>
        </w:object>
      </w:r>
      <w:r w:rsidRPr="00275784">
        <w:rPr>
          <w:rFonts w:ascii="Times New Roman" w:eastAsia="Times New Roman" w:hAnsi="Times New Roman" w:cs="Times New Roman"/>
          <w:sz w:val="24"/>
          <w:szCs w:val="24"/>
        </w:rPr>
        <w:t>Yes</w:t>
      </w:r>
    </w:p>
    <w:p w:rsidR="0060575A" w:rsidRPr="00275784" w:rsidRDefault="0060575A" w:rsidP="0014742F">
      <w:pPr>
        <w:numPr>
          <w:ilvl w:val="0"/>
          <w:numId w:val="3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60" type="#_x0000_t75" style="width:20.25pt;height:18pt" o:ole="">
            <v:imagedata r:id="rId19" o:title=""/>
          </v:shape>
          <w:control r:id="rId96" w:name="DefaultOcxName76" w:shapeid="_x0000_i1360"/>
        </w:object>
      </w:r>
      <w:r w:rsidRPr="00275784">
        <w:rPr>
          <w:rFonts w:ascii="Times New Roman" w:eastAsia="Times New Roman" w:hAnsi="Times New Roman" w:cs="Times New Roman"/>
          <w:sz w:val="24"/>
          <w:szCs w:val="24"/>
        </w:rPr>
        <w:t>No</w:t>
      </w:r>
    </w:p>
    <w:p w:rsidR="0060575A" w:rsidRPr="00275784" w:rsidRDefault="0060575A" w:rsidP="0014742F">
      <w:pPr>
        <w:numPr>
          <w:ilvl w:val="0"/>
          <w:numId w:val="34"/>
        </w:numPr>
        <w:spacing w:after="100" w:afterAutospacing="1" w:line="240" w:lineRule="auto"/>
        <w:jc w:val="both"/>
        <w:rPr>
          <w:rFonts w:ascii="Times New Roman" w:eastAsia="Times New Roman" w:hAnsi="Times New Roman" w:cs="Times New Roman"/>
          <w:sz w:val="24"/>
          <w:szCs w:val="24"/>
        </w:rPr>
      </w:pPr>
      <w:r w:rsidRPr="00275784">
        <w:rPr>
          <w:rFonts w:ascii="Times New Roman" w:eastAsia="Times New Roman" w:hAnsi="Times New Roman" w:cs="Times New Roman"/>
          <w:sz w:val="24"/>
          <w:szCs w:val="24"/>
        </w:rPr>
        <w:object w:dxaOrig="1000" w:dyaOrig="500">
          <v:shape id="_x0000_i1363" type="#_x0000_t75" style="width:20.25pt;height:18pt" o:ole="">
            <v:imagedata r:id="rId19" o:title=""/>
          </v:shape>
          <w:control r:id="rId97" w:name="DefaultOcxName77" w:shapeid="_x0000_i1363"/>
        </w:object>
      </w:r>
      <w:r w:rsidRPr="00275784">
        <w:rPr>
          <w:rFonts w:ascii="Times New Roman" w:eastAsia="Times New Roman" w:hAnsi="Times New Roman" w:cs="Times New Roman"/>
          <w:sz w:val="24"/>
          <w:szCs w:val="24"/>
        </w:rPr>
        <w:t>Not sure</w:t>
      </w:r>
    </w:p>
    <w:p w:rsidR="00A91948" w:rsidRPr="00275784" w:rsidRDefault="00A91948" w:rsidP="0014742F">
      <w:pPr>
        <w:tabs>
          <w:tab w:val="left" w:pos="2325"/>
        </w:tabs>
        <w:spacing w:line="360" w:lineRule="auto"/>
        <w:jc w:val="both"/>
        <w:rPr>
          <w:rFonts w:ascii="Times New Roman" w:hAnsi="Times New Roman" w:cs="Times New Roman"/>
          <w:sz w:val="24"/>
          <w:szCs w:val="24"/>
        </w:rPr>
      </w:pPr>
    </w:p>
    <w:sectPr w:rsidR="00A91948" w:rsidRPr="00275784" w:rsidSect="0060575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A2B" w:rsidRDefault="00BB1A2B" w:rsidP="00BB1A2B">
      <w:pPr>
        <w:spacing w:after="0" w:line="240" w:lineRule="auto"/>
      </w:pPr>
      <w:r>
        <w:separator/>
      </w:r>
    </w:p>
  </w:endnote>
  <w:endnote w:type="continuationSeparator" w:id="0">
    <w:p w:rsidR="00BB1A2B" w:rsidRDefault="00BB1A2B" w:rsidP="00BB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A2B" w:rsidRDefault="00BB1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A2B" w:rsidRDefault="00BB1A2B" w:rsidP="00BB1A2B">
      <w:pPr>
        <w:spacing w:after="0" w:line="240" w:lineRule="auto"/>
      </w:pPr>
      <w:r>
        <w:separator/>
      </w:r>
    </w:p>
  </w:footnote>
  <w:footnote w:type="continuationSeparator" w:id="0">
    <w:p w:rsidR="00BB1A2B" w:rsidRDefault="00BB1A2B" w:rsidP="00BB1A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A2D" w:rsidRDefault="00106A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40C7"/>
    <w:multiLevelType w:val="multilevel"/>
    <w:tmpl w:val="BA62B8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34880"/>
    <w:multiLevelType w:val="multilevel"/>
    <w:tmpl w:val="2DAC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4153A"/>
    <w:multiLevelType w:val="multilevel"/>
    <w:tmpl w:val="28F4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753F4"/>
    <w:multiLevelType w:val="multilevel"/>
    <w:tmpl w:val="1510870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69098D"/>
    <w:multiLevelType w:val="hybridMultilevel"/>
    <w:tmpl w:val="B6B8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6E2F3E"/>
    <w:multiLevelType w:val="multilevel"/>
    <w:tmpl w:val="1534B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1D2586"/>
    <w:multiLevelType w:val="multilevel"/>
    <w:tmpl w:val="9488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9E598E"/>
    <w:multiLevelType w:val="multilevel"/>
    <w:tmpl w:val="CB76E2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415B09"/>
    <w:multiLevelType w:val="multilevel"/>
    <w:tmpl w:val="7654FAA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1D3CC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188E27A6"/>
    <w:multiLevelType w:val="multilevel"/>
    <w:tmpl w:val="900C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51129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228D274F"/>
    <w:multiLevelType w:val="multilevel"/>
    <w:tmpl w:val="5EF6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F66934"/>
    <w:multiLevelType w:val="multilevel"/>
    <w:tmpl w:val="9D08D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A279CF"/>
    <w:multiLevelType w:val="multilevel"/>
    <w:tmpl w:val="AC7E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E159E0"/>
    <w:multiLevelType w:val="hybridMultilevel"/>
    <w:tmpl w:val="D25E1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44165F"/>
    <w:multiLevelType w:val="multilevel"/>
    <w:tmpl w:val="C28ADA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C631D40"/>
    <w:multiLevelType w:val="hybridMultilevel"/>
    <w:tmpl w:val="D99A8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3B7064"/>
    <w:multiLevelType w:val="multilevel"/>
    <w:tmpl w:val="ECB8FB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1537B0E"/>
    <w:multiLevelType w:val="multilevel"/>
    <w:tmpl w:val="2C8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047881"/>
    <w:multiLevelType w:val="hybridMultilevel"/>
    <w:tmpl w:val="6C46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C01B12"/>
    <w:multiLevelType w:val="multilevel"/>
    <w:tmpl w:val="61A0C62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805B19"/>
    <w:multiLevelType w:val="multilevel"/>
    <w:tmpl w:val="0DA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293907"/>
    <w:multiLevelType w:val="multilevel"/>
    <w:tmpl w:val="22A2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E02355"/>
    <w:multiLevelType w:val="multilevel"/>
    <w:tmpl w:val="4D86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5B6E93"/>
    <w:multiLevelType w:val="multilevel"/>
    <w:tmpl w:val="A1EC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BC7F7F"/>
    <w:multiLevelType w:val="multilevel"/>
    <w:tmpl w:val="004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51210E"/>
    <w:multiLevelType w:val="multilevel"/>
    <w:tmpl w:val="9B58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CD72BE"/>
    <w:multiLevelType w:val="multilevel"/>
    <w:tmpl w:val="6230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CA331A"/>
    <w:multiLevelType w:val="multilevel"/>
    <w:tmpl w:val="4F5838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B73C7B"/>
    <w:multiLevelType w:val="multilevel"/>
    <w:tmpl w:val="00CE1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08B0576"/>
    <w:multiLevelType w:val="multilevel"/>
    <w:tmpl w:val="8492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E9012C"/>
    <w:multiLevelType w:val="multilevel"/>
    <w:tmpl w:val="65ACDE8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79352A3"/>
    <w:multiLevelType w:val="multilevel"/>
    <w:tmpl w:val="18CE118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6D4437"/>
    <w:multiLevelType w:val="multilevel"/>
    <w:tmpl w:val="48FE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C81529"/>
    <w:multiLevelType w:val="multilevel"/>
    <w:tmpl w:val="F7A8AC3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057F88"/>
    <w:multiLevelType w:val="multilevel"/>
    <w:tmpl w:val="46D27B4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nsid w:val="79447E7A"/>
    <w:multiLevelType w:val="multilevel"/>
    <w:tmpl w:val="D19AB81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CAC377B"/>
    <w:multiLevelType w:val="multilevel"/>
    <w:tmpl w:val="33769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592373"/>
    <w:multiLevelType w:val="multilevel"/>
    <w:tmpl w:val="777A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8641CC"/>
    <w:multiLevelType w:val="multilevel"/>
    <w:tmpl w:val="EE583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38"/>
  </w:num>
  <w:num w:numId="3">
    <w:abstractNumId w:val="40"/>
  </w:num>
  <w:num w:numId="4">
    <w:abstractNumId w:val="5"/>
  </w:num>
  <w:num w:numId="5">
    <w:abstractNumId w:val="11"/>
  </w:num>
  <w:num w:numId="6">
    <w:abstractNumId w:val="9"/>
  </w:num>
  <w:num w:numId="7">
    <w:abstractNumId w:val="36"/>
  </w:num>
  <w:num w:numId="8">
    <w:abstractNumId w:val="15"/>
  </w:num>
  <w:num w:numId="9">
    <w:abstractNumId w:val="17"/>
  </w:num>
  <w:num w:numId="10">
    <w:abstractNumId w:val="4"/>
  </w:num>
  <w:num w:numId="11">
    <w:abstractNumId w:val="20"/>
  </w:num>
  <w:num w:numId="12">
    <w:abstractNumId w:val="7"/>
  </w:num>
  <w:num w:numId="13">
    <w:abstractNumId w:val="32"/>
  </w:num>
  <w:num w:numId="14">
    <w:abstractNumId w:val="26"/>
  </w:num>
  <w:num w:numId="15">
    <w:abstractNumId w:val="29"/>
  </w:num>
  <w:num w:numId="16">
    <w:abstractNumId w:val="10"/>
  </w:num>
  <w:num w:numId="17">
    <w:abstractNumId w:val="16"/>
  </w:num>
  <w:num w:numId="18">
    <w:abstractNumId w:val="12"/>
  </w:num>
  <w:num w:numId="19">
    <w:abstractNumId w:val="0"/>
  </w:num>
  <w:num w:numId="20">
    <w:abstractNumId w:val="6"/>
  </w:num>
  <w:num w:numId="21">
    <w:abstractNumId w:val="21"/>
  </w:num>
  <w:num w:numId="22">
    <w:abstractNumId w:val="24"/>
  </w:num>
  <w:num w:numId="23">
    <w:abstractNumId w:val="33"/>
  </w:num>
  <w:num w:numId="24">
    <w:abstractNumId w:val="39"/>
  </w:num>
  <w:num w:numId="25">
    <w:abstractNumId w:val="37"/>
  </w:num>
  <w:num w:numId="26">
    <w:abstractNumId w:val="23"/>
  </w:num>
  <w:num w:numId="27">
    <w:abstractNumId w:val="8"/>
  </w:num>
  <w:num w:numId="28">
    <w:abstractNumId w:val="1"/>
  </w:num>
  <w:num w:numId="29">
    <w:abstractNumId w:val="18"/>
  </w:num>
  <w:num w:numId="30">
    <w:abstractNumId w:val="25"/>
  </w:num>
  <w:num w:numId="31">
    <w:abstractNumId w:val="35"/>
  </w:num>
  <w:num w:numId="32">
    <w:abstractNumId w:val="2"/>
  </w:num>
  <w:num w:numId="33">
    <w:abstractNumId w:val="3"/>
  </w:num>
  <w:num w:numId="34">
    <w:abstractNumId w:val="27"/>
  </w:num>
  <w:num w:numId="35">
    <w:abstractNumId w:val="22"/>
  </w:num>
  <w:num w:numId="36">
    <w:abstractNumId w:val="28"/>
  </w:num>
  <w:num w:numId="37">
    <w:abstractNumId w:val="30"/>
  </w:num>
  <w:num w:numId="38">
    <w:abstractNumId w:val="31"/>
  </w:num>
  <w:num w:numId="39">
    <w:abstractNumId w:val="34"/>
  </w:num>
  <w:num w:numId="40">
    <w:abstractNumId w:val="1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F87"/>
    <w:rsid w:val="00106A2D"/>
    <w:rsid w:val="0014742F"/>
    <w:rsid w:val="00182525"/>
    <w:rsid w:val="00245E7C"/>
    <w:rsid w:val="00275784"/>
    <w:rsid w:val="00362F37"/>
    <w:rsid w:val="00370CD0"/>
    <w:rsid w:val="003F56E9"/>
    <w:rsid w:val="00461B58"/>
    <w:rsid w:val="0060575A"/>
    <w:rsid w:val="00654991"/>
    <w:rsid w:val="007941A2"/>
    <w:rsid w:val="00847A8C"/>
    <w:rsid w:val="00851644"/>
    <w:rsid w:val="008734A0"/>
    <w:rsid w:val="008857F1"/>
    <w:rsid w:val="008A0C4F"/>
    <w:rsid w:val="009F0F5C"/>
    <w:rsid w:val="00A646A9"/>
    <w:rsid w:val="00A83BDA"/>
    <w:rsid w:val="00A91948"/>
    <w:rsid w:val="00BB1A2B"/>
    <w:rsid w:val="00C24B8A"/>
    <w:rsid w:val="00C53BE7"/>
    <w:rsid w:val="00CB7F87"/>
    <w:rsid w:val="00E250A1"/>
    <w:rsid w:val="00E94A42"/>
    <w:rsid w:val="00F44E56"/>
    <w:rsid w:val="00FD3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3C8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FD3C8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057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4E5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46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6A9"/>
    <w:rPr>
      <w:b/>
      <w:bCs/>
    </w:rPr>
  </w:style>
  <w:style w:type="character" w:styleId="Emphasis">
    <w:name w:val="Emphasis"/>
    <w:basedOn w:val="DefaultParagraphFont"/>
    <w:uiPriority w:val="20"/>
    <w:qFormat/>
    <w:rsid w:val="00A646A9"/>
    <w:rPr>
      <w:i/>
      <w:iCs/>
    </w:rPr>
  </w:style>
  <w:style w:type="paragraph" w:styleId="BalloonText">
    <w:name w:val="Balloon Text"/>
    <w:basedOn w:val="Normal"/>
    <w:link w:val="BalloonTextChar"/>
    <w:uiPriority w:val="99"/>
    <w:semiHidden/>
    <w:unhideWhenUsed/>
    <w:rsid w:val="00A91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948"/>
    <w:rPr>
      <w:rFonts w:ascii="Tahoma" w:hAnsi="Tahoma" w:cs="Tahoma"/>
      <w:sz w:val="16"/>
      <w:szCs w:val="16"/>
    </w:rPr>
  </w:style>
  <w:style w:type="paragraph" w:styleId="ListParagraph">
    <w:name w:val="List Paragraph"/>
    <w:basedOn w:val="Normal"/>
    <w:uiPriority w:val="34"/>
    <w:qFormat/>
    <w:rsid w:val="00847A8C"/>
    <w:pPr>
      <w:ind w:left="720"/>
      <w:contextualSpacing/>
    </w:pPr>
  </w:style>
  <w:style w:type="character" w:customStyle="1" w:styleId="Heading3Char">
    <w:name w:val="Heading 3 Char"/>
    <w:basedOn w:val="DefaultParagraphFont"/>
    <w:link w:val="Heading3"/>
    <w:uiPriority w:val="9"/>
    <w:rsid w:val="0060575A"/>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FD3C8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FD3C85"/>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semiHidden/>
    <w:rsid w:val="00F44E56"/>
    <w:rPr>
      <w:rFonts w:asciiTheme="majorHAnsi" w:eastAsiaTheme="majorEastAsia" w:hAnsiTheme="majorHAnsi" w:cstheme="majorBidi"/>
      <w:b/>
      <w:bCs/>
      <w:i/>
      <w:iCs/>
      <w:color w:val="5B9BD5" w:themeColor="accent1"/>
    </w:rPr>
  </w:style>
  <w:style w:type="paragraph" w:styleId="Header">
    <w:name w:val="header"/>
    <w:basedOn w:val="Normal"/>
    <w:link w:val="HeaderChar"/>
    <w:uiPriority w:val="99"/>
    <w:unhideWhenUsed/>
    <w:rsid w:val="00BB1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A2B"/>
  </w:style>
  <w:style w:type="paragraph" w:styleId="Footer">
    <w:name w:val="footer"/>
    <w:basedOn w:val="Normal"/>
    <w:link w:val="FooterChar"/>
    <w:uiPriority w:val="99"/>
    <w:unhideWhenUsed/>
    <w:rsid w:val="00BB1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A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3C8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FD3C8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057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4E5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46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6A9"/>
    <w:rPr>
      <w:b/>
      <w:bCs/>
    </w:rPr>
  </w:style>
  <w:style w:type="character" w:styleId="Emphasis">
    <w:name w:val="Emphasis"/>
    <w:basedOn w:val="DefaultParagraphFont"/>
    <w:uiPriority w:val="20"/>
    <w:qFormat/>
    <w:rsid w:val="00A646A9"/>
    <w:rPr>
      <w:i/>
      <w:iCs/>
    </w:rPr>
  </w:style>
  <w:style w:type="paragraph" w:styleId="BalloonText">
    <w:name w:val="Balloon Text"/>
    <w:basedOn w:val="Normal"/>
    <w:link w:val="BalloonTextChar"/>
    <w:uiPriority w:val="99"/>
    <w:semiHidden/>
    <w:unhideWhenUsed/>
    <w:rsid w:val="00A91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948"/>
    <w:rPr>
      <w:rFonts w:ascii="Tahoma" w:hAnsi="Tahoma" w:cs="Tahoma"/>
      <w:sz w:val="16"/>
      <w:szCs w:val="16"/>
    </w:rPr>
  </w:style>
  <w:style w:type="paragraph" w:styleId="ListParagraph">
    <w:name w:val="List Paragraph"/>
    <w:basedOn w:val="Normal"/>
    <w:uiPriority w:val="34"/>
    <w:qFormat/>
    <w:rsid w:val="00847A8C"/>
    <w:pPr>
      <w:ind w:left="720"/>
      <w:contextualSpacing/>
    </w:pPr>
  </w:style>
  <w:style w:type="character" w:customStyle="1" w:styleId="Heading3Char">
    <w:name w:val="Heading 3 Char"/>
    <w:basedOn w:val="DefaultParagraphFont"/>
    <w:link w:val="Heading3"/>
    <w:uiPriority w:val="9"/>
    <w:rsid w:val="0060575A"/>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FD3C8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FD3C85"/>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semiHidden/>
    <w:rsid w:val="00F44E56"/>
    <w:rPr>
      <w:rFonts w:asciiTheme="majorHAnsi" w:eastAsiaTheme="majorEastAsia" w:hAnsiTheme="majorHAnsi" w:cstheme="majorBidi"/>
      <w:b/>
      <w:bCs/>
      <w:i/>
      <w:iCs/>
      <w:color w:val="5B9BD5" w:themeColor="accent1"/>
    </w:rPr>
  </w:style>
  <w:style w:type="paragraph" w:styleId="Header">
    <w:name w:val="header"/>
    <w:basedOn w:val="Normal"/>
    <w:link w:val="HeaderChar"/>
    <w:uiPriority w:val="99"/>
    <w:unhideWhenUsed/>
    <w:rsid w:val="00BB1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A2B"/>
  </w:style>
  <w:style w:type="paragraph" w:styleId="Footer">
    <w:name w:val="footer"/>
    <w:basedOn w:val="Normal"/>
    <w:link w:val="FooterChar"/>
    <w:uiPriority w:val="99"/>
    <w:unhideWhenUsed/>
    <w:rsid w:val="00BB1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8625">
      <w:bodyDiv w:val="1"/>
      <w:marLeft w:val="0"/>
      <w:marRight w:val="0"/>
      <w:marTop w:val="0"/>
      <w:marBottom w:val="0"/>
      <w:divBdr>
        <w:top w:val="none" w:sz="0" w:space="0" w:color="auto"/>
        <w:left w:val="none" w:sz="0" w:space="0" w:color="auto"/>
        <w:bottom w:val="none" w:sz="0" w:space="0" w:color="auto"/>
        <w:right w:val="none" w:sz="0" w:space="0" w:color="auto"/>
      </w:divBdr>
    </w:div>
    <w:div w:id="161356207">
      <w:bodyDiv w:val="1"/>
      <w:marLeft w:val="0"/>
      <w:marRight w:val="0"/>
      <w:marTop w:val="0"/>
      <w:marBottom w:val="0"/>
      <w:divBdr>
        <w:top w:val="none" w:sz="0" w:space="0" w:color="auto"/>
        <w:left w:val="none" w:sz="0" w:space="0" w:color="auto"/>
        <w:bottom w:val="none" w:sz="0" w:space="0" w:color="auto"/>
        <w:right w:val="none" w:sz="0" w:space="0" w:color="auto"/>
      </w:divBdr>
    </w:div>
    <w:div w:id="178547385">
      <w:bodyDiv w:val="1"/>
      <w:marLeft w:val="0"/>
      <w:marRight w:val="0"/>
      <w:marTop w:val="0"/>
      <w:marBottom w:val="0"/>
      <w:divBdr>
        <w:top w:val="none" w:sz="0" w:space="0" w:color="auto"/>
        <w:left w:val="none" w:sz="0" w:space="0" w:color="auto"/>
        <w:bottom w:val="none" w:sz="0" w:space="0" w:color="auto"/>
        <w:right w:val="none" w:sz="0" w:space="0" w:color="auto"/>
      </w:divBdr>
    </w:div>
    <w:div w:id="284387203">
      <w:bodyDiv w:val="1"/>
      <w:marLeft w:val="0"/>
      <w:marRight w:val="0"/>
      <w:marTop w:val="0"/>
      <w:marBottom w:val="0"/>
      <w:divBdr>
        <w:top w:val="none" w:sz="0" w:space="0" w:color="auto"/>
        <w:left w:val="none" w:sz="0" w:space="0" w:color="auto"/>
        <w:bottom w:val="none" w:sz="0" w:space="0" w:color="auto"/>
        <w:right w:val="none" w:sz="0" w:space="0" w:color="auto"/>
      </w:divBdr>
    </w:div>
    <w:div w:id="495655095">
      <w:bodyDiv w:val="1"/>
      <w:marLeft w:val="0"/>
      <w:marRight w:val="0"/>
      <w:marTop w:val="0"/>
      <w:marBottom w:val="0"/>
      <w:divBdr>
        <w:top w:val="none" w:sz="0" w:space="0" w:color="auto"/>
        <w:left w:val="none" w:sz="0" w:space="0" w:color="auto"/>
        <w:bottom w:val="none" w:sz="0" w:space="0" w:color="auto"/>
        <w:right w:val="none" w:sz="0" w:space="0" w:color="auto"/>
      </w:divBdr>
    </w:div>
    <w:div w:id="1037506160">
      <w:bodyDiv w:val="1"/>
      <w:marLeft w:val="0"/>
      <w:marRight w:val="0"/>
      <w:marTop w:val="0"/>
      <w:marBottom w:val="0"/>
      <w:divBdr>
        <w:top w:val="none" w:sz="0" w:space="0" w:color="auto"/>
        <w:left w:val="none" w:sz="0" w:space="0" w:color="auto"/>
        <w:bottom w:val="none" w:sz="0" w:space="0" w:color="auto"/>
        <w:right w:val="none" w:sz="0" w:space="0" w:color="auto"/>
      </w:divBdr>
    </w:div>
    <w:div w:id="1084062994">
      <w:bodyDiv w:val="1"/>
      <w:marLeft w:val="0"/>
      <w:marRight w:val="0"/>
      <w:marTop w:val="0"/>
      <w:marBottom w:val="0"/>
      <w:divBdr>
        <w:top w:val="none" w:sz="0" w:space="0" w:color="auto"/>
        <w:left w:val="none" w:sz="0" w:space="0" w:color="auto"/>
        <w:bottom w:val="none" w:sz="0" w:space="0" w:color="auto"/>
        <w:right w:val="none" w:sz="0" w:space="0" w:color="auto"/>
      </w:divBdr>
    </w:div>
    <w:div w:id="1123425477">
      <w:bodyDiv w:val="1"/>
      <w:marLeft w:val="0"/>
      <w:marRight w:val="0"/>
      <w:marTop w:val="0"/>
      <w:marBottom w:val="0"/>
      <w:divBdr>
        <w:top w:val="none" w:sz="0" w:space="0" w:color="auto"/>
        <w:left w:val="none" w:sz="0" w:space="0" w:color="auto"/>
        <w:bottom w:val="none" w:sz="0" w:space="0" w:color="auto"/>
        <w:right w:val="none" w:sz="0" w:space="0" w:color="auto"/>
      </w:divBdr>
    </w:div>
    <w:div w:id="1230769125">
      <w:bodyDiv w:val="1"/>
      <w:marLeft w:val="0"/>
      <w:marRight w:val="0"/>
      <w:marTop w:val="0"/>
      <w:marBottom w:val="0"/>
      <w:divBdr>
        <w:top w:val="none" w:sz="0" w:space="0" w:color="auto"/>
        <w:left w:val="none" w:sz="0" w:space="0" w:color="auto"/>
        <w:bottom w:val="none" w:sz="0" w:space="0" w:color="auto"/>
        <w:right w:val="none" w:sz="0" w:space="0" w:color="auto"/>
      </w:divBdr>
    </w:div>
    <w:div w:id="1478719434">
      <w:bodyDiv w:val="1"/>
      <w:marLeft w:val="0"/>
      <w:marRight w:val="0"/>
      <w:marTop w:val="0"/>
      <w:marBottom w:val="0"/>
      <w:divBdr>
        <w:top w:val="none" w:sz="0" w:space="0" w:color="auto"/>
        <w:left w:val="none" w:sz="0" w:space="0" w:color="auto"/>
        <w:bottom w:val="none" w:sz="0" w:space="0" w:color="auto"/>
        <w:right w:val="none" w:sz="0" w:space="0" w:color="auto"/>
      </w:divBdr>
    </w:div>
    <w:div w:id="1860970684">
      <w:bodyDiv w:val="1"/>
      <w:marLeft w:val="0"/>
      <w:marRight w:val="0"/>
      <w:marTop w:val="0"/>
      <w:marBottom w:val="0"/>
      <w:divBdr>
        <w:top w:val="none" w:sz="0" w:space="0" w:color="auto"/>
        <w:left w:val="none" w:sz="0" w:space="0" w:color="auto"/>
        <w:bottom w:val="none" w:sz="0" w:space="0" w:color="auto"/>
        <w:right w:val="none" w:sz="0" w:space="0" w:color="auto"/>
      </w:divBdr>
    </w:div>
    <w:div w:id="214153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7.xml"/><Relationship Id="rId21" Type="http://schemas.openxmlformats.org/officeDocument/2006/relationships/control" Target="activeX/activeX2.xml"/><Relationship Id="rId34" Type="http://schemas.openxmlformats.org/officeDocument/2006/relationships/control" Target="activeX/activeX15.xml"/><Relationship Id="rId42" Type="http://schemas.openxmlformats.org/officeDocument/2006/relationships/control" Target="activeX/activeX23.xml"/><Relationship Id="rId47" Type="http://schemas.openxmlformats.org/officeDocument/2006/relationships/control" Target="activeX/activeX28.xml"/><Relationship Id="rId50" Type="http://schemas.openxmlformats.org/officeDocument/2006/relationships/control" Target="activeX/activeX31.xml"/><Relationship Id="rId55" Type="http://schemas.openxmlformats.org/officeDocument/2006/relationships/control" Target="activeX/activeX36.xml"/><Relationship Id="rId63" Type="http://schemas.openxmlformats.org/officeDocument/2006/relationships/control" Target="activeX/activeX44.xml"/><Relationship Id="rId68" Type="http://schemas.openxmlformats.org/officeDocument/2006/relationships/control" Target="activeX/activeX49.xml"/><Relationship Id="rId76" Type="http://schemas.openxmlformats.org/officeDocument/2006/relationships/control" Target="activeX/activeX57.xml"/><Relationship Id="rId84" Type="http://schemas.openxmlformats.org/officeDocument/2006/relationships/control" Target="activeX/activeX65.xml"/><Relationship Id="rId89" Type="http://schemas.openxmlformats.org/officeDocument/2006/relationships/control" Target="activeX/activeX70.xml"/><Relationship Id="rId97" Type="http://schemas.openxmlformats.org/officeDocument/2006/relationships/control" Target="activeX/activeX78.xml"/><Relationship Id="rId7" Type="http://schemas.openxmlformats.org/officeDocument/2006/relationships/endnotes" Target="endnotes.xml"/><Relationship Id="rId71" Type="http://schemas.openxmlformats.org/officeDocument/2006/relationships/control" Target="activeX/activeX52.xml"/><Relationship Id="rId92" Type="http://schemas.openxmlformats.org/officeDocument/2006/relationships/control" Target="activeX/activeX73.xml"/><Relationship Id="rId2" Type="http://schemas.openxmlformats.org/officeDocument/2006/relationships/styles" Target="styles.xml"/><Relationship Id="rId16" Type="http://schemas.openxmlformats.org/officeDocument/2006/relationships/hyperlink" Target="https://www.who.int/publications/i/item/9789241511773" TargetMode="External"/><Relationship Id="rId29" Type="http://schemas.openxmlformats.org/officeDocument/2006/relationships/control" Target="activeX/activeX10.xml"/><Relationship Id="rId11" Type="http://schemas.openxmlformats.org/officeDocument/2006/relationships/hyperlink" Target="https://doi.org/10.1038/526018a" TargetMode="External"/><Relationship Id="rId24" Type="http://schemas.openxmlformats.org/officeDocument/2006/relationships/control" Target="activeX/activeX5.xml"/><Relationship Id="rId32" Type="http://schemas.openxmlformats.org/officeDocument/2006/relationships/control" Target="activeX/activeX13.xml"/><Relationship Id="rId37" Type="http://schemas.openxmlformats.org/officeDocument/2006/relationships/control" Target="activeX/activeX18.xml"/><Relationship Id="rId40" Type="http://schemas.openxmlformats.org/officeDocument/2006/relationships/control" Target="activeX/activeX21.xml"/><Relationship Id="rId45" Type="http://schemas.openxmlformats.org/officeDocument/2006/relationships/control" Target="activeX/activeX26.xml"/><Relationship Id="rId53" Type="http://schemas.openxmlformats.org/officeDocument/2006/relationships/control" Target="activeX/activeX34.xml"/><Relationship Id="rId58" Type="http://schemas.openxmlformats.org/officeDocument/2006/relationships/control" Target="activeX/activeX39.xml"/><Relationship Id="rId66" Type="http://schemas.openxmlformats.org/officeDocument/2006/relationships/control" Target="activeX/activeX47.xml"/><Relationship Id="rId74" Type="http://schemas.openxmlformats.org/officeDocument/2006/relationships/control" Target="activeX/activeX55.xml"/><Relationship Id="rId79" Type="http://schemas.openxmlformats.org/officeDocument/2006/relationships/control" Target="activeX/activeX60.xml"/><Relationship Id="rId87" Type="http://schemas.openxmlformats.org/officeDocument/2006/relationships/control" Target="activeX/activeX68.xml"/><Relationship Id="rId5" Type="http://schemas.openxmlformats.org/officeDocument/2006/relationships/webSettings" Target="webSettings.xml"/><Relationship Id="rId61" Type="http://schemas.openxmlformats.org/officeDocument/2006/relationships/control" Target="activeX/activeX42.xml"/><Relationship Id="rId82" Type="http://schemas.openxmlformats.org/officeDocument/2006/relationships/control" Target="activeX/activeX63.xml"/><Relationship Id="rId90" Type="http://schemas.openxmlformats.org/officeDocument/2006/relationships/control" Target="activeX/activeX71.xml"/><Relationship Id="rId95" Type="http://schemas.openxmlformats.org/officeDocument/2006/relationships/control" Target="activeX/activeX76.xml"/><Relationship Id="rId19" Type="http://schemas.openxmlformats.org/officeDocument/2006/relationships/image" Target="media/image2.wmf"/><Relationship Id="rId14" Type="http://schemas.openxmlformats.org/officeDocument/2006/relationships/hyperlink" Target="https://doi.org/10.3390/ijerph16040629" TargetMode="External"/><Relationship Id="rId22" Type="http://schemas.openxmlformats.org/officeDocument/2006/relationships/control" Target="activeX/activeX3.xml"/><Relationship Id="rId27" Type="http://schemas.openxmlformats.org/officeDocument/2006/relationships/control" Target="activeX/activeX8.xml"/><Relationship Id="rId30" Type="http://schemas.openxmlformats.org/officeDocument/2006/relationships/control" Target="activeX/activeX11.xml"/><Relationship Id="rId35" Type="http://schemas.openxmlformats.org/officeDocument/2006/relationships/control" Target="activeX/activeX16.xml"/><Relationship Id="rId43" Type="http://schemas.openxmlformats.org/officeDocument/2006/relationships/control" Target="activeX/activeX24.xml"/><Relationship Id="rId48" Type="http://schemas.openxmlformats.org/officeDocument/2006/relationships/control" Target="activeX/activeX29.xml"/><Relationship Id="rId56" Type="http://schemas.openxmlformats.org/officeDocument/2006/relationships/control" Target="activeX/activeX37.xml"/><Relationship Id="rId64" Type="http://schemas.openxmlformats.org/officeDocument/2006/relationships/control" Target="activeX/activeX45.xml"/><Relationship Id="rId69" Type="http://schemas.openxmlformats.org/officeDocument/2006/relationships/control" Target="activeX/activeX50.xml"/><Relationship Id="rId77" Type="http://schemas.openxmlformats.org/officeDocument/2006/relationships/control" Target="activeX/activeX58.xml"/><Relationship Id="rId8" Type="http://schemas.openxmlformats.org/officeDocument/2006/relationships/image" Target="media/image1.png"/><Relationship Id="rId51" Type="http://schemas.openxmlformats.org/officeDocument/2006/relationships/control" Target="activeX/activeX32.xml"/><Relationship Id="rId72" Type="http://schemas.openxmlformats.org/officeDocument/2006/relationships/control" Target="activeX/activeX53.xml"/><Relationship Id="rId80" Type="http://schemas.openxmlformats.org/officeDocument/2006/relationships/control" Target="activeX/activeX61.xml"/><Relationship Id="rId85" Type="http://schemas.openxmlformats.org/officeDocument/2006/relationships/control" Target="activeX/activeX66.xml"/><Relationship Id="rId93" Type="http://schemas.openxmlformats.org/officeDocument/2006/relationships/control" Target="activeX/activeX74.xml"/><Relationship Id="rId98"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doi.org/10.1016/j.wasman.2013.01.006" TargetMode="External"/><Relationship Id="rId17" Type="http://schemas.openxmlformats.org/officeDocument/2006/relationships/header" Target="header1.xml"/><Relationship Id="rId25" Type="http://schemas.openxmlformats.org/officeDocument/2006/relationships/control" Target="activeX/activeX6.xml"/><Relationship Id="rId33" Type="http://schemas.openxmlformats.org/officeDocument/2006/relationships/control" Target="activeX/activeX14.xml"/><Relationship Id="rId38" Type="http://schemas.openxmlformats.org/officeDocument/2006/relationships/control" Target="activeX/activeX19.xml"/><Relationship Id="rId46" Type="http://schemas.openxmlformats.org/officeDocument/2006/relationships/control" Target="activeX/activeX27.xml"/><Relationship Id="rId59" Type="http://schemas.openxmlformats.org/officeDocument/2006/relationships/control" Target="activeX/activeX40.xml"/><Relationship Id="rId67" Type="http://schemas.openxmlformats.org/officeDocument/2006/relationships/control" Target="activeX/activeX48.xml"/><Relationship Id="rId20" Type="http://schemas.openxmlformats.org/officeDocument/2006/relationships/control" Target="activeX/activeX1.xml"/><Relationship Id="rId41" Type="http://schemas.openxmlformats.org/officeDocument/2006/relationships/control" Target="activeX/activeX22.xml"/><Relationship Id="rId54" Type="http://schemas.openxmlformats.org/officeDocument/2006/relationships/control" Target="activeX/activeX35.xml"/><Relationship Id="rId62" Type="http://schemas.openxmlformats.org/officeDocument/2006/relationships/control" Target="activeX/activeX43.xml"/><Relationship Id="rId70" Type="http://schemas.openxmlformats.org/officeDocument/2006/relationships/control" Target="activeX/activeX51.xml"/><Relationship Id="rId75" Type="http://schemas.openxmlformats.org/officeDocument/2006/relationships/control" Target="activeX/activeX56.xml"/><Relationship Id="rId83" Type="http://schemas.openxmlformats.org/officeDocument/2006/relationships/control" Target="activeX/activeX64.xml"/><Relationship Id="rId88" Type="http://schemas.openxmlformats.org/officeDocument/2006/relationships/control" Target="activeX/activeX69.xml"/><Relationship Id="rId91" Type="http://schemas.openxmlformats.org/officeDocument/2006/relationships/control" Target="activeX/activeX72.xml"/><Relationship Id="rId96" Type="http://schemas.openxmlformats.org/officeDocument/2006/relationships/control" Target="activeX/activeX77.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oi.org/10.1080/09709274.2011.11906347" TargetMode="External"/><Relationship Id="rId23" Type="http://schemas.openxmlformats.org/officeDocument/2006/relationships/control" Target="activeX/activeX4.xml"/><Relationship Id="rId28" Type="http://schemas.openxmlformats.org/officeDocument/2006/relationships/control" Target="activeX/activeX9.xml"/><Relationship Id="rId36" Type="http://schemas.openxmlformats.org/officeDocument/2006/relationships/control" Target="activeX/activeX17.xml"/><Relationship Id="rId49" Type="http://schemas.openxmlformats.org/officeDocument/2006/relationships/control" Target="activeX/activeX30.xml"/><Relationship Id="rId57" Type="http://schemas.openxmlformats.org/officeDocument/2006/relationships/control" Target="activeX/activeX38.xml"/><Relationship Id="rId10" Type="http://schemas.openxmlformats.org/officeDocument/2006/relationships/hyperlink" Target="https://doi.org/10.1016/j.envsci.2013.02.003" TargetMode="External"/><Relationship Id="rId31" Type="http://schemas.openxmlformats.org/officeDocument/2006/relationships/control" Target="activeX/activeX12.xml"/><Relationship Id="rId44" Type="http://schemas.openxmlformats.org/officeDocument/2006/relationships/control" Target="activeX/activeX25.xml"/><Relationship Id="rId52" Type="http://schemas.openxmlformats.org/officeDocument/2006/relationships/control" Target="activeX/activeX33.xml"/><Relationship Id="rId60" Type="http://schemas.openxmlformats.org/officeDocument/2006/relationships/control" Target="activeX/activeX41.xml"/><Relationship Id="rId65" Type="http://schemas.openxmlformats.org/officeDocument/2006/relationships/control" Target="activeX/activeX46.xml"/><Relationship Id="rId73" Type="http://schemas.openxmlformats.org/officeDocument/2006/relationships/control" Target="activeX/activeX54.xml"/><Relationship Id="rId78" Type="http://schemas.openxmlformats.org/officeDocument/2006/relationships/control" Target="activeX/activeX59.xml"/><Relationship Id="rId81" Type="http://schemas.openxmlformats.org/officeDocument/2006/relationships/control" Target="activeX/activeX62.xml"/><Relationship Id="rId86" Type="http://schemas.openxmlformats.org/officeDocument/2006/relationships/control" Target="activeX/activeX67.xml"/><Relationship Id="rId94" Type="http://schemas.openxmlformats.org/officeDocument/2006/relationships/control" Target="activeX/activeX75.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envpol.2015.11.027" TargetMode="External"/><Relationship Id="rId13" Type="http://schemas.openxmlformats.org/officeDocument/2006/relationships/hyperlink" Target="https://doi.org/10.1016/j.resconrec.2008.01.004" TargetMode="External"/><Relationship Id="rId18" Type="http://schemas.openxmlformats.org/officeDocument/2006/relationships/footer" Target="footer1.xml"/><Relationship Id="rId39" Type="http://schemas.openxmlformats.org/officeDocument/2006/relationships/control" Target="activeX/activeX2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46</Pages>
  <Words>8537</Words>
  <Characters>48667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GERE</cp:lastModifiedBy>
  <cp:revision>7</cp:revision>
  <cp:lastPrinted>2025-05-14T12:30:00Z</cp:lastPrinted>
  <dcterms:created xsi:type="dcterms:W3CDTF">2025-01-13T09:53:00Z</dcterms:created>
  <dcterms:modified xsi:type="dcterms:W3CDTF">2025-06-24T10:47:00Z</dcterms:modified>
</cp:coreProperties>
</file>