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FEF" w:rsidRDefault="00926CDB" w:rsidP="00446FEF">
      <w:pPr>
        <w:spacing w:after="0"/>
        <w:jc w:val="center"/>
        <w:rPr>
          <w:rFonts w:ascii="Arial Black" w:hAnsi="Arial Black"/>
          <w:b/>
          <w:sz w:val="28"/>
          <w:szCs w:val="32"/>
        </w:rPr>
      </w:pPr>
      <w:r w:rsidRPr="00926CDB">
        <w:rPr>
          <w:rFonts w:ascii="Arial Black" w:hAnsi="Arial Black"/>
          <w:b/>
          <w:sz w:val="28"/>
          <w:szCs w:val="32"/>
        </w:rPr>
        <w:t>IMPACT OF DIGITAL ACTIVISM ON GENDER-BASED VIOLENCE ON SOCIAL MEDIA AMONG STUDENTS IN TERTIARY INSTITUTION</w:t>
      </w:r>
    </w:p>
    <w:p w:rsidR="005500DE" w:rsidRPr="005500DE" w:rsidRDefault="005500DE" w:rsidP="00446FEF">
      <w:pPr>
        <w:spacing w:after="0"/>
        <w:jc w:val="center"/>
        <w:rPr>
          <w:rFonts w:ascii="Arial" w:hAnsi="Arial" w:cs="Arial"/>
          <w:sz w:val="24"/>
          <w:szCs w:val="28"/>
        </w:rPr>
      </w:pPr>
      <w:r w:rsidRPr="005500DE">
        <w:rPr>
          <w:rFonts w:ascii="Arial" w:hAnsi="Arial" w:cs="Arial"/>
          <w:sz w:val="28"/>
          <w:szCs w:val="32"/>
        </w:rPr>
        <w:t>(A STUDY OF KWARA STATE POLYTECHNIC)</w:t>
      </w:r>
    </w:p>
    <w:p w:rsidR="00446FEF" w:rsidRDefault="00446FEF" w:rsidP="00446FEF">
      <w:pPr>
        <w:jc w:val="center"/>
      </w:pPr>
    </w:p>
    <w:p w:rsidR="00446FEF" w:rsidRPr="008E68CC" w:rsidRDefault="00446FEF" w:rsidP="00446FEF">
      <w:pPr>
        <w:pStyle w:val="Heading1"/>
        <w:rPr>
          <w:color w:val="FFFFFF" w:themeColor="background1"/>
        </w:rPr>
      </w:pPr>
      <w:bookmarkStart w:id="0" w:name="_Toc202788703"/>
      <w:r w:rsidRPr="008E68CC">
        <w:rPr>
          <w:color w:val="FFFFFF" w:themeColor="background1"/>
        </w:rPr>
        <w:t>TITLE PAGE</w:t>
      </w:r>
      <w:bookmarkEnd w:id="0"/>
    </w:p>
    <w:p w:rsidR="00446FEF" w:rsidRDefault="00446FEF" w:rsidP="00446FEF"/>
    <w:p w:rsidR="00446FEF" w:rsidRDefault="00446FEF" w:rsidP="00446FEF">
      <w:pPr>
        <w:jc w:val="center"/>
        <w:rPr>
          <w:rFonts w:ascii="Lucida Calligraphy" w:hAnsi="Lucida Calligraphy"/>
          <w:b/>
          <w:sz w:val="40"/>
          <w:szCs w:val="40"/>
        </w:rPr>
      </w:pPr>
    </w:p>
    <w:p w:rsidR="00446FEF" w:rsidRPr="008A77E6" w:rsidRDefault="00446FEF" w:rsidP="00446FEF">
      <w:pPr>
        <w:jc w:val="center"/>
        <w:rPr>
          <w:rFonts w:ascii="Arial Black" w:hAnsi="Arial Black"/>
          <w:b/>
          <w:sz w:val="40"/>
          <w:szCs w:val="40"/>
        </w:rPr>
      </w:pPr>
      <w:r w:rsidRPr="008A77E6">
        <w:rPr>
          <w:rFonts w:ascii="Arial Black" w:hAnsi="Arial Black"/>
          <w:b/>
          <w:sz w:val="40"/>
          <w:szCs w:val="40"/>
        </w:rPr>
        <w:t>BY</w:t>
      </w:r>
    </w:p>
    <w:p w:rsidR="00446FEF" w:rsidRDefault="00446FEF" w:rsidP="00446FEF">
      <w:pPr>
        <w:spacing w:after="0"/>
        <w:jc w:val="center"/>
      </w:pPr>
    </w:p>
    <w:p w:rsidR="00446FEF" w:rsidRDefault="00446FEF" w:rsidP="00446FEF">
      <w:pPr>
        <w:jc w:val="center"/>
      </w:pPr>
    </w:p>
    <w:p w:rsidR="00446FEF" w:rsidRDefault="00926CDB" w:rsidP="00446FEF">
      <w:pPr>
        <w:spacing w:after="0" w:line="240" w:lineRule="auto"/>
        <w:jc w:val="center"/>
        <w:rPr>
          <w:rFonts w:ascii="Arial Black" w:hAnsi="Arial Black"/>
          <w:b/>
          <w:sz w:val="28"/>
          <w:szCs w:val="32"/>
        </w:rPr>
      </w:pPr>
      <w:r>
        <w:rPr>
          <w:rFonts w:ascii="Arial Black" w:hAnsi="Arial Black"/>
          <w:b/>
          <w:sz w:val="28"/>
          <w:szCs w:val="32"/>
        </w:rPr>
        <w:t>BHADMUS AJOKE SULIAT</w:t>
      </w:r>
    </w:p>
    <w:p w:rsidR="00446FEF" w:rsidRPr="008E68CC" w:rsidRDefault="00446FEF" w:rsidP="00446FEF">
      <w:pPr>
        <w:spacing w:after="0" w:line="240" w:lineRule="auto"/>
        <w:jc w:val="center"/>
        <w:rPr>
          <w:rFonts w:ascii="Arial Black" w:hAnsi="Arial Black"/>
          <w:sz w:val="32"/>
          <w:szCs w:val="32"/>
        </w:rPr>
      </w:pPr>
      <w:r>
        <w:rPr>
          <w:rFonts w:ascii="Arial Black" w:hAnsi="Arial Black"/>
          <w:sz w:val="32"/>
          <w:szCs w:val="32"/>
        </w:rPr>
        <w:t>H</w:t>
      </w:r>
      <w:r w:rsidR="00926CDB">
        <w:rPr>
          <w:rFonts w:ascii="Arial Black" w:hAnsi="Arial Black"/>
          <w:sz w:val="32"/>
          <w:szCs w:val="32"/>
        </w:rPr>
        <w:t>ND/23/MAC/FT/1013</w:t>
      </w:r>
    </w:p>
    <w:p w:rsidR="00446FEF" w:rsidRDefault="00446FEF" w:rsidP="00446FEF">
      <w:pPr>
        <w:jc w:val="center"/>
      </w:pPr>
    </w:p>
    <w:p w:rsidR="00446FEF" w:rsidRDefault="00446FEF" w:rsidP="00446FEF">
      <w:pPr>
        <w:jc w:val="center"/>
      </w:pPr>
    </w:p>
    <w:p w:rsidR="00446FEF" w:rsidRPr="009B3426" w:rsidRDefault="00446FEF" w:rsidP="00446FE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BEING A RESEARCH PROJECT SUBMITTED TO THE DEPARTMENT OF </w:t>
      </w:r>
    </w:p>
    <w:p w:rsidR="00446FEF" w:rsidRPr="009B3426" w:rsidRDefault="00446FEF" w:rsidP="00446FEF">
      <w:pPr>
        <w:spacing w:after="0"/>
        <w:ind w:left="10" w:right="13" w:hanging="10"/>
        <w:jc w:val="center"/>
        <w:rPr>
          <w:rFonts w:eastAsia="Times New Roman" w:cstheme="minorHAnsi"/>
          <w:b/>
          <w:sz w:val="28"/>
          <w:szCs w:val="26"/>
        </w:rPr>
      </w:pPr>
      <w:r w:rsidRPr="009B3426">
        <w:rPr>
          <w:rFonts w:eastAsia="Times New Roman" w:cstheme="minorHAnsi"/>
          <w:b/>
          <w:sz w:val="28"/>
          <w:szCs w:val="26"/>
        </w:rPr>
        <w:t>MASS COMMUNICATION,</w:t>
      </w:r>
    </w:p>
    <w:p w:rsidR="00446FEF" w:rsidRPr="009B3426" w:rsidRDefault="00446FEF" w:rsidP="00446FE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 INSTITUTE OF INFORMATION AND COMMUNICATION TECHNOLOGY</w:t>
      </w:r>
    </w:p>
    <w:p w:rsidR="00446FEF" w:rsidRPr="00E47128" w:rsidRDefault="00446FEF" w:rsidP="00446FEF">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 xml:space="preserve"> KWARA STATE POLYTECHNIC, ILORIN.</w:t>
      </w:r>
    </w:p>
    <w:p w:rsidR="00446FEF" w:rsidRPr="00E47128" w:rsidRDefault="00446FEF" w:rsidP="00446FEF">
      <w:pPr>
        <w:ind w:left="10" w:right="13" w:hanging="10"/>
        <w:jc w:val="center"/>
        <w:rPr>
          <w:rFonts w:asciiTheme="majorHAnsi" w:eastAsia="Times New Roman" w:hAnsiTheme="majorHAnsi" w:cs="Aharoni"/>
          <w:b/>
          <w:sz w:val="32"/>
          <w:szCs w:val="26"/>
        </w:rPr>
      </w:pPr>
    </w:p>
    <w:p w:rsidR="00446FEF" w:rsidRPr="009B3426" w:rsidRDefault="00446FEF" w:rsidP="00446FE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IN PARTIAL FULFILLMENT OF REQUIREMENTS FOR THE AWARD OF </w:t>
      </w:r>
    </w:p>
    <w:p w:rsidR="00446FEF" w:rsidRPr="009B3426" w:rsidRDefault="00446FEF" w:rsidP="00446FEF">
      <w:pPr>
        <w:spacing w:after="0"/>
        <w:ind w:left="10" w:right="13" w:hanging="10"/>
        <w:jc w:val="center"/>
        <w:rPr>
          <w:rFonts w:eastAsia="Times New Roman" w:cstheme="minorHAnsi"/>
          <w:b/>
          <w:sz w:val="28"/>
          <w:szCs w:val="26"/>
        </w:rPr>
      </w:pPr>
      <w:r w:rsidRPr="009B3426">
        <w:rPr>
          <w:rFonts w:eastAsia="Times New Roman" w:cstheme="minorHAnsi"/>
          <w:b/>
          <w:sz w:val="28"/>
          <w:szCs w:val="26"/>
        </w:rPr>
        <w:t xml:space="preserve">HIGHER NATIONAL DIPLOMA (HND) IN </w:t>
      </w:r>
    </w:p>
    <w:p w:rsidR="00446FEF" w:rsidRPr="009C413D" w:rsidRDefault="00446FEF" w:rsidP="00446FEF">
      <w:pPr>
        <w:spacing w:after="0"/>
        <w:ind w:left="10" w:right="13" w:hanging="10"/>
        <w:jc w:val="center"/>
        <w:rPr>
          <w:rFonts w:asciiTheme="majorHAnsi" w:eastAsia="Times New Roman" w:hAnsiTheme="majorHAnsi" w:cs="Aharoni"/>
          <w:b/>
          <w:sz w:val="28"/>
          <w:szCs w:val="26"/>
        </w:rPr>
      </w:pPr>
      <w:r w:rsidRPr="009B3426">
        <w:rPr>
          <w:rFonts w:eastAsia="Times New Roman" w:cstheme="minorHAnsi"/>
          <w:b/>
          <w:sz w:val="28"/>
          <w:szCs w:val="26"/>
        </w:rPr>
        <w:t>MASS COMMUNICATION</w:t>
      </w:r>
      <w:r w:rsidRPr="00E47128">
        <w:rPr>
          <w:rFonts w:ascii="Arial Black" w:eastAsia="Times New Roman" w:hAnsi="Arial Black" w:cs="Aharoni"/>
          <w:b/>
          <w:sz w:val="34"/>
        </w:rPr>
        <w:t xml:space="preserve">    </w:t>
      </w:r>
    </w:p>
    <w:p w:rsidR="00446FEF" w:rsidRDefault="00446FEF" w:rsidP="00446FEF">
      <w:pPr>
        <w:ind w:left="5760"/>
        <w:rPr>
          <w:rFonts w:ascii="Arial Black" w:eastAsia="Times New Roman" w:hAnsi="Arial Black" w:cs="Aharoni"/>
          <w:b/>
          <w:sz w:val="36"/>
        </w:rPr>
      </w:pPr>
      <w:r>
        <w:rPr>
          <w:rFonts w:ascii="Arial Black" w:eastAsia="Times New Roman" w:hAnsi="Arial Black" w:cs="Aharoni"/>
          <w:b/>
          <w:sz w:val="36"/>
        </w:rPr>
        <w:t xml:space="preserve">   </w:t>
      </w:r>
    </w:p>
    <w:p w:rsidR="00446FEF" w:rsidRPr="007F5F90" w:rsidRDefault="007F2DDA" w:rsidP="00446FEF">
      <w:pPr>
        <w:ind w:left="6480" w:firstLine="720"/>
        <w:rPr>
          <w:sz w:val="36"/>
          <w:szCs w:val="36"/>
        </w:rPr>
      </w:pPr>
      <w:r>
        <w:rPr>
          <w:rFonts w:ascii="Arial Black" w:eastAsia="Times New Roman" w:hAnsi="Arial Black" w:cs="Aharoni"/>
          <w:b/>
          <w:sz w:val="28"/>
          <w:szCs w:val="36"/>
        </w:rPr>
        <w:t>JULY</w:t>
      </w:r>
      <w:r w:rsidR="00446FEF" w:rsidRPr="001417B8">
        <w:rPr>
          <w:rFonts w:ascii="Arial Black" w:eastAsia="Times New Roman" w:hAnsi="Arial Black" w:cs="Aharoni"/>
          <w:b/>
          <w:sz w:val="28"/>
          <w:szCs w:val="36"/>
        </w:rPr>
        <w:t>,</w:t>
      </w:r>
      <w:r w:rsidR="00446FEF" w:rsidRPr="001417B8">
        <w:rPr>
          <w:rFonts w:ascii="Arial Black" w:eastAsia="Times New Roman" w:hAnsi="Arial Black" w:cs="Times New Roman"/>
          <w:b/>
          <w:sz w:val="28"/>
          <w:szCs w:val="36"/>
        </w:rPr>
        <w:t xml:space="preserve"> 2025.</w:t>
      </w:r>
    </w:p>
    <w:p w:rsidR="00446FEF" w:rsidRDefault="00446FEF" w:rsidP="00446FEF">
      <w:pPr>
        <w:pStyle w:val="Heading1"/>
        <w:jc w:val="center"/>
        <w:rPr>
          <w:rFonts w:cs="Times New Roman"/>
          <w:szCs w:val="24"/>
        </w:rPr>
      </w:pPr>
      <w:bookmarkStart w:id="1" w:name="_Toc202788704"/>
      <w:r>
        <w:rPr>
          <w:rFonts w:cs="Times New Roman"/>
          <w:szCs w:val="24"/>
        </w:rPr>
        <w:lastRenderedPageBreak/>
        <w:t>CERTIFICATION</w:t>
      </w:r>
      <w:bookmarkEnd w:id="1"/>
    </w:p>
    <w:p w:rsidR="00446FEF" w:rsidRPr="00E47128" w:rsidRDefault="00446FEF" w:rsidP="00446FEF">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446FEF" w:rsidRPr="00E47128" w:rsidRDefault="00446FEF" w:rsidP="00446FEF">
      <w:pPr>
        <w:spacing w:line="360" w:lineRule="auto"/>
        <w:ind w:right="13"/>
        <w:jc w:val="both"/>
        <w:rPr>
          <w:rFonts w:ascii="Times New Roman" w:eastAsia="Times New Roman" w:hAnsi="Times New Roman" w:cs="Times New Roman"/>
          <w:sz w:val="24"/>
          <w:szCs w:val="24"/>
        </w:rPr>
      </w:pPr>
    </w:p>
    <w:p w:rsidR="00446FEF" w:rsidRPr="00E47128" w:rsidRDefault="00446FEF" w:rsidP="00446FEF">
      <w:pPr>
        <w:spacing w:after="0"/>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46FEF" w:rsidRPr="00E47128" w:rsidRDefault="008E098E" w:rsidP="00446FEF">
      <w:pPr>
        <w:spacing w:after="0" w:line="360" w:lineRule="auto"/>
        <w:ind w:left="10" w:right="13" w:hanging="10"/>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MRS. OLAYIOYE, I.A.</w:t>
      </w:r>
      <w:r w:rsidR="00446FEF">
        <w:rPr>
          <w:rFonts w:ascii="Times New Roman" w:eastAsia="Times New Roman" w:hAnsi="Times New Roman" w:cs="Times New Roman"/>
          <w:sz w:val="24"/>
          <w:szCs w:val="24"/>
        </w:rPr>
        <w:tab/>
      </w:r>
      <w:r w:rsidR="00446FEF">
        <w:rPr>
          <w:rFonts w:ascii="Times New Roman" w:eastAsia="Times New Roman" w:hAnsi="Times New Roman" w:cs="Times New Roman"/>
          <w:sz w:val="24"/>
          <w:szCs w:val="24"/>
        </w:rPr>
        <w:tab/>
      </w:r>
      <w:r w:rsidR="00446FEF">
        <w:rPr>
          <w:rFonts w:ascii="Times New Roman" w:eastAsia="Times New Roman" w:hAnsi="Times New Roman" w:cs="Times New Roman"/>
          <w:sz w:val="24"/>
          <w:szCs w:val="24"/>
        </w:rPr>
        <w:tab/>
      </w:r>
      <w:r w:rsidR="00446FEF">
        <w:rPr>
          <w:rFonts w:ascii="Times New Roman" w:eastAsia="Times New Roman" w:hAnsi="Times New Roman" w:cs="Times New Roman"/>
          <w:sz w:val="24"/>
          <w:szCs w:val="24"/>
        </w:rPr>
        <w:tab/>
      </w:r>
      <w:r w:rsidR="00446FEF">
        <w:rPr>
          <w:rFonts w:ascii="Times New Roman" w:eastAsia="Times New Roman" w:hAnsi="Times New Roman" w:cs="Times New Roman"/>
          <w:sz w:val="24"/>
          <w:szCs w:val="24"/>
        </w:rPr>
        <w:tab/>
      </w:r>
      <w:r w:rsidR="00446FEF" w:rsidRPr="00E47128">
        <w:rPr>
          <w:rFonts w:ascii="Times New Roman" w:eastAsia="Times New Roman" w:hAnsi="Times New Roman" w:cs="Times New Roman"/>
          <w:b/>
          <w:sz w:val="24"/>
          <w:szCs w:val="24"/>
        </w:rPr>
        <w:t>DATE</w:t>
      </w:r>
    </w:p>
    <w:p w:rsidR="00446FEF" w:rsidRPr="00E47128" w:rsidRDefault="00446FEF" w:rsidP="00446FEF">
      <w:pPr>
        <w:tabs>
          <w:tab w:val="left" w:pos="2232"/>
        </w:tabs>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Supervisor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b/>
          <w:i/>
          <w:sz w:val="24"/>
          <w:szCs w:val="24"/>
        </w:rPr>
        <w:tab/>
      </w:r>
    </w:p>
    <w:p w:rsidR="00446FEF" w:rsidRPr="00E47128" w:rsidRDefault="00446FEF" w:rsidP="00446FEF">
      <w:pPr>
        <w:spacing w:line="360" w:lineRule="auto"/>
        <w:ind w:left="10" w:right="13" w:hanging="10"/>
        <w:jc w:val="both"/>
        <w:rPr>
          <w:rFonts w:ascii="Times New Roman" w:eastAsia="Times New Roman" w:hAnsi="Times New Roman" w:cs="Times New Roman"/>
          <w:sz w:val="24"/>
          <w:szCs w:val="24"/>
        </w:rPr>
      </w:pPr>
    </w:p>
    <w:p w:rsidR="00446FEF" w:rsidRPr="00E47128" w:rsidRDefault="00446FEF" w:rsidP="00446FEF">
      <w:pPr>
        <w:spacing w:line="360" w:lineRule="auto"/>
        <w:ind w:right="13"/>
        <w:jc w:val="both"/>
        <w:rPr>
          <w:rFonts w:ascii="Times New Roman" w:eastAsia="Times New Roman" w:hAnsi="Times New Roman" w:cs="Times New Roman"/>
          <w:sz w:val="24"/>
          <w:szCs w:val="24"/>
        </w:rPr>
      </w:pPr>
    </w:p>
    <w:p w:rsidR="00446FEF" w:rsidRPr="00E47128" w:rsidRDefault="00446FEF" w:rsidP="00446FE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46FEF" w:rsidRPr="00E47128" w:rsidRDefault="00446FEF" w:rsidP="00446FEF">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OLUFADI, B.A.</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46FEF" w:rsidRPr="00E47128" w:rsidRDefault="00446FEF" w:rsidP="00446FE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Project Coordinator</w:t>
      </w:r>
      <w:r w:rsidRPr="00E47128">
        <w:rPr>
          <w:rFonts w:ascii="Times New Roman" w:eastAsia="Times New Roman" w:hAnsi="Times New Roman" w:cs="Times New Roman"/>
          <w:b/>
          <w:i/>
          <w:sz w:val="24"/>
          <w:szCs w:val="24"/>
        </w:rPr>
        <w:t>)</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p>
    <w:p w:rsidR="00446FEF" w:rsidRPr="00E47128" w:rsidRDefault="00446FEF" w:rsidP="00446FEF">
      <w:pPr>
        <w:spacing w:line="482" w:lineRule="auto"/>
        <w:ind w:left="10" w:right="13" w:hanging="10"/>
        <w:jc w:val="both"/>
        <w:rPr>
          <w:rFonts w:ascii="Times New Roman" w:eastAsia="Times New Roman" w:hAnsi="Times New Roman" w:cs="Times New Roman"/>
          <w:sz w:val="24"/>
          <w:szCs w:val="24"/>
        </w:rPr>
      </w:pPr>
    </w:p>
    <w:p w:rsidR="00446FEF" w:rsidRPr="00E47128" w:rsidRDefault="00446FEF" w:rsidP="00446FEF">
      <w:pPr>
        <w:spacing w:line="482" w:lineRule="auto"/>
        <w:ind w:right="13"/>
        <w:jc w:val="both"/>
        <w:rPr>
          <w:rFonts w:ascii="Times New Roman" w:eastAsia="Times New Roman" w:hAnsi="Times New Roman" w:cs="Times New Roman"/>
          <w:sz w:val="24"/>
          <w:szCs w:val="24"/>
        </w:rPr>
      </w:pPr>
    </w:p>
    <w:p w:rsidR="00446FEF" w:rsidRPr="00E47128" w:rsidRDefault="00446FEF" w:rsidP="00446FEF">
      <w:pPr>
        <w:spacing w:after="0" w:line="360"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446FEF" w:rsidRPr="00E47128" w:rsidRDefault="00446FEF" w:rsidP="00446FEF">
      <w:pPr>
        <w:spacing w:after="0" w:line="360" w:lineRule="auto"/>
        <w:ind w:left="10" w:right="13" w:hanging="10"/>
        <w:jc w:val="both"/>
        <w:rPr>
          <w:rFonts w:ascii="Times New Roman" w:eastAsia="Times New Roman" w:hAnsi="Times New Roman" w:cs="Times New Roman"/>
          <w:b/>
          <w:sz w:val="24"/>
          <w:szCs w:val="24"/>
        </w:rPr>
      </w:pPr>
      <w:r w:rsidRPr="00E47128">
        <w:rPr>
          <w:rFonts w:ascii="Times New Roman" w:eastAsia="Times New Roman" w:hAnsi="Times New Roman" w:cs="Times New Roman"/>
          <w:b/>
          <w:sz w:val="24"/>
          <w:szCs w:val="24"/>
        </w:rPr>
        <w:t>MR. OLOHUNGBEBE, F.T.</w:t>
      </w:r>
      <w:r w:rsidRPr="00E47128">
        <w:rPr>
          <w:rFonts w:ascii="Times New Roman" w:eastAsia="Times New Roman" w:hAnsi="Times New Roman" w:cs="Times New Roman"/>
          <w:b/>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b/>
          <w:sz w:val="24"/>
          <w:szCs w:val="24"/>
        </w:rPr>
        <w:t>DATE</w:t>
      </w:r>
    </w:p>
    <w:p w:rsidR="00446FEF" w:rsidRPr="0014239C" w:rsidRDefault="00446FEF" w:rsidP="00446FEF">
      <w:pPr>
        <w:spacing w:after="0" w:line="360" w:lineRule="auto"/>
        <w:ind w:left="10" w:right="13" w:hanging="10"/>
        <w:jc w:val="both"/>
        <w:rPr>
          <w:rFonts w:ascii="Times New Roman" w:eastAsia="Times New Roman" w:hAnsi="Times New Roman" w:cs="Times New Roman"/>
          <w:b/>
          <w:i/>
          <w:sz w:val="24"/>
          <w:szCs w:val="24"/>
        </w:rPr>
      </w:pPr>
      <w:r w:rsidRPr="00E47128">
        <w:rPr>
          <w:rFonts w:ascii="Times New Roman" w:eastAsia="Times New Roman" w:hAnsi="Times New Roman" w:cs="Times New Roman"/>
          <w:b/>
          <w:i/>
          <w:sz w:val="24"/>
          <w:szCs w:val="24"/>
        </w:rPr>
        <w:t>(</w:t>
      </w:r>
      <w:r w:rsidRPr="009B1533">
        <w:rPr>
          <w:rFonts w:ascii="Times New Roman" w:eastAsia="Times New Roman" w:hAnsi="Times New Roman" w:cs="Times New Roman"/>
          <w:b/>
          <w:sz w:val="24"/>
          <w:szCs w:val="24"/>
        </w:rPr>
        <w:t>Head of Department</w:t>
      </w:r>
      <w:r w:rsidRPr="00E47128">
        <w:rPr>
          <w:rFonts w:ascii="Times New Roman" w:eastAsia="Times New Roman" w:hAnsi="Times New Roman" w:cs="Times New Roman"/>
          <w:b/>
          <w:i/>
          <w:sz w:val="24"/>
          <w:szCs w:val="24"/>
        </w:rPr>
        <w:t>)</w:t>
      </w:r>
    </w:p>
    <w:p w:rsidR="00446FEF" w:rsidRDefault="00446FEF" w:rsidP="00446FEF">
      <w:pPr>
        <w:rPr>
          <w:rFonts w:ascii="Times New Roman" w:eastAsiaTheme="majorEastAsia" w:hAnsi="Times New Roman" w:cs="Times New Roman"/>
          <w:b/>
          <w:sz w:val="24"/>
          <w:szCs w:val="24"/>
        </w:rPr>
      </w:pPr>
      <w:r>
        <w:rPr>
          <w:rFonts w:cs="Times New Roman"/>
          <w:szCs w:val="24"/>
        </w:rPr>
        <w:br w:type="page"/>
      </w:r>
    </w:p>
    <w:p w:rsidR="00446FEF" w:rsidRDefault="00446FEF" w:rsidP="00446FEF">
      <w:pPr>
        <w:pStyle w:val="Heading1"/>
        <w:jc w:val="center"/>
        <w:rPr>
          <w:rFonts w:cs="Times New Roman"/>
          <w:szCs w:val="24"/>
        </w:rPr>
      </w:pPr>
      <w:bookmarkStart w:id="2" w:name="_Toc202788705"/>
      <w:r>
        <w:rPr>
          <w:rFonts w:cs="Times New Roman"/>
          <w:szCs w:val="24"/>
        </w:rPr>
        <w:lastRenderedPageBreak/>
        <w:t>DEDICATION</w:t>
      </w:r>
      <w:bookmarkEnd w:id="2"/>
    </w:p>
    <w:p w:rsidR="00446FEF" w:rsidRDefault="00670538" w:rsidP="00AE62DB">
      <w:pPr>
        <w:jc w:val="center"/>
        <w:rPr>
          <w:rFonts w:ascii="Times New Roman" w:eastAsiaTheme="majorEastAsia" w:hAnsi="Times New Roman" w:cs="Times New Roman"/>
          <w:b/>
          <w:sz w:val="24"/>
          <w:szCs w:val="24"/>
        </w:rPr>
      </w:pPr>
      <w:r>
        <w:rPr>
          <w:rFonts w:ascii="Times New Roman" w:hAnsi="Times New Roman" w:cs="Times New Roman"/>
          <w:sz w:val="24"/>
          <w:szCs w:val="24"/>
        </w:rPr>
        <w:t>I dedicate this research study to my parents</w:t>
      </w:r>
      <w:bookmarkStart w:id="3" w:name="_GoBack"/>
      <w:bookmarkEnd w:id="3"/>
      <w:r>
        <w:rPr>
          <w:rFonts w:ascii="Times New Roman" w:hAnsi="Times New Roman" w:cs="Times New Roman"/>
          <w:sz w:val="24"/>
          <w:szCs w:val="24"/>
        </w:rPr>
        <w:t xml:space="preserve"> and my relatives for </w:t>
      </w:r>
      <w:r w:rsidR="003C1F5E">
        <w:rPr>
          <w:rFonts w:ascii="Times New Roman" w:hAnsi="Times New Roman" w:cs="Times New Roman"/>
          <w:sz w:val="24"/>
          <w:szCs w:val="24"/>
        </w:rPr>
        <w:t>being there for me.</w:t>
      </w:r>
    </w:p>
    <w:p w:rsidR="00747AA1" w:rsidRDefault="00747AA1">
      <w:pPr>
        <w:rPr>
          <w:rFonts w:ascii="Times New Roman" w:eastAsiaTheme="majorEastAsia" w:hAnsi="Times New Roman" w:cs="Times New Roman"/>
          <w:b/>
          <w:sz w:val="24"/>
          <w:szCs w:val="24"/>
        </w:rPr>
      </w:pPr>
      <w:r>
        <w:rPr>
          <w:rFonts w:cs="Times New Roman"/>
          <w:szCs w:val="24"/>
        </w:rPr>
        <w:br w:type="page"/>
      </w:r>
    </w:p>
    <w:p w:rsidR="00446FEF" w:rsidRDefault="00446FEF" w:rsidP="00446FEF">
      <w:pPr>
        <w:pStyle w:val="Heading1"/>
        <w:jc w:val="center"/>
        <w:rPr>
          <w:rFonts w:cs="Times New Roman"/>
          <w:szCs w:val="24"/>
        </w:rPr>
      </w:pPr>
      <w:bookmarkStart w:id="4" w:name="_Toc202788706"/>
      <w:r>
        <w:rPr>
          <w:rFonts w:cs="Times New Roman"/>
          <w:szCs w:val="24"/>
        </w:rPr>
        <w:lastRenderedPageBreak/>
        <w:t>ACKNOWLEDGEMENTS</w:t>
      </w:r>
      <w:bookmarkEnd w:id="4"/>
    </w:p>
    <w:p w:rsidR="00811E02" w:rsidRDefault="00811E02" w:rsidP="00811E02">
      <w:pPr>
        <w:spacing w:line="360" w:lineRule="auto"/>
        <w:jc w:val="both"/>
        <w:rPr>
          <w:rFonts w:ascii="Times New Roman" w:hAnsi="Times New Roman" w:cs="Times New Roman"/>
          <w:sz w:val="24"/>
        </w:rPr>
      </w:pPr>
      <w:r>
        <w:rPr>
          <w:rFonts w:ascii="Times New Roman" w:hAnsi="Times New Roman" w:cs="Times New Roman"/>
          <w:sz w:val="24"/>
        </w:rPr>
        <w:t xml:space="preserve">My appreciation goes to </w:t>
      </w:r>
      <w:r w:rsidRPr="00C86CA0">
        <w:rPr>
          <w:rFonts w:ascii="Times New Roman" w:hAnsi="Times New Roman" w:cs="Times New Roman"/>
          <w:sz w:val="24"/>
        </w:rPr>
        <w:t xml:space="preserve">God Almighty </w:t>
      </w:r>
      <w:r>
        <w:rPr>
          <w:rFonts w:ascii="Times New Roman" w:hAnsi="Times New Roman" w:cs="Times New Roman"/>
          <w:sz w:val="24"/>
        </w:rPr>
        <w:t>for His loving-kindness over me</w:t>
      </w:r>
      <w:r w:rsidRPr="00C86CA0">
        <w:rPr>
          <w:rFonts w:ascii="Times New Roman" w:hAnsi="Times New Roman" w:cs="Times New Roman"/>
          <w:sz w:val="24"/>
        </w:rPr>
        <w:t xml:space="preserve"> from the beginning of my </w:t>
      </w:r>
      <w:r>
        <w:rPr>
          <w:rFonts w:ascii="Times New Roman" w:hAnsi="Times New Roman" w:cs="Times New Roman"/>
          <w:sz w:val="24"/>
        </w:rPr>
        <w:t>academic pursuit to this present cadre.</w:t>
      </w:r>
      <w:r w:rsidRPr="00C86CA0">
        <w:rPr>
          <w:rFonts w:ascii="Times New Roman" w:hAnsi="Times New Roman" w:cs="Times New Roman"/>
          <w:sz w:val="24"/>
        </w:rPr>
        <w:t xml:space="preserve"> </w:t>
      </w:r>
      <w:r>
        <w:rPr>
          <w:rFonts w:ascii="Times New Roman" w:hAnsi="Times New Roman" w:cs="Times New Roman"/>
          <w:sz w:val="24"/>
        </w:rPr>
        <w:t>May His name praised now and forever (amen).</w:t>
      </w:r>
    </w:p>
    <w:p w:rsidR="00811E02" w:rsidRDefault="00811E02" w:rsidP="00811E02">
      <w:pPr>
        <w:spacing w:line="360" w:lineRule="auto"/>
        <w:jc w:val="both"/>
        <w:rPr>
          <w:rFonts w:ascii="Times New Roman" w:hAnsi="Times New Roman" w:cs="Times New Roman"/>
          <w:sz w:val="24"/>
        </w:rPr>
      </w:pPr>
      <w:r>
        <w:rPr>
          <w:rFonts w:ascii="Times New Roman" w:hAnsi="Times New Roman" w:cs="Times New Roman"/>
          <w:sz w:val="24"/>
        </w:rPr>
        <w:t xml:space="preserve">My gratitude goes to the management of Kwara State Polytechnic and members of staff in the Department of Mass Communication for providing enabling environment for this academic research.  Your conjoined efforts is laudable. </w:t>
      </w:r>
    </w:p>
    <w:p w:rsidR="00811E02" w:rsidRDefault="00811E02" w:rsidP="00811E02">
      <w:pPr>
        <w:spacing w:line="360" w:lineRule="auto"/>
        <w:jc w:val="both"/>
        <w:rPr>
          <w:rFonts w:ascii="Times New Roman" w:hAnsi="Times New Roman" w:cs="Times New Roman"/>
          <w:sz w:val="24"/>
        </w:rPr>
      </w:pPr>
      <w:r>
        <w:rPr>
          <w:rFonts w:ascii="Times New Roman" w:hAnsi="Times New Roman" w:cs="Times New Roman"/>
          <w:sz w:val="24"/>
        </w:rPr>
        <w:t>I am indebted to my project supervisor; Mr</w:t>
      </w:r>
      <w:r w:rsidR="00EC5025">
        <w:rPr>
          <w:rFonts w:ascii="Times New Roman" w:hAnsi="Times New Roman" w:cs="Times New Roman"/>
          <w:sz w:val="24"/>
        </w:rPr>
        <w:t>s</w:t>
      </w:r>
      <w:r>
        <w:rPr>
          <w:rFonts w:ascii="Times New Roman" w:hAnsi="Times New Roman" w:cs="Times New Roman"/>
          <w:sz w:val="24"/>
        </w:rPr>
        <w:t xml:space="preserve">. </w:t>
      </w:r>
      <w:proofErr w:type="spellStart"/>
      <w:r w:rsidR="00EC5025">
        <w:rPr>
          <w:rFonts w:ascii="Times New Roman" w:hAnsi="Times New Roman" w:cs="Times New Roman"/>
          <w:sz w:val="24"/>
        </w:rPr>
        <w:t>Olayioye</w:t>
      </w:r>
      <w:proofErr w:type="spellEnd"/>
      <w:r w:rsidR="00EC5025">
        <w:rPr>
          <w:rFonts w:ascii="Times New Roman" w:hAnsi="Times New Roman" w:cs="Times New Roman"/>
          <w:sz w:val="24"/>
        </w:rPr>
        <w:t>, I.A. for her</w:t>
      </w:r>
      <w:r>
        <w:rPr>
          <w:rFonts w:ascii="Times New Roman" w:hAnsi="Times New Roman" w:cs="Times New Roman"/>
          <w:sz w:val="24"/>
        </w:rPr>
        <w:t xml:space="preserve"> diligence, scrutiny and constructive criticism in every phase of this research study. I appreciate the Head of Mass Communication Department; Mr. </w:t>
      </w:r>
      <w:proofErr w:type="spellStart"/>
      <w:r>
        <w:rPr>
          <w:rFonts w:ascii="Times New Roman" w:hAnsi="Times New Roman" w:cs="Times New Roman"/>
          <w:sz w:val="24"/>
        </w:rPr>
        <w:t>Olohungbebe</w:t>
      </w:r>
      <w:proofErr w:type="spellEnd"/>
      <w:r>
        <w:rPr>
          <w:rFonts w:ascii="Times New Roman" w:hAnsi="Times New Roman" w:cs="Times New Roman"/>
          <w:sz w:val="24"/>
        </w:rPr>
        <w:t>, F.T. and all other members of staff in the department. Your invaluable contributions are highly felt and will remain indelible in my heart.</w:t>
      </w:r>
    </w:p>
    <w:p w:rsidR="00811E02" w:rsidRPr="00C86CA0" w:rsidRDefault="00811E02" w:rsidP="00811E02">
      <w:pPr>
        <w:spacing w:line="360" w:lineRule="auto"/>
        <w:jc w:val="both"/>
        <w:rPr>
          <w:rFonts w:ascii="Times New Roman" w:hAnsi="Times New Roman" w:cs="Times New Roman"/>
          <w:sz w:val="24"/>
        </w:rPr>
      </w:pPr>
      <w:r>
        <w:rPr>
          <w:rFonts w:ascii="Times New Roman" w:hAnsi="Times New Roman" w:cs="Times New Roman"/>
          <w:sz w:val="24"/>
        </w:rPr>
        <w:t xml:space="preserve">Special thanks go to my </w:t>
      </w:r>
      <w:r w:rsidR="003955C6">
        <w:rPr>
          <w:rFonts w:ascii="Times New Roman" w:hAnsi="Times New Roman" w:cs="Times New Roman"/>
          <w:sz w:val="24"/>
        </w:rPr>
        <w:t>mom</w:t>
      </w:r>
      <w:r>
        <w:rPr>
          <w:rFonts w:ascii="Times New Roman" w:hAnsi="Times New Roman" w:cs="Times New Roman"/>
          <w:sz w:val="24"/>
        </w:rPr>
        <w:t>,</w:t>
      </w:r>
      <w:r w:rsidR="00525A80">
        <w:rPr>
          <w:rFonts w:ascii="Times New Roman" w:hAnsi="Times New Roman" w:cs="Times New Roman"/>
          <w:sz w:val="24"/>
        </w:rPr>
        <w:t xml:space="preserve"> my ex; </w:t>
      </w:r>
      <w:proofErr w:type="spellStart"/>
      <w:r w:rsidR="00525A80" w:rsidRPr="00525A80">
        <w:rPr>
          <w:rFonts w:ascii="Times New Roman" w:hAnsi="Times New Roman" w:cs="Times New Roman"/>
          <w:sz w:val="24"/>
        </w:rPr>
        <w:t>Oseni</w:t>
      </w:r>
      <w:proofErr w:type="spellEnd"/>
      <w:r w:rsidR="00525A80" w:rsidRPr="00525A80">
        <w:rPr>
          <w:rFonts w:ascii="Times New Roman" w:hAnsi="Times New Roman" w:cs="Times New Roman"/>
          <w:sz w:val="24"/>
        </w:rPr>
        <w:t xml:space="preserve"> </w:t>
      </w:r>
      <w:proofErr w:type="spellStart"/>
      <w:r w:rsidR="00525A80" w:rsidRPr="00525A80">
        <w:rPr>
          <w:rFonts w:ascii="Times New Roman" w:hAnsi="Times New Roman" w:cs="Times New Roman"/>
          <w:sz w:val="24"/>
        </w:rPr>
        <w:t>Olamide</w:t>
      </w:r>
      <w:proofErr w:type="spellEnd"/>
      <w:r w:rsidR="00525A80">
        <w:rPr>
          <w:rFonts w:ascii="Times New Roman" w:hAnsi="Times New Roman" w:cs="Times New Roman"/>
          <w:sz w:val="24"/>
        </w:rPr>
        <w:t>,</w:t>
      </w:r>
      <w:r>
        <w:rPr>
          <w:rFonts w:ascii="Times New Roman" w:hAnsi="Times New Roman" w:cs="Times New Roman"/>
          <w:sz w:val="24"/>
        </w:rPr>
        <w:t xml:space="preserve"> family and friends who stood firm by me throughout the course of my academic pursuit in Kwara State Polytechnic, Ilorin. May you never lack good people around </w:t>
      </w:r>
      <w:proofErr w:type="gramStart"/>
      <w:r>
        <w:rPr>
          <w:rFonts w:ascii="Times New Roman" w:hAnsi="Times New Roman" w:cs="Times New Roman"/>
          <w:sz w:val="24"/>
        </w:rPr>
        <w:t>you.</w:t>
      </w:r>
      <w:proofErr w:type="gramEnd"/>
    </w:p>
    <w:p w:rsidR="00811E02" w:rsidRPr="00330532" w:rsidRDefault="00811E02" w:rsidP="00811E02">
      <w:pPr>
        <w:spacing w:line="360" w:lineRule="auto"/>
        <w:jc w:val="both"/>
        <w:rPr>
          <w:rFonts w:ascii="Times New Roman" w:hAnsi="Times New Roman" w:cs="Times New Roman"/>
          <w:sz w:val="24"/>
        </w:rPr>
      </w:pPr>
      <w:r>
        <w:rPr>
          <w:rFonts w:ascii="Times New Roman" w:hAnsi="Times New Roman" w:cs="Times New Roman"/>
          <w:sz w:val="24"/>
        </w:rPr>
        <w:t>Lastly, I give kudos to everyone who has contributed in one area on the other towards my academic expedition and the completion of this research study.</w:t>
      </w:r>
    </w:p>
    <w:p w:rsidR="00446FEF" w:rsidRPr="007C0980" w:rsidRDefault="00446FEF" w:rsidP="00446FEF">
      <w:pPr>
        <w:spacing w:line="360" w:lineRule="auto"/>
        <w:jc w:val="both"/>
        <w:rPr>
          <w:rFonts w:ascii="Times New Roman" w:hAnsi="Times New Roman" w:cs="Times New Roman"/>
          <w:sz w:val="24"/>
        </w:rPr>
      </w:pPr>
    </w:p>
    <w:p w:rsidR="00446FEF" w:rsidRPr="00330532" w:rsidRDefault="00446FEF" w:rsidP="00446FEF">
      <w:pPr>
        <w:spacing w:line="360" w:lineRule="auto"/>
        <w:jc w:val="both"/>
        <w:rPr>
          <w:rFonts w:ascii="Times New Roman" w:hAnsi="Times New Roman" w:cs="Times New Roman"/>
          <w:sz w:val="24"/>
        </w:rPr>
      </w:pPr>
    </w:p>
    <w:p w:rsidR="00446FEF" w:rsidRDefault="00446FEF" w:rsidP="00446FEF">
      <w:pPr>
        <w:rPr>
          <w:rFonts w:ascii="Times New Roman" w:eastAsiaTheme="majorEastAsia" w:hAnsi="Times New Roman" w:cs="Times New Roman"/>
          <w:b/>
          <w:sz w:val="24"/>
          <w:szCs w:val="24"/>
        </w:rPr>
      </w:pPr>
      <w:r>
        <w:rPr>
          <w:rFonts w:cs="Times New Roman"/>
          <w:szCs w:val="24"/>
        </w:rPr>
        <w:br w:type="page"/>
      </w:r>
    </w:p>
    <w:p w:rsidR="00446FEF" w:rsidRDefault="00446FEF" w:rsidP="00446FEF">
      <w:pPr>
        <w:pStyle w:val="Heading1"/>
        <w:jc w:val="center"/>
        <w:rPr>
          <w:rFonts w:cs="Times New Roman"/>
          <w:szCs w:val="24"/>
        </w:rPr>
      </w:pPr>
      <w:bookmarkStart w:id="5" w:name="_Toc202788707"/>
      <w:r>
        <w:rPr>
          <w:rFonts w:cs="Times New Roman"/>
          <w:szCs w:val="24"/>
        </w:rPr>
        <w:lastRenderedPageBreak/>
        <w:t>ABSTRACT</w:t>
      </w:r>
      <w:bookmarkEnd w:id="5"/>
    </w:p>
    <w:p w:rsidR="00446FEF" w:rsidRPr="00F807D6" w:rsidRDefault="00EB1967" w:rsidP="00446FEF">
      <w:pPr>
        <w:spacing w:line="276" w:lineRule="auto"/>
        <w:jc w:val="both"/>
        <w:rPr>
          <w:rFonts w:ascii="Times New Roman" w:hAnsi="Times New Roman" w:cs="Times New Roman"/>
          <w:i/>
          <w:sz w:val="24"/>
        </w:rPr>
      </w:pPr>
      <w:r w:rsidRPr="00EB1967">
        <w:rPr>
          <w:rFonts w:ascii="Times New Roman" w:hAnsi="Times New Roman" w:cs="Times New Roman"/>
          <w:i/>
          <w:sz w:val="24"/>
        </w:rPr>
        <w:t>This study examines the impact of digital activism on gender-based violence (GBV) on social media platforms among female students in tertiary institutions. With the surge in online campaigns such as #</w:t>
      </w:r>
      <w:proofErr w:type="spellStart"/>
      <w:r w:rsidRPr="00EB1967">
        <w:rPr>
          <w:rFonts w:ascii="Times New Roman" w:hAnsi="Times New Roman" w:cs="Times New Roman"/>
          <w:i/>
          <w:sz w:val="24"/>
        </w:rPr>
        <w:t>MeToo</w:t>
      </w:r>
      <w:proofErr w:type="spellEnd"/>
      <w:r w:rsidRPr="00EB1967">
        <w:rPr>
          <w:rFonts w:ascii="Times New Roman" w:hAnsi="Times New Roman" w:cs="Times New Roman"/>
          <w:i/>
          <w:sz w:val="24"/>
        </w:rPr>
        <w:t>, #</w:t>
      </w:r>
      <w:proofErr w:type="spellStart"/>
      <w:r w:rsidRPr="00EB1967">
        <w:rPr>
          <w:rFonts w:ascii="Times New Roman" w:hAnsi="Times New Roman" w:cs="Times New Roman"/>
          <w:i/>
          <w:sz w:val="24"/>
        </w:rPr>
        <w:t>SayNoToRape</w:t>
      </w:r>
      <w:proofErr w:type="spellEnd"/>
      <w:r w:rsidRPr="00EB1967">
        <w:rPr>
          <w:rFonts w:ascii="Times New Roman" w:hAnsi="Times New Roman" w:cs="Times New Roman"/>
          <w:i/>
          <w:sz w:val="24"/>
        </w:rPr>
        <w:t>, and #</w:t>
      </w:r>
      <w:proofErr w:type="spellStart"/>
      <w:r w:rsidRPr="00EB1967">
        <w:rPr>
          <w:rFonts w:ascii="Times New Roman" w:hAnsi="Times New Roman" w:cs="Times New Roman"/>
          <w:i/>
          <w:sz w:val="24"/>
        </w:rPr>
        <w:t>EndSGBV</w:t>
      </w:r>
      <w:proofErr w:type="spellEnd"/>
      <w:r w:rsidRPr="00EB1967">
        <w:rPr>
          <w:rFonts w:ascii="Times New Roman" w:hAnsi="Times New Roman" w:cs="Times New Roman"/>
          <w:i/>
          <w:sz w:val="24"/>
        </w:rPr>
        <w:t xml:space="preserve">, digital spaces have increasingly become avenues for awareness, solidarity, and advocacy. The research investigates how exposure to such digital activism influences awareness levels, perception, and willingness to speak up among female students. A total of 100 respondents were selected using a simple random sampling technique from a tertiary institution in Nigeria. The study adopted the survey method, using a structured questionnaire as the primary data collection tool. Guided by the </w:t>
      </w:r>
      <w:r w:rsidR="00AB5BE0">
        <w:rPr>
          <w:rFonts w:ascii="Times New Roman" w:hAnsi="Times New Roman" w:cs="Times New Roman"/>
          <w:i/>
          <w:sz w:val="24"/>
        </w:rPr>
        <w:t>social learning theory</w:t>
      </w:r>
      <w:r w:rsidRPr="00EB1967">
        <w:rPr>
          <w:rFonts w:ascii="Times New Roman" w:hAnsi="Times New Roman" w:cs="Times New Roman"/>
          <w:i/>
          <w:sz w:val="24"/>
        </w:rPr>
        <w:t xml:space="preserve"> </w:t>
      </w:r>
      <w:proofErr w:type="spellStart"/>
      <w:r w:rsidRPr="00EB1967">
        <w:rPr>
          <w:rFonts w:ascii="Times New Roman" w:hAnsi="Times New Roman" w:cs="Times New Roman"/>
          <w:i/>
          <w:sz w:val="24"/>
        </w:rPr>
        <w:t>Theory</w:t>
      </w:r>
      <w:proofErr w:type="spellEnd"/>
      <w:r w:rsidRPr="00EB1967">
        <w:rPr>
          <w:rFonts w:ascii="Times New Roman" w:hAnsi="Times New Roman" w:cs="Times New Roman"/>
          <w:i/>
          <w:sz w:val="24"/>
        </w:rPr>
        <w:t xml:space="preserve"> and the Agenda-Setting Theory, the findings revealed that a significant majority of respondents actively engage with gender-based violence content on platforms like Twitter, Instagram, and Facebook. Moreover, digital activism was found to play a key role in empowering victims to speak out, challenge societal norms, and demand justice. However, challenges such as online harassment, cyberbullying, and fear of stigmatization were noted as barriers to full participation. The study concludes that digital activism has a strong positive impact on creating awareness and driving social change regarding GBV among female students. It recommends sustained online advocacy, digital literacy campaigns, and institutional support to further enhance the effectiveness of digital activism in combating gender-based violence.</w:t>
      </w:r>
    </w:p>
    <w:p w:rsidR="00446FEF" w:rsidRPr="00123786" w:rsidRDefault="00446FEF" w:rsidP="00446FEF">
      <w:pPr>
        <w:spacing w:line="276" w:lineRule="auto"/>
        <w:jc w:val="both"/>
        <w:rPr>
          <w:rFonts w:ascii="Times New Roman" w:hAnsi="Times New Roman" w:cs="Times New Roman"/>
          <w:i/>
          <w:sz w:val="24"/>
        </w:rPr>
      </w:pPr>
      <w:r w:rsidRPr="00824C03">
        <w:rPr>
          <w:rFonts w:ascii="Times New Roman" w:hAnsi="Times New Roman" w:cs="Times New Roman"/>
          <w:i/>
          <w:sz w:val="24"/>
        </w:rPr>
        <w:t>.</w:t>
      </w:r>
    </w:p>
    <w:p w:rsidR="00446FEF" w:rsidRPr="003158F2" w:rsidRDefault="00446FEF" w:rsidP="00446FEF">
      <w:pPr>
        <w:spacing w:line="276" w:lineRule="auto"/>
        <w:jc w:val="both"/>
        <w:rPr>
          <w:rFonts w:ascii="Times New Roman" w:hAnsi="Times New Roman" w:cs="Times New Roman"/>
          <w:i/>
          <w:sz w:val="24"/>
        </w:rPr>
      </w:pPr>
    </w:p>
    <w:p w:rsidR="00446FEF" w:rsidRPr="00863DA8" w:rsidRDefault="00446FEF" w:rsidP="00446FEF">
      <w:pPr>
        <w:spacing w:line="276" w:lineRule="auto"/>
        <w:jc w:val="both"/>
        <w:rPr>
          <w:rFonts w:ascii="Times New Roman" w:hAnsi="Times New Roman" w:cs="Times New Roman"/>
          <w:i/>
          <w:sz w:val="24"/>
        </w:rPr>
      </w:pPr>
    </w:p>
    <w:p w:rsidR="00446FEF" w:rsidRPr="00D76BEF" w:rsidRDefault="00446FEF" w:rsidP="00446FEF">
      <w:pPr>
        <w:spacing w:line="276" w:lineRule="auto"/>
        <w:jc w:val="both"/>
        <w:rPr>
          <w:rFonts w:ascii="Times New Roman" w:hAnsi="Times New Roman" w:cs="Times New Roman"/>
          <w:i/>
          <w:sz w:val="24"/>
        </w:rPr>
      </w:pPr>
    </w:p>
    <w:p w:rsidR="00446FEF" w:rsidRPr="0096012E" w:rsidRDefault="00446FEF" w:rsidP="00446FEF">
      <w:pPr>
        <w:spacing w:line="276" w:lineRule="auto"/>
        <w:jc w:val="both"/>
        <w:rPr>
          <w:rFonts w:ascii="Times New Roman" w:hAnsi="Times New Roman" w:cs="Times New Roman"/>
          <w:i/>
          <w:sz w:val="24"/>
        </w:rPr>
      </w:pPr>
    </w:p>
    <w:p w:rsidR="00446FEF" w:rsidRPr="0096012E" w:rsidRDefault="00446FEF" w:rsidP="00446FEF"/>
    <w:p w:rsidR="00446FEF" w:rsidRDefault="00446FEF" w:rsidP="00446FEF">
      <w:pPr>
        <w:rPr>
          <w:rFonts w:ascii="Times New Roman" w:eastAsiaTheme="majorEastAsia" w:hAnsi="Times New Roman" w:cs="Times New Roman"/>
          <w:b/>
          <w:sz w:val="24"/>
          <w:szCs w:val="24"/>
        </w:rPr>
      </w:pPr>
      <w:r>
        <w:rPr>
          <w:rFonts w:cs="Times New Roman"/>
          <w:szCs w:val="24"/>
        </w:rPr>
        <w:br w:type="page"/>
      </w:r>
    </w:p>
    <w:p w:rsidR="005029CA" w:rsidRDefault="00446FEF" w:rsidP="006677CC">
      <w:pPr>
        <w:pStyle w:val="Heading1"/>
        <w:jc w:val="center"/>
        <w:rPr>
          <w:rFonts w:cs="Times New Roman"/>
          <w:szCs w:val="24"/>
        </w:rPr>
      </w:pPr>
      <w:bookmarkStart w:id="6" w:name="_Toc202788708"/>
      <w:r>
        <w:rPr>
          <w:rFonts w:cs="Times New Roman"/>
          <w:szCs w:val="24"/>
        </w:rPr>
        <w:lastRenderedPageBreak/>
        <w:t>TABLE OF CONTENTS</w:t>
      </w:r>
      <w:bookmarkEnd w:id="6"/>
    </w:p>
    <w:sdt>
      <w:sdtPr>
        <w:id w:val="157547321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D5105C" w:rsidRDefault="00D5105C">
          <w:pPr>
            <w:pStyle w:val="TOCHeading"/>
          </w:pPr>
        </w:p>
        <w:p w:rsidR="0096737E" w:rsidRPr="00F31983" w:rsidRDefault="00D5105C">
          <w:pPr>
            <w:pStyle w:val="TOC1"/>
            <w:tabs>
              <w:tab w:val="right" w:leader="dot" w:pos="9206"/>
            </w:tabs>
            <w:rPr>
              <w:rFonts w:ascii="Times New Roman" w:eastAsiaTheme="minorEastAsia" w:hAnsi="Times New Roman" w:cs="Times New Roman"/>
              <w:noProof/>
            </w:rPr>
          </w:pPr>
          <w:r>
            <w:rPr>
              <w:b/>
              <w:bCs/>
              <w:noProof/>
            </w:rPr>
            <w:fldChar w:fldCharType="begin"/>
          </w:r>
          <w:r>
            <w:rPr>
              <w:b/>
              <w:bCs/>
              <w:noProof/>
            </w:rPr>
            <w:instrText xml:space="preserve"> TOC \o "1-3" \h \z \u </w:instrText>
          </w:r>
          <w:r>
            <w:rPr>
              <w:b/>
              <w:bCs/>
              <w:noProof/>
            </w:rPr>
            <w:fldChar w:fldCharType="separate"/>
          </w:r>
          <w:hyperlink w:anchor="_Toc202788703" w:history="1">
            <w:r w:rsidR="0096737E" w:rsidRPr="00F31983">
              <w:rPr>
                <w:rStyle w:val="Hyperlink"/>
                <w:rFonts w:ascii="Times New Roman" w:hAnsi="Times New Roman" w:cs="Times New Roman"/>
                <w:noProof/>
              </w:rPr>
              <w:t>TITLE PAGE</w:t>
            </w:r>
            <w:r w:rsidR="0096737E" w:rsidRPr="00F31983">
              <w:rPr>
                <w:rFonts w:ascii="Times New Roman" w:hAnsi="Times New Roman" w:cs="Times New Roman"/>
                <w:noProof/>
                <w:webHidden/>
              </w:rPr>
              <w:tab/>
            </w:r>
            <w:r w:rsidR="0096737E" w:rsidRPr="00F31983">
              <w:rPr>
                <w:rFonts w:ascii="Times New Roman" w:hAnsi="Times New Roman" w:cs="Times New Roman"/>
                <w:noProof/>
                <w:webHidden/>
              </w:rPr>
              <w:fldChar w:fldCharType="begin"/>
            </w:r>
            <w:r w:rsidR="0096737E" w:rsidRPr="00F31983">
              <w:rPr>
                <w:rFonts w:ascii="Times New Roman" w:hAnsi="Times New Roman" w:cs="Times New Roman"/>
                <w:noProof/>
                <w:webHidden/>
              </w:rPr>
              <w:instrText xml:space="preserve"> PAGEREF _Toc202788703 \h </w:instrText>
            </w:r>
            <w:r w:rsidR="0096737E" w:rsidRPr="00F31983">
              <w:rPr>
                <w:rFonts w:ascii="Times New Roman" w:hAnsi="Times New Roman" w:cs="Times New Roman"/>
                <w:noProof/>
                <w:webHidden/>
              </w:rPr>
            </w:r>
            <w:r w:rsidR="0096737E" w:rsidRPr="00F31983">
              <w:rPr>
                <w:rFonts w:ascii="Times New Roman" w:hAnsi="Times New Roman" w:cs="Times New Roman"/>
                <w:noProof/>
                <w:webHidden/>
              </w:rPr>
              <w:fldChar w:fldCharType="separate"/>
            </w:r>
            <w:r w:rsidR="00731F7F">
              <w:rPr>
                <w:rFonts w:ascii="Times New Roman" w:hAnsi="Times New Roman" w:cs="Times New Roman"/>
                <w:noProof/>
                <w:webHidden/>
              </w:rPr>
              <w:t>i</w:t>
            </w:r>
            <w:r w:rsidR="0096737E"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04" w:history="1">
            <w:r w:rsidRPr="00F31983">
              <w:rPr>
                <w:rStyle w:val="Hyperlink"/>
                <w:rFonts w:ascii="Times New Roman" w:hAnsi="Times New Roman" w:cs="Times New Roman"/>
                <w:noProof/>
              </w:rPr>
              <w:t>CERTIFICATION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_Toc202788704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ii</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05" w:history="1">
            <w:r w:rsidRPr="00F31983">
              <w:rPr>
                <w:rStyle w:val="Hyperlink"/>
                <w:rFonts w:ascii="Times New Roman" w:hAnsi="Times New Roman" w:cs="Times New Roman"/>
                <w:noProof/>
              </w:rPr>
              <w:t>DEDICATION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_Toc202788705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iii</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06" w:history="1">
            <w:r w:rsidRPr="00F31983">
              <w:rPr>
                <w:rStyle w:val="Hyperlink"/>
                <w:rFonts w:ascii="Times New Roman" w:hAnsi="Times New Roman" w:cs="Times New Roman"/>
                <w:noProof/>
              </w:rPr>
              <w:t>ACKNOWLEDGEMENTS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_Toc202788706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iv</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07" w:history="1">
            <w:r w:rsidRPr="00F31983">
              <w:rPr>
                <w:rStyle w:val="Hyperlink"/>
                <w:rFonts w:ascii="Times New Roman" w:hAnsi="Times New Roman" w:cs="Times New Roman"/>
                <w:noProof/>
              </w:rPr>
              <w:t>ABSTRACT</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_Toc202788707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v</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08" w:history="1">
            <w:r w:rsidRPr="00F31983">
              <w:rPr>
                <w:rStyle w:val="Hyperlink"/>
                <w:rFonts w:ascii="Times New Roman" w:hAnsi="Times New Roman" w:cs="Times New Roman"/>
                <w:noProof/>
              </w:rPr>
              <w:t>TABLE OF CONTENTS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_Toc202788708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vi</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09" w:history="1">
            <w:r w:rsidRPr="00F31983">
              <w:rPr>
                <w:rStyle w:val="Hyperlink"/>
                <w:rFonts w:ascii="Times New Roman" w:hAnsi="Times New Roman" w:cs="Times New Roman"/>
                <w:noProof/>
              </w:rPr>
              <w:t>CHAPTER ONE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_Toc202788709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0" w:history="1">
            <w:r w:rsidRPr="00F31983">
              <w:rPr>
                <w:rStyle w:val="Hyperlink"/>
                <w:rFonts w:ascii="Times New Roman" w:hAnsi="Times New Roman" w:cs="Times New Roman"/>
                <w:noProof/>
              </w:rPr>
              <w:t>INTRODUCTION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_Toc202788710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1" w:history="1">
            <w:r w:rsidRPr="00F31983">
              <w:rPr>
                <w:rStyle w:val="Hyperlink"/>
                <w:rFonts w:ascii="Times New Roman" w:hAnsi="Times New Roman" w:cs="Times New Roman"/>
                <w:noProof/>
              </w:rPr>
              <w:t>1.1 Background of the Study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_Toc202788711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12" w:history="1">
            <w:r w:rsidRPr="00F31983">
              <w:rPr>
                <w:rStyle w:val="Hyperlink"/>
                <w:rFonts w:ascii="Times New Roman" w:hAnsi="Times New Roman" w:cs="Times New Roman"/>
                <w:noProof/>
              </w:rPr>
              <w:t>1.2</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Statement of the Problem</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_Toc202788712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3" w:history="1">
            <w:r w:rsidRPr="00F31983">
              <w:rPr>
                <w:rStyle w:val="Hyperlink"/>
                <w:rFonts w:ascii="Times New Roman" w:hAnsi="Times New Roman" w:cs="Times New Roman"/>
                <w:noProof/>
              </w:rPr>
              <w:t>1.3 Research Objectives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_Toc202788713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4" w:history="1">
            <w:r w:rsidRPr="00F31983">
              <w:rPr>
                <w:rStyle w:val="Hyperlink"/>
                <w:rFonts w:ascii="Times New Roman" w:hAnsi="Times New Roman" w:cs="Times New Roman"/>
                <w:noProof/>
              </w:rPr>
              <w:t>1.4 Research Questions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_Toc202788714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4</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5" w:history="1">
            <w:r w:rsidRPr="00F31983">
              <w:rPr>
                <w:rStyle w:val="Hyperlink"/>
                <w:rFonts w:ascii="Times New Roman" w:hAnsi="Times New Roman" w:cs="Times New Roman"/>
                <w:noProof/>
              </w:rPr>
              <w:t>1.5 Significance of the Study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_Toc202788715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4</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6" w:history="1">
            <w:r w:rsidRPr="00F31983">
              <w:rPr>
                <w:rStyle w:val="Hyperlink"/>
                <w:rFonts w:ascii="Times New Roman" w:hAnsi="Times New Roman" w:cs="Times New Roman"/>
                <w:noProof/>
              </w:rPr>
              <w:t>1.6 Scope of the Study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_Toc202788716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4</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7" w:history="1">
            <w:r w:rsidRPr="00F31983">
              <w:rPr>
                <w:rStyle w:val="Hyperlink"/>
                <w:rFonts w:ascii="Times New Roman" w:hAnsi="Times New Roman" w:cs="Times New Roman"/>
                <w:noProof/>
              </w:rPr>
              <w:t>1.7 Definition of Terms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_Toc202788717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8" w:history="1">
            <w:r w:rsidRPr="00F31983">
              <w:rPr>
                <w:rStyle w:val="Hyperlink"/>
                <w:rFonts w:ascii="Times New Roman" w:hAnsi="Times New Roman" w:cs="Times New Roman"/>
                <w:noProof/>
              </w:rPr>
              <w:t>CHAPTER TWO</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_Toc202788718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6</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19" w:history="1">
            <w:r w:rsidRPr="00F31983">
              <w:rPr>
                <w:rStyle w:val="Hyperlink"/>
                <w:rFonts w:ascii="Times New Roman" w:hAnsi="Times New Roman" w:cs="Times New Roman"/>
                <w:noProof/>
              </w:rPr>
              <w:t>LITERATURE REVIEW</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_Toc202788719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6</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20" w:history="1">
            <w:r w:rsidRPr="00F31983">
              <w:rPr>
                <w:rStyle w:val="Hyperlink"/>
                <w:rFonts w:ascii="Times New Roman" w:hAnsi="Times New Roman" w:cs="Times New Roman"/>
                <w:noProof/>
              </w:rPr>
              <w:t>2.0</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INTRODUCTION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_Toc202788720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6</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21" w:history="1">
            <w:r w:rsidRPr="00F31983">
              <w:rPr>
                <w:rStyle w:val="Hyperlink"/>
                <w:rFonts w:ascii="Times New Roman" w:hAnsi="Times New Roman" w:cs="Times New Roman"/>
                <w:noProof/>
              </w:rPr>
              <w:t>2.1</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CONCEPTUAL FRAMEWORK</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_Toc202788721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6</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2" w:history="1">
            <w:r w:rsidRPr="00F31983">
              <w:rPr>
                <w:rStyle w:val="Hyperlink"/>
                <w:rFonts w:ascii="Times New Roman" w:hAnsi="Times New Roman" w:cs="Times New Roman"/>
                <w:noProof/>
              </w:rPr>
              <w:t>2.1.1</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History of Social Media</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_Toc202788722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6</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3" w:history="1">
            <w:r w:rsidRPr="00F31983">
              <w:rPr>
                <w:rStyle w:val="Hyperlink"/>
                <w:rFonts w:ascii="Times New Roman" w:hAnsi="Times New Roman" w:cs="Times New Roman"/>
                <w:noProof/>
              </w:rPr>
              <w:t>2.1.2</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Concept of Social Media</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_Toc202788723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8</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4" w:history="1">
            <w:r w:rsidRPr="00F31983">
              <w:rPr>
                <w:rStyle w:val="Hyperlink"/>
                <w:rFonts w:ascii="Times New Roman" w:hAnsi="Times New Roman" w:cs="Times New Roman"/>
                <w:noProof/>
              </w:rPr>
              <w:t>2.1.3</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Categories of Social Media</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_Toc202788724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12</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25" w:history="1">
            <w:r w:rsidRPr="00F31983">
              <w:rPr>
                <w:rStyle w:val="Hyperlink"/>
                <w:rFonts w:ascii="Times New Roman" w:hAnsi="Times New Roman" w:cs="Times New Roman"/>
                <w:noProof/>
              </w:rPr>
              <w:t>2.1.4 Characteristics of Social Media</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_Toc202788725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13</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6" w:history="1">
            <w:r w:rsidRPr="00F31983">
              <w:rPr>
                <w:rStyle w:val="Hyperlink"/>
                <w:rFonts w:ascii="Times New Roman" w:hAnsi="Times New Roman" w:cs="Times New Roman"/>
                <w:noProof/>
              </w:rPr>
              <w:t>2.1.5</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Concept Digital Activism</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_Toc202788726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15</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7" w:history="1">
            <w:r w:rsidRPr="00F31983">
              <w:rPr>
                <w:rStyle w:val="Hyperlink"/>
                <w:rFonts w:ascii="Times New Roman" w:hAnsi="Times New Roman" w:cs="Times New Roman"/>
                <w:noProof/>
              </w:rPr>
              <w:t>2.1.6</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Defining Digital Activism</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_Toc202788727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17</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8" w:history="1">
            <w:r w:rsidRPr="00F31983">
              <w:rPr>
                <w:rStyle w:val="Hyperlink"/>
                <w:rFonts w:ascii="Times New Roman" w:eastAsia="TimesNewRomanPS-BoldMT" w:hAnsi="Times New Roman" w:cs="Times New Roman"/>
                <w:noProof/>
              </w:rPr>
              <w:t>2.1.7</w:t>
            </w:r>
            <w:r w:rsidRPr="00F31983">
              <w:rPr>
                <w:rFonts w:ascii="Times New Roman" w:eastAsiaTheme="minorEastAsia" w:hAnsi="Times New Roman" w:cs="Times New Roman"/>
                <w:noProof/>
              </w:rPr>
              <w:tab/>
            </w:r>
            <w:r w:rsidRPr="00F31983">
              <w:rPr>
                <w:rStyle w:val="Hyperlink"/>
                <w:rFonts w:ascii="Times New Roman" w:eastAsia="TimesNewRomanPS-BoldMT" w:hAnsi="Times New Roman" w:cs="Times New Roman"/>
                <w:noProof/>
              </w:rPr>
              <w:t>Concept of Gender-Based Violence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_Toc202788728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19</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29" w:history="1">
            <w:r w:rsidRPr="00F31983">
              <w:rPr>
                <w:rStyle w:val="Hyperlink"/>
                <w:rFonts w:ascii="Times New Roman" w:eastAsia="TimesNewRomanPS-BoldMT" w:hAnsi="Times New Roman" w:cs="Times New Roman"/>
                <w:noProof/>
              </w:rPr>
              <w:t>2.1.8</w:t>
            </w:r>
            <w:r w:rsidRPr="00F31983">
              <w:rPr>
                <w:rFonts w:ascii="Times New Roman" w:eastAsiaTheme="minorEastAsia" w:hAnsi="Times New Roman" w:cs="Times New Roman"/>
                <w:noProof/>
              </w:rPr>
              <w:tab/>
            </w:r>
            <w:r w:rsidRPr="00F31983">
              <w:rPr>
                <w:rStyle w:val="Hyperlink"/>
                <w:rFonts w:ascii="Times New Roman" w:eastAsia="TimesNewRomanPS-BoldMT" w:hAnsi="Times New Roman" w:cs="Times New Roman"/>
                <w:noProof/>
              </w:rPr>
              <w:t>Social Media Campaign on Gender Based Violence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_Toc202788729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21</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30" w:history="1">
            <w:r w:rsidRPr="00F31983">
              <w:rPr>
                <w:rStyle w:val="Hyperlink"/>
                <w:rFonts w:ascii="Times New Roman" w:eastAsia="TimesNewRomanPS-BoldMT" w:hAnsi="Times New Roman" w:cs="Times New Roman"/>
                <w:noProof/>
              </w:rPr>
              <w:t>2.1.9 Impact of Digital Activist On Gender Based Violence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_Toc202788730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23</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31" w:history="1">
            <w:r w:rsidRPr="00F31983">
              <w:rPr>
                <w:rStyle w:val="Hyperlink"/>
                <w:rFonts w:ascii="Times New Roman" w:eastAsia="TimesNewRomanPS-BoldMT" w:hAnsi="Times New Roman" w:cs="Times New Roman"/>
                <w:noProof/>
              </w:rPr>
              <w:t>2.1.10 Social Media and Gender-Based Violence in Nigeria</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_Toc202788731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23</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32" w:history="1">
            <w:r w:rsidRPr="00F31983">
              <w:rPr>
                <w:rStyle w:val="Hyperlink"/>
                <w:rFonts w:ascii="Times New Roman" w:eastAsia="TimesNewRomanPS-BoldMT" w:hAnsi="Times New Roman" w:cs="Times New Roman"/>
                <w:noProof/>
              </w:rPr>
              <w:t>2.1.11 Responsibilities of Social Media Platforms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_Toc202788732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25</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33" w:history="1">
            <w:r w:rsidRPr="00F31983">
              <w:rPr>
                <w:rStyle w:val="Hyperlink"/>
                <w:rFonts w:ascii="Times New Roman" w:eastAsia="TimesNewRomanPS-BoldMT" w:hAnsi="Times New Roman" w:cs="Times New Roman"/>
                <w:noProof/>
              </w:rPr>
              <w:t>2.1.12 Prevalence of Gender Based Violence against Female Student in Nigeria</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_Toc202788733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26</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34" w:history="1">
            <w:r w:rsidRPr="00F31983">
              <w:rPr>
                <w:rStyle w:val="Hyperlink"/>
                <w:rFonts w:ascii="Times New Roman" w:eastAsia="TimesNewRomanPS-BoldMT" w:hAnsi="Times New Roman" w:cs="Times New Roman"/>
                <w:noProof/>
              </w:rPr>
              <w:t>2.2</w:t>
            </w:r>
            <w:r w:rsidRPr="00F31983">
              <w:rPr>
                <w:rFonts w:ascii="Times New Roman" w:eastAsiaTheme="minorEastAsia" w:hAnsi="Times New Roman" w:cs="Times New Roman"/>
                <w:noProof/>
              </w:rPr>
              <w:tab/>
            </w:r>
            <w:r w:rsidRPr="00F31983">
              <w:rPr>
                <w:rStyle w:val="Hyperlink"/>
                <w:rFonts w:ascii="Times New Roman" w:eastAsia="TimesNewRomanPS-BoldMT" w:hAnsi="Times New Roman" w:cs="Times New Roman"/>
                <w:noProof/>
              </w:rPr>
              <w:t>THEORETICAL FRAMEWORK</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_Toc202788734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26</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35" w:history="1">
            <w:r w:rsidRPr="00F31983">
              <w:rPr>
                <w:rStyle w:val="Hyperlink"/>
                <w:rFonts w:ascii="Times New Roman" w:eastAsia="TimesNewRomanPS-BoldMT" w:hAnsi="Times New Roman" w:cs="Times New Roman"/>
                <w:noProof/>
              </w:rPr>
              <w:t>2.2.1</w:t>
            </w:r>
            <w:r w:rsidRPr="00F31983">
              <w:rPr>
                <w:rFonts w:ascii="Times New Roman" w:eastAsiaTheme="minorEastAsia" w:hAnsi="Times New Roman" w:cs="Times New Roman"/>
                <w:noProof/>
              </w:rPr>
              <w:tab/>
            </w:r>
            <w:r w:rsidRPr="00F31983">
              <w:rPr>
                <w:rStyle w:val="Hyperlink"/>
                <w:rFonts w:ascii="Times New Roman" w:eastAsia="TimesNewRomanPS-BoldMT" w:hAnsi="Times New Roman" w:cs="Times New Roman"/>
                <w:noProof/>
              </w:rPr>
              <w:t>Agenda setting theory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_Toc202788735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26</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36" w:history="1">
            <w:r w:rsidRPr="00F31983">
              <w:rPr>
                <w:rStyle w:val="Hyperlink"/>
                <w:rFonts w:ascii="Times New Roman" w:eastAsia="TimesNewRomanPS-BoldMT" w:hAnsi="Times New Roman" w:cs="Times New Roman"/>
                <w:noProof/>
              </w:rPr>
              <w:t>2.2.2</w:t>
            </w:r>
            <w:r w:rsidRPr="00F31983">
              <w:rPr>
                <w:rFonts w:ascii="Times New Roman" w:eastAsiaTheme="minorEastAsia" w:hAnsi="Times New Roman" w:cs="Times New Roman"/>
                <w:noProof/>
              </w:rPr>
              <w:tab/>
            </w:r>
            <w:r w:rsidRPr="00F31983">
              <w:rPr>
                <w:rStyle w:val="Hyperlink"/>
                <w:rFonts w:ascii="Times New Roman" w:eastAsia="TimesNewRomanPS-BoldMT" w:hAnsi="Times New Roman" w:cs="Times New Roman"/>
                <w:noProof/>
              </w:rPr>
              <w:t>Social Learning Theory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_Toc202788736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28</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37" w:history="1">
            <w:r w:rsidRPr="00F31983">
              <w:rPr>
                <w:rStyle w:val="Hyperlink"/>
                <w:rFonts w:ascii="Times New Roman" w:hAnsi="Times New Roman" w:cs="Times New Roman"/>
                <w:noProof/>
              </w:rPr>
              <w:t>2.3</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EMPIRICAL REVIEW</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_Toc202788737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30</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38" w:history="1">
            <w:r w:rsidRPr="00F31983">
              <w:rPr>
                <w:rStyle w:val="Hyperlink"/>
                <w:rFonts w:ascii="Times New Roman" w:hAnsi="Times New Roman" w:cs="Times New Roman"/>
                <w:noProof/>
              </w:rPr>
              <w:t>CHAPTER THREE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_Toc202788738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32</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39" w:history="1">
            <w:r w:rsidRPr="00F31983">
              <w:rPr>
                <w:rStyle w:val="Hyperlink"/>
                <w:rFonts w:ascii="Times New Roman" w:hAnsi="Times New Roman" w:cs="Times New Roman"/>
                <w:noProof/>
              </w:rPr>
              <w:t>RESEARCH METHODOLOGY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_Toc202788739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32</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0" w:history="1">
            <w:r w:rsidRPr="00F31983">
              <w:rPr>
                <w:rStyle w:val="Hyperlink"/>
                <w:rFonts w:ascii="Times New Roman" w:hAnsi="Times New Roman" w:cs="Times New Roman"/>
                <w:noProof/>
              </w:rPr>
              <w:t>3.0</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Introduction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_Toc202788740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32</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1" w:history="1">
            <w:r w:rsidRPr="00F31983">
              <w:rPr>
                <w:rStyle w:val="Hyperlink"/>
                <w:rFonts w:ascii="Times New Roman" w:hAnsi="Times New Roman" w:cs="Times New Roman"/>
                <w:noProof/>
              </w:rPr>
              <w:t>3.1</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Research Design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_Toc202788741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32</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2" w:history="1">
            <w:r w:rsidRPr="00F31983">
              <w:rPr>
                <w:rStyle w:val="Hyperlink"/>
                <w:rFonts w:ascii="Times New Roman" w:hAnsi="Times New Roman" w:cs="Times New Roman"/>
                <w:noProof/>
              </w:rPr>
              <w:t>3.2</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Population of the Study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_Toc202788742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32</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3" w:history="1">
            <w:r w:rsidRPr="00F31983">
              <w:rPr>
                <w:rStyle w:val="Hyperlink"/>
                <w:rFonts w:ascii="Times New Roman" w:hAnsi="Times New Roman" w:cs="Times New Roman"/>
                <w:noProof/>
              </w:rPr>
              <w:t>3.3</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Sample Size and Sampling Technique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_Toc202788743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33</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4" w:history="1">
            <w:r w:rsidRPr="00F31983">
              <w:rPr>
                <w:rStyle w:val="Hyperlink"/>
                <w:rFonts w:ascii="Times New Roman" w:hAnsi="Times New Roman" w:cs="Times New Roman"/>
                <w:noProof/>
              </w:rPr>
              <w:t>3.4</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Research Instrument</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_Toc202788744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35</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5" w:history="1">
            <w:r w:rsidRPr="00F31983">
              <w:rPr>
                <w:rStyle w:val="Hyperlink"/>
                <w:rFonts w:ascii="Times New Roman" w:hAnsi="Times New Roman" w:cs="Times New Roman"/>
                <w:noProof/>
              </w:rPr>
              <w:t>3.5</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Validity and Reliability of the Instrument</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_Toc202788745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35</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6" w:history="1">
            <w:r w:rsidRPr="00F31983">
              <w:rPr>
                <w:rStyle w:val="Hyperlink"/>
                <w:rFonts w:ascii="Times New Roman" w:eastAsia="Times New Roman" w:hAnsi="Times New Roman" w:cs="Times New Roman"/>
                <w:bCs/>
                <w:noProof/>
              </w:rPr>
              <w:t>3.6</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Method of Administration of the Research Instrument</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_Toc202788746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35</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47" w:history="1">
            <w:r w:rsidRPr="00F31983">
              <w:rPr>
                <w:rStyle w:val="Hyperlink"/>
                <w:rFonts w:ascii="Times New Roman" w:hAnsi="Times New Roman" w:cs="Times New Roman"/>
                <w:noProof/>
              </w:rPr>
              <w:t>3.7</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Method of Data Analysis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_Toc202788747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36</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48" w:history="1">
            <w:r w:rsidRPr="00F31983">
              <w:rPr>
                <w:rStyle w:val="Hyperlink"/>
                <w:rFonts w:ascii="Times New Roman" w:hAnsi="Times New Roman" w:cs="Times New Roman"/>
                <w:noProof/>
              </w:rPr>
              <w:t>CHAPTER FOUR</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_Toc202788748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37</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49" w:history="1">
            <w:r w:rsidRPr="00F31983">
              <w:rPr>
                <w:rStyle w:val="Hyperlink"/>
                <w:rFonts w:ascii="Times New Roman" w:hAnsi="Times New Roman" w:cs="Times New Roman"/>
                <w:noProof/>
              </w:rPr>
              <w:t>DATA PRESENATION, ANALYSIS AND INTERPRETATION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_Toc202788749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37</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50" w:history="1">
            <w:r w:rsidRPr="00F31983">
              <w:rPr>
                <w:rStyle w:val="Hyperlink"/>
                <w:rFonts w:ascii="Times New Roman" w:hAnsi="Times New Roman" w:cs="Times New Roman"/>
                <w:noProof/>
              </w:rPr>
              <w:t>4.0</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INTRODUCTION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_Toc202788750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37</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51" w:history="1">
            <w:r w:rsidRPr="00F31983">
              <w:rPr>
                <w:rStyle w:val="Hyperlink"/>
                <w:rFonts w:ascii="Times New Roman" w:eastAsia="Calibri" w:hAnsi="Times New Roman" w:cs="Times New Roman"/>
                <w:noProof/>
              </w:rPr>
              <w:t>4.1</w:t>
            </w:r>
            <w:r w:rsidRPr="00F31983">
              <w:rPr>
                <w:rFonts w:ascii="Times New Roman" w:eastAsiaTheme="minorEastAsia" w:hAnsi="Times New Roman" w:cs="Times New Roman"/>
                <w:noProof/>
              </w:rPr>
              <w:tab/>
            </w:r>
            <w:r w:rsidRPr="00F31983">
              <w:rPr>
                <w:rStyle w:val="Hyperlink"/>
                <w:rFonts w:ascii="Times New Roman" w:eastAsia="Calibri" w:hAnsi="Times New Roman" w:cs="Times New Roman"/>
                <w:noProof/>
              </w:rPr>
              <w:t>ANALYSIS OF FIELD PERFORMANCE OF THE INSTRUMENT</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_Toc202788751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37</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52" w:history="1">
            <w:r w:rsidRPr="00F31983">
              <w:rPr>
                <w:rStyle w:val="Hyperlink"/>
                <w:rFonts w:ascii="Times New Roman" w:eastAsia="Calibri" w:hAnsi="Times New Roman" w:cs="Times New Roman"/>
                <w:noProof/>
              </w:rPr>
              <w:t>4.1.1</w:t>
            </w:r>
            <w:r w:rsidRPr="00F31983">
              <w:rPr>
                <w:rFonts w:ascii="Times New Roman" w:eastAsiaTheme="minorEastAsia" w:hAnsi="Times New Roman" w:cs="Times New Roman"/>
                <w:noProof/>
              </w:rPr>
              <w:tab/>
            </w:r>
            <w:r w:rsidRPr="00F31983">
              <w:rPr>
                <w:rStyle w:val="Hyperlink"/>
                <w:rFonts w:ascii="Times New Roman" w:eastAsia="Calibri" w:hAnsi="Times New Roman" w:cs="Times New Roman"/>
                <w:noProof/>
              </w:rPr>
              <w:t>Analysis of Respondents’ Demographic</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_Toc202788752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37</w:t>
            </w:r>
            <w:r w:rsidRPr="00F31983">
              <w:rPr>
                <w:rFonts w:ascii="Times New Roman" w:hAnsi="Times New Roman" w:cs="Times New Roman"/>
                <w:noProof/>
                <w:webHidden/>
              </w:rPr>
              <w:fldChar w:fldCharType="end"/>
            </w:r>
          </w:hyperlink>
        </w:p>
        <w:p w:rsidR="0096737E" w:rsidRPr="00F31983" w:rsidRDefault="0096737E">
          <w:pPr>
            <w:pStyle w:val="TOC1"/>
            <w:tabs>
              <w:tab w:val="left" w:pos="880"/>
              <w:tab w:val="right" w:leader="dot" w:pos="9206"/>
            </w:tabs>
            <w:rPr>
              <w:rFonts w:ascii="Times New Roman" w:eastAsiaTheme="minorEastAsia" w:hAnsi="Times New Roman" w:cs="Times New Roman"/>
              <w:noProof/>
            </w:rPr>
          </w:pPr>
          <w:hyperlink w:anchor="_Toc202788753" w:history="1">
            <w:r w:rsidRPr="00F31983">
              <w:rPr>
                <w:rStyle w:val="Hyperlink"/>
                <w:rFonts w:ascii="Times New Roman" w:hAnsi="Times New Roman" w:cs="Times New Roman"/>
                <w:noProof/>
              </w:rPr>
              <w:t>4.1.2</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Analysis of Questions and Likert Scale Statements in the Research Instrument</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_Toc202788753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39</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54" w:history="1">
            <w:r w:rsidRPr="00F31983">
              <w:rPr>
                <w:rStyle w:val="Hyperlink"/>
                <w:rFonts w:ascii="Times New Roman" w:eastAsia="Calibri" w:hAnsi="Times New Roman" w:cs="Times New Roman"/>
                <w:noProof/>
              </w:rPr>
              <w:t>4.2</w:t>
            </w:r>
            <w:r w:rsidRPr="00F31983">
              <w:rPr>
                <w:rFonts w:ascii="Times New Roman" w:eastAsiaTheme="minorEastAsia" w:hAnsi="Times New Roman" w:cs="Times New Roman"/>
                <w:noProof/>
              </w:rPr>
              <w:tab/>
            </w:r>
            <w:r w:rsidRPr="00F31983">
              <w:rPr>
                <w:rStyle w:val="Hyperlink"/>
                <w:rFonts w:ascii="Times New Roman" w:eastAsia="Calibri" w:hAnsi="Times New Roman" w:cs="Times New Roman"/>
                <w:noProof/>
              </w:rPr>
              <w:t>ANALYSIS OF RESEARCH QUESTIONS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_Toc202788754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44</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55" w:history="1">
            <w:r w:rsidRPr="00F31983">
              <w:rPr>
                <w:rStyle w:val="Hyperlink"/>
                <w:rFonts w:ascii="Times New Roman" w:eastAsia="Calibri" w:hAnsi="Times New Roman" w:cs="Times New Roman"/>
                <w:noProof/>
              </w:rPr>
              <w:t>4.3</w:t>
            </w:r>
            <w:r w:rsidRPr="00F31983">
              <w:rPr>
                <w:rFonts w:ascii="Times New Roman" w:eastAsiaTheme="minorEastAsia" w:hAnsi="Times New Roman" w:cs="Times New Roman"/>
                <w:noProof/>
              </w:rPr>
              <w:tab/>
            </w:r>
            <w:r w:rsidRPr="00F31983">
              <w:rPr>
                <w:rStyle w:val="Hyperlink"/>
                <w:rFonts w:ascii="Times New Roman" w:eastAsia="Calibri" w:hAnsi="Times New Roman" w:cs="Times New Roman"/>
                <w:noProof/>
              </w:rPr>
              <w:t>DISCUSSION OF FINDINGS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_Toc202788755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48</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56" w:history="1">
            <w:r w:rsidRPr="00F31983">
              <w:rPr>
                <w:rStyle w:val="Hyperlink"/>
                <w:rFonts w:ascii="Times New Roman" w:hAnsi="Times New Roman" w:cs="Times New Roman"/>
                <w:noProof/>
              </w:rPr>
              <w:t>CHAPTER FIVE</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_Toc202788756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50</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57" w:history="1">
            <w:r w:rsidRPr="00F31983">
              <w:rPr>
                <w:rStyle w:val="Hyperlink"/>
                <w:rFonts w:ascii="Times New Roman" w:hAnsi="Times New Roman" w:cs="Times New Roman"/>
                <w:noProof/>
              </w:rPr>
              <w:t>SUMMARY, CONCLUSION AND RECOMMENDATIONS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_Toc202788757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50</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58" w:history="1">
            <w:r w:rsidRPr="00F31983">
              <w:rPr>
                <w:rStyle w:val="Hyperlink"/>
                <w:rFonts w:ascii="Times New Roman" w:hAnsi="Times New Roman" w:cs="Times New Roman"/>
                <w:noProof/>
              </w:rPr>
              <w:t>5.1</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SUMMARY</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_Toc202788758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50</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59" w:history="1">
            <w:r w:rsidRPr="00F31983">
              <w:rPr>
                <w:rStyle w:val="Hyperlink"/>
                <w:rFonts w:ascii="Times New Roman" w:hAnsi="Times New Roman" w:cs="Times New Roman"/>
                <w:noProof/>
              </w:rPr>
              <w:t>5.2</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CONCLUSION</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_Toc202788759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51</w:t>
            </w:r>
            <w:r w:rsidRPr="00F31983">
              <w:rPr>
                <w:rFonts w:ascii="Times New Roman" w:hAnsi="Times New Roman" w:cs="Times New Roman"/>
                <w:noProof/>
                <w:webHidden/>
              </w:rPr>
              <w:fldChar w:fldCharType="end"/>
            </w:r>
          </w:hyperlink>
        </w:p>
        <w:p w:rsidR="0096737E" w:rsidRPr="00F31983" w:rsidRDefault="0096737E">
          <w:pPr>
            <w:pStyle w:val="TOC1"/>
            <w:tabs>
              <w:tab w:val="left" w:pos="660"/>
              <w:tab w:val="right" w:leader="dot" w:pos="9206"/>
            </w:tabs>
            <w:rPr>
              <w:rFonts w:ascii="Times New Roman" w:eastAsiaTheme="minorEastAsia" w:hAnsi="Times New Roman" w:cs="Times New Roman"/>
              <w:noProof/>
            </w:rPr>
          </w:pPr>
          <w:hyperlink w:anchor="_Toc202788760" w:history="1">
            <w:r w:rsidRPr="00F31983">
              <w:rPr>
                <w:rStyle w:val="Hyperlink"/>
                <w:rFonts w:ascii="Times New Roman" w:hAnsi="Times New Roman" w:cs="Times New Roman"/>
                <w:noProof/>
              </w:rPr>
              <w:t>5.3</w:t>
            </w:r>
            <w:r w:rsidRPr="00F31983">
              <w:rPr>
                <w:rFonts w:ascii="Times New Roman" w:eastAsiaTheme="minorEastAsia" w:hAnsi="Times New Roman" w:cs="Times New Roman"/>
                <w:noProof/>
              </w:rPr>
              <w:tab/>
            </w:r>
            <w:r w:rsidRPr="00F31983">
              <w:rPr>
                <w:rStyle w:val="Hyperlink"/>
                <w:rFonts w:ascii="Times New Roman" w:hAnsi="Times New Roman" w:cs="Times New Roman"/>
                <w:noProof/>
              </w:rPr>
              <w:t>RECOMMENDATIONS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_Toc202788760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52</w:t>
            </w:r>
            <w:r w:rsidRPr="00F31983">
              <w:rPr>
                <w:rFonts w:ascii="Times New Roman" w:hAnsi="Times New Roman" w:cs="Times New Roman"/>
                <w:noProof/>
                <w:webHidden/>
              </w:rPr>
              <w:fldChar w:fldCharType="end"/>
            </w:r>
          </w:hyperlink>
        </w:p>
        <w:p w:rsidR="0096737E" w:rsidRPr="00F31983" w:rsidRDefault="0096737E">
          <w:pPr>
            <w:pStyle w:val="TOC1"/>
            <w:tabs>
              <w:tab w:val="right" w:leader="dot" w:pos="9206"/>
            </w:tabs>
            <w:rPr>
              <w:rFonts w:ascii="Times New Roman" w:eastAsiaTheme="minorEastAsia" w:hAnsi="Times New Roman" w:cs="Times New Roman"/>
              <w:noProof/>
            </w:rPr>
          </w:pPr>
          <w:hyperlink w:anchor="_Toc202788761" w:history="1">
            <w:r w:rsidRPr="00F31983">
              <w:rPr>
                <w:rStyle w:val="Hyperlink"/>
                <w:rFonts w:ascii="Times New Roman" w:hAnsi="Times New Roman" w:cs="Times New Roman"/>
                <w:noProof/>
              </w:rPr>
              <w:t>REFERENCES</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_Toc202788761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53</w:t>
            </w:r>
            <w:r w:rsidRPr="00F31983">
              <w:rPr>
                <w:rFonts w:ascii="Times New Roman" w:hAnsi="Times New Roman" w:cs="Times New Roman"/>
                <w:noProof/>
                <w:webHidden/>
              </w:rPr>
              <w:fldChar w:fldCharType="end"/>
            </w:r>
          </w:hyperlink>
        </w:p>
        <w:p w:rsidR="0096737E" w:rsidRDefault="0096737E">
          <w:pPr>
            <w:pStyle w:val="TOC1"/>
            <w:tabs>
              <w:tab w:val="right" w:leader="dot" w:pos="9206"/>
            </w:tabs>
            <w:rPr>
              <w:rFonts w:eastAsiaTheme="minorEastAsia"/>
              <w:noProof/>
            </w:rPr>
          </w:pPr>
          <w:hyperlink w:anchor="_Toc202788762" w:history="1">
            <w:r w:rsidRPr="00F31983">
              <w:rPr>
                <w:rStyle w:val="Hyperlink"/>
                <w:rFonts w:ascii="Times New Roman" w:hAnsi="Times New Roman" w:cs="Times New Roman"/>
                <w:noProof/>
              </w:rPr>
              <w:t>APPENDIX</w:t>
            </w:r>
            <w:r w:rsidRPr="00F31983">
              <w:rPr>
                <w:rFonts w:ascii="Times New Roman" w:hAnsi="Times New Roman" w:cs="Times New Roman"/>
                <w:noProof/>
                <w:webHidden/>
              </w:rPr>
              <w:tab/>
            </w:r>
            <w:r w:rsidRPr="00F31983">
              <w:rPr>
                <w:rFonts w:ascii="Times New Roman" w:hAnsi="Times New Roman" w:cs="Times New Roman"/>
                <w:noProof/>
                <w:webHidden/>
              </w:rPr>
              <w:fldChar w:fldCharType="begin"/>
            </w:r>
            <w:r w:rsidRPr="00F31983">
              <w:rPr>
                <w:rFonts w:ascii="Times New Roman" w:hAnsi="Times New Roman" w:cs="Times New Roman"/>
                <w:noProof/>
                <w:webHidden/>
              </w:rPr>
              <w:instrText xml:space="preserve"> PAGEREF _Toc202788762 \h </w:instrText>
            </w:r>
            <w:r w:rsidRPr="00F31983">
              <w:rPr>
                <w:rFonts w:ascii="Times New Roman" w:hAnsi="Times New Roman" w:cs="Times New Roman"/>
                <w:noProof/>
                <w:webHidden/>
              </w:rPr>
            </w:r>
            <w:r w:rsidRPr="00F31983">
              <w:rPr>
                <w:rFonts w:ascii="Times New Roman" w:hAnsi="Times New Roman" w:cs="Times New Roman"/>
                <w:noProof/>
                <w:webHidden/>
              </w:rPr>
              <w:fldChar w:fldCharType="separate"/>
            </w:r>
            <w:r w:rsidR="00731F7F">
              <w:rPr>
                <w:rFonts w:ascii="Times New Roman" w:hAnsi="Times New Roman" w:cs="Times New Roman"/>
                <w:noProof/>
                <w:webHidden/>
              </w:rPr>
              <w:t>55</w:t>
            </w:r>
            <w:r w:rsidRPr="00F31983">
              <w:rPr>
                <w:rFonts w:ascii="Times New Roman" w:hAnsi="Times New Roman" w:cs="Times New Roman"/>
                <w:noProof/>
                <w:webHidden/>
              </w:rPr>
              <w:fldChar w:fldCharType="end"/>
            </w:r>
          </w:hyperlink>
        </w:p>
        <w:p w:rsidR="00D5105C" w:rsidRDefault="00D5105C">
          <w:r>
            <w:rPr>
              <w:b/>
              <w:bCs/>
              <w:noProof/>
            </w:rPr>
            <w:fldChar w:fldCharType="end"/>
          </w:r>
        </w:p>
      </w:sdtContent>
    </w:sdt>
    <w:p w:rsidR="00D5105C" w:rsidRDefault="00D5105C">
      <w:pPr>
        <w:rPr>
          <w:rFonts w:cs="Times New Roman"/>
          <w:szCs w:val="24"/>
        </w:rPr>
        <w:sectPr w:rsidR="00D5105C" w:rsidSect="005029CA">
          <w:footerReference w:type="default" r:id="rId8"/>
          <w:pgSz w:w="11520" w:h="14400"/>
          <w:pgMar w:top="1008" w:right="1152" w:bottom="1008" w:left="1152" w:header="720" w:footer="720" w:gutter="0"/>
          <w:pgNumType w:fmt="lowerRoman" w:start="1"/>
          <w:cols w:space="720"/>
          <w:docGrid w:linePitch="360"/>
        </w:sectPr>
      </w:pPr>
    </w:p>
    <w:p w:rsidR="008B4098" w:rsidRPr="00342441" w:rsidRDefault="008B4098" w:rsidP="005029CA">
      <w:pPr>
        <w:pStyle w:val="Heading1"/>
        <w:jc w:val="center"/>
        <w:rPr>
          <w:rFonts w:cs="Times New Roman"/>
          <w:szCs w:val="24"/>
        </w:rPr>
      </w:pPr>
      <w:bookmarkStart w:id="7" w:name="_Toc202788709"/>
      <w:r w:rsidRPr="00342441">
        <w:rPr>
          <w:rFonts w:cs="Times New Roman"/>
          <w:szCs w:val="24"/>
        </w:rPr>
        <w:lastRenderedPageBreak/>
        <w:t>CHAPTER ONE</w:t>
      </w:r>
      <w:bookmarkEnd w:id="7"/>
    </w:p>
    <w:p w:rsidR="008B4098" w:rsidRPr="00342441" w:rsidRDefault="008B4098" w:rsidP="005E53AB">
      <w:pPr>
        <w:pStyle w:val="Heading1"/>
        <w:jc w:val="center"/>
        <w:rPr>
          <w:rFonts w:cs="Times New Roman"/>
          <w:szCs w:val="24"/>
        </w:rPr>
      </w:pPr>
      <w:bookmarkStart w:id="8" w:name="_Toc202788710"/>
      <w:r w:rsidRPr="00342441">
        <w:rPr>
          <w:rFonts w:cs="Times New Roman"/>
          <w:szCs w:val="24"/>
        </w:rPr>
        <w:t>INTRODUCTION</w:t>
      </w:r>
      <w:bookmarkEnd w:id="8"/>
    </w:p>
    <w:p w:rsidR="003763BD" w:rsidRPr="00342441" w:rsidRDefault="008B4098" w:rsidP="005E53AB">
      <w:pPr>
        <w:pStyle w:val="Heading1"/>
        <w:rPr>
          <w:rFonts w:cs="Times New Roman"/>
          <w:szCs w:val="24"/>
        </w:rPr>
      </w:pPr>
      <w:bookmarkStart w:id="9" w:name="_Toc202788711"/>
      <w:r w:rsidRPr="00342441">
        <w:rPr>
          <w:rFonts w:cs="Times New Roman"/>
          <w:szCs w:val="24"/>
        </w:rPr>
        <w:t xml:space="preserve">1.1 Background of </w:t>
      </w:r>
      <w:r w:rsidR="008E3409" w:rsidRPr="00342441">
        <w:rPr>
          <w:rFonts w:cs="Times New Roman"/>
          <w:szCs w:val="24"/>
        </w:rPr>
        <w:t xml:space="preserve">the </w:t>
      </w:r>
      <w:r w:rsidRPr="00342441">
        <w:rPr>
          <w:rFonts w:cs="Times New Roman"/>
          <w:szCs w:val="24"/>
        </w:rPr>
        <w:t>Study</w:t>
      </w:r>
      <w:bookmarkEnd w:id="9"/>
      <w:r w:rsidRPr="00342441">
        <w:rPr>
          <w:rFonts w:cs="Times New Roman"/>
          <w:szCs w:val="24"/>
        </w:rPr>
        <w:t xml:space="preserve"> </w:t>
      </w:r>
    </w:p>
    <w:p w:rsidR="00FC12E8" w:rsidRPr="00342441" w:rsidRDefault="008B4098"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Gender-based violence has been the experience of women worldwide which has affected their relationship in the homes, schools, communities, places of work and largely their productivity in their various places of assignm</w:t>
      </w:r>
      <w:r w:rsidR="008E3409" w:rsidRPr="00342441">
        <w:rPr>
          <w:rFonts w:ascii="Times New Roman" w:hAnsi="Times New Roman" w:cs="Times New Roman"/>
          <w:sz w:val="24"/>
          <w:szCs w:val="24"/>
        </w:rPr>
        <w:t>ents (amnesty international, 201</w:t>
      </w:r>
      <w:r w:rsidRPr="00342441">
        <w:rPr>
          <w:rFonts w:ascii="Times New Roman" w:hAnsi="Times New Roman" w:cs="Times New Roman"/>
          <w:sz w:val="24"/>
          <w:szCs w:val="24"/>
        </w:rPr>
        <w:t>5). An increasing amount of research highlights the health burdens, intergenerational effects, and demographic consequences of such violence (United Nations, 20</w:t>
      </w:r>
      <w:r w:rsidR="008E3409" w:rsidRPr="00342441">
        <w:rPr>
          <w:rFonts w:ascii="Times New Roman" w:hAnsi="Times New Roman" w:cs="Times New Roman"/>
          <w:sz w:val="24"/>
          <w:szCs w:val="24"/>
        </w:rPr>
        <w:t>1</w:t>
      </w:r>
      <w:r w:rsidRPr="00342441">
        <w:rPr>
          <w:rFonts w:ascii="Times New Roman" w:hAnsi="Times New Roman" w:cs="Times New Roman"/>
          <w:sz w:val="24"/>
          <w:szCs w:val="24"/>
        </w:rPr>
        <w:t xml:space="preserve">6). The World Health Organization defines such violence as “the intentional use of physical force or power, threatened or actual, against oneself, another person, or against a group or community, that either results in or has a high likelihood of resulting in injury, death, or psychological harm </w:t>
      </w:r>
      <w:r w:rsidR="008E3409" w:rsidRPr="00342441">
        <w:rPr>
          <w:rFonts w:ascii="Times New Roman" w:hAnsi="Times New Roman" w:cs="Times New Roman"/>
          <w:sz w:val="24"/>
          <w:szCs w:val="24"/>
        </w:rPr>
        <w:t>or deprivation” (Krug et al, 201</w:t>
      </w:r>
      <w:r w:rsidRPr="00342441">
        <w:rPr>
          <w:rFonts w:ascii="Times New Roman" w:hAnsi="Times New Roman" w:cs="Times New Roman"/>
          <w:sz w:val="24"/>
          <w:szCs w:val="24"/>
        </w:rPr>
        <w:t>2).</w:t>
      </w:r>
    </w:p>
    <w:p w:rsidR="008E3409" w:rsidRPr="00342441" w:rsidRDefault="008E340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Gender violence is a universal reality that had existed in all societies and human settlement regardless of class, income, culture or educational attainment. This paper focuses on gender violence, a form of gender-based violence, which is defined here as any act of violence resulting in physical, gender, or psychological harm or suffering to women, girls or men, including threats of such act, coercion, or arbitrary deprivation of liberty.</w:t>
      </w:r>
    </w:p>
    <w:p w:rsidR="008E3409" w:rsidRPr="00342441" w:rsidRDefault="008E340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Digital activism refers to a series of activities or campaigns that use digital technology and networks comprehensively and exclusively (</w:t>
      </w:r>
      <w:proofErr w:type="spellStart"/>
      <w:r w:rsidRPr="00342441">
        <w:rPr>
          <w:rFonts w:ascii="Times New Roman" w:hAnsi="Times New Roman" w:cs="Times New Roman"/>
          <w:sz w:val="24"/>
          <w:szCs w:val="24"/>
        </w:rPr>
        <w:t>Rahmawan</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Mahameruaji</w:t>
      </w:r>
      <w:proofErr w:type="spellEnd"/>
      <w:r w:rsidRPr="00342441">
        <w:rPr>
          <w:rFonts w:ascii="Times New Roman" w:hAnsi="Times New Roman" w:cs="Times New Roman"/>
          <w:sz w:val="24"/>
          <w:szCs w:val="24"/>
        </w:rPr>
        <w:t xml:space="preserve">, &amp; </w:t>
      </w:r>
      <w:proofErr w:type="spellStart"/>
      <w:r w:rsidRPr="00342441">
        <w:rPr>
          <w:rFonts w:ascii="Times New Roman" w:hAnsi="Times New Roman" w:cs="Times New Roman"/>
          <w:sz w:val="24"/>
          <w:szCs w:val="24"/>
        </w:rPr>
        <w:t>Janitra</w:t>
      </w:r>
      <w:proofErr w:type="spellEnd"/>
      <w:r w:rsidRPr="00342441">
        <w:rPr>
          <w:rFonts w:ascii="Times New Roman" w:hAnsi="Times New Roman" w:cs="Times New Roman"/>
          <w:sz w:val="24"/>
          <w:szCs w:val="24"/>
        </w:rPr>
        <w:t>, 2020). A study showed that in recent years, social media has been widely used as a tool for feminist social movements, addressing social problems such as sexual assault traumatization (Li et al., 2020). The use of social media completed the connection of three dimensions on social movements such as movement structure, repertoire of movements, and ideational movement. Social media is an effective tool for communication and coordinating among activists (</w:t>
      </w:r>
      <w:proofErr w:type="spellStart"/>
      <w:r w:rsidRPr="00342441">
        <w:rPr>
          <w:rFonts w:ascii="Times New Roman" w:hAnsi="Times New Roman" w:cs="Times New Roman"/>
          <w:sz w:val="24"/>
          <w:szCs w:val="24"/>
        </w:rPr>
        <w:t>Anam</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Kolopaking</w:t>
      </w:r>
      <w:proofErr w:type="spellEnd"/>
      <w:r w:rsidRPr="00342441">
        <w:rPr>
          <w:rFonts w:ascii="Times New Roman" w:hAnsi="Times New Roman" w:cs="Times New Roman"/>
          <w:sz w:val="24"/>
          <w:szCs w:val="24"/>
        </w:rPr>
        <w:t>, &amp;</w:t>
      </w:r>
      <w:proofErr w:type="spellStart"/>
      <w:r w:rsidRPr="00342441">
        <w:rPr>
          <w:rFonts w:ascii="Times New Roman" w:hAnsi="Times New Roman" w:cs="Times New Roman"/>
          <w:sz w:val="24"/>
          <w:szCs w:val="24"/>
        </w:rPr>
        <w:t>Kinseng</w:t>
      </w:r>
      <w:proofErr w:type="spellEnd"/>
      <w:r w:rsidRPr="00342441">
        <w:rPr>
          <w:rFonts w:ascii="Times New Roman" w:hAnsi="Times New Roman" w:cs="Times New Roman"/>
          <w:sz w:val="24"/>
          <w:szCs w:val="24"/>
        </w:rPr>
        <w:t>, 2020).</w:t>
      </w:r>
    </w:p>
    <w:p w:rsidR="008E3409" w:rsidRPr="00342441" w:rsidRDefault="008E340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Digital activism on social media has the potential to balance the power of a government that is slow to reach certain issues. Raising an issue that is considered important by the public through the social media movement can be more effective to reach the smallest community </w:t>
      </w:r>
      <w:r w:rsidRPr="00342441">
        <w:rPr>
          <w:rFonts w:ascii="Times New Roman" w:hAnsi="Times New Roman" w:cs="Times New Roman"/>
          <w:sz w:val="24"/>
          <w:szCs w:val="24"/>
        </w:rPr>
        <w:lastRenderedPageBreak/>
        <w:t>(</w:t>
      </w:r>
      <w:proofErr w:type="spellStart"/>
      <w:r w:rsidRPr="00342441">
        <w:rPr>
          <w:rFonts w:ascii="Times New Roman" w:hAnsi="Times New Roman" w:cs="Times New Roman"/>
          <w:sz w:val="24"/>
          <w:szCs w:val="24"/>
        </w:rPr>
        <w:t>Dewantara</w:t>
      </w:r>
      <w:proofErr w:type="spellEnd"/>
      <w:r w:rsidRPr="00342441">
        <w:rPr>
          <w:rFonts w:ascii="Times New Roman" w:hAnsi="Times New Roman" w:cs="Times New Roman"/>
          <w:sz w:val="24"/>
          <w:szCs w:val="24"/>
        </w:rPr>
        <w:t xml:space="preserve"> &amp; </w:t>
      </w:r>
      <w:proofErr w:type="spellStart"/>
      <w:r w:rsidRPr="00342441">
        <w:rPr>
          <w:rFonts w:ascii="Times New Roman" w:hAnsi="Times New Roman" w:cs="Times New Roman"/>
          <w:sz w:val="24"/>
          <w:szCs w:val="24"/>
        </w:rPr>
        <w:t>Widhyharto</w:t>
      </w:r>
      <w:proofErr w:type="spellEnd"/>
      <w:r w:rsidRPr="00342441">
        <w:rPr>
          <w:rFonts w:ascii="Times New Roman" w:hAnsi="Times New Roman" w:cs="Times New Roman"/>
          <w:sz w:val="24"/>
          <w:szCs w:val="24"/>
        </w:rPr>
        <w:t>, 2015). In recent years, young feminist activists use social media to speak-up about gender-based injustices experienced and witnessed (Jackson, 2018).</w:t>
      </w:r>
    </w:p>
    <w:p w:rsidR="008E3409" w:rsidRPr="00342441" w:rsidRDefault="008E340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One of the important issues that need to be raised in the social media movement in Indonesia is the Online Gender-Based Violence (OGBV) issue. The increase in cases of OGBV in recent years has made OGBV a violation of human rights (Amnesty International, 2018; Lewis, Rowe, &amp; Wiper, 2017; UNHRC, 2018). OGBV cannot be separated from changes in the way humans communicate via the internet. The wide use and distribution of this new communication system have an impact on changing the way humans communicate with one another. Various kinds of features such as anonymity, virility, or disinhibition, which in turn determine norms of interaction (Rodríguez-</w:t>
      </w:r>
      <w:proofErr w:type="spellStart"/>
      <w:r w:rsidRPr="00342441">
        <w:rPr>
          <w:rFonts w:ascii="Times New Roman" w:hAnsi="Times New Roman" w:cs="Times New Roman"/>
          <w:sz w:val="24"/>
          <w:szCs w:val="24"/>
        </w:rPr>
        <w:t>Darias</w:t>
      </w:r>
      <w:proofErr w:type="spellEnd"/>
      <w:r w:rsidRPr="00342441">
        <w:rPr>
          <w:rFonts w:ascii="Times New Roman" w:hAnsi="Times New Roman" w:cs="Times New Roman"/>
          <w:sz w:val="24"/>
          <w:szCs w:val="24"/>
        </w:rPr>
        <w:t xml:space="preserve"> &amp; Aguilera-Ávila, 2018).The International Center for Research on Women terminates OGBV as Technology-Facilitated Gender-Based Violence, which is an action carried out by one or more people that endangers others because of their sexual or gender identity or by enforcing dangerous gender norms.</w:t>
      </w:r>
    </w:p>
    <w:p w:rsidR="008E3409" w:rsidRPr="00342441" w:rsidRDefault="008E340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This action is performed using the internet and/or cellular technology. This violence includes stalking, bullying, sexual harassment, defamation, hate speech, and exploitation (Mueller, Brien-</w:t>
      </w:r>
      <w:proofErr w:type="spellStart"/>
      <w:r w:rsidRPr="00342441">
        <w:rPr>
          <w:rFonts w:ascii="Times New Roman" w:hAnsi="Times New Roman" w:cs="Times New Roman"/>
          <w:sz w:val="24"/>
          <w:szCs w:val="24"/>
        </w:rPr>
        <w:t>milne</w:t>
      </w:r>
      <w:proofErr w:type="spellEnd"/>
      <w:r w:rsidRPr="00342441">
        <w:rPr>
          <w:rFonts w:ascii="Times New Roman" w:hAnsi="Times New Roman" w:cs="Times New Roman"/>
          <w:sz w:val="24"/>
          <w:szCs w:val="24"/>
        </w:rPr>
        <w:t xml:space="preserve">, &amp; </w:t>
      </w:r>
      <w:proofErr w:type="spellStart"/>
      <w:r w:rsidRPr="00342441">
        <w:rPr>
          <w:rFonts w:ascii="Times New Roman" w:hAnsi="Times New Roman" w:cs="Times New Roman"/>
          <w:sz w:val="24"/>
          <w:szCs w:val="24"/>
        </w:rPr>
        <w:t>Wandera</w:t>
      </w:r>
      <w:proofErr w:type="spellEnd"/>
      <w:r w:rsidRPr="00342441">
        <w:rPr>
          <w:rFonts w:ascii="Times New Roman" w:hAnsi="Times New Roman" w:cs="Times New Roman"/>
          <w:sz w:val="24"/>
          <w:szCs w:val="24"/>
        </w:rPr>
        <w:t>, 2018). OGBV is also termed Technology-Facilitated Sexual Violence. This term is referring to the diverse ways in which criminal, civil or otherwise harmful sexually aggressive and harassing behaviors are being perpetrated with the aid or use of digital communication technologies (Powell &amp; Henry, 2017). In simple terms, Online Gender-Based Violence can be understood as any form of violence that attacks a person’s gender identity and is facilitated by technology.</w:t>
      </w:r>
    </w:p>
    <w:p w:rsidR="008E3409" w:rsidRPr="00342441" w:rsidRDefault="008E3409" w:rsidP="00292A59">
      <w:pPr>
        <w:pStyle w:val="Heading1"/>
        <w:spacing w:line="360" w:lineRule="auto"/>
        <w:rPr>
          <w:rFonts w:cs="Times New Roman"/>
          <w:szCs w:val="24"/>
        </w:rPr>
      </w:pPr>
      <w:bookmarkStart w:id="10" w:name="_Toc202788712"/>
      <w:r w:rsidRPr="00342441">
        <w:rPr>
          <w:rFonts w:cs="Times New Roman"/>
          <w:szCs w:val="24"/>
        </w:rPr>
        <w:t>1.2</w:t>
      </w:r>
      <w:r w:rsidRPr="00342441">
        <w:rPr>
          <w:rFonts w:cs="Times New Roman"/>
          <w:szCs w:val="24"/>
        </w:rPr>
        <w:tab/>
        <w:t>Statement of the Problem</w:t>
      </w:r>
      <w:bookmarkEnd w:id="10"/>
    </w:p>
    <w:p w:rsidR="00292A59" w:rsidRPr="00342441" w:rsidRDefault="00292A5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Gender-based violence (GBV) remains a critical social issue with devastating consequences on victims, families, and communities. Despite increasing global awareness, GBV persists in various forms, including domestic violence, sexual harassment, and cyberbullying. Social media has emerged as a platform for digital activism, enabling conversations, campaigns, and movements to combat GBV. Hashtags like #</w:t>
      </w:r>
      <w:proofErr w:type="spellStart"/>
      <w:r w:rsidRPr="00342441">
        <w:rPr>
          <w:rFonts w:ascii="Times New Roman" w:hAnsi="Times New Roman" w:cs="Times New Roman"/>
          <w:sz w:val="24"/>
          <w:szCs w:val="24"/>
        </w:rPr>
        <w:t>MeToo</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EndGBV</w:t>
      </w:r>
      <w:proofErr w:type="spellEnd"/>
      <w:r w:rsidRPr="00342441">
        <w:rPr>
          <w:rFonts w:ascii="Times New Roman" w:hAnsi="Times New Roman" w:cs="Times New Roman"/>
          <w:sz w:val="24"/>
          <w:szCs w:val="24"/>
        </w:rPr>
        <w:t xml:space="preserve"> have empowered victims to share their experiences and advocate for justice. However, the effectiveness of these </w:t>
      </w:r>
      <w:r w:rsidRPr="00342441">
        <w:rPr>
          <w:rFonts w:ascii="Times New Roman" w:hAnsi="Times New Roman" w:cs="Times New Roman"/>
          <w:sz w:val="24"/>
          <w:szCs w:val="24"/>
        </w:rPr>
        <w:lastRenderedPageBreak/>
        <w:t>campaigns and their perception among young people in tertiary institutions, such as Kwara State Polytechnic, remain underexplored.</w:t>
      </w:r>
    </w:p>
    <w:p w:rsidR="00292A59" w:rsidRPr="00342441" w:rsidRDefault="00292A59"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Tertiary institutions are microcosms of society, often reflecting broader societal attitudes toward gender issues. While social media activism has heightened visibility and dialogue around GBV, there is a growing concern about its actual impact on behavior, awareness, and societal norms. Some critics argue that digital activism is superficial and limited to performative </w:t>
      </w:r>
      <w:proofErr w:type="spellStart"/>
      <w:r w:rsidRPr="00342441">
        <w:rPr>
          <w:rFonts w:ascii="Times New Roman" w:hAnsi="Times New Roman" w:cs="Times New Roman"/>
          <w:sz w:val="24"/>
          <w:szCs w:val="24"/>
        </w:rPr>
        <w:t>allyship</w:t>
      </w:r>
      <w:proofErr w:type="spellEnd"/>
      <w:r w:rsidRPr="00342441">
        <w:rPr>
          <w:rFonts w:ascii="Times New Roman" w:hAnsi="Times New Roman" w:cs="Times New Roman"/>
          <w:sz w:val="24"/>
          <w:szCs w:val="24"/>
        </w:rPr>
        <w:t>, while others believe it is a powerful tool for mobilizing change and fostering empathy.</w:t>
      </w:r>
    </w:p>
    <w:p w:rsidR="00292A59" w:rsidRPr="00342441" w:rsidRDefault="00292A59" w:rsidP="00C94692">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In Kwara State Polytechnic, where students are active social media users, understanding their perception of digital activism against GBV is crucial. Are these campaigns effective in influencing attitudes and driving actionable change? Do students perceive them as meaningful or merely symbolic gestures? Furthermore, there is a need to examine how social media can amplify or hinder discussions on sensitive topics like GBV, considering cultural and soci</w:t>
      </w:r>
      <w:r w:rsidR="00C94692" w:rsidRPr="00342441">
        <w:rPr>
          <w:rFonts w:ascii="Times New Roman" w:hAnsi="Times New Roman" w:cs="Times New Roman"/>
          <w:sz w:val="24"/>
          <w:szCs w:val="24"/>
        </w:rPr>
        <w:t>etal factors unique to Nigeria.</w:t>
      </w:r>
    </w:p>
    <w:p w:rsidR="008E3409" w:rsidRPr="00342441" w:rsidRDefault="00292A59" w:rsidP="00C94692">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This research seeks to bridge the gap in understanding the role and perception of digital activism on social media in addressing GBV among students of tertiary institutions. It will explore the extent to which such campaigns influence awareness, at</w:t>
      </w:r>
      <w:r w:rsidR="00C94692" w:rsidRPr="00342441">
        <w:rPr>
          <w:rFonts w:ascii="Times New Roman" w:hAnsi="Times New Roman" w:cs="Times New Roman"/>
          <w:sz w:val="24"/>
          <w:szCs w:val="24"/>
        </w:rPr>
        <w:t>titudes, and behavioral change</w:t>
      </w:r>
      <w:proofErr w:type="gramStart"/>
      <w:r w:rsidR="00C94692" w:rsidRPr="00342441">
        <w:rPr>
          <w:rFonts w:ascii="Times New Roman" w:hAnsi="Times New Roman" w:cs="Times New Roman"/>
          <w:sz w:val="24"/>
          <w:szCs w:val="24"/>
        </w:rPr>
        <w:t>.</w:t>
      </w:r>
      <w:r w:rsidR="008E3409" w:rsidRPr="00342441">
        <w:rPr>
          <w:rFonts w:ascii="Times New Roman" w:hAnsi="Times New Roman" w:cs="Times New Roman"/>
          <w:sz w:val="24"/>
          <w:szCs w:val="24"/>
        </w:rPr>
        <w:t>.</w:t>
      </w:r>
      <w:proofErr w:type="gramEnd"/>
    </w:p>
    <w:p w:rsidR="007C06C8" w:rsidRPr="00342441" w:rsidRDefault="007C06C8" w:rsidP="00292A59">
      <w:pPr>
        <w:pStyle w:val="Heading1"/>
        <w:spacing w:line="360" w:lineRule="auto"/>
        <w:rPr>
          <w:rFonts w:cs="Times New Roman"/>
          <w:szCs w:val="24"/>
        </w:rPr>
      </w:pPr>
      <w:bookmarkStart w:id="11" w:name="_Toc202788713"/>
      <w:r w:rsidRPr="00342441">
        <w:rPr>
          <w:rFonts w:cs="Times New Roman"/>
          <w:szCs w:val="24"/>
        </w:rPr>
        <w:t>1.3 Research Objectives</w:t>
      </w:r>
      <w:bookmarkEnd w:id="11"/>
      <w:r w:rsidRPr="00342441">
        <w:rPr>
          <w:rFonts w:cs="Times New Roman"/>
          <w:szCs w:val="24"/>
        </w:rPr>
        <w:t xml:space="preserve"> </w:t>
      </w:r>
    </w:p>
    <w:p w:rsidR="007C06C8" w:rsidRPr="00342441" w:rsidRDefault="007C06C8" w:rsidP="00292A59">
      <w:p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The major aim and objectives of carrying out this study was to:</w:t>
      </w:r>
    </w:p>
    <w:p w:rsidR="007C06C8" w:rsidRPr="00342441" w:rsidRDefault="007C06C8" w:rsidP="00292A59">
      <w:pPr>
        <w:pStyle w:val="ListParagraph"/>
        <w:numPr>
          <w:ilvl w:val="0"/>
          <w:numId w:val="1"/>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To determine the extent to which social media campaign as contribute on gender based violence among students of tertiary institution.</w:t>
      </w:r>
    </w:p>
    <w:p w:rsidR="007C06C8" w:rsidRPr="00342441" w:rsidRDefault="007C06C8" w:rsidP="00292A59">
      <w:pPr>
        <w:pStyle w:val="ListParagraph"/>
        <w:numPr>
          <w:ilvl w:val="0"/>
          <w:numId w:val="1"/>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To evaluate the impact of digital activist on social media campaign on gender based violence among students of tertiary institution.</w:t>
      </w:r>
    </w:p>
    <w:p w:rsidR="007C06C8" w:rsidRPr="00342441" w:rsidRDefault="007C06C8" w:rsidP="00292A59">
      <w:pPr>
        <w:pStyle w:val="ListParagraph"/>
        <w:numPr>
          <w:ilvl w:val="0"/>
          <w:numId w:val="1"/>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To investigate the effect of gender based violence on female student.</w:t>
      </w:r>
    </w:p>
    <w:p w:rsidR="007C06C8" w:rsidRPr="00342441" w:rsidRDefault="007C06C8" w:rsidP="00292A59">
      <w:pPr>
        <w:pStyle w:val="ListParagraph"/>
        <w:numPr>
          <w:ilvl w:val="0"/>
          <w:numId w:val="1"/>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To investigate the prevalence of gender based violence against female on social media students of tertiary institutions.</w:t>
      </w:r>
    </w:p>
    <w:p w:rsidR="007C06C8" w:rsidRPr="00342441" w:rsidRDefault="007C06C8" w:rsidP="00292A59">
      <w:pPr>
        <w:pStyle w:val="Heading1"/>
        <w:spacing w:line="360" w:lineRule="auto"/>
        <w:rPr>
          <w:rFonts w:cs="Times New Roman"/>
          <w:szCs w:val="24"/>
        </w:rPr>
      </w:pPr>
      <w:bookmarkStart w:id="12" w:name="_Toc202788714"/>
      <w:r w:rsidRPr="00342441">
        <w:rPr>
          <w:rFonts w:cs="Times New Roman"/>
          <w:szCs w:val="24"/>
        </w:rPr>
        <w:lastRenderedPageBreak/>
        <w:t>1.4 Research Questions</w:t>
      </w:r>
      <w:bookmarkEnd w:id="12"/>
    </w:p>
    <w:p w:rsidR="007C06C8" w:rsidRPr="00342441" w:rsidRDefault="007C06C8" w:rsidP="00292A59">
      <w:pPr>
        <w:pStyle w:val="ListParagraph"/>
        <w:numPr>
          <w:ilvl w:val="0"/>
          <w:numId w:val="2"/>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To what extent does social media campaign contribute on gender based violence among students of tertiary institution?</w:t>
      </w:r>
    </w:p>
    <w:p w:rsidR="007C06C8" w:rsidRPr="00342441" w:rsidRDefault="007C06C8" w:rsidP="00292A59">
      <w:pPr>
        <w:pStyle w:val="ListParagraph"/>
        <w:numPr>
          <w:ilvl w:val="0"/>
          <w:numId w:val="2"/>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What is the impact of digital activist on social media campaign on gender based violence among students of tertiary institution?</w:t>
      </w:r>
    </w:p>
    <w:p w:rsidR="007C06C8" w:rsidRPr="00342441" w:rsidRDefault="007C06C8" w:rsidP="00292A59">
      <w:pPr>
        <w:pStyle w:val="ListParagraph"/>
        <w:numPr>
          <w:ilvl w:val="0"/>
          <w:numId w:val="2"/>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What is the effect of gender based violence on female student?</w:t>
      </w:r>
    </w:p>
    <w:p w:rsidR="00734D92" w:rsidRPr="00342441" w:rsidRDefault="007C06C8" w:rsidP="00292A59">
      <w:pPr>
        <w:pStyle w:val="ListParagraph"/>
        <w:numPr>
          <w:ilvl w:val="0"/>
          <w:numId w:val="2"/>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What is the prevalence of gender based violence against female student in Nigeria?</w:t>
      </w:r>
    </w:p>
    <w:p w:rsidR="00734D92" w:rsidRPr="00342441" w:rsidRDefault="00734D92" w:rsidP="00292A59">
      <w:pPr>
        <w:pStyle w:val="Heading1"/>
        <w:spacing w:line="360" w:lineRule="auto"/>
        <w:rPr>
          <w:rFonts w:cs="Times New Roman"/>
          <w:szCs w:val="24"/>
        </w:rPr>
      </w:pPr>
      <w:bookmarkStart w:id="13" w:name="_Toc202788715"/>
      <w:r w:rsidRPr="00342441">
        <w:rPr>
          <w:rFonts w:cs="Times New Roman"/>
          <w:szCs w:val="24"/>
        </w:rPr>
        <w:t>1.5 Significance of the Study</w:t>
      </w:r>
      <w:bookmarkEnd w:id="13"/>
      <w:r w:rsidRPr="00342441">
        <w:rPr>
          <w:rFonts w:cs="Times New Roman"/>
          <w:szCs w:val="24"/>
        </w:rPr>
        <w:t xml:space="preserve"> </w:t>
      </w:r>
    </w:p>
    <w:p w:rsidR="004B4158" w:rsidRPr="00342441" w:rsidRDefault="00734D92"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This study is crucial and timely especially as statistics showing the rate of gender violence among female student globally has be</w:t>
      </w:r>
      <w:r w:rsidR="00177925" w:rsidRPr="00342441">
        <w:rPr>
          <w:rFonts w:ascii="Times New Roman" w:hAnsi="Times New Roman" w:cs="Times New Roman"/>
          <w:sz w:val="24"/>
          <w:szCs w:val="24"/>
        </w:rPr>
        <w:t>en on a steady increase. This</w:t>
      </w:r>
      <w:r w:rsidRPr="00342441">
        <w:rPr>
          <w:rFonts w:ascii="Times New Roman" w:hAnsi="Times New Roman" w:cs="Times New Roman"/>
          <w:sz w:val="24"/>
          <w:szCs w:val="24"/>
        </w:rPr>
        <w:t xml:space="preserve"> study </w:t>
      </w:r>
      <w:r w:rsidR="0038666C" w:rsidRPr="00342441">
        <w:rPr>
          <w:rFonts w:ascii="Times New Roman" w:hAnsi="Times New Roman" w:cs="Times New Roman"/>
          <w:sz w:val="24"/>
          <w:szCs w:val="24"/>
        </w:rPr>
        <w:t>will</w:t>
      </w:r>
      <w:r w:rsidRPr="00342441">
        <w:rPr>
          <w:rFonts w:ascii="Times New Roman" w:hAnsi="Times New Roman" w:cs="Times New Roman"/>
          <w:sz w:val="24"/>
          <w:szCs w:val="24"/>
        </w:rPr>
        <w:t xml:space="preserve"> be an eye opener to the fact that gender violence is prevalent in Nigeria and it’s something that needed to be dealt with owing to its many negative impacts on victims of such violent, upon providing evidence of its existence, the study was also meant to suggest solutions to the phenomena called gender violence among female student in higher institution. </w:t>
      </w:r>
    </w:p>
    <w:p w:rsidR="00734D92" w:rsidRPr="00342441" w:rsidRDefault="00734D92"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This study </w:t>
      </w:r>
      <w:r w:rsidR="004B4158" w:rsidRPr="00342441">
        <w:rPr>
          <w:rFonts w:ascii="Times New Roman" w:hAnsi="Times New Roman" w:cs="Times New Roman"/>
          <w:sz w:val="24"/>
          <w:szCs w:val="24"/>
        </w:rPr>
        <w:t>will</w:t>
      </w:r>
      <w:r w:rsidRPr="00342441">
        <w:rPr>
          <w:rFonts w:ascii="Times New Roman" w:hAnsi="Times New Roman" w:cs="Times New Roman"/>
          <w:sz w:val="24"/>
          <w:szCs w:val="24"/>
        </w:rPr>
        <w:t xml:space="preserve"> also add value to the existing body of knowledge for students, academicians and researchers who may appreciate the problem of gender abuse in Nigerian higher institution and equally enhance the understanding of its consequences to the society Finally, it </w:t>
      </w:r>
      <w:r w:rsidR="004B4158" w:rsidRPr="00342441">
        <w:rPr>
          <w:rFonts w:ascii="Times New Roman" w:hAnsi="Times New Roman" w:cs="Times New Roman"/>
          <w:sz w:val="24"/>
          <w:szCs w:val="24"/>
        </w:rPr>
        <w:t>i</w:t>
      </w:r>
      <w:r w:rsidRPr="00342441">
        <w:rPr>
          <w:rFonts w:ascii="Times New Roman" w:hAnsi="Times New Roman" w:cs="Times New Roman"/>
          <w:sz w:val="24"/>
          <w:szCs w:val="24"/>
        </w:rPr>
        <w:t xml:space="preserve">s hoped that the study </w:t>
      </w:r>
      <w:r w:rsidR="004B4158" w:rsidRPr="00342441">
        <w:rPr>
          <w:rFonts w:ascii="Times New Roman" w:hAnsi="Times New Roman" w:cs="Times New Roman"/>
          <w:sz w:val="24"/>
          <w:szCs w:val="24"/>
        </w:rPr>
        <w:t>will</w:t>
      </w:r>
      <w:r w:rsidRPr="00342441">
        <w:rPr>
          <w:rFonts w:ascii="Times New Roman" w:hAnsi="Times New Roman" w:cs="Times New Roman"/>
          <w:sz w:val="24"/>
          <w:szCs w:val="24"/>
        </w:rPr>
        <w:t xml:space="preserve"> enable policy makers appreciate the problem and come up with appropriate remedies to address the problems associated with gender violence.</w:t>
      </w:r>
    </w:p>
    <w:p w:rsidR="0098344E" w:rsidRPr="00342441" w:rsidRDefault="0098344E" w:rsidP="00292A59">
      <w:pPr>
        <w:pStyle w:val="Heading1"/>
        <w:spacing w:line="360" w:lineRule="auto"/>
        <w:rPr>
          <w:rFonts w:cs="Times New Roman"/>
          <w:szCs w:val="24"/>
        </w:rPr>
      </w:pPr>
      <w:bookmarkStart w:id="14" w:name="_Toc202788716"/>
      <w:r w:rsidRPr="00342441">
        <w:rPr>
          <w:rFonts w:cs="Times New Roman"/>
          <w:szCs w:val="24"/>
        </w:rPr>
        <w:t>1.6 Scope of the Study</w:t>
      </w:r>
      <w:bookmarkEnd w:id="14"/>
      <w:r w:rsidRPr="00342441">
        <w:rPr>
          <w:rFonts w:cs="Times New Roman"/>
          <w:szCs w:val="24"/>
        </w:rPr>
        <w:t xml:space="preserve"> </w:t>
      </w:r>
    </w:p>
    <w:p w:rsidR="0098344E" w:rsidRPr="00342441" w:rsidRDefault="0098344E" w:rsidP="00292A59">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This study </w:t>
      </w:r>
      <w:r w:rsidR="00AA1078" w:rsidRPr="00342441">
        <w:rPr>
          <w:rFonts w:ascii="Times New Roman" w:hAnsi="Times New Roman" w:cs="Times New Roman"/>
          <w:sz w:val="24"/>
          <w:szCs w:val="24"/>
        </w:rPr>
        <w:t>is based</w:t>
      </w:r>
      <w:r w:rsidRPr="00342441">
        <w:rPr>
          <w:rFonts w:ascii="Times New Roman" w:hAnsi="Times New Roman" w:cs="Times New Roman"/>
          <w:sz w:val="24"/>
          <w:szCs w:val="24"/>
        </w:rPr>
        <w:t xml:space="preserve"> on examining the Impact of digital activism on gender-based violence on social media among female students of higher institutions. </w:t>
      </w:r>
      <w:r w:rsidR="00AA1078" w:rsidRPr="00342441">
        <w:rPr>
          <w:rFonts w:ascii="Times New Roman" w:hAnsi="Times New Roman" w:cs="Times New Roman"/>
          <w:sz w:val="24"/>
          <w:szCs w:val="24"/>
        </w:rPr>
        <w:t xml:space="preserve">The geographical scope of the study will be limited to Ilorin metropolis and students of Kwara State Polytechnic, Ilorin will be </w:t>
      </w:r>
      <w:r w:rsidR="000115E0" w:rsidRPr="00342441">
        <w:rPr>
          <w:rFonts w:ascii="Times New Roman" w:hAnsi="Times New Roman" w:cs="Times New Roman"/>
          <w:sz w:val="24"/>
          <w:szCs w:val="24"/>
        </w:rPr>
        <w:t xml:space="preserve">the </w:t>
      </w:r>
      <w:r w:rsidR="00AA1078" w:rsidRPr="00342441">
        <w:rPr>
          <w:rFonts w:ascii="Times New Roman" w:hAnsi="Times New Roman" w:cs="Times New Roman"/>
          <w:sz w:val="24"/>
          <w:szCs w:val="24"/>
        </w:rPr>
        <w:t>focused population</w:t>
      </w:r>
      <w:r w:rsidR="000115E0" w:rsidRPr="00342441">
        <w:rPr>
          <w:rFonts w:ascii="Times New Roman" w:hAnsi="Times New Roman" w:cs="Times New Roman"/>
          <w:sz w:val="24"/>
          <w:szCs w:val="24"/>
        </w:rPr>
        <w:t xml:space="preserve"> of study</w:t>
      </w:r>
      <w:r w:rsidR="00AA1078" w:rsidRPr="00342441">
        <w:rPr>
          <w:rFonts w:ascii="Times New Roman" w:hAnsi="Times New Roman" w:cs="Times New Roman"/>
          <w:sz w:val="24"/>
          <w:szCs w:val="24"/>
        </w:rPr>
        <w:t xml:space="preserve">. </w:t>
      </w:r>
      <w:r w:rsidR="000115E0" w:rsidRPr="00342441">
        <w:rPr>
          <w:rFonts w:ascii="Times New Roman" w:hAnsi="Times New Roman" w:cs="Times New Roman"/>
          <w:sz w:val="24"/>
          <w:szCs w:val="24"/>
        </w:rPr>
        <w:t>Quantitative research method will be adopted</w:t>
      </w:r>
      <w:r w:rsidR="005B6E4D" w:rsidRPr="00342441">
        <w:rPr>
          <w:rFonts w:ascii="Times New Roman" w:hAnsi="Times New Roman" w:cs="Times New Roman"/>
          <w:sz w:val="24"/>
          <w:szCs w:val="24"/>
        </w:rPr>
        <w:t xml:space="preserve"> and survey research design will be used to sample relevant respondents from the study population. The study will be completed </w:t>
      </w:r>
      <w:r w:rsidR="002F55D2" w:rsidRPr="00342441">
        <w:rPr>
          <w:rFonts w:ascii="Times New Roman" w:hAnsi="Times New Roman" w:cs="Times New Roman"/>
          <w:sz w:val="24"/>
          <w:szCs w:val="24"/>
        </w:rPr>
        <w:t>within a</w:t>
      </w:r>
      <w:r w:rsidR="005B6E4D" w:rsidRPr="00342441">
        <w:rPr>
          <w:rFonts w:ascii="Times New Roman" w:hAnsi="Times New Roman" w:cs="Times New Roman"/>
          <w:sz w:val="24"/>
          <w:szCs w:val="24"/>
        </w:rPr>
        <w:t xml:space="preserve"> timeframe of 2024/2025 academic session as approved by the management of Kwara State Polytechnic, Ilorin</w:t>
      </w:r>
      <w:r w:rsidR="002F55D2" w:rsidRPr="00342441">
        <w:rPr>
          <w:rFonts w:ascii="Times New Roman" w:hAnsi="Times New Roman" w:cs="Times New Roman"/>
          <w:sz w:val="24"/>
          <w:szCs w:val="24"/>
        </w:rPr>
        <w:t>.</w:t>
      </w:r>
    </w:p>
    <w:p w:rsidR="00E746E1" w:rsidRPr="00342441" w:rsidRDefault="00E746E1" w:rsidP="00292A59">
      <w:pPr>
        <w:pStyle w:val="Heading1"/>
        <w:spacing w:line="360" w:lineRule="auto"/>
        <w:rPr>
          <w:rFonts w:cs="Times New Roman"/>
          <w:szCs w:val="24"/>
        </w:rPr>
      </w:pPr>
      <w:bookmarkStart w:id="15" w:name="_Toc202788717"/>
      <w:r w:rsidRPr="00342441">
        <w:rPr>
          <w:rFonts w:cs="Times New Roman"/>
          <w:szCs w:val="24"/>
        </w:rPr>
        <w:lastRenderedPageBreak/>
        <w:t>1.7 Definition of Terms</w:t>
      </w:r>
      <w:bookmarkEnd w:id="15"/>
      <w:r w:rsidRPr="00342441">
        <w:rPr>
          <w:rFonts w:cs="Times New Roman"/>
          <w:szCs w:val="24"/>
        </w:rPr>
        <w:t xml:space="preserve"> </w:t>
      </w:r>
    </w:p>
    <w:p w:rsidR="00E746E1" w:rsidRPr="00342441" w:rsidRDefault="00E746E1" w:rsidP="00292A59">
      <w:pPr>
        <w:pStyle w:val="ListParagraph"/>
        <w:numPr>
          <w:ilvl w:val="0"/>
          <w:numId w:val="3"/>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Gender-based violence</w:t>
      </w:r>
      <w:r w:rsidRPr="00342441">
        <w:rPr>
          <w:rFonts w:ascii="Times New Roman" w:hAnsi="Times New Roman" w:cs="Times New Roman"/>
          <w:sz w:val="24"/>
          <w:szCs w:val="24"/>
        </w:rPr>
        <w:t xml:space="preserve">- refers to any type of harm that is perpetrated against a person or group of people because of their factual or perceived sex, gender, gender orientation and/or gender identity. </w:t>
      </w:r>
    </w:p>
    <w:p w:rsidR="00E746E1" w:rsidRPr="00342441" w:rsidRDefault="00E746E1" w:rsidP="00292A59">
      <w:pPr>
        <w:pStyle w:val="ListParagraph"/>
        <w:numPr>
          <w:ilvl w:val="0"/>
          <w:numId w:val="3"/>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Higher institution</w:t>
      </w:r>
      <w:r w:rsidRPr="00342441">
        <w:rPr>
          <w:rFonts w:ascii="Times New Roman" w:hAnsi="Times New Roman" w:cs="Times New Roman"/>
          <w:sz w:val="24"/>
          <w:szCs w:val="24"/>
        </w:rPr>
        <w:t xml:space="preserve"> -Universities, polytechnic and colleges, and professional schools that offer courses in disciplines like law, theology, medicine, business, music, and art are all considered higher education institutions. </w:t>
      </w:r>
    </w:p>
    <w:p w:rsidR="00E746E1" w:rsidRPr="00342441" w:rsidRDefault="00E746E1" w:rsidP="00292A59">
      <w:pPr>
        <w:pStyle w:val="ListParagraph"/>
        <w:numPr>
          <w:ilvl w:val="0"/>
          <w:numId w:val="3"/>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Digital Activism</w:t>
      </w:r>
      <w:r w:rsidRPr="00342441">
        <w:rPr>
          <w:rFonts w:ascii="Times New Roman" w:hAnsi="Times New Roman" w:cs="Times New Roman"/>
          <w:sz w:val="24"/>
          <w:szCs w:val="24"/>
        </w:rPr>
        <w:t>- form of activism that uses the Internet and digital media as key platforms for mass mobilization and political action.</w:t>
      </w:r>
    </w:p>
    <w:p w:rsidR="00E746E1" w:rsidRPr="00342441" w:rsidRDefault="00E746E1" w:rsidP="00292A59">
      <w:pPr>
        <w:pStyle w:val="ListParagraph"/>
        <w:numPr>
          <w:ilvl w:val="0"/>
          <w:numId w:val="3"/>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Social media</w:t>
      </w:r>
      <w:r w:rsidRPr="00342441">
        <w:rPr>
          <w:rFonts w:ascii="Times New Roman" w:hAnsi="Times New Roman" w:cs="Times New Roman"/>
          <w:sz w:val="24"/>
          <w:szCs w:val="24"/>
        </w:rPr>
        <w:t xml:space="preserve"> - websites and applications that enable users to create and share content or to participate in social networking </w:t>
      </w:r>
    </w:p>
    <w:p w:rsidR="00E746E1" w:rsidRPr="00342441" w:rsidRDefault="00E746E1" w:rsidP="00292A59">
      <w:pPr>
        <w:pStyle w:val="ListParagraph"/>
        <w:numPr>
          <w:ilvl w:val="0"/>
          <w:numId w:val="3"/>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Female student</w:t>
      </w:r>
      <w:r w:rsidRPr="00342441">
        <w:rPr>
          <w:rFonts w:ascii="Times New Roman" w:hAnsi="Times New Roman" w:cs="Times New Roman"/>
          <w:sz w:val="24"/>
          <w:szCs w:val="24"/>
        </w:rPr>
        <w:t xml:space="preserve"> - A woman or a girl. : An individual of the sex that is typically capable of bearing young or producing eggs</w:t>
      </w:r>
    </w:p>
    <w:p w:rsidR="00FD08CE" w:rsidRPr="00342441" w:rsidRDefault="00FD08CE">
      <w:pPr>
        <w:rPr>
          <w:rFonts w:ascii="Times New Roman" w:hAnsi="Times New Roman" w:cs="Times New Roman"/>
          <w:sz w:val="24"/>
          <w:szCs w:val="24"/>
        </w:rPr>
      </w:pPr>
      <w:r w:rsidRPr="00342441">
        <w:rPr>
          <w:rFonts w:ascii="Times New Roman" w:hAnsi="Times New Roman" w:cs="Times New Roman"/>
          <w:sz w:val="24"/>
          <w:szCs w:val="24"/>
        </w:rPr>
        <w:br w:type="page"/>
      </w:r>
    </w:p>
    <w:p w:rsidR="00FD08CE" w:rsidRPr="00342441" w:rsidRDefault="00FD08CE" w:rsidP="00FD08CE">
      <w:pPr>
        <w:pStyle w:val="Heading1"/>
        <w:jc w:val="center"/>
        <w:rPr>
          <w:rFonts w:cs="Times New Roman"/>
          <w:szCs w:val="24"/>
        </w:rPr>
      </w:pPr>
      <w:bookmarkStart w:id="16" w:name="_Toc168053017"/>
      <w:bookmarkStart w:id="17" w:name="_Toc202788718"/>
      <w:r w:rsidRPr="00342441">
        <w:rPr>
          <w:rFonts w:cs="Times New Roman"/>
          <w:szCs w:val="24"/>
        </w:rPr>
        <w:lastRenderedPageBreak/>
        <w:t>CHAPTER TWO</w:t>
      </w:r>
      <w:bookmarkEnd w:id="16"/>
      <w:bookmarkEnd w:id="17"/>
    </w:p>
    <w:p w:rsidR="00FD08CE" w:rsidRPr="00342441" w:rsidRDefault="00FD08CE" w:rsidP="00FD08CE">
      <w:pPr>
        <w:pStyle w:val="Heading1"/>
        <w:jc w:val="center"/>
        <w:rPr>
          <w:rFonts w:cs="Times New Roman"/>
          <w:szCs w:val="24"/>
        </w:rPr>
      </w:pPr>
      <w:bookmarkStart w:id="18" w:name="_Toc168053018"/>
      <w:bookmarkStart w:id="19" w:name="_Toc202788719"/>
      <w:r w:rsidRPr="00342441">
        <w:rPr>
          <w:rFonts w:cs="Times New Roman"/>
          <w:szCs w:val="24"/>
        </w:rPr>
        <w:t>LITERATURE REVIEW</w:t>
      </w:r>
      <w:bookmarkEnd w:id="18"/>
      <w:bookmarkEnd w:id="19"/>
    </w:p>
    <w:p w:rsidR="00FD08CE" w:rsidRPr="00342441" w:rsidRDefault="00FD08CE" w:rsidP="00FD08CE">
      <w:pPr>
        <w:pStyle w:val="Heading1"/>
        <w:rPr>
          <w:rFonts w:cs="Times New Roman"/>
          <w:szCs w:val="24"/>
        </w:rPr>
      </w:pPr>
      <w:bookmarkStart w:id="20" w:name="_Toc168053019"/>
      <w:bookmarkStart w:id="21" w:name="_Toc202788720"/>
      <w:r w:rsidRPr="00342441">
        <w:rPr>
          <w:rFonts w:cs="Times New Roman"/>
          <w:szCs w:val="24"/>
        </w:rPr>
        <w:t>2.0</w:t>
      </w:r>
      <w:r w:rsidRPr="00342441">
        <w:rPr>
          <w:rFonts w:cs="Times New Roman"/>
          <w:szCs w:val="24"/>
        </w:rPr>
        <w:tab/>
        <w:t>INTRODUCTION</w:t>
      </w:r>
      <w:bookmarkEnd w:id="20"/>
      <w:bookmarkEnd w:id="21"/>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This chapter reviews relevant literatures to the study. </w:t>
      </w:r>
      <w:proofErr w:type="spellStart"/>
      <w:r w:rsidRPr="00342441">
        <w:rPr>
          <w:rFonts w:ascii="Times New Roman" w:hAnsi="Times New Roman" w:cs="Times New Roman"/>
          <w:sz w:val="24"/>
          <w:szCs w:val="24"/>
        </w:rPr>
        <w:t>Akinwumiju</w:t>
      </w:r>
      <w:proofErr w:type="spellEnd"/>
      <w:r w:rsidRPr="00342441">
        <w:rPr>
          <w:rFonts w:ascii="Times New Roman" w:hAnsi="Times New Roman" w:cs="Times New Roman"/>
          <w:sz w:val="24"/>
          <w:szCs w:val="24"/>
        </w:rPr>
        <w:t xml:space="preserve">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342441">
        <w:rPr>
          <w:rFonts w:ascii="Times New Roman" w:hAnsi="Times New Roman" w:cs="Times New Roman"/>
          <w:sz w:val="24"/>
          <w:szCs w:val="24"/>
        </w:rPr>
        <w:t>Omopupa</w:t>
      </w:r>
      <w:proofErr w:type="spellEnd"/>
      <w:r w:rsidRPr="00342441">
        <w:rPr>
          <w:rFonts w:ascii="Times New Roman" w:hAnsi="Times New Roman" w:cs="Times New Roman"/>
          <w:sz w:val="24"/>
          <w:szCs w:val="24"/>
        </w:rPr>
        <w:t>, 2016). Hence, this section is divided into three sections:</w:t>
      </w:r>
    </w:p>
    <w:p w:rsidR="00FD08CE" w:rsidRPr="00342441" w:rsidRDefault="00FD08CE" w:rsidP="00FD08CE">
      <w:pPr>
        <w:pStyle w:val="ListParagraph"/>
        <w:numPr>
          <w:ilvl w:val="0"/>
          <w:numId w:val="9"/>
        </w:numPr>
        <w:spacing w:line="360" w:lineRule="auto"/>
        <w:ind w:left="1080"/>
        <w:jc w:val="both"/>
        <w:rPr>
          <w:rFonts w:ascii="Times New Roman" w:hAnsi="Times New Roman" w:cs="Times New Roman"/>
          <w:sz w:val="24"/>
          <w:szCs w:val="24"/>
        </w:rPr>
      </w:pPr>
      <w:r w:rsidRPr="00342441">
        <w:rPr>
          <w:rFonts w:ascii="Times New Roman" w:hAnsi="Times New Roman" w:cs="Times New Roman"/>
          <w:sz w:val="24"/>
          <w:szCs w:val="24"/>
        </w:rPr>
        <w:t>Conceptual Framework;</w:t>
      </w:r>
    </w:p>
    <w:p w:rsidR="00FD08CE" w:rsidRPr="00342441" w:rsidRDefault="00FD08CE" w:rsidP="00FD08CE">
      <w:pPr>
        <w:pStyle w:val="ListParagraph"/>
        <w:numPr>
          <w:ilvl w:val="0"/>
          <w:numId w:val="9"/>
        </w:numPr>
        <w:spacing w:line="360" w:lineRule="auto"/>
        <w:ind w:left="1080"/>
        <w:jc w:val="both"/>
        <w:rPr>
          <w:rFonts w:ascii="Times New Roman" w:hAnsi="Times New Roman" w:cs="Times New Roman"/>
          <w:sz w:val="24"/>
          <w:szCs w:val="24"/>
        </w:rPr>
      </w:pPr>
      <w:r w:rsidRPr="00342441">
        <w:rPr>
          <w:rFonts w:ascii="Times New Roman" w:hAnsi="Times New Roman" w:cs="Times New Roman"/>
          <w:sz w:val="24"/>
          <w:szCs w:val="24"/>
        </w:rPr>
        <w:t xml:space="preserve">Theoretical Framework; and </w:t>
      </w:r>
    </w:p>
    <w:p w:rsidR="00FD08CE" w:rsidRPr="00342441" w:rsidRDefault="00FD08CE" w:rsidP="00FD08CE">
      <w:pPr>
        <w:pStyle w:val="ListParagraph"/>
        <w:numPr>
          <w:ilvl w:val="0"/>
          <w:numId w:val="9"/>
        </w:numPr>
        <w:spacing w:line="360" w:lineRule="auto"/>
        <w:ind w:left="1080"/>
        <w:jc w:val="both"/>
        <w:rPr>
          <w:rFonts w:ascii="Times New Roman" w:hAnsi="Times New Roman" w:cs="Times New Roman"/>
          <w:sz w:val="24"/>
          <w:szCs w:val="24"/>
        </w:rPr>
      </w:pPr>
      <w:r w:rsidRPr="00342441">
        <w:rPr>
          <w:rFonts w:ascii="Times New Roman" w:hAnsi="Times New Roman" w:cs="Times New Roman"/>
          <w:sz w:val="24"/>
          <w:szCs w:val="24"/>
        </w:rPr>
        <w:t>Review of Related Studies</w:t>
      </w:r>
    </w:p>
    <w:p w:rsidR="00FD08CE" w:rsidRPr="00342441" w:rsidRDefault="00FD08CE" w:rsidP="00FD08CE">
      <w:pPr>
        <w:pStyle w:val="Heading1"/>
        <w:rPr>
          <w:rFonts w:cs="Times New Roman"/>
          <w:szCs w:val="24"/>
        </w:rPr>
      </w:pPr>
      <w:bookmarkStart w:id="22" w:name="_Toc168053020"/>
      <w:bookmarkStart w:id="23" w:name="_Toc202788721"/>
      <w:r w:rsidRPr="00342441">
        <w:rPr>
          <w:rFonts w:cs="Times New Roman"/>
          <w:szCs w:val="24"/>
        </w:rPr>
        <w:t>2.1</w:t>
      </w:r>
      <w:r w:rsidRPr="00342441">
        <w:rPr>
          <w:rFonts w:cs="Times New Roman"/>
          <w:szCs w:val="24"/>
        </w:rPr>
        <w:tab/>
        <w:t>CONCEPTUAL FRAMEWORK</w:t>
      </w:r>
      <w:bookmarkEnd w:id="22"/>
      <w:bookmarkEnd w:id="23"/>
    </w:p>
    <w:p w:rsidR="00FD08CE" w:rsidRPr="00342441" w:rsidRDefault="00FD08CE" w:rsidP="00FD08CE">
      <w:pPr>
        <w:pStyle w:val="Heading1"/>
        <w:rPr>
          <w:rFonts w:cs="Times New Roman"/>
          <w:szCs w:val="24"/>
        </w:rPr>
      </w:pPr>
      <w:bookmarkStart w:id="24" w:name="_Toc168053021"/>
      <w:bookmarkStart w:id="25" w:name="_Toc202788722"/>
      <w:r w:rsidRPr="00342441">
        <w:rPr>
          <w:rFonts w:cs="Times New Roman"/>
          <w:szCs w:val="24"/>
        </w:rPr>
        <w:t>2.1.1</w:t>
      </w:r>
      <w:r w:rsidRPr="00342441">
        <w:rPr>
          <w:rFonts w:cs="Times New Roman"/>
          <w:szCs w:val="24"/>
        </w:rPr>
        <w:tab/>
        <w:t>History of Social Media</w:t>
      </w:r>
      <w:bookmarkEnd w:id="24"/>
      <w:bookmarkEnd w:id="25"/>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To understand social media we need to explore its history. The Internet started out as a massive Bulletin Board System (BBS) that allowed users to exchange software, data, messages, and news with each other (Kaplan &amp; </w:t>
      </w:r>
      <w:proofErr w:type="spellStart"/>
      <w:r w:rsidRPr="00342441">
        <w:rPr>
          <w:rFonts w:ascii="Times New Roman" w:hAnsi="Times New Roman" w:cs="Times New Roman"/>
          <w:sz w:val="24"/>
          <w:szCs w:val="24"/>
        </w:rPr>
        <w:t>Haenlein</w:t>
      </w:r>
      <w:proofErr w:type="spellEnd"/>
      <w:r w:rsidRPr="00342441">
        <w:rPr>
          <w:rFonts w:ascii="Times New Roman" w:hAnsi="Times New Roman" w:cs="Times New Roman"/>
          <w:sz w:val="24"/>
          <w:szCs w:val="24"/>
        </w:rPr>
        <w:t xml:space="preserve">, 2010). In 1979, Duke University graduate students Tom Truscott and Jim Ellis teamed up with the idea of networked communication over computers for exchange of information. This idea was executed in 1980 (Kaplan and </w:t>
      </w:r>
      <w:proofErr w:type="spellStart"/>
      <w:r w:rsidRPr="00342441">
        <w:rPr>
          <w:rFonts w:ascii="Times New Roman" w:hAnsi="Times New Roman" w:cs="Times New Roman"/>
          <w:sz w:val="24"/>
          <w:szCs w:val="24"/>
        </w:rPr>
        <w:t>Haenlein</w:t>
      </w:r>
      <w:proofErr w:type="spellEnd"/>
      <w:r w:rsidRPr="00342441">
        <w:rPr>
          <w:rFonts w:ascii="Times New Roman" w:hAnsi="Times New Roman" w:cs="Times New Roman"/>
          <w:sz w:val="24"/>
          <w:szCs w:val="24"/>
        </w:rPr>
        <w:t>, 2010) and “Usenet” was launched worldwide, which was the first genuine attempt at social networking. Various discussion groups were held covering a wide variety of topics from humanities, sciences, business, politics, computers, and other areas. The discussion forums on these websites were called “newsgroups” (Goldsborough, 2015).</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By 1992, Internet became one of the most popular networking tools, which linked researchers and educators. Marc Andreessen headed a team at NSF centers which successfully developed a browser to develop NCA Mosaic or popularly known as Mosaic. In less than 18 months of its introduction, Mosaic became the browser of choice for almost over a million users. This set off an exponential growth in the area of decentralizing information and connecting </w:t>
      </w:r>
      <w:r w:rsidRPr="00342441">
        <w:rPr>
          <w:rFonts w:ascii="Times New Roman" w:hAnsi="Times New Roman" w:cs="Times New Roman"/>
          <w:sz w:val="24"/>
          <w:szCs w:val="24"/>
        </w:rPr>
        <w:lastRenderedPageBreak/>
        <w:t xml:space="preserve">people and led to the development of Microsoft’s Internet Explorer (Andreessen, 2003, cited in </w:t>
      </w:r>
      <w:proofErr w:type="spellStart"/>
      <w:r w:rsidRPr="00342441">
        <w:rPr>
          <w:rFonts w:ascii="Times New Roman" w:hAnsi="Times New Roman" w:cs="Times New Roman"/>
          <w:sz w:val="24"/>
          <w:szCs w:val="24"/>
        </w:rPr>
        <w:t>Agboola</w:t>
      </w:r>
      <w:proofErr w:type="spellEnd"/>
      <w:r w:rsidRPr="00342441">
        <w:rPr>
          <w:rFonts w:ascii="Times New Roman" w:hAnsi="Times New Roman" w:cs="Times New Roman"/>
          <w:sz w:val="24"/>
          <w:szCs w:val="24"/>
        </w:rPr>
        <w:t>, J.B. 2019).</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Founded in October 1998 by Bruce </w:t>
      </w:r>
      <w:proofErr w:type="spellStart"/>
      <w:r w:rsidRPr="00342441">
        <w:rPr>
          <w:rFonts w:ascii="Times New Roman" w:hAnsi="Times New Roman" w:cs="Times New Roman"/>
          <w:sz w:val="24"/>
          <w:szCs w:val="24"/>
        </w:rPr>
        <w:t>Ableson</w:t>
      </w:r>
      <w:proofErr w:type="spellEnd"/>
      <w:r w:rsidRPr="00342441">
        <w:rPr>
          <w:rFonts w:ascii="Times New Roman" w:hAnsi="Times New Roman" w:cs="Times New Roman"/>
          <w:sz w:val="24"/>
          <w:szCs w:val="24"/>
        </w:rPr>
        <w:t xml:space="preserve"> and Susan </w:t>
      </w:r>
      <w:proofErr w:type="spellStart"/>
      <w:r w:rsidRPr="00342441">
        <w:rPr>
          <w:rFonts w:ascii="Times New Roman" w:hAnsi="Times New Roman" w:cs="Times New Roman"/>
          <w:sz w:val="24"/>
          <w:szCs w:val="24"/>
        </w:rPr>
        <w:t>Ableson</w:t>
      </w:r>
      <w:proofErr w:type="spellEnd"/>
      <w:r w:rsidRPr="00342441">
        <w:rPr>
          <w:rFonts w:ascii="Times New Roman" w:hAnsi="Times New Roman" w:cs="Times New Roman"/>
          <w:sz w:val="24"/>
          <w:szCs w:val="24"/>
        </w:rPr>
        <w:t xml:space="preserve">, “Open Diary” was the next attempt at social networking. This website brought together people from various fields who wrote diaries or blogs, as we now call them, on a common platform to share their views and perspectives on various topics (Kaplan and </w:t>
      </w:r>
      <w:proofErr w:type="spellStart"/>
      <w:r w:rsidRPr="00342441">
        <w:rPr>
          <w:rFonts w:ascii="Times New Roman" w:hAnsi="Times New Roman" w:cs="Times New Roman"/>
          <w:sz w:val="24"/>
          <w:szCs w:val="24"/>
        </w:rPr>
        <w:t>Haenlein</w:t>
      </w:r>
      <w:proofErr w:type="spellEnd"/>
      <w:r w:rsidRPr="00342441">
        <w:rPr>
          <w:rFonts w:ascii="Times New Roman" w:hAnsi="Times New Roman" w:cs="Times New Roman"/>
          <w:sz w:val="24"/>
          <w:szCs w:val="24"/>
        </w:rPr>
        <w:t>, 2010). As the Internet matured and became more widely available in the late 1990’s, there was an explosion of Social Media websites.</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In 1999, social media websites like Blogger and </w:t>
      </w:r>
      <w:proofErr w:type="spellStart"/>
      <w:r w:rsidRPr="00342441">
        <w:rPr>
          <w:rFonts w:ascii="Times New Roman" w:hAnsi="Times New Roman" w:cs="Times New Roman"/>
          <w:sz w:val="24"/>
          <w:szCs w:val="24"/>
        </w:rPr>
        <w:t>Faceparty</w:t>
      </w:r>
      <w:proofErr w:type="spellEnd"/>
      <w:r w:rsidRPr="00342441">
        <w:rPr>
          <w:rFonts w:ascii="Times New Roman" w:hAnsi="Times New Roman" w:cs="Times New Roman"/>
          <w:sz w:val="24"/>
          <w:szCs w:val="24"/>
        </w:rPr>
        <w:t xml:space="preserve"> appeared, and post-2000, Wikipedia, Picasa, Friendster, Flickr and other sites were created. The number of active monthly users each of these social media sites generates is given below. The social networking site Facebook is currently one of the leaders in social media, with video sharing site YouTube a close second. Growth of social networking, a revolution in social networking came with the advent of newer social networking websites, based on Web 2.0. </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In 2002, Friendster used the concept of degrees of separation. It promoted the idea of social networking by creating rich bonds among people who knew each other directly or via certain friends and provided a common platform for them for social interaction. With the success of Friendster, many other social networking sites followed. LinkedIn, launched in 2003, created a professional platform for work-based interaction. It is more than a mere playground for teenagers and classmates. LinkedIn is a serious platform for working people who want to connect with other professionals and to expand their contact networks. As of January 2014, LinkedIn reported 300 million registered users on its website (https://www.linkedin.com/about-us). </w:t>
      </w:r>
      <w:proofErr w:type="spellStart"/>
      <w:r w:rsidRPr="00342441">
        <w:rPr>
          <w:rFonts w:ascii="Times New Roman" w:hAnsi="Times New Roman" w:cs="Times New Roman"/>
          <w:sz w:val="24"/>
          <w:szCs w:val="24"/>
        </w:rPr>
        <w:t>MySpace</w:t>
      </w:r>
      <w:proofErr w:type="spellEnd"/>
      <w:r w:rsidRPr="00342441">
        <w:rPr>
          <w:rFonts w:ascii="Times New Roman" w:hAnsi="Times New Roman" w:cs="Times New Roman"/>
          <w:sz w:val="24"/>
          <w:szCs w:val="24"/>
        </w:rPr>
        <w:t>, which was also launched in 2003, has almost 10 times fewer (36 million as on October 2013) monthly active users than LinkedIn.</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However, Facebook, launched in 2004 for Harvard students and opened to the general public in 2006, is currently the most frequented social networking website. As of August 2023, Facebook claims 2.9 billion active users (https://newsroom.fb.com/company-info/). To put this number in perspective, if Facebook was a country it would be the first most populous nation.</w:t>
      </w:r>
    </w:p>
    <w:p w:rsidR="00FD08CE" w:rsidRPr="00342441" w:rsidRDefault="00FD08CE" w:rsidP="00FD08CE">
      <w:pPr>
        <w:pStyle w:val="Heading1"/>
        <w:rPr>
          <w:rFonts w:cs="Times New Roman"/>
          <w:szCs w:val="24"/>
        </w:rPr>
      </w:pPr>
      <w:bookmarkStart w:id="26" w:name="_Toc168053022"/>
      <w:bookmarkStart w:id="27" w:name="_Toc202788723"/>
      <w:r w:rsidRPr="00342441">
        <w:rPr>
          <w:rFonts w:cs="Times New Roman"/>
          <w:szCs w:val="24"/>
        </w:rPr>
        <w:lastRenderedPageBreak/>
        <w:t>2.1.2</w:t>
      </w:r>
      <w:r w:rsidRPr="00342441">
        <w:rPr>
          <w:rFonts w:cs="Times New Roman"/>
          <w:szCs w:val="24"/>
        </w:rPr>
        <w:tab/>
        <w:t>Concept of Social Media</w:t>
      </w:r>
      <w:bookmarkEnd w:id="26"/>
      <w:bookmarkEnd w:id="27"/>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Over the years, many scholars have been able to distinctively define and clarify the concept of social media. In their definition and clarification, the concept of social media has been used interchangeably with social networking site. Likewise, in this section, the word will be used interchangeably. In defining social media, Kaplan and </w:t>
      </w:r>
      <w:proofErr w:type="spellStart"/>
      <w:r w:rsidRPr="00342441">
        <w:rPr>
          <w:rFonts w:ascii="Times New Roman" w:hAnsi="Times New Roman" w:cs="Times New Roman"/>
          <w:sz w:val="24"/>
          <w:szCs w:val="24"/>
        </w:rPr>
        <w:t>Haenlein</w:t>
      </w:r>
      <w:proofErr w:type="spellEnd"/>
      <w:r w:rsidRPr="00342441">
        <w:rPr>
          <w:rFonts w:ascii="Times New Roman" w:hAnsi="Times New Roman" w:cs="Times New Roman"/>
          <w:sz w:val="24"/>
          <w:szCs w:val="24"/>
        </w:rPr>
        <w:t xml:space="preserve"> (2010) gave a general definition of social media in consideration of Web 2.0 and User-Generated Content. According to them social media is a group of internet-based applications that build on the ideological and technological foundations of Web 2.0 and that allows the creation and exchange of User Generated Content. They also went further to describe social media as a group of internet-based applications that build on the ideological and technological foundations of Web 2.0 and that allow the creation and exchange of user-generated content. </w:t>
      </w:r>
      <w:proofErr w:type="spellStart"/>
      <w:r w:rsidRPr="00342441">
        <w:rPr>
          <w:rFonts w:ascii="Times New Roman" w:hAnsi="Times New Roman" w:cs="Times New Roman"/>
          <w:sz w:val="24"/>
          <w:szCs w:val="24"/>
        </w:rPr>
        <w:t>Nwanton</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Odoemalamn</w:t>
      </w:r>
      <w:proofErr w:type="spellEnd"/>
      <w:r w:rsidRPr="00342441">
        <w:rPr>
          <w:rFonts w:ascii="Times New Roman" w:hAnsi="Times New Roman" w:cs="Times New Roman"/>
          <w:sz w:val="24"/>
          <w:szCs w:val="24"/>
        </w:rPr>
        <w:t>, Orji-</w:t>
      </w:r>
      <w:proofErr w:type="spellStart"/>
      <w:r w:rsidRPr="00342441">
        <w:rPr>
          <w:rFonts w:ascii="Times New Roman" w:hAnsi="Times New Roman" w:cs="Times New Roman"/>
          <w:sz w:val="24"/>
          <w:szCs w:val="24"/>
        </w:rPr>
        <w:t>Egwu</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Nwankwo</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Nweze</w:t>
      </w:r>
      <w:proofErr w:type="spellEnd"/>
      <w:r w:rsidRPr="00342441">
        <w:rPr>
          <w:rFonts w:ascii="Times New Roman" w:hAnsi="Times New Roman" w:cs="Times New Roman"/>
          <w:sz w:val="24"/>
          <w:szCs w:val="24"/>
        </w:rPr>
        <w:t xml:space="preserve"> (2015) defines social media as those internet-based tools and services that allow users to engage with each other, generate contents, distribute and search for information online.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Parr (2017) defines social media as the use of electronic and Internet tools for the purpose of sharing and discussing information and experiences with other human beings in more efficient ways. On the other hands, </w:t>
      </w:r>
      <w:proofErr w:type="spellStart"/>
      <w:r w:rsidRPr="00342441">
        <w:rPr>
          <w:rFonts w:ascii="Times New Roman" w:hAnsi="Times New Roman" w:cs="Times New Roman"/>
          <w:sz w:val="24"/>
          <w:szCs w:val="24"/>
        </w:rPr>
        <w:t>Jantsch</w:t>
      </w:r>
      <w:proofErr w:type="spellEnd"/>
      <w:r w:rsidRPr="00342441">
        <w:rPr>
          <w:rFonts w:ascii="Times New Roman" w:hAnsi="Times New Roman" w:cs="Times New Roman"/>
          <w:sz w:val="24"/>
          <w:szCs w:val="24"/>
        </w:rPr>
        <w:t xml:space="preserve"> (2018) considers social media as the use of technology combined with social interaction to create or co-create value. According to Merriam-Webster dictionary (2017), social media is a form of electronic communication (as websites for social networking and microblogging) through which users create online communities to share information, ideas, personal messages, and other content (as videos) while </w:t>
      </w:r>
      <w:proofErr w:type="spellStart"/>
      <w:r w:rsidRPr="00342441">
        <w:rPr>
          <w:rFonts w:ascii="Times New Roman" w:hAnsi="Times New Roman" w:cs="Times New Roman"/>
          <w:sz w:val="24"/>
          <w:szCs w:val="24"/>
        </w:rPr>
        <w:t>Dykeman</w:t>
      </w:r>
      <w:proofErr w:type="spellEnd"/>
      <w:r w:rsidRPr="00342441">
        <w:rPr>
          <w:rFonts w:ascii="Times New Roman" w:hAnsi="Times New Roman" w:cs="Times New Roman"/>
          <w:sz w:val="24"/>
          <w:szCs w:val="24"/>
        </w:rPr>
        <w:t xml:space="preserve"> (2018) acknowledged social media as “the means for any person to: publish digital, creative content; provide and obtain real-time feedback via online discussions, commentary and evaluations; and incorporate changes or corrections to the original content” (</w:t>
      </w:r>
      <w:proofErr w:type="spellStart"/>
      <w:r w:rsidRPr="00342441">
        <w:rPr>
          <w:rFonts w:ascii="Times New Roman" w:hAnsi="Times New Roman" w:cs="Times New Roman"/>
          <w:sz w:val="24"/>
          <w:szCs w:val="24"/>
        </w:rPr>
        <w:t>Dykeman</w:t>
      </w:r>
      <w:proofErr w:type="spellEnd"/>
      <w:r w:rsidRPr="00342441">
        <w:rPr>
          <w:rFonts w:ascii="Times New Roman" w:hAnsi="Times New Roman" w:cs="Times New Roman"/>
          <w:sz w:val="24"/>
          <w:szCs w:val="24"/>
        </w:rPr>
        <w:t>, 2018).</w:t>
      </w:r>
    </w:p>
    <w:p w:rsidR="00FD08CE" w:rsidRPr="00342441" w:rsidRDefault="00FD08CE" w:rsidP="00FD08CE">
      <w:pPr>
        <w:spacing w:line="360" w:lineRule="auto"/>
        <w:ind w:firstLine="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Bryer</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Zavatarro</w:t>
      </w:r>
      <w:proofErr w:type="spellEnd"/>
      <w:r w:rsidRPr="00342441">
        <w:rPr>
          <w:rFonts w:ascii="Times New Roman" w:hAnsi="Times New Roman" w:cs="Times New Roman"/>
          <w:sz w:val="24"/>
          <w:szCs w:val="24"/>
        </w:rPr>
        <w:t xml:space="preserve"> (2015) described social media as technologies that smooth the progress of social interaction, make possible collaboration, and enable deliberation across stakeholders. These technologies now include blogs, wikis, media (audio, photo, video, text) sharing tools, networking platforms, and virtual worlds. Social Media Online is a primarily internet-and mobile-based tools for sharing and discussing information by users. The term, </w:t>
      </w:r>
      <w:r w:rsidRPr="00342441">
        <w:rPr>
          <w:rFonts w:ascii="Times New Roman" w:hAnsi="Times New Roman" w:cs="Times New Roman"/>
          <w:sz w:val="24"/>
          <w:szCs w:val="24"/>
        </w:rPr>
        <w:lastRenderedPageBreak/>
        <w:t xml:space="preserve">according to Andreas and Michael (2010), refers to “a group of </w:t>
      </w:r>
      <w:proofErr w:type="spellStart"/>
      <w:r w:rsidRPr="00342441">
        <w:rPr>
          <w:rFonts w:ascii="Times New Roman" w:hAnsi="Times New Roman" w:cs="Times New Roman"/>
          <w:sz w:val="24"/>
          <w:szCs w:val="24"/>
        </w:rPr>
        <w:t>Internetbased</w:t>
      </w:r>
      <w:proofErr w:type="spellEnd"/>
      <w:r w:rsidRPr="00342441">
        <w:rPr>
          <w:rFonts w:ascii="Times New Roman" w:hAnsi="Times New Roman" w:cs="Times New Roman"/>
          <w:sz w:val="24"/>
          <w:szCs w:val="24"/>
        </w:rPr>
        <w:t xml:space="preserve"> applications that build on the ideological and technological foundations of Web 2.0, and that allow the creation and exchange of user-generated content."</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Drury (2018) describes social media as online resources that people use to share content: video, photos, images, text, ideas, insight, humor, opinion, gossip, news. </w:t>
      </w:r>
      <w:proofErr w:type="spellStart"/>
      <w:r w:rsidRPr="00342441">
        <w:rPr>
          <w:rFonts w:ascii="Times New Roman" w:hAnsi="Times New Roman" w:cs="Times New Roman"/>
          <w:sz w:val="24"/>
          <w:szCs w:val="24"/>
        </w:rPr>
        <w:t>Safko</w:t>
      </w:r>
      <w:proofErr w:type="spellEnd"/>
      <w:r w:rsidRPr="00342441">
        <w:rPr>
          <w:rFonts w:ascii="Times New Roman" w:hAnsi="Times New Roman" w:cs="Times New Roman"/>
          <w:sz w:val="24"/>
          <w:szCs w:val="24"/>
        </w:rPr>
        <w:t xml:space="preserve"> and Brake (2019) further defined social media as “activities, practices, and behaviors among communities of people who gather online to share information, knowledge, and opinions using conversational media. </w:t>
      </w:r>
      <w:proofErr w:type="spellStart"/>
      <w:r w:rsidRPr="00342441">
        <w:rPr>
          <w:rFonts w:ascii="Times New Roman" w:hAnsi="Times New Roman" w:cs="Times New Roman"/>
          <w:sz w:val="24"/>
          <w:szCs w:val="24"/>
        </w:rPr>
        <w:t>Kietzmannn</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Silverstre</w:t>
      </w:r>
      <w:proofErr w:type="spellEnd"/>
      <w:r w:rsidRPr="00342441">
        <w:rPr>
          <w:rFonts w:ascii="Times New Roman" w:hAnsi="Times New Roman" w:cs="Times New Roman"/>
          <w:sz w:val="24"/>
          <w:szCs w:val="24"/>
        </w:rPr>
        <w:t xml:space="preserve">, McCarthy and </w:t>
      </w:r>
      <w:proofErr w:type="spellStart"/>
      <w:r w:rsidRPr="00342441">
        <w:rPr>
          <w:rFonts w:ascii="Times New Roman" w:hAnsi="Times New Roman" w:cs="Times New Roman"/>
          <w:sz w:val="24"/>
          <w:szCs w:val="24"/>
        </w:rPr>
        <w:t>Leylan</w:t>
      </w:r>
      <w:proofErr w:type="spellEnd"/>
      <w:r w:rsidRPr="00342441">
        <w:rPr>
          <w:rFonts w:ascii="Times New Roman" w:hAnsi="Times New Roman" w:cs="Times New Roman"/>
          <w:sz w:val="24"/>
          <w:szCs w:val="24"/>
        </w:rPr>
        <w:t xml:space="preserve"> (2012) describes social media as the platform that employs mobile and web based technology to create highly interactive platforms via which individuals and community share, co-create, discuss and modifies user generated content.</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Davis, </w:t>
      </w:r>
      <w:proofErr w:type="spellStart"/>
      <w:r w:rsidRPr="00342441">
        <w:rPr>
          <w:rFonts w:ascii="Times New Roman" w:hAnsi="Times New Roman" w:cs="Times New Roman"/>
          <w:sz w:val="24"/>
          <w:szCs w:val="24"/>
        </w:rPr>
        <w:t>Canche</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Deil</w:t>
      </w:r>
      <w:proofErr w:type="spellEnd"/>
      <w:r w:rsidRPr="00342441">
        <w:rPr>
          <w:rFonts w:ascii="Times New Roman" w:hAnsi="Times New Roman" w:cs="Times New Roman"/>
          <w:sz w:val="24"/>
          <w:szCs w:val="24"/>
        </w:rPr>
        <w:t xml:space="preserve">-Amen and Rios-Aguilar (2012) refer to social media technology (SMT) as web-based and mobile applications that allow individuals and organizations to create, engage, and share new </w:t>
      </w:r>
      <w:proofErr w:type="spellStart"/>
      <w:r w:rsidRPr="00342441">
        <w:rPr>
          <w:rFonts w:ascii="Times New Roman" w:hAnsi="Times New Roman" w:cs="Times New Roman"/>
          <w:sz w:val="24"/>
          <w:szCs w:val="24"/>
        </w:rPr>
        <w:t>usergenerated</w:t>
      </w:r>
      <w:proofErr w:type="spellEnd"/>
      <w:r w:rsidRPr="00342441">
        <w:rPr>
          <w:rFonts w:ascii="Times New Roman" w:hAnsi="Times New Roman" w:cs="Times New Roman"/>
          <w:sz w:val="24"/>
          <w:szCs w:val="24"/>
        </w:rPr>
        <w:t xml:space="preserve"> or existing content, in digital environments through multi-way communication. Through this platform, individuals and organizations create profiles, share and exchange information on various activities and interests. An interesting aspect of social media is that, it is not limited to desktop or laptop computers but could be accessed through mobile applications and smart phones making it very accessible and easy to use. Examples of these social media platforms both on the web and mobile application include Facebook, Twitter, YouTube, </w:t>
      </w:r>
      <w:proofErr w:type="spellStart"/>
      <w:r w:rsidRPr="00342441">
        <w:rPr>
          <w:rFonts w:ascii="Times New Roman" w:hAnsi="Times New Roman" w:cs="Times New Roman"/>
          <w:sz w:val="24"/>
          <w:szCs w:val="24"/>
        </w:rPr>
        <w:t>Whatsapp</w:t>
      </w:r>
      <w:proofErr w:type="spellEnd"/>
      <w:r w:rsidRPr="00342441">
        <w:rPr>
          <w:rFonts w:ascii="Times New Roman" w:hAnsi="Times New Roman" w:cs="Times New Roman"/>
          <w:sz w:val="24"/>
          <w:szCs w:val="24"/>
        </w:rPr>
        <w:t>, Instagram, blogs etc.</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According to Boyd and Ellison (2017), “social networking sites are web-based service platform that enable individuals to create a public or semi-public profile within a bounded system, articulate a list of other users with whom they share a connection, and view and navigate their list of contacts and those made by others within the system” (p. 21). These sites are used to interact with friends, peers and others that are found in groups on these sites. The sharing of information ranges from news, debates, gossips, feelings or statement of mind, opinions, research etc. Curtis (2011) affirms that social media appear in many forms including blogs and </w:t>
      </w:r>
      <w:r w:rsidRPr="00342441">
        <w:rPr>
          <w:rFonts w:ascii="Times New Roman" w:hAnsi="Times New Roman" w:cs="Times New Roman"/>
          <w:sz w:val="24"/>
          <w:szCs w:val="24"/>
        </w:rPr>
        <w:lastRenderedPageBreak/>
        <w:t>microblogs, forums and message boards, social networks, wikis, virtual worlds, social bookmarking and video sharing.</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According to Junco (2018), social media are collections of internet websites, services, and practices that support collaboration, community building, participation, and sharing. </w:t>
      </w:r>
      <w:proofErr w:type="spellStart"/>
      <w:r w:rsidRPr="00342441">
        <w:rPr>
          <w:rFonts w:ascii="Times New Roman" w:hAnsi="Times New Roman" w:cs="Times New Roman"/>
          <w:sz w:val="24"/>
          <w:szCs w:val="24"/>
        </w:rPr>
        <w:t>Nwangwa</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Omotere</w:t>
      </w:r>
      <w:proofErr w:type="spellEnd"/>
      <w:r w:rsidRPr="00342441">
        <w:rPr>
          <w:rFonts w:ascii="Times New Roman" w:hAnsi="Times New Roman" w:cs="Times New Roman"/>
          <w:sz w:val="24"/>
          <w:szCs w:val="24"/>
        </w:rPr>
        <w:t xml:space="preserve"> (2014) simply regards social media as comprising online applications for social networking sites, social bookmarking and sharing tools, social citation tools, blogging and microblogging tools, virtual worlds, e-conference presentation sharing tools, audio and video tools, e-project management tools, and research and writing collaboration tools; primarily developed to foster user-centered social interaction.</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Social media can be seen as either web based or application based media of communication that allows registered individual to share ideas, thoughts, </w:t>
      </w:r>
      <w:proofErr w:type="gramStart"/>
      <w:r w:rsidRPr="00342441">
        <w:rPr>
          <w:rFonts w:ascii="Times New Roman" w:hAnsi="Times New Roman" w:cs="Times New Roman"/>
          <w:sz w:val="24"/>
          <w:szCs w:val="24"/>
        </w:rPr>
        <w:t>opinions</w:t>
      </w:r>
      <w:proofErr w:type="gramEnd"/>
      <w:r w:rsidRPr="00342441">
        <w:rPr>
          <w:rFonts w:ascii="Times New Roman" w:hAnsi="Times New Roman" w:cs="Times New Roman"/>
          <w:sz w:val="24"/>
          <w:szCs w:val="24"/>
        </w:rPr>
        <w:t xml:space="preserve">, interact and collaborate with other registered users all over the world. The inclusion of application based media of communication is largely due to the ability to make use of social media on mobile gadgets such as Smartphones, Tablets, </w:t>
      </w:r>
      <w:proofErr w:type="spellStart"/>
      <w:r w:rsidRPr="00342441">
        <w:rPr>
          <w:rFonts w:ascii="Times New Roman" w:hAnsi="Times New Roman" w:cs="Times New Roman"/>
          <w:sz w:val="24"/>
          <w:szCs w:val="24"/>
        </w:rPr>
        <w:t>i</w:t>
      </w:r>
      <w:proofErr w:type="spellEnd"/>
      <w:r w:rsidRPr="00342441">
        <w:rPr>
          <w:rFonts w:ascii="Times New Roman" w:hAnsi="Times New Roman" w:cs="Times New Roman"/>
          <w:sz w:val="24"/>
          <w:szCs w:val="24"/>
        </w:rPr>
        <w:t xml:space="preserve">-Phones, </w:t>
      </w:r>
      <w:proofErr w:type="spellStart"/>
      <w:r w:rsidRPr="00342441">
        <w:rPr>
          <w:rFonts w:ascii="Times New Roman" w:hAnsi="Times New Roman" w:cs="Times New Roman"/>
          <w:sz w:val="24"/>
          <w:szCs w:val="24"/>
        </w:rPr>
        <w:t>symbian</w:t>
      </w:r>
      <w:proofErr w:type="spellEnd"/>
      <w:r w:rsidRPr="00342441">
        <w:rPr>
          <w:rFonts w:ascii="Times New Roman" w:hAnsi="Times New Roman" w:cs="Times New Roman"/>
          <w:sz w:val="24"/>
          <w:szCs w:val="24"/>
        </w:rPr>
        <w:t xml:space="preserve"> and Java phones.</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The scope of social networking sites as information sources have been discussed by different scholars e.g., (Dugan et al., 2018; </w:t>
      </w:r>
      <w:proofErr w:type="spellStart"/>
      <w:r w:rsidRPr="00342441">
        <w:rPr>
          <w:rFonts w:ascii="Times New Roman" w:hAnsi="Times New Roman" w:cs="Times New Roman"/>
          <w:sz w:val="24"/>
          <w:szCs w:val="24"/>
        </w:rPr>
        <w:t>Skeels&amp;Grudin</w:t>
      </w:r>
      <w:proofErr w:type="spellEnd"/>
      <w:r w:rsidRPr="00342441">
        <w:rPr>
          <w:rFonts w:ascii="Times New Roman" w:hAnsi="Times New Roman" w:cs="Times New Roman"/>
          <w:sz w:val="24"/>
          <w:szCs w:val="24"/>
        </w:rPr>
        <w:t xml:space="preserve">, 2019; </w:t>
      </w:r>
      <w:proofErr w:type="spellStart"/>
      <w:r w:rsidRPr="00342441">
        <w:rPr>
          <w:rFonts w:ascii="Times New Roman" w:hAnsi="Times New Roman" w:cs="Times New Roman"/>
          <w:sz w:val="24"/>
          <w:szCs w:val="24"/>
        </w:rPr>
        <w:t>Steinfield</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DiMicco</w:t>
      </w:r>
      <w:proofErr w:type="spellEnd"/>
      <w:r w:rsidRPr="00342441">
        <w:rPr>
          <w:rFonts w:ascii="Times New Roman" w:hAnsi="Times New Roman" w:cs="Times New Roman"/>
          <w:sz w:val="24"/>
          <w:szCs w:val="24"/>
        </w:rPr>
        <w:t>, Ellison, &amp; Lampe, 2009; Morris et al., 2012). They noted that:</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Only humans can provide certain types of information such as opinions, advice and recommendations.</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The information sources are personally known to the user to a greater or lesser extent, and are therefore trusted sources and have cognitive authority.</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Users can provide localized (geographically specific) information, and current or </w:t>
      </w:r>
      <w:proofErr w:type="spellStart"/>
      <w:r w:rsidRPr="00342441">
        <w:rPr>
          <w:rFonts w:ascii="Times New Roman" w:hAnsi="Times New Roman" w:cs="Times New Roman"/>
          <w:sz w:val="24"/>
          <w:szCs w:val="24"/>
        </w:rPr>
        <w:t>timesensitive</w:t>
      </w:r>
      <w:proofErr w:type="spellEnd"/>
      <w:r w:rsidRPr="00342441">
        <w:rPr>
          <w:rFonts w:ascii="Times New Roman" w:hAnsi="Times New Roman" w:cs="Times New Roman"/>
          <w:sz w:val="24"/>
          <w:szCs w:val="24"/>
        </w:rPr>
        <w:t xml:space="preserve"> information.</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Information provided by users are customized for the requestor.</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Social contacts can perform intermediary functions of researching, synthesis and packaging of information.</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Users are able to broadcast a question to a known group of people </w:t>
      </w:r>
    </w:p>
    <w:p w:rsidR="00FD08CE" w:rsidRPr="00342441" w:rsidRDefault="00FD08CE" w:rsidP="00FD08CE">
      <w:pPr>
        <w:pStyle w:val="ListParagraph"/>
        <w:numPr>
          <w:ilvl w:val="0"/>
          <w:numId w:val="4"/>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Users can obtain emotional and social support.</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lastRenderedPageBreak/>
        <w:t>Typical examples of social media platforms include websites such as Facebook, Twitter, Flickr, YouTube and the interactive options on these websites, such as the “re-tweeting” option on Twitter. These instruments are referred to as media because they are tools which can also be used for the storage and dissemination of information. However, unlike the traditional media like Television and Radio, most of the social media tools allow their users to interact as “re–twitting” on Twitter and “comment” options on Facebook illustrate.</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t xml:space="preserve">Looking at social media from a more practical point of view, </w:t>
      </w:r>
      <w:proofErr w:type="spellStart"/>
      <w:r w:rsidRPr="00342441">
        <w:rPr>
          <w:rFonts w:ascii="Times New Roman" w:hAnsi="Times New Roman" w:cs="Times New Roman"/>
          <w:sz w:val="24"/>
          <w:szCs w:val="24"/>
        </w:rPr>
        <w:t>Sweetser</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Lariscy</w:t>
      </w:r>
      <w:proofErr w:type="spellEnd"/>
      <w:r w:rsidRPr="00342441">
        <w:rPr>
          <w:rFonts w:ascii="Times New Roman" w:hAnsi="Times New Roman" w:cs="Times New Roman"/>
          <w:sz w:val="24"/>
          <w:szCs w:val="24"/>
        </w:rPr>
        <w:t xml:space="preserve"> (2018) define social media as a “read-write Web, where the online audience moves beyond passive viewing of Web content to actually contributing to the content”. One thing that is common in the definitions of social media reviewed in this work is the view that it is based on user-generated participation. The opportunity to enjoy user-to-user interaction distinguishes social media from the traditional media which is characterized by top-down news dissemination arrangement (Clark &amp;</w:t>
      </w:r>
      <w:proofErr w:type="spellStart"/>
      <w:r w:rsidRPr="00342441">
        <w:rPr>
          <w:rFonts w:ascii="Times New Roman" w:hAnsi="Times New Roman" w:cs="Times New Roman"/>
          <w:sz w:val="24"/>
          <w:szCs w:val="24"/>
        </w:rPr>
        <w:t>Aufderheide</w:t>
      </w:r>
      <w:proofErr w:type="spellEnd"/>
      <w:r w:rsidRPr="00342441">
        <w:rPr>
          <w:rFonts w:ascii="Times New Roman" w:hAnsi="Times New Roman" w:cs="Times New Roman"/>
          <w:sz w:val="24"/>
          <w:szCs w:val="24"/>
        </w:rPr>
        <w:t>, 2019).</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t>Another attribute of the social media which distinguishes it from the traditional media is the choice it accords its users. Choice enables people to access the information they like to learn about through the social media, eliminating the gatekeeper role of traditional media. On one hand, the choice offered by social media reduces the shared experience that viewers of particular traditional media channels usually have; on the other hand, it creates a network of individuals with like interests and similar preferences.</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t>Two primary tools that have enabled people to socialize and connect with each other online are social networking sites and electronic messaging. More than half of America’s teens and young adults send electronic messages and use social networking sites, and more than one- 20 third of all internet users engage in these activities (Jones &amp; Fox, 2019). In Nigeria, internet users are estimated, as at October 2017, at 70,101,452 with 16% growth rate when compared with the 2013 figure, and is 2.30% of the country’s share of the world internet users (Internet Live Stats, 2018). Nigeria is also the third most active African country on twitter (</w:t>
      </w:r>
      <w:proofErr w:type="spellStart"/>
      <w:r w:rsidRPr="00342441">
        <w:rPr>
          <w:rFonts w:ascii="Times New Roman" w:hAnsi="Times New Roman" w:cs="Times New Roman"/>
          <w:sz w:val="24"/>
          <w:szCs w:val="24"/>
        </w:rPr>
        <w:t>Mejabi</w:t>
      </w:r>
      <w:proofErr w:type="spellEnd"/>
      <w:r w:rsidRPr="00342441">
        <w:rPr>
          <w:rFonts w:ascii="Times New Roman" w:hAnsi="Times New Roman" w:cs="Times New Roman"/>
          <w:sz w:val="24"/>
          <w:szCs w:val="24"/>
        </w:rPr>
        <w:t xml:space="preserve"> &amp; </w:t>
      </w:r>
      <w:proofErr w:type="spellStart"/>
      <w:r w:rsidRPr="00342441">
        <w:rPr>
          <w:rFonts w:ascii="Times New Roman" w:hAnsi="Times New Roman" w:cs="Times New Roman"/>
          <w:sz w:val="24"/>
          <w:szCs w:val="24"/>
        </w:rPr>
        <w:t>Fagbule</w:t>
      </w:r>
      <w:proofErr w:type="spellEnd"/>
      <w:r w:rsidRPr="00342441">
        <w:rPr>
          <w:rFonts w:ascii="Times New Roman" w:hAnsi="Times New Roman" w:cs="Times New Roman"/>
          <w:sz w:val="24"/>
          <w:szCs w:val="24"/>
        </w:rPr>
        <w:t>, 2014). Most people who use social media tools access them mainly through computers and mobile devices such as phones and Tablet PCs.</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lastRenderedPageBreak/>
        <w:t>Analysts suggest that majority of phone purchases in the coming years will be more for using online networks rather than making phone calls (</w:t>
      </w:r>
      <w:proofErr w:type="spellStart"/>
      <w:r w:rsidRPr="00342441">
        <w:rPr>
          <w:rFonts w:ascii="Times New Roman" w:hAnsi="Times New Roman" w:cs="Times New Roman"/>
          <w:sz w:val="24"/>
          <w:szCs w:val="24"/>
        </w:rPr>
        <w:t>Baekdal</w:t>
      </w:r>
      <w:proofErr w:type="spellEnd"/>
      <w:r w:rsidRPr="00342441">
        <w:rPr>
          <w:rFonts w:ascii="Times New Roman" w:hAnsi="Times New Roman" w:cs="Times New Roman"/>
          <w:sz w:val="24"/>
          <w:szCs w:val="24"/>
        </w:rPr>
        <w:t xml:space="preserve">, 2008). Politicians in Nigeria are joining the online community to communicate with their audiences because they believe they are a key demographic who shape and influence perception. Thus, phone communication is now tending toward one-to-many sharing rather than the usual one-to-one conversation. </w:t>
      </w:r>
    </w:p>
    <w:p w:rsidR="00FD08CE" w:rsidRPr="00342441" w:rsidRDefault="00FD08CE" w:rsidP="00FD08CE">
      <w:pPr>
        <w:pStyle w:val="Heading1"/>
        <w:rPr>
          <w:rFonts w:cs="Times New Roman"/>
          <w:szCs w:val="24"/>
        </w:rPr>
      </w:pPr>
      <w:bookmarkStart w:id="28" w:name="_Toc168053023"/>
      <w:bookmarkStart w:id="29" w:name="_Toc202788724"/>
      <w:r w:rsidRPr="00342441">
        <w:rPr>
          <w:rFonts w:cs="Times New Roman"/>
          <w:szCs w:val="24"/>
        </w:rPr>
        <w:t>2.1.3</w:t>
      </w:r>
      <w:r w:rsidRPr="00342441">
        <w:rPr>
          <w:rFonts w:cs="Times New Roman"/>
          <w:szCs w:val="24"/>
        </w:rPr>
        <w:tab/>
        <w:t>Categories of Social Media</w:t>
      </w:r>
      <w:bookmarkEnd w:id="28"/>
      <w:bookmarkEnd w:id="29"/>
      <w:r w:rsidRPr="00342441">
        <w:rPr>
          <w:rFonts w:cs="Times New Roman"/>
          <w:szCs w:val="24"/>
        </w:rPr>
        <w:t xml:space="preserve"> </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t xml:space="preserve">There are already thousands of social media applications and new ones are emerging. Social media is constantly evolving and its uses are changing and expanding (Cohen, 2011). In addition, "social media is different things to different people" (Ham, 2011). All these factors make it difficult to categorize social media applications. Considering that social media come in diverse forms, </w:t>
      </w:r>
      <w:proofErr w:type="spellStart"/>
      <w:r w:rsidRPr="00342441">
        <w:rPr>
          <w:rFonts w:ascii="Times New Roman" w:hAnsi="Times New Roman" w:cs="Times New Roman"/>
          <w:sz w:val="24"/>
          <w:szCs w:val="24"/>
        </w:rPr>
        <w:t>Adaja</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Ayodele</w:t>
      </w:r>
      <w:proofErr w:type="spellEnd"/>
      <w:r w:rsidRPr="00342441">
        <w:rPr>
          <w:rFonts w:ascii="Times New Roman" w:hAnsi="Times New Roman" w:cs="Times New Roman"/>
          <w:sz w:val="24"/>
          <w:szCs w:val="24"/>
        </w:rPr>
        <w:t xml:space="preserve"> (2018) tried to classify social media into seven distinct categories:</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Collaborative projects (for example Wikipedia)</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Blogs and Microblogs (for example Twitter) </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Content communities (for example YouTube)</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Social networking sites (for example Facebook, Instagram)</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Simple messaging platform (for example </w:t>
      </w:r>
      <w:proofErr w:type="spellStart"/>
      <w:r w:rsidRPr="00342441">
        <w:rPr>
          <w:rFonts w:ascii="Times New Roman" w:hAnsi="Times New Roman" w:cs="Times New Roman"/>
          <w:sz w:val="24"/>
          <w:szCs w:val="24"/>
        </w:rPr>
        <w:t>Whatsapp</w:t>
      </w:r>
      <w:proofErr w:type="spellEnd"/>
      <w:r w:rsidRPr="00342441">
        <w:rPr>
          <w:rFonts w:ascii="Times New Roman" w:hAnsi="Times New Roman" w:cs="Times New Roman"/>
          <w:sz w:val="24"/>
          <w:szCs w:val="24"/>
        </w:rPr>
        <w:t>)</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Virtual game worlds (for example World of Warcraft) </w:t>
      </w:r>
    </w:p>
    <w:p w:rsidR="00FD08CE" w:rsidRPr="00342441" w:rsidRDefault="00FD08CE" w:rsidP="00FD08CE">
      <w:pPr>
        <w:pStyle w:val="ListParagraph"/>
        <w:numPr>
          <w:ilvl w:val="0"/>
          <w:numId w:val="5"/>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Virtual social worlds (for example Second Life)</w:t>
      </w:r>
    </w:p>
    <w:p w:rsidR="00FD08CE" w:rsidRPr="00342441" w:rsidRDefault="00FD08CE" w:rsidP="00FD08CE">
      <w:pPr>
        <w:spacing w:line="360" w:lineRule="auto"/>
        <w:ind w:firstLine="360"/>
        <w:jc w:val="both"/>
        <w:rPr>
          <w:rFonts w:ascii="Times New Roman" w:hAnsi="Times New Roman" w:cs="Times New Roman"/>
          <w:sz w:val="24"/>
          <w:szCs w:val="24"/>
        </w:rPr>
      </w:pPr>
      <w:r w:rsidRPr="00342441">
        <w:rPr>
          <w:rFonts w:ascii="Times New Roman" w:hAnsi="Times New Roman" w:cs="Times New Roman"/>
          <w:sz w:val="24"/>
          <w:szCs w:val="24"/>
        </w:rPr>
        <w:t xml:space="preserve">Out of these seven categories of social media tools, four categories (blogs and micro blogs, content communities, Simple messaging platform, collaborative projects and social networking sites) are the most relevant application of social media used among higher institutions. On other hand Mangold and </w:t>
      </w:r>
      <w:proofErr w:type="spellStart"/>
      <w:r w:rsidRPr="00342441">
        <w:rPr>
          <w:rFonts w:ascii="Times New Roman" w:hAnsi="Times New Roman" w:cs="Times New Roman"/>
          <w:sz w:val="24"/>
          <w:szCs w:val="24"/>
        </w:rPr>
        <w:t>Faulds</w:t>
      </w:r>
      <w:proofErr w:type="spellEnd"/>
      <w:r w:rsidRPr="00342441">
        <w:rPr>
          <w:rFonts w:ascii="Times New Roman" w:hAnsi="Times New Roman" w:cs="Times New Roman"/>
          <w:sz w:val="24"/>
          <w:szCs w:val="24"/>
        </w:rPr>
        <w:t xml:space="preserve"> (2019) described social media more broadly. According to them, social media can encompass every software program or website with which a person shares ideas, thoughts, pictures, audio, music, video and other content. They have subcategorized social media into fifteen different categories, which includes the following (Mangold &amp;</w:t>
      </w:r>
      <w:proofErr w:type="spellStart"/>
      <w:r w:rsidRPr="00342441">
        <w:rPr>
          <w:rFonts w:ascii="Times New Roman" w:hAnsi="Times New Roman" w:cs="Times New Roman"/>
          <w:sz w:val="24"/>
          <w:szCs w:val="24"/>
        </w:rPr>
        <w:t>Faulds</w:t>
      </w:r>
      <w:proofErr w:type="spellEnd"/>
      <w:r w:rsidRPr="00342441">
        <w:rPr>
          <w:rFonts w:ascii="Times New Roman" w:hAnsi="Times New Roman" w:cs="Times New Roman"/>
          <w:sz w:val="24"/>
          <w:szCs w:val="24"/>
        </w:rPr>
        <w:t>, 2019):</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Social Networking Sites (e.g. </w:t>
      </w:r>
      <w:proofErr w:type="spellStart"/>
      <w:r w:rsidRPr="00342441">
        <w:rPr>
          <w:rFonts w:ascii="Times New Roman" w:hAnsi="Times New Roman" w:cs="Times New Roman"/>
          <w:sz w:val="24"/>
          <w:szCs w:val="24"/>
        </w:rPr>
        <w:t>MySpace</w:t>
      </w:r>
      <w:proofErr w:type="spellEnd"/>
      <w:r w:rsidRPr="00342441">
        <w:rPr>
          <w:rFonts w:ascii="Times New Roman" w:hAnsi="Times New Roman" w:cs="Times New Roman"/>
          <w:sz w:val="24"/>
          <w:szCs w:val="24"/>
        </w:rPr>
        <w:t xml:space="preserve">, Facebook, </w:t>
      </w:r>
      <w:proofErr w:type="spellStart"/>
      <w:r w:rsidRPr="00342441">
        <w:rPr>
          <w:rFonts w:ascii="Times New Roman" w:hAnsi="Times New Roman" w:cs="Times New Roman"/>
          <w:sz w:val="24"/>
          <w:szCs w:val="24"/>
        </w:rPr>
        <w:t>Faceparty</w:t>
      </w:r>
      <w:proofErr w:type="spellEnd"/>
      <w:r w:rsidRPr="00342441">
        <w:rPr>
          <w:rFonts w:ascii="Times New Roman" w:hAnsi="Times New Roman" w:cs="Times New Roman"/>
          <w:sz w:val="24"/>
          <w:szCs w:val="24"/>
        </w:rPr>
        <w:t>)</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Creative works sharing sites:</w:t>
      </w:r>
    </w:p>
    <w:p w:rsidR="00FD08CE" w:rsidRPr="00342441" w:rsidRDefault="00FD08CE" w:rsidP="00FD08CE">
      <w:pPr>
        <w:pStyle w:val="ListParagraph"/>
        <w:numPr>
          <w:ilvl w:val="0"/>
          <w:numId w:val="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Video sharing sites (YouTube)</w:t>
      </w:r>
    </w:p>
    <w:p w:rsidR="00FD08CE" w:rsidRPr="00342441" w:rsidRDefault="00FD08CE" w:rsidP="00FD08CE">
      <w:pPr>
        <w:pStyle w:val="ListParagraph"/>
        <w:numPr>
          <w:ilvl w:val="0"/>
          <w:numId w:val="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lastRenderedPageBreak/>
        <w:t>Photo sharing sites (Flickr)</w:t>
      </w:r>
    </w:p>
    <w:p w:rsidR="00FD08CE" w:rsidRPr="00342441" w:rsidRDefault="00FD08CE" w:rsidP="00FD08CE">
      <w:pPr>
        <w:pStyle w:val="ListParagraph"/>
        <w:numPr>
          <w:ilvl w:val="0"/>
          <w:numId w:val="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Music sharing sites (</w:t>
      </w:r>
      <w:proofErr w:type="spellStart"/>
      <w:r w:rsidRPr="00342441">
        <w:rPr>
          <w:rFonts w:ascii="Times New Roman" w:hAnsi="Times New Roman" w:cs="Times New Roman"/>
          <w:sz w:val="24"/>
          <w:szCs w:val="24"/>
        </w:rPr>
        <w:t>Jamendo</w:t>
      </w:r>
      <w:proofErr w:type="spellEnd"/>
      <w:r w:rsidRPr="00342441">
        <w:rPr>
          <w:rFonts w:ascii="Times New Roman" w:hAnsi="Times New Roman" w:cs="Times New Roman"/>
          <w:sz w:val="24"/>
          <w:szCs w:val="24"/>
        </w:rPr>
        <w:t>)</w:t>
      </w:r>
    </w:p>
    <w:p w:rsidR="00FD08CE" w:rsidRPr="00342441" w:rsidRDefault="00FD08CE" w:rsidP="00FD08CE">
      <w:pPr>
        <w:pStyle w:val="ListParagraph"/>
        <w:numPr>
          <w:ilvl w:val="0"/>
          <w:numId w:val="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Content sharing combined with assistance (</w:t>
      </w:r>
      <w:proofErr w:type="spellStart"/>
      <w:r w:rsidRPr="00342441">
        <w:rPr>
          <w:rFonts w:ascii="Times New Roman" w:hAnsi="Times New Roman" w:cs="Times New Roman"/>
          <w:sz w:val="24"/>
          <w:szCs w:val="24"/>
        </w:rPr>
        <w:t>Piczo</w:t>
      </w:r>
      <w:proofErr w:type="spellEnd"/>
      <w:r w:rsidRPr="00342441">
        <w:rPr>
          <w:rFonts w:ascii="Times New Roman" w:hAnsi="Times New Roman" w:cs="Times New Roman"/>
          <w:sz w:val="24"/>
          <w:szCs w:val="24"/>
        </w:rPr>
        <w:t>)</w:t>
      </w:r>
    </w:p>
    <w:p w:rsidR="00FD08CE" w:rsidRPr="00342441" w:rsidRDefault="00FD08CE" w:rsidP="00FD08CE">
      <w:pPr>
        <w:pStyle w:val="ListParagraph"/>
        <w:numPr>
          <w:ilvl w:val="0"/>
          <w:numId w:val="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General intellectual property sharing sites (Creative Commons)</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User-sponsored blogs (Cnet.com)</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Company sponsored websites/blogs (Apple Weblog)</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Company-sponsored cause/help sites (click2quit.com)</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Invitation-only social networks (ASmallWorld.net)</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Business networking sites (LinkedIn)</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Collaborative websites (Wikipedia)</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Virtual Worlds (Second Life) </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 xml:space="preserve">Commerce Communities (eBay, Amazon, Craigslist, </w:t>
      </w:r>
      <w:proofErr w:type="spellStart"/>
      <w:r w:rsidRPr="00342441">
        <w:rPr>
          <w:rFonts w:ascii="Times New Roman" w:hAnsi="Times New Roman" w:cs="Times New Roman"/>
          <w:sz w:val="24"/>
          <w:szCs w:val="24"/>
        </w:rPr>
        <w:t>iStockphoto</w:t>
      </w:r>
      <w:proofErr w:type="spellEnd"/>
      <w:r w:rsidRPr="00342441">
        <w:rPr>
          <w:rFonts w:ascii="Times New Roman" w:hAnsi="Times New Roman" w:cs="Times New Roman"/>
          <w:sz w:val="24"/>
          <w:szCs w:val="24"/>
        </w:rPr>
        <w:t>)</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Podcasts</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News delivery sites (Current TV)</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Educational material sharing (MIT Open Course Ware, TED)</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Open Source Software communities (Linux, Mozilla)</w:t>
      </w:r>
    </w:p>
    <w:p w:rsidR="00FD08CE" w:rsidRPr="00342441" w:rsidRDefault="00FD08CE" w:rsidP="00FD08CE">
      <w:pPr>
        <w:pStyle w:val="ListParagraph"/>
        <w:numPr>
          <w:ilvl w:val="0"/>
          <w:numId w:val="6"/>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Social bookmarking sites allowing users to recommend online news stories, music, videos etc.</w:t>
      </w:r>
    </w:p>
    <w:p w:rsidR="00FD08CE" w:rsidRPr="00342441" w:rsidRDefault="00FD08CE" w:rsidP="00FD08CE">
      <w:pPr>
        <w:pStyle w:val="Heading1"/>
        <w:rPr>
          <w:rFonts w:cs="Times New Roman"/>
          <w:szCs w:val="24"/>
        </w:rPr>
      </w:pPr>
      <w:bookmarkStart w:id="30" w:name="_Toc168053024"/>
      <w:bookmarkStart w:id="31" w:name="_Toc202788725"/>
      <w:r w:rsidRPr="00342441">
        <w:rPr>
          <w:rFonts w:cs="Times New Roman"/>
          <w:szCs w:val="24"/>
        </w:rPr>
        <w:t>2.1.4 Characteristics of Social Media</w:t>
      </w:r>
      <w:bookmarkEnd w:id="30"/>
      <w:bookmarkEnd w:id="31"/>
      <w:r w:rsidRPr="00342441">
        <w:rPr>
          <w:rFonts w:cs="Times New Roman"/>
          <w:szCs w:val="24"/>
        </w:rPr>
        <w:t xml:space="preserve"> </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With the mature of Web 2.0 technology, social media has reached almost everyone around the world as long as you have electronic devices connected to Internet. It has already been integrated into part of our daily life. Nevertheless, when people are discussing the </w:t>
      </w:r>
      <w:proofErr w:type="spellStart"/>
      <w:r w:rsidRPr="00342441">
        <w:rPr>
          <w:rFonts w:ascii="Times New Roman" w:hAnsi="Times New Roman" w:cs="Times New Roman"/>
          <w:sz w:val="24"/>
          <w:szCs w:val="24"/>
        </w:rPr>
        <w:t>widelycirculated</w:t>
      </w:r>
      <w:proofErr w:type="spellEnd"/>
      <w:r w:rsidRPr="00342441">
        <w:rPr>
          <w:rFonts w:ascii="Times New Roman" w:hAnsi="Times New Roman" w:cs="Times New Roman"/>
          <w:sz w:val="24"/>
          <w:szCs w:val="24"/>
        </w:rPr>
        <w:t xml:space="preserve"> term social media, very few have truly understood the essence of social media. Understanding the characteristics of social media is not only important for individuals but also crucial for students.</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Even though thousands of articles and blog posts have been discussing social media from different aspects, there is quite little theoretical literature which systematically describes the properties of social media. To my delight, several articles still give great description of social media characteristics. Mayfield (2018) pointed out five fundamental characteristics that shared </w:t>
      </w:r>
      <w:r w:rsidRPr="00342441">
        <w:rPr>
          <w:rFonts w:ascii="Times New Roman" w:hAnsi="Times New Roman" w:cs="Times New Roman"/>
          <w:sz w:val="24"/>
          <w:szCs w:val="24"/>
        </w:rPr>
        <w:lastRenderedPageBreak/>
        <w:t xml:space="preserve">by almost all social media platforms: participation, openness, conversation, community and connectedness. </w:t>
      </w:r>
    </w:p>
    <w:p w:rsidR="00FD08CE" w:rsidRPr="00342441" w:rsidRDefault="00FD08CE" w:rsidP="00FD08CE">
      <w:pPr>
        <w:spacing w:line="360" w:lineRule="auto"/>
        <w:ind w:firstLine="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Taprial</w:t>
      </w:r>
      <w:proofErr w:type="spellEnd"/>
      <w:r w:rsidRPr="00342441">
        <w:rPr>
          <w:rFonts w:ascii="Times New Roman" w:hAnsi="Times New Roman" w:cs="Times New Roman"/>
          <w:sz w:val="24"/>
          <w:szCs w:val="24"/>
        </w:rPr>
        <w:t xml:space="preserve"> and </w:t>
      </w:r>
      <w:proofErr w:type="spellStart"/>
      <w:r w:rsidRPr="00342441">
        <w:rPr>
          <w:rFonts w:ascii="Times New Roman" w:hAnsi="Times New Roman" w:cs="Times New Roman"/>
          <w:sz w:val="24"/>
          <w:szCs w:val="24"/>
        </w:rPr>
        <w:t>Kanwar</w:t>
      </w:r>
      <w:proofErr w:type="spellEnd"/>
      <w:r w:rsidRPr="00342441">
        <w:rPr>
          <w:rFonts w:ascii="Times New Roman" w:hAnsi="Times New Roman" w:cs="Times New Roman"/>
          <w:sz w:val="24"/>
          <w:szCs w:val="24"/>
        </w:rPr>
        <w:t xml:space="preserve"> (2016) identify five properties that are more powerful and distinguish the social media from the traditional media. They are accessibility, speed, interactivity, longevity and reach. Based on the literature on social media, nine characteristics of social media can be summarized as follow:</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Community</w:t>
      </w:r>
      <w:r w:rsidRPr="00342441">
        <w:rPr>
          <w:rFonts w:ascii="Times New Roman" w:hAnsi="Times New Roman" w:cs="Times New Roman"/>
          <w:sz w:val="24"/>
          <w:szCs w:val="24"/>
        </w:rPr>
        <w:t>: Community in social media share same features with other online and virtual communities, which are formed based on people who share the same interests or background. However, there are differences in which the network formed in social media is often an extension of the network in the real world and trust in social media network is usually higher than other communities.</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Connectedness</w:t>
      </w:r>
      <w:r w:rsidRPr="00342441">
        <w:rPr>
          <w:rFonts w:ascii="Times New Roman" w:hAnsi="Times New Roman" w:cs="Times New Roman"/>
          <w:sz w:val="24"/>
          <w:szCs w:val="24"/>
        </w:rPr>
        <w:t>: Social connectedness is defined as interpersonal, community, and general social ties (Teixeira, 2012). From Mayfield’s point of view, connectedness is closer to integration in the sense that sites, resources, and people are connected through links and shared by users on various social media platforms.</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Openness</w:t>
      </w:r>
      <w:r w:rsidRPr="00342441">
        <w:rPr>
          <w:rFonts w:ascii="Times New Roman" w:hAnsi="Times New Roman" w:cs="Times New Roman"/>
          <w:sz w:val="24"/>
          <w:szCs w:val="24"/>
        </w:rPr>
        <w:t>: Almost all the social media platforms are free to join and anyone can use social media as medium to create, edit, communicate, consumer and comment contents (Mayfield, 2018). Social media creates an atmosphere that encourages participation and sharing information.</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Speed</w:t>
      </w:r>
      <w:r w:rsidRPr="00342441">
        <w:rPr>
          <w:rFonts w:ascii="Times New Roman" w:hAnsi="Times New Roman" w:cs="Times New Roman"/>
          <w:sz w:val="24"/>
          <w:szCs w:val="24"/>
        </w:rPr>
        <w:t>: One of the advantages of online social network compared with real life network is the communication and spread speed. In contrast of traditional WOM, where opinions may disappear into thin air, online WOM spreads consistently results in viral effect. Contents published on social media platforms are instantaneous and are available to everyone in your network as soon as they are published. (</w:t>
      </w:r>
      <w:proofErr w:type="spellStart"/>
      <w:r w:rsidRPr="00342441">
        <w:rPr>
          <w:rFonts w:ascii="Times New Roman" w:hAnsi="Times New Roman" w:cs="Times New Roman"/>
          <w:sz w:val="24"/>
          <w:szCs w:val="24"/>
        </w:rPr>
        <w:t>Taprial</w:t>
      </w:r>
      <w:proofErr w:type="spellEnd"/>
      <w:r w:rsidRPr="00342441">
        <w:rPr>
          <w:rFonts w:ascii="Times New Roman" w:hAnsi="Times New Roman" w:cs="Times New Roman"/>
          <w:sz w:val="24"/>
          <w:szCs w:val="24"/>
        </w:rPr>
        <w:t xml:space="preserve"> &amp; </w:t>
      </w:r>
      <w:proofErr w:type="spellStart"/>
      <w:r w:rsidRPr="00342441">
        <w:rPr>
          <w:rFonts w:ascii="Times New Roman" w:hAnsi="Times New Roman" w:cs="Times New Roman"/>
          <w:sz w:val="24"/>
          <w:szCs w:val="24"/>
        </w:rPr>
        <w:t>Kanwar</w:t>
      </w:r>
      <w:proofErr w:type="spellEnd"/>
      <w:r w:rsidRPr="00342441">
        <w:rPr>
          <w:rFonts w:ascii="Times New Roman" w:hAnsi="Times New Roman" w:cs="Times New Roman"/>
          <w:sz w:val="24"/>
          <w:szCs w:val="24"/>
        </w:rPr>
        <w:t>, 2012)</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Accessibility</w:t>
      </w:r>
      <w:r w:rsidRPr="00342441">
        <w:rPr>
          <w:rFonts w:ascii="Times New Roman" w:hAnsi="Times New Roman" w:cs="Times New Roman"/>
          <w:sz w:val="24"/>
          <w:szCs w:val="24"/>
        </w:rPr>
        <w:t>: Like the traditional media which relies on technology and platforms to function, the same applies to social media which is the product of web 2.0 technologies and user generated content. The development of different electronic devices, anyone can access social media anywhere and anytime as long as it is connected to internet.</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lastRenderedPageBreak/>
        <w:t>Participation</w:t>
      </w:r>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Burgoon</w:t>
      </w:r>
      <w:proofErr w:type="spellEnd"/>
      <w:r w:rsidRPr="00342441">
        <w:rPr>
          <w:rFonts w:ascii="Times New Roman" w:hAnsi="Times New Roman" w:cs="Times New Roman"/>
          <w:sz w:val="24"/>
          <w:szCs w:val="24"/>
        </w:rPr>
        <w:t xml:space="preserve"> et al. (2020) defines participation as the extent to which two or more parties are actively engaged in the interaction in contrast to lurking, passively observing or monologues. As mentioned before, social media encourages participation and feedbacks. One party creates content and shares on the platform to arouse the interest of the other party so that they will actively contribute and give feedbacks. From this point of view, the line between media and audience becomes blurred as everyone can become creators, communicators, readers and consumers of contents on the platforms and each individual’s identity is shifting all the time (Mayfield, 2018).</w:t>
      </w:r>
    </w:p>
    <w:p w:rsidR="00FD08CE" w:rsidRPr="00342441" w:rsidRDefault="00FD08CE" w:rsidP="00FD08CE">
      <w:pPr>
        <w:pStyle w:val="ListParagraph"/>
        <w:numPr>
          <w:ilvl w:val="0"/>
          <w:numId w:val="8"/>
        </w:numPr>
        <w:spacing w:line="360" w:lineRule="auto"/>
        <w:jc w:val="both"/>
        <w:rPr>
          <w:rFonts w:ascii="Times New Roman" w:hAnsi="Times New Roman" w:cs="Times New Roman"/>
          <w:sz w:val="24"/>
          <w:szCs w:val="24"/>
        </w:rPr>
      </w:pPr>
      <w:r w:rsidRPr="00342441">
        <w:rPr>
          <w:rFonts w:ascii="Times New Roman" w:hAnsi="Times New Roman" w:cs="Times New Roman"/>
          <w:b/>
          <w:sz w:val="24"/>
          <w:szCs w:val="24"/>
        </w:rPr>
        <w:t>Conversational</w:t>
      </w:r>
      <w:r w:rsidRPr="00342441">
        <w:rPr>
          <w:rFonts w:ascii="Times New Roman" w:hAnsi="Times New Roman" w:cs="Times New Roman"/>
          <w:sz w:val="24"/>
          <w:szCs w:val="24"/>
        </w:rPr>
        <w:t>: Traditional media communicates in one way in which content is created by media and distributed to audience while social media is based on user-generated content which means everyone becomes the source for communication. This means two-way or multi-way 29 communication is formed in the social media which aims at fostering interaction among users and other parties.</w:t>
      </w:r>
    </w:p>
    <w:p w:rsidR="00FD08CE" w:rsidRPr="00342441" w:rsidRDefault="00FD08CE" w:rsidP="00FD08CE">
      <w:pPr>
        <w:pStyle w:val="Heading1"/>
        <w:rPr>
          <w:rFonts w:cs="Times New Roman"/>
          <w:szCs w:val="24"/>
        </w:rPr>
      </w:pPr>
      <w:bookmarkStart w:id="32" w:name="_Toc168053025"/>
      <w:bookmarkStart w:id="33" w:name="_Toc202788726"/>
      <w:r w:rsidRPr="00342441">
        <w:rPr>
          <w:rFonts w:cs="Times New Roman"/>
          <w:szCs w:val="24"/>
        </w:rPr>
        <w:t>2.1.5</w:t>
      </w:r>
      <w:r w:rsidRPr="00342441">
        <w:rPr>
          <w:rFonts w:cs="Times New Roman"/>
          <w:szCs w:val="24"/>
        </w:rPr>
        <w:tab/>
        <w:t>Concept Digital Activism</w:t>
      </w:r>
      <w:bookmarkEnd w:id="32"/>
      <w:bookmarkEnd w:id="33"/>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In broad terms, digital activism (D.A.) refers to political activism on the internet or political movements relying on it (e.g. McCaughey &amp; Ayers, 2013, p. 1; </w:t>
      </w:r>
      <w:proofErr w:type="spellStart"/>
      <w:r w:rsidRPr="00342441">
        <w:rPr>
          <w:rFonts w:ascii="Times New Roman" w:hAnsi="Times New Roman" w:cs="Times New Roman"/>
          <w:sz w:val="24"/>
          <w:szCs w:val="24"/>
        </w:rPr>
        <w:t>Vegh</w:t>
      </w:r>
      <w:proofErr w:type="spellEnd"/>
      <w:r w:rsidRPr="00342441">
        <w:rPr>
          <w:rFonts w:ascii="Times New Roman" w:hAnsi="Times New Roman" w:cs="Times New Roman"/>
          <w:sz w:val="24"/>
          <w:szCs w:val="24"/>
        </w:rPr>
        <w:t xml:space="preserve">, 2013, p. 71). Examples include politically motivated actions comprising of </w:t>
      </w:r>
      <w:proofErr w:type="gramStart"/>
      <w:r w:rsidRPr="00342441">
        <w:rPr>
          <w:rFonts w:ascii="Times New Roman" w:hAnsi="Times New Roman" w:cs="Times New Roman"/>
          <w:sz w:val="24"/>
          <w:szCs w:val="24"/>
        </w:rPr>
        <w:t>both digital or</w:t>
      </w:r>
      <w:proofErr w:type="gramEnd"/>
      <w:r w:rsidRPr="00342441">
        <w:rPr>
          <w:rFonts w:ascii="Times New Roman" w:hAnsi="Times New Roman" w:cs="Times New Roman"/>
          <w:sz w:val="24"/>
          <w:szCs w:val="24"/>
        </w:rPr>
        <w:t xml:space="preserve"> online versions of traditional activism practices, </w:t>
      </w:r>
      <w:proofErr w:type="spellStart"/>
      <w:r w:rsidRPr="00342441">
        <w:rPr>
          <w:rFonts w:ascii="Times New Roman" w:hAnsi="Times New Roman" w:cs="Times New Roman"/>
          <w:sz w:val="24"/>
          <w:szCs w:val="24"/>
        </w:rPr>
        <w:t>e.g</w:t>
      </w:r>
      <w:proofErr w:type="spellEnd"/>
      <w:r w:rsidRPr="00342441">
        <w:rPr>
          <w:rFonts w:ascii="Times New Roman" w:hAnsi="Times New Roman" w:cs="Times New Roman"/>
          <w:sz w:val="24"/>
          <w:szCs w:val="24"/>
        </w:rPr>
        <w:t xml:space="preserve"> petitions and protests, and the use of internet-enabled digital technologies in support or preparation of offline activism, e.g. the organization of an offline event over social media (see </w:t>
      </w:r>
      <w:proofErr w:type="spellStart"/>
      <w:r w:rsidRPr="00342441">
        <w:rPr>
          <w:rFonts w:ascii="Times New Roman" w:hAnsi="Times New Roman" w:cs="Times New Roman"/>
          <w:sz w:val="24"/>
          <w:szCs w:val="24"/>
        </w:rPr>
        <w:t>Mercea</w:t>
      </w:r>
      <w:proofErr w:type="spellEnd"/>
      <w:r w:rsidRPr="00342441">
        <w:rPr>
          <w:rFonts w:ascii="Times New Roman" w:hAnsi="Times New Roman" w:cs="Times New Roman"/>
          <w:sz w:val="24"/>
          <w:szCs w:val="24"/>
        </w:rPr>
        <w:t xml:space="preserve">, 2011). The phenomenon has received broad scholarly, journalistic, and public attention, in particular for enabling two-way or “many-to-many” mass communication (see Castells, 2017). That change has, in the last two decades, shown to enable high degrees of interaction and networking, for example through tweeting, posting, chatting, and sharing - particularly of user-generated content and through personalized action frames across national and regional boundaries. These attributes have been said to change movement dynamics through new connective action frames that include self-organizing and organizationally enabled networks (see Bennett &amp; </w:t>
      </w:r>
      <w:proofErr w:type="spellStart"/>
      <w:r w:rsidRPr="00342441">
        <w:rPr>
          <w:rFonts w:ascii="Times New Roman" w:hAnsi="Times New Roman" w:cs="Times New Roman"/>
          <w:sz w:val="24"/>
          <w:szCs w:val="24"/>
        </w:rPr>
        <w:t>Segerberg</w:t>
      </w:r>
      <w:proofErr w:type="spellEnd"/>
      <w:r w:rsidRPr="00342441">
        <w:rPr>
          <w:rFonts w:ascii="Times New Roman" w:hAnsi="Times New Roman" w:cs="Times New Roman"/>
          <w:sz w:val="24"/>
          <w:szCs w:val="24"/>
        </w:rPr>
        <w:t>, 2012).</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While these new forms of activism have been praised for their wide reach, </w:t>
      </w:r>
      <w:proofErr w:type="spellStart"/>
      <w:r w:rsidRPr="00342441">
        <w:rPr>
          <w:rFonts w:ascii="Times New Roman" w:hAnsi="Times New Roman" w:cs="Times New Roman"/>
          <w:sz w:val="24"/>
          <w:szCs w:val="24"/>
        </w:rPr>
        <w:t>networkedness</w:t>
      </w:r>
      <w:proofErr w:type="spellEnd"/>
      <w:r w:rsidRPr="00342441">
        <w:rPr>
          <w:rFonts w:ascii="Times New Roman" w:hAnsi="Times New Roman" w:cs="Times New Roman"/>
          <w:sz w:val="24"/>
          <w:szCs w:val="24"/>
        </w:rPr>
        <w:t xml:space="preserve">, immediacy, directness/ disintermediation, interactive potential, and potential for empowerment </w:t>
      </w:r>
      <w:r w:rsidRPr="00342441">
        <w:rPr>
          <w:rFonts w:ascii="Times New Roman" w:hAnsi="Times New Roman" w:cs="Times New Roman"/>
          <w:sz w:val="24"/>
          <w:szCs w:val="24"/>
        </w:rPr>
        <w:lastRenderedPageBreak/>
        <w:t xml:space="preserve">(see McCaughey &amp; Ayers, 2013; </w:t>
      </w:r>
      <w:proofErr w:type="spellStart"/>
      <w:r w:rsidRPr="00342441">
        <w:rPr>
          <w:rFonts w:ascii="Times New Roman" w:hAnsi="Times New Roman" w:cs="Times New Roman"/>
          <w:sz w:val="24"/>
          <w:szCs w:val="24"/>
        </w:rPr>
        <w:t>Polletta</w:t>
      </w:r>
      <w:proofErr w:type="spellEnd"/>
      <w:r w:rsidRPr="00342441">
        <w:rPr>
          <w:rFonts w:ascii="Times New Roman" w:hAnsi="Times New Roman" w:cs="Times New Roman"/>
          <w:sz w:val="24"/>
          <w:szCs w:val="24"/>
        </w:rPr>
        <w:t xml:space="preserve">, 2013; Negroponte, 2015), they have also been criticized for what has been judged low efficacy, the creation or reinforcement of political apathy, and potentially harmful consequences such as hacking and surveillance (see Murdoch, 2010; Gladwell, 2010; </w:t>
      </w:r>
      <w:proofErr w:type="spellStart"/>
      <w:r w:rsidRPr="00342441">
        <w:rPr>
          <w:rFonts w:ascii="Times New Roman" w:hAnsi="Times New Roman" w:cs="Times New Roman"/>
          <w:sz w:val="24"/>
          <w:szCs w:val="24"/>
        </w:rPr>
        <w:t>Morozov</w:t>
      </w:r>
      <w:proofErr w:type="spellEnd"/>
      <w:r w:rsidRPr="00342441">
        <w:rPr>
          <w:rFonts w:ascii="Times New Roman" w:hAnsi="Times New Roman" w:cs="Times New Roman"/>
          <w:sz w:val="24"/>
          <w:szCs w:val="24"/>
        </w:rPr>
        <w:t xml:space="preserve">, 2019; overview in </w:t>
      </w:r>
      <w:proofErr w:type="spellStart"/>
      <w:r w:rsidRPr="00342441">
        <w:rPr>
          <w:rFonts w:ascii="Times New Roman" w:hAnsi="Times New Roman" w:cs="Times New Roman"/>
          <w:sz w:val="24"/>
          <w:szCs w:val="24"/>
        </w:rPr>
        <w:t>Karpf</w:t>
      </w:r>
      <w:proofErr w:type="spellEnd"/>
      <w:r w:rsidRPr="00342441">
        <w:rPr>
          <w:rFonts w:ascii="Times New Roman" w:hAnsi="Times New Roman" w:cs="Times New Roman"/>
          <w:sz w:val="24"/>
          <w:szCs w:val="24"/>
        </w:rPr>
        <w:t xml:space="preserve">, 2010a). Consequently, the terms clicktivism and slacktivism have been used derogatorily to describe a phlegmatic form of digitally enabled activism that is rooted in low commitment (see </w:t>
      </w:r>
      <w:proofErr w:type="spellStart"/>
      <w:r w:rsidRPr="00342441">
        <w:rPr>
          <w:rFonts w:ascii="Times New Roman" w:hAnsi="Times New Roman" w:cs="Times New Roman"/>
          <w:sz w:val="24"/>
          <w:szCs w:val="24"/>
        </w:rPr>
        <w:t>Karpf</w:t>
      </w:r>
      <w:proofErr w:type="spellEnd"/>
      <w:r w:rsidRPr="00342441">
        <w:rPr>
          <w:rFonts w:ascii="Times New Roman" w:hAnsi="Times New Roman" w:cs="Times New Roman"/>
          <w:sz w:val="24"/>
          <w:szCs w:val="24"/>
        </w:rPr>
        <w:t>, 2010a), or, in Shulman’s (2019, p. 26) words, "low-quality, redundant, and generally insubstantial commenting by the public". As such, digital activism remains a contentious subject and somewhat obscure with regards to its scope and societal effects, issues that inform its conceptualization.</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Following that premise, this paper will argue that digital activism is a hazy and, as such, immanently problematic, if not dysfunctional, concept. This dysfunctionality arises from it typically being defined as digitally enabled activism, suggesting that </w:t>
      </w:r>
      <w:proofErr w:type="spellStart"/>
      <w:r w:rsidRPr="00342441">
        <w:rPr>
          <w:rFonts w:ascii="Times New Roman" w:hAnsi="Times New Roman" w:cs="Times New Roman"/>
          <w:sz w:val="24"/>
          <w:szCs w:val="24"/>
        </w:rPr>
        <w:t>digitality</w:t>
      </w:r>
      <w:proofErr w:type="spellEnd"/>
      <w:r w:rsidRPr="00342441">
        <w:rPr>
          <w:rFonts w:ascii="Times New Roman" w:hAnsi="Times New Roman" w:cs="Times New Roman"/>
          <w:sz w:val="24"/>
          <w:szCs w:val="24"/>
        </w:rPr>
        <w:t xml:space="preserve"> is a key paradigm change in newer forms of activism. Originally, </w:t>
      </w:r>
      <w:proofErr w:type="spellStart"/>
      <w:r w:rsidRPr="00342441">
        <w:rPr>
          <w:rFonts w:ascii="Times New Roman" w:hAnsi="Times New Roman" w:cs="Times New Roman"/>
          <w:sz w:val="24"/>
          <w:szCs w:val="24"/>
        </w:rPr>
        <w:t>digitality</w:t>
      </w:r>
      <w:proofErr w:type="spellEnd"/>
      <w:r w:rsidRPr="00342441">
        <w:rPr>
          <w:rFonts w:ascii="Times New Roman" w:hAnsi="Times New Roman" w:cs="Times New Roman"/>
          <w:sz w:val="24"/>
          <w:szCs w:val="24"/>
        </w:rPr>
        <w:t xml:space="preserve"> (or digitalism) was defined by Negroponte (2015) as the condition of “being digital”, meaning that the digital constituted a new era in which the ways of the living had culturally changed. Both Negroponte’s (2015) and later Castells’ work (2017, 2010) stress how the digital has become enmeshed in the physical and is therefore inseparable from it. Even so, the idea of being digital reinforces in many ways that the 'digital' is different, 'a thing of its own', which lends itself to "digital dualism" - a distinction between physicality and </w:t>
      </w:r>
      <w:proofErr w:type="spellStart"/>
      <w:r w:rsidRPr="00342441">
        <w:rPr>
          <w:rFonts w:ascii="Times New Roman" w:hAnsi="Times New Roman" w:cs="Times New Roman"/>
          <w:sz w:val="24"/>
          <w:szCs w:val="24"/>
        </w:rPr>
        <w:t>digitality</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Jurgenson</w:t>
      </w:r>
      <w:proofErr w:type="spellEnd"/>
      <w:r w:rsidRPr="00342441">
        <w:rPr>
          <w:rFonts w:ascii="Times New Roman" w:hAnsi="Times New Roman" w:cs="Times New Roman"/>
          <w:sz w:val="24"/>
          <w:szCs w:val="24"/>
        </w:rPr>
        <w:t>, 2012) - or similarly dichotomous views, as well as a perception of the internet as a singular monolithic entity.</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This raises questions as to what </w:t>
      </w:r>
      <w:proofErr w:type="spellStart"/>
      <w:r w:rsidRPr="00342441">
        <w:rPr>
          <w:rFonts w:ascii="Times New Roman" w:hAnsi="Times New Roman" w:cs="Times New Roman"/>
          <w:sz w:val="24"/>
          <w:szCs w:val="24"/>
        </w:rPr>
        <w:t>digitality</w:t>
      </w:r>
      <w:proofErr w:type="spellEnd"/>
      <w:r w:rsidRPr="00342441">
        <w:rPr>
          <w:rFonts w:ascii="Times New Roman" w:hAnsi="Times New Roman" w:cs="Times New Roman"/>
          <w:sz w:val="24"/>
          <w:szCs w:val="24"/>
        </w:rPr>
        <w:t xml:space="preserve"> conceptually assumes. In many ways, understandings of D.A. have evolved not just with technological advancement, but with changing notions of being digital. A substantial amount of literature (e.g. </w:t>
      </w:r>
      <w:proofErr w:type="spellStart"/>
      <w:r w:rsidRPr="00342441">
        <w:rPr>
          <w:rFonts w:ascii="Times New Roman" w:hAnsi="Times New Roman" w:cs="Times New Roman"/>
          <w:sz w:val="24"/>
          <w:szCs w:val="24"/>
        </w:rPr>
        <w:t>Jurgenson</w:t>
      </w:r>
      <w:proofErr w:type="spellEnd"/>
      <w:r w:rsidRPr="00342441">
        <w:rPr>
          <w:rFonts w:ascii="Times New Roman" w:hAnsi="Times New Roman" w:cs="Times New Roman"/>
          <w:sz w:val="24"/>
          <w:szCs w:val="24"/>
        </w:rPr>
        <w:t xml:space="preserve">, 2012; </w:t>
      </w:r>
      <w:proofErr w:type="spellStart"/>
      <w:r w:rsidRPr="00342441">
        <w:rPr>
          <w:rFonts w:ascii="Times New Roman" w:hAnsi="Times New Roman" w:cs="Times New Roman"/>
          <w:sz w:val="24"/>
          <w:szCs w:val="24"/>
        </w:rPr>
        <w:t>Karatzogianni</w:t>
      </w:r>
      <w:proofErr w:type="spellEnd"/>
      <w:r w:rsidRPr="00342441">
        <w:rPr>
          <w:rFonts w:ascii="Times New Roman" w:hAnsi="Times New Roman" w:cs="Times New Roman"/>
          <w:sz w:val="24"/>
          <w:szCs w:val="24"/>
        </w:rPr>
        <w:t xml:space="preserve">, 2015; </w:t>
      </w:r>
      <w:proofErr w:type="spellStart"/>
      <w:r w:rsidRPr="00342441">
        <w:rPr>
          <w:rFonts w:ascii="Times New Roman" w:hAnsi="Times New Roman" w:cs="Times New Roman"/>
          <w:sz w:val="24"/>
          <w:szCs w:val="24"/>
        </w:rPr>
        <w:t>Treré</w:t>
      </w:r>
      <w:proofErr w:type="spellEnd"/>
      <w:r w:rsidRPr="00342441">
        <w:rPr>
          <w:rFonts w:ascii="Times New Roman" w:hAnsi="Times New Roman" w:cs="Times New Roman"/>
          <w:sz w:val="24"/>
          <w:szCs w:val="24"/>
        </w:rPr>
        <w:t xml:space="preserve">, 2019; Lupton, 2014; </w:t>
      </w:r>
      <w:proofErr w:type="spellStart"/>
      <w:r w:rsidRPr="00342441">
        <w:rPr>
          <w:rFonts w:ascii="Times New Roman" w:hAnsi="Times New Roman" w:cs="Times New Roman"/>
          <w:sz w:val="24"/>
          <w:szCs w:val="24"/>
        </w:rPr>
        <w:t>Breindl</w:t>
      </w:r>
      <w:proofErr w:type="spellEnd"/>
      <w:r w:rsidRPr="00342441">
        <w:rPr>
          <w:rFonts w:ascii="Times New Roman" w:hAnsi="Times New Roman" w:cs="Times New Roman"/>
          <w:sz w:val="24"/>
          <w:szCs w:val="24"/>
        </w:rPr>
        <w:t>, 2010; Dahlberg-</w:t>
      </w:r>
      <w:proofErr w:type="spellStart"/>
      <w:r w:rsidRPr="00342441">
        <w:rPr>
          <w:rFonts w:ascii="Times New Roman" w:hAnsi="Times New Roman" w:cs="Times New Roman"/>
          <w:sz w:val="24"/>
          <w:szCs w:val="24"/>
        </w:rPr>
        <w:t>Grundberg</w:t>
      </w:r>
      <w:proofErr w:type="spellEnd"/>
      <w:r w:rsidRPr="00342441">
        <w:rPr>
          <w:rFonts w:ascii="Times New Roman" w:hAnsi="Times New Roman" w:cs="Times New Roman"/>
          <w:sz w:val="24"/>
          <w:szCs w:val="24"/>
        </w:rPr>
        <w:t xml:space="preserve">, 2015; </w:t>
      </w:r>
      <w:proofErr w:type="spellStart"/>
      <w:r w:rsidRPr="00342441">
        <w:rPr>
          <w:rFonts w:ascii="Times New Roman" w:hAnsi="Times New Roman" w:cs="Times New Roman"/>
          <w:sz w:val="24"/>
          <w:szCs w:val="24"/>
        </w:rPr>
        <w:t>Karpf</w:t>
      </w:r>
      <w:proofErr w:type="spellEnd"/>
      <w:r w:rsidRPr="00342441">
        <w:rPr>
          <w:rFonts w:ascii="Times New Roman" w:hAnsi="Times New Roman" w:cs="Times New Roman"/>
          <w:sz w:val="24"/>
          <w:szCs w:val="24"/>
        </w:rPr>
        <w:t xml:space="preserve">, 2010a; </w:t>
      </w:r>
      <w:proofErr w:type="spellStart"/>
      <w:r w:rsidRPr="00342441">
        <w:rPr>
          <w:rFonts w:ascii="Times New Roman" w:hAnsi="Times New Roman" w:cs="Times New Roman"/>
          <w:sz w:val="24"/>
          <w:szCs w:val="24"/>
        </w:rPr>
        <w:t>Sassen</w:t>
      </w:r>
      <w:proofErr w:type="spellEnd"/>
      <w:r w:rsidRPr="00342441">
        <w:rPr>
          <w:rFonts w:ascii="Times New Roman" w:hAnsi="Times New Roman" w:cs="Times New Roman"/>
          <w:sz w:val="24"/>
          <w:szCs w:val="24"/>
        </w:rPr>
        <w:t>, 2002) already assumes that online and offline activities cannot be separated clearly and are at best blurred. Instead, several new approaches to contemporary activism have been introduced including, for example, holistic views that emphasize media hybridity (e.g. Chadwick, 2007, 2014, 2017; Lindgren, Dahlberg-</w:t>
      </w:r>
      <w:proofErr w:type="spellStart"/>
      <w:r w:rsidRPr="00342441">
        <w:rPr>
          <w:rFonts w:ascii="Times New Roman" w:hAnsi="Times New Roman" w:cs="Times New Roman"/>
          <w:sz w:val="24"/>
          <w:szCs w:val="24"/>
        </w:rPr>
        <w:t>Grundberg</w:t>
      </w:r>
      <w:proofErr w:type="spellEnd"/>
      <w:r w:rsidRPr="00342441">
        <w:rPr>
          <w:rFonts w:ascii="Times New Roman" w:hAnsi="Times New Roman" w:cs="Times New Roman"/>
          <w:sz w:val="24"/>
          <w:szCs w:val="24"/>
        </w:rPr>
        <w:t xml:space="preserve">, &amp; Johansson, 2014; </w:t>
      </w:r>
      <w:proofErr w:type="spellStart"/>
      <w:r w:rsidRPr="00342441">
        <w:rPr>
          <w:rFonts w:ascii="Times New Roman" w:hAnsi="Times New Roman" w:cs="Times New Roman"/>
          <w:sz w:val="24"/>
          <w:szCs w:val="24"/>
        </w:rPr>
        <w:t>Treré</w:t>
      </w:r>
      <w:proofErr w:type="spellEnd"/>
      <w:r w:rsidRPr="00342441">
        <w:rPr>
          <w:rFonts w:ascii="Times New Roman" w:hAnsi="Times New Roman" w:cs="Times New Roman"/>
          <w:sz w:val="24"/>
          <w:szCs w:val="24"/>
        </w:rPr>
        <w:t xml:space="preserve">, 2019) and wider </w:t>
      </w:r>
      <w:r w:rsidRPr="00342441">
        <w:rPr>
          <w:rFonts w:ascii="Times New Roman" w:hAnsi="Times New Roman" w:cs="Times New Roman"/>
          <w:sz w:val="24"/>
          <w:szCs w:val="24"/>
        </w:rPr>
        <w:lastRenderedPageBreak/>
        <w:t xml:space="preserve">communication ecologies of contemporary social movements (e.g. </w:t>
      </w:r>
      <w:proofErr w:type="spellStart"/>
      <w:r w:rsidRPr="00342441">
        <w:rPr>
          <w:rFonts w:ascii="Times New Roman" w:hAnsi="Times New Roman" w:cs="Times New Roman"/>
          <w:sz w:val="24"/>
          <w:szCs w:val="24"/>
        </w:rPr>
        <w:t>Mattoni</w:t>
      </w:r>
      <w:proofErr w:type="spellEnd"/>
      <w:r w:rsidRPr="00342441">
        <w:rPr>
          <w:rFonts w:ascii="Times New Roman" w:hAnsi="Times New Roman" w:cs="Times New Roman"/>
          <w:sz w:val="24"/>
          <w:szCs w:val="24"/>
        </w:rPr>
        <w:t xml:space="preserve">, 2017; </w:t>
      </w:r>
      <w:proofErr w:type="spellStart"/>
      <w:r w:rsidRPr="00342441">
        <w:rPr>
          <w:rFonts w:ascii="Times New Roman" w:hAnsi="Times New Roman" w:cs="Times New Roman"/>
          <w:sz w:val="24"/>
          <w:szCs w:val="24"/>
        </w:rPr>
        <w:t>Mercea</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Iannelli</w:t>
      </w:r>
      <w:proofErr w:type="spellEnd"/>
      <w:r w:rsidRPr="00342441">
        <w:rPr>
          <w:rFonts w:ascii="Times New Roman" w:hAnsi="Times New Roman" w:cs="Times New Roman"/>
          <w:sz w:val="24"/>
          <w:szCs w:val="24"/>
        </w:rPr>
        <w:t xml:space="preserve">, &amp; Loader, 2016). Several scholars have additionally cautioned about the technological determinism such digital dualism implies (e.g. Foust &amp; Hoyt, 2018; </w:t>
      </w:r>
      <w:proofErr w:type="spellStart"/>
      <w:r w:rsidRPr="00342441">
        <w:rPr>
          <w:rFonts w:ascii="Times New Roman" w:hAnsi="Times New Roman" w:cs="Times New Roman"/>
          <w:sz w:val="24"/>
          <w:szCs w:val="24"/>
        </w:rPr>
        <w:t>Gerbaudo</w:t>
      </w:r>
      <w:proofErr w:type="spellEnd"/>
      <w:r w:rsidRPr="00342441">
        <w:rPr>
          <w:rFonts w:ascii="Times New Roman" w:hAnsi="Times New Roman" w:cs="Times New Roman"/>
          <w:sz w:val="24"/>
          <w:szCs w:val="24"/>
        </w:rPr>
        <w:t xml:space="preserve">, 2017; </w:t>
      </w:r>
      <w:proofErr w:type="spellStart"/>
      <w:r w:rsidRPr="00342441">
        <w:rPr>
          <w:rFonts w:ascii="Times New Roman" w:hAnsi="Times New Roman" w:cs="Times New Roman"/>
          <w:sz w:val="24"/>
          <w:szCs w:val="24"/>
        </w:rPr>
        <w:t>Kaun</w:t>
      </w:r>
      <w:proofErr w:type="spellEnd"/>
      <w:r w:rsidRPr="00342441">
        <w:rPr>
          <w:rFonts w:ascii="Times New Roman" w:hAnsi="Times New Roman" w:cs="Times New Roman"/>
          <w:sz w:val="24"/>
          <w:szCs w:val="24"/>
        </w:rPr>
        <w:t xml:space="preserve"> &amp; </w:t>
      </w:r>
      <w:proofErr w:type="spellStart"/>
      <w:r w:rsidRPr="00342441">
        <w:rPr>
          <w:rFonts w:ascii="Times New Roman" w:hAnsi="Times New Roman" w:cs="Times New Roman"/>
          <w:sz w:val="24"/>
          <w:szCs w:val="24"/>
        </w:rPr>
        <w:t>Uldam</w:t>
      </w:r>
      <w:proofErr w:type="spellEnd"/>
      <w:r w:rsidRPr="00342441">
        <w:rPr>
          <w:rFonts w:ascii="Times New Roman" w:hAnsi="Times New Roman" w:cs="Times New Roman"/>
          <w:sz w:val="24"/>
          <w:szCs w:val="24"/>
        </w:rPr>
        <w:t>, 2018). This paper aims to discuss these approaches towards shedding some light on conceptual assumptions and fallacies in digital activism theory. It will outline issues of generalization, foci on the 'digital', and definition via practice towards highlighting conceptual ambiguities in activism that is labelled 'digital'.</w:t>
      </w:r>
    </w:p>
    <w:p w:rsidR="00FD08CE" w:rsidRPr="00342441" w:rsidRDefault="00FD08CE" w:rsidP="00FD08CE">
      <w:pPr>
        <w:pStyle w:val="Heading1"/>
        <w:rPr>
          <w:rFonts w:cs="Times New Roman"/>
          <w:szCs w:val="24"/>
        </w:rPr>
      </w:pPr>
      <w:bookmarkStart w:id="34" w:name="_Toc168053026"/>
      <w:bookmarkStart w:id="35" w:name="_Toc202788727"/>
      <w:r w:rsidRPr="00342441">
        <w:rPr>
          <w:rFonts w:cs="Times New Roman"/>
          <w:szCs w:val="24"/>
        </w:rPr>
        <w:t>2.1.6</w:t>
      </w:r>
      <w:r w:rsidRPr="00342441">
        <w:rPr>
          <w:rFonts w:cs="Times New Roman"/>
          <w:szCs w:val="24"/>
        </w:rPr>
        <w:tab/>
        <w:t>Defining Digital Activism</w:t>
      </w:r>
      <w:bookmarkEnd w:id="34"/>
      <w:bookmarkEnd w:id="35"/>
      <w:r w:rsidRPr="00342441">
        <w:rPr>
          <w:rFonts w:cs="Times New Roman"/>
          <w:szCs w:val="24"/>
        </w:rPr>
        <w:t xml:space="preserve"> </w:t>
      </w:r>
    </w:p>
    <w:p w:rsidR="00FD08CE" w:rsidRPr="00342441" w:rsidRDefault="00FD08CE" w:rsidP="00FD08CE">
      <w:pPr>
        <w:autoSpaceDE w:val="0"/>
        <w:autoSpaceDN w:val="0"/>
        <w:adjustRightInd w:val="0"/>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Part of the difficulty in defining the term lies in its combination of two elements that are complex concepts on their own: the internet (or digital technology) and activism. At a minimum, digital technologies have been described as devices based on a code existing of 0s and 1s (Joyce, 2010, p. IX). Even so, digital activism typically implies the use of internet-enabled digital technologies, and yet, the internet itself has been described as a new field in which conceptual confusion is not uncommon (e.g. </w:t>
      </w:r>
      <w:proofErr w:type="spellStart"/>
      <w:r w:rsidRPr="00342441">
        <w:rPr>
          <w:rFonts w:ascii="Times New Roman" w:hAnsi="Times New Roman" w:cs="Times New Roman"/>
          <w:sz w:val="24"/>
          <w:szCs w:val="24"/>
        </w:rPr>
        <w:t>Postill</w:t>
      </w:r>
      <w:proofErr w:type="spellEnd"/>
      <w:r w:rsidRPr="00342441">
        <w:rPr>
          <w:rFonts w:ascii="Times New Roman" w:hAnsi="Times New Roman" w:cs="Times New Roman"/>
          <w:sz w:val="24"/>
          <w:szCs w:val="24"/>
        </w:rPr>
        <w:t xml:space="preserve">, 2011, p. 25). </w:t>
      </w:r>
    </w:p>
    <w:p w:rsidR="00FD08CE" w:rsidRPr="00342441" w:rsidRDefault="00FD08CE" w:rsidP="00FD08CE">
      <w:pPr>
        <w:autoSpaceDE w:val="0"/>
        <w:autoSpaceDN w:val="0"/>
        <w:adjustRightInd w:val="0"/>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In fact, scholars do not necessarily separate between information and communication technology, the internet, new media, and similar terms, and therefore clearer definitions of the politics and technologies implied in D.A. are needed (</w:t>
      </w:r>
      <w:proofErr w:type="spellStart"/>
      <w:r w:rsidRPr="00342441">
        <w:rPr>
          <w:rFonts w:ascii="Times New Roman" w:hAnsi="Times New Roman" w:cs="Times New Roman"/>
          <w:sz w:val="24"/>
          <w:szCs w:val="24"/>
        </w:rPr>
        <w:t>Breindl</w:t>
      </w:r>
      <w:proofErr w:type="spellEnd"/>
      <w:r w:rsidRPr="00342441">
        <w:rPr>
          <w:rFonts w:ascii="Times New Roman" w:hAnsi="Times New Roman" w:cs="Times New Roman"/>
          <w:sz w:val="24"/>
          <w:szCs w:val="24"/>
        </w:rPr>
        <w:t>, 2010, p. 56). This is perhaps best illustrated in recent debates surrounding the internet’s 'birthday' in 2019 and which precise technology is celebrated by it: The Internet, the Advanced Research Projects Agency, or the World Wide Web. - The answer depends very much on how the Internet is defined in the first place (</w:t>
      </w:r>
      <w:proofErr w:type="spellStart"/>
      <w:r w:rsidRPr="00342441">
        <w:rPr>
          <w:rFonts w:ascii="Times New Roman" w:hAnsi="Times New Roman" w:cs="Times New Roman"/>
          <w:sz w:val="24"/>
          <w:szCs w:val="24"/>
        </w:rPr>
        <w:t>Paloque-Bergès</w:t>
      </w:r>
      <w:proofErr w:type="spellEnd"/>
      <w:r w:rsidRPr="00342441">
        <w:rPr>
          <w:rFonts w:ascii="Times New Roman" w:hAnsi="Times New Roman" w:cs="Times New Roman"/>
          <w:sz w:val="24"/>
          <w:szCs w:val="24"/>
        </w:rPr>
        <w:t xml:space="preserve"> &amp; Schafer, 2019, drawing on Novak).</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Similar difficulties arise in defining which digitally-assisted activities should even be considered activism. For instance, </w:t>
      </w:r>
      <w:proofErr w:type="spellStart"/>
      <w:r w:rsidRPr="00342441">
        <w:rPr>
          <w:rFonts w:ascii="Times New Roman" w:eastAsia="TimesNewRomanPS-BoldMT" w:hAnsi="Times New Roman" w:cs="Times New Roman"/>
          <w:sz w:val="24"/>
          <w:szCs w:val="24"/>
        </w:rPr>
        <w:t>Adi</w:t>
      </w:r>
      <w:proofErr w:type="spellEnd"/>
      <w:r w:rsidRPr="00342441">
        <w:rPr>
          <w:rFonts w:ascii="Times New Roman" w:eastAsia="TimesNewRomanPS-BoldMT" w:hAnsi="Times New Roman" w:cs="Times New Roman"/>
          <w:sz w:val="24"/>
          <w:szCs w:val="24"/>
        </w:rPr>
        <w:t xml:space="preserve"> and Miah (2011) explain that sharing a website through a tweet may be counted as activism, or may not. Digital activism has therefore sometimes been </w:t>
      </w:r>
      <w:proofErr w:type="spellStart"/>
      <w:r w:rsidRPr="00342441">
        <w:rPr>
          <w:rFonts w:ascii="Times New Roman" w:eastAsia="TimesNewRomanPS-BoldMT" w:hAnsi="Times New Roman" w:cs="Times New Roman"/>
          <w:sz w:val="24"/>
          <w:szCs w:val="24"/>
        </w:rPr>
        <w:t>conceptualised</w:t>
      </w:r>
      <w:proofErr w:type="spellEnd"/>
      <w:r w:rsidRPr="00342441">
        <w:rPr>
          <w:rFonts w:ascii="Times New Roman" w:eastAsia="TimesNewRomanPS-BoldMT" w:hAnsi="Times New Roman" w:cs="Times New Roman"/>
          <w:sz w:val="24"/>
          <w:szCs w:val="24"/>
        </w:rPr>
        <w:t xml:space="preserve"> through the term 'participation'. For example, in his work on "digital </w:t>
      </w:r>
      <w:proofErr w:type="spellStart"/>
      <w:r w:rsidRPr="00342441">
        <w:rPr>
          <w:rFonts w:ascii="Times New Roman" w:eastAsia="TimesNewRomanPS-BoldMT" w:hAnsi="Times New Roman" w:cs="Times New Roman"/>
          <w:sz w:val="24"/>
          <w:szCs w:val="24"/>
        </w:rPr>
        <w:t>prefigurative</w:t>
      </w:r>
      <w:proofErr w:type="spellEnd"/>
      <w:r w:rsidRPr="00342441">
        <w:rPr>
          <w:rFonts w:ascii="Times New Roman" w:eastAsia="TimesNewRomanPS-BoldMT" w:hAnsi="Times New Roman" w:cs="Times New Roman"/>
          <w:sz w:val="24"/>
          <w:szCs w:val="24"/>
        </w:rPr>
        <w:t xml:space="preserve"> participation", a form of digital pre-protest engagement, </w:t>
      </w:r>
      <w:proofErr w:type="spellStart"/>
      <w:r w:rsidRPr="00342441">
        <w:rPr>
          <w:rFonts w:ascii="Times New Roman" w:eastAsia="TimesNewRomanPS-BoldMT" w:hAnsi="Times New Roman" w:cs="Times New Roman"/>
          <w:sz w:val="24"/>
          <w:szCs w:val="24"/>
        </w:rPr>
        <w:t>Mercea</w:t>
      </w:r>
      <w:proofErr w:type="spellEnd"/>
      <w:r w:rsidRPr="00342441">
        <w:rPr>
          <w:rFonts w:ascii="Times New Roman" w:eastAsia="TimesNewRomanPS-BoldMT" w:hAnsi="Times New Roman" w:cs="Times New Roman"/>
          <w:sz w:val="24"/>
          <w:szCs w:val="24"/>
        </w:rPr>
        <w:t xml:space="preserve"> (2011, drawing on </w:t>
      </w:r>
      <w:proofErr w:type="spellStart"/>
      <w:r w:rsidRPr="00342441">
        <w:rPr>
          <w:rFonts w:ascii="Times New Roman" w:eastAsia="TimesNewRomanPS-BoldMT" w:hAnsi="Times New Roman" w:cs="Times New Roman"/>
          <w:sz w:val="24"/>
          <w:szCs w:val="24"/>
        </w:rPr>
        <w:t>Flanagin</w:t>
      </w:r>
      <w:proofErr w:type="spellEnd"/>
      <w:r w:rsidRPr="00342441">
        <w:rPr>
          <w:rFonts w:ascii="Times New Roman" w:eastAsia="TimesNewRomanPS-BoldMT" w:hAnsi="Times New Roman" w:cs="Times New Roman"/>
          <w:sz w:val="24"/>
          <w:szCs w:val="24"/>
        </w:rPr>
        <w:t xml:space="preserve"> et al., 2006) suggests that protest participation online is essentially a communicative act that expresses personal views on public issues, a narrative also driven by others (e.g. </w:t>
      </w:r>
      <w:proofErr w:type="spellStart"/>
      <w:r w:rsidRPr="00342441">
        <w:rPr>
          <w:rFonts w:ascii="Times New Roman" w:eastAsia="TimesNewRomanPS-BoldMT" w:hAnsi="Times New Roman" w:cs="Times New Roman"/>
          <w:sz w:val="24"/>
          <w:szCs w:val="24"/>
        </w:rPr>
        <w:t>Bimber</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lastRenderedPageBreak/>
        <w:t>Flanagin</w:t>
      </w:r>
      <w:proofErr w:type="spellEnd"/>
      <w:r w:rsidRPr="00342441">
        <w:rPr>
          <w:rFonts w:ascii="Times New Roman" w:eastAsia="TimesNewRomanPS-BoldMT" w:hAnsi="Times New Roman" w:cs="Times New Roman"/>
          <w:sz w:val="24"/>
          <w:szCs w:val="24"/>
        </w:rPr>
        <w:t xml:space="preserve">, &amp; </w:t>
      </w:r>
      <w:proofErr w:type="spellStart"/>
      <w:r w:rsidRPr="00342441">
        <w:rPr>
          <w:rFonts w:ascii="Times New Roman" w:eastAsia="TimesNewRomanPS-BoldMT" w:hAnsi="Times New Roman" w:cs="Times New Roman"/>
          <w:sz w:val="24"/>
          <w:szCs w:val="24"/>
        </w:rPr>
        <w:t>Stohl</w:t>
      </w:r>
      <w:proofErr w:type="spellEnd"/>
      <w:r w:rsidRPr="00342441">
        <w:rPr>
          <w:rFonts w:ascii="Times New Roman" w:eastAsia="TimesNewRomanPS-BoldMT" w:hAnsi="Times New Roman" w:cs="Times New Roman"/>
          <w:sz w:val="24"/>
          <w:szCs w:val="24"/>
        </w:rPr>
        <w:t xml:space="preserve">, 2005). Even so, it remains questionable whether such acts do indeed constitute activism or perhaps advocacy instead, areas that often overlap. For example, according to Hands (2011, p. 3) activism includes a range of practices of resistance rather than a "general sense of opposition to prevailing power".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Indeed, the use of D.A. as a concept is often context-specific, as socio-political acts are often defined based on the political environment or regime they take place in, as well as the particular technologies that are used, as is, for example, the case with far-right protest movements or activism against or as part of authoritarian regimes. As such, definitions of digital activism rely on a range of attributes and sub-concepts and remain largely speculative. This issue is reflected in (if not exacerbated by) the terminological ambiguity in the evolution of the combined term (an issue also picked up by George &amp; </w:t>
      </w:r>
      <w:proofErr w:type="spellStart"/>
      <w:r w:rsidRPr="00342441">
        <w:rPr>
          <w:rFonts w:ascii="Times New Roman" w:eastAsia="TimesNewRomanPS-BoldMT" w:hAnsi="Times New Roman" w:cs="Times New Roman"/>
          <w:sz w:val="24"/>
          <w:szCs w:val="24"/>
        </w:rPr>
        <w:t>Leidner</w:t>
      </w:r>
      <w:proofErr w:type="spellEnd"/>
      <w:r w:rsidRPr="00342441">
        <w:rPr>
          <w:rFonts w:ascii="Times New Roman" w:eastAsia="TimesNewRomanPS-BoldMT" w:hAnsi="Times New Roman" w:cs="Times New Roman"/>
          <w:sz w:val="24"/>
          <w:szCs w:val="24"/>
        </w:rPr>
        <w:t xml:space="preserve">, 2019; </w:t>
      </w:r>
      <w:proofErr w:type="spellStart"/>
      <w:r w:rsidRPr="00342441">
        <w:rPr>
          <w:rFonts w:ascii="Times New Roman" w:eastAsia="TimesNewRomanPS-BoldMT" w:hAnsi="Times New Roman" w:cs="Times New Roman"/>
          <w:sz w:val="24"/>
          <w:szCs w:val="24"/>
        </w:rPr>
        <w:t>Özkula</w:t>
      </w:r>
      <w:proofErr w:type="spellEnd"/>
      <w:r w:rsidRPr="00342441">
        <w:rPr>
          <w:rFonts w:ascii="Times New Roman" w:eastAsia="TimesNewRomanPS-BoldMT" w:hAnsi="Times New Roman" w:cs="Times New Roman"/>
          <w:sz w:val="24"/>
          <w:szCs w:val="24"/>
        </w:rPr>
        <w:t xml:space="preserve">, 2021).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Aside 'digital activism' (e.g. </w:t>
      </w:r>
      <w:proofErr w:type="spellStart"/>
      <w:r w:rsidRPr="00342441">
        <w:rPr>
          <w:rFonts w:ascii="Times New Roman" w:eastAsia="TimesNewRomanPS-BoldMT" w:hAnsi="Times New Roman" w:cs="Times New Roman"/>
          <w:sz w:val="24"/>
          <w:szCs w:val="24"/>
        </w:rPr>
        <w:t>Kaun</w:t>
      </w:r>
      <w:proofErr w:type="spellEnd"/>
      <w:r w:rsidRPr="00342441">
        <w:rPr>
          <w:rFonts w:ascii="Times New Roman" w:eastAsia="TimesNewRomanPS-BoldMT" w:hAnsi="Times New Roman" w:cs="Times New Roman"/>
          <w:sz w:val="24"/>
          <w:szCs w:val="24"/>
        </w:rPr>
        <w:t xml:space="preserve"> &amp; </w:t>
      </w:r>
      <w:proofErr w:type="spellStart"/>
      <w:r w:rsidRPr="00342441">
        <w:rPr>
          <w:rFonts w:ascii="Times New Roman" w:eastAsia="TimesNewRomanPS-BoldMT" w:hAnsi="Times New Roman" w:cs="Times New Roman"/>
          <w:sz w:val="24"/>
          <w:szCs w:val="24"/>
        </w:rPr>
        <w:t>Uldam</w:t>
      </w:r>
      <w:proofErr w:type="spellEnd"/>
      <w:r w:rsidRPr="00342441">
        <w:rPr>
          <w:rFonts w:ascii="Times New Roman" w:eastAsia="TimesNewRomanPS-BoldMT" w:hAnsi="Times New Roman" w:cs="Times New Roman"/>
          <w:sz w:val="24"/>
          <w:szCs w:val="24"/>
        </w:rPr>
        <w:t xml:space="preserve">, 2018; Hands, 2011), a range of other terms have been used to represent either the same or overlapping concepts (see </w:t>
      </w:r>
      <w:proofErr w:type="spellStart"/>
      <w:r w:rsidRPr="00342441">
        <w:rPr>
          <w:rFonts w:ascii="Times New Roman" w:eastAsia="TimesNewRomanPS-BoldMT" w:hAnsi="Times New Roman" w:cs="Times New Roman"/>
          <w:sz w:val="24"/>
          <w:szCs w:val="24"/>
        </w:rPr>
        <w:t>Özkula</w:t>
      </w:r>
      <w:proofErr w:type="spellEnd"/>
      <w:r w:rsidRPr="00342441">
        <w:rPr>
          <w:rFonts w:ascii="Times New Roman" w:eastAsia="TimesNewRomanPS-BoldMT" w:hAnsi="Times New Roman" w:cs="Times New Roman"/>
          <w:sz w:val="24"/>
          <w:szCs w:val="24"/>
        </w:rPr>
        <w:t xml:space="preserve">, 2021) including online activism (e.g. Yang, 2018), networked activism (e.g. </w:t>
      </w:r>
      <w:proofErr w:type="spellStart"/>
      <w:r w:rsidRPr="00342441">
        <w:rPr>
          <w:rFonts w:ascii="Times New Roman" w:eastAsia="TimesNewRomanPS-BoldMT" w:hAnsi="Times New Roman" w:cs="Times New Roman"/>
          <w:sz w:val="24"/>
          <w:szCs w:val="24"/>
        </w:rPr>
        <w:t>Tufekci</w:t>
      </w:r>
      <w:proofErr w:type="spellEnd"/>
      <w:r w:rsidRPr="00342441">
        <w:rPr>
          <w:rFonts w:ascii="Times New Roman" w:eastAsia="TimesNewRomanPS-BoldMT" w:hAnsi="Times New Roman" w:cs="Times New Roman"/>
          <w:sz w:val="24"/>
          <w:szCs w:val="24"/>
        </w:rPr>
        <w:t xml:space="preserve">, 2013), social media activism (e.g. Miller, 2017), internet activism (e.g. Kang, 2017; </w:t>
      </w:r>
      <w:proofErr w:type="spellStart"/>
      <w:r w:rsidRPr="00342441">
        <w:rPr>
          <w:rFonts w:ascii="Times New Roman" w:eastAsia="TimesNewRomanPS-BoldMT" w:hAnsi="Times New Roman" w:cs="Times New Roman"/>
          <w:sz w:val="24"/>
          <w:szCs w:val="24"/>
        </w:rPr>
        <w:t>Tatarchevskiy</w:t>
      </w:r>
      <w:proofErr w:type="spellEnd"/>
      <w:r w:rsidRPr="00342441">
        <w:rPr>
          <w:rFonts w:ascii="Times New Roman" w:eastAsia="TimesNewRomanPS-BoldMT" w:hAnsi="Times New Roman" w:cs="Times New Roman"/>
          <w:sz w:val="24"/>
          <w:szCs w:val="24"/>
        </w:rPr>
        <w:t>, 2011), hybrid activism (</w:t>
      </w:r>
      <w:proofErr w:type="spellStart"/>
      <w:r w:rsidRPr="00342441">
        <w:rPr>
          <w:rFonts w:ascii="Times New Roman" w:eastAsia="TimesNewRomanPS-BoldMT" w:hAnsi="Times New Roman" w:cs="Times New Roman"/>
          <w:sz w:val="24"/>
          <w:szCs w:val="24"/>
        </w:rPr>
        <w:t>Treré</w:t>
      </w:r>
      <w:proofErr w:type="spellEnd"/>
      <w:r w:rsidRPr="00342441">
        <w:rPr>
          <w:rFonts w:ascii="Times New Roman" w:eastAsia="TimesNewRomanPS-BoldMT" w:hAnsi="Times New Roman" w:cs="Times New Roman"/>
          <w:sz w:val="24"/>
          <w:szCs w:val="24"/>
        </w:rPr>
        <w:t xml:space="preserve">, 2019), hashtag activism (e.g. Briones, </w:t>
      </w:r>
      <w:proofErr w:type="spellStart"/>
      <w:r w:rsidRPr="00342441">
        <w:rPr>
          <w:rFonts w:ascii="Times New Roman" w:eastAsia="TimesNewRomanPS-BoldMT" w:hAnsi="Times New Roman" w:cs="Times New Roman"/>
          <w:sz w:val="24"/>
          <w:szCs w:val="24"/>
        </w:rPr>
        <w:t>Janoske</w:t>
      </w:r>
      <w:proofErr w:type="spellEnd"/>
      <w:r w:rsidRPr="00342441">
        <w:rPr>
          <w:rFonts w:ascii="Times New Roman" w:eastAsia="TimesNewRomanPS-BoldMT" w:hAnsi="Times New Roman" w:cs="Times New Roman"/>
          <w:sz w:val="24"/>
          <w:szCs w:val="24"/>
        </w:rPr>
        <w:t xml:space="preserve">, &amp; Madden, 2016), activism with prefixes commonly denoting digital connections such as “e”, “net”, “web”, or “mobile” (e.g. Carty, 2010; Cullum, 2010; </w:t>
      </w:r>
      <w:proofErr w:type="spellStart"/>
      <w:r w:rsidRPr="00342441">
        <w:rPr>
          <w:rFonts w:ascii="Times New Roman" w:eastAsia="TimesNewRomanPS-BoldMT" w:hAnsi="Times New Roman" w:cs="Times New Roman"/>
          <w:sz w:val="24"/>
          <w:szCs w:val="24"/>
        </w:rPr>
        <w:t>Meikle</w:t>
      </w:r>
      <w:proofErr w:type="spellEnd"/>
      <w:r w:rsidRPr="00342441">
        <w:rPr>
          <w:rFonts w:ascii="Times New Roman" w:eastAsia="TimesNewRomanPS-BoldMT" w:hAnsi="Times New Roman" w:cs="Times New Roman"/>
          <w:sz w:val="24"/>
          <w:szCs w:val="24"/>
        </w:rPr>
        <w:t xml:space="preserve">, 2010), or in diverse keyword combinations such as hashtag internet activism (Peters &amp; </w:t>
      </w:r>
      <w:proofErr w:type="spellStart"/>
      <w:r w:rsidRPr="00342441">
        <w:rPr>
          <w:rFonts w:ascii="Times New Roman" w:eastAsia="TimesNewRomanPS-BoldMT" w:hAnsi="Times New Roman" w:cs="Times New Roman"/>
          <w:sz w:val="24"/>
          <w:szCs w:val="24"/>
        </w:rPr>
        <w:t>Besley</w:t>
      </w:r>
      <w:proofErr w:type="spellEnd"/>
      <w:r w:rsidRPr="00342441">
        <w:rPr>
          <w:rFonts w:ascii="Times New Roman" w:eastAsia="TimesNewRomanPS-BoldMT" w:hAnsi="Times New Roman" w:cs="Times New Roman"/>
          <w:sz w:val="24"/>
          <w:szCs w:val="24"/>
        </w:rPr>
        <w:t xml:space="preserve">, 2019). A variety of scholars have also used several of those terms interchangeably (e.g. Earl, </w:t>
      </w:r>
      <w:proofErr w:type="spellStart"/>
      <w:r w:rsidRPr="00342441">
        <w:rPr>
          <w:rFonts w:ascii="Times New Roman" w:eastAsia="TimesNewRomanPS-BoldMT" w:hAnsi="Times New Roman" w:cs="Times New Roman"/>
          <w:sz w:val="24"/>
          <w:szCs w:val="24"/>
        </w:rPr>
        <w:t>Kimport</w:t>
      </w:r>
      <w:proofErr w:type="spellEnd"/>
      <w:r w:rsidRPr="00342441">
        <w:rPr>
          <w:rFonts w:ascii="Times New Roman" w:eastAsia="TimesNewRomanPS-BoldMT" w:hAnsi="Times New Roman" w:cs="Times New Roman"/>
          <w:sz w:val="24"/>
          <w:szCs w:val="24"/>
        </w:rPr>
        <w:t xml:space="preserve">, Prieto, Rush, &amp; Reynoso, 2010; Kahn &amp; Kellner, 2004; </w:t>
      </w:r>
      <w:proofErr w:type="spellStart"/>
      <w:r w:rsidRPr="00342441">
        <w:rPr>
          <w:rFonts w:ascii="Times New Roman" w:eastAsia="TimesNewRomanPS-BoldMT" w:hAnsi="Times New Roman" w:cs="Times New Roman"/>
          <w:sz w:val="24"/>
          <w:szCs w:val="24"/>
        </w:rPr>
        <w:t>Meikle</w:t>
      </w:r>
      <w:proofErr w:type="spellEnd"/>
      <w:r w:rsidRPr="00342441">
        <w:rPr>
          <w:rFonts w:ascii="Times New Roman" w:eastAsia="TimesNewRomanPS-BoldMT" w:hAnsi="Times New Roman" w:cs="Times New Roman"/>
          <w:sz w:val="24"/>
          <w:szCs w:val="24"/>
        </w:rPr>
        <w:t>, 2010).</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In many ways, this terminological ubiquity highlights the rapid growth and popularity of the phenomenon including its changing language discourses, where individuals and </w:t>
      </w:r>
      <w:proofErr w:type="spellStart"/>
      <w:r w:rsidRPr="00342441">
        <w:rPr>
          <w:rFonts w:ascii="Times New Roman" w:eastAsia="TimesNewRomanPS-BoldMT" w:hAnsi="Times New Roman" w:cs="Times New Roman"/>
          <w:sz w:val="24"/>
          <w:szCs w:val="24"/>
        </w:rPr>
        <w:t>organisations</w:t>
      </w:r>
      <w:proofErr w:type="spellEnd"/>
      <w:r w:rsidRPr="00342441">
        <w:rPr>
          <w:rFonts w:ascii="Times New Roman" w:eastAsia="TimesNewRomanPS-BoldMT" w:hAnsi="Times New Roman" w:cs="Times New Roman"/>
          <w:sz w:val="24"/>
          <w:szCs w:val="24"/>
        </w:rPr>
        <w:t xml:space="preserve"> sometimes quickly embrace new terms with (initially) little need for terminological refinement. For instance, the changing terminology often reflects technological developments. While 'web' and 'cyber' reflect early (mostly 1-way) forms of digital communication, the terms 'social media', 'mobile', and 'hashtag' highlight post-2005 developments. The choice of term often also signals a particular era in which a given term dominated the language discourse, such as the term cyber-</w:t>
      </w:r>
      <w:r w:rsidRPr="00342441">
        <w:rPr>
          <w:rFonts w:ascii="Times New Roman" w:eastAsia="TimesNewRomanPS-BoldMT" w:hAnsi="Times New Roman" w:cs="Times New Roman"/>
          <w:sz w:val="24"/>
          <w:szCs w:val="24"/>
        </w:rPr>
        <w:lastRenderedPageBreak/>
        <w:t>activism for "futuristic, science-fiction dimensions" (Lupton, 2014, p. 13), and social media for technologies developing in the mid-2000s alongside smartphones (although social technologies have existed for longer). These choices are additionally influenced by the concept’s positioning in a wide, varied, and interdisciplinary field with varying terminological preferences. Digital scholarship is in itself necessarily interdisciplinary and includes large corpuses of works in the areas of media studies, computer sciences, sociology, anthropology, political science, cultural geography, and marketing, where disciplinary preferences have affected terminology.</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Thus, beyond the simpler issue of definition, D.A. is a complex and perhaps even problematic concept to </w:t>
      </w:r>
      <w:proofErr w:type="spellStart"/>
      <w:r w:rsidRPr="00342441">
        <w:rPr>
          <w:rFonts w:ascii="Times New Roman" w:eastAsia="TimesNewRomanPS-BoldMT" w:hAnsi="Times New Roman" w:cs="Times New Roman"/>
          <w:sz w:val="24"/>
          <w:szCs w:val="24"/>
        </w:rPr>
        <w:t>operationalise</w:t>
      </w:r>
      <w:proofErr w:type="spellEnd"/>
      <w:r w:rsidRPr="00342441">
        <w:rPr>
          <w:rFonts w:ascii="Times New Roman" w:eastAsia="TimesNewRomanPS-BoldMT" w:hAnsi="Times New Roman" w:cs="Times New Roman"/>
          <w:sz w:val="24"/>
          <w:szCs w:val="24"/>
        </w:rPr>
        <w:t xml:space="preserve"> due to its intricate terminological and conceptual evolution, as well as varying disciplinary and methodological approaches. While such discrepancies may well be expected in phenomena that are closely tied to developing technologies, the focus on the precise technology then becomes, to some extent, its fallacy. After all, this concept appears to be labelled by the technologies that seem to differentiate it, suggesting that its practice is technology-tied if not driven, and a notion that implies at a minimum digital dualism and at a maximum technological determinism.</w:t>
      </w:r>
    </w:p>
    <w:p w:rsidR="00FD08CE" w:rsidRPr="00342441" w:rsidRDefault="00FD08CE" w:rsidP="00FD08CE">
      <w:pPr>
        <w:pStyle w:val="Heading1"/>
        <w:rPr>
          <w:rFonts w:eastAsia="TimesNewRomanPS-BoldMT" w:cs="Times New Roman"/>
          <w:szCs w:val="24"/>
        </w:rPr>
      </w:pPr>
      <w:bookmarkStart w:id="36" w:name="_Toc168053027"/>
      <w:bookmarkStart w:id="37" w:name="_Toc202788728"/>
      <w:r w:rsidRPr="00342441">
        <w:rPr>
          <w:rFonts w:eastAsia="TimesNewRomanPS-BoldMT" w:cs="Times New Roman"/>
          <w:szCs w:val="24"/>
        </w:rPr>
        <w:t>2.1.7</w:t>
      </w:r>
      <w:r w:rsidRPr="00342441">
        <w:rPr>
          <w:rFonts w:eastAsia="TimesNewRomanPS-BoldMT" w:cs="Times New Roman"/>
          <w:szCs w:val="24"/>
        </w:rPr>
        <w:tab/>
        <w:t>Concept of Gender-Based Violence</w:t>
      </w:r>
      <w:bookmarkEnd w:id="36"/>
      <w:bookmarkEnd w:id="37"/>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Gender-based violence (GBV) refers to violence directed towards an individual or group on the basis of their gender. (</w:t>
      </w:r>
      <w:proofErr w:type="spellStart"/>
      <w:r w:rsidRPr="00342441">
        <w:rPr>
          <w:rFonts w:ascii="Times New Roman" w:eastAsia="TimesNewRomanPS-BoldMT" w:hAnsi="Times New Roman" w:cs="Times New Roman"/>
          <w:sz w:val="24"/>
          <w:szCs w:val="24"/>
        </w:rPr>
        <w:t>Jibril</w:t>
      </w:r>
      <w:proofErr w:type="spellEnd"/>
      <w:r w:rsidRPr="00342441">
        <w:rPr>
          <w:rFonts w:ascii="Times New Roman" w:eastAsia="TimesNewRomanPS-BoldMT" w:hAnsi="Times New Roman" w:cs="Times New Roman"/>
          <w:sz w:val="24"/>
          <w:szCs w:val="24"/>
        </w:rPr>
        <w:t>, 2019). Gender-based violence was traditionally conceptualized as violence by men against women, but is now increasingly taken to include a wider range of hostilities based on sexual identity and sexual orientation, including certain forms of violence against men who do not embody the dominant forms of masculinity.</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While most earlier sources take gender-based violence as synonymous with violence against women, O’Toole and </w:t>
      </w:r>
      <w:proofErr w:type="spellStart"/>
      <w:r w:rsidRPr="00342441">
        <w:rPr>
          <w:rFonts w:ascii="Times New Roman" w:eastAsia="TimesNewRomanPS-BoldMT" w:hAnsi="Times New Roman" w:cs="Times New Roman"/>
          <w:sz w:val="24"/>
          <w:szCs w:val="24"/>
        </w:rPr>
        <w:t>Schiffman</w:t>
      </w:r>
      <w:proofErr w:type="spellEnd"/>
      <w:r w:rsidRPr="00342441">
        <w:rPr>
          <w:rFonts w:ascii="Times New Roman" w:eastAsia="TimesNewRomanPS-BoldMT" w:hAnsi="Times New Roman" w:cs="Times New Roman"/>
          <w:sz w:val="24"/>
          <w:szCs w:val="24"/>
        </w:rPr>
        <w:t xml:space="preserve"> (2017) offer a broad definition to include “any interpersonal, </w:t>
      </w:r>
      <w:proofErr w:type="spellStart"/>
      <w:r w:rsidRPr="00342441">
        <w:rPr>
          <w:rFonts w:ascii="Times New Roman" w:eastAsia="TimesNewRomanPS-BoldMT" w:hAnsi="Times New Roman" w:cs="Times New Roman"/>
          <w:sz w:val="24"/>
          <w:szCs w:val="24"/>
        </w:rPr>
        <w:t>organisational</w:t>
      </w:r>
      <w:proofErr w:type="spellEnd"/>
      <w:r w:rsidRPr="00342441">
        <w:rPr>
          <w:rFonts w:ascii="Times New Roman" w:eastAsia="TimesNewRomanPS-BoldMT" w:hAnsi="Times New Roman" w:cs="Times New Roman"/>
          <w:sz w:val="24"/>
          <w:szCs w:val="24"/>
        </w:rPr>
        <w:t xml:space="preserve"> or politically orientated violation perpetrated against people due to their gender identity, sexual orientation, or location in the hierarchy of male-dominated social systems such as family, military, </w:t>
      </w:r>
      <w:proofErr w:type="spellStart"/>
      <w:r w:rsidRPr="00342441">
        <w:rPr>
          <w:rFonts w:ascii="Times New Roman" w:eastAsia="TimesNewRomanPS-BoldMT" w:hAnsi="Times New Roman" w:cs="Times New Roman"/>
          <w:sz w:val="24"/>
          <w:szCs w:val="24"/>
        </w:rPr>
        <w:t>organisations</w:t>
      </w:r>
      <w:proofErr w:type="spellEnd"/>
      <w:r w:rsidRPr="00342441">
        <w:rPr>
          <w:rFonts w:ascii="Times New Roman" w:eastAsia="TimesNewRomanPS-BoldMT" w:hAnsi="Times New Roman" w:cs="Times New Roman"/>
          <w:sz w:val="24"/>
          <w:szCs w:val="24"/>
        </w:rPr>
        <w:t xml:space="preserve">, or the </w:t>
      </w:r>
      <w:proofErr w:type="spellStart"/>
      <w:r w:rsidRPr="00342441">
        <w:rPr>
          <w:rFonts w:ascii="Times New Roman" w:eastAsia="TimesNewRomanPS-BoldMT" w:hAnsi="Times New Roman" w:cs="Times New Roman"/>
          <w:sz w:val="24"/>
          <w:szCs w:val="24"/>
        </w:rPr>
        <w:t>labour</w:t>
      </w:r>
      <w:proofErr w:type="spellEnd"/>
      <w:r w:rsidRPr="00342441">
        <w:rPr>
          <w:rFonts w:ascii="Times New Roman" w:eastAsia="TimesNewRomanPS-BoldMT" w:hAnsi="Times New Roman" w:cs="Times New Roman"/>
          <w:sz w:val="24"/>
          <w:szCs w:val="24"/>
        </w:rPr>
        <w:t xml:space="preserve"> force”(</w:t>
      </w:r>
      <w:proofErr w:type="spellStart"/>
      <w:r w:rsidRPr="00342441">
        <w:rPr>
          <w:rFonts w:ascii="Times New Roman" w:eastAsia="TimesNewRomanPS-BoldMT" w:hAnsi="Times New Roman" w:cs="Times New Roman"/>
          <w:sz w:val="24"/>
          <w:szCs w:val="24"/>
        </w:rPr>
        <w:t>p.xii</w:t>
      </w:r>
      <w:proofErr w:type="spellEnd"/>
      <w:r w:rsidRPr="00342441">
        <w:rPr>
          <w:rFonts w:ascii="Times New Roman" w:eastAsia="TimesNewRomanPS-BoldMT" w:hAnsi="Times New Roman" w:cs="Times New Roman"/>
          <w:sz w:val="24"/>
          <w:szCs w:val="24"/>
        </w:rPr>
        <w:t xml:space="preserve">). This definition is useful in that it potentially includes not only violence directed at women because they are women </w:t>
      </w:r>
      <w:r w:rsidRPr="00342441">
        <w:rPr>
          <w:rFonts w:ascii="Times New Roman" w:eastAsia="TimesNewRomanPS-BoldMT" w:hAnsi="Times New Roman" w:cs="Times New Roman"/>
          <w:sz w:val="24"/>
          <w:szCs w:val="24"/>
        </w:rPr>
        <w:lastRenderedPageBreak/>
        <w:t>but also hostility towards other gender minorities, while it also foregrounds the social context of inequality in which this hostility tends to occur.</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Gender-based violence includes a broad spectrum of interactions, from verbal harassment and institutional discrimination to enslavement and murder. This continuum includes but is not limited to: acts of physical, sexual, emotional, verbal, economic and psychological violence by intimate partners or family members; sexual assault (including sexual assaults on children, stranger rape, acquaintance rape, marital rape and any unwanted touching, kissing or other sexual acts); sexual harassment and intimidation, and forced prostitution (Russell, 2014). Work on gender-based violence often focuses on one of three broad and widely overlapping areas: sexual assault, intimate partner violence, and sexual harassment.</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Violence against women is most commonly perpetrated by someone they know, such as an intimate male partner (Russell, 2014; </w:t>
      </w:r>
      <w:proofErr w:type="spellStart"/>
      <w:r w:rsidRPr="00342441">
        <w:rPr>
          <w:rFonts w:ascii="Times New Roman" w:eastAsia="TimesNewRomanPS-BoldMT" w:hAnsi="Times New Roman" w:cs="Times New Roman"/>
          <w:sz w:val="24"/>
          <w:szCs w:val="24"/>
        </w:rPr>
        <w:t>Vogelman</w:t>
      </w:r>
      <w:proofErr w:type="spellEnd"/>
      <w:r w:rsidRPr="00342441">
        <w:rPr>
          <w:rFonts w:ascii="Times New Roman" w:eastAsia="TimesNewRomanPS-BoldMT" w:hAnsi="Times New Roman" w:cs="Times New Roman"/>
          <w:sz w:val="24"/>
          <w:szCs w:val="24"/>
        </w:rPr>
        <w:t xml:space="preserve">, 2020; </w:t>
      </w:r>
      <w:proofErr w:type="spellStart"/>
      <w:r w:rsidRPr="00342441">
        <w:rPr>
          <w:rFonts w:ascii="Times New Roman" w:eastAsia="TimesNewRomanPS-BoldMT" w:hAnsi="Times New Roman" w:cs="Times New Roman"/>
          <w:sz w:val="24"/>
          <w:szCs w:val="24"/>
        </w:rPr>
        <w:t>Vetten</w:t>
      </w:r>
      <w:proofErr w:type="spellEnd"/>
      <w:r w:rsidRPr="00342441">
        <w:rPr>
          <w:rFonts w:ascii="Times New Roman" w:eastAsia="TimesNewRomanPS-BoldMT" w:hAnsi="Times New Roman" w:cs="Times New Roman"/>
          <w:sz w:val="24"/>
          <w:szCs w:val="24"/>
        </w:rPr>
        <w:t xml:space="preserve">, 2017). International research has consistently revealed that woman are more vulnerable to being assaulted, injured, raped, or killed by a current or ex-partner than by a stranger (Ellsberg &amp; </w:t>
      </w:r>
      <w:proofErr w:type="spellStart"/>
      <w:r w:rsidRPr="00342441">
        <w:rPr>
          <w:rFonts w:ascii="Times New Roman" w:eastAsia="TimesNewRomanPS-BoldMT" w:hAnsi="Times New Roman" w:cs="Times New Roman"/>
          <w:sz w:val="24"/>
          <w:szCs w:val="24"/>
        </w:rPr>
        <w:t>Heise</w:t>
      </w:r>
      <w:proofErr w:type="spellEnd"/>
      <w:r w:rsidRPr="00342441">
        <w:rPr>
          <w:rFonts w:ascii="Times New Roman" w:eastAsia="TimesNewRomanPS-BoldMT" w:hAnsi="Times New Roman" w:cs="Times New Roman"/>
          <w:sz w:val="24"/>
          <w:szCs w:val="24"/>
        </w:rPr>
        <w:t xml:space="preserve">, 2015). This is in contrast to the situation for men, who are more prone to being attacked by a stranger or an acquaintance than an intimate partner (Garcia-Moreno &amp; </w:t>
      </w:r>
      <w:proofErr w:type="spellStart"/>
      <w:r w:rsidRPr="00342441">
        <w:rPr>
          <w:rFonts w:ascii="Times New Roman" w:eastAsia="TimesNewRomanPS-BoldMT" w:hAnsi="Times New Roman" w:cs="Times New Roman"/>
          <w:sz w:val="24"/>
          <w:szCs w:val="24"/>
        </w:rPr>
        <w:t>Heise</w:t>
      </w:r>
      <w:proofErr w:type="spellEnd"/>
      <w:r w:rsidRPr="00342441">
        <w:rPr>
          <w:rFonts w:ascii="Times New Roman" w:eastAsia="TimesNewRomanPS-BoldMT" w:hAnsi="Times New Roman" w:cs="Times New Roman"/>
          <w:sz w:val="24"/>
          <w:szCs w:val="24"/>
        </w:rPr>
        <w:t xml:space="preserve">, 2012).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Initially the terms wife battering, domestic violence and family violence where used describe these problems, but increasingly the term intimate partner violence is preferred as it is more inclusive and does not assume that intimate relationships exist exclusively within the institution of marriage or the conventions of heterosexuality.</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Incidences of gender-based violence are seldom disclosed and many women and gender minorities keep their </w:t>
      </w:r>
      <w:proofErr w:type="spellStart"/>
      <w:r w:rsidRPr="00342441">
        <w:rPr>
          <w:rFonts w:ascii="Times New Roman" w:eastAsia="TimesNewRomanPS-BoldMT" w:hAnsi="Times New Roman" w:cs="Times New Roman"/>
          <w:sz w:val="24"/>
          <w:szCs w:val="24"/>
        </w:rPr>
        <w:t>victimisation</w:t>
      </w:r>
      <w:proofErr w:type="spellEnd"/>
      <w:r w:rsidRPr="00342441">
        <w:rPr>
          <w:rFonts w:ascii="Times New Roman" w:eastAsia="TimesNewRomanPS-BoldMT" w:hAnsi="Times New Roman" w:cs="Times New Roman"/>
          <w:sz w:val="24"/>
          <w:szCs w:val="24"/>
        </w:rPr>
        <w:t xml:space="preserve"> concealed. In fact, the better acquainted a victim is with her/his perpetrator the less likely she/he is to disclose her experiences to others (Koss &amp; Cleveland, 2017). Sexual violence is not only extremely under-reported, but often victims do not define their own experiences as illegitimate violence because only experiences that fit the popular ideas of violent assault by a stranger, or the often limited legal definition of rape, are understood as sexual assault. This tendency is often linked to the common practice of victims </w:t>
      </w:r>
      <w:proofErr w:type="spellStart"/>
      <w:r w:rsidRPr="00342441">
        <w:rPr>
          <w:rFonts w:ascii="Times New Roman" w:eastAsia="TimesNewRomanPS-BoldMT" w:hAnsi="Times New Roman" w:cs="Times New Roman"/>
          <w:sz w:val="24"/>
          <w:szCs w:val="24"/>
        </w:rPr>
        <w:t>minimising</w:t>
      </w:r>
      <w:proofErr w:type="spellEnd"/>
      <w:r w:rsidRPr="00342441">
        <w:rPr>
          <w:rFonts w:ascii="Times New Roman" w:eastAsia="TimesNewRomanPS-BoldMT" w:hAnsi="Times New Roman" w:cs="Times New Roman"/>
          <w:sz w:val="24"/>
          <w:szCs w:val="24"/>
        </w:rPr>
        <w:t xml:space="preserve"> their experience, which is a common coping strategy for women subjected to gender-based </w:t>
      </w:r>
      <w:r w:rsidRPr="00342441">
        <w:rPr>
          <w:rFonts w:ascii="Times New Roman" w:eastAsia="TimesNewRomanPS-BoldMT" w:hAnsi="Times New Roman" w:cs="Times New Roman"/>
          <w:sz w:val="24"/>
          <w:szCs w:val="24"/>
        </w:rPr>
        <w:lastRenderedPageBreak/>
        <w:t>violence within relationships (Koss &amp; Cleveland, 2017). These researchers found, for example, that female University students believe that sexual aggression is common and therefore harmless as it is a normal feature of their dating experience.</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Gender-based violence also occurs outside of intimate relationships, and some writers (</w:t>
      </w:r>
      <w:proofErr w:type="spellStart"/>
      <w:r w:rsidRPr="00342441">
        <w:rPr>
          <w:rFonts w:ascii="Times New Roman" w:eastAsia="TimesNewRomanPS-BoldMT" w:hAnsi="Times New Roman" w:cs="Times New Roman"/>
          <w:sz w:val="24"/>
          <w:szCs w:val="24"/>
        </w:rPr>
        <w:t>Jewkes</w:t>
      </w:r>
      <w:proofErr w:type="spellEnd"/>
      <w:r w:rsidRPr="00342441">
        <w:rPr>
          <w:rFonts w:ascii="Times New Roman" w:eastAsia="TimesNewRomanPS-BoldMT" w:hAnsi="Times New Roman" w:cs="Times New Roman"/>
          <w:sz w:val="24"/>
          <w:szCs w:val="24"/>
        </w:rPr>
        <w:t>, Levin, Penn-</w:t>
      </w:r>
      <w:proofErr w:type="spellStart"/>
      <w:r w:rsidRPr="00342441">
        <w:rPr>
          <w:rFonts w:ascii="Times New Roman" w:eastAsia="TimesNewRomanPS-BoldMT" w:hAnsi="Times New Roman" w:cs="Times New Roman"/>
          <w:sz w:val="24"/>
          <w:szCs w:val="24"/>
        </w:rPr>
        <w:t>Kekana</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Ratsaka</w:t>
      </w:r>
      <w:proofErr w:type="spellEnd"/>
      <w:r w:rsidRPr="00342441">
        <w:rPr>
          <w:rFonts w:ascii="Times New Roman" w:eastAsia="TimesNewRomanPS-BoldMT" w:hAnsi="Times New Roman" w:cs="Times New Roman"/>
          <w:sz w:val="24"/>
          <w:szCs w:val="24"/>
        </w:rPr>
        <w:t xml:space="preserve">, &amp; </w:t>
      </w:r>
      <w:proofErr w:type="spellStart"/>
      <w:r w:rsidRPr="00342441">
        <w:rPr>
          <w:rFonts w:ascii="Times New Roman" w:eastAsia="TimesNewRomanPS-BoldMT" w:hAnsi="Times New Roman" w:cs="Times New Roman"/>
          <w:sz w:val="24"/>
          <w:szCs w:val="24"/>
        </w:rPr>
        <w:t>Schrieber</w:t>
      </w:r>
      <w:proofErr w:type="spellEnd"/>
      <w:r w:rsidRPr="00342441">
        <w:rPr>
          <w:rFonts w:ascii="Times New Roman" w:eastAsia="TimesNewRomanPS-BoldMT" w:hAnsi="Times New Roman" w:cs="Times New Roman"/>
          <w:sz w:val="24"/>
          <w:szCs w:val="24"/>
        </w:rPr>
        <w:t xml:space="preserve">, 2021) have proposed a framework of three domains: (1) the family; (2) the community; and (3) the state. Violence occurring within the family may include domestic violence, marital rape, </w:t>
      </w:r>
      <w:proofErr w:type="gramStart"/>
      <w:r w:rsidRPr="00342441">
        <w:rPr>
          <w:rFonts w:ascii="Times New Roman" w:eastAsia="TimesNewRomanPS-BoldMT" w:hAnsi="Times New Roman" w:cs="Times New Roman"/>
          <w:sz w:val="24"/>
          <w:szCs w:val="24"/>
        </w:rPr>
        <w:t>sexual</w:t>
      </w:r>
      <w:proofErr w:type="gramEnd"/>
      <w:r w:rsidRPr="00342441">
        <w:rPr>
          <w:rFonts w:ascii="Times New Roman" w:eastAsia="TimesNewRomanPS-BoldMT" w:hAnsi="Times New Roman" w:cs="Times New Roman"/>
          <w:sz w:val="24"/>
          <w:szCs w:val="24"/>
        </w:rPr>
        <w:t xml:space="preserve"> abuse from a partner, spouse or relative, and the sexual abuse of children. The second category, ‘community violence’, includes violence such as rape by a person unknown or unrelated to the woman. Human trafficking and forced prostitution fall into this category. The third type, ‘state violence’, includes gender based violence perpetrated or condoned by employees of the state, including violence or rape committed by police, prison guards, soldiers, border officials and others abusing positions of state power.</w:t>
      </w:r>
    </w:p>
    <w:p w:rsidR="00FD08CE" w:rsidRPr="00342441" w:rsidRDefault="00FD08CE" w:rsidP="00FD08CE">
      <w:pPr>
        <w:pStyle w:val="Heading1"/>
        <w:rPr>
          <w:rFonts w:eastAsia="TimesNewRomanPS-BoldMT" w:cs="Times New Roman"/>
          <w:szCs w:val="24"/>
        </w:rPr>
      </w:pPr>
      <w:bookmarkStart w:id="38" w:name="_Toc168053028"/>
      <w:bookmarkStart w:id="39" w:name="_Toc202788729"/>
      <w:r w:rsidRPr="00342441">
        <w:rPr>
          <w:rFonts w:eastAsia="TimesNewRomanPS-BoldMT" w:cs="Times New Roman"/>
          <w:szCs w:val="24"/>
        </w:rPr>
        <w:t>2.1.8</w:t>
      </w:r>
      <w:r w:rsidRPr="00342441">
        <w:rPr>
          <w:rFonts w:eastAsia="TimesNewRomanPS-BoldMT" w:cs="Times New Roman"/>
          <w:szCs w:val="24"/>
        </w:rPr>
        <w:tab/>
        <w:t>Social Media Campaign on Gender Based Violence</w:t>
      </w:r>
      <w:bookmarkEnd w:id="38"/>
      <w:bookmarkEnd w:id="39"/>
      <w:r w:rsidRPr="00342441">
        <w:rPr>
          <w:rFonts w:eastAsia="TimesNewRomanPS-BoldMT" w:cs="Times New Roman"/>
          <w:szCs w:val="24"/>
        </w:rPr>
        <w:t xml:space="preserve">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Gender-based violence is an umbrella term for any harm that is perpetrated against a person’s will and that has a negative impact on the physical or psychological health, development, and identity of the person. Violence is a means of control and oppression that can include emotional, social or economic force, coercion or pressure, as well as physical harm.</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It can be overt, in the form of physical assault or threatening someone with a weapon; it can also be covert, in the form of intimidation, threats, persecution, deception or other forms of psychological or social pressure. The person targeted by this kind of violence is compelled to behave as expected or to act against her/his will out of fear (</w:t>
      </w:r>
      <w:proofErr w:type="spellStart"/>
      <w:r w:rsidRPr="00342441">
        <w:rPr>
          <w:rFonts w:ascii="Times New Roman" w:eastAsia="TimesNewRomanPS-BoldMT" w:hAnsi="Times New Roman" w:cs="Times New Roman"/>
          <w:sz w:val="24"/>
          <w:szCs w:val="24"/>
        </w:rPr>
        <w:t>Minerson</w:t>
      </w:r>
      <w:proofErr w:type="spellEnd"/>
      <w:r w:rsidRPr="00342441">
        <w:rPr>
          <w:rFonts w:ascii="Times New Roman" w:eastAsia="TimesNewRomanPS-BoldMT" w:hAnsi="Times New Roman" w:cs="Times New Roman"/>
          <w:sz w:val="24"/>
          <w:szCs w:val="24"/>
        </w:rPr>
        <w:t xml:space="preserve"> et al, 2011). Gender-based violence in its various forms is endemic in communities around the world. It cut across class, race, age, religion, etc.</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However, the revolution in information communication technology in present times has presented perpetrators new avenues of expressing gender-based violence. Social network platforms constitute one of such avenues. Participation in social network platforms requires the submission of personal information. Although, some sites allow users to control what content the </w:t>
      </w:r>
      <w:r w:rsidRPr="00342441">
        <w:rPr>
          <w:rFonts w:ascii="Times New Roman" w:eastAsia="TimesNewRomanPS-BoldMT" w:hAnsi="Times New Roman" w:cs="Times New Roman"/>
          <w:sz w:val="24"/>
          <w:szCs w:val="24"/>
        </w:rPr>
        <w:lastRenderedPageBreak/>
        <w:t xml:space="preserve">public can access, in order to allow for some degree of privacy, nevertheless many users do not make use of such tools. For instance, Bennet (2012) observes that 25% of Facebook users do not use any type of privacy controls, while a majority of them post risky information online, without giving due diligence to privacy and security concerns. Consumer State of the Net Analysis Report (2010) observes that 52% of adult users of social networks such as Facebook and </w:t>
      </w:r>
      <w:proofErr w:type="spellStart"/>
      <w:r w:rsidRPr="00342441">
        <w:rPr>
          <w:rFonts w:ascii="Times New Roman" w:eastAsia="TimesNewRomanPS-BoldMT" w:hAnsi="Times New Roman" w:cs="Times New Roman"/>
          <w:sz w:val="24"/>
          <w:szCs w:val="24"/>
        </w:rPr>
        <w:t>MySpace</w:t>
      </w:r>
      <w:proofErr w:type="spellEnd"/>
      <w:r w:rsidRPr="00342441">
        <w:rPr>
          <w:rFonts w:ascii="Times New Roman" w:eastAsia="TimesNewRomanPS-BoldMT" w:hAnsi="Times New Roman" w:cs="Times New Roman"/>
          <w:sz w:val="24"/>
          <w:szCs w:val="24"/>
        </w:rPr>
        <w:t xml:space="preserve"> have posted risky personal information online, while many have not used their service's privacy controls to protect themselves.</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The report also observes that 23% of the users of Facebook, the largest social network, either didn't know that the site offers privacy controls or chose not to use them. Based on this ignorance, findings of the report reveal that 38% of adult social network users had posted their full birth date, including year, 45% of those with children had posted their children’s photos and names, 8% had posted their street address, 3% had disclosed when they were away from home. And an estimated 5.4 million online consumers submitted personal information to e-mail scammers during the past two years, prior to the report. This indiscreet divulging of information about oneself has opened up social media users to a variety of online and real life dangers.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The Consumer Report (2010) shows that a projected 1.7 million online households had experienced online identity theft in the past year, while an estimated 5.1 million online households had experienced some type of abuse on a social network, with regard to young adults, Pew Internet Project Surveys (2010) statistics reveal that 29% of teens have posted mean information, embarrassing photos or spread </w:t>
      </w:r>
      <w:proofErr w:type="spellStart"/>
      <w:r w:rsidRPr="00342441">
        <w:rPr>
          <w:rFonts w:ascii="Times New Roman" w:eastAsia="TimesNewRomanPS-BoldMT" w:hAnsi="Times New Roman" w:cs="Times New Roman"/>
          <w:sz w:val="24"/>
          <w:szCs w:val="24"/>
        </w:rPr>
        <w:t>rumours</w:t>
      </w:r>
      <w:proofErr w:type="spellEnd"/>
      <w:r w:rsidRPr="00342441">
        <w:rPr>
          <w:rFonts w:ascii="Times New Roman" w:eastAsia="TimesNewRomanPS-BoldMT" w:hAnsi="Times New Roman" w:cs="Times New Roman"/>
          <w:sz w:val="24"/>
          <w:szCs w:val="24"/>
        </w:rPr>
        <w:t xml:space="preserve"> about someone. 29% have been stalked or contacted by a stranger or someone they don’t know. 24% have had private or embarrassing information made public without their permission, 22% have been cyber pranked and 56% have been target of online harassment. 21% have received nude pictures or videos from others and about half of them admitted they were pressured to do so, 41% have experienced some form of digital dating abuse including checking in multiple times a day, reading messages without permission, pressurizing others to respond to messages or spreading </w:t>
      </w:r>
      <w:proofErr w:type="spellStart"/>
      <w:r w:rsidRPr="00342441">
        <w:rPr>
          <w:rFonts w:ascii="Times New Roman" w:eastAsia="TimesNewRomanPS-BoldMT" w:hAnsi="Times New Roman" w:cs="Times New Roman"/>
          <w:sz w:val="24"/>
          <w:szCs w:val="24"/>
        </w:rPr>
        <w:t>rumours</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Lenhart</w:t>
      </w:r>
      <w:proofErr w:type="spellEnd"/>
      <w:r w:rsidRPr="00342441">
        <w:rPr>
          <w:rFonts w:ascii="Times New Roman" w:eastAsia="TimesNewRomanPS-BoldMT" w:hAnsi="Times New Roman" w:cs="Times New Roman"/>
          <w:sz w:val="24"/>
          <w:szCs w:val="24"/>
        </w:rPr>
        <w:t xml:space="preserve">, Purcell, Smith and </w:t>
      </w:r>
      <w:proofErr w:type="spellStart"/>
      <w:r w:rsidRPr="00342441">
        <w:rPr>
          <w:rFonts w:ascii="Times New Roman" w:eastAsia="TimesNewRomanPS-BoldMT" w:hAnsi="Times New Roman" w:cs="Times New Roman"/>
          <w:sz w:val="24"/>
          <w:szCs w:val="24"/>
        </w:rPr>
        <w:t>Zickuhr</w:t>
      </w:r>
      <w:proofErr w:type="spellEnd"/>
      <w:r w:rsidRPr="00342441">
        <w:rPr>
          <w:rFonts w:ascii="Times New Roman" w:eastAsia="TimesNewRomanPS-BoldMT" w:hAnsi="Times New Roman" w:cs="Times New Roman"/>
          <w:sz w:val="24"/>
          <w:szCs w:val="24"/>
        </w:rPr>
        <w:t>, 2010).</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lastRenderedPageBreak/>
        <w:t xml:space="preserve">Also a study of middle school students in America by </w:t>
      </w:r>
      <w:proofErr w:type="spellStart"/>
      <w:r w:rsidRPr="00342441">
        <w:rPr>
          <w:rFonts w:ascii="Times New Roman" w:eastAsia="TimesNewRomanPS-BoldMT" w:hAnsi="Times New Roman" w:cs="Times New Roman"/>
          <w:sz w:val="24"/>
          <w:szCs w:val="24"/>
        </w:rPr>
        <w:t>Hinduja</w:t>
      </w:r>
      <w:proofErr w:type="spellEnd"/>
      <w:r w:rsidRPr="00342441">
        <w:rPr>
          <w:rFonts w:ascii="Times New Roman" w:eastAsia="TimesNewRomanPS-BoldMT" w:hAnsi="Times New Roman" w:cs="Times New Roman"/>
          <w:sz w:val="24"/>
          <w:szCs w:val="24"/>
        </w:rPr>
        <w:t xml:space="preserve"> et al (2019) show that 17.3% of middle school students have been victims of cyber bullying. While National Crime Prevention Council (2019) observes that victims of such bullying often experienced a drop in grades, decreased self-esteem, and other symptoms of depression.</w:t>
      </w:r>
    </w:p>
    <w:p w:rsidR="00FD08CE" w:rsidRPr="00342441" w:rsidRDefault="00FD08CE" w:rsidP="00FD08CE">
      <w:pPr>
        <w:pStyle w:val="Heading1"/>
        <w:rPr>
          <w:rFonts w:eastAsia="TimesNewRomanPS-BoldMT" w:cs="Times New Roman"/>
          <w:szCs w:val="24"/>
        </w:rPr>
      </w:pPr>
      <w:bookmarkStart w:id="40" w:name="_Toc168053029"/>
      <w:bookmarkStart w:id="41" w:name="_Toc202788730"/>
      <w:r w:rsidRPr="00342441">
        <w:rPr>
          <w:rFonts w:eastAsia="TimesNewRomanPS-BoldMT" w:cs="Times New Roman"/>
          <w:szCs w:val="24"/>
        </w:rPr>
        <w:t xml:space="preserve">2.1.9 Impact of Digital Activist </w:t>
      </w:r>
      <w:proofErr w:type="gramStart"/>
      <w:r w:rsidRPr="00342441">
        <w:rPr>
          <w:rFonts w:eastAsia="TimesNewRomanPS-BoldMT" w:cs="Times New Roman"/>
          <w:szCs w:val="24"/>
        </w:rPr>
        <w:t>On</w:t>
      </w:r>
      <w:proofErr w:type="gramEnd"/>
      <w:r w:rsidRPr="00342441">
        <w:rPr>
          <w:rFonts w:eastAsia="TimesNewRomanPS-BoldMT" w:cs="Times New Roman"/>
          <w:szCs w:val="24"/>
        </w:rPr>
        <w:t xml:space="preserve"> Gender Based Violence</w:t>
      </w:r>
      <w:bookmarkEnd w:id="40"/>
      <w:bookmarkEnd w:id="41"/>
      <w:r w:rsidRPr="00342441">
        <w:rPr>
          <w:rFonts w:eastAsia="TimesNewRomanPS-BoldMT" w:cs="Times New Roman"/>
          <w:szCs w:val="24"/>
        </w:rPr>
        <w:t xml:space="preserve">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In 2020, 20-year-old R. </w:t>
      </w:r>
      <w:proofErr w:type="spellStart"/>
      <w:r w:rsidRPr="00342441">
        <w:rPr>
          <w:rFonts w:ascii="Times New Roman" w:eastAsia="TimesNewRomanPS-BoldMT" w:hAnsi="Times New Roman" w:cs="Times New Roman"/>
          <w:sz w:val="24"/>
          <w:szCs w:val="24"/>
        </w:rPr>
        <w:t>Thivya</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Nayagi</w:t>
      </w:r>
      <w:proofErr w:type="spellEnd"/>
      <w:r w:rsidRPr="00342441">
        <w:rPr>
          <w:rFonts w:ascii="Times New Roman" w:eastAsia="TimesNewRomanPS-BoldMT" w:hAnsi="Times New Roman" w:cs="Times New Roman"/>
          <w:sz w:val="24"/>
          <w:szCs w:val="24"/>
        </w:rPr>
        <w:t xml:space="preserve"> was found dead at her family home. She is believed to have died by suicide after she was bullied online for a </w:t>
      </w:r>
      <w:proofErr w:type="spellStart"/>
      <w:r w:rsidRPr="00342441">
        <w:rPr>
          <w:rFonts w:ascii="Times New Roman" w:eastAsia="TimesNewRomanPS-BoldMT" w:hAnsi="Times New Roman" w:cs="Times New Roman"/>
          <w:sz w:val="24"/>
          <w:szCs w:val="24"/>
        </w:rPr>
        <w:t>TikTok</w:t>
      </w:r>
      <w:proofErr w:type="spellEnd"/>
      <w:r w:rsidRPr="00342441">
        <w:rPr>
          <w:rFonts w:ascii="Times New Roman" w:eastAsia="TimesNewRomanPS-BoldMT" w:hAnsi="Times New Roman" w:cs="Times New Roman"/>
          <w:sz w:val="24"/>
          <w:szCs w:val="24"/>
        </w:rPr>
        <w:t xml:space="preserve"> video she filmed with a colleague. As the tragedy of R. </w:t>
      </w:r>
      <w:proofErr w:type="spellStart"/>
      <w:r w:rsidRPr="00342441">
        <w:rPr>
          <w:rFonts w:ascii="Times New Roman" w:eastAsia="TimesNewRomanPS-BoldMT" w:hAnsi="Times New Roman" w:cs="Times New Roman"/>
          <w:sz w:val="24"/>
          <w:szCs w:val="24"/>
        </w:rPr>
        <w:t>Thivya</w:t>
      </w:r>
      <w:proofErr w:type="spellEnd"/>
      <w:r w:rsidRPr="00342441">
        <w:rPr>
          <w:rFonts w:ascii="Times New Roman" w:eastAsia="TimesNewRomanPS-BoldMT" w:hAnsi="Times New Roman" w:cs="Times New Roman"/>
          <w:sz w:val="24"/>
          <w:szCs w:val="24"/>
        </w:rPr>
        <w:t xml:space="preserve"> demonstrates, women are still at risk of violence online. Although there is no official data on gender-based violence cases, the women’s group, All Women’s Action Society (AWAM) believes online sexual harassment is on the rise.</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The most common forms of technology-facilitated violence include sexist or misogynistic online comments, gender-based online hate speech, online harassment and threat of sexual violence, online stalking, doxing, unsolicited nude images and distribution of non-consensual sexual explicit content. Female public figures experience online harassment condemning and disparaging the way they dress and act.</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In a survey conducted by People ACT in 2018, 50.4 per cent of respondents had experienced at least one form of online harassment with women experiencing it twice as much as men. Digital platforms such as social media and technology have become double-edged swords used in both positive and negative ways. Online technology can disseminate knowledge and advocacy calls widely and rapidly, and this helps create awareness and support for women’s issues, particularly issues concerning gender-based violence. But many advocates and activists have faced harassment and menace from netizens threatened by their call for better policies in addressing sexual harassment cases.</w:t>
      </w:r>
    </w:p>
    <w:p w:rsidR="00FD08CE" w:rsidRPr="00342441" w:rsidRDefault="00FD08CE" w:rsidP="00FD08CE">
      <w:pPr>
        <w:pStyle w:val="Heading1"/>
        <w:rPr>
          <w:rFonts w:eastAsia="TimesNewRomanPS-BoldMT" w:cs="Times New Roman"/>
          <w:szCs w:val="24"/>
        </w:rPr>
      </w:pPr>
      <w:bookmarkStart w:id="42" w:name="_Toc168053030"/>
      <w:bookmarkStart w:id="43" w:name="_Toc202788731"/>
      <w:r w:rsidRPr="00342441">
        <w:rPr>
          <w:rFonts w:eastAsia="TimesNewRomanPS-BoldMT" w:cs="Times New Roman"/>
          <w:szCs w:val="24"/>
        </w:rPr>
        <w:t>2.1.10 Social Media and Gender-Based Violence in Nigeria</w:t>
      </w:r>
      <w:bookmarkEnd w:id="42"/>
      <w:bookmarkEnd w:id="43"/>
      <w:r w:rsidRPr="00342441">
        <w:rPr>
          <w:rFonts w:eastAsia="TimesNewRomanPS-BoldMT" w:cs="Times New Roman"/>
          <w:szCs w:val="24"/>
        </w:rPr>
        <w:t xml:space="preserve">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Gender-based violence is endemic in Nigeria, it is nevertheless, underreported due to stigma, shame and other socio-cultural factors that inhibit women from discussing incidence of violence. However, the media frequently report cases of violence perpetrated against women and girls by family members, friends, religious leaders, etc., when such cases are brought to the open. </w:t>
      </w:r>
      <w:r w:rsidRPr="00342441">
        <w:rPr>
          <w:rFonts w:ascii="Times New Roman" w:eastAsia="TimesNewRomanPS-BoldMT" w:hAnsi="Times New Roman" w:cs="Times New Roman"/>
          <w:sz w:val="24"/>
          <w:szCs w:val="24"/>
        </w:rPr>
        <w:lastRenderedPageBreak/>
        <w:t>In recent times, there have been reported cases of gender-based violence perpetrated by acquaintances and friends met through social media. Such violence includes rape, sexual assault, theft, kidnapping and murder. Below are some case examples –</w:t>
      </w:r>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b/>
          <w:sz w:val="24"/>
          <w:szCs w:val="24"/>
        </w:rPr>
        <w:t>Case 1</w:t>
      </w:r>
      <w:r w:rsidRPr="00342441">
        <w:rPr>
          <w:rFonts w:ascii="Times New Roman" w:eastAsia="TimesNewRomanPS-BoldMT" w:hAnsi="Times New Roman" w:cs="Times New Roman"/>
          <w:sz w:val="24"/>
          <w:szCs w:val="24"/>
        </w:rPr>
        <w:t>:</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 Cynthia </w:t>
      </w:r>
      <w:proofErr w:type="spellStart"/>
      <w:r w:rsidRPr="00342441">
        <w:rPr>
          <w:rFonts w:ascii="Times New Roman" w:eastAsia="TimesNewRomanPS-BoldMT" w:hAnsi="Times New Roman" w:cs="Times New Roman"/>
          <w:sz w:val="24"/>
          <w:szCs w:val="24"/>
        </w:rPr>
        <w:t>Osokogwu</w:t>
      </w:r>
      <w:proofErr w:type="spellEnd"/>
      <w:r w:rsidRPr="00342441">
        <w:rPr>
          <w:rFonts w:ascii="Times New Roman" w:eastAsia="TimesNewRomanPS-BoldMT" w:hAnsi="Times New Roman" w:cs="Times New Roman"/>
          <w:sz w:val="24"/>
          <w:szCs w:val="24"/>
        </w:rPr>
        <w:t xml:space="preserve">, a 25 year old postgraduate student of </w:t>
      </w:r>
      <w:proofErr w:type="spellStart"/>
      <w:r w:rsidRPr="00342441">
        <w:rPr>
          <w:rFonts w:ascii="Times New Roman" w:eastAsia="TimesNewRomanPS-BoldMT" w:hAnsi="Times New Roman" w:cs="Times New Roman"/>
          <w:sz w:val="24"/>
          <w:szCs w:val="24"/>
        </w:rPr>
        <w:t>Nasarawa</w:t>
      </w:r>
      <w:proofErr w:type="spellEnd"/>
      <w:r w:rsidRPr="00342441">
        <w:rPr>
          <w:rFonts w:ascii="Times New Roman" w:eastAsia="TimesNewRomanPS-BoldMT" w:hAnsi="Times New Roman" w:cs="Times New Roman"/>
          <w:sz w:val="24"/>
          <w:szCs w:val="24"/>
        </w:rPr>
        <w:t xml:space="preserve"> State University, a daughter of a retired Nigerian Army General and a business woman was murdered on July 22, 2013 in a hotel by friends she met through a social network site (</w:t>
      </w:r>
      <w:proofErr w:type="spellStart"/>
      <w:r w:rsidRPr="00342441">
        <w:rPr>
          <w:rFonts w:ascii="Times New Roman" w:eastAsia="TimesNewRomanPS-BoldMT" w:hAnsi="Times New Roman" w:cs="Times New Roman"/>
          <w:sz w:val="24"/>
          <w:szCs w:val="24"/>
        </w:rPr>
        <w:t>facebook</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Echezona</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Nwabufor</w:t>
      </w:r>
      <w:proofErr w:type="spellEnd"/>
      <w:r w:rsidRPr="00342441">
        <w:rPr>
          <w:rFonts w:ascii="Times New Roman" w:eastAsia="TimesNewRomanPS-BoldMT" w:hAnsi="Times New Roman" w:cs="Times New Roman"/>
          <w:sz w:val="24"/>
          <w:szCs w:val="24"/>
        </w:rPr>
        <w:t xml:space="preserve"> (33years) and his cousin Ezekiel </w:t>
      </w:r>
      <w:proofErr w:type="spellStart"/>
      <w:r w:rsidRPr="00342441">
        <w:rPr>
          <w:rFonts w:ascii="Times New Roman" w:eastAsia="TimesNewRomanPS-BoldMT" w:hAnsi="Times New Roman" w:cs="Times New Roman"/>
          <w:sz w:val="24"/>
          <w:szCs w:val="24"/>
        </w:rPr>
        <w:t>Eloka</w:t>
      </w:r>
      <w:proofErr w:type="spellEnd"/>
      <w:r w:rsidRPr="00342441">
        <w:rPr>
          <w:rFonts w:ascii="Times New Roman" w:eastAsia="TimesNewRomanPS-BoldMT" w:hAnsi="Times New Roman" w:cs="Times New Roman"/>
          <w:sz w:val="24"/>
          <w:szCs w:val="24"/>
        </w:rPr>
        <w:t xml:space="preserve"> (23years) (both undergraduates of Nigerian Universities) lured Cynthia from her base in </w:t>
      </w:r>
      <w:proofErr w:type="spellStart"/>
      <w:r w:rsidRPr="00342441">
        <w:rPr>
          <w:rFonts w:ascii="Times New Roman" w:eastAsia="TimesNewRomanPS-BoldMT" w:hAnsi="Times New Roman" w:cs="Times New Roman"/>
          <w:sz w:val="24"/>
          <w:szCs w:val="24"/>
        </w:rPr>
        <w:t>Nassarawa</w:t>
      </w:r>
      <w:proofErr w:type="spellEnd"/>
      <w:r w:rsidRPr="00342441">
        <w:rPr>
          <w:rFonts w:ascii="Times New Roman" w:eastAsia="TimesNewRomanPS-BoldMT" w:hAnsi="Times New Roman" w:cs="Times New Roman"/>
          <w:sz w:val="24"/>
          <w:szCs w:val="24"/>
        </w:rPr>
        <w:t xml:space="preserve"> State to Lagos, for the purpose of stealing her money. Cynthia owned a fashion boutique and was engaged in frequent travels abroad to purchase goods for sales. Her friends aware of this information through their Facebook interactions wanted to steal her money but ended up killing her. (</w:t>
      </w:r>
      <w:proofErr w:type="spellStart"/>
      <w:r w:rsidRPr="00342441">
        <w:rPr>
          <w:rFonts w:ascii="Times New Roman" w:eastAsia="TimesNewRomanPS-BoldMT" w:hAnsi="Times New Roman" w:cs="Times New Roman"/>
          <w:sz w:val="24"/>
          <w:szCs w:val="24"/>
        </w:rPr>
        <w:t>Esene</w:t>
      </w:r>
      <w:proofErr w:type="spellEnd"/>
      <w:r w:rsidRPr="00342441">
        <w:rPr>
          <w:rFonts w:ascii="Times New Roman" w:eastAsia="TimesNewRomanPS-BoldMT" w:hAnsi="Times New Roman" w:cs="Times New Roman"/>
          <w:sz w:val="24"/>
          <w:szCs w:val="24"/>
        </w:rPr>
        <w:t>, 2013).</w:t>
      </w:r>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b/>
          <w:sz w:val="24"/>
          <w:szCs w:val="24"/>
        </w:rPr>
      </w:pPr>
      <w:r w:rsidRPr="00342441">
        <w:rPr>
          <w:rFonts w:ascii="Times New Roman" w:eastAsia="TimesNewRomanPS-BoldMT" w:hAnsi="Times New Roman" w:cs="Times New Roman"/>
          <w:b/>
          <w:sz w:val="24"/>
          <w:szCs w:val="24"/>
        </w:rPr>
        <w:t>Case 2:</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 Arthur </w:t>
      </w:r>
      <w:proofErr w:type="spellStart"/>
      <w:r w:rsidRPr="00342441">
        <w:rPr>
          <w:rFonts w:ascii="Times New Roman" w:eastAsia="TimesNewRomanPS-BoldMT" w:hAnsi="Times New Roman" w:cs="Times New Roman"/>
          <w:sz w:val="24"/>
          <w:szCs w:val="24"/>
        </w:rPr>
        <w:t>Obiora</w:t>
      </w:r>
      <w:proofErr w:type="spellEnd"/>
      <w:r w:rsidRPr="00342441">
        <w:rPr>
          <w:rFonts w:ascii="Times New Roman" w:eastAsia="TimesNewRomanPS-BoldMT" w:hAnsi="Times New Roman" w:cs="Times New Roman"/>
          <w:sz w:val="24"/>
          <w:szCs w:val="24"/>
        </w:rPr>
        <w:t xml:space="preserve">, a 26 year old unemployed graduate of </w:t>
      </w:r>
      <w:proofErr w:type="spellStart"/>
      <w:r w:rsidRPr="00342441">
        <w:rPr>
          <w:rFonts w:ascii="Times New Roman" w:eastAsia="TimesNewRomanPS-BoldMT" w:hAnsi="Times New Roman" w:cs="Times New Roman"/>
          <w:sz w:val="24"/>
          <w:szCs w:val="24"/>
        </w:rPr>
        <w:t>Igbinedion</w:t>
      </w:r>
      <w:proofErr w:type="spellEnd"/>
      <w:r w:rsidRPr="00342441">
        <w:rPr>
          <w:rFonts w:ascii="Times New Roman" w:eastAsia="TimesNewRomanPS-BoldMT" w:hAnsi="Times New Roman" w:cs="Times New Roman"/>
          <w:sz w:val="24"/>
          <w:szCs w:val="24"/>
        </w:rPr>
        <w:t xml:space="preserve"> University Okada and the Centennial College, Ontario, Canada, pushed down his Facebook lover </w:t>
      </w:r>
      <w:proofErr w:type="spellStart"/>
      <w:r w:rsidRPr="00342441">
        <w:rPr>
          <w:rFonts w:ascii="Times New Roman" w:eastAsia="TimesNewRomanPS-BoldMT" w:hAnsi="Times New Roman" w:cs="Times New Roman"/>
          <w:sz w:val="24"/>
          <w:szCs w:val="24"/>
        </w:rPr>
        <w:t>Nkiruka</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Akabuogu</w:t>
      </w:r>
      <w:proofErr w:type="spellEnd"/>
      <w:r w:rsidRPr="00342441">
        <w:rPr>
          <w:rFonts w:ascii="Times New Roman" w:eastAsia="TimesNewRomanPS-BoldMT" w:hAnsi="Times New Roman" w:cs="Times New Roman"/>
          <w:sz w:val="24"/>
          <w:szCs w:val="24"/>
        </w:rPr>
        <w:t>, from a multi-</w:t>
      </w:r>
      <w:proofErr w:type="spellStart"/>
      <w:r w:rsidRPr="00342441">
        <w:rPr>
          <w:rFonts w:ascii="Times New Roman" w:eastAsia="TimesNewRomanPS-BoldMT" w:hAnsi="Times New Roman" w:cs="Times New Roman"/>
          <w:sz w:val="24"/>
          <w:szCs w:val="24"/>
        </w:rPr>
        <w:t>storey</w:t>
      </w:r>
      <w:proofErr w:type="spellEnd"/>
      <w:r w:rsidRPr="00342441">
        <w:rPr>
          <w:rFonts w:ascii="Times New Roman" w:eastAsia="TimesNewRomanPS-BoldMT" w:hAnsi="Times New Roman" w:cs="Times New Roman"/>
          <w:sz w:val="24"/>
          <w:szCs w:val="24"/>
        </w:rPr>
        <w:t xml:space="preserve"> building over a disagreement on sex. </w:t>
      </w:r>
      <w:proofErr w:type="spellStart"/>
      <w:r w:rsidRPr="00342441">
        <w:rPr>
          <w:rFonts w:ascii="Times New Roman" w:eastAsia="TimesNewRomanPS-BoldMT" w:hAnsi="Times New Roman" w:cs="Times New Roman"/>
          <w:sz w:val="24"/>
          <w:szCs w:val="24"/>
        </w:rPr>
        <w:t>Obiora</w:t>
      </w:r>
      <w:proofErr w:type="spellEnd"/>
      <w:r w:rsidRPr="00342441">
        <w:rPr>
          <w:rFonts w:ascii="Times New Roman" w:eastAsia="TimesNewRomanPS-BoldMT" w:hAnsi="Times New Roman" w:cs="Times New Roman"/>
          <w:sz w:val="24"/>
          <w:szCs w:val="24"/>
        </w:rPr>
        <w:t xml:space="preserve"> met 21 year old </w:t>
      </w:r>
      <w:proofErr w:type="spellStart"/>
      <w:r w:rsidRPr="00342441">
        <w:rPr>
          <w:rFonts w:ascii="Times New Roman" w:eastAsia="TimesNewRomanPS-BoldMT" w:hAnsi="Times New Roman" w:cs="Times New Roman"/>
          <w:sz w:val="24"/>
          <w:szCs w:val="24"/>
        </w:rPr>
        <w:t>Nkiruka</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Akabuogu</w:t>
      </w:r>
      <w:proofErr w:type="spellEnd"/>
      <w:r w:rsidRPr="00342441">
        <w:rPr>
          <w:rFonts w:ascii="Times New Roman" w:eastAsia="TimesNewRomanPS-BoldMT" w:hAnsi="Times New Roman" w:cs="Times New Roman"/>
          <w:sz w:val="24"/>
          <w:szCs w:val="24"/>
        </w:rPr>
        <w:t xml:space="preserve">, a Linguistics student of the University of Lagos, on Facebook (barely a week earlier) and invited her to go clubbing with him. From the club, they moved to </w:t>
      </w:r>
      <w:proofErr w:type="spellStart"/>
      <w:r w:rsidRPr="00342441">
        <w:rPr>
          <w:rFonts w:ascii="Times New Roman" w:eastAsia="TimesNewRomanPS-BoldMT" w:hAnsi="Times New Roman" w:cs="Times New Roman"/>
          <w:sz w:val="24"/>
          <w:szCs w:val="24"/>
        </w:rPr>
        <w:t>Obiora’s</w:t>
      </w:r>
      <w:proofErr w:type="spellEnd"/>
      <w:r w:rsidRPr="00342441">
        <w:rPr>
          <w:rFonts w:ascii="Times New Roman" w:eastAsia="TimesNewRomanPS-BoldMT" w:hAnsi="Times New Roman" w:cs="Times New Roman"/>
          <w:sz w:val="24"/>
          <w:szCs w:val="24"/>
        </w:rPr>
        <w:t xml:space="preserve"> house, where </w:t>
      </w:r>
      <w:proofErr w:type="spellStart"/>
      <w:r w:rsidRPr="00342441">
        <w:rPr>
          <w:rFonts w:ascii="Times New Roman" w:eastAsia="TimesNewRomanPS-BoldMT" w:hAnsi="Times New Roman" w:cs="Times New Roman"/>
          <w:sz w:val="24"/>
          <w:szCs w:val="24"/>
        </w:rPr>
        <w:t>Obiara</w:t>
      </w:r>
      <w:proofErr w:type="spellEnd"/>
      <w:r w:rsidRPr="00342441">
        <w:rPr>
          <w:rFonts w:ascii="Times New Roman" w:eastAsia="TimesNewRomanPS-BoldMT" w:hAnsi="Times New Roman" w:cs="Times New Roman"/>
          <w:sz w:val="24"/>
          <w:szCs w:val="24"/>
        </w:rPr>
        <w:t xml:space="preserve"> demanded for sex. On </w:t>
      </w:r>
      <w:proofErr w:type="spellStart"/>
      <w:r w:rsidRPr="00342441">
        <w:rPr>
          <w:rFonts w:ascii="Times New Roman" w:eastAsia="TimesNewRomanPS-BoldMT" w:hAnsi="Times New Roman" w:cs="Times New Roman"/>
          <w:sz w:val="24"/>
          <w:szCs w:val="24"/>
        </w:rPr>
        <w:t>Nkiruka’s</w:t>
      </w:r>
      <w:proofErr w:type="spellEnd"/>
      <w:r w:rsidRPr="00342441">
        <w:rPr>
          <w:rFonts w:ascii="Times New Roman" w:eastAsia="TimesNewRomanPS-BoldMT" w:hAnsi="Times New Roman" w:cs="Times New Roman"/>
          <w:sz w:val="24"/>
          <w:szCs w:val="24"/>
        </w:rPr>
        <w:t xml:space="preserve"> refusal, he tore her dress and thereafter pushed her down from the third floor of the </w:t>
      </w:r>
      <w:proofErr w:type="spellStart"/>
      <w:r w:rsidRPr="00342441">
        <w:rPr>
          <w:rFonts w:ascii="Times New Roman" w:eastAsia="TimesNewRomanPS-BoldMT" w:hAnsi="Times New Roman" w:cs="Times New Roman"/>
          <w:sz w:val="24"/>
          <w:szCs w:val="24"/>
        </w:rPr>
        <w:t>storey</w:t>
      </w:r>
      <w:proofErr w:type="spellEnd"/>
      <w:r w:rsidRPr="00342441">
        <w:rPr>
          <w:rFonts w:ascii="Times New Roman" w:eastAsia="TimesNewRomanPS-BoldMT" w:hAnsi="Times New Roman" w:cs="Times New Roman"/>
          <w:sz w:val="24"/>
          <w:szCs w:val="24"/>
        </w:rPr>
        <w:t xml:space="preserve"> building. </w:t>
      </w:r>
      <w:proofErr w:type="spellStart"/>
      <w:r w:rsidRPr="00342441">
        <w:rPr>
          <w:rFonts w:ascii="Times New Roman" w:eastAsia="TimesNewRomanPS-BoldMT" w:hAnsi="Times New Roman" w:cs="Times New Roman"/>
          <w:sz w:val="24"/>
          <w:szCs w:val="24"/>
        </w:rPr>
        <w:t>Nkiruka</w:t>
      </w:r>
      <w:proofErr w:type="spellEnd"/>
      <w:r w:rsidRPr="00342441">
        <w:rPr>
          <w:rFonts w:ascii="Times New Roman" w:eastAsia="TimesNewRomanPS-BoldMT" w:hAnsi="Times New Roman" w:cs="Times New Roman"/>
          <w:sz w:val="24"/>
          <w:szCs w:val="24"/>
        </w:rPr>
        <w:t xml:space="preserve"> fell unconscious and sustained multiple injuries, including a fractured pelvis (Vanguard Newspaper, Nov. 9, 2012).</w:t>
      </w:r>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b/>
          <w:sz w:val="24"/>
          <w:szCs w:val="24"/>
        </w:rPr>
      </w:pPr>
      <w:r w:rsidRPr="00342441">
        <w:rPr>
          <w:rFonts w:ascii="Times New Roman" w:eastAsia="TimesNewRomanPS-BoldMT" w:hAnsi="Times New Roman" w:cs="Times New Roman"/>
          <w:b/>
          <w:sz w:val="24"/>
          <w:szCs w:val="24"/>
        </w:rPr>
        <w:t xml:space="preserve">Case 3: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proofErr w:type="spellStart"/>
      <w:r w:rsidRPr="00342441">
        <w:rPr>
          <w:rFonts w:ascii="Times New Roman" w:eastAsia="TimesNewRomanPS-BoldMT" w:hAnsi="Times New Roman" w:cs="Times New Roman"/>
          <w:sz w:val="24"/>
          <w:szCs w:val="24"/>
        </w:rPr>
        <w:t>Oludoyi</w:t>
      </w:r>
      <w:proofErr w:type="spellEnd"/>
      <w:r w:rsidRPr="00342441">
        <w:rPr>
          <w:rFonts w:ascii="Times New Roman" w:eastAsia="TimesNewRomanPS-BoldMT" w:hAnsi="Times New Roman" w:cs="Times New Roman"/>
          <w:sz w:val="24"/>
          <w:szCs w:val="24"/>
        </w:rPr>
        <w:t xml:space="preserve"> </w:t>
      </w:r>
      <w:proofErr w:type="spellStart"/>
      <w:r w:rsidRPr="00342441">
        <w:rPr>
          <w:rFonts w:ascii="Times New Roman" w:eastAsia="TimesNewRomanPS-BoldMT" w:hAnsi="Times New Roman" w:cs="Times New Roman"/>
          <w:sz w:val="24"/>
          <w:szCs w:val="24"/>
        </w:rPr>
        <w:t>Bamidele</w:t>
      </w:r>
      <w:proofErr w:type="spellEnd"/>
      <w:r w:rsidRPr="00342441">
        <w:rPr>
          <w:rFonts w:ascii="Times New Roman" w:eastAsia="TimesNewRomanPS-BoldMT" w:hAnsi="Times New Roman" w:cs="Times New Roman"/>
          <w:sz w:val="24"/>
          <w:szCs w:val="24"/>
        </w:rPr>
        <w:t xml:space="preserve"> Samuel, an undergraduate student of </w:t>
      </w:r>
      <w:proofErr w:type="spellStart"/>
      <w:r w:rsidRPr="00342441">
        <w:rPr>
          <w:rFonts w:ascii="Times New Roman" w:eastAsia="TimesNewRomanPS-BoldMT" w:hAnsi="Times New Roman" w:cs="Times New Roman"/>
          <w:sz w:val="24"/>
          <w:szCs w:val="24"/>
        </w:rPr>
        <w:t>Kogi</w:t>
      </w:r>
      <w:proofErr w:type="spellEnd"/>
      <w:r w:rsidRPr="00342441">
        <w:rPr>
          <w:rFonts w:ascii="Times New Roman" w:eastAsia="TimesNewRomanPS-BoldMT" w:hAnsi="Times New Roman" w:cs="Times New Roman"/>
          <w:sz w:val="24"/>
          <w:szCs w:val="24"/>
        </w:rPr>
        <w:t xml:space="preserve"> State University was lured by a friend (Michael) he met on the social media site (Facebook) from his base in Enugu to Warri, to be kidnapped by his collaborators. </w:t>
      </w:r>
      <w:proofErr w:type="spellStart"/>
      <w:r w:rsidRPr="00342441">
        <w:rPr>
          <w:rFonts w:ascii="Times New Roman" w:eastAsia="TimesNewRomanPS-BoldMT" w:hAnsi="Times New Roman" w:cs="Times New Roman"/>
          <w:sz w:val="24"/>
          <w:szCs w:val="24"/>
        </w:rPr>
        <w:t>Bamidele</w:t>
      </w:r>
      <w:proofErr w:type="spellEnd"/>
      <w:r w:rsidRPr="00342441">
        <w:rPr>
          <w:rFonts w:ascii="Times New Roman" w:eastAsia="TimesNewRomanPS-BoldMT" w:hAnsi="Times New Roman" w:cs="Times New Roman"/>
          <w:sz w:val="24"/>
          <w:szCs w:val="24"/>
        </w:rPr>
        <w:t xml:space="preserve"> is the only son of his parents and his parents are wealthy. Michael, his Facebook friend aware of this privileged background plotted how to abduct him and make some money. He invited him over to Warri to attend a fictitious birthday party. </w:t>
      </w:r>
      <w:r w:rsidRPr="00342441">
        <w:rPr>
          <w:rFonts w:ascii="Times New Roman" w:eastAsia="TimesNewRomanPS-BoldMT" w:hAnsi="Times New Roman" w:cs="Times New Roman"/>
          <w:sz w:val="24"/>
          <w:szCs w:val="24"/>
        </w:rPr>
        <w:lastRenderedPageBreak/>
        <w:t xml:space="preserve">On arrival at Warri, </w:t>
      </w:r>
      <w:proofErr w:type="spellStart"/>
      <w:r w:rsidRPr="00342441">
        <w:rPr>
          <w:rFonts w:ascii="Times New Roman" w:eastAsia="TimesNewRomanPS-BoldMT" w:hAnsi="Times New Roman" w:cs="Times New Roman"/>
          <w:sz w:val="24"/>
          <w:szCs w:val="24"/>
        </w:rPr>
        <w:t>Bamidele</w:t>
      </w:r>
      <w:proofErr w:type="spellEnd"/>
      <w:r w:rsidRPr="00342441">
        <w:rPr>
          <w:rFonts w:ascii="Times New Roman" w:eastAsia="TimesNewRomanPS-BoldMT" w:hAnsi="Times New Roman" w:cs="Times New Roman"/>
          <w:sz w:val="24"/>
          <w:szCs w:val="24"/>
        </w:rPr>
        <w:t xml:space="preserve"> was abducted by Michael’s collaborators. His kidnappers demanded for a five million naira (N5m) ransom from his parents, meanwhile </w:t>
      </w:r>
      <w:proofErr w:type="spellStart"/>
      <w:r w:rsidRPr="00342441">
        <w:rPr>
          <w:rFonts w:ascii="Times New Roman" w:eastAsia="TimesNewRomanPS-BoldMT" w:hAnsi="Times New Roman" w:cs="Times New Roman"/>
          <w:sz w:val="24"/>
          <w:szCs w:val="24"/>
        </w:rPr>
        <w:t>Bamidele</w:t>
      </w:r>
      <w:proofErr w:type="spellEnd"/>
      <w:r w:rsidRPr="00342441">
        <w:rPr>
          <w:rFonts w:ascii="Times New Roman" w:eastAsia="TimesNewRomanPS-BoldMT" w:hAnsi="Times New Roman" w:cs="Times New Roman"/>
          <w:sz w:val="24"/>
          <w:szCs w:val="24"/>
        </w:rPr>
        <w:t xml:space="preserve"> never informed his parents about his visit to his Facebook friend (</w:t>
      </w:r>
      <w:proofErr w:type="spellStart"/>
      <w:r w:rsidRPr="00342441">
        <w:rPr>
          <w:rFonts w:ascii="Times New Roman" w:eastAsia="TimesNewRomanPS-BoldMT" w:hAnsi="Times New Roman" w:cs="Times New Roman"/>
          <w:sz w:val="24"/>
          <w:szCs w:val="24"/>
        </w:rPr>
        <w:t>Esene</w:t>
      </w:r>
      <w:proofErr w:type="spellEnd"/>
      <w:r w:rsidRPr="00342441">
        <w:rPr>
          <w:rFonts w:ascii="Times New Roman" w:eastAsia="TimesNewRomanPS-BoldMT" w:hAnsi="Times New Roman" w:cs="Times New Roman"/>
          <w:sz w:val="24"/>
          <w:szCs w:val="24"/>
        </w:rPr>
        <w:t>, 2013).</w:t>
      </w:r>
    </w:p>
    <w:p w:rsidR="00FD08CE" w:rsidRPr="00342441" w:rsidRDefault="00FD08CE" w:rsidP="00FD08CE">
      <w:pPr>
        <w:pStyle w:val="Heading1"/>
        <w:rPr>
          <w:rFonts w:eastAsia="TimesNewRomanPS-BoldMT" w:cs="Times New Roman"/>
          <w:szCs w:val="24"/>
        </w:rPr>
      </w:pPr>
      <w:bookmarkStart w:id="44" w:name="_Toc168053031"/>
      <w:bookmarkStart w:id="45" w:name="_Toc202788732"/>
      <w:r w:rsidRPr="00342441">
        <w:rPr>
          <w:rFonts w:eastAsia="TimesNewRomanPS-BoldMT" w:cs="Times New Roman"/>
          <w:szCs w:val="24"/>
        </w:rPr>
        <w:t>2.1.11 Responsibilities of Social Media Platforms</w:t>
      </w:r>
      <w:bookmarkEnd w:id="44"/>
      <w:bookmarkEnd w:id="45"/>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 In Addressing Online Gender Violence Online gender abuse communicated through social networking sites has increased considerably in recent years and criminal justice and other social policy agencies have been slow to respond to the immense change that has occurred as a result of the way that individuals interact in the digital space. The emerging nature of the problem has created a policy vacuum, with evidence suggesting that a lag in institutional responsiveness leaves victims without adequate protection or recourse.</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A 2020 survey by Plan International conducted on 14,000 girls aged 15-25 in 22 countries, including Nigeria showed that more than half (58%) have been harassed or abused online. An unfortunate effect of online violence against women is self-censorship or total withdrawal from the use of ICTs. However, critics would ask where to draw the line between freedom of speech and censorship of online GBV. Too often, freedom of speech has been thought to be directly opposed to measures to prevent abuse. That is not wholly true. Freedom comes with responsibility which means the respect of the rights of others. It is important to recognize that while the Internet can be a vehicle for abuse, it is also a channel for women experiencing GBV to seek support and access resources. More broadly, as digital media and communications technologies permeate everyday life, access to these technologies is important for women’s social and political participation and access to life-enhancing services, health care, education, and economic opportunities So, addressing online GBV requires the active and careful participation of state and non-state actors involved in Internet governance.</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In Nigeria, there are also a handful of laws that have a bearing on online GBV. For example, the Cyber Crime Act of 2015 was enacted to provide a legal and regulatory framework for the prohibition, prevention, detection, prosecution and punishment of cybercrimes in Nigeria. The Act under Section 24 criminalizes cyber stalking, cyber bullying, blackmail/ extortion and revenge porn. This provision has however been abused by law enforcement agents in Nigeria in </w:t>
      </w:r>
      <w:r w:rsidRPr="00342441">
        <w:rPr>
          <w:rFonts w:ascii="Times New Roman" w:eastAsia="TimesNewRomanPS-BoldMT" w:hAnsi="Times New Roman" w:cs="Times New Roman"/>
          <w:sz w:val="24"/>
          <w:szCs w:val="24"/>
        </w:rPr>
        <w:lastRenderedPageBreak/>
        <w:t xml:space="preserve">curbing expression online, rather than being invoked to protect people against online harm. Also, the Violence </w:t>
      </w:r>
      <w:proofErr w:type="gramStart"/>
      <w:r w:rsidRPr="00342441">
        <w:rPr>
          <w:rFonts w:ascii="Times New Roman" w:eastAsia="TimesNewRomanPS-BoldMT" w:hAnsi="Times New Roman" w:cs="Times New Roman"/>
          <w:sz w:val="24"/>
          <w:szCs w:val="24"/>
        </w:rPr>
        <w:t>Against</w:t>
      </w:r>
      <w:proofErr w:type="gramEnd"/>
      <w:r w:rsidRPr="00342441">
        <w:rPr>
          <w:rFonts w:ascii="Times New Roman" w:eastAsia="TimesNewRomanPS-BoldMT" w:hAnsi="Times New Roman" w:cs="Times New Roman"/>
          <w:sz w:val="24"/>
          <w:szCs w:val="24"/>
        </w:rPr>
        <w:t xml:space="preserve"> Persons (Prohibition) Act was enacted to prohibit all forms of violence against persons in private and public life. The VAPP Act covers a wide range of offences offline that seem to cover similar offences online. Provisions of the VAPP Act criminalize coercing another person to act to the detriment of an individual’s physical or psychological wellbeing , placing a person in fear of physical injury, causing emotional, verbal and psychological abuse on another, intimidation, indecent exposure and stalking. The law does cite harassment as inclusive of stalking, repeatedly making telephone calls to another person, repeatedly sending or delivering information through different means including email, text messages or other ‘objects’. This leaves it open to interpretation, and we may infer that the provision covers cyber stalking. Apart from the prescribed punishments upon conviction, victims of these offences may also apply to the court for protection orders.</w:t>
      </w:r>
    </w:p>
    <w:p w:rsidR="00FD08CE" w:rsidRPr="00342441" w:rsidRDefault="00FD08CE" w:rsidP="00FD08CE">
      <w:pPr>
        <w:pStyle w:val="Heading1"/>
        <w:rPr>
          <w:rFonts w:eastAsia="TimesNewRomanPS-BoldMT" w:cs="Times New Roman"/>
          <w:szCs w:val="24"/>
        </w:rPr>
      </w:pPr>
      <w:bookmarkStart w:id="46" w:name="_Toc168053032"/>
      <w:bookmarkStart w:id="47" w:name="_Toc202788733"/>
      <w:r w:rsidRPr="00342441">
        <w:rPr>
          <w:rFonts w:eastAsia="TimesNewRomanPS-BoldMT" w:cs="Times New Roman"/>
          <w:szCs w:val="24"/>
        </w:rPr>
        <w:t>2.1.12 Prevalence of Gender Based Violence against Female Student in Nigeria</w:t>
      </w:r>
      <w:bookmarkEnd w:id="46"/>
      <w:bookmarkEnd w:id="47"/>
      <w:r w:rsidRPr="00342441">
        <w:rPr>
          <w:rFonts w:eastAsia="TimesNewRomanPS-BoldMT" w:cs="Times New Roman"/>
          <w:szCs w:val="24"/>
        </w:rPr>
        <w:t xml:space="preserve">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Gender based violence against female student in Nigeria occur in many areas, this include rape, female being beaten up by male student, verbal abuse, incest, female genital mutilation, It also include restricting a female to relate with the wide community such as friends, colleagues or relatives, seeing female as incompetent, worthless or inferior to men, girls trafficking with the intention of using them as commercial sex workers.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A release by </w:t>
      </w:r>
      <w:proofErr w:type="spellStart"/>
      <w:r w:rsidRPr="00342441">
        <w:rPr>
          <w:rFonts w:ascii="Times New Roman" w:eastAsia="TimesNewRomanPS-BoldMT" w:hAnsi="Times New Roman" w:cs="Times New Roman"/>
          <w:sz w:val="24"/>
          <w:szCs w:val="24"/>
        </w:rPr>
        <w:t>Jekayinka</w:t>
      </w:r>
      <w:proofErr w:type="spellEnd"/>
      <w:r w:rsidRPr="00342441">
        <w:rPr>
          <w:rFonts w:ascii="Times New Roman" w:eastAsia="TimesNewRomanPS-BoldMT" w:hAnsi="Times New Roman" w:cs="Times New Roman"/>
          <w:sz w:val="24"/>
          <w:szCs w:val="24"/>
        </w:rPr>
        <w:t xml:space="preserve"> (2020) indicates that domestic violence, female genital mutilations and forced prostitution are still being practiced among Nigerians in an alarming rate. All these acts of violence against women in Nigeria cut across cultures, traditions, class, and ethnic groups. Majority of female student in Nigeria are not aware of human right violations. Even those that are aware are afraid of stigma, consequently tolerate violence, while they suffer in silence until the consequences starts manifesting in depression, low </w:t>
      </w:r>
      <w:proofErr w:type="spellStart"/>
      <w:r w:rsidRPr="00342441">
        <w:rPr>
          <w:rFonts w:ascii="Times New Roman" w:eastAsia="TimesNewRomanPS-BoldMT" w:hAnsi="Times New Roman" w:cs="Times New Roman"/>
          <w:sz w:val="24"/>
          <w:szCs w:val="24"/>
        </w:rPr>
        <w:t>self esteem</w:t>
      </w:r>
      <w:proofErr w:type="spellEnd"/>
      <w:r w:rsidRPr="00342441">
        <w:rPr>
          <w:rFonts w:ascii="Times New Roman" w:eastAsia="TimesNewRomanPS-BoldMT" w:hAnsi="Times New Roman" w:cs="Times New Roman"/>
          <w:sz w:val="24"/>
          <w:szCs w:val="24"/>
        </w:rPr>
        <w:t xml:space="preserve"> and attendant health problems.</w:t>
      </w:r>
    </w:p>
    <w:p w:rsidR="00FD08CE" w:rsidRPr="00342441" w:rsidRDefault="00FD08CE" w:rsidP="00FD08CE">
      <w:pPr>
        <w:pStyle w:val="Heading1"/>
        <w:rPr>
          <w:rFonts w:eastAsia="TimesNewRomanPS-BoldMT" w:cs="Times New Roman"/>
          <w:szCs w:val="24"/>
        </w:rPr>
      </w:pPr>
      <w:bookmarkStart w:id="48" w:name="_Toc168053033"/>
      <w:bookmarkStart w:id="49" w:name="_Toc202788734"/>
      <w:r w:rsidRPr="00342441">
        <w:rPr>
          <w:rFonts w:eastAsia="TimesNewRomanPS-BoldMT" w:cs="Times New Roman"/>
          <w:szCs w:val="24"/>
        </w:rPr>
        <w:t>2.2</w:t>
      </w:r>
      <w:r w:rsidRPr="00342441">
        <w:rPr>
          <w:rFonts w:eastAsia="TimesNewRomanPS-BoldMT" w:cs="Times New Roman"/>
          <w:szCs w:val="24"/>
        </w:rPr>
        <w:tab/>
        <w:t>THEORETICAL FRAMEWORK</w:t>
      </w:r>
      <w:bookmarkEnd w:id="48"/>
      <w:bookmarkEnd w:id="49"/>
    </w:p>
    <w:p w:rsidR="00FD08CE" w:rsidRPr="00342441" w:rsidRDefault="00FD08CE" w:rsidP="00FD08CE">
      <w:pPr>
        <w:pStyle w:val="Heading1"/>
        <w:rPr>
          <w:rFonts w:eastAsia="TimesNewRomanPS-BoldMT" w:cs="Times New Roman"/>
          <w:szCs w:val="24"/>
        </w:rPr>
      </w:pPr>
      <w:bookmarkStart w:id="50" w:name="_Toc168053034"/>
      <w:bookmarkStart w:id="51" w:name="_Toc202788735"/>
      <w:r w:rsidRPr="00342441">
        <w:rPr>
          <w:rFonts w:eastAsia="TimesNewRomanPS-BoldMT" w:cs="Times New Roman"/>
          <w:szCs w:val="24"/>
        </w:rPr>
        <w:t>2.2.1</w:t>
      </w:r>
      <w:r w:rsidRPr="00342441">
        <w:rPr>
          <w:rFonts w:eastAsia="TimesNewRomanPS-BoldMT" w:cs="Times New Roman"/>
          <w:szCs w:val="24"/>
        </w:rPr>
        <w:tab/>
        <w:t>Agenda setting theory</w:t>
      </w:r>
      <w:bookmarkEnd w:id="50"/>
      <w:bookmarkEnd w:id="51"/>
      <w:r w:rsidRPr="00342441">
        <w:rPr>
          <w:rFonts w:eastAsia="TimesNewRomanPS-BoldMT" w:cs="Times New Roman"/>
          <w:szCs w:val="24"/>
        </w:rPr>
        <w:t xml:space="preserve"> </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The first systematic study about Agenda Setting Theory was conducted by McCombs and Shaw in 1972 and this theory describes the power of the news media to influence the salience of </w:t>
      </w:r>
      <w:r w:rsidRPr="00342441">
        <w:rPr>
          <w:rFonts w:ascii="Times New Roman" w:eastAsia="TimesNewRomanPS-BoldMT" w:hAnsi="Times New Roman" w:cs="Times New Roman"/>
          <w:sz w:val="24"/>
          <w:szCs w:val="24"/>
        </w:rPr>
        <w:lastRenderedPageBreak/>
        <w:t xml:space="preserve">topics on the public agenda. According to </w:t>
      </w:r>
      <w:proofErr w:type="spellStart"/>
      <w:r w:rsidRPr="00342441">
        <w:rPr>
          <w:rFonts w:ascii="Times New Roman" w:eastAsia="TimesNewRomanPS-BoldMT" w:hAnsi="Times New Roman" w:cs="Times New Roman"/>
          <w:sz w:val="24"/>
          <w:szCs w:val="24"/>
        </w:rPr>
        <w:t>Gökçe</w:t>
      </w:r>
      <w:proofErr w:type="spellEnd"/>
      <w:r w:rsidRPr="00342441">
        <w:rPr>
          <w:rFonts w:ascii="Times New Roman" w:eastAsia="TimesNewRomanPS-BoldMT" w:hAnsi="Times New Roman" w:cs="Times New Roman"/>
          <w:sz w:val="24"/>
          <w:szCs w:val="24"/>
        </w:rPr>
        <w:t xml:space="preserve"> (1993: 113); agenda setting theory is based on an approach that by using their presentation techniques mass communication vehicles highlight some topics as more important than others and whereby they can determine of shape agenda of public opinion. This means digital activist making use of social media to fight against gender based violence. They make use of social media as an instrument to disseminate information on gender based violence.</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Social media has gained a big popularity against traditional media in the last years and it can determine to its own agenda and form the agenda of other social groups by providing personal areas to its members. An event or idea can be turned into an important subject of social agenda by rapid distribution of social media. When information or knowledge is shared on Facebook; a tweet can be liked quickly, it is retweeted or it is added to favorites and all of these implementations can be distributed in a short time among the users. Especially social media tools such as Facebook, Twitter etc. has started to take an important place in daily life of people anymore. After the rapid spread of smart phones in people’s daily life Twitter can form it original agenda with its “top trend lists” because Twitter has a rapid message distribution among its members. Users can speak or comment about a top trend subject with following it. If this subject is very attractive, it can be distributed quickly although it has not news value. If this subject has news value, people can read this subject in national press or even in international media.</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The Agenda-Setting Theory proves highly relevant in understanding the impact of digital activism on gender-based violence (GBV) on social media among students in tertiary institutions in Kwara State. Digital activism, particularly on social media platforms, has become a powerful force for shaping public discourse and influencing social agendas. In the context of GBV, the theory sheds light on how the media, including digital platforms, can set the agenda by influencing what issues are perceived as significant.</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 xml:space="preserve">Social media, as a primary arena for digital activism, enables individuals and groups to bring attention to the prevalence of gender-based violence among students in Kwara State's tertiary institutions. Through campaigns, hashtags, and shared narratives, digital activists can </w:t>
      </w:r>
      <w:r w:rsidRPr="00342441">
        <w:rPr>
          <w:rFonts w:ascii="Times New Roman" w:eastAsia="TimesNewRomanPS-BoldMT" w:hAnsi="Times New Roman" w:cs="Times New Roman"/>
          <w:sz w:val="24"/>
          <w:szCs w:val="24"/>
        </w:rPr>
        <w:lastRenderedPageBreak/>
        <w:t>influence the public discourse on GBV, framing it as a pressing and pervasive issue that demands attention.</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Agenda-Setting Theory also emphasizes the role of media in defining the salience of particular issues. Digital activism harnesses this power by ensuring that discussions around gender-based violence are not only prevalent but also salient in the online space. The theory suggests that the more an issue is discussed and emphasized in the media, the more salient it becomes in the minds of the audience. In the context of Kwara State's tertiary institutions, this heightened salience can contribute to increased awareness and recognition of the seriousness of gender-based violence.</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Furthermore, Agenda-Setting Theory recognizes that the media's agenda influences public opinion and policymakers. In the case of digital activism against gender-based violence, the increased visibility of the issue on social media platforms can lead to greater public awareness, fostering a sense of urgency for both institutional and societal responses. The theory implies that as social media amplifies the voices of activists and survivors, it can drive conversations that pressure institutions to take concrete actions to address and prevent gender-based violence on campus.</w:t>
      </w:r>
    </w:p>
    <w:p w:rsidR="00FD08CE" w:rsidRPr="00342441" w:rsidRDefault="00FD08CE" w:rsidP="00FD08CE">
      <w:pPr>
        <w:autoSpaceDE w:val="0"/>
        <w:autoSpaceDN w:val="0"/>
        <w:adjustRightInd w:val="0"/>
        <w:spacing w:line="360" w:lineRule="auto"/>
        <w:ind w:firstLine="720"/>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sz w:val="24"/>
          <w:szCs w:val="24"/>
        </w:rPr>
        <w:t>In conclusion, Agenda-Setting Theory provides a valuable framework for understanding how digital activism on social media shapes perceptions and influences the discourse on gender-based violence among students in tertiary institutions in Kwara State. As digital activists strategically set the agenda, the theory suggests that they play a crucial role in bringing attention to the issue, fostering awareness, and driving societal and institutional responses to combat gender-based violence.</w:t>
      </w:r>
    </w:p>
    <w:p w:rsidR="00FD08CE" w:rsidRPr="00342441" w:rsidRDefault="00FD08CE" w:rsidP="00FD08CE">
      <w:pPr>
        <w:pStyle w:val="Heading1"/>
        <w:rPr>
          <w:rFonts w:eastAsia="TimesNewRomanPS-BoldMT" w:cs="Times New Roman"/>
          <w:szCs w:val="24"/>
        </w:rPr>
      </w:pPr>
      <w:bookmarkStart w:id="52" w:name="_Toc168053035"/>
      <w:bookmarkStart w:id="53" w:name="_Toc202788736"/>
      <w:r w:rsidRPr="00342441">
        <w:rPr>
          <w:rFonts w:eastAsia="TimesNewRomanPS-BoldMT" w:cs="Times New Roman"/>
          <w:szCs w:val="24"/>
        </w:rPr>
        <w:t>2.2.2</w:t>
      </w:r>
      <w:r w:rsidRPr="00342441">
        <w:rPr>
          <w:rFonts w:eastAsia="TimesNewRomanPS-BoldMT" w:cs="Times New Roman"/>
          <w:szCs w:val="24"/>
        </w:rPr>
        <w:tab/>
        <w:t>Social Learning Theory</w:t>
      </w:r>
      <w:bookmarkEnd w:id="52"/>
      <w:bookmarkEnd w:id="53"/>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The paper adopts an eclectic theoretical approach. Social learning serve as underpinnings for the paper. Albert Bandura’s (1962) Social Learning theory emphasizes the importance of observing and modeling the behaviors, attitudes, and emotional reactions of others. Thus, when youths are exposed to media contents that depict violence, unhealthy sexual practices and attitudes, they model these </w:t>
      </w:r>
      <w:proofErr w:type="spellStart"/>
      <w:r w:rsidRPr="00342441">
        <w:rPr>
          <w:rFonts w:ascii="Times New Roman" w:hAnsi="Times New Roman" w:cs="Times New Roman"/>
          <w:sz w:val="24"/>
          <w:szCs w:val="24"/>
        </w:rPr>
        <w:t>behaviours</w:t>
      </w:r>
      <w:proofErr w:type="spellEnd"/>
      <w:r w:rsidRPr="00342441">
        <w:rPr>
          <w:rFonts w:ascii="Times New Roman" w:hAnsi="Times New Roman" w:cs="Times New Roman"/>
          <w:sz w:val="24"/>
          <w:szCs w:val="24"/>
        </w:rPr>
        <w:t xml:space="preserve"> in real life and social media serve as one of the avenues </w:t>
      </w:r>
      <w:r w:rsidRPr="00342441">
        <w:rPr>
          <w:rFonts w:ascii="Times New Roman" w:hAnsi="Times New Roman" w:cs="Times New Roman"/>
          <w:sz w:val="24"/>
          <w:szCs w:val="24"/>
        </w:rPr>
        <w:lastRenderedPageBreak/>
        <w:t>of contacting their unsuspecting victims. On the other hand, radical feminist theory explains, why women are often the victims of gender-based violence. The patriarchal ideology, which posits male superiority and dominance and women’s inferiority and subservience in all spheres of life, creates inequality between men and women, thus predisposing women to all forms of subjugation and exploitation by men (Giddens, 2018).</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Social Learning Theory, pioneered by Albert Bandura, holds significant relevance in understanding the impact of digital activism on gender-based violence (GBV) on social media among students in tertiary institutions in Kwara State. This theory emphasizes the role of observational learning and modeling in shaping behavior, suggesting that individuals learn from the experiences and actions of others.</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In the context of digital activism against GBV, Social Learning Theory posits that exposure to campaigns, narratives, and advocacy efforts on social media can influence the perceptions and behaviors of students in Kwara State. As activists share stories of resilience, empowerment, and resistance against GBV, students have the opportunity to observe and learn from these narratives, potentially altering their attitudes towards such violence.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The theory also underscores the importance of reinforcement in the learning process. Positive reinforcement, in the form of supportive comments, shared posts, and increased visibility of anti-GBV content, can strengthen the impact of digital activism. Conversely, negative reinforcement, through the exposure of the harsh realities of GBV, may contribute to a collective understanding of the urgency to address and prevent such violence.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Moreover, Social Learning Theory highlights the role of role models and influential figures. Digital activists, especially those who have experienced or actively resisted GBV, can serve as powerful role models. Their stories and actions can inspire others, fostering a sense of collective efficacy that encourages students to take a stand against gender-based violence.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In the digital realm, where information and activism spread rapidly, Social Learning Theory suggests that exposure to anti-GBV content on social media can contribute to a social environment that promotes empathy, awareness, and a collective commitment to combating </w:t>
      </w:r>
      <w:r w:rsidRPr="00342441">
        <w:rPr>
          <w:rFonts w:ascii="Times New Roman" w:hAnsi="Times New Roman" w:cs="Times New Roman"/>
          <w:sz w:val="24"/>
          <w:szCs w:val="24"/>
        </w:rPr>
        <w:lastRenderedPageBreak/>
        <w:t>gender-based violence among students in Kwara State. Digital activism becomes a catalyst for social learning, encouraging individuals to adopt attitudes and behaviors that reject and challenge the normalization of GBV.</w:t>
      </w:r>
    </w:p>
    <w:p w:rsidR="00FD08CE" w:rsidRPr="00342441" w:rsidRDefault="00FD08CE" w:rsidP="00FD08CE">
      <w:pPr>
        <w:pStyle w:val="Heading1"/>
        <w:rPr>
          <w:rFonts w:cs="Times New Roman"/>
          <w:szCs w:val="24"/>
        </w:rPr>
      </w:pPr>
      <w:bookmarkStart w:id="54" w:name="_Toc168053036"/>
      <w:bookmarkStart w:id="55" w:name="_Toc202788737"/>
      <w:r w:rsidRPr="00342441">
        <w:rPr>
          <w:rFonts w:cs="Times New Roman"/>
          <w:szCs w:val="24"/>
        </w:rPr>
        <w:t>2.3</w:t>
      </w:r>
      <w:r w:rsidRPr="00342441">
        <w:rPr>
          <w:rFonts w:cs="Times New Roman"/>
          <w:szCs w:val="24"/>
        </w:rPr>
        <w:tab/>
      </w:r>
      <w:bookmarkEnd w:id="54"/>
      <w:r w:rsidR="000D7D61">
        <w:rPr>
          <w:rFonts w:cs="Times New Roman"/>
          <w:szCs w:val="24"/>
        </w:rPr>
        <w:t>EMPIRICAL REVIEW</w:t>
      </w:r>
      <w:bookmarkEnd w:id="55"/>
    </w:p>
    <w:p w:rsidR="00341C94" w:rsidRDefault="00525F88" w:rsidP="00341C94">
      <w:pPr>
        <w:spacing w:line="360" w:lineRule="auto"/>
        <w:ind w:firstLine="720"/>
        <w:jc w:val="both"/>
        <w:rPr>
          <w:rFonts w:ascii="Times New Roman" w:hAnsi="Times New Roman" w:cs="Times New Roman"/>
          <w:sz w:val="24"/>
          <w:szCs w:val="24"/>
        </w:rPr>
      </w:pPr>
      <w:r w:rsidRPr="00525F88">
        <w:rPr>
          <w:rFonts w:ascii="Times New Roman" w:hAnsi="Times New Roman" w:cs="Times New Roman"/>
          <w:sz w:val="24"/>
          <w:szCs w:val="24"/>
        </w:rPr>
        <w:t>A study conducted by Mendes, Ringrose, and Keller (2019) analyzed how feminist digital activism, particularly through hashtags such as #</w:t>
      </w:r>
      <w:proofErr w:type="spellStart"/>
      <w:r w:rsidRPr="00525F88">
        <w:rPr>
          <w:rFonts w:ascii="Times New Roman" w:hAnsi="Times New Roman" w:cs="Times New Roman"/>
          <w:sz w:val="24"/>
          <w:szCs w:val="24"/>
        </w:rPr>
        <w:t>MeToo</w:t>
      </w:r>
      <w:proofErr w:type="spellEnd"/>
      <w:r w:rsidRPr="00525F88">
        <w:rPr>
          <w:rFonts w:ascii="Times New Roman" w:hAnsi="Times New Roman" w:cs="Times New Roman"/>
          <w:sz w:val="24"/>
          <w:szCs w:val="24"/>
        </w:rPr>
        <w:t>, #</w:t>
      </w:r>
      <w:proofErr w:type="spellStart"/>
      <w:r w:rsidRPr="00525F88">
        <w:rPr>
          <w:rFonts w:ascii="Times New Roman" w:hAnsi="Times New Roman" w:cs="Times New Roman"/>
          <w:sz w:val="24"/>
          <w:szCs w:val="24"/>
        </w:rPr>
        <w:t>TimesUp</w:t>
      </w:r>
      <w:proofErr w:type="spellEnd"/>
      <w:r w:rsidRPr="00525F88">
        <w:rPr>
          <w:rFonts w:ascii="Times New Roman" w:hAnsi="Times New Roman" w:cs="Times New Roman"/>
          <w:sz w:val="24"/>
          <w:szCs w:val="24"/>
        </w:rPr>
        <w:t>, and #</w:t>
      </w:r>
      <w:proofErr w:type="spellStart"/>
      <w:r w:rsidRPr="00525F88">
        <w:rPr>
          <w:rFonts w:ascii="Times New Roman" w:hAnsi="Times New Roman" w:cs="Times New Roman"/>
          <w:sz w:val="24"/>
          <w:szCs w:val="24"/>
        </w:rPr>
        <w:t>SayHerName</w:t>
      </w:r>
      <w:proofErr w:type="spellEnd"/>
      <w:r w:rsidRPr="00525F88">
        <w:rPr>
          <w:rFonts w:ascii="Times New Roman" w:hAnsi="Times New Roman" w:cs="Times New Roman"/>
          <w:sz w:val="24"/>
          <w:szCs w:val="24"/>
        </w:rPr>
        <w:t>, has provided survivors of GBV with a voice to share their experiences and mobilize public discourse. The research utilized qualitative content analysis to examine tweets and posts across different social media platforms, highlighting how digital activism has not only amplified victims' voices but also pressured policymakers to implement stronger measures against GBV. Additionally, the study found that digital activism on social media serves as a mechanism for solidarity, allowing victims to find support systems and access resources. However, the research also noted that while digital activism has raised awareness, there is a risk of online backlash, cyber harassment, and misinformation, which may deter victims from participating in these movements. Therefore, while digital activism has positively impacted GBV awareness, the study recommends strategies to enhance digital safety for activists and survivors.</w:t>
      </w:r>
    </w:p>
    <w:p w:rsidR="00341C94" w:rsidRDefault="00525F88" w:rsidP="00341C94">
      <w:pPr>
        <w:spacing w:line="360" w:lineRule="auto"/>
        <w:ind w:firstLine="720"/>
        <w:jc w:val="both"/>
        <w:rPr>
          <w:rFonts w:ascii="Times New Roman" w:hAnsi="Times New Roman" w:cs="Times New Roman"/>
          <w:sz w:val="24"/>
          <w:szCs w:val="24"/>
        </w:rPr>
      </w:pPr>
      <w:r w:rsidRPr="00525F88">
        <w:rPr>
          <w:rFonts w:ascii="Times New Roman" w:hAnsi="Times New Roman" w:cs="Times New Roman"/>
          <w:sz w:val="24"/>
          <w:szCs w:val="24"/>
        </w:rPr>
        <w:t>A study by Powell and Henry (2017) explored how university students engage with digital activism campaigns related to GBV, focusing on the effectiveness of these campaigns in changing attitudes and behaviors. Using survey methods, the study assessed students' engagement with GBV-related hashtags and their perception of the credibility of online activism. Findings revealed that while students acknowledge the importance of digital activism in raising awareness, some remain skeptical about its effectiveness in driving real-world change. The study also found that male students were less likely to support digital activism campaigns compared to female students, often viewing them as exaggerated or unnecessary. However, the research concluded that digital activism plays a crucial role in challenging harmful gender norms and increasing the visibility of GBV cases in educational institutions. The study recommended that institutions incorporate digital activism into their gender sensitization programs to foster greater awareness and behavioral change among students.</w:t>
      </w:r>
    </w:p>
    <w:p w:rsidR="00341C94" w:rsidRDefault="00525F88" w:rsidP="00341C94">
      <w:pPr>
        <w:spacing w:line="360" w:lineRule="auto"/>
        <w:ind w:firstLine="720"/>
        <w:jc w:val="both"/>
        <w:rPr>
          <w:rFonts w:ascii="Times New Roman" w:hAnsi="Times New Roman" w:cs="Times New Roman"/>
          <w:sz w:val="24"/>
          <w:szCs w:val="24"/>
        </w:rPr>
      </w:pPr>
      <w:r w:rsidRPr="00525F88">
        <w:rPr>
          <w:rFonts w:ascii="Times New Roman" w:hAnsi="Times New Roman" w:cs="Times New Roman"/>
          <w:sz w:val="24"/>
          <w:szCs w:val="24"/>
        </w:rPr>
        <w:lastRenderedPageBreak/>
        <w:t>Jane (2020) examined the impact of online campaigns like #</w:t>
      </w:r>
      <w:proofErr w:type="spellStart"/>
      <w:r w:rsidRPr="00525F88">
        <w:rPr>
          <w:rFonts w:ascii="Times New Roman" w:hAnsi="Times New Roman" w:cs="Times New Roman"/>
          <w:sz w:val="24"/>
          <w:szCs w:val="24"/>
        </w:rPr>
        <w:t>MeToo</w:t>
      </w:r>
      <w:proofErr w:type="spellEnd"/>
      <w:r w:rsidRPr="00525F88">
        <w:rPr>
          <w:rFonts w:ascii="Times New Roman" w:hAnsi="Times New Roman" w:cs="Times New Roman"/>
          <w:sz w:val="24"/>
          <w:szCs w:val="24"/>
        </w:rPr>
        <w:t xml:space="preserve"> and #</w:t>
      </w:r>
      <w:proofErr w:type="spellStart"/>
      <w:r w:rsidRPr="00525F88">
        <w:rPr>
          <w:rFonts w:ascii="Times New Roman" w:hAnsi="Times New Roman" w:cs="Times New Roman"/>
          <w:sz w:val="24"/>
          <w:szCs w:val="24"/>
        </w:rPr>
        <w:t>EndRapeCulture</w:t>
      </w:r>
      <w:proofErr w:type="spellEnd"/>
      <w:r w:rsidRPr="00525F88">
        <w:rPr>
          <w:rFonts w:ascii="Times New Roman" w:hAnsi="Times New Roman" w:cs="Times New Roman"/>
          <w:sz w:val="24"/>
          <w:szCs w:val="24"/>
        </w:rPr>
        <w:t xml:space="preserve"> in universities, analyzing their reach and effectiveness in encouraging students to take action against GBV. The research utilized mixed-methods, combining surveys and interviews with university students to gauge their involvement in online activism. Results showed that digital campaigns significantly increased awareness of GBV issues, leading to a rise in student-led initiatives and policy changes within institutions. However, the study also highlighted challenges, such as digital fatigue and the temporary nature of online activism, which may limit the sustainability of these movements. Jane recommended integrating social media activism with offline advocacy efforts to ensure a long-term impact in combating GBV among students.</w:t>
      </w:r>
    </w:p>
    <w:p w:rsidR="00525F88" w:rsidRPr="00525F88" w:rsidRDefault="00525F88" w:rsidP="00341C94">
      <w:pPr>
        <w:spacing w:line="360" w:lineRule="auto"/>
        <w:ind w:firstLine="720"/>
        <w:jc w:val="both"/>
        <w:rPr>
          <w:rFonts w:ascii="Times New Roman" w:hAnsi="Times New Roman" w:cs="Times New Roman"/>
          <w:sz w:val="24"/>
          <w:szCs w:val="24"/>
        </w:rPr>
      </w:pPr>
      <w:r w:rsidRPr="00525F88">
        <w:rPr>
          <w:rFonts w:ascii="Times New Roman" w:hAnsi="Times New Roman" w:cs="Times New Roman"/>
          <w:sz w:val="24"/>
          <w:szCs w:val="24"/>
        </w:rPr>
        <w:t xml:space="preserve">Bailey and </w:t>
      </w:r>
      <w:proofErr w:type="spellStart"/>
      <w:r w:rsidRPr="00525F88">
        <w:rPr>
          <w:rFonts w:ascii="Times New Roman" w:hAnsi="Times New Roman" w:cs="Times New Roman"/>
          <w:sz w:val="24"/>
          <w:szCs w:val="24"/>
        </w:rPr>
        <w:t>Steeves</w:t>
      </w:r>
      <w:proofErr w:type="spellEnd"/>
      <w:r w:rsidRPr="00525F88">
        <w:rPr>
          <w:rFonts w:ascii="Times New Roman" w:hAnsi="Times New Roman" w:cs="Times New Roman"/>
          <w:sz w:val="24"/>
          <w:szCs w:val="24"/>
        </w:rPr>
        <w:t xml:space="preserve"> (2015) investigated the limitations of online activism in addressing GBV, particularly in academic settings. The study employed a case study approach, analyzing instances where digital activism led to policy changes in universities and instances where it failed. Findings indicated that while digital activism can mobilize public discourse, institutional resistance, online harassment, and lack of enforcement mechanisms often hinder its impact. The research also highlighted the phenomenon of "clicktivism," where individuals engage with activism superficially (e.g., liking or sharing posts) without taking concrete actions to address GBV. The study concluded that for digital activism to be more effective, there needs to be a combination of online advocacy and offline interventions, such as legal reforms, educational programs, and institutional policy changes to address GBV comprehensively.</w:t>
      </w:r>
    </w:p>
    <w:p w:rsidR="00FD08CE" w:rsidRPr="00342441" w:rsidRDefault="00FD08CE">
      <w:pPr>
        <w:rPr>
          <w:rFonts w:ascii="Times New Roman" w:hAnsi="Times New Roman" w:cs="Times New Roman"/>
          <w:sz w:val="24"/>
          <w:szCs w:val="24"/>
        </w:rPr>
      </w:pPr>
      <w:r w:rsidRPr="00342441">
        <w:rPr>
          <w:rFonts w:ascii="Times New Roman" w:hAnsi="Times New Roman" w:cs="Times New Roman"/>
          <w:sz w:val="24"/>
          <w:szCs w:val="24"/>
        </w:rPr>
        <w:br w:type="page"/>
      </w:r>
    </w:p>
    <w:p w:rsidR="00FD08CE" w:rsidRPr="00342441" w:rsidRDefault="00FD08CE" w:rsidP="00FD08CE">
      <w:pPr>
        <w:pStyle w:val="Heading1"/>
        <w:jc w:val="center"/>
        <w:rPr>
          <w:rFonts w:cs="Times New Roman"/>
          <w:szCs w:val="24"/>
        </w:rPr>
      </w:pPr>
      <w:bookmarkStart w:id="56" w:name="_Toc168053037"/>
      <w:bookmarkStart w:id="57" w:name="_Toc202788738"/>
      <w:r w:rsidRPr="00342441">
        <w:rPr>
          <w:rFonts w:cs="Times New Roman"/>
          <w:szCs w:val="24"/>
        </w:rPr>
        <w:lastRenderedPageBreak/>
        <w:t>CHAPTER THREE</w:t>
      </w:r>
      <w:bookmarkEnd w:id="56"/>
      <w:bookmarkEnd w:id="57"/>
    </w:p>
    <w:p w:rsidR="00FD08CE" w:rsidRPr="00342441" w:rsidRDefault="00FD08CE" w:rsidP="00FD08CE">
      <w:pPr>
        <w:pStyle w:val="Heading1"/>
        <w:jc w:val="center"/>
        <w:rPr>
          <w:rFonts w:cs="Times New Roman"/>
          <w:szCs w:val="24"/>
        </w:rPr>
      </w:pPr>
      <w:bookmarkStart w:id="58" w:name="_Toc168053038"/>
      <w:bookmarkStart w:id="59" w:name="_Toc202788739"/>
      <w:r w:rsidRPr="00342441">
        <w:rPr>
          <w:rFonts w:cs="Times New Roman"/>
          <w:szCs w:val="24"/>
        </w:rPr>
        <w:t>RESEARCH METHODOLOGY</w:t>
      </w:r>
      <w:bookmarkEnd w:id="58"/>
      <w:bookmarkEnd w:id="59"/>
    </w:p>
    <w:p w:rsidR="00FD08CE" w:rsidRPr="00342441" w:rsidRDefault="00FD08CE" w:rsidP="00FD08CE">
      <w:pPr>
        <w:pStyle w:val="Heading1"/>
        <w:rPr>
          <w:rFonts w:cs="Times New Roman"/>
          <w:szCs w:val="24"/>
        </w:rPr>
      </w:pPr>
      <w:bookmarkStart w:id="60" w:name="_Toc168053039"/>
      <w:bookmarkStart w:id="61" w:name="_Toc202788740"/>
      <w:r w:rsidRPr="00342441">
        <w:rPr>
          <w:rFonts w:cs="Times New Roman"/>
          <w:szCs w:val="24"/>
        </w:rPr>
        <w:t>3.0</w:t>
      </w:r>
      <w:r w:rsidRPr="00342441">
        <w:rPr>
          <w:rFonts w:cs="Times New Roman"/>
          <w:szCs w:val="24"/>
        </w:rPr>
        <w:tab/>
        <w:t>Introduction</w:t>
      </w:r>
      <w:bookmarkEnd w:id="60"/>
      <w:bookmarkEnd w:id="61"/>
    </w:p>
    <w:p w:rsidR="00FD08CE" w:rsidRPr="00342441" w:rsidRDefault="00FD08CE" w:rsidP="00FD08CE">
      <w:pPr>
        <w:spacing w:after="255" w:line="360" w:lineRule="auto"/>
        <w:ind w:left="10" w:right="8" w:firstLine="710"/>
        <w:jc w:val="both"/>
        <w:rPr>
          <w:rFonts w:ascii="Times New Roman" w:eastAsia="Times New Roman" w:hAnsi="Times New Roman" w:cs="Times New Roman"/>
          <w:color w:val="000000"/>
          <w:sz w:val="24"/>
          <w:szCs w:val="24"/>
        </w:rPr>
      </w:pPr>
      <w:r w:rsidRPr="00342441">
        <w:rPr>
          <w:rFonts w:ascii="Times New Roman" w:eastAsia="Times New Roman" w:hAnsi="Times New Roman" w:cs="Times New Roman"/>
          <w:color w:val="000000"/>
          <w:sz w:val="24"/>
          <w:szCs w:val="24"/>
        </w:rPr>
        <w:t xml:space="preserve">This  chapter  </w:t>
      </w:r>
      <w:r w:rsidR="006677CC">
        <w:rPr>
          <w:rFonts w:ascii="Times New Roman" w:eastAsia="Times New Roman" w:hAnsi="Times New Roman" w:cs="Times New Roman"/>
          <w:color w:val="000000"/>
          <w:sz w:val="24"/>
          <w:szCs w:val="24"/>
        </w:rPr>
        <w:t>is based on</w:t>
      </w:r>
      <w:r w:rsidRPr="00342441">
        <w:rPr>
          <w:rFonts w:ascii="Times New Roman" w:eastAsia="Times New Roman" w:hAnsi="Times New Roman" w:cs="Times New Roman"/>
          <w:color w:val="000000"/>
          <w:sz w:val="24"/>
          <w:szCs w:val="24"/>
        </w:rPr>
        <w:t xml:space="preserve">  various  means  and  procedures  employed  in  the  process  of  data  and information  gathering.  The  study  </w:t>
      </w:r>
      <w:r w:rsidR="005D15BA">
        <w:rPr>
          <w:rFonts w:ascii="Times New Roman" w:eastAsia="Times New Roman" w:hAnsi="Times New Roman" w:cs="Times New Roman"/>
          <w:color w:val="000000"/>
          <w:sz w:val="24"/>
          <w:szCs w:val="24"/>
        </w:rPr>
        <w:t>was</w:t>
      </w:r>
      <w:r w:rsidRPr="00342441">
        <w:rPr>
          <w:rFonts w:ascii="Times New Roman" w:eastAsia="Times New Roman" w:hAnsi="Times New Roman" w:cs="Times New Roman"/>
          <w:color w:val="000000"/>
          <w:sz w:val="24"/>
          <w:szCs w:val="24"/>
        </w:rPr>
        <w:t xml:space="preserve"> carried  out  following  some  logical  steps  that    facilitate</w:t>
      </w:r>
      <w:r w:rsidR="008660D1">
        <w:rPr>
          <w:rFonts w:ascii="Times New Roman" w:eastAsia="Times New Roman" w:hAnsi="Times New Roman" w:cs="Times New Roman"/>
          <w:color w:val="000000"/>
          <w:sz w:val="24"/>
          <w:szCs w:val="24"/>
        </w:rPr>
        <w:t>d</w:t>
      </w:r>
      <w:r w:rsidRPr="00342441">
        <w:rPr>
          <w:rFonts w:ascii="Times New Roman" w:eastAsia="Times New Roman" w:hAnsi="Times New Roman" w:cs="Times New Roman"/>
          <w:color w:val="000000"/>
          <w:sz w:val="24"/>
          <w:szCs w:val="24"/>
        </w:rPr>
        <w:t xml:space="preserve">  the  achievement  of  the  research  goals  and  to  explain  the  methods  of  study  employed  in  this  research  work.  Furthermore,  the  plan,  structure  and  strategy  of  investigation  conceived  to  obtain  answer  to  the  research  questions are organized under the following headings: Research  design,  Target  population,  Sample  and  sampling  technique,  Instrumentation,  Validity and reliability, Sources of data, Method of analysis.</w:t>
      </w:r>
      <w:r w:rsidRPr="00342441">
        <w:rPr>
          <w:rFonts w:ascii="Times New Roman" w:eastAsia="Times New Roman" w:hAnsi="Times New Roman" w:cs="Times New Roman"/>
          <w:b/>
          <w:color w:val="000000"/>
          <w:sz w:val="24"/>
          <w:szCs w:val="24"/>
        </w:rPr>
        <w:t xml:space="preserve"> </w:t>
      </w:r>
    </w:p>
    <w:p w:rsidR="00FD08CE" w:rsidRPr="00342441" w:rsidRDefault="00FD08CE" w:rsidP="00FD08CE">
      <w:pPr>
        <w:pStyle w:val="Heading1"/>
        <w:rPr>
          <w:rFonts w:cs="Times New Roman"/>
          <w:szCs w:val="24"/>
        </w:rPr>
      </w:pPr>
      <w:bookmarkStart w:id="62" w:name="_Toc168053040"/>
      <w:bookmarkStart w:id="63" w:name="_Toc202788741"/>
      <w:r w:rsidRPr="00342441">
        <w:rPr>
          <w:rFonts w:cs="Times New Roman"/>
          <w:szCs w:val="24"/>
        </w:rPr>
        <w:t>3.1</w:t>
      </w:r>
      <w:r w:rsidRPr="00342441">
        <w:rPr>
          <w:rFonts w:cs="Times New Roman"/>
          <w:szCs w:val="24"/>
        </w:rPr>
        <w:tab/>
        <w:t>Research Design</w:t>
      </w:r>
      <w:bookmarkEnd w:id="62"/>
      <w:bookmarkEnd w:id="63"/>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According to Cooper and Schindler (2006), research design is the strategy for study and the plan by which the strategy is to be carried out specifying the methods and the procedure for the data collection, measurement, and analysis of data. The selection certain research design in a given study should be based upon the problem of interest, resources available, the skills and training of the researcher, and the audience for the research. (</w:t>
      </w:r>
      <w:proofErr w:type="spellStart"/>
      <w:r w:rsidRPr="00342441">
        <w:rPr>
          <w:rFonts w:ascii="Times New Roman" w:hAnsi="Times New Roman" w:cs="Times New Roman"/>
          <w:color w:val="000000" w:themeColor="text1"/>
          <w:sz w:val="24"/>
          <w:szCs w:val="24"/>
        </w:rPr>
        <w:t>Tashakkori</w:t>
      </w:r>
      <w:proofErr w:type="spellEnd"/>
      <w:r w:rsidRPr="00342441">
        <w:rPr>
          <w:rFonts w:ascii="Times New Roman" w:hAnsi="Times New Roman" w:cs="Times New Roman"/>
          <w:color w:val="000000" w:themeColor="text1"/>
          <w:sz w:val="24"/>
          <w:szCs w:val="24"/>
        </w:rPr>
        <w:t xml:space="preserve"> &amp; Creswell, 2007). </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 The approach adopted in the execution of this study is survey design.  Check &amp; </w:t>
      </w:r>
      <w:proofErr w:type="spellStart"/>
      <w:r w:rsidRPr="00342441">
        <w:rPr>
          <w:rFonts w:ascii="Times New Roman" w:hAnsi="Times New Roman" w:cs="Times New Roman"/>
          <w:color w:val="000000" w:themeColor="text1"/>
          <w:sz w:val="24"/>
          <w:szCs w:val="24"/>
        </w:rPr>
        <w:t>Schutt</w:t>
      </w:r>
      <w:proofErr w:type="spellEnd"/>
      <w:r w:rsidRPr="00342441">
        <w:rPr>
          <w:rFonts w:ascii="Times New Roman" w:hAnsi="Times New Roman" w:cs="Times New Roman"/>
          <w:color w:val="000000" w:themeColor="text1"/>
          <w:sz w:val="24"/>
          <w:szCs w:val="24"/>
        </w:rPr>
        <w:t>, (2012, p. 160) stated that survey research design is a methodological approach used to collect data from a sample of individuals or groups to gain insights into their opinions, attitudes, behaviors, or characteristics. The researcher chooses survey design method, because it is a type of design where a group of people are studied by collecting information from them. More so, this type of design specifies how the researchers’ data would be collected and analyzed. Therefore, the study design uses data collection instrument like questionnaire. So the researcher adopted it in other to assist her collect her primary data.</w:t>
      </w:r>
    </w:p>
    <w:p w:rsidR="00FD08CE" w:rsidRPr="00342441" w:rsidRDefault="00FD08CE" w:rsidP="00FD08CE">
      <w:pPr>
        <w:pStyle w:val="Heading1"/>
        <w:rPr>
          <w:rFonts w:cs="Times New Roman"/>
          <w:szCs w:val="24"/>
        </w:rPr>
      </w:pPr>
      <w:bookmarkStart w:id="64" w:name="_Toc168053041"/>
      <w:bookmarkStart w:id="65" w:name="_Toc202788742"/>
      <w:r w:rsidRPr="00342441">
        <w:rPr>
          <w:rFonts w:cs="Times New Roman"/>
          <w:szCs w:val="24"/>
        </w:rPr>
        <w:t>3.2</w:t>
      </w:r>
      <w:r w:rsidRPr="00342441">
        <w:rPr>
          <w:rFonts w:cs="Times New Roman"/>
          <w:szCs w:val="24"/>
        </w:rPr>
        <w:tab/>
        <w:t>Population of the Study</w:t>
      </w:r>
      <w:bookmarkEnd w:id="64"/>
      <w:bookmarkEnd w:id="65"/>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eastAsia="Times New Roman" w:hAnsi="Times New Roman" w:cs="Times New Roman"/>
          <w:color w:val="000000" w:themeColor="text1"/>
          <w:sz w:val="24"/>
          <w:szCs w:val="24"/>
        </w:rPr>
        <w:t xml:space="preserve">According to Oloyede &amp; </w:t>
      </w:r>
      <w:proofErr w:type="spellStart"/>
      <w:r w:rsidRPr="00342441">
        <w:rPr>
          <w:rFonts w:ascii="Times New Roman" w:eastAsia="Times New Roman" w:hAnsi="Times New Roman" w:cs="Times New Roman"/>
          <w:color w:val="000000" w:themeColor="text1"/>
          <w:sz w:val="24"/>
          <w:szCs w:val="24"/>
        </w:rPr>
        <w:t>Adejare</w:t>
      </w:r>
      <w:proofErr w:type="spellEnd"/>
      <w:r w:rsidRPr="00342441">
        <w:rPr>
          <w:rFonts w:ascii="Times New Roman" w:eastAsia="Times New Roman" w:hAnsi="Times New Roman" w:cs="Times New Roman"/>
          <w:color w:val="000000" w:themeColor="text1"/>
          <w:sz w:val="24"/>
          <w:szCs w:val="24"/>
        </w:rPr>
        <w:t xml:space="preserve"> (2012), “population can be referred to as living or non-living things; it may be people, animals or things that the study is essentially carried out to investigate”. </w:t>
      </w:r>
      <w:r w:rsidRPr="00342441">
        <w:rPr>
          <w:rFonts w:ascii="Times New Roman" w:hAnsi="Times New Roman" w:cs="Times New Roman"/>
          <w:color w:val="000000" w:themeColor="text1"/>
          <w:sz w:val="24"/>
          <w:szCs w:val="24"/>
        </w:rPr>
        <w:t xml:space="preserve">Mugenda and Mugenda (2013), explained that the target population should have some observable characteristics to which the researcher intend to make a sweeping statement </w:t>
      </w:r>
      <w:r w:rsidRPr="00342441">
        <w:rPr>
          <w:rFonts w:ascii="Times New Roman" w:hAnsi="Times New Roman" w:cs="Times New Roman"/>
          <w:color w:val="000000" w:themeColor="text1"/>
          <w:sz w:val="24"/>
          <w:szCs w:val="24"/>
        </w:rPr>
        <w:lastRenderedPageBreak/>
        <w:t>about the study results. The definition clarifies issues about the sample of the investigation is not homogeneous.</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The population of this study </w:t>
      </w:r>
      <w:proofErr w:type="spellStart"/>
      <w:r w:rsidRPr="00342441">
        <w:rPr>
          <w:rFonts w:ascii="Times New Roman" w:hAnsi="Times New Roman" w:cs="Times New Roman"/>
          <w:color w:val="000000" w:themeColor="text1"/>
          <w:sz w:val="24"/>
          <w:szCs w:val="24"/>
        </w:rPr>
        <w:t>cover</w:t>
      </w:r>
      <w:r w:rsidR="006F2A05">
        <w:rPr>
          <w:rFonts w:ascii="Times New Roman" w:hAnsi="Times New Roman" w:cs="Times New Roman"/>
          <w:color w:val="000000" w:themeColor="text1"/>
          <w:sz w:val="24"/>
          <w:szCs w:val="24"/>
        </w:rPr>
        <w:t>d</w:t>
      </w:r>
      <w:r w:rsidRPr="00342441">
        <w:rPr>
          <w:rFonts w:ascii="Times New Roman" w:hAnsi="Times New Roman" w:cs="Times New Roman"/>
          <w:color w:val="000000" w:themeColor="text1"/>
          <w:sz w:val="24"/>
          <w:szCs w:val="24"/>
        </w:rPr>
        <w:t>s</w:t>
      </w:r>
      <w:proofErr w:type="spellEnd"/>
      <w:r w:rsidRPr="00342441">
        <w:rPr>
          <w:rFonts w:ascii="Times New Roman" w:hAnsi="Times New Roman" w:cs="Times New Roman"/>
          <w:color w:val="000000" w:themeColor="text1"/>
          <w:sz w:val="24"/>
          <w:szCs w:val="24"/>
        </w:rPr>
        <w:t xml:space="preserve"> students in Kwara State Polytechnic, Ilorin. According to the unit of Management Information System (MIS: 2023) in the institution, the population of students in Kwara State Polytechnic, Ilorin is approximately 30,000. The institution has five institutes (Institute of Information and Communication </w:t>
      </w:r>
      <w:proofErr w:type="spellStart"/>
      <w:r w:rsidRPr="00342441">
        <w:rPr>
          <w:rFonts w:ascii="Times New Roman" w:hAnsi="Times New Roman" w:cs="Times New Roman"/>
          <w:color w:val="000000" w:themeColor="text1"/>
          <w:sz w:val="24"/>
          <w:szCs w:val="24"/>
        </w:rPr>
        <w:t>Tecnology</w:t>
      </w:r>
      <w:proofErr w:type="spellEnd"/>
      <w:r w:rsidRPr="00342441">
        <w:rPr>
          <w:rFonts w:ascii="Times New Roman" w:hAnsi="Times New Roman" w:cs="Times New Roman"/>
          <w:color w:val="000000" w:themeColor="text1"/>
          <w:sz w:val="24"/>
          <w:szCs w:val="24"/>
        </w:rPr>
        <w:t>: [IICT], Institute of Finance and Management Studies: [IFMS], Institute of Applied Sciences: [IAS], Institute of Environmental Studies: [IES], Institute of Technology: [IOT]) and thirty-three (33) departments.</w:t>
      </w:r>
    </w:p>
    <w:p w:rsidR="00FD08CE" w:rsidRPr="00342441" w:rsidRDefault="00FD08CE" w:rsidP="00FD08CE">
      <w:pPr>
        <w:pStyle w:val="Heading1"/>
        <w:rPr>
          <w:rFonts w:cs="Times New Roman"/>
          <w:szCs w:val="24"/>
        </w:rPr>
      </w:pPr>
      <w:bookmarkStart w:id="66" w:name="_Toc168053042"/>
      <w:bookmarkStart w:id="67" w:name="_Toc202788743"/>
      <w:r w:rsidRPr="00342441">
        <w:rPr>
          <w:rFonts w:cs="Times New Roman"/>
          <w:szCs w:val="24"/>
        </w:rPr>
        <w:t>3.3</w:t>
      </w:r>
      <w:r w:rsidRPr="00342441">
        <w:rPr>
          <w:rFonts w:cs="Times New Roman"/>
          <w:szCs w:val="24"/>
        </w:rPr>
        <w:tab/>
        <w:t>Sample Size and Sampling Technique</w:t>
      </w:r>
      <w:bookmarkEnd w:id="66"/>
      <w:bookmarkEnd w:id="67"/>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342441">
        <w:rPr>
          <w:rFonts w:ascii="Times New Roman" w:hAnsi="Times New Roman" w:cs="Times New Roman"/>
          <w:color w:val="000000" w:themeColor="text1"/>
          <w:sz w:val="24"/>
          <w:szCs w:val="24"/>
        </w:rPr>
        <w:t>Maduene</w:t>
      </w:r>
      <w:proofErr w:type="spellEnd"/>
      <w:r w:rsidRPr="00342441">
        <w:rPr>
          <w:rFonts w:ascii="Times New Roman" w:hAnsi="Times New Roman" w:cs="Times New Roman"/>
          <w:color w:val="000000" w:themeColor="text1"/>
          <w:sz w:val="24"/>
          <w:szCs w:val="24"/>
        </w:rPr>
        <w:t xml:space="preserve">, 2010). </w:t>
      </w:r>
      <w:proofErr w:type="spellStart"/>
      <w:r w:rsidRPr="00342441">
        <w:rPr>
          <w:rFonts w:ascii="Times New Roman" w:hAnsi="Times New Roman" w:cs="Times New Roman"/>
          <w:color w:val="000000" w:themeColor="text1"/>
          <w:sz w:val="24"/>
          <w:szCs w:val="24"/>
        </w:rPr>
        <w:t>Krejcie</w:t>
      </w:r>
      <w:proofErr w:type="spellEnd"/>
      <w:r w:rsidRPr="00342441">
        <w:rPr>
          <w:rFonts w:ascii="Times New Roman" w:hAnsi="Times New Roman" w:cs="Times New Roman"/>
          <w:color w:val="000000" w:themeColor="text1"/>
          <w:sz w:val="24"/>
          <w:szCs w:val="24"/>
        </w:rPr>
        <w:t xml:space="preserve"> and Morgan (1970) sample size table was used to arrive at the sample size of this research work. </w:t>
      </w:r>
    </w:p>
    <w:p w:rsidR="00FD08CE" w:rsidRPr="00342441" w:rsidRDefault="00FD08CE" w:rsidP="00FD08CE">
      <w:pPr>
        <w:spacing w:line="360" w:lineRule="auto"/>
        <w:ind w:firstLine="720"/>
        <w:jc w:val="center"/>
        <w:rPr>
          <w:rFonts w:ascii="Times New Roman" w:hAnsi="Times New Roman" w:cs="Times New Roman"/>
          <w:b/>
          <w:color w:val="000000" w:themeColor="text1"/>
          <w:sz w:val="24"/>
          <w:szCs w:val="24"/>
        </w:rPr>
      </w:pPr>
      <w:proofErr w:type="spellStart"/>
      <w:r w:rsidRPr="00342441">
        <w:rPr>
          <w:rFonts w:ascii="Times New Roman" w:hAnsi="Times New Roman" w:cs="Times New Roman"/>
          <w:color w:val="000000" w:themeColor="text1"/>
          <w:sz w:val="24"/>
          <w:szCs w:val="24"/>
        </w:rPr>
        <w:t>Krejcie</w:t>
      </w:r>
      <w:proofErr w:type="spellEnd"/>
      <w:r w:rsidRPr="00342441">
        <w:rPr>
          <w:rFonts w:ascii="Times New Roman" w:hAnsi="Times New Roman" w:cs="Times New Roman"/>
          <w:color w:val="000000" w:themeColor="text1"/>
          <w:sz w:val="24"/>
          <w:szCs w:val="24"/>
        </w:rPr>
        <w:t xml:space="preserve"> and Morgan formula </w:t>
      </w:r>
      <w:r w:rsidRPr="00342441">
        <w:rPr>
          <w:rFonts w:ascii="Times New Roman" w:hAnsi="Times New Roman" w:cs="Times New Roman"/>
          <w:b/>
          <w:color w:val="000000" w:themeColor="text1"/>
          <w:sz w:val="24"/>
          <w:szCs w:val="24"/>
        </w:rPr>
        <w:t>S = X2NP (1-P)/ d2 (N-1) + X2P (1-P)</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S = required sample size </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X 2 = the table value of chi-square for one degree of freedom at the desired confidence level </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N = the population size </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P = the population proportion (assumed to be .50 since this would provide the maximum sample size).</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d = the degree of accuracy expressed as a proportion (.05) </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Using the above formula, the sample size of this study </w:t>
      </w:r>
      <w:r w:rsidR="000F534B">
        <w:rPr>
          <w:rFonts w:ascii="Times New Roman" w:hAnsi="Times New Roman" w:cs="Times New Roman"/>
          <w:color w:val="000000" w:themeColor="text1"/>
          <w:sz w:val="24"/>
          <w:szCs w:val="24"/>
        </w:rPr>
        <w:t>was</w:t>
      </w:r>
      <w:r w:rsidR="00E82EBA">
        <w:rPr>
          <w:rFonts w:ascii="Times New Roman" w:hAnsi="Times New Roman" w:cs="Times New Roman"/>
          <w:color w:val="000000" w:themeColor="text1"/>
          <w:sz w:val="24"/>
          <w:szCs w:val="24"/>
        </w:rPr>
        <w:t xml:space="preserve"> 1</w:t>
      </w:r>
      <w:r w:rsidRPr="00342441">
        <w:rPr>
          <w:rFonts w:ascii="Times New Roman" w:hAnsi="Times New Roman" w:cs="Times New Roman"/>
          <w:color w:val="000000" w:themeColor="text1"/>
          <w:sz w:val="24"/>
          <w:szCs w:val="24"/>
        </w:rPr>
        <w:t>00.</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According to Mugenda and Mugenda (2003), sampling is the process of selecting a few cases in order to provide information that can be used to make judgment about a much larger number of cases. This simply means that while sample is the number of respondents that will be </w:t>
      </w:r>
      <w:r w:rsidRPr="00342441">
        <w:rPr>
          <w:rFonts w:ascii="Times New Roman" w:hAnsi="Times New Roman" w:cs="Times New Roman"/>
          <w:color w:val="000000" w:themeColor="text1"/>
          <w:sz w:val="24"/>
          <w:szCs w:val="24"/>
        </w:rPr>
        <w:lastRenderedPageBreak/>
        <w:t>selected to represent the entire population of study, sampling simply refers to the selection process (</w:t>
      </w:r>
      <w:proofErr w:type="spellStart"/>
      <w:r w:rsidRPr="00342441">
        <w:rPr>
          <w:rFonts w:ascii="Times New Roman" w:hAnsi="Times New Roman" w:cs="Times New Roman"/>
          <w:color w:val="000000" w:themeColor="text1"/>
          <w:sz w:val="24"/>
          <w:szCs w:val="24"/>
        </w:rPr>
        <w:t>Denscombe</w:t>
      </w:r>
      <w:proofErr w:type="spellEnd"/>
      <w:r w:rsidRPr="00342441">
        <w:rPr>
          <w:rFonts w:ascii="Times New Roman" w:hAnsi="Times New Roman" w:cs="Times New Roman"/>
          <w:color w:val="000000" w:themeColor="text1"/>
          <w:sz w:val="24"/>
          <w:szCs w:val="24"/>
        </w:rPr>
        <w:t>, 2003).</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This study employed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 At stage one, systematic sampling technique was used to select three (3) institutes from the list of five (5) institutes in Kwara State Polytechnic. This led to the selection of Institute of Information and Communication Technology, Institute of Finance and Management Studies and institute of Applied Sciences.</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 At stage two, simple random sampling technique was used to select two (2) departments from each of the three selected institutes in Kwara State Polytechnic.  At stage three, convenient sampling technique was used to select respondents from each of the two selected departments in the three institutes.</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Using the above-stated multi-stage techniques, the sampling of respondents in this study was orchestrated using the following itinerary:</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In the Institute of Information of Communication Technology (IICT), Mass Communication Department and Computer Science department was selected. 45 respondents </w:t>
      </w:r>
      <w:r w:rsidR="00AC6F36">
        <w:rPr>
          <w:rFonts w:ascii="Times New Roman" w:hAnsi="Times New Roman" w:cs="Times New Roman"/>
          <w:color w:val="000000" w:themeColor="text1"/>
          <w:sz w:val="24"/>
          <w:szCs w:val="24"/>
        </w:rPr>
        <w:t>were</w:t>
      </w:r>
      <w:r w:rsidRPr="00342441">
        <w:rPr>
          <w:rFonts w:ascii="Times New Roman" w:hAnsi="Times New Roman" w:cs="Times New Roman"/>
          <w:color w:val="000000" w:themeColor="text1"/>
          <w:sz w:val="24"/>
          <w:szCs w:val="24"/>
        </w:rPr>
        <w:t xml:space="preserve"> sampled in the former while 40 respondents in the latter.</w:t>
      </w:r>
    </w:p>
    <w:p w:rsidR="005F6A3C" w:rsidRDefault="00FD08CE" w:rsidP="005F6A3C">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In the Institute of Finance and Management Studies (IFMS), Marketing department and Public Administration department </w:t>
      </w:r>
      <w:r w:rsidR="00204FCF">
        <w:rPr>
          <w:rFonts w:ascii="Times New Roman" w:hAnsi="Times New Roman" w:cs="Times New Roman"/>
          <w:color w:val="000000" w:themeColor="text1"/>
          <w:sz w:val="24"/>
          <w:szCs w:val="24"/>
        </w:rPr>
        <w:t>were</w:t>
      </w:r>
      <w:r w:rsidRPr="00342441">
        <w:rPr>
          <w:rFonts w:ascii="Times New Roman" w:hAnsi="Times New Roman" w:cs="Times New Roman"/>
          <w:color w:val="000000" w:themeColor="text1"/>
          <w:sz w:val="24"/>
          <w:szCs w:val="24"/>
        </w:rPr>
        <w:t xml:space="preserve"> selected. 35 respondents </w:t>
      </w:r>
      <w:r w:rsidR="007E5022">
        <w:rPr>
          <w:rFonts w:ascii="Times New Roman" w:hAnsi="Times New Roman" w:cs="Times New Roman"/>
          <w:color w:val="000000" w:themeColor="text1"/>
          <w:sz w:val="24"/>
          <w:szCs w:val="24"/>
        </w:rPr>
        <w:t>were</w:t>
      </w:r>
      <w:r w:rsidRPr="00342441">
        <w:rPr>
          <w:rFonts w:ascii="Times New Roman" w:hAnsi="Times New Roman" w:cs="Times New Roman"/>
          <w:color w:val="000000" w:themeColor="text1"/>
          <w:sz w:val="24"/>
          <w:szCs w:val="24"/>
        </w:rPr>
        <w:t xml:space="preserve"> sampled in the former while 30 respondents in the latter.</w:t>
      </w:r>
    </w:p>
    <w:p w:rsidR="00FD08CE" w:rsidRPr="00342441" w:rsidRDefault="00FD08CE" w:rsidP="005F6A3C">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lastRenderedPageBreak/>
        <w:t>In the Institute of Applied Sciences (IAS), Science Laboratory Technology department and Hospitality department was selected. 30 respondents was sampled in the former while 20 respondents in the latter.</w:t>
      </w:r>
    </w:p>
    <w:p w:rsidR="00FD08CE" w:rsidRPr="00342441" w:rsidRDefault="00FD08CE" w:rsidP="00FD08CE">
      <w:pPr>
        <w:pStyle w:val="Heading1"/>
        <w:rPr>
          <w:rFonts w:cs="Times New Roman"/>
          <w:szCs w:val="24"/>
        </w:rPr>
      </w:pPr>
      <w:bookmarkStart w:id="68" w:name="_Toc168053043"/>
      <w:bookmarkStart w:id="69" w:name="_Toc202788744"/>
      <w:r w:rsidRPr="00342441">
        <w:rPr>
          <w:rFonts w:cs="Times New Roman"/>
          <w:szCs w:val="24"/>
        </w:rPr>
        <w:t>3.4</w:t>
      </w:r>
      <w:r w:rsidRPr="00342441">
        <w:rPr>
          <w:rFonts w:cs="Times New Roman"/>
          <w:szCs w:val="24"/>
        </w:rPr>
        <w:tab/>
        <w:t>Research Instrument</w:t>
      </w:r>
      <w:bookmarkEnd w:id="68"/>
      <w:bookmarkEnd w:id="69"/>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A Research Instrument is a tool used to collect, measure, and analyze data related to a researcher’s interests. A structured closed-ended questionnaire was adopted as instrument for data collection in this study.</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Saul </w:t>
      </w:r>
      <w:proofErr w:type="spellStart"/>
      <w:r w:rsidRPr="00342441">
        <w:rPr>
          <w:rFonts w:ascii="Times New Roman" w:hAnsi="Times New Roman" w:cs="Times New Roman"/>
          <w:color w:val="000000" w:themeColor="text1"/>
          <w:sz w:val="24"/>
          <w:szCs w:val="24"/>
        </w:rPr>
        <w:t>Mcleod</w:t>
      </w:r>
      <w:proofErr w:type="spellEnd"/>
      <w:r w:rsidRPr="00342441">
        <w:rPr>
          <w:rFonts w:ascii="Times New Roman" w:hAnsi="Times New Roman" w:cs="Times New Roman"/>
          <w:color w:val="000000" w:themeColor="text1"/>
          <w:sz w:val="24"/>
          <w:szCs w:val="24"/>
        </w:rPr>
        <w:t xml:space="preserve"> [2015] defined questionnaire as a research instrument consisting of a series of questions for the purpose of gathering information from respondents. The questionnaire was divided into three (3) parts. Part A conceptualized on introduction and familiarity of respondents to the topic understudy, part B contains items designed to obtain data on the research topic while part C sought the demographic profile of the respondents. </w:t>
      </w:r>
    </w:p>
    <w:p w:rsidR="00FD08CE" w:rsidRPr="00342441" w:rsidRDefault="00FD08CE" w:rsidP="00FD08CE">
      <w:pPr>
        <w:pStyle w:val="Heading1"/>
        <w:rPr>
          <w:rFonts w:cs="Times New Roman"/>
          <w:szCs w:val="24"/>
        </w:rPr>
      </w:pPr>
      <w:bookmarkStart w:id="70" w:name="_Toc168053044"/>
      <w:bookmarkStart w:id="71" w:name="_Toc202788745"/>
      <w:r w:rsidRPr="00342441">
        <w:rPr>
          <w:rFonts w:cs="Times New Roman"/>
          <w:szCs w:val="24"/>
        </w:rPr>
        <w:t>3.5</w:t>
      </w:r>
      <w:r w:rsidRPr="00342441">
        <w:rPr>
          <w:rFonts w:cs="Times New Roman"/>
          <w:szCs w:val="24"/>
        </w:rPr>
        <w:tab/>
        <w:t>Validity and Reliability of the Instrument</w:t>
      </w:r>
      <w:bookmarkEnd w:id="70"/>
      <w:bookmarkEnd w:id="71"/>
    </w:p>
    <w:p w:rsidR="00FD08CE" w:rsidRPr="00342441" w:rsidRDefault="00FD08CE" w:rsidP="00FD08CE">
      <w:pPr>
        <w:spacing w:after="0" w:line="360" w:lineRule="auto"/>
        <w:ind w:right="8" w:firstLine="720"/>
        <w:jc w:val="both"/>
        <w:rPr>
          <w:rFonts w:ascii="Times New Roman" w:eastAsia="Times New Roman" w:hAnsi="Times New Roman" w:cs="Times New Roman"/>
          <w:color w:val="000000" w:themeColor="text1"/>
          <w:sz w:val="24"/>
          <w:szCs w:val="24"/>
        </w:rPr>
      </w:pPr>
      <w:r w:rsidRPr="00342441">
        <w:rPr>
          <w:rFonts w:ascii="Times New Roman" w:eastAsia="Times New Roman" w:hAnsi="Times New Roman" w:cs="Times New Roman"/>
          <w:color w:val="000000" w:themeColor="text1"/>
          <w:sz w:val="24"/>
          <w:szCs w:val="24"/>
        </w:rPr>
        <w:t xml:space="preserve">A study is reliable when repeated measurement of the same material results in similar decision or conclusion, winner and Dominick (2013:156). </w:t>
      </w:r>
      <w:r w:rsidRPr="00342441">
        <w:rPr>
          <w:rFonts w:ascii="Times New Roman" w:hAnsi="Times New Roman" w:cs="Times New Roman"/>
          <w:color w:val="000000" w:themeColor="text1"/>
          <w:sz w:val="24"/>
          <w:szCs w:val="24"/>
        </w:rPr>
        <w:t xml:space="preserve">To ascertain the validity of the instrument, expert validity was employed. Hence, the researcher’s supervisor who is a communication expert, scrutinized the instrument to ensure that it is valid and credible for measurement. </w:t>
      </w:r>
      <w:r w:rsidRPr="00342441">
        <w:rPr>
          <w:rFonts w:ascii="Times New Roman" w:eastAsia="Times New Roman" w:hAnsi="Times New Roman" w:cs="Times New Roman"/>
          <w:color w:val="000000" w:themeColor="text1"/>
          <w:sz w:val="24"/>
          <w:szCs w:val="24"/>
        </w:rPr>
        <w:t>In this way the questionnaire was tested for coherence, ability to elicit responses comprehensibility and consistency, suggestion and corrections affected by the supervisor made it valid.</w:t>
      </w:r>
    </w:p>
    <w:p w:rsidR="00FD08CE" w:rsidRPr="00342441" w:rsidRDefault="00FD08CE" w:rsidP="00FD08CE">
      <w:pPr>
        <w:spacing w:after="0" w:line="360" w:lineRule="auto"/>
        <w:ind w:right="8" w:firstLine="720"/>
        <w:jc w:val="both"/>
        <w:rPr>
          <w:rFonts w:ascii="Times New Roman" w:eastAsia="Times New Roman" w:hAnsi="Times New Roman" w:cs="Times New Roman"/>
          <w:bCs/>
          <w:color w:val="000000" w:themeColor="text1"/>
          <w:sz w:val="24"/>
          <w:szCs w:val="24"/>
        </w:rPr>
      </w:pPr>
      <w:r w:rsidRPr="00342441">
        <w:rPr>
          <w:rFonts w:ascii="Times New Roman" w:eastAsia="Times New Roman" w:hAnsi="Times New Roman" w:cs="Times New Roman"/>
          <w:color w:val="000000" w:themeColor="text1"/>
          <w:sz w:val="24"/>
          <w:szCs w:val="24"/>
        </w:rPr>
        <w:t>Pilot study was conducted in ascertaining the reliability of the instrument.</w:t>
      </w:r>
      <w:r w:rsidRPr="00342441">
        <w:rPr>
          <w:rFonts w:ascii="Times New Roman" w:eastAsia="Times New Roman" w:hAnsi="Times New Roman" w:cs="Times New Roman"/>
          <w:b/>
          <w:bCs/>
          <w:color w:val="000000" w:themeColor="text1"/>
          <w:sz w:val="24"/>
          <w:szCs w:val="24"/>
        </w:rPr>
        <w:t xml:space="preserve">  </w:t>
      </w:r>
      <w:r w:rsidRPr="00342441">
        <w:rPr>
          <w:rFonts w:ascii="Times New Roman" w:eastAsia="Times New Roman" w:hAnsi="Times New Roman" w:cs="Times New Roman"/>
          <w:bCs/>
          <w:color w:val="000000" w:themeColor="text1"/>
          <w:sz w:val="24"/>
          <w:szCs w:val="24"/>
        </w:rPr>
        <w:t xml:space="preserve">A pre-test of 10 copies (5%) of the questionnaire was designed and administered to sampled 10 respondents in a place outside the study area but has the same characteristics with the study area. Data collected were analyzed using the </w:t>
      </w:r>
      <w:proofErr w:type="spellStart"/>
      <w:r w:rsidRPr="00342441">
        <w:rPr>
          <w:rFonts w:ascii="Times New Roman" w:eastAsia="Times New Roman" w:hAnsi="Times New Roman" w:cs="Times New Roman"/>
          <w:bCs/>
          <w:color w:val="000000" w:themeColor="text1"/>
          <w:sz w:val="24"/>
          <w:szCs w:val="24"/>
        </w:rPr>
        <w:t>ChronbachApha</w:t>
      </w:r>
      <w:proofErr w:type="spellEnd"/>
      <w:r w:rsidRPr="00342441">
        <w:rPr>
          <w:rFonts w:ascii="Times New Roman" w:eastAsia="Times New Roman" w:hAnsi="Times New Roman" w:cs="Times New Roman"/>
          <w:bCs/>
          <w:color w:val="000000" w:themeColor="text1"/>
          <w:sz w:val="24"/>
          <w:szCs w:val="24"/>
        </w:rPr>
        <w:t xml:space="preserve">. </w:t>
      </w:r>
    </w:p>
    <w:p w:rsidR="00FD08CE" w:rsidRPr="00342441" w:rsidRDefault="00FD08CE" w:rsidP="00FD08CE">
      <w:pPr>
        <w:pStyle w:val="Heading1"/>
        <w:rPr>
          <w:rFonts w:cs="Times New Roman"/>
          <w:szCs w:val="24"/>
        </w:rPr>
      </w:pPr>
      <w:bookmarkStart w:id="72" w:name="_Toc168053045"/>
      <w:bookmarkStart w:id="73" w:name="_Toc202788746"/>
      <w:r w:rsidRPr="00342441">
        <w:rPr>
          <w:rFonts w:eastAsia="Times New Roman" w:cs="Times New Roman"/>
          <w:bCs/>
          <w:szCs w:val="24"/>
        </w:rPr>
        <w:t>3.6</w:t>
      </w:r>
      <w:r w:rsidRPr="00342441">
        <w:rPr>
          <w:rFonts w:eastAsia="Times New Roman" w:cs="Times New Roman"/>
          <w:bCs/>
          <w:szCs w:val="24"/>
        </w:rPr>
        <w:tab/>
      </w:r>
      <w:r w:rsidRPr="00342441">
        <w:rPr>
          <w:rFonts w:cs="Times New Roman"/>
          <w:szCs w:val="24"/>
        </w:rPr>
        <w:t>Method of Administration of the Research Instrument</w:t>
      </w:r>
      <w:bookmarkEnd w:id="72"/>
      <w:bookmarkEnd w:id="73"/>
      <w:r w:rsidRPr="00342441">
        <w:rPr>
          <w:rFonts w:cs="Times New Roman"/>
          <w:szCs w:val="24"/>
        </w:rPr>
        <w:t xml:space="preserve"> </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 </w:t>
      </w:r>
    </w:p>
    <w:p w:rsidR="00FD08CE" w:rsidRPr="00342441" w:rsidRDefault="00FD08CE" w:rsidP="00FD08CE">
      <w:pPr>
        <w:spacing w:line="360" w:lineRule="auto"/>
        <w:ind w:firstLine="720"/>
        <w:jc w:val="both"/>
        <w:rPr>
          <w:rFonts w:ascii="Times New Roman" w:hAnsi="Times New Roman" w:cs="Times New Roman"/>
          <w:bCs/>
          <w:color w:val="000000" w:themeColor="text1"/>
          <w:sz w:val="24"/>
          <w:szCs w:val="24"/>
        </w:rPr>
      </w:pPr>
      <w:r w:rsidRPr="00342441">
        <w:rPr>
          <w:rFonts w:ascii="Times New Roman" w:hAnsi="Times New Roman" w:cs="Times New Roman"/>
          <w:color w:val="000000" w:themeColor="text1"/>
          <w:sz w:val="24"/>
          <w:szCs w:val="24"/>
        </w:rPr>
        <w:lastRenderedPageBreak/>
        <w:t>In this study, the research instrument (questionnaire)</w:t>
      </w:r>
      <w:r w:rsidRPr="00342441">
        <w:rPr>
          <w:rFonts w:ascii="Times New Roman" w:hAnsi="Times New Roman" w:cs="Times New Roman"/>
          <w:bCs/>
          <w:color w:val="000000" w:themeColor="text1"/>
          <w:sz w:val="24"/>
          <w:szCs w:val="24"/>
        </w:rPr>
        <w:t xml:space="preserve"> was prepared via google form machine and administered online. This was undertaken by the researcher for proper monitoring and recovery. </w:t>
      </w:r>
    </w:p>
    <w:p w:rsidR="00FD08CE" w:rsidRPr="00342441" w:rsidRDefault="00FD08CE" w:rsidP="00FD08CE">
      <w:pPr>
        <w:pStyle w:val="Heading1"/>
        <w:rPr>
          <w:rFonts w:cs="Times New Roman"/>
          <w:szCs w:val="24"/>
        </w:rPr>
      </w:pPr>
      <w:bookmarkStart w:id="74" w:name="_Toc168053046"/>
      <w:bookmarkStart w:id="75" w:name="_Toc202788747"/>
      <w:r w:rsidRPr="00342441">
        <w:rPr>
          <w:rFonts w:cs="Times New Roman"/>
          <w:szCs w:val="24"/>
        </w:rPr>
        <w:t>3.7</w:t>
      </w:r>
      <w:r w:rsidRPr="00342441">
        <w:rPr>
          <w:rFonts w:cs="Times New Roman"/>
          <w:szCs w:val="24"/>
        </w:rPr>
        <w:tab/>
        <w:t>Method of Data Analysis</w:t>
      </w:r>
      <w:bookmarkEnd w:id="74"/>
      <w:bookmarkEnd w:id="75"/>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Qualitative research approaches usually adopt an un-statistical approach for the analysis of the data since the data collected could hardly be quantified. The approach these types of research follow usually involves interpretation. The data collected in this study was analyzed descriptively and inferentially using IBM SPSS-21; a social science package for data analysis.</w:t>
      </w:r>
    </w:p>
    <w:p w:rsidR="00FD08CE" w:rsidRPr="00342441" w:rsidRDefault="00FD08CE">
      <w:pPr>
        <w:rPr>
          <w:rFonts w:ascii="Times New Roman" w:hAnsi="Times New Roman" w:cs="Times New Roman"/>
          <w:sz w:val="24"/>
          <w:szCs w:val="24"/>
        </w:rPr>
      </w:pPr>
      <w:r w:rsidRPr="00342441">
        <w:rPr>
          <w:rFonts w:ascii="Times New Roman" w:hAnsi="Times New Roman" w:cs="Times New Roman"/>
          <w:sz w:val="24"/>
          <w:szCs w:val="24"/>
        </w:rPr>
        <w:br w:type="page"/>
      </w:r>
    </w:p>
    <w:p w:rsidR="00FD08CE" w:rsidRPr="00342441" w:rsidRDefault="00FD08CE" w:rsidP="00FD08CE">
      <w:pPr>
        <w:pStyle w:val="Heading1"/>
        <w:jc w:val="center"/>
        <w:rPr>
          <w:rFonts w:cs="Times New Roman"/>
          <w:szCs w:val="24"/>
        </w:rPr>
      </w:pPr>
      <w:bookmarkStart w:id="76" w:name="_Toc168053047"/>
      <w:bookmarkStart w:id="77" w:name="_Toc202788748"/>
      <w:r w:rsidRPr="00342441">
        <w:rPr>
          <w:rFonts w:cs="Times New Roman"/>
          <w:szCs w:val="24"/>
        </w:rPr>
        <w:lastRenderedPageBreak/>
        <w:t>CHAPTER FOUR</w:t>
      </w:r>
      <w:bookmarkEnd w:id="76"/>
      <w:bookmarkEnd w:id="77"/>
    </w:p>
    <w:p w:rsidR="00FD08CE" w:rsidRPr="00342441" w:rsidRDefault="00FD08CE" w:rsidP="00FD08CE">
      <w:pPr>
        <w:pStyle w:val="Heading1"/>
        <w:jc w:val="center"/>
        <w:rPr>
          <w:rFonts w:cs="Times New Roman"/>
          <w:szCs w:val="24"/>
        </w:rPr>
      </w:pPr>
      <w:bookmarkStart w:id="78" w:name="_Toc168053048"/>
      <w:bookmarkStart w:id="79" w:name="_Toc202788749"/>
      <w:r w:rsidRPr="00342441">
        <w:rPr>
          <w:rFonts w:cs="Times New Roman"/>
          <w:szCs w:val="24"/>
        </w:rPr>
        <w:t>DATA PRESENATION, ANALYSIS AND INTERPRETATION</w:t>
      </w:r>
      <w:bookmarkEnd w:id="78"/>
      <w:bookmarkEnd w:id="79"/>
    </w:p>
    <w:p w:rsidR="00FD08CE" w:rsidRPr="00342441" w:rsidRDefault="00FD08CE" w:rsidP="00FD08CE">
      <w:pPr>
        <w:pStyle w:val="Heading1"/>
        <w:rPr>
          <w:rStyle w:val="Heading1Char"/>
          <w:rFonts w:cs="Times New Roman"/>
          <w:b/>
          <w:szCs w:val="24"/>
        </w:rPr>
      </w:pPr>
      <w:bookmarkStart w:id="80" w:name="_Toc168053049"/>
      <w:bookmarkStart w:id="81" w:name="_Toc202788750"/>
      <w:r w:rsidRPr="00342441">
        <w:rPr>
          <w:rFonts w:cs="Times New Roman"/>
          <w:szCs w:val="24"/>
        </w:rPr>
        <w:t>4.0</w:t>
      </w:r>
      <w:r w:rsidRPr="00342441">
        <w:rPr>
          <w:rFonts w:cs="Times New Roman"/>
          <w:szCs w:val="24"/>
        </w:rPr>
        <w:tab/>
      </w:r>
      <w:r w:rsidRPr="00342441">
        <w:rPr>
          <w:rStyle w:val="Heading1Char"/>
          <w:rFonts w:cs="Times New Roman"/>
          <w:b/>
          <w:szCs w:val="24"/>
        </w:rPr>
        <w:t>INTRODUCTION</w:t>
      </w:r>
      <w:bookmarkEnd w:id="80"/>
      <w:bookmarkEnd w:id="81"/>
    </w:p>
    <w:p w:rsidR="00FD08CE" w:rsidRPr="00342441" w:rsidRDefault="00FD08CE" w:rsidP="00FD08CE">
      <w:pPr>
        <w:spacing w:after="200" w:line="360" w:lineRule="auto"/>
        <w:jc w:val="both"/>
        <w:rPr>
          <w:rFonts w:ascii="Times New Roman" w:eastAsia="Calibri" w:hAnsi="Times New Roman" w:cs="Times New Roman"/>
          <w:sz w:val="24"/>
          <w:szCs w:val="24"/>
        </w:rPr>
      </w:pPr>
      <w:r w:rsidRPr="00342441">
        <w:rPr>
          <w:rFonts w:ascii="Times New Roman" w:eastAsia="Calibri" w:hAnsi="Times New Roman" w:cs="Times New Roman"/>
          <w:sz w:val="24"/>
          <w:szCs w:val="24"/>
        </w:rPr>
        <w:t xml:space="preserve">This chapter is based on the presentation of data and analysis of the result obtained from respondents during field survey. A total of </w:t>
      </w:r>
      <w:r w:rsidR="00222116">
        <w:rPr>
          <w:rFonts w:ascii="Times New Roman" w:eastAsia="Calibri" w:hAnsi="Times New Roman" w:cs="Times New Roman"/>
          <w:sz w:val="24"/>
          <w:szCs w:val="24"/>
        </w:rPr>
        <w:t>one</w:t>
      </w:r>
      <w:r w:rsidR="003E6903">
        <w:rPr>
          <w:rFonts w:ascii="Times New Roman" w:eastAsia="Calibri" w:hAnsi="Times New Roman" w:cs="Times New Roman"/>
          <w:sz w:val="24"/>
          <w:szCs w:val="24"/>
        </w:rPr>
        <w:t xml:space="preserve"> hundred (1</w:t>
      </w:r>
      <w:r w:rsidRPr="00342441">
        <w:rPr>
          <w:rFonts w:ascii="Times New Roman" w:eastAsia="Calibri" w:hAnsi="Times New Roman" w:cs="Times New Roman"/>
          <w:sz w:val="24"/>
          <w:szCs w:val="24"/>
        </w:rPr>
        <w:t>00) questionnaires were administered to respondents via online through the instrumentation of google form (e-questionnaire). All the questionnaire copies were also completed and submitted online. The data obtained in the field survey were presented and analyzed below using chi-square (x</w:t>
      </w:r>
      <w:r w:rsidRPr="00342441">
        <w:rPr>
          <w:rFonts w:ascii="Times New Roman" w:eastAsia="Calibri" w:hAnsi="Times New Roman" w:cs="Times New Roman"/>
          <w:sz w:val="24"/>
          <w:szCs w:val="24"/>
          <w:vertAlign w:val="superscript"/>
        </w:rPr>
        <w:t>2</w:t>
      </w:r>
      <w:r w:rsidRPr="00342441">
        <w:rPr>
          <w:rFonts w:ascii="Times New Roman" w:eastAsia="Calibri" w:hAnsi="Times New Roman" w:cs="Times New Roman"/>
          <w:sz w:val="24"/>
          <w:szCs w:val="24"/>
        </w:rPr>
        <w:t>) method.</w:t>
      </w:r>
    </w:p>
    <w:p w:rsidR="00FD08CE" w:rsidRPr="00342441" w:rsidRDefault="00FD08CE" w:rsidP="00FD08CE">
      <w:pPr>
        <w:pStyle w:val="Heading1"/>
        <w:rPr>
          <w:rFonts w:eastAsia="Calibri" w:cs="Times New Roman"/>
          <w:szCs w:val="24"/>
        </w:rPr>
      </w:pPr>
      <w:bookmarkStart w:id="82" w:name="_Toc168053050"/>
      <w:bookmarkStart w:id="83" w:name="_Toc202788751"/>
      <w:r w:rsidRPr="00342441">
        <w:rPr>
          <w:rFonts w:eastAsia="Calibri" w:cs="Times New Roman"/>
          <w:szCs w:val="24"/>
        </w:rPr>
        <w:t>4.1</w:t>
      </w:r>
      <w:r w:rsidRPr="00342441">
        <w:rPr>
          <w:rFonts w:eastAsia="Calibri" w:cs="Times New Roman"/>
          <w:szCs w:val="24"/>
        </w:rPr>
        <w:tab/>
        <w:t>ANALYSIS OF FIELD PERFORMANCE OF THE INSTRUMENT</w:t>
      </w:r>
      <w:bookmarkEnd w:id="82"/>
      <w:bookmarkEnd w:id="83"/>
    </w:p>
    <w:p w:rsidR="00FD08CE" w:rsidRPr="00342441" w:rsidRDefault="00FD08CE" w:rsidP="00FD08CE">
      <w:pPr>
        <w:pStyle w:val="Heading1"/>
        <w:rPr>
          <w:rFonts w:eastAsia="Calibri" w:cs="Times New Roman"/>
          <w:szCs w:val="24"/>
        </w:rPr>
      </w:pPr>
      <w:bookmarkStart w:id="84" w:name="_Toc168053051"/>
      <w:bookmarkStart w:id="85" w:name="_Toc202788752"/>
      <w:r w:rsidRPr="00342441">
        <w:rPr>
          <w:rFonts w:eastAsia="Calibri" w:cs="Times New Roman"/>
          <w:szCs w:val="24"/>
        </w:rPr>
        <w:t>4.1.1</w:t>
      </w:r>
      <w:r w:rsidRPr="00342441">
        <w:rPr>
          <w:rFonts w:eastAsia="Calibri" w:cs="Times New Roman"/>
          <w:szCs w:val="24"/>
        </w:rPr>
        <w:tab/>
        <w:t>Analysis of Respondents’ Demographic</w:t>
      </w:r>
      <w:bookmarkEnd w:id="84"/>
      <w:bookmarkEnd w:id="85"/>
    </w:p>
    <w:p w:rsidR="00FD08CE" w:rsidRPr="00342441" w:rsidRDefault="00FD08CE" w:rsidP="00FD08CE">
      <w:pPr>
        <w:spacing w:before="240" w:after="0" w:line="360" w:lineRule="auto"/>
        <w:rPr>
          <w:rFonts w:ascii="Times New Roman" w:eastAsia="Calibri" w:hAnsi="Times New Roman" w:cs="Times New Roman"/>
          <w:b/>
          <w:sz w:val="24"/>
          <w:szCs w:val="24"/>
        </w:rPr>
      </w:pPr>
      <w:r w:rsidRPr="00342441">
        <w:rPr>
          <w:rFonts w:ascii="Times New Roman" w:eastAsia="Calibri" w:hAnsi="Times New Roman" w:cs="Times New Roman"/>
          <w:b/>
          <w:sz w:val="24"/>
          <w:szCs w:val="24"/>
        </w:rPr>
        <w:t xml:space="preserve">Table 1: </w:t>
      </w:r>
      <w:r w:rsidRPr="00342441">
        <w:rPr>
          <w:rFonts w:ascii="Times New Roman" w:eastAsia="Calibri" w:hAnsi="Times New Roman" w:cs="Times New Roman"/>
          <w:sz w:val="24"/>
          <w:szCs w:val="24"/>
        </w:rPr>
        <w:t>Gender of Respondents</w:t>
      </w:r>
    </w:p>
    <w:tbl>
      <w:tblPr>
        <w:tblStyle w:val="PlainTable1"/>
        <w:tblW w:w="0" w:type="auto"/>
        <w:tblLook w:val="04A0" w:firstRow="1" w:lastRow="0" w:firstColumn="1" w:lastColumn="0" w:noHBand="0" w:noVBand="1"/>
      </w:tblPr>
      <w:tblGrid>
        <w:gridCol w:w="3006"/>
        <w:gridCol w:w="3006"/>
        <w:gridCol w:w="3007"/>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006"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3007"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Male</w:t>
            </w:r>
          </w:p>
        </w:tc>
        <w:tc>
          <w:tcPr>
            <w:tcW w:w="3006" w:type="dxa"/>
          </w:tcPr>
          <w:p w:rsidR="00FD08CE" w:rsidRPr="00342441" w:rsidRDefault="00AD6FBF"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40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40%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Female</w:t>
            </w:r>
          </w:p>
        </w:tc>
        <w:tc>
          <w:tcPr>
            <w:tcW w:w="3006" w:type="dxa"/>
          </w:tcPr>
          <w:p w:rsidR="00FD08CE" w:rsidRPr="00342441" w:rsidRDefault="00AD6FBF"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60</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60%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006" w:type="dxa"/>
          </w:tcPr>
          <w:p w:rsidR="00FD08CE" w:rsidRPr="00342441" w:rsidRDefault="001F7D05"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fr</w:t>
      </w:r>
      <w:r w:rsidR="00FE7555">
        <w:rPr>
          <w:rFonts w:ascii="Times New Roman" w:eastAsia="Calibri" w:hAnsi="Times New Roman" w:cs="Times New Roman"/>
          <w:sz w:val="24"/>
          <w:szCs w:val="24"/>
        </w:rPr>
        <w:t>om the table presented above, 40</w:t>
      </w:r>
      <w:r w:rsidRPr="00342441">
        <w:rPr>
          <w:rFonts w:ascii="Times New Roman" w:eastAsia="Calibri" w:hAnsi="Times New Roman" w:cs="Times New Roman"/>
          <w:sz w:val="24"/>
          <w:szCs w:val="24"/>
        </w:rPr>
        <w:t xml:space="preserve"> representing 40% of the</w:t>
      </w:r>
      <w:r w:rsidR="00D95784">
        <w:rPr>
          <w:rFonts w:ascii="Times New Roman" w:eastAsia="Calibri" w:hAnsi="Times New Roman" w:cs="Times New Roman"/>
          <w:sz w:val="24"/>
          <w:szCs w:val="24"/>
        </w:rPr>
        <w:t xml:space="preserve"> respondents were male while 60</w:t>
      </w:r>
      <w:r w:rsidRPr="00342441">
        <w:rPr>
          <w:rFonts w:ascii="Times New Roman" w:eastAsia="Calibri" w:hAnsi="Times New Roman" w:cs="Times New Roman"/>
          <w:sz w:val="24"/>
          <w:szCs w:val="24"/>
        </w:rPr>
        <w:t xml:space="preserve"> of the respondents representing 60% were female. The research shows that there are more female who participated in the field survey.</w:t>
      </w:r>
    </w:p>
    <w:p w:rsidR="00FD08CE" w:rsidRPr="00342441" w:rsidRDefault="00FD08CE" w:rsidP="00FD08CE">
      <w:pPr>
        <w:spacing w:before="240" w:after="0" w:line="360" w:lineRule="auto"/>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2: </w:t>
      </w:r>
      <w:r w:rsidRPr="00342441">
        <w:rPr>
          <w:rFonts w:ascii="Times New Roman" w:hAnsi="Times New Roman" w:cs="Times New Roman"/>
          <w:sz w:val="24"/>
          <w:szCs w:val="24"/>
        </w:rPr>
        <w:t xml:space="preserve">Marital Status </w:t>
      </w:r>
    </w:p>
    <w:tbl>
      <w:tblPr>
        <w:tblStyle w:val="PlainTable1"/>
        <w:tblW w:w="0" w:type="auto"/>
        <w:tblLook w:val="04A0" w:firstRow="1" w:lastRow="0" w:firstColumn="1" w:lastColumn="0" w:noHBand="0" w:noVBand="1"/>
      </w:tblPr>
      <w:tblGrid>
        <w:gridCol w:w="3006"/>
        <w:gridCol w:w="3006"/>
        <w:gridCol w:w="3007"/>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006"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3007"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Married</w:t>
            </w:r>
          </w:p>
        </w:tc>
        <w:tc>
          <w:tcPr>
            <w:tcW w:w="3006" w:type="dxa"/>
          </w:tcPr>
          <w:p w:rsidR="00FD08CE" w:rsidRPr="00342441" w:rsidRDefault="00B06249"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Single</w:t>
            </w:r>
          </w:p>
        </w:tc>
        <w:tc>
          <w:tcPr>
            <w:tcW w:w="3006" w:type="dxa"/>
          </w:tcPr>
          <w:p w:rsidR="00FD08CE" w:rsidRPr="00342441" w:rsidRDefault="004E5B9C"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55</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55%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Other</w:t>
            </w:r>
          </w:p>
        </w:tc>
        <w:tc>
          <w:tcPr>
            <w:tcW w:w="3006" w:type="dxa"/>
          </w:tcPr>
          <w:p w:rsidR="00FD08CE" w:rsidRPr="00342441" w:rsidRDefault="004E5B9C"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006" w:type="dxa"/>
          </w:tcPr>
          <w:p w:rsidR="00FD08CE" w:rsidRPr="00342441" w:rsidRDefault="009B6C91"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rPr>
          <w:rFonts w:ascii="Times New Roman" w:hAnsi="Times New Roman" w:cs="Times New Roman"/>
          <w:i/>
          <w:sz w:val="24"/>
          <w:szCs w:val="24"/>
        </w:rPr>
      </w:pPr>
      <w:r w:rsidRPr="00342441">
        <w:rPr>
          <w:rFonts w:ascii="Times New Roman" w:hAnsi="Times New Roman" w:cs="Times New Roman"/>
          <w:b/>
          <w:i/>
          <w:sz w:val="24"/>
          <w:szCs w:val="24"/>
        </w:rPr>
        <w:t xml:space="preserve">Source: </w:t>
      </w:r>
      <w:r w:rsidR="00971AF3">
        <w:rPr>
          <w:rFonts w:ascii="Times New Roman" w:hAnsi="Times New Roman" w:cs="Times New Roman"/>
          <w:i/>
          <w:sz w:val="24"/>
          <w:szCs w:val="24"/>
        </w:rPr>
        <w:t>Field Survey, 2025</w:t>
      </w:r>
    </w:p>
    <w:p w:rsidR="00FD08CE" w:rsidRPr="00342441" w:rsidRDefault="00FD08CE" w:rsidP="00FD08CE">
      <w:pPr>
        <w:spacing w:line="360" w:lineRule="auto"/>
        <w:rPr>
          <w:rFonts w:ascii="Times New Roman" w:hAnsi="Times New Roman" w:cs="Times New Roman"/>
          <w:sz w:val="24"/>
          <w:szCs w:val="24"/>
        </w:rPr>
      </w:pPr>
      <w:r w:rsidRPr="00342441">
        <w:rPr>
          <w:rFonts w:ascii="Times New Roman" w:hAnsi="Times New Roman" w:cs="Times New Roman"/>
          <w:b/>
          <w:sz w:val="24"/>
          <w:szCs w:val="24"/>
        </w:rPr>
        <w:t xml:space="preserve">Analysis: </w:t>
      </w:r>
      <w:r w:rsidRPr="00342441">
        <w:rPr>
          <w:rFonts w:ascii="Times New Roman" w:hAnsi="Times New Roman" w:cs="Times New Roman"/>
          <w:sz w:val="24"/>
          <w:szCs w:val="24"/>
        </w:rPr>
        <w:t>From the table p</w:t>
      </w:r>
      <w:r w:rsidR="00B16E76">
        <w:rPr>
          <w:rFonts w:ascii="Times New Roman" w:hAnsi="Times New Roman" w:cs="Times New Roman"/>
          <w:sz w:val="24"/>
          <w:szCs w:val="24"/>
        </w:rPr>
        <w:t>resented above, it shows that 30</w:t>
      </w:r>
      <w:r w:rsidRPr="00342441">
        <w:rPr>
          <w:rFonts w:ascii="Times New Roman" w:hAnsi="Times New Roman" w:cs="Times New Roman"/>
          <w:sz w:val="24"/>
          <w:szCs w:val="24"/>
        </w:rPr>
        <w:t xml:space="preserve"> of the respondents representing 30% were </w:t>
      </w:r>
      <w:r w:rsidR="00454894">
        <w:rPr>
          <w:rFonts w:ascii="Times New Roman" w:hAnsi="Times New Roman" w:cs="Times New Roman"/>
          <w:sz w:val="24"/>
          <w:szCs w:val="24"/>
        </w:rPr>
        <w:t>married, 55</w:t>
      </w:r>
      <w:r w:rsidRPr="00342441">
        <w:rPr>
          <w:rFonts w:ascii="Times New Roman" w:hAnsi="Times New Roman" w:cs="Times New Roman"/>
          <w:sz w:val="24"/>
          <w:szCs w:val="24"/>
        </w:rPr>
        <w:t xml:space="preserve"> (55%) of the</w:t>
      </w:r>
      <w:r w:rsidR="0008511F">
        <w:rPr>
          <w:rFonts w:ascii="Times New Roman" w:hAnsi="Times New Roman" w:cs="Times New Roman"/>
          <w:sz w:val="24"/>
          <w:szCs w:val="24"/>
        </w:rPr>
        <w:t xml:space="preserve"> respondent were single while 15</w:t>
      </w:r>
      <w:r w:rsidRPr="00342441">
        <w:rPr>
          <w:rFonts w:ascii="Times New Roman" w:hAnsi="Times New Roman" w:cs="Times New Roman"/>
          <w:sz w:val="24"/>
          <w:szCs w:val="24"/>
        </w:rPr>
        <w:t xml:space="preserve"> of the respondents representing 15% belongs to others.</w:t>
      </w:r>
      <w:r w:rsidRPr="00342441">
        <w:rPr>
          <w:rFonts w:ascii="Times New Roman" w:hAnsi="Times New Roman" w:cs="Times New Roman"/>
          <w:b/>
          <w:sz w:val="24"/>
          <w:szCs w:val="24"/>
        </w:rPr>
        <w:t xml:space="preserve"> </w:t>
      </w:r>
    </w:p>
    <w:p w:rsidR="00491F5A" w:rsidRDefault="00491F5A" w:rsidP="00FD08CE">
      <w:pPr>
        <w:spacing w:after="0"/>
        <w:rPr>
          <w:rFonts w:ascii="Times New Roman" w:hAnsi="Times New Roman" w:cs="Times New Roman"/>
          <w:b/>
          <w:sz w:val="24"/>
          <w:szCs w:val="24"/>
        </w:rPr>
      </w:pPr>
    </w:p>
    <w:p w:rsidR="00FD08CE" w:rsidRPr="00342441" w:rsidRDefault="00FD08CE" w:rsidP="00FD08CE">
      <w:pPr>
        <w:spacing w:after="0"/>
        <w:rPr>
          <w:rFonts w:ascii="Times New Roman" w:hAnsi="Times New Roman" w:cs="Times New Roman"/>
          <w:sz w:val="24"/>
          <w:szCs w:val="24"/>
        </w:rPr>
      </w:pPr>
      <w:r w:rsidRPr="00342441">
        <w:rPr>
          <w:rFonts w:ascii="Times New Roman" w:hAnsi="Times New Roman" w:cs="Times New Roman"/>
          <w:b/>
          <w:sz w:val="24"/>
          <w:szCs w:val="24"/>
        </w:rPr>
        <w:lastRenderedPageBreak/>
        <w:t xml:space="preserve">Table 3: </w:t>
      </w:r>
      <w:r w:rsidRPr="00342441">
        <w:rPr>
          <w:rFonts w:ascii="Times New Roman" w:hAnsi="Times New Roman" w:cs="Times New Roman"/>
          <w:sz w:val="24"/>
          <w:szCs w:val="24"/>
        </w:rPr>
        <w:t xml:space="preserve">Age  </w:t>
      </w:r>
    </w:p>
    <w:tbl>
      <w:tblPr>
        <w:tblStyle w:val="PlainTable1"/>
        <w:tblW w:w="0" w:type="auto"/>
        <w:tblLook w:val="04A0" w:firstRow="1" w:lastRow="0" w:firstColumn="1" w:lastColumn="0" w:noHBand="0" w:noVBand="1"/>
      </w:tblPr>
      <w:tblGrid>
        <w:gridCol w:w="3006"/>
        <w:gridCol w:w="3006"/>
        <w:gridCol w:w="3007"/>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006"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3007"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18-23</w:t>
            </w:r>
          </w:p>
        </w:tc>
        <w:tc>
          <w:tcPr>
            <w:tcW w:w="3006" w:type="dxa"/>
          </w:tcPr>
          <w:p w:rsidR="00FD08CE" w:rsidRPr="00342441" w:rsidRDefault="00770BC6"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24-27</w:t>
            </w:r>
          </w:p>
        </w:tc>
        <w:tc>
          <w:tcPr>
            <w:tcW w:w="3006" w:type="dxa"/>
          </w:tcPr>
          <w:p w:rsidR="00FD08CE" w:rsidRPr="00342441" w:rsidRDefault="00770BC6"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35</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35%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28 &amp; above</w:t>
            </w:r>
          </w:p>
        </w:tc>
        <w:tc>
          <w:tcPr>
            <w:tcW w:w="3006" w:type="dxa"/>
          </w:tcPr>
          <w:p w:rsidR="00FD08CE" w:rsidRPr="00342441" w:rsidRDefault="00BB28D3"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35</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006" w:type="dxa"/>
          </w:tcPr>
          <w:p w:rsidR="00FD08CE" w:rsidRPr="00342441" w:rsidRDefault="00DF76A9"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rPr>
          <w:rFonts w:ascii="Times New Roman" w:eastAsia="Calibri" w:hAnsi="Times New Roman" w:cs="Times New Roman"/>
          <w:sz w:val="24"/>
          <w:szCs w:val="24"/>
        </w:rPr>
      </w:pPr>
      <w:r w:rsidRPr="00342441">
        <w:rPr>
          <w:rFonts w:ascii="Times New Roman" w:eastAsia="Calibri" w:hAnsi="Times New Roman" w:cs="Times New Roman"/>
          <w:b/>
          <w:sz w:val="24"/>
          <w:szCs w:val="24"/>
        </w:rPr>
        <w:t>Analysis:</w:t>
      </w:r>
      <w:r w:rsidRPr="00342441">
        <w:rPr>
          <w:rFonts w:ascii="Times New Roman" w:eastAsia="Calibri" w:hAnsi="Times New Roman" w:cs="Times New Roman"/>
          <w:sz w:val="24"/>
          <w:szCs w:val="24"/>
        </w:rPr>
        <w:t xml:space="preserve"> Fr</w:t>
      </w:r>
      <w:r w:rsidR="00F93627">
        <w:rPr>
          <w:rFonts w:ascii="Times New Roman" w:eastAsia="Calibri" w:hAnsi="Times New Roman" w:cs="Times New Roman"/>
          <w:sz w:val="24"/>
          <w:szCs w:val="24"/>
        </w:rPr>
        <w:t>om the table presented above, 10</w:t>
      </w:r>
      <w:r w:rsidR="004A6C04">
        <w:rPr>
          <w:rFonts w:ascii="Times New Roman" w:eastAsia="Calibri" w:hAnsi="Times New Roman" w:cs="Times New Roman"/>
          <w:sz w:val="24"/>
          <w:szCs w:val="24"/>
        </w:rPr>
        <w:t xml:space="preserve"> of 100</w:t>
      </w:r>
      <w:r w:rsidRPr="00342441">
        <w:rPr>
          <w:rFonts w:ascii="Times New Roman" w:eastAsia="Calibri" w:hAnsi="Times New Roman" w:cs="Times New Roman"/>
          <w:sz w:val="24"/>
          <w:szCs w:val="24"/>
        </w:rPr>
        <w:t xml:space="preserve"> respondents representing 30% of the overall sampled respondents are bet</w:t>
      </w:r>
      <w:r w:rsidR="00584E2D">
        <w:rPr>
          <w:rFonts w:ascii="Times New Roman" w:eastAsia="Calibri" w:hAnsi="Times New Roman" w:cs="Times New Roman"/>
          <w:sz w:val="24"/>
          <w:szCs w:val="24"/>
        </w:rPr>
        <w:t>ween the ages of 18-23 years. 35</w:t>
      </w:r>
      <w:r w:rsidRPr="00342441">
        <w:rPr>
          <w:rFonts w:ascii="Times New Roman" w:eastAsia="Calibri" w:hAnsi="Times New Roman" w:cs="Times New Roman"/>
          <w:sz w:val="24"/>
          <w:szCs w:val="24"/>
        </w:rPr>
        <w:t xml:space="preserve"> (35%) respondents are bet</w:t>
      </w:r>
      <w:r w:rsidR="0046152C">
        <w:rPr>
          <w:rFonts w:ascii="Times New Roman" w:eastAsia="Calibri" w:hAnsi="Times New Roman" w:cs="Times New Roman"/>
          <w:sz w:val="24"/>
          <w:szCs w:val="24"/>
        </w:rPr>
        <w:t>ween the ages of 24-27 years. 35</w:t>
      </w:r>
      <w:r w:rsidRPr="00342441">
        <w:rPr>
          <w:rFonts w:ascii="Times New Roman" w:eastAsia="Calibri" w:hAnsi="Times New Roman" w:cs="Times New Roman"/>
          <w:sz w:val="24"/>
          <w:szCs w:val="24"/>
        </w:rPr>
        <w:t xml:space="preserve"> (35%) respondents are between the ages of 38 and above </w:t>
      </w:r>
    </w:p>
    <w:p w:rsidR="00FD08CE" w:rsidRPr="00342441" w:rsidRDefault="00FD08CE" w:rsidP="00491F5A">
      <w:pPr>
        <w:spacing w:after="0" w:line="360" w:lineRule="auto"/>
        <w:rPr>
          <w:rFonts w:ascii="Times New Roman" w:hAnsi="Times New Roman" w:cs="Times New Roman"/>
          <w:sz w:val="24"/>
          <w:szCs w:val="24"/>
        </w:rPr>
      </w:pPr>
      <w:r w:rsidRPr="00342441">
        <w:rPr>
          <w:rFonts w:ascii="Times New Roman" w:hAnsi="Times New Roman" w:cs="Times New Roman"/>
          <w:b/>
          <w:sz w:val="24"/>
          <w:szCs w:val="24"/>
        </w:rPr>
        <w:t xml:space="preserve">Table 4: </w:t>
      </w:r>
      <w:r w:rsidRPr="00342441">
        <w:rPr>
          <w:rFonts w:ascii="Times New Roman" w:hAnsi="Times New Roman" w:cs="Times New Roman"/>
          <w:sz w:val="24"/>
          <w:szCs w:val="24"/>
        </w:rPr>
        <w:t>Educational Background</w:t>
      </w:r>
    </w:p>
    <w:tbl>
      <w:tblPr>
        <w:tblStyle w:val="PlainTable1"/>
        <w:tblW w:w="0" w:type="auto"/>
        <w:tblLook w:val="04A0" w:firstRow="1" w:lastRow="0" w:firstColumn="1" w:lastColumn="0" w:noHBand="0" w:noVBand="1"/>
      </w:tblPr>
      <w:tblGrid>
        <w:gridCol w:w="3006"/>
        <w:gridCol w:w="3006"/>
        <w:gridCol w:w="3007"/>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006"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3007"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ND</w:t>
            </w:r>
          </w:p>
        </w:tc>
        <w:tc>
          <w:tcPr>
            <w:tcW w:w="3006" w:type="dxa"/>
          </w:tcPr>
          <w:p w:rsidR="00FD08CE" w:rsidRPr="00342441" w:rsidRDefault="005029F0"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40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40%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HND</w:t>
            </w:r>
          </w:p>
        </w:tc>
        <w:tc>
          <w:tcPr>
            <w:tcW w:w="3006" w:type="dxa"/>
          </w:tcPr>
          <w:p w:rsidR="00FD08CE" w:rsidRPr="00342441" w:rsidRDefault="00804930"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60</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60%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006" w:type="dxa"/>
          </w:tcPr>
          <w:p w:rsidR="00FD08CE" w:rsidRPr="00342441" w:rsidRDefault="00672761"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 xml:space="preserve">The table presented above shows that academic </w:t>
      </w:r>
      <w:r w:rsidR="00333308">
        <w:rPr>
          <w:rFonts w:ascii="Times New Roman" w:eastAsia="Calibri" w:hAnsi="Times New Roman" w:cs="Times New Roman"/>
          <w:sz w:val="24"/>
          <w:szCs w:val="24"/>
        </w:rPr>
        <w:t>qualification of respondents. 40</w:t>
      </w:r>
      <w:r w:rsidR="00706C09">
        <w:rPr>
          <w:rFonts w:ascii="Times New Roman" w:eastAsia="Calibri" w:hAnsi="Times New Roman" w:cs="Times New Roman"/>
          <w:sz w:val="24"/>
          <w:szCs w:val="24"/>
        </w:rPr>
        <w:t xml:space="preserve"> of 1</w:t>
      </w:r>
      <w:r w:rsidRPr="00342441">
        <w:rPr>
          <w:rFonts w:ascii="Times New Roman" w:eastAsia="Calibri" w:hAnsi="Times New Roman" w:cs="Times New Roman"/>
          <w:sz w:val="24"/>
          <w:szCs w:val="24"/>
        </w:rPr>
        <w:t>00 respondents representing 40% of the overall sampled</w:t>
      </w:r>
      <w:r w:rsidR="003B201A">
        <w:rPr>
          <w:rFonts w:ascii="Times New Roman" w:eastAsia="Calibri" w:hAnsi="Times New Roman" w:cs="Times New Roman"/>
          <w:sz w:val="24"/>
          <w:szCs w:val="24"/>
        </w:rPr>
        <w:t xml:space="preserve"> respondents are in ND while 60</w:t>
      </w:r>
      <w:r w:rsidRPr="00342441">
        <w:rPr>
          <w:rFonts w:ascii="Times New Roman" w:eastAsia="Calibri" w:hAnsi="Times New Roman" w:cs="Times New Roman"/>
          <w:sz w:val="24"/>
          <w:szCs w:val="24"/>
        </w:rPr>
        <w:t xml:space="preserve"> (60%) are in HND.</w:t>
      </w:r>
    </w:p>
    <w:p w:rsidR="00FD08CE" w:rsidRPr="00342441" w:rsidRDefault="00FD08CE" w:rsidP="00491F5A">
      <w:pPr>
        <w:spacing w:after="0" w:line="360" w:lineRule="auto"/>
        <w:rPr>
          <w:rFonts w:ascii="Times New Roman" w:hAnsi="Times New Roman" w:cs="Times New Roman"/>
          <w:sz w:val="24"/>
          <w:szCs w:val="24"/>
        </w:rPr>
      </w:pPr>
      <w:r w:rsidRPr="00342441">
        <w:rPr>
          <w:rFonts w:ascii="Times New Roman" w:hAnsi="Times New Roman" w:cs="Times New Roman"/>
          <w:b/>
          <w:sz w:val="24"/>
          <w:szCs w:val="24"/>
        </w:rPr>
        <w:t xml:space="preserve">Table 5: </w:t>
      </w:r>
      <w:r w:rsidRPr="00342441">
        <w:rPr>
          <w:rFonts w:ascii="Times New Roman" w:hAnsi="Times New Roman" w:cs="Times New Roman"/>
          <w:sz w:val="24"/>
          <w:szCs w:val="24"/>
        </w:rPr>
        <w:t xml:space="preserve">Religion </w:t>
      </w:r>
    </w:p>
    <w:tbl>
      <w:tblPr>
        <w:tblStyle w:val="PlainTable1"/>
        <w:tblW w:w="0" w:type="auto"/>
        <w:tblLook w:val="04A0" w:firstRow="1" w:lastRow="0" w:firstColumn="1" w:lastColumn="0" w:noHBand="0" w:noVBand="1"/>
      </w:tblPr>
      <w:tblGrid>
        <w:gridCol w:w="3006"/>
        <w:gridCol w:w="3006"/>
        <w:gridCol w:w="3007"/>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006"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3007" w:type="dxa"/>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Christian</w:t>
            </w:r>
          </w:p>
        </w:tc>
        <w:tc>
          <w:tcPr>
            <w:tcW w:w="3006" w:type="dxa"/>
          </w:tcPr>
          <w:p w:rsidR="00FD08CE" w:rsidRPr="00342441" w:rsidRDefault="002F7059"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40</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40%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Muslim</w:t>
            </w:r>
          </w:p>
        </w:tc>
        <w:tc>
          <w:tcPr>
            <w:tcW w:w="3006" w:type="dxa"/>
          </w:tcPr>
          <w:p w:rsidR="00FD08CE" w:rsidRPr="00342441" w:rsidRDefault="00C5495F"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45</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45%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b w:val="0"/>
                <w:szCs w:val="24"/>
              </w:rPr>
            </w:pPr>
            <w:r w:rsidRPr="00342441">
              <w:rPr>
                <w:rFonts w:eastAsia="Calibri" w:cs="Times New Roman"/>
                <w:b w:val="0"/>
                <w:szCs w:val="24"/>
              </w:rPr>
              <w:t>Others</w:t>
            </w:r>
          </w:p>
        </w:tc>
        <w:tc>
          <w:tcPr>
            <w:tcW w:w="3006" w:type="dxa"/>
          </w:tcPr>
          <w:p w:rsidR="00FD08CE" w:rsidRPr="00342441" w:rsidRDefault="00C5495F"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3007" w:type="dxa"/>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006" w:type="dxa"/>
          </w:tcPr>
          <w:p w:rsidR="00FD08CE" w:rsidRPr="00342441" w:rsidRDefault="00731D3C"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3007" w:type="dxa"/>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 xml:space="preserve">The table presented above shows that </w:t>
      </w:r>
      <w:r w:rsidR="00781C2D">
        <w:rPr>
          <w:rFonts w:ascii="Times New Roman" w:eastAsia="Calibri" w:hAnsi="Times New Roman" w:cs="Times New Roman"/>
          <w:sz w:val="24"/>
          <w:szCs w:val="24"/>
        </w:rPr>
        <w:t>Religion of respondents. Only 40 of 1</w:t>
      </w:r>
      <w:r w:rsidRPr="00342441">
        <w:rPr>
          <w:rFonts w:ascii="Times New Roman" w:eastAsia="Calibri" w:hAnsi="Times New Roman" w:cs="Times New Roman"/>
          <w:sz w:val="24"/>
          <w:szCs w:val="24"/>
        </w:rPr>
        <w:t>00 respondents representing 40% of the overall sampl</w:t>
      </w:r>
      <w:r w:rsidR="00C83B8D">
        <w:rPr>
          <w:rFonts w:ascii="Times New Roman" w:eastAsia="Calibri" w:hAnsi="Times New Roman" w:cs="Times New Roman"/>
          <w:sz w:val="24"/>
          <w:szCs w:val="24"/>
        </w:rPr>
        <w:t>ed respondents are Christian. 45</w:t>
      </w:r>
      <w:r w:rsidRPr="00342441">
        <w:rPr>
          <w:rFonts w:ascii="Times New Roman" w:eastAsia="Calibri" w:hAnsi="Times New Roman" w:cs="Times New Roman"/>
          <w:sz w:val="24"/>
          <w:szCs w:val="24"/>
        </w:rPr>
        <w:t xml:space="preserve"> (45%) of the</w:t>
      </w:r>
      <w:r w:rsidR="00A81A70">
        <w:rPr>
          <w:rFonts w:ascii="Times New Roman" w:eastAsia="Calibri" w:hAnsi="Times New Roman" w:cs="Times New Roman"/>
          <w:sz w:val="24"/>
          <w:szCs w:val="24"/>
        </w:rPr>
        <w:t xml:space="preserve"> respondents are Muslim while 15</w:t>
      </w:r>
      <w:r w:rsidRPr="00342441">
        <w:rPr>
          <w:rFonts w:ascii="Times New Roman" w:eastAsia="Calibri" w:hAnsi="Times New Roman" w:cs="Times New Roman"/>
          <w:sz w:val="24"/>
          <w:szCs w:val="24"/>
        </w:rPr>
        <w:t xml:space="preserve"> (15%) of the overall attain other religion. </w:t>
      </w:r>
    </w:p>
    <w:p w:rsidR="00491F5A" w:rsidRDefault="00491F5A">
      <w:pPr>
        <w:rPr>
          <w:rFonts w:ascii="Times New Roman" w:eastAsiaTheme="majorEastAsia" w:hAnsi="Times New Roman" w:cs="Times New Roman"/>
          <w:b/>
          <w:sz w:val="24"/>
          <w:szCs w:val="24"/>
        </w:rPr>
      </w:pPr>
      <w:bookmarkStart w:id="86" w:name="_Toc168053052"/>
      <w:r>
        <w:rPr>
          <w:rFonts w:cs="Times New Roman"/>
          <w:szCs w:val="24"/>
        </w:rPr>
        <w:br w:type="page"/>
      </w:r>
    </w:p>
    <w:p w:rsidR="00FD08CE" w:rsidRPr="00342441" w:rsidRDefault="00FD08CE" w:rsidP="00FD08CE">
      <w:pPr>
        <w:pStyle w:val="Heading1"/>
        <w:rPr>
          <w:rFonts w:cs="Times New Roman"/>
          <w:szCs w:val="24"/>
        </w:rPr>
      </w:pPr>
      <w:bookmarkStart w:id="87" w:name="_Toc202788753"/>
      <w:r w:rsidRPr="00342441">
        <w:rPr>
          <w:rFonts w:cs="Times New Roman"/>
          <w:szCs w:val="24"/>
        </w:rPr>
        <w:lastRenderedPageBreak/>
        <w:t>4.1.2</w:t>
      </w:r>
      <w:r w:rsidRPr="00342441">
        <w:rPr>
          <w:rFonts w:cs="Times New Roman"/>
          <w:szCs w:val="24"/>
        </w:rPr>
        <w:tab/>
        <w:t>Analysis of Questions and Likert Scale Statements in the Research Instrument</w:t>
      </w:r>
      <w:bookmarkEnd w:id="86"/>
      <w:bookmarkEnd w:id="87"/>
    </w:p>
    <w:p w:rsidR="00FD08CE" w:rsidRPr="00342441" w:rsidRDefault="00FD08CE" w:rsidP="00FD08CE">
      <w:pPr>
        <w:jc w:val="center"/>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6: </w:t>
      </w:r>
      <w:r w:rsidRPr="00342441">
        <w:rPr>
          <w:rFonts w:ascii="Times New Roman" w:eastAsia="Calibri" w:hAnsi="Times New Roman" w:cs="Times New Roman"/>
          <w:sz w:val="24"/>
          <w:szCs w:val="24"/>
        </w:rPr>
        <w:t>Campaign on social media has effectively created awareness on gender-based violence.</w:t>
      </w:r>
    </w:p>
    <w:tbl>
      <w:tblPr>
        <w:tblStyle w:val="PlainTable1"/>
        <w:tblW w:w="0" w:type="auto"/>
        <w:tblLook w:val="04A0" w:firstRow="1" w:lastRow="0" w:firstColumn="1" w:lastColumn="0" w:noHBand="0" w:noVBand="1"/>
      </w:tblPr>
      <w:tblGrid>
        <w:gridCol w:w="3006"/>
        <w:gridCol w:w="3006"/>
        <w:gridCol w:w="3007"/>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A7E70"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A7E70"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10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10%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2E5590"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25</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2E5590"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24</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24%</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5034F7"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11</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11%</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0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09006C"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3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The table presented above shows how the respondent’s campaign on social media has effectively created awareness on gender-based violence. 60 respondents representing 30% of the above sampled respondents strongly agree that campaign on social media has effectively created awareness on gender-based violence</w:t>
      </w:r>
      <w:r w:rsidRPr="00342441">
        <w:rPr>
          <w:rFonts w:ascii="Times New Roman" w:hAnsi="Times New Roman" w:cs="Times New Roman"/>
          <w:sz w:val="24"/>
          <w:szCs w:val="24"/>
        </w:rPr>
        <w:t xml:space="preserve">. 20 (10%) of the respondents agree with the information. 50 respondents representing 25% stands neutral that </w:t>
      </w:r>
      <w:r w:rsidRPr="00342441">
        <w:rPr>
          <w:rFonts w:ascii="Times New Roman" w:eastAsia="Calibri" w:hAnsi="Times New Roman" w:cs="Times New Roman"/>
          <w:sz w:val="24"/>
          <w:szCs w:val="24"/>
        </w:rPr>
        <w:t>campaign on social media has effectively created awareness on gender-based violence</w:t>
      </w:r>
      <w:r w:rsidRPr="00342441">
        <w:rPr>
          <w:rFonts w:ascii="Times New Roman" w:hAnsi="Times New Roman" w:cs="Times New Roman"/>
          <w:sz w:val="24"/>
          <w:szCs w:val="24"/>
        </w:rPr>
        <w:t xml:space="preserve">. 48 (24%) of the respondents disagree that </w:t>
      </w:r>
      <w:r w:rsidRPr="00342441">
        <w:rPr>
          <w:rFonts w:ascii="Times New Roman" w:eastAsia="Calibri" w:hAnsi="Times New Roman" w:cs="Times New Roman"/>
          <w:sz w:val="24"/>
          <w:szCs w:val="24"/>
        </w:rPr>
        <w:t>campaign on social media has effectively created awareness on gender-based violence</w:t>
      </w:r>
      <w:r w:rsidRPr="00342441">
        <w:rPr>
          <w:rFonts w:ascii="Times New Roman" w:hAnsi="Times New Roman" w:cs="Times New Roman"/>
          <w:sz w:val="24"/>
          <w:szCs w:val="24"/>
        </w:rPr>
        <w:t xml:space="preserve"> while 22 (11%) of the respondents strongly disagree.</w:t>
      </w:r>
    </w:p>
    <w:p w:rsidR="00FD08CE" w:rsidRPr="00342441" w:rsidRDefault="00FD08CE" w:rsidP="00FD08CE">
      <w:pPr>
        <w:spacing w:line="360" w:lineRule="auto"/>
        <w:jc w:val="center"/>
        <w:rPr>
          <w:rFonts w:ascii="Times New Roman" w:hAnsi="Times New Roman" w:cs="Times New Roman"/>
          <w:sz w:val="24"/>
          <w:szCs w:val="24"/>
        </w:rPr>
      </w:pPr>
      <w:r w:rsidRPr="00342441">
        <w:rPr>
          <w:rFonts w:ascii="Times New Roman" w:hAnsi="Times New Roman" w:cs="Times New Roman"/>
          <w:b/>
          <w:sz w:val="24"/>
          <w:szCs w:val="24"/>
        </w:rPr>
        <w:t xml:space="preserve">Table 7: </w:t>
      </w:r>
      <w:r w:rsidRPr="00342441">
        <w:rPr>
          <w:rFonts w:ascii="Times New Roman" w:hAnsi="Times New Roman" w:cs="Times New Roman"/>
          <w:sz w:val="24"/>
          <w:szCs w:val="24"/>
        </w:rPr>
        <w:t>There is positive change in attitude of student towards gender-based violence as a result of social media campaign.</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2E0D3C"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3A45A7"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7B78E9"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2D7945"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B00D1"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D0EB5"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F5459" w:rsidRPr="00AF5E5C" w:rsidRDefault="00FD08CE" w:rsidP="00AF5E5C">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 xml:space="preserve">The table sampled above show the respondent reaction on if there is </w:t>
      </w:r>
      <w:r w:rsidRPr="00342441">
        <w:rPr>
          <w:rFonts w:ascii="Times New Roman" w:hAnsi="Times New Roman" w:cs="Times New Roman"/>
          <w:sz w:val="24"/>
          <w:szCs w:val="24"/>
        </w:rPr>
        <w:t xml:space="preserve">positive change in attitude of student towards gender-based violence as a result of social media campaign. 70 of the respondents representing 35% strongly agree that </w:t>
      </w:r>
      <w:r w:rsidRPr="00342441">
        <w:rPr>
          <w:rFonts w:ascii="Times New Roman" w:eastAsia="Calibri" w:hAnsi="Times New Roman" w:cs="Times New Roman"/>
          <w:sz w:val="24"/>
          <w:szCs w:val="24"/>
        </w:rPr>
        <w:t xml:space="preserve">there is </w:t>
      </w:r>
      <w:r w:rsidRPr="00342441">
        <w:rPr>
          <w:rFonts w:ascii="Times New Roman" w:hAnsi="Times New Roman" w:cs="Times New Roman"/>
          <w:sz w:val="24"/>
          <w:szCs w:val="24"/>
        </w:rPr>
        <w:t xml:space="preserve">positive change in attitude of </w:t>
      </w:r>
      <w:r w:rsidRPr="00342441">
        <w:rPr>
          <w:rFonts w:ascii="Times New Roman" w:hAnsi="Times New Roman" w:cs="Times New Roman"/>
          <w:sz w:val="24"/>
          <w:szCs w:val="24"/>
        </w:rPr>
        <w:lastRenderedPageBreak/>
        <w:t xml:space="preserve">student towards gender-based violence as a result of social media campaign. 50 (25%) of the above sampled respondent agree </w:t>
      </w:r>
      <w:r w:rsidRPr="00342441">
        <w:rPr>
          <w:rFonts w:ascii="Times New Roman" w:eastAsia="Calibri" w:hAnsi="Times New Roman" w:cs="Times New Roman"/>
          <w:sz w:val="24"/>
          <w:szCs w:val="24"/>
        </w:rPr>
        <w:t xml:space="preserve">there is </w:t>
      </w:r>
      <w:r w:rsidRPr="00342441">
        <w:rPr>
          <w:rFonts w:ascii="Times New Roman" w:hAnsi="Times New Roman" w:cs="Times New Roman"/>
          <w:sz w:val="24"/>
          <w:szCs w:val="24"/>
        </w:rPr>
        <w:t xml:space="preserve">positive change in attitude of student towards gender-based violence as a result of social media campaign. 40 of the respondents representing 20% stand neutral. 10 (5%) of the respondents disagree with the information while 30 of the respondents representing 15% strongly disagree </w:t>
      </w:r>
      <w:r w:rsidRPr="00342441">
        <w:rPr>
          <w:rFonts w:ascii="Times New Roman" w:eastAsia="Calibri" w:hAnsi="Times New Roman" w:cs="Times New Roman"/>
          <w:sz w:val="24"/>
          <w:szCs w:val="24"/>
        </w:rPr>
        <w:t xml:space="preserve">there is </w:t>
      </w:r>
      <w:r w:rsidRPr="00342441">
        <w:rPr>
          <w:rFonts w:ascii="Times New Roman" w:hAnsi="Times New Roman" w:cs="Times New Roman"/>
          <w:sz w:val="24"/>
          <w:szCs w:val="24"/>
        </w:rPr>
        <w:t xml:space="preserve">positive change in attitude of student towards gender-based violence as a result of social media campaign. </w:t>
      </w:r>
    </w:p>
    <w:p w:rsidR="00FD08CE" w:rsidRPr="00342441" w:rsidRDefault="00FD08CE" w:rsidP="00FD08CE">
      <w:pPr>
        <w:spacing w:line="360" w:lineRule="auto"/>
        <w:jc w:val="center"/>
        <w:rPr>
          <w:rFonts w:ascii="Times New Roman" w:hAnsi="Times New Roman" w:cs="Times New Roman"/>
          <w:sz w:val="24"/>
          <w:szCs w:val="24"/>
        </w:rPr>
      </w:pPr>
      <w:r w:rsidRPr="00342441">
        <w:rPr>
          <w:rFonts w:ascii="Times New Roman" w:eastAsia="Calibri" w:hAnsi="Times New Roman" w:cs="Times New Roman"/>
          <w:b/>
          <w:sz w:val="24"/>
          <w:szCs w:val="24"/>
        </w:rPr>
        <w:t>Table 8:</w:t>
      </w:r>
      <w:r w:rsidRPr="00342441">
        <w:rPr>
          <w:rFonts w:ascii="Times New Roman" w:eastAsia="Calibri" w:hAnsi="Times New Roman" w:cs="Times New Roman"/>
          <w:sz w:val="24"/>
          <w:szCs w:val="24"/>
        </w:rPr>
        <w:t xml:space="preserve"> Social media campaigns have reach marginalized communities that may not have access to traditional media.</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68CB"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68CB"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68CB"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68CB"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68CB"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134BE5"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From the above sampled table, it shows the respondents reaction on how social media campaigns have reach marginalized communities that may not have</w:t>
      </w:r>
      <w:r w:rsidR="00561576">
        <w:rPr>
          <w:rFonts w:ascii="Times New Roman" w:eastAsia="Calibri" w:hAnsi="Times New Roman" w:cs="Times New Roman"/>
          <w:sz w:val="24"/>
          <w:szCs w:val="24"/>
        </w:rPr>
        <w:t xml:space="preserve"> access to traditional media. 25</w:t>
      </w:r>
      <w:r w:rsidRPr="00342441">
        <w:rPr>
          <w:rFonts w:ascii="Times New Roman" w:eastAsia="Calibri" w:hAnsi="Times New Roman" w:cs="Times New Roman"/>
          <w:sz w:val="24"/>
          <w:szCs w:val="24"/>
        </w:rPr>
        <w:t xml:space="preserve"> of the respondents representing 25% strongly agree that social media campaigns have reach marginalized communities that may not have</w:t>
      </w:r>
      <w:r w:rsidR="00CD0372">
        <w:rPr>
          <w:rFonts w:ascii="Times New Roman" w:eastAsia="Calibri" w:hAnsi="Times New Roman" w:cs="Times New Roman"/>
          <w:sz w:val="24"/>
          <w:szCs w:val="24"/>
        </w:rPr>
        <w:t xml:space="preserve"> access to traditional media. 30</w:t>
      </w:r>
      <w:r w:rsidRPr="00342441">
        <w:rPr>
          <w:rFonts w:ascii="Times New Roman" w:eastAsia="Calibri" w:hAnsi="Times New Roman" w:cs="Times New Roman"/>
          <w:sz w:val="24"/>
          <w:szCs w:val="24"/>
        </w:rPr>
        <w:t xml:space="preserve"> (30%) of the respondents Agree that social media campaigns have reach marginalized communities that may not have</w:t>
      </w:r>
      <w:r w:rsidR="00BF6FFC">
        <w:rPr>
          <w:rFonts w:ascii="Times New Roman" w:eastAsia="Calibri" w:hAnsi="Times New Roman" w:cs="Times New Roman"/>
          <w:sz w:val="24"/>
          <w:szCs w:val="24"/>
        </w:rPr>
        <w:t xml:space="preserve"> access to traditional media. 15</w:t>
      </w:r>
      <w:r w:rsidRPr="00342441">
        <w:rPr>
          <w:rFonts w:ascii="Times New Roman" w:eastAsia="Calibri" w:hAnsi="Times New Roman" w:cs="Times New Roman"/>
          <w:sz w:val="24"/>
          <w:szCs w:val="24"/>
        </w:rPr>
        <w:t xml:space="preserve"> respondents representing 15% are neutral on the questionnaire that social media campaigns have reach marginalized communities that may not have</w:t>
      </w:r>
      <w:r w:rsidR="00887F86">
        <w:rPr>
          <w:rFonts w:ascii="Times New Roman" w:eastAsia="Calibri" w:hAnsi="Times New Roman" w:cs="Times New Roman"/>
          <w:sz w:val="24"/>
          <w:szCs w:val="24"/>
        </w:rPr>
        <w:t xml:space="preserve"> access to traditional media. 20</w:t>
      </w:r>
      <w:r w:rsidRPr="00342441">
        <w:rPr>
          <w:rFonts w:ascii="Times New Roman" w:eastAsia="Calibri" w:hAnsi="Times New Roman" w:cs="Times New Roman"/>
          <w:sz w:val="24"/>
          <w:szCs w:val="24"/>
        </w:rPr>
        <w:t xml:space="preserve"> (20%) of the respondents disagree that social media campaigns have reach marginalized communities that may not have acce</w:t>
      </w:r>
      <w:r w:rsidR="007B24DB">
        <w:rPr>
          <w:rFonts w:ascii="Times New Roman" w:eastAsia="Calibri" w:hAnsi="Times New Roman" w:cs="Times New Roman"/>
          <w:sz w:val="24"/>
          <w:szCs w:val="24"/>
        </w:rPr>
        <w:t>ss to traditional media while 10</w:t>
      </w:r>
      <w:r w:rsidRPr="00342441">
        <w:rPr>
          <w:rFonts w:ascii="Times New Roman" w:eastAsia="Calibri" w:hAnsi="Times New Roman" w:cs="Times New Roman"/>
          <w:sz w:val="24"/>
          <w:szCs w:val="24"/>
        </w:rPr>
        <w:t xml:space="preserve"> of the respondents representing 10% strongly disagree. </w:t>
      </w:r>
    </w:p>
    <w:p w:rsidR="00FD08CE" w:rsidRPr="00342441" w:rsidRDefault="00FD08CE" w:rsidP="00FD08CE">
      <w:pPr>
        <w:spacing w:line="360" w:lineRule="auto"/>
        <w:jc w:val="center"/>
        <w:rPr>
          <w:rFonts w:ascii="Times New Roman" w:hAnsi="Times New Roman" w:cs="Times New Roman"/>
          <w:sz w:val="24"/>
          <w:szCs w:val="24"/>
        </w:rPr>
      </w:pPr>
      <w:r w:rsidRPr="00342441">
        <w:rPr>
          <w:rFonts w:ascii="Times New Roman" w:hAnsi="Times New Roman" w:cs="Times New Roman"/>
          <w:b/>
          <w:sz w:val="24"/>
          <w:szCs w:val="24"/>
        </w:rPr>
        <w:t xml:space="preserve">Table 9: </w:t>
      </w:r>
      <w:r w:rsidRPr="00342441">
        <w:rPr>
          <w:rFonts w:ascii="Times New Roman" w:hAnsi="Times New Roman" w:cs="Times New Roman"/>
          <w:sz w:val="24"/>
          <w:szCs w:val="24"/>
        </w:rPr>
        <w:t>Campaign on social media on gender-based violence influence social media influencer in addressing such issues.</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6E3319"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lastRenderedPageBreak/>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902CAD"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2228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2228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2228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671093"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 xml:space="preserve">The table sampled above state how the respondents reacts to the questionnaire that </w:t>
      </w:r>
      <w:r w:rsidRPr="00342441">
        <w:rPr>
          <w:rFonts w:ascii="Times New Roman" w:hAnsi="Times New Roman" w:cs="Times New Roman"/>
          <w:sz w:val="24"/>
          <w:szCs w:val="24"/>
        </w:rPr>
        <w:t>campaign on social media on gender-based violence influence social media influen</w:t>
      </w:r>
      <w:r w:rsidR="00C918FC">
        <w:rPr>
          <w:rFonts w:ascii="Times New Roman" w:hAnsi="Times New Roman" w:cs="Times New Roman"/>
          <w:sz w:val="24"/>
          <w:szCs w:val="24"/>
        </w:rPr>
        <w:t>cer in addressing such issues. 35</w:t>
      </w:r>
      <w:r w:rsidRPr="00342441">
        <w:rPr>
          <w:rFonts w:ascii="Times New Roman" w:hAnsi="Times New Roman" w:cs="Times New Roman"/>
          <w:sz w:val="24"/>
          <w:szCs w:val="24"/>
        </w:rPr>
        <w:t xml:space="preserve"> of the respondents representing 35% strongly agree that campaign on social media on gender-based violence influence social media influencer in</w:t>
      </w:r>
      <w:r w:rsidR="004563E0">
        <w:rPr>
          <w:rFonts w:ascii="Times New Roman" w:hAnsi="Times New Roman" w:cs="Times New Roman"/>
          <w:sz w:val="24"/>
          <w:szCs w:val="24"/>
        </w:rPr>
        <w:t xml:space="preserve"> addressing such issues. 30</w:t>
      </w:r>
      <w:r w:rsidRPr="00342441">
        <w:rPr>
          <w:rFonts w:ascii="Times New Roman" w:hAnsi="Times New Roman" w:cs="Times New Roman"/>
          <w:sz w:val="24"/>
          <w:szCs w:val="24"/>
        </w:rPr>
        <w:t xml:space="preserve"> (30%) of the respondents agree that campaign on social media on gender-based violence influence social media influenc</w:t>
      </w:r>
      <w:r w:rsidR="00906BF3">
        <w:rPr>
          <w:rFonts w:ascii="Times New Roman" w:hAnsi="Times New Roman" w:cs="Times New Roman"/>
          <w:sz w:val="24"/>
          <w:szCs w:val="24"/>
        </w:rPr>
        <w:t>er in addressing such issues. 15</w:t>
      </w:r>
      <w:r w:rsidRPr="00342441">
        <w:rPr>
          <w:rFonts w:ascii="Times New Roman" w:hAnsi="Times New Roman" w:cs="Times New Roman"/>
          <w:sz w:val="24"/>
          <w:szCs w:val="24"/>
        </w:rPr>
        <w:t xml:space="preserve"> of the respondents representing 15% are neutr</w:t>
      </w:r>
      <w:r w:rsidR="00AA1540">
        <w:rPr>
          <w:rFonts w:ascii="Times New Roman" w:hAnsi="Times New Roman" w:cs="Times New Roman"/>
          <w:sz w:val="24"/>
          <w:szCs w:val="24"/>
        </w:rPr>
        <w:t>al and totally disagree while 5</w:t>
      </w:r>
      <w:r w:rsidRPr="00342441">
        <w:rPr>
          <w:rFonts w:ascii="Times New Roman" w:hAnsi="Times New Roman" w:cs="Times New Roman"/>
          <w:sz w:val="24"/>
          <w:szCs w:val="24"/>
        </w:rPr>
        <w:t xml:space="preserve"> of the respondents representing 5% strongly disagree that campaign on social media on gender-based violence influence social media influencer in addressing such issues.</w:t>
      </w:r>
    </w:p>
    <w:p w:rsidR="00FD08CE" w:rsidRPr="00342441" w:rsidRDefault="00FD08CE" w:rsidP="00FD08CE">
      <w:pPr>
        <w:spacing w:line="360" w:lineRule="auto"/>
        <w:jc w:val="center"/>
        <w:rPr>
          <w:rFonts w:ascii="Times New Roman" w:hAnsi="Times New Roman" w:cs="Times New Roman"/>
          <w:sz w:val="24"/>
          <w:szCs w:val="24"/>
        </w:rPr>
      </w:pPr>
      <w:r w:rsidRPr="00342441">
        <w:rPr>
          <w:rFonts w:ascii="Times New Roman" w:hAnsi="Times New Roman" w:cs="Times New Roman"/>
          <w:b/>
          <w:sz w:val="24"/>
          <w:szCs w:val="24"/>
        </w:rPr>
        <w:t xml:space="preserve">Table 10: </w:t>
      </w:r>
      <w:r w:rsidRPr="00342441">
        <w:rPr>
          <w:rFonts w:ascii="Times New Roman" w:hAnsi="Times New Roman" w:cs="Times New Roman"/>
          <w:sz w:val="24"/>
          <w:szCs w:val="24"/>
        </w:rPr>
        <w:t>There has been a negative effect on social media campaign on addressing gender based violence.</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566BAB"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40%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566BAB"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566BAB"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566BAB"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566BAB"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E10D0"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 xml:space="preserve">From the table sampled above, shows the respondent’s reaction that </w:t>
      </w:r>
      <w:r w:rsidRPr="00342441">
        <w:rPr>
          <w:rFonts w:ascii="Times New Roman" w:hAnsi="Times New Roman" w:cs="Times New Roman"/>
          <w:sz w:val="24"/>
          <w:szCs w:val="24"/>
        </w:rPr>
        <w:t>there has been a negative effect on social media campaign on addr</w:t>
      </w:r>
      <w:r w:rsidR="007A26C7">
        <w:rPr>
          <w:rFonts w:ascii="Times New Roman" w:hAnsi="Times New Roman" w:cs="Times New Roman"/>
          <w:sz w:val="24"/>
          <w:szCs w:val="24"/>
        </w:rPr>
        <w:t>essing gender based violence. 40</w:t>
      </w:r>
      <w:r w:rsidRPr="00342441">
        <w:rPr>
          <w:rFonts w:ascii="Times New Roman" w:hAnsi="Times New Roman" w:cs="Times New Roman"/>
          <w:sz w:val="24"/>
          <w:szCs w:val="24"/>
        </w:rPr>
        <w:t xml:space="preserve"> of the respondents representing 40% strongly agree that there has been a negative effect on social media campaign on addr</w:t>
      </w:r>
      <w:r w:rsidR="002D1798">
        <w:rPr>
          <w:rFonts w:ascii="Times New Roman" w:hAnsi="Times New Roman" w:cs="Times New Roman"/>
          <w:sz w:val="24"/>
          <w:szCs w:val="24"/>
        </w:rPr>
        <w:t>essing gender based violence. 25</w:t>
      </w:r>
      <w:r w:rsidRPr="00342441">
        <w:rPr>
          <w:rFonts w:ascii="Times New Roman" w:hAnsi="Times New Roman" w:cs="Times New Roman"/>
          <w:sz w:val="24"/>
          <w:szCs w:val="24"/>
        </w:rPr>
        <w:t xml:space="preserve"> (25%) of the respondents agree that there has been a negative effect on social media campaign on add</w:t>
      </w:r>
      <w:r w:rsidR="003B2E80">
        <w:rPr>
          <w:rFonts w:ascii="Times New Roman" w:hAnsi="Times New Roman" w:cs="Times New Roman"/>
          <w:sz w:val="24"/>
          <w:szCs w:val="24"/>
        </w:rPr>
        <w:t>ressing gender based violence. 2</w:t>
      </w:r>
      <w:r w:rsidRPr="00342441">
        <w:rPr>
          <w:rFonts w:ascii="Times New Roman" w:hAnsi="Times New Roman" w:cs="Times New Roman"/>
          <w:sz w:val="24"/>
          <w:szCs w:val="24"/>
        </w:rPr>
        <w:t>0 of the respondents representing 20% are neutral about the q</w:t>
      </w:r>
      <w:r w:rsidR="000B262B">
        <w:rPr>
          <w:rFonts w:ascii="Times New Roman" w:hAnsi="Times New Roman" w:cs="Times New Roman"/>
          <w:sz w:val="24"/>
          <w:szCs w:val="24"/>
        </w:rPr>
        <w:t>uestion and 5</w:t>
      </w:r>
      <w:r w:rsidRPr="00342441">
        <w:rPr>
          <w:rFonts w:ascii="Times New Roman" w:hAnsi="Times New Roman" w:cs="Times New Roman"/>
          <w:sz w:val="24"/>
          <w:szCs w:val="24"/>
        </w:rPr>
        <w:t xml:space="preserve"> (5%) of </w:t>
      </w:r>
      <w:r w:rsidR="006252BB">
        <w:rPr>
          <w:rFonts w:ascii="Times New Roman" w:hAnsi="Times New Roman" w:cs="Times New Roman"/>
          <w:sz w:val="24"/>
          <w:szCs w:val="24"/>
        </w:rPr>
        <w:t xml:space="preserve">the respondents </w:t>
      </w:r>
      <w:r w:rsidR="006252BB">
        <w:rPr>
          <w:rFonts w:ascii="Times New Roman" w:hAnsi="Times New Roman" w:cs="Times New Roman"/>
          <w:sz w:val="24"/>
          <w:szCs w:val="24"/>
        </w:rPr>
        <w:lastRenderedPageBreak/>
        <w:t>Disagree while 10</w:t>
      </w:r>
      <w:r w:rsidRPr="00342441">
        <w:rPr>
          <w:rFonts w:ascii="Times New Roman" w:hAnsi="Times New Roman" w:cs="Times New Roman"/>
          <w:sz w:val="24"/>
          <w:szCs w:val="24"/>
        </w:rPr>
        <w:t xml:space="preserve"> of the respondents representing 10% strongly disagree there has been a negative effect on social media campaign on addressing gender based violence</w:t>
      </w:r>
    </w:p>
    <w:p w:rsidR="00FD08CE" w:rsidRPr="00342441" w:rsidRDefault="00FD08CE" w:rsidP="00FD08CE">
      <w:pPr>
        <w:spacing w:after="0" w:line="360" w:lineRule="auto"/>
        <w:jc w:val="center"/>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11: </w:t>
      </w:r>
      <w:r w:rsidRPr="00342441">
        <w:rPr>
          <w:rFonts w:ascii="Times New Roman" w:eastAsia="Calibri" w:hAnsi="Times New Roman" w:cs="Times New Roman"/>
          <w:sz w:val="24"/>
          <w:szCs w:val="24"/>
        </w:rPr>
        <w:t>Digital activism has allowed audience to participate in raising awareness about gender-based violence on social media.</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562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562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40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562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562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B562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B626DF"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The above table sampled above shows the reply of the respondents on how digital activism has allowed audience to participate in raising awareness about gender-ba</w:t>
      </w:r>
      <w:r w:rsidR="00FD6A07">
        <w:rPr>
          <w:rFonts w:ascii="Times New Roman" w:eastAsia="Calibri" w:hAnsi="Times New Roman" w:cs="Times New Roman"/>
          <w:sz w:val="24"/>
          <w:szCs w:val="24"/>
        </w:rPr>
        <w:t>sed violence on social media. 25</w:t>
      </w:r>
      <w:r w:rsidRPr="00342441">
        <w:rPr>
          <w:rFonts w:ascii="Times New Roman" w:eastAsia="Calibri" w:hAnsi="Times New Roman" w:cs="Times New Roman"/>
          <w:sz w:val="24"/>
          <w:szCs w:val="24"/>
        </w:rPr>
        <w:t xml:space="preserve"> (25%) of the respondents strongly agreed that digital activism has allowed audience to participate in raising awareness about gender-ba</w:t>
      </w:r>
      <w:r w:rsidR="00EE060D">
        <w:rPr>
          <w:rFonts w:ascii="Times New Roman" w:eastAsia="Calibri" w:hAnsi="Times New Roman" w:cs="Times New Roman"/>
          <w:sz w:val="24"/>
          <w:szCs w:val="24"/>
        </w:rPr>
        <w:t>sed violence on social media. 20</w:t>
      </w:r>
      <w:r w:rsidRPr="00342441">
        <w:rPr>
          <w:rFonts w:ascii="Times New Roman" w:eastAsia="Calibri" w:hAnsi="Times New Roman" w:cs="Times New Roman"/>
          <w:sz w:val="24"/>
          <w:szCs w:val="24"/>
        </w:rPr>
        <w:t xml:space="preserve"> of the respondents representing 20% agree that digital activism has allowed audience to participate in raising awareness about gender-based </w:t>
      </w:r>
      <w:r w:rsidR="00060126">
        <w:rPr>
          <w:rFonts w:ascii="Times New Roman" w:eastAsia="Calibri" w:hAnsi="Times New Roman" w:cs="Times New Roman"/>
          <w:sz w:val="24"/>
          <w:szCs w:val="24"/>
        </w:rPr>
        <w:t>violence on social media. 30</w:t>
      </w:r>
      <w:r w:rsidRPr="00342441">
        <w:rPr>
          <w:rFonts w:ascii="Times New Roman" w:eastAsia="Calibri" w:hAnsi="Times New Roman" w:cs="Times New Roman"/>
          <w:sz w:val="24"/>
          <w:szCs w:val="24"/>
        </w:rPr>
        <w:t xml:space="preserve"> (30%) of th</w:t>
      </w:r>
      <w:r w:rsidR="001D311D">
        <w:rPr>
          <w:rFonts w:ascii="Times New Roman" w:eastAsia="Calibri" w:hAnsi="Times New Roman" w:cs="Times New Roman"/>
          <w:sz w:val="24"/>
          <w:szCs w:val="24"/>
        </w:rPr>
        <w:t>e respondents stands neutral. 15</w:t>
      </w:r>
      <w:r w:rsidRPr="00342441">
        <w:rPr>
          <w:rFonts w:ascii="Times New Roman" w:eastAsia="Calibri" w:hAnsi="Times New Roman" w:cs="Times New Roman"/>
          <w:sz w:val="24"/>
          <w:szCs w:val="24"/>
        </w:rPr>
        <w:t xml:space="preserve"> of the respondents representing 15% disagree that digital activism has allowed audience to participate in raising awareness about gender-based </w:t>
      </w:r>
      <w:r w:rsidR="0015275F">
        <w:rPr>
          <w:rFonts w:ascii="Times New Roman" w:eastAsia="Calibri" w:hAnsi="Times New Roman" w:cs="Times New Roman"/>
          <w:sz w:val="24"/>
          <w:szCs w:val="24"/>
        </w:rPr>
        <w:t>violence on social media while 1</w:t>
      </w:r>
      <w:r w:rsidRPr="00342441">
        <w:rPr>
          <w:rFonts w:ascii="Times New Roman" w:eastAsia="Calibri" w:hAnsi="Times New Roman" w:cs="Times New Roman"/>
          <w:sz w:val="24"/>
          <w:szCs w:val="24"/>
        </w:rPr>
        <w:t>0 (10%) of the respondents strongly disagree that Digital activism has allowed audience to participate in raising awareness about gender-based violence on social media</w:t>
      </w:r>
    </w:p>
    <w:p w:rsidR="00FD08CE" w:rsidRPr="00342441" w:rsidRDefault="00FD08CE" w:rsidP="00FD08CE">
      <w:pPr>
        <w:spacing w:line="240" w:lineRule="auto"/>
        <w:jc w:val="center"/>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12: </w:t>
      </w:r>
      <w:r w:rsidRPr="00342441">
        <w:rPr>
          <w:rFonts w:ascii="Times New Roman" w:eastAsia="Calibri" w:hAnsi="Times New Roman" w:cs="Times New Roman"/>
          <w:sz w:val="24"/>
          <w:szCs w:val="24"/>
        </w:rPr>
        <w:t>Social media campaign on social media by digital activism has created positive change on gender-based violence to the society.</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E36D6C"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42</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42%</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02F3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02F3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4A3B41"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4A3B41"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8</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8%</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4A3B41"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0255C6" w:rsidRPr="00AF5E5C" w:rsidRDefault="00FD08CE" w:rsidP="00AF5E5C">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lastRenderedPageBreak/>
        <w:t xml:space="preserve">Analysis: </w:t>
      </w:r>
      <w:r w:rsidRPr="00342441">
        <w:rPr>
          <w:rFonts w:ascii="Times New Roman" w:eastAsia="Calibri" w:hAnsi="Times New Roman" w:cs="Times New Roman"/>
          <w:sz w:val="24"/>
          <w:szCs w:val="24"/>
        </w:rPr>
        <w:t>The above table shows the reaction of the respondents on the question that social media campaign on social media by digital activism has created positive change on gender-b</w:t>
      </w:r>
      <w:r w:rsidR="00B431A9">
        <w:rPr>
          <w:rFonts w:ascii="Times New Roman" w:eastAsia="Calibri" w:hAnsi="Times New Roman" w:cs="Times New Roman"/>
          <w:sz w:val="24"/>
          <w:szCs w:val="24"/>
        </w:rPr>
        <w:t>ased violence to the society. 42</w:t>
      </w:r>
      <w:r w:rsidRPr="00342441">
        <w:rPr>
          <w:rFonts w:ascii="Times New Roman" w:eastAsia="Calibri" w:hAnsi="Times New Roman" w:cs="Times New Roman"/>
          <w:sz w:val="24"/>
          <w:szCs w:val="24"/>
        </w:rPr>
        <w:t xml:space="preserve"> representing 42% of the respondents strongly agree that social media campaign on social media by digital activism has created positive change on gender-b</w:t>
      </w:r>
      <w:r w:rsidR="005E441F">
        <w:rPr>
          <w:rFonts w:ascii="Times New Roman" w:eastAsia="Calibri" w:hAnsi="Times New Roman" w:cs="Times New Roman"/>
          <w:sz w:val="24"/>
          <w:szCs w:val="24"/>
        </w:rPr>
        <w:t>ased violence to the society. 20</w:t>
      </w:r>
      <w:r w:rsidRPr="00342441">
        <w:rPr>
          <w:rFonts w:ascii="Times New Roman" w:eastAsia="Calibri" w:hAnsi="Times New Roman" w:cs="Times New Roman"/>
          <w:sz w:val="24"/>
          <w:szCs w:val="24"/>
        </w:rPr>
        <w:t xml:space="preserve"> (20%) of the respondents agree that social media campaign on social media by digital activism has created positive change on gender-based violence </w:t>
      </w:r>
      <w:r w:rsidR="003848CD">
        <w:rPr>
          <w:rFonts w:ascii="Times New Roman" w:eastAsia="Calibri" w:hAnsi="Times New Roman" w:cs="Times New Roman"/>
          <w:sz w:val="24"/>
          <w:szCs w:val="24"/>
        </w:rPr>
        <w:t>to the society. 15</w:t>
      </w:r>
      <w:r w:rsidRPr="00342441">
        <w:rPr>
          <w:rFonts w:ascii="Times New Roman" w:eastAsia="Calibri" w:hAnsi="Times New Roman" w:cs="Times New Roman"/>
          <w:sz w:val="24"/>
          <w:szCs w:val="24"/>
        </w:rPr>
        <w:t xml:space="preserve"> (15%) of the respondents are neutral and totally disagree to the question that social media campaign on social media by digital activism has created positive change on gender-based</w:t>
      </w:r>
      <w:r w:rsidR="006A02F8">
        <w:rPr>
          <w:rFonts w:ascii="Times New Roman" w:eastAsia="Calibri" w:hAnsi="Times New Roman" w:cs="Times New Roman"/>
          <w:sz w:val="24"/>
          <w:szCs w:val="24"/>
        </w:rPr>
        <w:t xml:space="preserve"> violence to the society while 8</w:t>
      </w:r>
      <w:r w:rsidRPr="00342441">
        <w:rPr>
          <w:rFonts w:ascii="Times New Roman" w:eastAsia="Calibri" w:hAnsi="Times New Roman" w:cs="Times New Roman"/>
          <w:sz w:val="24"/>
          <w:szCs w:val="24"/>
        </w:rPr>
        <w:t xml:space="preserve"> (8%) of the respondents totally disagree that social media campaign on social media by digital activism has created positive change on gender-based violence to the society.</w:t>
      </w:r>
    </w:p>
    <w:p w:rsidR="00FD08CE" w:rsidRPr="00342441" w:rsidRDefault="00FD08CE" w:rsidP="00FD08CE">
      <w:pPr>
        <w:spacing w:after="0" w:line="360" w:lineRule="auto"/>
        <w:jc w:val="center"/>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13: </w:t>
      </w:r>
      <w:r w:rsidRPr="00342441">
        <w:rPr>
          <w:rFonts w:ascii="Times New Roman" w:eastAsia="Calibri" w:hAnsi="Times New Roman" w:cs="Times New Roman"/>
          <w:sz w:val="24"/>
          <w:szCs w:val="24"/>
        </w:rPr>
        <w:t>Digital activism has use social media campaign in tackling incidence related to gender-based violence through social media.</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14B5C"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14B5C"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35%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14B5C"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14B5C"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814B5C"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E113CD"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From the table</w:t>
      </w:r>
      <w:r w:rsidR="00A367F8">
        <w:rPr>
          <w:rFonts w:ascii="Times New Roman" w:eastAsia="Calibri" w:hAnsi="Times New Roman" w:cs="Times New Roman"/>
          <w:sz w:val="24"/>
          <w:szCs w:val="24"/>
        </w:rPr>
        <w:t xml:space="preserve"> sampled above, it shows that 20</w:t>
      </w:r>
      <w:r w:rsidR="002C68AB">
        <w:rPr>
          <w:rFonts w:ascii="Times New Roman" w:eastAsia="Calibri" w:hAnsi="Times New Roman" w:cs="Times New Roman"/>
          <w:sz w:val="24"/>
          <w:szCs w:val="24"/>
        </w:rPr>
        <w:t xml:space="preserve"> (20%) strongly agree, 35</w:t>
      </w:r>
      <w:r w:rsidRPr="00342441">
        <w:rPr>
          <w:rFonts w:ascii="Times New Roman" w:eastAsia="Calibri" w:hAnsi="Times New Roman" w:cs="Times New Roman"/>
          <w:sz w:val="24"/>
          <w:szCs w:val="24"/>
        </w:rPr>
        <w:t xml:space="preserve"> (3</w:t>
      </w:r>
      <w:r w:rsidR="002C68AB">
        <w:rPr>
          <w:rFonts w:ascii="Times New Roman" w:eastAsia="Calibri" w:hAnsi="Times New Roman" w:cs="Times New Roman"/>
          <w:sz w:val="24"/>
          <w:szCs w:val="24"/>
        </w:rPr>
        <w:t>5%) of the respondents agree, 25</w:t>
      </w:r>
      <w:r w:rsidRPr="00342441">
        <w:rPr>
          <w:rFonts w:ascii="Times New Roman" w:eastAsia="Calibri" w:hAnsi="Times New Roman" w:cs="Times New Roman"/>
          <w:sz w:val="24"/>
          <w:szCs w:val="24"/>
        </w:rPr>
        <w:t xml:space="preserve"> (25%) of</w:t>
      </w:r>
      <w:r w:rsidR="002C68AB">
        <w:rPr>
          <w:rFonts w:ascii="Times New Roman" w:eastAsia="Calibri" w:hAnsi="Times New Roman" w:cs="Times New Roman"/>
          <w:sz w:val="24"/>
          <w:szCs w:val="24"/>
        </w:rPr>
        <w:t xml:space="preserve"> the respondents are Neutral, 15</w:t>
      </w:r>
      <w:r w:rsidRPr="00342441">
        <w:rPr>
          <w:rFonts w:ascii="Times New Roman" w:eastAsia="Calibri" w:hAnsi="Times New Roman" w:cs="Times New Roman"/>
          <w:sz w:val="24"/>
          <w:szCs w:val="24"/>
        </w:rPr>
        <w:t xml:space="preserve"> of the respondents representing 15% of t</w:t>
      </w:r>
      <w:r w:rsidR="002C68AB">
        <w:rPr>
          <w:rFonts w:ascii="Times New Roman" w:eastAsia="Calibri" w:hAnsi="Times New Roman" w:cs="Times New Roman"/>
          <w:sz w:val="24"/>
          <w:szCs w:val="24"/>
        </w:rPr>
        <w:t>he respondents disagree while 5</w:t>
      </w:r>
      <w:r w:rsidRPr="00342441">
        <w:rPr>
          <w:rFonts w:ascii="Times New Roman" w:eastAsia="Calibri" w:hAnsi="Times New Roman" w:cs="Times New Roman"/>
          <w:sz w:val="24"/>
          <w:szCs w:val="24"/>
        </w:rPr>
        <w:t xml:space="preserve"> </w:t>
      </w:r>
      <w:r w:rsidR="002C68AB">
        <w:rPr>
          <w:rFonts w:ascii="Times New Roman" w:eastAsia="Calibri" w:hAnsi="Times New Roman" w:cs="Times New Roman"/>
          <w:sz w:val="24"/>
          <w:szCs w:val="24"/>
        </w:rPr>
        <w:t>o</w:t>
      </w:r>
      <w:r w:rsidRPr="00342441">
        <w:rPr>
          <w:rFonts w:ascii="Times New Roman" w:eastAsia="Calibri" w:hAnsi="Times New Roman" w:cs="Times New Roman"/>
          <w:sz w:val="24"/>
          <w:szCs w:val="24"/>
        </w:rPr>
        <w:t>f the respondents representing 5% strongly disagree that digital activism has use social media campaign in tackling incidence related to gender-based violence through social media.</w:t>
      </w:r>
    </w:p>
    <w:p w:rsidR="00FD08CE" w:rsidRPr="00342441" w:rsidRDefault="00FD08CE" w:rsidP="00FD08CE">
      <w:pPr>
        <w:spacing w:after="0" w:line="360" w:lineRule="auto"/>
        <w:jc w:val="center"/>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14: </w:t>
      </w:r>
      <w:r w:rsidRPr="00342441">
        <w:rPr>
          <w:rFonts w:ascii="Times New Roman" w:eastAsia="Calibri" w:hAnsi="Times New Roman" w:cs="Times New Roman"/>
          <w:sz w:val="24"/>
          <w:szCs w:val="24"/>
        </w:rPr>
        <w:t>Digital activism allows public to be familiar with gender-based violence concept through social media.</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1125B4"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30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30%</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80367"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35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35%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lastRenderedPageBreak/>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80367"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25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25%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80367"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80367"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DE1D61"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w:t>
            </w:r>
            <w:r w:rsidR="00FD08CE" w:rsidRPr="00342441">
              <w:rPr>
                <w:rFonts w:eastAsia="Calibri" w:cs="Times New Roman"/>
                <w:b/>
                <w:szCs w:val="24"/>
              </w:rPr>
              <w:t>00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 xml:space="preserve">From the table sampled above, it shows that 60 (30%) strongly agree, 70 (35%) of the respondents agree, 50 (25%) of </w:t>
      </w:r>
      <w:r w:rsidR="00547414">
        <w:rPr>
          <w:rFonts w:ascii="Times New Roman" w:eastAsia="Calibri" w:hAnsi="Times New Roman" w:cs="Times New Roman"/>
          <w:sz w:val="24"/>
          <w:szCs w:val="24"/>
        </w:rPr>
        <w:t>the respondents are Neutral, 5</w:t>
      </w:r>
      <w:r w:rsidRPr="00342441">
        <w:rPr>
          <w:rFonts w:ascii="Times New Roman" w:eastAsia="Calibri" w:hAnsi="Times New Roman" w:cs="Times New Roman"/>
          <w:sz w:val="24"/>
          <w:szCs w:val="24"/>
        </w:rPr>
        <w:t xml:space="preserve"> of the respondents representing 5% of the respondents disagree and strongly disagree that digital activism allows public to be familiar with gender-based violence concept through social media.</w:t>
      </w:r>
    </w:p>
    <w:p w:rsidR="00FD08CE" w:rsidRPr="00342441" w:rsidRDefault="00FD08CE" w:rsidP="00FD08CE">
      <w:pPr>
        <w:spacing w:after="0" w:line="360" w:lineRule="auto"/>
        <w:jc w:val="center"/>
        <w:rPr>
          <w:rFonts w:ascii="Times New Roman" w:hAnsi="Times New Roman" w:cs="Times New Roman"/>
          <w:sz w:val="24"/>
          <w:szCs w:val="24"/>
        </w:rPr>
      </w:pPr>
      <w:r w:rsidRPr="00342441">
        <w:rPr>
          <w:rFonts w:ascii="Times New Roman" w:eastAsia="Calibri" w:hAnsi="Times New Roman" w:cs="Times New Roman"/>
          <w:b/>
          <w:sz w:val="24"/>
          <w:szCs w:val="24"/>
        </w:rPr>
        <w:t xml:space="preserve">Table 15: </w:t>
      </w:r>
      <w:r w:rsidRPr="00342441">
        <w:rPr>
          <w:rFonts w:ascii="Times New Roman" w:eastAsia="Calibri" w:hAnsi="Times New Roman" w:cs="Times New Roman"/>
          <w:sz w:val="24"/>
          <w:szCs w:val="24"/>
        </w:rPr>
        <w:t>Digital activism has increase the level of public perception on social media as an instrument to combat gender-based violence.</w:t>
      </w:r>
    </w:p>
    <w:tbl>
      <w:tblPr>
        <w:tblStyle w:val="PlainTable1"/>
        <w:tblW w:w="0" w:type="auto"/>
        <w:tblLook w:val="04A0" w:firstRow="1" w:lastRow="0" w:firstColumn="1" w:lastColumn="0" w:noHBand="0" w:noVBand="1"/>
      </w:tblPr>
      <w:tblGrid>
        <w:gridCol w:w="3595"/>
        <w:gridCol w:w="3150"/>
        <w:gridCol w:w="2274"/>
      </w:tblGrid>
      <w:tr w:rsidR="00FD08CE" w:rsidRPr="00342441" w:rsidTr="002D13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Options</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Frequency</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100000000000" w:firstRow="1"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Percentage (%)</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b w:val="0"/>
                <w:szCs w:val="24"/>
              </w:rPr>
            </w:pPr>
            <w:r w:rsidRPr="00342441">
              <w:rPr>
                <w:rFonts w:eastAsia="Calibri" w:cs="Times New Roman"/>
                <w:b w:val="0"/>
                <w:szCs w:val="24"/>
              </w:rPr>
              <w:t>Strongly 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95CA0"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45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45%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b w:val="0"/>
                <w:szCs w:val="24"/>
              </w:rPr>
            </w:pPr>
            <w:r w:rsidRPr="00342441">
              <w:rPr>
                <w:rFonts w:eastAsia="Calibri" w:cs="Times New Roman"/>
                <w:b w:val="0"/>
                <w:szCs w:val="24"/>
              </w:rPr>
              <w:t>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95CA0"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20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20%</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b w:val="0"/>
                <w:szCs w:val="24"/>
              </w:rPr>
            </w:pPr>
            <w:r w:rsidRPr="00342441">
              <w:rPr>
                <w:rFonts w:eastAsia="Calibri" w:cs="Times New Roman"/>
                <w:b w:val="0"/>
                <w:szCs w:val="24"/>
              </w:rPr>
              <w:t>Neutral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A95CA0"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b w:val="0"/>
                <w:szCs w:val="24"/>
              </w:rPr>
            </w:pPr>
            <w:r w:rsidRPr="00342441">
              <w:rPr>
                <w:rFonts w:eastAsia="Calibri" w:cs="Times New Roman"/>
                <w:b w:val="0"/>
                <w:szCs w:val="24"/>
              </w:rPr>
              <w:t>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0265"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Pr>
                <w:rFonts w:eastAsia="Calibri" w:cs="Times New Roman"/>
                <w:szCs w:val="24"/>
              </w:rPr>
              <w:t>15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szCs w:val="24"/>
              </w:rPr>
            </w:pPr>
            <w:r w:rsidRPr="00342441">
              <w:rPr>
                <w:rFonts w:eastAsia="Calibri" w:cs="Times New Roman"/>
                <w:szCs w:val="24"/>
              </w:rPr>
              <w:t>15%</w:t>
            </w:r>
          </w:p>
        </w:tc>
      </w:tr>
      <w:tr w:rsidR="00FD08CE" w:rsidRPr="00342441" w:rsidTr="002D13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b w:val="0"/>
                <w:szCs w:val="24"/>
              </w:rPr>
            </w:pPr>
            <w:r w:rsidRPr="00342441">
              <w:rPr>
                <w:rFonts w:eastAsia="Calibri" w:cs="Times New Roman"/>
                <w:b w:val="0"/>
                <w:szCs w:val="24"/>
              </w:rPr>
              <w:t>Strongly disagree</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DC0265"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Pr>
                <w:rFonts w:eastAsia="Calibri" w:cs="Times New Roman"/>
                <w:szCs w:val="24"/>
              </w:rPr>
              <w:t>5</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D08CE" w:rsidRPr="00342441" w:rsidRDefault="00FD08CE" w:rsidP="002D1325">
            <w:pPr>
              <w:jc w:val="center"/>
              <w:cnfStyle w:val="000000100000" w:firstRow="0" w:lastRow="0" w:firstColumn="0" w:lastColumn="0" w:oddVBand="0" w:evenVBand="0" w:oddHBand="1" w:evenHBand="0" w:firstRowFirstColumn="0" w:firstRowLastColumn="0" w:lastRowFirstColumn="0" w:lastRowLastColumn="0"/>
              <w:rPr>
                <w:rFonts w:eastAsia="Calibri" w:cs="Times New Roman"/>
                <w:szCs w:val="24"/>
              </w:rPr>
            </w:pPr>
            <w:r w:rsidRPr="00342441">
              <w:rPr>
                <w:rFonts w:eastAsia="Calibri" w:cs="Times New Roman"/>
                <w:szCs w:val="24"/>
              </w:rPr>
              <w:t>5%</w:t>
            </w:r>
          </w:p>
        </w:tc>
      </w:tr>
      <w:tr w:rsidR="00FD08CE" w:rsidRPr="00342441" w:rsidTr="002D1325">
        <w:tc>
          <w:tcPr>
            <w:cnfStyle w:val="001000000000" w:firstRow="0" w:lastRow="0" w:firstColumn="1" w:lastColumn="0" w:oddVBand="0" w:evenVBand="0" w:oddHBand="0" w:evenHBand="0" w:firstRowFirstColumn="0" w:firstRowLastColumn="0" w:lastRowFirstColumn="0" w:lastRowLastColumn="0"/>
            <w:tcW w:w="359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rPr>
                <w:rFonts w:eastAsia="Calibri" w:cs="Times New Roman"/>
                <w:szCs w:val="24"/>
              </w:rPr>
            </w:pPr>
            <w:r w:rsidRPr="00342441">
              <w:rPr>
                <w:rFonts w:eastAsia="Calibri" w:cs="Times New Roman"/>
                <w:szCs w:val="24"/>
              </w:rPr>
              <w:t>Total</w:t>
            </w:r>
          </w:p>
        </w:tc>
        <w:tc>
          <w:tcPr>
            <w:tcW w:w="31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541A77"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Pr>
                <w:rFonts w:eastAsia="Calibri" w:cs="Times New Roman"/>
                <w:b/>
                <w:szCs w:val="24"/>
              </w:rPr>
              <w:t>10</w:t>
            </w:r>
            <w:r w:rsidR="00FD08CE" w:rsidRPr="00342441">
              <w:rPr>
                <w:rFonts w:eastAsia="Calibri" w:cs="Times New Roman"/>
                <w:b/>
                <w:szCs w:val="24"/>
              </w:rPr>
              <w:t>0</w:t>
            </w:r>
          </w:p>
        </w:tc>
        <w:tc>
          <w:tcPr>
            <w:tcW w:w="22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FD08CE" w:rsidRPr="00342441" w:rsidRDefault="00FD08CE" w:rsidP="002D1325">
            <w:pPr>
              <w:jc w:val="center"/>
              <w:cnfStyle w:val="000000000000" w:firstRow="0" w:lastRow="0" w:firstColumn="0" w:lastColumn="0" w:oddVBand="0" w:evenVBand="0" w:oddHBand="0" w:evenHBand="0" w:firstRowFirstColumn="0" w:firstRowLastColumn="0" w:lastRowFirstColumn="0" w:lastRowLastColumn="0"/>
              <w:rPr>
                <w:rFonts w:eastAsia="Calibri" w:cs="Times New Roman"/>
                <w:b/>
                <w:szCs w:val="24"/>
              </w:rPr>
            </w:pPr>
            <w:r w:rsidRPr="00342441">
              <w:rPr>
                <w:rFonts w:eastAsia="Calibri" w:cs="Times New Roman"/>
                <w:b/>
                <w:szCs w:val="24"/>
              </w:rPr>
              <w:t>100%</w:t>
            </w:r>
          </w:p>
        </w:tc>
      </w:tr>
    </w:tbl>
    <w:p w:rsidR="00FD08CE" w:rsidRPr="00342441" w:rsidRDefault="00FD08CE" w:rsidP="00FD08CE">
      <w:pPr>
        <w:spacing w:line="360" w:lineRule="auto"/>
        <w:rPr>
          <w:rFonts w:ascii="Times New Roman" w:eastAsia="Calibri" w:hAnsi="Times New Roman" w:cs="Times New Roman"/>
          <w:i/>
          <w:sz w:val="24"/>
          <w:szCs w:val="24"/>
        </w:rPr>
      </w:pPr>
      <w:r w:rsidRPr="00342441">
        <w:rPr>
          <w:rFonts w:ascii="Times New Roman" w:eastAsia="Calibri" w:hAnsi="Times New Roman" w:cs="Times New Roman"/>
          <w:b/>
          <w:i/>
          <w:sz w:val="24"/>
          <w:szCs w:val="24"/>
        </w:rPr>
        <w:t xml:space="preserve">Source: </w:t>
      </w:r>
      <w:r w:rsidR="00971AF3">
        <w:rPr>
          <w:rFonts w:ascii="Times New Roman" w:eastAsia="Calibri" w:hAnsi="Times New Roman" w:cs="Times New Roman"/>
          <w:i/>
          <w:sz w:val="24"/>
          <w:szCs w:val="24"/>
        </w:rPr>
        <w:t>Field Survey, 2025</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b/>
          <w:sz w:val="24"/>
          <w:szCs w:val="24"/>
        </w:rPr>
        <w:t xml:space="preserve">Analysis: </w:t>
      </w:r>
      <w:r w:rsidRPr="00342441">
        <w:rPr>
          <w:rFonts w:ascii="Times New Roman" w:eastAsia="Calibri" w:hAnsi="Times New Roman" w:cs="Times New Roman"/>
          <w:sz w:val="24"/>
          <w:szCs w:val="24"/>
        </w:rPr>
        <w:t>From the table</w:t>
      </w:r>
      <w:r w:rsidR="0020109C">
        <w:rPr>
          <w:rFonts w:ascii="Times New Roman" w:eastAsia="Calibri" w:hAnsi="Times New Roman" w:cs="Times New Roman"/>
          <w:sz w:val="24"/>
          <w:szCs w:val="24"/>
        </w:rPr>
        <w:t xml:space="preserve"> sampled above, it shows that 45</w:t>
      </w:r>
      <w:r w:rsidR="00127112">
        <w:rPr>
          <w:rFonts w:ascii="Times New Roman" w:eastAsia="Calibri" w:hAnsi="Times New Roman" w:cs="Times New Roman"/>
          <w:sz w:val="24"/>
          <w:szCs w:val="24"/>
        </w:rPr>
        <w:t xml:space="preserve"> (45%) strongly agree, 2</w:t>
      </w:r>
      <w:r w:rsidRPr="00342441">
        <w:rPr>
          <w:rFonts w:ascii="Times New Roman" w:eastAsia="Calibri" w:hAnsi="Times New Roman" w:cs="Times New Roman"/>
          <w:sz w:val="24"/>
          <w:szCs w:val="24"/>
        </w:rPr>
        <w:t>0 (2</w:t>
      </w:r>
      <w:r w:rsidR="00ED372D">
        <w:rPr>
          <w:rFonts w:ascii="Times New Roman" w:eastAsia="Calibri" w:hAnsi="Times New Roman" w:cs="Times New Roman"/>
          <w:sz w:val="24"/>
          <w:szCs w:val="24"/>
        </w:rPr>
        <w:t>0%) of the respondents agree, 15</w:t>
      </w:r>
      <w:r w:rsidRPr="00342441">
        <w:rPr>
          <w:rFonts w:ascii="Times New Roman" w:eastAsia="Calibri" w:hAnsi="Times New Roman" w:cs="Times New Roman"/>
          <w:sz w:val="24"/>
          <w:szCs w:val="24"/>
        </w:rPr>
        <w:t xml:space="preserve"> (15%) of the respondents are Neutral, 30 of the respondents representing 15% of </w:t>
      </w:r>
      <w:r w:rsidR="00493B53">
        <w:rPr>
          <w:rFonts w:ascii="Times New Roman" w:eastAsia="Calibri" w:hAnsi="Times New Roman" w:cs="Times New Roman"/>
          <w:sz w:val="24"/>
          <w:szCs w:val="24"/>
        </w:rPr>
        <w:t>the respondents disagree while 5</w:t>
      </w:r>
      <w:r w:rsidRPr="00342441">
        <w:rPr>
          <w:rFonts w:ascii="Times New Roman" w:eastAsia="Calibri" w:hAnsi="Times New Roman" w:cs="Times New Roman"/>
          <w:sz w:val="24"/>
          <w:szCs w:val="24"/>
        </w:rPr>
        <w:t xml:space="preserve"> of the respondents representing 5% strongly disagree that digital activism has increase the level of public perception on social media as an instrument to combat gender-based violence.</w:t>
      </w:r>
    </w:p>
    <w:p w:rsidR="00FD08CE" w:rsidRPr="00342441" w:rsidRDefault="00FD08CE" w:rsidP="00FD08CE">
      <w:pPr>
        <w:pStyle w:val="Heading1"/>
        <w:rPr>
          <w:rFonts w:eastAsia="Calibri" w:cs="Times New Roman"/>
          <w:szCs w:val="24"/>
        </w:rPr>
      </w:pPr>
      <w:bookmarkStart w:id="88" w:name="_Toc168053053"/>
      <w:bookmarkStart w:id="89" w:name="_Toc202788754"/>
      <w:r w:rsidRPr="00342441">
        <w:rPr>
          <w:rFonts w:eastAsia="Calibri" w:cs="Times New Roman"/>
          <w:szCs w:val="24"/>
        </w:rPr>
        <w:t>4.2</w:t>
      </w:r>
      <w:r w:rsidRPr="00342441">
        <w:rPr>
          <w:rFonts w:eastAsia="Calibri" w:cs="Times New Roman"/>
          <w:szCs w:val="24"/>
        </w:rPr>
        <w:tab/>
        <w:t>ANALYSIS OF RESEARCH QUESTIONS</w:t>
      </w:r>
      <w:bookmarkEnd w:id="88"/>
      <w:bookmarkEnd w:id="89"/>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b/>
          <w:sz w:val="24"/>
          <w:szCs w:val="24"/>
        </w:rPr>
        <w:t xml:space="preserve">Research question one: </w:t>
      </w:r>
      <w:r w:rsidRPr="00342441">
        <w:rPr>
          <w:rFonts w:ascii="Times New Roman" w:eastAsia="TimesNewRomanPS-BoldMT" w:hAnsi="Times New Roman" w:cs="Times New Roman"/>
          <w:sz w:val="24"/>
          <w:szCs w:val="24"/>
        </w:rPr>
        <w:t>To what extent does social media campaign contribute on gender based violence among students of tertiary institution in Kwara State?</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TimesNewRomanPS-BoldMT" w:hAnsi="Times New Roman" w:cs="Times New Roman"/>
          <w:sz w:val="24"/>
          <w:szCs w:val="24"/>
        </w:rPr>
        <w:t xml:space="preserve">Items in table 6 to 10 answered research question one: </w:t>
      </w:r>
      <w:r w:rsidRPr="00342441">
        <w:rPr>
          <w:rFonts w:ascii="Times New Roman" w:eastAsia="Calibri" w:hAnsi="Times New Roman" w:cs="Times New Roman"/>
          <w:sz w:val="24"/>
          <w:szCs w:val="24"/>
        </w:rPr>
        <w:t>60 respondents representing 30% of the above sampled respondents strongly agree that campaign on social media has effectively created awareness on gender-based violence</w:t>
      </w:r>
      <w:r w:rsidRPr="00342441">
        <w:rPr>
          <w:rFonts w:ascii="Times New Roman" w:hAnsi="Times New Roman" w:cs="Times New Roman"/>
          <w:sz w:val="24"/>
          <w:szCs w:val="24"/>
        </w:rPr>
        <w:t xml:space="preserve">. 20 (10%) of the respondents agree with the information. 50 respondents representing 25% stands neutral that </w:t>
      </w:r>
      <w:r w:rsidRPr="00342441">
        <w:rPr>
          <w:rFonts w:ascii="Times New Roman" w:eastAsia="Calibri" w:hAnsi="Times New Roman" w:cs="Times New Roman"/>
          <w:sz w:val="24"/>
          <w:szCs w:val="24"/>
        </w:rPr>
        <w:t xml:space="preserve">campaign on social media has effectively </w:t>
      </w:r>
      <w:r w:rsidRPr="00342441">
        <w:rPr>
          <w:rFonts w:ascii="Times New Roman" w:eastAsia="Calibri" w:hAnsi="Times New Roman" w:cs="Times New Roman"/>
          <w:sz w:val="24"/>
          <w:szCs w:val="24"/>
        </w:rPr>
        <w:lastRenderedPageBreak/>
        <w:t>created awareness on gender-based violence</w:t>
      </w:r>
      <w:r w:rsidRPr="00342441">
        <w:rPr>
          <w:rFonts w:ascii="Times New Roman" w:hAnsi="Times New Roman" w:cs="Times New Roman"/>
          <w:sz w:val="24"/>
          <w:szCs w:val="24"/>
        </w:rPr>
        <w:t xml:space="preserve">. 48 (24%) of the respondents disagree that </w:t>
      </w:r>
      <w:r w:rsidRPr="00342441">
        <w:rPr>
          <w:rFonts w:ascii="Times New Roman" w:eastAsia="Calibri" w:hAnsi="Times New Roman" w:cs="Times New Roman"/>
          <w:sz w:val="24"/>
          <w:szCs w:val="24"/>
        </w:rPr>
        <w:t>campaign on social media has effectively created awareness on gender-based violence</w:t>
      </w:r>
      <w:r w:rsidRPr="00342441">
        <w:rPr>
          <w:rFonts w:ascii="Times New Roman" w:hAnsi="Times New Roman" w:cs="Times New Roman"/>
          <w:sz w:val="24"/>
          <w:szCs w:val="24"/>
        </w:rPr>
        <w:t xml:space="preserve"> while 22 (11%) of the respondents strongly disagree. 70 of the respondents representing 35% strongly agree that </w:t>
      </w:r>
      <w:r w:rsidRPr="00342441">
        <w:rPr>
          <w:rFonts w:ascii="Times New Roman" w:eastAsia="Calibri" w:hAnsi="Times New Roman" w:cs="Times New Roman"/>
          <w:sz w:val="24"/>
          <w:szCs w:val="24"/>
        </w:rPr>
        <w:t xml:space="preserve">there is </w:t>
      </w:r>
      <w:r w:rsidRPr="00342441">
        <w:rPr>
          <w:rFonts w:ascii="Times New Roman" w:hAnsi="Times New Roman" w:cs="Times New Roman"/>
          <w:sz w:val="24"/>
          <w:szCs w:val="24"/>
        </w:rPr>
        <w:t xml:space="preserve">positive change in attitude of student towards gender-based violence as a result of social media campaign. 50 (25%) of the above sampled respondent agree </w:t>
      </w:r>
      <w:r w:rsidRPr="00342441">
        <w:rPr>
          <w:rFonts w:ascii="Times New Roman" w:eastAsia="Calibri" w:hAnsi="Times New Roman" w:cs="Times New Roman"/>
          <w:sz w:val="24"/>
          <w:szCs w:val="24"/>
        </w:rPr>
        <w:t xml:space="preserve">there is </w:t>
      </w:r>
      <w:r w:rsidRPr="00342441">
        <w:rPr>
          <w:rFonts w:ascii="Times New Roman" w:hAnsi="Times New Roman" w:cs="Times New Roman"/>
          <w:sz w:val="24"/>
          <w:szCs w:val="24"/>
        </w:rPr>
        <w:t xml:space="preserve">positive change in attitude of student towards gender-based violence as a result of social media campaign. 40 of the respondents representing 20% stand neutral. 10 (5%) of the respondents disagree with the information while 30 of the respondents representing 15% strongly disagree </w:t>
      </w:r>
      <w:r w:rsidRPr="00342441">
        <w:rPr>
          <w:rFonts w:ascii="Times New Roman" w:eastAsia="Calibri" w:hAnsi="Times New Roman" w:cs="Times New Roman"/>
          <w:sz w:val="24"/>
          <w:szCs w:val="24"/>
        </w:rPr>
        <w:t xml:space="preserve">there is </w:t>
      </w:r>
      <w:r w:rsidRPr="00342441">
        <w:rPr>
          <w:rFonts w:ascii="Times New Roman" w:hAnsi="Times New Roman" w:cs="Times New Roman"/>
          <w:sz w:val="24"/>
          <w:szCs w:val="24"/>
        </w:rPr>
        <w:t xml:space="preserve">positive change in attitude of student towards gender-based violence as a result of social media campaign. </w:t>
      </w:r>
      <w:r w:rsidRPr="00342441">
        <w:rPr>
          <w:rFonts w:ascii="Times New Roman" w:eastAsia="Calibri" w:hAnsi="Times New Roman" w:cs="Times New Roman"/>
          <w:sz w:val="24"/>
          <w:szCs w:val="24"/>
        </w:rPr>
        <w:t>50 of the respondents representing 25% strongly agree that social media campaigns have reach marginalized communities that may not have access to traditional media. 60 (30%) of the respondents Agree that social media campaigns have reach marginalized communities that may not have access to traditional media. 30 respondents representing 15% are neutral on the questionnaire that social media campaigns have reach marginalized communities that may not have access to traditional media. 40 (20%) of the respondents disagree that social media campaigns have reach marginalized communities that may not have access to traditional media while 20 of the respondents representing 10% strongly disagree.</w:t>
      </w:r>
      <w:r w:rsidRPr="00342441">
        <w:rPr>
          <w:rFonts w:ascii="Times New Roman" w:hAnsi="Times New Roman" w:cs="Times New Roman"/>
          <w:sz w:val="24"/>
          <w:szCs w:val="24"/>
        </w:rPr>
        <w:t xml:space="preserve"> 70 of the respondents representing 35% strongly agree that campaign on social media on gender-based violence influence social media influencer in addressing such issues. 60 (30%) of the respondents agree that campaign on social media on gender-based violence influence social media influencer in addressing such issues. 30 of the respondents representing 15% are neutral and totally disagree while 10 of the respondents representing 5% strongly disagree that campaign on social media on gender-based violence influence social media influencer in addressing such issues.</w:t>
      </w:r>
      <w:r w:rsidRPr="00342441">
        <w:rPr>
          <w:rFonts w:ascii="Times New Roman" w:eastAsia="Calibri" w:hAnsi="Times New Roman" w:cs="Times New Roman"/>
          <w:sz w:val="24"/>
          <w:szCs w:val="24"/>
        </w:rPr>
        <w:t xml:space="preserve"> </w:t>
      </w:r>
      <w:r w:rsidRPr="00342441">
        <w:rPr>
          <w:rFonts w:ascii="Times New Roman" w:hAnsi="Times New Roman" w:cs="Times New Roman"/>
          <w:sz w:val="24"/>
          <w:szCs w:val="24"/>
        </w:rPr>
        <w:t>80 of the respondents representing 40% strongly agree that there has been a negative effect on social media campaign on addressing gender based violence. 50 (25%) of the respondents agree that there has been a negative effect on social media campaign on addressing gender based violence. 40 of the respondents representing 20% are neutral about the question and 10 (5%) of the respondents Disagree while 20 of the respondents representing 10% strongly disagree there has been a negative effect on social media campaign on addressing gender based violence.</w:t>
      </w:r>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b/>
          <w:sz w:val="24"/>
          <w:szCs w:val="24"/>
        </w:rPr>
        <w:lastRenderedPageBreak/>
        <w:t xml:space="preserve">Research question two: </w:t>
      </w:r>
      <w:r w:rsidRPr="00342441">
        <w:rPr>
          <w:rFonts w:ascii="Times New Roman" w:eastAsia="TimesNewRomanPS-BoldMT" w:hAnsi="Times New Roman" w:cs="Times New Roman"/>
          <w:sz w:val="24"/>
          <w:szCs w:val="24"/>
        </w:rPr>
        <w:t>What is the impact of digital activist on social media campaign on gender based violence among students of tertiary institution in Kwara State?</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TimesNewRomanPS-BoldMT" w:hAnsi="Times New Roman" w:cs="Times New Roman"/>
          <w:sz w:val="24"/>
          <w:szCs w:val="24"/>
        </w:rPr>
        <w:t xml:space="preserve">Items in table 11 to 15 answered research question two: </w:t>
      </w:r>
      <w:r w:rsidRPr="00342441">
        <w:rPr>
          <w:rFonts w:ascii="Times New Roman" w:eastAsia="Calibri" w:hAnsi="Times New Roman" w:cs="Times New Roman"/>
          <w:sz w:val="24"/>
          <w:szCs w:val="24"/>
        </w:rPr>
        <w:t>50 (25%) of the respondents strongly agreed that digital activism has allowed audience to participate in raising awareness about gender-based violence on social media. 40 of the respondents representing 20% agree that digital activism has allowed audience to participate in raising awareness about gender-based violence on social media. 60 (30%) of the respondents stands neutral. 30 of the respondents representing 15% disagree that digital activism has allowed audience to participate in raising awareness about gender-based violence on social media while 20 (10%) of the respondents strongly disagree that Digital activism has allowed audience to participate in raising awareness about gender-based violence on social media. 84 representing 42% of the respondents strongly agree that social media campaign on social media by digital activism has created positive change on gender-based violence to the society. 40 (20%) of the respondents agree that social media campaign on social media by digital activism has created positive change on gender-based violence to the society. 30 (15%) of the respondents are neutral and totally disagree to the question that social media campaign on social media by digital activism has created positive change on gender-based violence to the society while 16 (8%) of the respondents totally disagree that social media campaign on social media by digital activism has created positive change on gender-based violence to the society.</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Calibri" w:hAnsi="Times New Roman" w:cs="Times New Roman"/>
          <w:sz w:val="24"/>
          <w:szCs w:val="24"/>
        </w:rPr>
        <w:t xml:space="preserve">40 (20%) strongly agree, 70 (35%) of the respondents agree, 50 (25%) of the respondents are Neutral, 30 of the respondents representing 15% of the respondents disagree while 10 0f the respondents representing 5% strongly disagree that digital activism has use social media campaign in tackling incidence related to gender-based violence through social media. 60 (30%) strongly agree, 70 (35%) of the respondents agree, 50 (25%) of the respondents are Neutral, 10 of the respondents representing 5% of the respondents disagree and strongly disagree that digital activism allows public to be familiar with gender-based violence concept through social media. 90 (45%) strongly agree, 40 (20%) of the respondents agree, 30 (15%) of the respondents are Neutral, 30 of the respondents representing 15% of the respondents disagree while 10 of the </w:t>
      </w:r>
      <w:r w:rsidRPr="00342441">
        <w:rPr>
          <w:rFonts w:ascii="Times New Roman" w:eastAsia="Calibri" w:hAnsi="Times New Roman" w:cs="Times New Roman"/>
          <w:sz w:val="24"/>
          <w:szCs w:val="24"/>
        </w:rPr>
        <w:lastRenderedPageBreak/>
        <w:t>respondents representing 5% strongly disagree that digital activism has increase the level of public perception on social media as an instrument to combat gender-based violence.</w:t>
      </w:r>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b/>
          <w:sz w:val="24"/>
          <w:szCs w:val="24"/>
        </w:rPr>
        <w:t xml:space="preserve">Research question three: </w:t>
      </w:r>
      <w:r w:rsidRPr="00342441">
        <w:rPr>
          <w:rFonts w:ascii="Times New Roman" w:eastAsia="TimesNewRomanPS-BoldMT" w:hAnsi="Times New Roman" w:cs="Times New Roman"/>
          <w:sz w:val="24"/>
          <w:szCs w:val="24"/>
        </w:rPr>
        <w:t>What is the effect of gender based violence on female student of tertiary institutions in Kwara State?</w:t>
      </w:r>
    </w:p>
    <w:p w:rsidR="00FD08CE" w:rsidRPr="00342441" w:rsidRDefault="00FD08CE" w:rsidP="00FD08CE">
      <w:pPr>
        <w:spacing w:line="360" w:lineRule="auto"/>
        <w:jc w:val="both"/>
        <w:rPr>
          <w:rFonts w:ascii="Times New Roman" w:eastAsia="Calibri" w:hAnsi="Times New Roman" w:cs="Times New Roman"/>
          <w:sz w:val="24"/>
          <w:szCs w:val="24"/>
        </w:rPr>
      </w:pPr>
      <w:r w:rsidRPr="00342441">
        <w:rPr>
          <w:rFonts w:ascii="Times New Roman" w:eastAsia="TimesNewRomanPS-BoldMT" w:hAnsi="Times New Roman" w:cs="Times New Roman"/>
          <w:sz w:val="24"/>
          <w:szCs w:val="24"/>
        </w:rPr>
        <w:t xml:space="preserve">Items in table 16 to 20 answered research question four: </w:t>
      </w:r>
      <w:r w:rsidRPr="00342441">
        <w:rPr>
          <w:rFonts w:ascii="Times New Roman" w:eastAsia="Calibri" w:hAnsi="Times New Roman" w:cs="Times New Roman"/>
          <w:sz w:val="24"/>
          <w:szCs w:val="24"/>
        </w:rPr>
        <w:t>80(40%) respondents strongly agreed that Gender-based violence affects the academic performance of female student. 60(30%0 respondents agreed with the statement, 20(10%) respondents were neutral, 26(13%) respondents disagreed while 14(7%) other respondents strongly disagreed with the statement.</w:t>
      </w:r>
      <w:r w:rsidRPr="00342441">
        <w:rPr>
          <w:rFonts w:ascii="Times New Roman" w:hAnsi="Times New Roman" w:cs="Times New Roman"/>
          <w:sz w:val="24"/>
          <w:szCs w:val="24"/>
        </w:rPr>
        <w:t xml:space="preserve"> </w:t>
      </w:r>
      <w:r w:rsidRPr="00342441">
        <w:rPr>
          <w:rFonts w:ascii="Times New Roman" w:eastAsia="Calibri" w:hAnsi="Times New Roman" w:cs="Times New Roman"/>
          <w:sz w:val="24"/>
          <w:szCs w:val="24"/>
        </w:rPr>
        <w:t>70(35%) respondents strongly agreed that Gender-based violence as an effect on female student both physical and emotional. 40(20%) respondents agreed with the statement. 40(20%) respondents were neutral as well, 20(10%) respondents disagreed while 30(15%) other respondents strongly disagreed with the statement.</w:t>
      </w:r>
    </w:p>
    <w:p w:rsidR="00FD08CE" w:rsidRPr="00342441" w:rsidRDefault="00FD08CE" w:rsidP="00FD08CE">
      <w:pPr>
        <w:spacing w:after="0" w:line="360" w:lineRule="auto"/>
        <w:jc w:val="both"/>
        <w:rPr>
          <w:rFonts w:ascii="Times New Roman" w:hAnsi="Times New Roman" w:cs="Times New Roman"/>
          <w:sz w:val="24"/>
          <w:szCs w:val="24"/>
        </w:rPr>
      </w:pPr>
      <w:r w:rsidRPr="00342441">
        <w:rPr>
          <w:rFonts w:ascii="Times New Roman" w:eastAsia="Calibri" w:hAnsi="Times New Roman" w:cs="Times New Roman"/>
          <w:sz w:val="24"/>
          <w:szCs w:val="24"/>
        </w:rPr>
        <w:t>50 (25%) respondents strongly agreed that Female student who have experience may suffer from physical injuries, such as bruises, cuts, broken bones and internal injuries. 60(30%) respondents agreed with the statement, 40(20%) respondents were neutral, 30(15%) respondents disagreed with the statement while 20(10%) respondents strongly  disagreed with the statement.</w:t>
      </w:r>
      <w:r w:rsidRPr="00342441">
        <w:rPr>
          <w:rFonts w:ascii="Times New Roman" w:hAnsi="Times New Roman" w:cs="Times New Roman"/>
          <w:sz w:val="24"/>
          <w:szCs w:val="24"/>
        </w:rPr>
        <w:t xml:space="preserve"> </w:t>
      </w:r>
      <w:r w:rsidRPr="00342441">
        <w:rPr>
          <w:rFonts w:ascii="Times New Roman" w:eastAsia="Calibri" w:hAnsi="Times New Roman" w:cs="Times New Roman"/>
          <w:sz w:val="24"/>
          <w:szCs w:val="24"/>
        </w:rPr>
        <w:t>60(30%) respondents strongly agreed that Gender-based violence can cause emotional trauma such as anxiety, depression on female student. 70(35%) respondents agreed with the statement, 40(20%) respondents were neutral, 20(10%) respondents disagreed while 10(5%0 other respondents strongly disagreed with the statement.</w:t>
      </w:r>
      <w:r w:rsidRPr="00342441">
        <w:rPr>
          <w:rFonts w:ascii="Times New Roman" w:hAnsi="Times New Roman" w:cs="Times New Roman"/>
          <w:sz w:val="24"/>
          <w:szCs w:val="24"/>
        </w:rPr>
        <w:t xml:space="preserve"> </w:t>
      </w:r>
      <w:r w:rsidRPr="00342441">
        <w:rPr>
          <w:rFonts w:ascii="Times New Roman" w:eastAsia="Calibri" w:hAnsi="Times New Roman" w:cs="Times New Roman"/>
          <w:sz w:val="24"/>
          <w:szCs w:val="24"/>
        </w:rPr>
        <w:t>80(40%) respondents strongly agreed that the lack of consequence for gender-based violence in Nigeria affects the prevalence of female student.</w:t>
      </w:r>
      <w:r w:rsidRPr="00342441">
        <w:rPr>
          <w:rFonts w:ascii="Times New Roman" w:hAnsi="Times New Roman" w:cs="Times New Roman"/>
          <w:sz w:val="24"/>
          <w:szCs w:val="24"/>
        </w:rPr>
        <w:t xml:space="preserve"> 50(25%) respondents agreed with the statement, 30(15%) respondents were neutral, 20(10%) respondents disagreed while 20(10%) other respondents strongly disagreed with the statement.</w:t>
      </w:r>
    </w:p>
    <w:p w:rsidR="00FD08CE" w:rsidRPr="00342441" w:rsidRDefault="00FD08CE" w:rsidP="00FD08CE">
      <w:pPr>
        <w:spacing w:after="0" w:line="360" w:lineRule="auto"/>
        <w:jc w:val="both"/>
        <w:rPr>
          <w:rFonts w:ascii="Times New Roman" w:hAnsi="Times New Roman" w:cs="Times New Roman"/>
          <w:sz w:val="24"/>
          <w:szCs w:val="24"/>
        </w:rPr>
      </w:pPr>
    </w:p>
    <w:p w:rsidR="00FD08CE" w:rsidRPr="00342441" w:rsidRDefault="00FD08CE" w:rsidP="00FD08CE">
      <w:pPr>
        <w:autoSpaceDE w:val="0"/>
        <w:autoSpaceDN w:val="0"/>
        <w:adjustRightInd w:val="0"/>
        <w:spacing w:line="360" w:lineRule="auto"/>
        <w:jc w:val="both"/>
        <w:rPr>
          <w:rFonts w:ascii="Times New Roman" w:eastAsia="TimesNewRomanPS-BoldMT" w:hAnsi="Times New Roman" w:cs="Times New Roman"/>
          <w:sz w:val="24"/>
          <w:szCs w:val="24"/>
        </w:rPr>
      </w:pPr>
      <w:r w:rsidRPr="00342441">
        <w:rPr>
          <w:rFonts w:ascii="Times New Roman" w:eastAsia="TimesNewRomanPS-BoldMT" w:hAnsi="Times New Roman" w:cs="Times New Roman"/>
          <w:b/>
          <w:sz w:val="24"/>
          <w:szCs w:val="24"/>
        </w:rPr>
        <w:t xml:space="preserve">Research question four: </w:t>
      </w:r>
      <w:r w:rsidRPr="00342441">
        <w:rPr>
          <w:rFonts w:ascii="Times New Roman" w:eastAsia="TimesNewRomanPS-BoldMT" w:hAnsi="Times New Roman" w:cs="Times New Roman"/>
          <w:sz w:val="24"/>
          <w:szCs w:val="24"/>
        </w:rPr>
        <w:t>What is the prevalence of gender based violence against female student in Kwara State tertiary institutions?</w:t>
      </w:r>
    </w:p>
    <w:p w:rsidR="00FD08CE" w:rsidRPr="00342441" w:rsidRDefault="00FD08CE" w:rsidP="00FD08CE">
      <w:pPr>
        <w:spacing w:after="0" w:line="360" w:lineRule="auto"/>
        <w:jc w:val="both"/>
        <w:rPr>
          <w:rFonts w:ascii="Times New Roman" w:eastAsia="Calibri" w:hAnsi="Times New Roman" w:cs="Times New Roman"/>
          <w:sz w:val="24"/>
          <w:szCs w:val="24"/>
        </w:rPr>
      </w:pPr>
      <w:r w:rsidRPr="00342441">
        <w:rPr>
          <w:rFonts w:ascii="Times New Roman" w:eastAsia="TimesNewRomanPS-BoldMT" w:hAnsi="Times New Roman" w:cs="Times New Roman"/>
          <w:sz w:val="24"/>
          <w:szCs w:val="24"/>
        </w:rPr>
        <w:t xml:space="preserve">Items in table 21 to 24 answered research question four: </w:t>
      </w:r>
      <w:r w:rsidRPr="00342441">
        <w:rPr>
          <w:rFonts w:ascii="Times New Roman" w:eastAsia="Calibri" w:hAnsi="Times New Roman" w:cs="Times New Roman"/>
          <w:sz w:val="24"/>
          <w:szCs w:val="24"/>
        </w:rPr>
        <w:t xml:space="preserve">60(30%) respondents strongly agreed that inadequate information in Nigeria on gender-based violence against gender-based violence </w:t>
      </w:r>
      <w:r w:rsidRPr="00342441">
        <w:rPr>
          <w:rFonts w:ascii="Times New Roman" w:eastAsia="Calibri" w:hAnsi="Times New Roman" w:cs="Times New Roman"/>
          <w:sz w:val="24"/>
          <w:szCs w:val="24"/>
        </w:rPr>
        <w:lastRenderedPageBreak/>
        <w:t>have affect female student. 50(25%) respondents agreed with the statement. 50(25%) respondents were neutral, 30(15%) disagreed while 10(5%) other respondents strongly disagreed with the statement. 70(35%) respondents strongly agreed that the nature of social media platform also contributes to gender-based violence on female student. 50(25%) respondents agreed with the statement. 40(20%) respondents were neutral, 30(15%) respondents disagreed while 10(5%) respondents strongly disagreed with the statement.</w:t>
      </w:r>
      <w:r w:rsidRPr="00342441">
        <w:rPr>
          <w:rFonts w:ascii="Times New Roman" w:hAnsi="Times New Roman" w:cs="Times New Roman"/>
          <w:sz w:val="24"/>
          <w:szCs w:val="24"/>
        </w:rPr>
        <w:t xml:space="preserve"> </w:t>
      </w:r>
      <w:r w:rsidRPr="00342441">
        <w:rPr>
          <w:rFonts w:ascii="Times New Roman" w:eastAsia="Calibri" w:hAnsi="Times New Roman" w:cs="Times New Roman"/>
          <w:sz w:val="24"/>
          <w:szCs w:val="24"/>
        </w:rPr>
        <w:t>60(30%) respondents strongly agreed with the statement that inadequate regulation on gender-based violence contribute against female student. 50(25%) respondents agreed with the statement, 50(25%) respondents were neutral, 15(15%) respondents disagreed with the statement while 10(5%) other respondents strongly disagreed with the statement.</w:t>
      </w:r>
      <w:r w:rsidRPr="00342441">
        <w:rPr>
          <w:rFonts w:ascii="Times New Roman" w:hAnsi="Times New Roman" w:cs="Times New Roman"/>
          <w:sz w:val="24"/>
          <w:szCs w:val="24"/>
        </w:rPr>
        <w:t xml:space="preserve"> </w:t>
      </w:r>
      <w:r w:rsidRPr="00342441">
        <w:rPr>
          <w:rFonts w:ascii="Times New Roman" w:eastAsia="Calibri" w:hAnsi="Times New Roman" w:cs="Times New Roman"/>
          <w:sz w:val="24"/>
          <w:szCs w:val="24"/>
        </w:rPr>
        <w:t>40(20%) respondents strongly agreed that peer group also contribute to the prevalence of gender-based violence against female student. 70(35%) respondents agreed with the statement, 30(15%) respondents were neutral, 40(20%) respondents disagreed while 20(10%) other respondents strongly disagreed with the statement.</w:t>
      </w:r>
    </w:p>
    <w:p w:rsidR="00FD08CE" w:rsidRPr="00342441" w:rsidRDefault="00FD08CE" w:rsidP="00FD08CE">
      <w:pPr>
        <w:pStyle w:val="Heading1"/>
        <w:rPr>
          <w:rFonts w:eastAsia="Calibri" w:cs="Times New Roman"/>
          <w:szCs w:val="24"/>
        </w:rPr>
      </w:pPr>
      <w:bookmarkStart w:id="90" w:name="_Toc168053054"/>
      <w:bookmarkStart w:id="91" w:name="_Toc202788755"/>
      <w:r w:rsidRPr="00342441">
        <w:rPr>
          <w:rFonts w:eastAsia="Calibri" w:cs="Times New Roman"/>
          <w:szCs w:val="24"/>
        </w:rPr>
        <w:t>4.3</w:t>
      </w:r>
      <w:r w:rsidRPr="00342441">
        <w:rPr>
          <w:rFonts w:eastAsia="Calibri" w:cs="Times New Roman"/>
          <w:szCs w:val="24"/>
        </w:rPr>
        <w:tab/>
        <w:t>DISCUSSION OF FINDINGS</w:t>
      </w:r>
      <w:bookmarkEnd w:id="90"/>
      <w:bookmarkEnd w:id="91"/>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The growth of digital activism has brought positive changes to the lives of many people. Female students in tertiary institutions face different forms of violence, and digital activism has been instrumental in highlighting and combating this menace. The impact of digital activism on gender-based violence on social media can be seen among female students of tertiary institutions who have experienced violence. Findings have shown that digital activism has significantly changed the way gender-based violence on social media is tackled. The use of social media as a platform for digital activism has played a significant role in raising awareness about gender-based violence and its impact on women. Female students can use social media to connect with other women who have experienced gender-based violence, share experiences, and offer support. Social media platforms provide a sense of community where victims can speak their truth and feel heard. These digital spaces also allow female students to voice their concerns and air their grievances about gender-based violence.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 xml:space="preserve">Digital activism has also encouraged the reporting of gender-based violence on social media among female students of tertiary institutions. The anonymity and convenience of social media make it easy for victims to report violence without fear of retaliation. The use of social </w:t>
      </w:r>
      <w:r w:rsidRPr="00342441">
        <w:rPr>
          <w:rFonts w:ascii="Times New Roman" w:hAnsi="Times New Roman" w:cs="Times New Roman"/>
          <w:sz w:val="24"/>
          <w:szCs w:val="24"/>
        </w:rPr>
        <w:lastRenderedPageBreak/>
        <w:t>media to report violence has made it easier for authorities to track and prosecute perpetrators, leading to a reduction in gender-based violence among female students. Through digital activism, female students in tertiary institutions have also been able to push for policy changes that address gender-based violence on social media. The use of hashtags, online petitions, and social media campaigns has helped in highlighting the issue and pushing for reforms. Female students can also put pressure on institutions to implement policies that provide a safer learning environment, free from gender-based violence.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In conclusion, digital activism has had a significant impact on gender-based violence on social media among female students of tertiary institutions. It has provided a platform for victims to share their experiences, seek support and speak out against violence. The use of social media to report violence has made it easier for authorities to prosecute perpetrators, and the push for policy changes has made learning institutions safer for female students. However, more efforts are needed to ensure that digital activism continues to be used to combat gender-based violence among female students in tertiary institutions.</w:t>
      </w:r>
    </w:p>
    <w:p w:rsidR="00FD08CE" w:rsidRPr="00342441" w:rsidRDefault="00FD08CE" w:rsidP="00FD08CE">
      <w:pPr>
        <w:rPr>
          <w:rFonts w:ascii="Times New Roman" w:hAnsi="Times New Roman" w:cs="Times New Roman"/>
          <w:sz w:val="24"/>
          <w:szCs w:val="24"/>
        </w:rPr>
      </w:pPr>
      <w:r w:rsidRPr="00342441">
        <w:rPr>
          <w:rFonts w:ascii="Times New Roman" w:hAnsi="Times New Roman" w:cs="Times New Roman"/>
          <w:sz w:val="24"/>
          <w:szCs w:val="24"/>
        </w:rPr>
        <w:br w:type="page"/>
      </w:r>
    </w:p>
    <w:p w:rsidR="00FD08CE" w:rsidRPr="00342441" w:rsidRDefault="00FD08CE" w:rsidP="00FD08CE">
      <w:pPr>
        <w:pStyle w:val="Heading1"/>
        <w:jc w:val="center"/>
        <w:rPr>
          <w:rFonts w:cs="Times New Roman"/>
          <w:szCs w:val="24"/>
        </w:rPr>
      </w:pPr>
      <w:bookmarkStart w:id="92" w:name="_Toc168053055"/>
      <w:bookmarkStart w:id="93" w:name="_Toc202788756"/>
      <w:r w:rsidRPr="00342441">
        <w:rPr>
          <w:rFonts w:cs="Times New Roman"/>
          <w:szCs w:val="24"/>
        </w:rPr>
        <w:lastRenderedPageBreak/>
        <w:t>CHAPTER FIVE</w:t>
      </w:r>
      <w:bookmarkEnd w:id="92"/>
      <w:bookmarkEnd w:id="93"/>
    </w:p>
    <w:p w:rsidR="00FD08CE" w:rsidRPr="00342441" w:rsidRDefault="00FD08CE" w:rsidP="00FD08CE">
      <w:pPr>
        <w:pStyle w:val="Heading1"/>
        <w:jc w:val="center"/>
        <w:rPr>
          <w:rFonts w:cs="Times New Roman"/>
          <w:szCs w:val="24"/>
        </w:rPr>
      </w:pPr>
      <w:bookmarkStart w:id="94" w:name="_Toc168053056"/>
      <w:bookmarkStart w:id="95" w:name="_Toc202788757"/>
      <w:r w:rsidRPr="00342441">
        <w:rPr>
          <w:rFonts w:cs="Times New Roman"/>
          <w:szCs w:val="24"/>
        </w:rPr>
        <w:t>SUMMARY, CONCLUSION AND RECOMMENDATIONS</w:t>
      </w:r>
      <w:bookmarkEnd w:id="94"/>
      <w:bookmarkEnd w:id="95"/>
    </w:p>
    <w:p w:rsidR="00FD08CE" w:rsidRPr="00342441" w:rsidRDefault="00FD08CE" w:rsidP="00FD08CE">
      <w:pPr>
        <w:pStyle w:val="Heading1"/>
        <w:rPr>
          <w:rFonts w:cs="Times New Roman"/>
          <w:szCs w:val="24"/>
        </w:rPr>
      </w:pPr>
      <w:bookmarkStart w:id="96" w:name="_Toc168053057"/>
      <w:bookmarkStart w:id="97" w:name="_Toc202788758"/>
      <w:r w:rsidRPr="00342441">
        <w:rPr>
          <w:rFonts w:cs="Times New Roman"/>
          <w:szCs w:val="24"/>
        </w:rPr>
        <w:t>5.1</w:t>
      </w:r>
      <w:r w:rsidRPr="00342441">
        <w:rPr>
          <w:rFonts w:cs="Times New Roman"/>
          <w:szCs w:val="24"/>
        </w:rPr>
        <w:tab/>
        <w:t>SUMMARY</w:t>
      </w:r>
      <w:bookmarkEnd w:id="96"/>
      <w:bookmarkEnd w:id="97"/>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This study is based on “</w:t>
      </w:r>
      <w:r w:rsidRPr="00342441">
        <w:rPr>
          <w:rFonts w:ascii="Times New Roman" w:hAnsi="Times New Roman" w:cs="Times New Roman"/>
          <w:bCs/>
          <w:color w:val="000000" w:themeColor="text1"/>
          <w:sz w:val="24"/>
          <w:szCs w:val="24"/>
        </w:rPr>
        <w:t>impact of digital activism on gender based violence on social media among students of tertiary institution in Kwara State</w:t>
      </w:r>
      <w:r w:rsidRPr="00342441">
        <w:rPr>
          <w:rFonts w:ascii="Times New Roman" w:hAnsi="Times New Roman" w:cs="Times New Roman"/>
          <w:color w:val="000000" w:themeColor="text1"/>
          <w:sz w:val="24"/>
          <w:szCs w:val="24"/>
        </w:rPr>
        <w:t>”. To achieve the research objectives, the researcher employed quantitative research methodology by conducting a survey, thereby adopting the use of a questionnaire to access the opinions of students in Kwara State polytechnic, Ilorin Kwara State.</w:t>
      </w:r>
    </w:p>
    <w:p w:rsidR="00FD08CE" w:rsidRPr="00342441" w:rsidRDefault="00FD08CE" w:rsidP="00FD08CE">
      <w:pPr>
        <w:spacing w:line="360" w:lineRule="auto"/>
        <w:ind w:firstLine="720"/>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The chapter one gives a clear introduction into the background of digital activism. The researcher main focus of the study was to ascertain the impact of digital activism on gender-based violence. The objectives of the research study and research questions were clearly established to justify this course.</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Chapter two break down the various concepts that are associated with the study such as: the concept of social media, digital activism, gender-based violence etc. Agenda Setting Theory (AGT) and Social Responsibility Theory (SRT) were reviewed. The theories are considered few of the most relevant theories to the phenomenon understudy; to build a theoretical framework and logical conclusion.</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In chapter three, the design and the method utilized in this study were discussed. The adopted research design was quantitative method (survey). The sample size was limited to 200 respondents sampled in the study area. Questionnaire instrument was used to gather primary data from the respondents during the field survey exercise. The questionnaire was prepared through the instrumentation of google form and administered online.</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t>Chapter four focused on interpretation, analysis, and discussion of data gathered in the course of this study. These responses were collected and presented in tables. Each research question was interpreted using the analytical data. This chapter analyzed, interpreted, and discussed the findings of the research.</w:t>
      </w:r>
    </w:p>
    <w:p w:rsidR="00FD08CE" w:rsidRPr="00342441" w:rsidRDefault="00FD08CE" w:rsidP="00FD08CE">
      <w:pPr>
        <w:spacing w:line="360" w:lineRule="auto"/>
        <w:jc w:val="both"/>
        <w:rPr>
          <w:rFonts w:ascii="Times New Roman" w:hAnsi="Times New Roman" w:cs="Times New Roman"/>
          <w:color w:val="000000" w:themeColor="text1"/>
          <w:sz w:val="24"/>
          <w:szCs w:val="24"/>
        </w:rPr>
      </w:pPr>
      <w:r w:rsidRPr="00342441">
        <w:rPr>
          <w:rFonts w:ascii="Times New Roman" w:hAnsi="Times New Roman" w:cs="Times New Roman"/>
          <w:color w:val="000000" w:themeColor="text1"/>
          <w:sz w:val="24"/>
          <w:szCs w:val="24"/>
        </w:rPr>
        <w:lastRenderedPageBreak/>
        <w:t>Chapter five discussed the summary of the whole project; the conclusion and the researcher’s recommendations to different stakeholders as regard the phenomenon understudy.</w:t>
      </w:r>
    </w:p>
    <w:p w:rsidR="00FD08CE" w:rsidRPr="00342441" w:rsidRDefault="00FD08CE" w:rsidP="00FD08CE">
      <w:pPr>
        <w:pStyle w:val="Heading1"/>
        <w:rPr>
          <w:rFonts w:cs="Times New Roman"/>
          <w:szCs w:val="24"/>
        </w:rPr>
      </w:pPr>
      <w:bookmarkStart w:id="98" w:name="_Toc168053059"/>
      <w:bookmarkStart w:id="99" w:name="_Toc202788759"/>
      <w:r w:rsidRPr="00342441">
        <w:rPr>
          <w:rFonts w:cs="Times New Roman"/>
          <w:szCs w:val="24"/>
        </w:rPr>
        <w:t>5.2</w:t>
      </w:r>
      <w:r w:rsidRPr="00342441">
        <w:rPr>
          <w:rFonts w:cs="Times New Roman"/>
          <w:szCs w:val="24"/>
        </w:rPr>
        <w:tab/>
        <w:t>CONCLUSION</w:t>
      </w:r>
      <w:bookmarkEnd w:id="98"/>
      <w:bookmarkEnd w:id="99"/>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Digital activism has been vital in transforming the lives of people from different backgrounds, and those who have experienced gender-based violence are no exception. In tertiary institutions, female students face different forms of gender-based violence, both offline and online. Social media has transformed into a platform for digital activism, providing a community where women are empowered to voice their concerns.</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The impact of digital activism on gender-based violence on social media among female students of tertiary institutions can be attributed to various factors. One significant factor is that digital activism provides a safe space for women to share their experiences and insights on gender-based violence. It has fostered networks and support systems, which are essential in addressing gender-based violence.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Another critical factor is that digital activism has raised awareness on gender-based violence on social media. Female students are now more knowledgeable than ever before about the different types of gender-based abuse on social media and are better equipped to identify and report abuse. Through digital activism, female students can now confront their abusers and seek justice.</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Digital activism has also led to policy changes aimed at combating gender-based violence on social media. Through online petitions and social media campaigns, female students can advocate for changes in institutional policies that provide a safer learning environment, which is free from gender-based violence. However, the success of digital activism in combating gender-based violence on social media is not without challenges. While there is an increase in the number of women reporting cases of gender-based violence on social media, most of these cases go unreported. Also, the online environment can be hostile, and in some cases, victims of gender-based violence on social media face online harassment and shaming.</w:t>
      </w:r>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lastRenderedPageBreak/>
        <w:t>In conclusion, digital activism has affected gender-based violence on social media among female students in tertiary institutions in various ways. From raising awareness to provoking policy changes, digital activism has given a voice to victims of gender-based violence on social media. However, for digital activism to be successful in combating gender-based violence, concerted efforts are required to create a safe online environment for women and educate them on the different forms of violence.</w:t>
      </w:r>
    </w:p>
    <w:p w:rsidR="00FD08CE" w:rsidRPr="00342441" w:rsidRDefault="00FD08CE" w:rsidP="00FD08CE">
      <w:pPr>
        <w:pStyle w:val="Heading1"/>
        <w:rPr>
          <w:rFonts w:cs="Times New Roman"/>
          <w:szCs w:val="24"/>
        </w:rPr>
      </w:pPr>
      <w:bookmarkStart w:id="100" w:name="_Toc168053060"/>
      <w:bookmarkStart w:id="101" w:name="_Toc202788760"/>
      <w:r w:rsidRPr="00342441">
        <w:rPr>
          <w:rFonts w:cs="Times New Roman"/>
          <w:szCs w:val="24"/>
        </w:rPr>
        <w:t>5.3</w:t>
      </w:r>
      <w:r w:rsidRPr="00342441">
        <w:rPr>
          <w:rFonts w:cs="Times New Roman"/>
          <w:szCs w:val="24"/>
        </w:rPr>
        <w:tab/>
        <w:t>RECOMMENDATIONS</w:t>
      </w:r>
      <w:bookmarkEnd w:id="100"/>
      <w:bookmarkEnd w:id="101"/>
    </w:p>
    <w:p w:rsidR="00FD08CE" w:rsidRPr="00342441" w:rsidRDefault="00FD08CE" w:rsidP="00FD08CE">
      <w:pPr>
        <w:spacing w:line="360" w:lineRule="auto"/>
        <w:ind w:firstLine="720"/>
        <w:jc w:val="both"/>
        <w:rPr>
          <w:rFonts w:ascii="Times New Roman" w:hAnsi="Times New Roman" w:cs="Times New Roman"/>
          <w:sz w:val="24"/>
          <w:szCs w:val="24"/>
        </w:rPr>
      </w:pPr>
      <w:r w:rsidRPr="00342441">
        <w:rPr>
          <w:rFonts w:ascii="Times New Roman" w:hAnsi="Times New Roman" w:cs="Times New Roman"/>
          <w:sz w:val="24"/>
          <w:szCs w:val="24"/>
        </w:rPr>
        <w:t>Digital activism has undoubtedly impacted gender-based violence on social media among female students of tertiary institutions positively. However, several recommendations can be made to maximize these impacts. These recommendations include:</w:t>
      </w:r>
    </w:p>
    <w:p w:rsidR="00FD08CE" w:rsidRPr="00342441" w:rsidRDefault="00FD08CE" w:rsidP="00FD08CE">
      <w:pPr>
        <w:pStyle w:val="ListParagraph"/>
        <w:numPr>
          <w:ilvl w:val="0"/>
          <w:numId w:val="1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Continued awareness-raising campaigns: Digital activism should prioritize awareness-raising campaigns that highlight the devastating impacts of gender-based violence on social media. This would provide a better understanding of the issues and what actions can be taken.</w:t>
      </w:r>
    </w:p>
    <w:p w:rsidR="00FD08CE" w:rsidRPr="00342441" w:rsidRDefault="00FD08CE" w:rsidP="00FD08CE">
      <w:pPr>
        <w:pStyle w:val="ListParagraph"/>
        <w:numPr>
          <w:ilvl w:val="0"/>
          <w:numId w:val="1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Capacity building: There is a need for training and capacity building for female students to create leaders who can participate in online activism and lead advocacy movements against gender-based violence on social media.</w:t>
      </w:r>
    </w:p>
    <w:p w:rsidR="00FD08CE" w:rsidRPr="00342441" w:rsidRDefault="00FD08CE" w:rsidP="00FD08CE">
      <w:pPr>
        <w:pStyle w:val="ListParagraph"/>
        <w:numPr>
          <w:ilvl w:val="0"/>
          <w:numId w:val="1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Partnership and collaboration: Digital activism should leverage on strategic partnerships and collaboration with key stakeholders to ensure its sustainability. This includes partnerships with governmental and non-governmental organizations, the media, and private organizations.</w:t>
      </w:r>
    </w:p>
    <w:p w:rsidR="00FD08CE" w:rsidRPr="00342441" w:rsidRDefault="00FD08CE" w:rsidP="00FD08CE">
      <w:pPr>
        <w:pStyle w:val="ListParagraph"/>
        <w:numPr>
          <w:ilvl w:val="0"/>
          <w:numId w:val="1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Online tools and platforms: Digital activists should explore and use online tools and platforms such as chat bots to provide support to victims of gender-based violence on social media. These resources should be made available to female students of tertiary institutions.</w:t>
      </w:r>
    </w:p>
    <w:p w:rsidR="00FD08CE" w:rsidRPr="00FE0B05" w:rsidRDefault="00FD08CE" w:rsidP="00FD08CE">
      <w:pPr>
        <w:pStyle w:val="ListParagraph"/>
        <w:numPr>
          <w:ilvl w:val="0"/>
          <w:numId w:val="17"/>
        </w:numPr>
        <w:spacing w:line="360" w:lineRule="auto"/>
        <w:jc w:val="both"/>
        <w:rPr>
          <w:rFonts w:ascii="Times New Roman" w:hAnsi="Times New Roman" w:cs="Times New Roman"/>
          <w:sz w:val="24"/>
          <w:szCs w:val="24"/>
        </w:rPr>
      </w:pPr>
      <w:r w:rsidRPr="00342441">
        <w:rPr>
          <w:rFonts w:ascii="Times New Roman" w:hAnsi="Times New Roman" w:cs="Times New Roman"/>
          <w:sz w:val="24"/>
          <w:szCs w:val="24"/>
        </w:rPr>
        <w:t>Encouraging the report of cases: Digital activism should continue to encourage the reporting of cases of gender-based violence on social media and provide support for women who are scared of reporting to authorities.</w:t>
      </w:r>
      <w:r w:rsidRPr="00FE0B05">
        <w:rPr>
          <w:rFonts w:ascii="Times New Roman" w:hAnsi="Times New Roman" w:cs="Times New Roman"/>
          <w:b/>
          <w:bCs/>
          <w:sz w:val="24"/>
          <w:szCs w:val="24"/>
        </w:rPr>
        <w:br w:type="page"/>
      </w:r>
    </w:p>
    <w:p w:rsidR="00FD08CE" w:rsidRPr="00342441" w:rsidRDefault="00FD08CE" w:rsidP="00FD08CE">
      <w:pPr>
        <w:pStyle w:val="Heading1"/>
        <w:jc w:val="center"/>
        <w:rPr>
          <w:rFonts w:cs="Times New Roman"/>
          <w:szCs w:val="24"/>
        </w:rPr>
      </w:pPr>
      <w:bookmarkStart w:id="102" w:name="_Toc168053061"/>
      <w:bookmarkStart w:id="103" w:name="_Toc202788761"/>
      <w:r w:rsidRPr="00342441">
        <w:rPr>
          <w:rFonts w:cs="Times New Roman"/>
          <w:szCs w:val="24"/>
        </w:rPr>
        <w:lastRenderedPageBreak/>
        <w:t>REFERENCES</w:t>
      </w:r>
      <w:bookmarkEnd w:id="102"/>
      <w:bookmarkEnd w:id="103"/>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Brescoll</w:t>
      </w:r>
      <w:proofErr w:type="spellEnd"/>
      <w:r w:rsidRPr="00342441">
        <w:rPr>
          <w:rFonts w:ascii="Times New Roman" w:hAnsi="Times New Roman" w:cs="Times New Roman"/>
          <w:sz w:val="24"/>
          <w:szCs w:val="24"/>
        </w:rPr>
        <w:t xml:space="preserve">, V. L., &amp; </w:t>
      </w:r>
      <w:proofErr w:type="spellStart"/>
      <w:r w:rsidRPr="00342441">
        <w:rPr>
          <w:rFonts w:ascii="Times New Roman" w:hAnsi="Times New Roman" w:cs="Times New Roman"/>
          <w:sz w:val="24"/>
          <w:szCs w:val="24"/>
        </w:rPr>
        <w:t>Uhlmann</w:t>
      </w:r>
      <w:proofErr w:type="spellEnd"/>
      <w:r w:rsidRPr="00342441">
        <w:rPr>
          <w:rFonts w:ascii="Times New Roman" w:hAnsi="Times New Roman" w:cs="Times New Roman"/>
          <w:sz w:val="24"/>
          <w:szCs w:val="24"/>
        </w:rPr>
        <w:t>, E. L. (2008). Can an angry woman get ahead? Status conferral, gender, and expression of emotion in the workplace. Psychological science, 19(3), 268-275.</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 xml:space="preserve">Burke, T. W. (2014). A corporate </w:t>
      </w:r>
      <w:proofErr w:type="spellStart"/>
      <w:r w:rsidRPr="00342441">
        <w:rPr>
          <w:rFonts w:ascii="Times New Roman" w:hAnsi="Times New Roman" w:cs="Times New Roman"/>
          <w:sz w:val="24"/>
          <w:szCs w:val="24"/>
        </w:rPr>
        <w:t>Cáfe</w:t>
      </w:r>
      <w:proofErr w:type="spellEnd"/>
      <w:r w:rsidRPr="00342441">
        <w:rPr>
          <w:rFonts w:ascii="Times New Roman" w:hAnsi="Times New Roman" w:cs="Times New Roman"/>
          <w:sz w:val="24"/>
          <w:szCs w:val="24"/>
        </w:rPr>
        <w:t xml:space="preserve"> Society: Exploring the networking practices of senior academic women in higher education institutions. Gender and Education, 26(4), 340-357.</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Chan, S. (2013). The Formation and Mobilization of the Hong Kong Umbrella Movement: Lessons Learned. Journal of Contemporary Asia, 45(2), 215–236.</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Cho, J., &amp; Lee, E. J. (2018). Does Social Media Use Really Cause Depression? Exploring the Underlying Processes. Social Science Computer Review, 36(1), 3-35.</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Cooper, K. (2007). A Feminist Framing of Gender Violence: The Importance of Centering Gender. Violence against Women, 13(10), 1242–1259.</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Duckett</w:t>
      </w:r>
      <w:proofErr w:type="spellEnd"/>
      <w:r w:rsidRPr="00342441">
        <w:rPr>
          <w:rFonts w:ascii="Times New Roman" w:hAnsi="Times New Roman" w:cs="Times New Roman"/>
          <w:sz w:val="24"/>
          <w:szCs w:val="24"/>
        </w:rPr>
        <w:t xml:space="preserve">, J., &amp; </w:t>
      </w:r>
      <w:proofErr w:type="spellStart"/>
      <w:r w:rsidRPr="00342441">
        <w:rPr>
          <w:rFonts w:ascii="Times New Roman" w:hAnsi="Times New Roman" w:cs="Times New Roman"/>
          <w:sz w:val="24"/>
          <w:szCs w:val="24"/>
        </w:rPr>
        <w:t>Bunnell</w:t>
      </w:r>
      <w:proofErr w:type="spellEnd"/>
      <w:r w:rsidRPr="00342441">
        <w:rPr>
          <w:rFonts w:ascii="Times New Roman" w:hAnsi="Times New Roman" w:cs="Times New Roman"/>
          <w:sz w:val="24"/>
          <w:szCs w:val="24"/>
        </w:rPr>
        <w:t xml:space="preserve">, T. (2011). Beyond Six Billion: Forecasting </w:t>
      </w:r>
      <w:proofErr w:type="gramStart"/>
      <w:r w:rsidRPr="00342441">
        <w:rPr>
          <w:rFonts w:ascii="Times New Roman" w:hAnsi="Times New Roman" w:cs="Times New Roman"/>
          <w:sz w:val="24"/>
          <w:szCs w:val="24"/>
        </w:rPr>
        <w:t>The</w:t>
      </w:r>
      <w:proofErr w:type="gramEnd"/>
      <w:r w:rsidRPr="00342441">
        <w:rPr>
          <w:rFonts w:ascii="Times New Roman" w:hAnsi="Times New Roman" w:cs="Times New Roman"/>
          <w:sz w:val="24"/>
          <w:szCs w:val="24"/>
        </w:rPr>
        <w:t xml:space="preserve"> World's Population. Population and Development Review, 37(2), 412-414.</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Fardousi</w:t>
      </w:r>
      <w:proofErr w:type="spellEnd"/>
      <w:r w:rsidRPr="00342441">
        <w:rPr>
          <w:rFonts w:ascii="Times New Roman" w:hAnsi="Times New Roman" w:cs="Times New Roman"/>
          <w:sz w:val="24"/>
          <w:szCs w:val="24"/>
        </w:rPr>
        <w:t>, A. (2017). Women and Development in the Middle East: Problems and Possibilities. Journal of Developing Societies, 33(1), 38–56.</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Geißler</w:t>
      </w:r>
      <w:proofErr w:type="spellEnd"/>
      <w:r w:rsidRPr="00342441">
        <w:rPr>
          <w:rFonts w:ascii="Times New Roman" w:hAnsi="Times New Roman" w:cs="Times New Roman"/>
          <w:sz w:val="24"/>
          <w:szCs w:val="24"/>
        </w:rPr>
        <w:t xml:space="preserve">, M. (2019). Frauen </w:t>
      </w:r>
      <w:proofErr w:type="spellStart"/>
      <w:r w:rsidRPr="00342441">
        <w:rPr>
          <w:rFonts w:ascii="Times New Roman" w:hAnsi="Times New Roman" w:cs="Times New Roman"/>
          <w:sz w:val="24"/>
          <w:szCs w:val="24"/>
        </w:rPr>
        <w:t>im</w:t>
      </w:r>
      <w:proofErr w:type="spellEnd"/>
      <w:r w:rsidRPr="00342441">
        <w:rPr>
          <w:rFonts w:ascii="Times New Roman" w:hAnsi="Times New Roman" w:cs="Times New Roman"/>
          <w:sz w:val="24"/>
          <w:szCs w:val="24"/>
        </w:rPr>
        <w:t xml:space="preserve"> Internet: </w:t>
      </w:r>
      <w:proofErr w:type="spellStart"/>
      <w:r w:rsidRPr="00342441">
        <w:rPr>
          <w:rFonts w:ascii="Times New Roman" w:hAnsi="Times New Roman" w:cs="Times New Roman"/>
          <w:sz w:val="24"/>
          <w:szCs w:val="24"/>
        </w:rPr>
        <w:t>Geschlechterbilder</w:t>
      </w:r>
      <w:proofErr w:type="spellEnd"/>
      <w:r w:rsidRPr="00342441">
        <w:rPr>
          <w:rFonts w:ascii="Times New Roman" w:hAnsi="Times New Roman" w:cs="Times New Roman"/>
          <w:sz w:val="24"/>
          <w:szCs w:val="24"/>
        </w:rPr>
        <w:t xml:space="preserve"> in der Online-</w:t>
      </w:r>
      <w:proofErr w:type="spellStart"/>
      <w:r w:rsidRPr="00342441">
        <w:rPr>
          <w:rFonts w:ascii="Times New Roman" w:hAnsi="Times New Roman" w:cs="Times New Roman"/>
          <w:sz w:val="24"/>
          <w:szCs w:val="24"/>
        </w:rPr>
        <w:t>Kommunikation</w:t>
      </w:r>
      <w:proofErr w:type="spellEnd"/>
      <w:r w:rsidRPr="00342441">
        <w:rPr>
          <w:rFonts w:ascii="Times New Roman" w:hAnsi="Times New Roman" w:cs="Times New Roman"/>
          <w:sz w:val="24"/>
          <w:szCs w:val="24"/>
        </w:rPr>
        <w:t xml:space="preserve"> und </w:t>
      </w:r>
      <w:proofErr w:type="spellStart"/>
      <w:r w:rsidRPr="00342441">
        <w:rPr>
          <w:rFonts w:ascii="Times New Roman" w:hAnsi="Times New Roman" w:cs="Times New Roman"/>
          <w:sz w:val="24"/>
          <w:szCs w:val="24"/>
        </w:rPr>
        <w:t>digitale</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Gewalt</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Medien</w:t>
      </w:r>
      <w:proofErr w:type="spellEnd"/>
      <w:r w:rsidRPr="00342441">
        <w:rPr>
          <w:rFonts w:ascii="Times New Roman" w:hAnsi="Times New Roman" w:cs="Times New Roman"/>
          <w:sz w:val="24"/>
          <w:szCs w:val="24"/>
        </w:rPr>
        <w:t xml:space="preserve"> Journal </w:t>
      </w:r>
      <w:proofErr w:type="spellStart"/>
      <w:r w:rsidRPr="00342441">
        <w:rPr>
          <w:rFonts w:ascii="Times New Roman" w:hAnsi="Times New Roman" w:cs="Times New Roman"/>
          <w:sz w:val="24"/>
          <w:szCs w:val="24"/>
        </w:rPr>
        <w:t>Zeitschrift</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für</w:t>
      </w:r>
      <w:proofErr w:type="spellEnd"/>
      <w:r w:rsidRPr="00342441">
        <w:rPr>
          <w:rFonts w:ascii="Times New Roman" w:hAnsi="Times New Roman" w:cs="Times New Roman"/>
          <w:sz w:val="24"/>
          <w:szCs w:val="24"/>
        </w:rPr>
        <w:t xml:space="preserve"> </w:t>
      </w:r>
      <w:proofErr w:type="spellStart"/>
      <w:r w:rsidRPr="00342441">
        <w:rPr>
          <w:rFonts w:ascii="Times New Roman" w:hAnsi="Times New Roman" w:cs="Times New Roman"/>
          <w:sz w:val="24"/>
          <w:szCs w:val="24"/>
        </w:rPr>
        <w:t>Journalismus</w:t>
      </w:r>
      <w:proofErr w:type="spellEnd"/>
      <w:r w:rsidRPr="00342441">
        <w:rPr>
          <w:rFonts w:ascii="Times New Roman" w:hAnsi="Times New Roman" w:cs="Times New Roman"/>
          <w:sz w:val="24"/>
          <w:szCs w:val="24"/>
        </w:rPr>
        <w:t>, 43(4), 51-67.</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Gurses</w:t>
      </w:r>
      <w:proofErr w:type="spellEnd"/>
      <w:r w:rsidRPr="00342441">
        <w:rPr>
          <w:rFonts w:ascii="Times New Roman" w:hAnsi="Times New Roman" w:cs="Times New Roman"/>
          <w:sz w:val="24"/>
          <w:szCs w:val="24"/>
        </w:rPr>
        <w:t xml:space="preserve">, E. D. (2019). Emotional Well-Being and Social Media Use: A Qualitative Study </w:t>
      </w:r>
      <w:proofErr w:type="gramStart"/>
      <w:r w:rsidRPr="00342441">
        <w:rPr>
          <w:rFonts w:ascii="Times New Roman" w:hAnsi="Times New Roman" w:cs="Times New Roman"/>
          <w:sz w:val="24"/>
          <w:szCs w:val="24"/>
        </w:rPr>
        <w:t>Among</w:t>
      </w:r>
      <w:proofErr w:type="gramEnd"/>
      <w:r w:rsidRPr="00342441">
        <w:rPr>
          <w:rFonts w:ascii="Times New Roman" w:hAnsi="Times New Roman" w:cs="Times New Roman"/>
          <w:sz w:val="24"/>
          <w:szCs w:val="24"/>
        </w:rPr>
        <w:t xml:space="preserve"> College Students. Journal of Adolescent Health, 65(2), S17-S18.</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Jensen, R. (2017). The Power of Celebrity Activism: Understanding the Impact of Angelina Jolie’s Celebrity Diplomacy in the United Nations System. Journal of Global Diplomacy, 2(2), 277–313.</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Kamardeen</w:t>
      </w:r>
      <w:proofErr w:type="spellEnd"/>
      <w:r w:rsidRPr="00342441">
        <w:rPr>
          <w:rFonts w:ascii="Times New Roman" w:hAnsi="Times New Roman" w:cs="Times New Roman"/>
          <w:sz w:val="24"/>
          <w:szCs w:val="24"/>
        </w:rPr>
        <w:t xml:space="preserve">, I., &amp; </w:t>
      </w:r>
      <w:proofErr w:type="spellStart"/>
      <w:r w:rsidRPr="00342441">
        <w:rPr>
          <w:rFonts w:ascii="Times New Roman" w:hAnsi="Times New Roman" w:cs="Times New Roman"/>
          <w:sz w:val="24"/>
          <w:szCs w:val="24"/>
        </w:rPr>
        <w:t>Senta</w:t>
      </w:r>
      <w:proofErr w:type="spellEnd"/>
      <w:r w:rsidRPr="00342441">
        <w:rPr>
          <w:rFonts w:ascii="Times New Roman" w:hAnsi="Times New Roman" w:cs="Times New Roman"/>
          <w:sz w:val="24"/>
          <w:szCs w:val="24"/>
        </w:rPr>
        <w:t>, M. (2017). Tweeting for change: using social media for activism in the Arab Spring. International Journal of Human Rights in Healthcare, 10(2), 91-104.</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Kukurba</w:t>
      </w:r>
      <w:proofErr w:type="spellEnd"/>
      <w:r w:rsidRPr="00342441">
        <w:rPr>
          <w:rFonts w:ascii="Times New Roman" w:hAnsi="Times New Roman" w:cs="Times New Roman"/>
          <w:sz w:val="24"/>
          <w:szCs w:val="24"/>
        </w:rPr>
        <w:t>, K. R., &amp; Montgomery, S. B. (2015). RNA Sequencing and Analysis. Cold Spring Harbor Protocols, 21(11), pdb.prot086763.</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Langer, J. (2018). Journalists in the Crossfire. Index on Censorship, 47(4), 50-59.</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lastRenderedPageBreak/>
        <w:t xml:space="preserve">Mallory, C., &amp; </w:t>
      </w:r>
      <w:proofErr w:type="spellStart"/>
      <w:r w:rsidRPr="00342441">
        <w:rPr>
          <w:rFonts w:ascii="Times New Roman" w:hAnsi="Times New Roman" w:cs="Times New Roman"/>
          <w:sz w:val="24"/>
          <w:szCs w:val="24"/>
        </w:rPr>
        <w:t>Dandaneau</w:t>
      </w:r>
      <w:proofErr w:type="spellEnd"/>
      <w:r w:rsidRPr="00342441">
        <w:rPr>
          <w:rFonts w:ascii="Times New Roman" w:hAnsi="Times New Roman" w:cs="Times New Roman"/>
          <w:sz w:val="24"/>
          <w:szCs w:val="24"/>
        </w:rPr>
        <w:t>, S. P. (2014). Women Workers in Male-Dominated Industries. Work and Occupations, 41(3), 259–286.</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Manrique</w:t>
      </w:r>
      <w:proofErr w:type="spellEnd"/>
      <w:r w:rsidRPr="00342441">
        <w:rPr>
          <w:rFonts w:ascii="Times New Roman" w:hAnsi="Times New Roman" w:cs="Times New Roman"/>
          <w:sz w:val="24"/>
          <w:szCs w:val="24"/>
        </w:rPr>
        <w:t>, L. G., &amp; Paris, A. (2002). The Global Women’s Rights Movement: Power Politics around the United Nations and the World Social Forum. Social Movements Studies, 1(1), 43–55.</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Marder</w:t>
      </w:r>
      <w:proofErr w:type="spellEnd"/>
      <w:r w:rsidRPr="00342441">
        <w:rPr>
          <w:rFonts w:ascii="Times New Roman" w:hAnsi="Times New Roman" w:cs="Times New Roman"/>
          <w:sz w:val="24"/>
          <w:szCs w:val="24"/>
        </w:rPr>
        <w:t xml:space="preserve">, B., </w:t>
      </w:r>
      <w:proofErr w:type="spellStart"/>
      <w:r w:rsidRPr="00342441">
        <w:rPr>
          <w:rFonts w:ascii="Times New Roman" w:hAnsi="Times New Roman" w:cs="Times New Roman"/>
          <w:sz w:val="24"/>
          <w:szCs w:val="24"/>
        </w:rPr>
        <w:t>Joinson</w:t>
      </w:r>
      <w:proofErr w:type="spellEnd"/>
      <w:r w:rsidRPr="00342441">
        <w:rPr>
          <w:rFonts w:ascii="Times New Roman" w:hAnsi="Times New Roman" w:cs="Times New Roman"/>
          <w:sz w:val="24"/>
          <w:szCs w:val="24"/>
        </w:rPr>
        <w:t xml:space="preserve">, A. N., Paine, C., &amp; </w:t>
      </w:r>
      <w:proofErr w:type="spellStart"/>
      <w:r w:rsidRPr="00342441">
        <w:rPr>
          <w:rFonts w:ascii="Times New Roman" w:hAnsi="Times New Roman" w:cs="Times New Roman"/>
          <w:sz w:val="24"/>
          <w:szCs w:val="24"/>
        </w:rPr>
        <w:t>Wyer</w:t>
      </w:r>
      <w:proofErr w:type="spellEnd"/>
      <w:r w:rsidRPr="00342441">
        <w:rPr>
          <w:rFonts w:ascii="Times New Roman" w:hAnsi="Times New Roman" w:cs="Times New Roman"/>
          <w:sz w:val="24"/>
          <w:szCs w:val="24"/>
        </w:rPr>
        <w:t xml:space="preserve">, N. A. (2018). Public Concern </w:t>
      </w:r>
      <w:proofErr w:type="gramStart"/>
      <w:r w:rsidRPr="00342441">
        <w:rPr>
          <w:rFonts w:ascii="Times New Roman" w:hAnsi="Times New Roman" w:cs="Times New Roman"/>
          <w:sz w:val="24"/>
          <w:szCs w:val="24"/>
        </w:rPr>
        <w:t>About</w:t>
      </w:r>
      <w:proofErr w:type="gramEnd"/>
      <w:r w:rsidRPr="00342441">
        <w:rPr>
          <w:rFonts w:ascii="Times New Roman" w:hAnsi="Times New Roman" w:cs="Times New Roman"/>
          <w:sz w:val="24"/>
          <w:szCs w:val="24"/>
        </w:rPr>
        <w:t xml:space="preserve"> Online Harassment: A Review of Results from Population-Level Surveys. Computers in Human Behavior, 84, 295-304.</w:t>
      </w:r>
    </w:p>
    <w:p w:rsidR="00FD08CE" w:rsidRPr="00342441"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 xml:space="preserve">Newell, S. (2020). Digital Coalitions and the Platform of Ethos: </w:t>
      </w:r>
      <w:proofErr w:type="spellStart"/>
      <w:r w:rsidRPr="00342441">
        <w:rPr>
          <w:rFonts w:ascii="Times New Roman" w:hAnsi="Times New Roman" w:cs="Times New Roman"/>
          <w:sz w:val="24"/>
          <w:szCs w:val="24"/>
        </w:rPr>
        <w:t>Onlin</w:t>
      </w:r>
      <w:proofErr w:type="spellEnd"/>
      <w:r w:rsidRPr="00342441">
        <w:rPr>
          <w:rFonts w:ascii="Times New Roman" w:hAnsi="Times New Roman" w:cs="Times New Roman"/>
          <w:sz w:val="24"/>
          <w:szCs w:val="24"/>
        </w:rPr>
        <w:t xml:space="preserve"> Activism in Post-Coup Honduras. Social Movement Studies, 19(1), 41-60.</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Njoroge</w:t>
      </w:r>
      <w:proofErr w:type="spellEnd"/>
      <w:r w:rsidRPr="00342441">
        <w:rPr>
          <w:rFonts w:ascii="Times New Roman" w:hAnsi="Times New Roman" w:cs="Times New Roman"/>
          <w:sz w:val="24"/>
          <w:szCs w:val="24"/>
        </w:rPr>
        <w:t>, C. (2013). Utilizing social media for gender-based violence activism. Information, Communication &amp; Society, 16(3), 480-490.</w:t>
      </w:r>
    </w:p>
    <w:p w:rsidR="00FD08CE" w:rsidRPr="00342441" w:rsidRDefault="00FD08CE" w:rsidP="00D02F8A">
      <w:pPr>
        <w:spacing w:after="0" w:line="360" w:lineRule="auto"/>
        <w:ind w:left="720" w:hanging="720"/>
        <w:jc w:val="both"/>
        <w:rPr>
          <w:rFonts w:ascii="Times New Roman" w:hAnsi="Times New Roman" w:cs="Times New Roman"/>
          <w:sz w:val="24"/>
          <w:szCs w:val="24"/>
        </w:rPr>
      </w:pPr>
      <w:proofErr w:type="spellStart"/>
      <w:r w:rsidRPr="00342441">
        <w:rPr>
          <w:rFonts w:ascii="Times New Roman" w:hAnsi="Times New Roman" w:cs="Times New Roman"/>
          <w:sz w:val="24"/>
          <w:szCs w:val="24"/>
        </w:rPr>
        <w:t>Santhanam</w:t>
      </w:r>
      <w:proofErr w:type="spellEnd"/>
      <w:r w:rsidRPr="00342441">
        <w:rPr>
          <w:rFonts w:ascii="Times New Roman" w:hAnsi="Times New Roman" w:cs="Times New Roman"/>
          <w:sz w:val="24"/>
          <w:szCs w:val="24"/>
        </w:rPr>
        <w:t>, R., &amp; Lai, J. (2016). A Framework for Assessing the Impact of Social Media on Social Capital. Online Journal of Applied Knowledge Management, 4(2), 45-59.</w:t>
      </w:r>
    </w:p>
    <w:p w:rsidR="00FC020D" w:rsidRDefault="00FD08CE" w:rsidP="00D02F8A">
      <w:pPr>
        <w:spacing w:after="0" w:line="360" w:lineRule="auto"/>
        <w:ind w:left="720" w:hanging="720"/>
        <w:jc w:val="both"/>
        <w:rPr>
          <w:rFonts w:ascii="Times New Roman" w:hAnsi="Times New Roman" w:cs="Times New Roman"/>
          <w:sz w:val="24"/>
          <w:szCs w:val="24"/>
        </w:rPr>
      </w:pPr>
      <w:r w:rsidRPr="00342441">
        <w:rPr>
          <w:rFonts w:ascii="Times New Roman" w:hAnsi="Times New Roman" w:cs="Times New Roman"/>
          <w:sz w:val="24"/>
          <w:szCs w:val="24"/>
        </w:rPr>
        <w:t xml:space="preserve">Torres, L. F. (2011). The Social Production of Indispensable Women: </w:t>
      </w:r>
      <w:proofErr w:type="spellStart"/>
      <w:r w:rsidRPr="00342441">
        <w:rPr>
          <w:rFonts w:ascii="Times New Roman" w:hAnsi="Times New Roman" w:cs="Times New Roman"/>
          <w:sz w:val="24"/>
          <w:szCs w:val="24"/>
        </w:rPr>
        <w:t>Octavía</w:t>
      </w:r>
      <w:proofErr w:type="spellEnd"/>
      <w:r w:rsidRPr="00342441">
        <w:rPr>
          <w:rFonts w:ascii="Times New Roman" w:hAnsi="Times New Roman" w:cs="Times New Roman"/>
          <w:sz w:val="24"/>
          <w:szCs w:val="24"/>
        </w:rPr>
        <w:t xml:space="preserve"> Paz and Guadalupe Marin. Latin American Perspectives, 38(5), 89–105.</w:t>
      </w:r>
    </w:p>
    <w:p w:rsidR="00FC020D" w:rsidRDefault="00FC020D" w:rsidP="00FC020D">
      <w:r>
        <w:br w:type="page"/>
      </w:r>
    </w:p>
    <w:p w:rsidR="00FD08CE" w:rsidRDefault="00FC020D" w:rsidP="00D933F0">
      <w:pPr>
        <w:pStyle w:val="Heading1"/>
        <w:jc w:val="center"/>
      </w:pPr>
      <w:bookmarkStart w:id="104" w:name="_Toc202788762"/>
      <w:r>
        <w:lastRenderedPageBreak/>
        <w:t>APPENDIX</w:t>
      </w:r>
      <w:bookmarkEnd w:id="104"/>
    </w:p>
    <w:p w:rsidR="00FC020D" w:rsidRDefault="00FC020D" w:rsidP="00D77EFC">
      <w:pPr>
        <w:spacing w:line="360" w:lineRule="auto"/>
        <w:ind w:left="720" w:hanging="720"/>
        <w:jc w:val="center"/>
        <w:rPr>
          <w:rFonts w:ascii="Times New Roman" w:hAnsi="Times New Roman" w:cs="Times New Roman"/>
          <w:sz w:val="24"/>
          <w:szCs w:val="24"/>
        </w:rPr>
      </w:pPr>
      <w:r>
        <w:rPr>
          <w:rFonts w:ascii="Times New Roman" w:hAnsi="Times New Roman" w:cs="Times New Roman"/>
          <w:sz w:val="24"/>
          <w:szCs w:val="24"/>
        </w:rPr>
        <w:t>QUESTIONNAIRE</w:t>
      </w:r>
    </w:p>
    <w:p w:rsidR="00FC020D" w:rsidRPr="007645F8" w:rsidRDefault="00FC020D" w:rsidP="00FC020D">
      <w:pPr>
        <w:spacing w:after="0" w:line="360" w:lineRule="auto"/>
        <w:jc w:val="center"/>
        <w:rPr>
          <w:rFonts w:ascii="Times New Roman" w:hAnsi="Times New Roman" w:cs="Times New Roman"/>
          <w:b/>
          <w:bCs/>
        </w:rPr>
      </w:pPr>
      <w:r>
        <w:rPr>
          <w:rFonts w:ascii="Times New Roman" w:hAnsi="Times New Roman" w:cs="Times New Roman"/>
          <w:b/>
          <w:bCs/>
        </w:rPr>
        <w:t>SECTION A</w:t>
      </w:r>
    </w:p>
    <w:p w:rsidR="00FC020D" w:rsidRPr="00F142C0" w:rsidRDefault="00FC020D" w:rsidP="00FC020D">
      <w:pPr>
        <w:pStyle w:val="ListParagraph"/>
        <w:numPr>
          <w:ilvl w:val="0"/>
          <w:numId w:val="19"/>
        </w:numPr>
        <w:spacing w:before="240" w:after="0" w:line="360" w:lineRule="auto"/>
        <w:ind w:left="360"/>
        <w:rPr>
          <w:rFonts w:ascii="Times New Roman" w:eastAsia="Calibri" w:hAnsi="Times New Roman" w:cs="Times New Roman"/>
          <w:b/>
          <w:sz w:val="24"/>
          <w:szCs w:val="24"/>
        </w:rPr>
      </w:pPr>
      <w:r>
        <w:rPr>
          <w:rFonts w:ascii="Times New Roman" w:eastAsia="Calibri" w:hAnsi="Times New Roman" w:cs="Times New Roman"/>
          <w:sz w:val="24"/>
          <w:szCs w:val="24"/>
        </w:rPr>
        <w:t>Gender: (a) Male [  ]  (b) Female [  ]</w:t>
      </w:r>
    </w:p>
    <w:p w:rsidR="00FC020D" w:rsidRPr="00B41416" w:rsidRDefault="00FC020D" w:rsidP="00FC020D">
      <w:pPr>
        <w:pStyle w:val="ListParagraph"/>
        <w:numPr>
          <w:ilvl w:val="0"/>
          <w:numId w:val="19"/>
        </w:numPr>
        <w:spacing w:before="240" w:after="0" w:line="360" w:lineRule="auto"/>
        <w:ind w:left="360"/>
        <w:rPr>
          <w:rFonts w:ascii="Times New Roman" w:eastAsia="Calibri" w:hAnsi="Times New Roman" w:cs="Times New Roman"/>
          <w:b/>
          <w:sz w:val="24"/>
          <w:szCs w:val="24"/>
        </w:rPr>
      </w:pPr>
      <w:r w:rsidRPr="00F142C0">
        <w:rPr>
          <w:rFonts w:ascii="Times New Roman" w:hAnsi="Times New Roman" w:cs="Times New Roman"/>
          <w:sz w:val="24"/>
          <w:szCs w:val="24"/>
        </w:rPr>
        <w:t xml:space="preserve">Marital Status </w:t>
      </w:r>
      <w:r>
        <w:rPr>
          <w:rFonts w:ascii="Times New Roman" w:hAnsi="Times New Roman" w:cs="Times New Roman"/>
          <w:sz w:val="24"/>
          <w:szCs w:val="24"/>
        </w:rPr>
        <w:t>(a) Single [  ] (b) Married [  ] (c) Other [  ]</w:t>
      </w:r>
    </w:p>
    <w:p w:rsidR="00FC020D" w:rsidRPr="00B41416" w:rsidRDefault="00FC020D" w:rsidP="00FC020D">
      <w:pPr>
        <w:pStyle w:val="ListParagraph"/>
        <w:numPr>
          <w:ilvl w:val="0"/>
          <w:numId w:val="19"/>
        </w:numPr>
        <w:spacing w:before="240" w:after="0" w:line="360" w:lineRule="auto"/>
        <w:ind w:left="360"/>
        <w:rPr>
          <w:rFonts w:ascii="Times New Roman" w:eastAsia="Calibri" w:hAnsi="Times New Roman" w:cs="Times New Roman"/>
          <w:b/>
          <w:sz w:val="24"/>
          <w:szCs w:val="24"/>
        </w:rPr>
      </w:pPr>
      <w:r w:rsidRPr="00B41416">
        <w:rPr>
          <w:rFonts w:ascii="Times New Roman" w:hAnsi="Times New Roman" w:cs="Times New Roman"/>
          <w:sz w:val="24"/>
          <w:szCs w:val="24"/>
        </w:rPr>
        <w:t xml:space="preserve">Age  </w:t>
      </w:r>
      <w:r>
        <w:rPr>
          <w:rFonts w:ascii="Times New Roman" w:hAnsi="Times New Roman" w:cs="Times New Roman"/>
          <w:sz w:val="24"/>
          <w:szCs w:val="24"/>
        </w:rPr>
        <w:t>(a) 18-23 [  ]  (b) 24-27 [  ]  (c) 28 and above [  ]</w:t>
      </w:r>
    </w:p>
    <w:p w:rsidR="00FC020D" w:rsidRPr="00B41416" w:rsidRDefault="00FC020D" w:rsidP="00FC020D">
      <w:pPr>
        <w:pStyle w:val="ListParagraph"/>
        <w:numPr>
          <w:ilvl w:val="0"/>
          <w:numId w:val="19"/>
        </w:numPr>
        <w:spacing w:before="240" w:after="0" w:line="360" w:lineRule="auto"/>
        <w:ind w:left="360"/>
        <w:rPr>
          <w:rFonts w:ascii="Times New Roman" w:eastAsia="Calibri" w:hAnsi="Times New Roman" w:cs="Times New Roman"/>
          <w:b/>
          <w:sz w:val="24"/>
          <w:szCs w:val="24"/>
        </w:rPr>
      </w:pPr>
      <w:r w:rsidRPr="00B41416">
        <w:rPr>
          <w:rFonts w:ascii="Times New Roman" w:hAnsi="Times New Roman" w:cs="Times New Roman"/>
          <w:sz w:val="24"/>
          <w:szCs w:val="24"/>
        </w:rPr>
        <w:t>Educational Background</w:t>
      </w:r>
      <w:r>
        <w:rPr>
          <w:rFonts w:ascii="Times New Roman" w:hAnsi="Times New Roman" w:cs="Times New Roman"/>
          <w:sz w:val="24"/>
          <w:szCs w:val="24"/>
        </w:rPr>
        <w:t xml:space="preserve"> (a) ND  [  ]  (b) HND [  ]</w:t>
      </w:r>
    </w:p>
    <w:p w:rsidR="00FC020D" w:rsidRPr="00FC020D" w:rsidRDefault="00FC020D" w:rsidP="00FC020D">
      <w:pPr>
        <w:pStyle w:val="ListParagraph"/>
        <w:numPr>
          <w:ilvl w:val="0"/>
          <w:numId w:val="19"/>
        </w:numPr>
        <w:spacing w:before="240" w:after="0" w:line="360" w:lineRule="auto"/>
        <w:ind w:left="360"/>
        <w:rPr>
          <w:rFonts w:ascii="Times New Roman" w:eastAsia="Calibri" w:hAnsi="Times New Roman" w:cs="Times New Roman"/>
          <w:b/>
          <w:sz w:val="24"/>
          <w:szCs w:val="24"/>
        </w:rPr>
      </w:pPr>
      <w:r w:rsidRPr="00B41416">
        <w:rPr>
          <w:rFonts w:ascii="Times New Roman" w:hAnsi="Times New Roman" w:cs="Times New Roman"/>
          <w:sz w:val="24"/>
          <w:szCs w:val="24"/>
        </w:rPr>
        <w:t xml:space="preserve">Religion </w:t>
      </w:r>
      <w:r>
        <w:rPr>
          <w:rFonts w:ascii="Times New Roman" w:hAnsi="Times New Roman" w:cs="Times New Roman"/>
          <w:sz w:val="24"/>
          <w:szCs w:val="24"/>
        </w:rPr>
        <w:t>(a) Christianity [  ]  (b)  Islam [  ] (c) Other [  ]</w:t>
      </w:r>
    </w:p>
    <w:p w:rsidR="00FC020D" w:rsidRPr="007645F8" w:rsidRDefault="00FC020D" w:rsidP="00FC020D">
      <w:pPr>
        <w:pStyle w:val="ListParagraph"/>
        <w:spacing w:after="0" w:line="240" w:lineRule="auto"/>
        <w:jc w:val="center"/>
        <w:rPr>
          <w:rFonts w:ascii="Times New Roman" w:hAnsi="Times New Roman" w:cs="Times New Roman"/>
          <w:b/>
          <w:sz w:val="24"/>
          <w:szCs w:val="24"/>
        </w:rPr>
      </w:pPr>
      <w:r w:rsidRPr="007645F8">
        <w:rPr>
          <w:rFonts w:ascii="Times New Roman" w:hAnsi="Times New Roman" w:cs="Times New Roman"/>
          <w:b/>
          <w:sz w:val="24"/>
          <w:szCs w:val="24"/>
        </w:rPr>
        <w:t>SECTION B:</w:t>
      </w:r>
    </w:p>
    <w:p w:rsidR="00FC020D" w:rsidRPr="007645F8" w:rsidRDefault="00FC020D" w:rsidP="00FC020D">
      <w:pPr>
        <w:pStyle w:val="ListParagraph"/>
        <w:pBdr>
          <w:bottom w:val="single" w:sz="4" w:space="1" w:color="auto"/>
        </w:pBdr>
        <w:spacing w:after="0" w:line="240" w:lineRule="auto"/>
        <w:jc w:val="center"/>
        <w:rPr>
          <w:rFonts w:ascii="Times New Roman" w:hAnsi="Times New Roman" w:cs="Times New Roman"/>
          <w:b/>
          <w:sz w:val="24"/>
          <w:szCs w:val="24"/>
        </w:rPr>
      </w:pPr>
      <w:r w:rsidRPr="007645F8">
        <w:rPr>
          <w:rFonts w:ascii="Times New Roman" w:hAnsi="Times New Roman" w:cs="Times New Roman"/>
          <w:b/>
          <w:sz w:val="24"/>
          <w:szCs w:val="24"/>
        </w:rPr>
        <w:t>Likert Scale Statements</w:t>
      </w:r>
    </w:p>
    <w:p w:rsidR="00FC020D" w:rsidRPr="0016687A" w:rsidRDefault="00FC020D" w:rsidP="00FC020D">
      <w:pPr>
        <w:spacing w:after="0" w:line="360" w:lineRule="auto"/>
        <w:rPr>
          <w:rFonts w:ascii="Times New Roman" w:hAnsi="Times New Roman" w:cs="Times New Roman"/>
          <w:i/>
          <w:sz w:val="24"/>
          <w:szCs w:val="24"/>
        </w:rPr>
      </w:pPr>
      <w:r w:rsidRPr="0016687A">
        <w:rPr>
          <w:rFonts w:ascii="Times New Roman" w:hAnsi="Times New Roman" w:cs="Times New Roman"/>
          <w:b/>
          <w:i/>
          <w:sz w:val="24"/>
          <w:szCs w:val="24"/>
        </w:rPr>
        <w:t>Keywords:</w:t>
      </w:r>
      <w:r w:rsidRPr="0016687A">
        <w:rPr>
          <w:rFonts w:ascii="Times New Roman" w:hAnsi="Times New Roman" w:cs="Times New Roman"/>
          <w:i/>
          <w:sz w:val="24"/>
          <w:szCs w:val="24"/>
        </w:rPr>
        <w:t xml:space="preserve">  </w:t>
      </w:r>
      <w:r w:rsidRPr="0016687A">
        <w:rPr>
          <w:rFonts w:ascii="Times New Roman" w:hAnsi="Times New Roman" w:cs="Times New Roman"/>
          <w:sz w:val="24"/>
          <w:szCs w:val="24"/>
        </w:rPr>
        <w:t>Strongly Agree (</w:t>
      </w:r>
      <w:r w:rsidRPr="0016687A">
        <w:rPr>
          <w:rFonts w:ascii="Times New Roman" w:hAnsi="Times New Roman" w:cs="Times New Roman"/>
          <w:b/>
          <w:sz w:val="24"/>
          <w:szCs w:val="24"/>
        </w:rPr>
        <w:t>SA),</w:t>
      </w:r>
      <w:r w:rsidRPr="0016687A">
        <w:rPr>
          <w:rFonts w:ascii="Times New Roman" w:hAnsi="Times New Roman" w:cs="Times New Roman"/>
          <w:i/>
          <w:sz w:val="24"/>
          <w:szCs w:val="24"/>
        </w:rPr>
        <w:t xml:space="preserve"> </w:t>
      </w:r>
      <w:r w:rsidRPr="0016687A">
        <w:rPr>
          <w:rFonts w:ascii="Times New Roman" w:hAnsi="Times New Roman" w:cs="Times New Roman"/>
          <w:sz w:val="24"/>
          <w:szCs w:val="24"/>
        </w:rPr>
        <w:t>Agree (</w:t>
      </w:r>
      <w:r w:rsidRPr="0016687A">
        <w:rPr>
          <w:rFonts w:ascii="Times New Roman" w:hAnsi="Times New Roman" w:cs="Times New Roman"/>
          <w:b/>
          <w:sz w:val="24"/>
          <w:szCs w:val="24"/>
        </w:rPr>
        <w:t>A</w:t>
      </w:r>
      <w:r w:rsidRPr="0016687A">
        <w:rPr>
          <w:rFonts w:ascii="Times New Roman" w:hAnsi="Times New Roman" w:cs="Times New Roman"/>
          <w:sz w:val="24"/>
          <w:szCs w:val="24"/>
        </w:rPr>
        <w:t>),</w:t>
      </w:r>
      <w:r w:rsidRPr="0016687A">
        <w:rPr>
          <w:rFonts w:ascii="Times New Roman" w:hAnsi="Times New Roman" w:cs="Times New Roman"/>
          <w:i/>
          <w:sz w:val="24"/>
          <w:szCs w:val="24"/>
        </w:rPr>
        <w:t xml:space="preserve"> </w:t>
      </w:r>
      <w:r w:rsidRPr="0016687A">
        <w:rPr>
          <w:rFonts w:ascii="Times New Roman" w:hAnsi="Times New Roman" w:cs="Times New Roman"/>
          <w:sz w:val="24"/>
          <w:szCs w:val="24"/>
        </w:rPr>
        <w:t>Neutral (</w:t>
      </w:r>
      <w:r w:rsidRPr="0016687A">
        <w:rPr>
          <w:rFonts w:ascii="Times New Roman" w:hAnsi="Times New Roman" w:cs="Times New Roman"/>
          <w:b/>
          <w:sz w:val="24"/>
          <w:szCs w:val="24"/>
        </w:rPr>
        <w:t xml:space="preserve">N), </w:t>
      </w:r>
      <w:r w:rsidRPr="0016687A">
        <w:rPr>
          <w:rFonts w:ascii="Times New Roman" w:hAnsi="Times New Roman" w:cs="Times New Roman"/>
          <w:sz w:val="24"/>
          <w:szCs w:val="24"/>
        </w:rPr>
        <w:t>Disagree (</w:t>
      </w:r>
      <w:r w:rsidRPr="0016687A">
        <w:rPr>
          <w:rFonts w:ascii="Times New Roman" w:hAnsi="Times New Roman" w:cs="Times New Roman"/>
          <w:b/>
          <w:sz w:val="24"/>
          <w:szCs w:val="24"/>
        </w:rPr>
        <w:t>D</w:t>
      </w:r>
      <w:r w:rsidRPr="0016687A">
        <w:rPr>
          <w:rFonts w:ascii="Times New Roman" w:hAnsi="Times New Roman" w:cs="Times New Roman"/>
          <w:sz w:val="24"/>
          <w:szCs w:val="24"/>
        </w:rPr>
        <w:t>), Strongly Disagree (</w:t>
      </w:r>
      <w:r w:rsidRPr="0016687A">
        <w:rPr>
          <w:rFonts w:ascii="Times New Roman" w:hAnsi="Times New Roman" w:cs="Times New Roman"/>
          <w:b/>
          <w:sz w:val="24"/>
          <w:szCs w:val="24"/>
        </w:rPr>
        <w:t>SD</w:t>
      </w:r>
      <w:r w:rsidRPr="0016687A">
        <w:rPr>
          <w:rFonts w:ascii="Times New Roman" w:hAnsi="Times New Roman" w:cs="Times New Roman"/>
          <w:sz w:val="24"/>
          <w:szCs w:val="24"/>
        </w:rPr>
        <w:t>)</w:t>
      </w:r>
    </w:p>
    <w:tbl>
      <w:tblPr>
        <w:tblStyle w:val="TableGrid"/>
        <w:tblW w:w="9001" w:type="dxa"/>
        <w:jc w:val="center"/>
        <w:tblLayout w:type="fixed"/>
        <w:tblLook w:val="04A0" w:firstRow="1" w:lastRow="0" w:firstColumn="1" w:lastColumn="0" w:noHBand="0" w:noVBand="1"/>
      </w:tblPr>
      <w:tblGrid>
        <w:gridCol w:w="715"/>
        <w:gridCol w:w="6465"/>
        <w:gridCol w:w="496"/>
        <w:gridCol w:w="248"/>
        <w:gridCol w:w="248"/>
        <w:gridCol w:w="321"/>
        <w:gridCol w:w="508"/>
      </w:tblGrid>
      <w:tr w:rsidR="00FC020D" w:rsidRPr="00DB37AA" w:rsidTr="00756434">
        <w:trPr>
          <w:trHeight w:val="304"/>
          <w:jc w:val="center"/>
        </w:trPr>
        <w:tc>
          <w:tcPr>
            <w:tcW w:w="715" w:type="dxa"/>
          </w:tcPr>
          <w:p w:rsidR="00FC020D" w:rsidRPr="00DB37AA" w:rsidRDefault="00FC020D" w:rsidP="00D02F8A">
            <w:pPr>
              <w:jc w:val="both"/>
              <w:rPr>
                <w:rFonts w:ascii="Times New Roman" w:hAnsi="Times New Roman" w:cs="Times New Roman"/>
                <w:b/>
                <w:sz w:val="24"/>
                <w:szCs w:val="24"/>
              </w:rPr>
            </w:pPr>
            <w:r w:rsidRPr="00DB37AA">
              <w:rPr>
                <w:rFonts w:ascii="Times New Roman" w:hAnsi="Times New Roman" w:cs="Times New Roman"/>
                <w:b/>
                <w:sz w:val="24"/>
                <w:szCs w:val="24"/>
              </w:rPr>
              <w:t>S/N</w:t>
            </w:r>
          </w:p>
        </w:tc>
        <w:tc>
          <w:tcPr>
            <w:tcW w:w="6465" w:type="dxa"/>
          </w:tcPr>
          <w:p w:rsidR="00FC020D" w:rsidRPr="00DB37AA" w:rsidRDefault="00FC020D" w:rsidP="00D02F8A">
            <w:pPr>
              <w:jc w:val="center"/>
              <w:rPr>
                <w:rFonts w:ascii="Times New Roman" w:hAnsi="Times New Roman" w:cs="Times New Roman"/>
                <w:b/>
                <w:sz w:val="24"/>
                <w:szCs w:val="24"/>
              </w:rPr>
            </w:pPr>
            <w:r>
              <w:rPr>
                <w:rFonts w:ascii="Times New Roman" w:hAnsi="Times New Roman" w:cs="Times New Roman"/>
                <w:b/>
                <w:sz w:val="24"/>
                <w:szCs w:val="24"/>
              </w:rPr>
              <w:t>STATEMENTS</w:t>
            </w:r>
          </w:p>
        </w:tc>
        <w:tc>
          <w:tcPr>
            <w:tcW w:w="496" w:type="dxa"/>
          </w:tcPr>
          <w:p w:rsidR="00FC020D" w:rsidRPr="00DB37AA" w:rsidRDefault="00FC020D" w:rsidP="00D02F8A">
            <w:pPr>
              <w:jc w:val="both"/>
              <w:rPr>
                <w:rFonts w:ascii="Times New Roman" w:hAnsi="Times New Roman" w:cs="Times New Roman"/>
                <w:b/>
                <w:sz w:val="24"/>
                <w:szCs w:val="24"/>
              </w:rPr>
            </w:pPr>
            <w:r w:rsidRPr="00DB37AA">
              <w:rPr>
                <w:rFonts w:ascii="Times New Roman" w:hAnsi="Times New Roman" w:cs="Times New Roman"/>
                <w:b/>
                <w:sz w:val="24"/>
                <w:szCs w:val="24"/>
              </w:rPr>
              <w:t>SA</w:t>
            </w:r>
          </w:p>
        </w:tc>
        <w:tc>
          <w:tcPr>
            <w:tcW w:w="248" w:type="dxa"/>
          </w:tcPr>
          <w:p w:rsidR="00FC020D" w:rsidRPr="00DB37AA" w:rsidRDefault="00FC020D" w:rsidP="00D02F8A">
            <w:pPr>
              <w:jc w:val="both"/>
              <w:rPr>
                <w:rFonts w:ascii="Times New Roman" w:hAnsi="Times New Roman" w:cs="Times New Roman"/>
                <w:b/>
                <w:sz w:val="24"/>
                <w:szCs w:val="24"/>
              </w:rPr>
            </w:pPr>
            <w:r w:rsidRPr="00DB37AA">
              <w:rPr>
                <w:rFonts w:ascii="Times New Roman" w:hAnsi="Times New Roman" w:cs="Times New Roman"/>
                <w:b/>
                <w:sz w:val="24"/>
                <w:szCs w:val="24"/>
              </w:rPr>
              <w:t>A</w:t>
            </w:r>
          </w:p>
        </w:tc>
        <w:tc>
          <w:tcPr>
            <w:tcW w:w="248"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N</w:t>
            </w:r>
          </w:p>
        </w:tc>
        <w:tc>
          <w:tcPr>
            <w:tcW w:w="321" w:type="dxa"/>
          </w:tcPr>
          <w:p w:rsidR="00FC020D" w:rsidRPr="00DB37AA" w:rsidRDefault="00FC020D" w:rsidP="00D02F8A">
            <w:pPr>
              <w:jc w:val="both"/>
              <w:rPr>
                <w:rFonts w:ascii="Times New Roman" w:hAnsi="Times New Roman" w:cs="Times New Roman"/>
                <w:b/>
                <w:sz w:val="24"/>
                <w:szCs w:val="24"/>
              </w:rPr>
            </w:pPr>
            <w:r w:rsidRPr="00DB37AA">
              <w:rPr>
                <w:rFonts w:ascii="Times New Roman" w:hAnsi="Times New Roman" w:cs="Times New Roman"/>
                <w:b/>
                <w:sz w:val="24"/>
                <w:szCs w:val="24"/>
              </w:rPr>
              <w:t>D</w:t>
            </w:r>
          </w:p>
        </w:tc>
        <w:tc>
          <w:tcPr>
            <w:tcW w:w="508" w:type="dxa"/>
          </w:tcPr>
          <w:p w:rsidR="00FC020D" w:rsidRPr="00DB37AA" w:rsidRDefault="00FC020D" w:rsidP="00D02F8A">
            <w:pPr>
              <w:jc w:val="both"/>
              <w:rPr>
                <w:rFonts w:ascii="Times New Roman" w:hAnsi="Times New Roman" w:cs="Times New Roman"/>
                <w:b/>
                <w:sz w:val="24"/>
                <w:szCs w:val="24"/>
              </w:rPr>
            </w:pPr>
            <w:r w:rsidRPr="00DB37AA">
              <w:rPr>
                <w:rFonts w:ascii="Times New Roman" w:hAnsi="Times New Roman" w:cs="Times New Roman"/>
                <w:b/>
                <w:sz w:val="24"/>
                <w:szCs w:val="24"/>
              </w:rPr>
              <w:t>SD</w:t>
            </w:r>
          </w:p>
        </w:tc>
      </w:tr>
      <w:tr w:rsidR="00FC020D" w:rsidRPr="00DB37AA" w:rsidTr="00756434">
        <w:trPr>
          <w:trHeight w:val="599"/>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6</w:t>
            </w:r>
            <w:r w:rsidRPr="00DB37AA">
              <w:rPr>
                <w:rFonts w:ascii="Times New Roman" w:hAnsi="Times New Roman" w:cs="Times New Roman"/>
                <w:b/>
                <w:sz w:val="24"/>
                <w:szCs w:val="24"/>
              </w:rPr>
              <w:t>.</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eastAsia="Calibri" w:hAnsi="Times New Roman" w:cs="Times New Roman"/>
                <w:sz w:val="24"/>
                <w:szCs w:val="24"/>
              </w:rPr>
              <w:t>Campaign on social media has effectively created awareness on gender-based violence.</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599"/>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7</w:t>
            </w:r>
            <w:r w:rsidRPr="00DB37AA">
              <w:rPr>
                <w:rFonts w:ascii="Times New Roman" w:hAnsi="Times New Roman" w:cs="Times New Roman"/>
                <w:b/>
                <w:sz w:val="24"/>
                <w:szCs w:val="24"/>
              </w:rPr>
              <w:t>.</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hAnsi="Times New Roman" w:cs="Times New Roman"/>
                <w:sz w:val="24"/>
                <w:szCs w:val="24"/>
              </w:rPr>
              <w:t>There is positive change in attitude of student towards gender-based violence as a result of social media campaign.</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611"/>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8</w:t>
            </w:r>
            <w:r w:rsidRPr="00DB37AA">
              <w:rPr>
                <w:rFonts w:ascii="Times New Roman" w:hAnsi="Times New Roman" w:cs="Times New Roman"/>
                <w:b/>
                <w:sz w:val="24"/>
                <w:szCs w:val="24"/>
              </w:rPr>
              <w:t>.</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eastAsia="Calibri" w:hAnsi="Times New Roman" w:cs="Times New Roman"/>
                <w:sz w:val="24"/>
                <w:szCs w:val="24"/>
              </w:rPr>
              <w:t>Social media campaigns have reach marginalized communities that may not have access to traditional media.</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574"/>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9</w:t>
            </w:r>
            <w:r w:rsidRPr="00DB37AA">
              <w:rPr>
                <w:rFonts w:ascii="Times New Roman" w:hAnsi="Times New Roman" w:cs="Times New Roman"/>
                <w:b/>
                <w:sz w:val="24"/>
                <w:szCs w:val="24"/>
              </w:rPr>
              <w:t>.</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hAnsi="Times New Roman" w:cs="Times New Roman"/>
                <w:sz w:val="24"/>
                <w:szCs w:val="24"/>
              </w:rPr>
              <w:t>Campaign on social media on gender-based violence influence social media influencer in addressing such issues.</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603"/>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10</w:t>
            </w:r>
            <w:r w:rsidRPr="00DB37AA">
              <w:rPr>
                <w:rFonts w:ascii="Times New Roman" w:hAnsi="Times New Roman" w:cs="Times New Roman"/>
                <w:b/>
                <w:sz w:val="24"/>
                <w:szCs w:val="24"/>
              </w:rPr>
              <w:t xml:space="preserve">. </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hAnsi="Times New Roman" w:cs="Times New Roman"/>
                <w:sz w:val="24"/>
                <w:szCs w:val="24"/>
              </w:rPr>
              <w:t>There has been a negative effect on social media campaign on addressing gender based violence.</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599"/>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11</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eastAsia="Calibri" w:hAnsi="Times New Roman" w:cs="Times New Roman"/>
                <w:sz w:val="24"/>
                <w:szCs w:val="24"/>
              </w:rPr>
              <w:t>Digital activism has allowed audience to participate in raising awareness about gender-based violence on social media.</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344"/>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12</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eastAsia="Calibri" w:hAnsi="Times New Roman" w:cs="Times New Roman"/>
                <w:sz w:val="24"/>
                <w:szCs w:val="24"/>
              </w:rPr>
              <w:t>Social media campaign on social media by digital activism has created positive change on gender-based violence to the society.</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257"/>
          <w:jc w:val="center"/>
        </w:trPr>
        <w:tc>
          <w:tcPr>
            <w:tcW w:w="715" w:type="dxa"/>
          </w:tcPr>
          <w:p w:rsidR="00FC020D" w:rsidRPr="00DB37AA"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13</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eastAsia="Calibri" w:hAnsi="Times New Roman" w:cs="Times New Roman"/>
                <w:sz w:val="24"/>
                <w:szCs w:val="24"/>
              </w:rPr>
              <w:t>Digital activism has use social media campaign in tackling incidence related to gender-based violence through social media.</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599"/>
          <w:jc w:val="center"/>
        </w:trPr>
        <w:tc>
          <w:tcPr>
            <w:tcW w:w="715" w:type="dxa"/>
          </w:tcPr>
          <w:p w:rsidR="00FC020D"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14</w:t>
            </w:r>
          </w:p>
        </w:tc>
        <w:tc>
          <w:tcPr>
            <w:tcW w:w="6465" w:type="dxa"/>
          </w:tcPr>
          <w:p w:rsidR="00FC020D" w:rsidRPr="0016687A" w:rsidRDefault="00FC020D" w:rsidP="00D02F8A">
            <w:pPr>
              <w:rPr>
                <w:rFonts w:ascii="Times New Roman" w:hAnsi="Times New Roman" w:cs="Times New Roman"/>
                <w:sz w:val="24"/>
                <w:szCs w:val="24"/>
              </w:rPr>
            </w:pPr>
            <w:r w:rsidRPr="0016687A">
              <w:rPr>
                <w:rFonts w:ascii="Times New Roman" w:eastAsia="Calibri" w:hAnsi="Times New Roman" w:cs="Times New Roman"/>
                <w:sz w:val="24"/>
                <w:szCs w:val="24"/>
              </w:rPr>
              <w:t>Digital activism allows public to be familiar with gender-based violence concept through social media.</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r w:rsidR="00FC020D" w:rsidRPr="00DB37AA" w:rsidTr="00756434">
        <w:trPr>
          <w:trHeight w:val="188"/>
          <w:jc w:val="center"/>
        </w:trPr>
        <w:tc>
          <w:tcPr>
            <w:tcW w:w="715" w:type="dxa"/>
          </w:tcPr>
          <w:p w:rsidR="00FC020D" w:rsidRDefault="00FC020D" w:rsidP="00D02F8A">
            <w:pPr>
              <w:jc w:val="both"/>
              <w:rPr>
                <w:rFonts w:ascii="Times New Roman" w:hAnsi="Times New Roman" w:cs="Times New Roman"/>
                <w:b/>
                <w:sz w:val="24"/>
                <w:szCs w:val="24"/>
              </w:rPr>
            </w:pPr>
            <w:r>
              <w:rPr>
                <w:rFonts w:ascii="Times New Roman" w:hAnsi="Times New Roman" w:cs="Times New Roman"/>
                <w:b/>
                <w:sz w:val="24"/>
                <w:szCs w:val="24"/>
              </w:rPr>
              <w:t>15</w:t>
            </w:r>
          </w:p>
        </w:tc>
        <w:tc>
          <w:tcPr>
            <w:tcW w:w="6465" w:type="dxa"/>
          </w:tcPr>
          <w:p w:rsidR="00FC020D" w:rsidRPr="0016687A" w:rsidRDefault="00FC020D" w:rsidP="00D02F8A">
            <w:pPr>
              <w:jc w:val="both"/>
              <w:rPr>
                <w:rFonts w:ascii="Times New Roman" w:hAnsi="Times New Roman" w:cs="Times New Roman"/>
                <w:sz w:val="24"/>
                <w:szCs w:val="24"/>
              </w:rPr>
            </w:pPr>
            <w:r w:rsidRPr="00342441">
              <w:rPr>
                <w:rFonts w:ascii="Times New Roman" w:eastAsia="Calibri" w:hAnsi="Times New Roman" w:cs="Times New Roman"/>
                <w:sz w:val="24"/>
                <w:szCs w:val="24"/>
              </w:rPr>
              <w:t>Digital activism has increase the level of public perception on social media as an instrument to combat gender-based violence.</w:t>
            </w:r>
          </w:p>
        </w:tc>
        <w:tc>
          <w:tcPr>
            <w:tcW w:w="496"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248" w:type="dxa"/>
          </w:tcPr>
          <w:p w:rsidR="00FC020D" w:rsidRPr="00DB37AA" w:rsidRDefault="00FC020D" w:rsidP="00D02F8A">
            <w:pPr>
              <w:jc w:val="both"/>
              <w:rPr>
                <w:rFonts w:ascii="Times New Roman" w:hAnsi="Times New Roman" w:cs="Times New Roman"/>
                <w:sz w:val="24"/>
                <w:szCs w:val="24"/>
              </w:rPr>
            </w:pPr>
          </w:p>
        </w:tc>
        <w:tc>
          <w:tcPr>
            <w:tcW w:w="321" w:type="dxa"/>
          </w:tcPr>
          <w:p w:rsidR="00FC020D" w:rsidRPr="00DB37AA" w:rsidRDefault="00FC020D" w:rsidP="00D02F8A">
            <w:pPr>
              <w:jc w:val="both"/>
              <w:rPr>
                <w:rFonts w:ascii="Times New Roman" w:hAnsi="Times New Roman" w:cs="Times New Roman"/>
                <w:sz w:val="24"/>
                <w:szCs w:val="24"/>
              </w:rPr>
            </w:pPr>
          </w:p>
        </w:tc>
        <w:tc>
          <w:tcPr>
            <w:tcW w:w="508" w:type="dxa"/>
          </w:tcPr>
          <w:p w:rsidR="00FC020D" w:rsidRPr="00DB37AA" w:rsidRDefault="00FC020D" w:rsidP="00D02F8A">
            <w:pPr>
              <w:jc w:val="both"/>
              <w:rPr>
                <w:rFonts w:ascii="Times New Roman" w:hAnsi="Times New Roman" w:cs="Times New Roman"/>
                <w:sz w:val="24"/>
                <w:szCs w:val="24"/>
              </w:rPr>
            </w:pPr>
          </w:p>
        </w:tc>
      </w:tr>
    </w:tbl>
    <w:p w:rsidR="00FD08CE" w:rsidRPr="00342441" w:rsidRDefault="00FD08CE" w:rsidP="0078142F">
      <w:pPr>
        <w:rPr>
          <w:rFonts w:ascii="Times New Roman" w:hAnsi="Times New Roman" w:cs="Times New Roman"/>
          <w:sz w:val="24"/>
          <w:szCs w:val="24"/>
        </w:rPr>
      </w:pPr>
    </w:p>
    <w:sectPr w:rsidR="00FD08CE" w:rsidRPr="00342441" w:rsidSect="005029CA">
      <w:pgSz w:w="11520" w:h="14400"/>
      <w:pgMar w:top="1008" w:right="1152" w:bottom="1008"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27F" w:rsidRDefault="009F627F" w:rsidP="00947A0B">
      <w:pPr>
        <w:spacing w:after="0" w:line="240" w:lineRule="auto"/>
      </w:pPr>
      <w:r>
        <w:separator/>
      </w:r>
    </w:p>
  </w:endnote>
  <w:endnote w:type="continuationSeparator" w:id="0">
    <w:p w:rsidR="009F627F" w:rsidRDefault="009F627F" w:rsidP="0094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56267"/>
      <w:docPartObj>
        <w:docPartGallery w:val="Page Numbers (Bottom of Page)"/>
        <w:docPartUnique/>
      </w:docPartObj>
    </w:sdtPr>
    <w:sdtEndPr>
      <w:rPr>
        <w:noProof/>
      </w:rPr>
    </w:sdtEndPr>
    <w:sdtContent>
      <w:p w:rsidR="00947A0B" w:rsidRDefault="00947A0B">
        <w:pPr>
          <w:pStyle w:val="Footer"/>
          <w:jc w:val="center"/>
        </w:pPr>
        <w:r>
          <w:fldChar w:fldCharType="begin"/>
        </w:r>
        <w:r>
          <w:instrText xml:space="preserve"> PAGE   \* MERGEFORMAT </w:instrText>
        </w:r>
        <w:r>
          <w:fldChar w:fldCharType="separate"/>
        </w:r>
        <w:r w:rsidR="00AE62DB">
          <w:rPr>
            <w:noProof/>
          </w:rPr>
          <w:t>iii</w:t>
        </w:r>
        <w:r>
          <w:rPr>
            <w:noProof/>
          </w:rPr>
          <w:fldChar w:fldCharType="end"/>
        </w:r>
      </w:p>
    </w:sdtContent>
  </w:sdt>
  <w:p w:rsidR="00947A0B" w:rsidRDefault="00947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27F" w:rsidRDefault="009F627F" w:rsidP="00947A0B">
      <w:pPr>
        <w:spacing w:after="0" w:line="240" w:lineRule="auto"/>
      </w:pPr>
      <w:r>
        <w:separator/>
      </w:r>
    </w:p>
  </w:footnote>
  <w:footnote w:type="continuationSeparator" w:id="0">
    <w:p w:rsidR="009F627F" w:rsidRDefault="009F627F" w:rsidP="00947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065BC"/>
    <w:multiLevelType w:val="multilevel"/>
    <w:tmpl w:val="04090023"/>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A285F61"/>
    <w:multiLevelType w:val="hybridMultilevel"/>
    <w:tmpl w:val="52B20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0576A"/>
    <w:multiLevelType w:val="hybridMultilevel"/>
    <w:tmpl w:val="76C0227E"/>
    <w:lvl w:ilvl="0" w:tplc="0409000F">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1553C"/>
    <w:multiLevelType w:val="hybridMultilevel"/>
    <w:tmpl w:val="4E72F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B6319"/>
    <w:multiLevelType w:val="hybridMultilevel"/>
    <w:tmpl w:val="F9365250"/>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C70F4"/>
    <w:multiLevelType w:val="hybridMultilevel"/>
    <w:tmpl w:val="FB4C3D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678EF"/>
    <w:multiLevelType w:val="hybridMultilevel"/>
    <w:tmpl w:val="988013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4D1106"/>
    <w:multiLevelType w:val="hybridMultilevel"/>
    <w:tmpl w:val="91D8A4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06493D"/>
    <w:multiLevelType w:val="hybridMultilevel"/>
    <w:tmpl w:val="F866149E"/>
    <w:lvl w:ilvl="0" w:tplc="FFFFFFFF">
      <w:start w:val="1"/>
      <w:numFmt w:val="lowerRoman"/>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8132AC"/>
    <w:multiLevelType w:val="hybridMultilevel"/>
    <w:tmpl w:val="525057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E5791"/>
    <w:multiLevelType w:val="hybridMultilevel"/>
    <w:tmpl w:val="22A2F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7C186D"/>
    <w:multiLevelType w:val="hybridMultilevel"/>
    <w:tmpl w:val="A5427A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0140F"/>
    <w:multiLevelType w:val="hybridMultilevel"/>
    <w:tmpl w:val="4C5827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F3D0A"/>
    <w:multiLevelType w:val="hybridMultilevel"/>
    <w:tmpl w:val="D778CD2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C83495"/>
    <w:multiLevelType w:val="hybridMultilevel"/>
    <w:tmpl w:val="D1DC9C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0F26B6"/>
    <w:multiLevelType w:val="hybridMultilevel"/>
    <w:tmpl w:val="8C4EFA98"/>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702665"/>
    <w:multiLevelType w:val="hybridMultilevel"/>
    <w:tmpl w:val="4E72FC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74661C"/>
    <w:multiLevelType w:val="hybridMultilevel"/>
    <w:tmpl w:val="DC1A7270"/>
    <w:lvl w:ilvl="0" w:tplc="C002C0D2">
      <w:numFmt w:val="bullet"/>
      <w:lvlText w:val=""/>
      <w:lvlJc w:val="left"/>
      <w:pPr>
        <w:ind w:left="720" w:hanging="360"/>
      </w:pPr>
      <w:rPr>
        <w:rFonts w:ascii="Symbol" w:eastAsia="TimesNewRomanPS-Bold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658A7"/>
    <w:multiLevelType w:val="multilevel"/>
    <w:tmpl w:val="89CE0C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14"/>
  </w:num>
  <w:num w:numId="4">
    <w:abstractNumId w:val="12"/>
  </w:num>
  <w:num w:numId="5">
    <w:abstractNumId w:val="6"/>
  </w:num>
  <w:num w:numId="6">
    <w:abstractNumId w:val="1"/>
  </w:num>
  <w:num w:numId="7">
    <w:abstractNumId w:val="7"/>
  </w:num>
  <w:num w:numId="8">
    <w:abstractNumId w:val="5"/>
  </w:num>
  <w:num w:numId="9">
    <w:abstractNumId w:val="8"/>
  </w:num>
  <w:num w:numId="10">
    <w:abstractNumId w:val="0"/>
  </w:num>
  <w:num w:numId="11">
    <w:abstractNumId w:val="9"/>
  </w:num>
  <w:num w:numId="12">
    <w:abstractNumId w:val="17"/>
  </w:num>
  <w:num w:numId="13">
    <w:abstractNumId w:val="3"/>
  </w:num>
  <w:num w:numId="14">
    <w:abstractNumId w:val="16"/>
  </w:num>
  <w:num w:numId="15">
    <w:abstractNumId w:val="18"/>
  </w:num>
  <w:num w:numId="16">
    <w:abstractNumId w:val="15"/>
  </w:num>
  <w:num w:numId="17">
    <w:abstractNumId w:val="4"/>
  </w:num>
  <w:num w:numId="18">
    <w:abstractNumId w:val="10"/>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098"/>
    <w:rsid w:val="00002F4C"/>
    <w:rsid w:val="000115E0"/>
    <w:rsid w:val="00024675"/>
    <w:rsid w:val="000255C6"/>
    <w:rsid w:val="00026C85"/>
    <w:rsid w:val="00060126"/>
    <w:rsid w:val="000812DC"/>
    <w:rsid w:val="0008511F"/>
    <w:rsid w:val="0009006C"/>
    <w:rsid w:val="000B262B"/>
    <w:rsid w:val="000D1234"/>
    <w:rsid w:val="000D7D61"/>
    <w:rsid w:val="000F3093"/>
    <w:rsid w:val="000F534B"/>
    <w:rsid w:val="00101925"/>
    <w:rsid w:val="00102EEB"/>
    <w:rsid w:val="001125B4"/>
    <w:rsid w:val="001145A1"/>
    <w:rsid w:val="00116F17"/>
    <w:rsid w:val="001218A1"/>
    <w:rsid w:val="00127112"/>
    <w:rsid w:val="00134BE5"/>
    <w:rsid w:val="0015275F"/>
    <w:rsid w:val="0015458D"/>
    <w:rsid w:val="00177925"/>
    <w:rsid w:val="001831FA"/>
    <w:rsid w:val="001876D8"/>
    <w:rsid w:val="001B396D"/>
    <w:rsid w:val="001C6C36"/>
    <w:rsid w:val="001C7C1F"/>
    <w:rsid w:val="001D311D"/>
    <w:rsid w:val="001F7D05"/>
    <w:rsid w:val="0020109C"/>
    <w:rsid w:val="00204FCF"/>
    <w:rsid w:val="00222116"/>
    <w:rsid w:val="002449DD"/>
    <w:rsid w:val="00244CFE"/>
    <w:rsid w:val="00260AE6"/>
    <w:rsid w:val="002621DB"/>
    <w:rsid w:val="00292A59"/>
    <w:rsid w:val="002C68AB"/>
    <w:rsid w:val="002D1798"/>
    <w:rsid w:val="002D7945"/>
    <w:rsid w:val="002E0D3C"/>
    <w:rsid w:val="002E5590"/>
    <w:rsid w:val="002F0E5B"/>
    <w:rsid w:val="002F55D2"/>
    <w:rsid w:val="002F7059"/>
    <w:rsid w:val="003239A8"/>
    <w:rsid w:val="00333308"/>
    <w:rsid w:val="00341C94"/>
    <w:rsid w:val="00342441"/>
    <w:rsid w:val="00345E85"/>
    <w:rsid w:val="00364C72"/>
    <w:rsid w:val="003763BD"/>
    <w:rsid w:val="003848CD"/>
    <w:rsid w:val="0038666C"/>
    <w:rsid w:val="003955C6"/>
    <w:rsid w:val="003A45A7"/>
    <w:rsid w:val="003B201A"/>
    <w:rsid w:val="003B2E80"/>
    <w:rsid w:val="003B7C8F"/>
    <w:rsid w:val="003C1F5E"/>
    <w:rsid w:val="003D50EF"/>
    <w:rsid w:val="003E6903"/>
    <w:rsid w:val="0040222E"/>
    <w:rsid w:val="004263BB"/>
    <w:rsid w:val="004264D1"/>
    <w:rsid w:val="00437C6B"/>
    <w:rsid w:val="00446FEF"/>
    <w:rsid w:val="00454894"/>
    <w:rsid w:val="004563E0"/>
    <w:rsid w:val="0046152C"/>
    <w:rsid w:val="00482328"/>
    <w:rsid w:val="00490EAC"/>
    <w:rsid w:val="00491F5A"/>
    <w:rsid w:val="00493B53"/>
    <w:rsid w:val="004A0F31"/>
    <w:rsid w:val="004A3B41"/>
    <w:rsid w:val="004A6C04"/>
    <w:rsid w:val="004B4158"/>
    <w:rsid w:val="004E5B9C"/>
    <w:rsid w:val="005029CA"/>
    <w:rsid w:val="005029F0"/>
    <w:rsid w:val="005034F7"/>
    <w:rsid w:val="005049F2"/>
    <w:rsid w:val="00514262"/>
    <w:rsid w:val="00514B42"/>
    <w:rsid w:val="005204DA"/>
    <w:rsid w:val="00525A80"/>
    <w:rsid w:val="00525F88"/>
    <w:rsid w:val="00540DD0"/>
    <w:rsid w:val="00541A77"/>
    <w:rsid w:val="00547414"/>
    <w:rsid w:val="005500DE"/>
    <w:rsid w:val="00561576"/>
    <w:rsid w:val="00566BAB"/>
    <w:rsid w:val="00584E2D"/>
    <w:rsid w:val="005B6E4D"/>
    <w:rsid w:val="005D15BA"/>
    <w:rsid w:val="005E33BF"/>
    <w:rsid w:val="005E441F"/>
    <w:rsid w:val="005E53AB"/>
    <w:rsid w:val="005F6A3C"/>
    <w:rsid w:val="006063F7"/>
    <w:rsid w:val="006252BB"/>
    <w:rsid w:val="00654FA0"/>
    <w:rsid w:val="006677CC"/>
    <w:rsid w:val="00670538"/>
    <w:rsid w:val="00671093"/>
    <w:rsid w:val="00672761"/>
    <w:rsid w:val="00675B6C"/>
    <w:rsid w:val="006A02F8"/>
    <w:rsid w:val="006A2BBF"/>
    <w:rsid w:val="006C194A"/>
    <w:rsid w:val="006D5AF9"/>
    <w:rsid w:val="006E0335"/>
    <w:rsid w:val="006E3319"/>
    <w:rsid w:val="006F04A8"/>
    <w:rsid w:val="006F0C7B"/>
    <w:rsid w:val="006F2A05"/>
    <w:rsid w:val="006F4FF7"/>
    <w:rsid w:val="00706C09"/>
    <w:rsid w:val="00731D3C"/>
    <w:rsid w:val="00731F7F"/>
    <w:rsid w:val="007333F5"/>
    <w:rsid w:val="00734D92"/>
    <w:rsid w:val="00747AA1"/>
    <w:rsid w:val="00756434"/>
    <w:rsid w:val="00770BC6"/>
    <w:rsid w:val="007720E3"/>
    <w:rsid w:val="0078142F"/>
    <w:rsid w:val="00781C2D"/>
    <w:rsid w:val="007965D9"/>
    <w:rsid w:val="007A26C7"/>
    <w:rsid w:val="007B24DB"/>
    <w:rsid w:val="007B596B"/>
    <w:rsid w:val="007B78E9"/>
    <w:rsid w:val="007C06C8"/>
    <w:rsid w:val="007E5022"/>
    <w:rsid w:val="007E6F45"/>
    <w:rsid w:val="007F2DDA"/>
    <w:rsid w:val="00802F3E"/>
    <w:rsid w:val="00804930"/>
    <w:rsid w:val="00810DA4"/>
    <w:rsid w:val="00810F91"/>
    <w:rsid w:val="00811E02"/>
    <w:rsid w:val="00814B5C"/>
    <w:rsid w:val="00822AA2"/>
    <w:rsid w:val="008660D1"/>
    <w:rsid w:val="008745CC"/>
    <w:rsid w:val="00887F86"/>
    <w:rsid w:val="008A77E6"/>
    <w:rsid w:val="008B4098"/>
    <w:rsid w:val="008C32EA"/>
    <w:rsid w:val="008C6C8E"/>
    <w:rsid w:val="008D699C"/>
    <w:rsid w:val="008E098E"/>
    <w:rsid w:val="008E3409"/>
    <w:rsid w:val="00902CAD"/>
    <w:rsid w:val="00906BF3"/>
    <w:rsid w:val="00926072"/>
    <w:rsid w:val="00926CDB"/>
    <w:rsid w:val="00947A0B"/>
    <w:rsid w:val="00965AB1"/>
    <w:rsid w:val="0096737E"/>
    <w:rsid w:val="00971AF3"/>
    <w:rsid w:val="0098344E"/>
    <w:rsid w:val="00990C99"/>
    <w:rsid w:val="009B6C91"/>
    <w:rsid w:val="009D61FC"/>
    <w:rsid w:val="009E3732"/>
    <w:rsid w:val="009F54F8"/>
    <w:rsid w:val="009F627F"/>
    <w:rsid w:val="00A03B85"/>
    <w:rsid w:val="00A13ADE"/>
    <w:rsid w:val="00A367F8"/>
    <w:rsid w:val="00A3735C"/>
    <w:rsid w:val="00A54061"/>
    <w:rsid w:val="00A73E6B"/>
    <w:rsid w:val="00A80367"/>
    <w:rsid w:val="00A81A70"/>
    <w:rsid w:val="00A95CA0"/>
    <w:rsid w:val="00AA1078"/>
    <w:rsid w:val="00AA1540"/>
    <w:rsid w:val="00AB5BE0"/>
    <w:rsid w:val="00AC6F36"/>
    <w:rsid w:val="00AD6FBF"/>
    <w:rsid w:val="00AE62DB"/>
    <w:rsid w:val="00AF5E5C"/>
    <w:rsid w:val="00B06249"/>
    <w:rsid w:val="00B16E76"/>
    <w:rsid w:val="00B2228E"/>
    <w:rsid w:val="00B2399C"/>
    <w:rsid w:val="00B431A9"/>
    <w:rsid w:val="00B5560D"/>
    <w:rsid w:val="00B562CE"/>
    <w:rsid w:val="00B56AF9"/>
    <w:rsid w:val="00B626DF"/>
    <w:rsid w:val="00B833DE"/>
    <w:rsid w:val="00BB28D3"/>
    <w:rsid w:val="00BD0EB5"/>
    <w:rsid w:val="00BD7E8E"/>
    <w:rsid w:val="00BF6FFC"/>
    <w:rsid w:val="00C32A5B"/>
    <w:rsid w:val="00C5495F"/>
    <w:rsid w:val="00C6493B"/>
    <w:rsid w:val="00C83B8D"/>
    <w:rsid w:val="00C910DA"/>
    <w:rsid w:val="00C918FC"/>
    <w:rsid w:val="00C94692"/>
    <w:rsid w:val="00CC2EF7"/>
    <w:rsid w:val="00CD0372"/>
    <w:rsid w:val="00CD65B0"/>
    <w:rsid w:val="00CF03AA"/>
    <w:rsid w:val="00D02F8A"/>
    <w:rsid w:val="00D47D9F"/>
    <w:rsid w:val="00D5105C"/>
    <w:rsid w:val="00D64982"/>
    <w:rsid w:val="00D65D61"/>
    <w:rsid w:val="00D74601"/>
    <w:rsid w:val="00D77EFC"/>
    <w:rsid w:val="00D933F0"/>
    <w:rsid w:val="00D95784"/>
    <w:rsid w:val="00DA1322"/>
    <w:rsid w:val="00DB00D1"/>
    <w:rsid w:val="00DC0265"/>
    <w:rsid w:val="00DC3AB2"/>
    <w:rsid w:val="00DC68CB"/>
    <w:rsid w:val="00DE1D61"/>
    <w:rsid w:val="00DF76A9"/>
    <w:rsid w:val="00E113CD"/>
    <w:rsid w:val="00E36D6C"/>
    <w:rsid w:val="00E746E1"/>
    <w:rsid w:val="00E82EBA"/>
    <w:rsid w:val="00EA7393"/>
    <w:rsid w:val="00EB1967"/>
    <w:rsid w:val="00EB3EE4"/>
    <w:rsid w:val="00EB5803"/>
    <w:rsid w:val="00EC5025"/>
    <w:rsid w:val="00ED372D"/>
    <w:rsid w:val="00EE060D"/>
    <w:rsid w:val="00EE119C"/>
    <w:rsid w:val="00EE3680"/>
    <w:rsid w:val="00F03796"/>
    <w:rsid w:val="00F23124"/>
    <w:rsid w:val="00F31983"/>
    <w:rsid w:val="00F63985"/>
    <w:rsid w:val="00F871C5"/>
    <w:rsid w:val="00F93627"/>
    <w:rsid w:val="00FA3549"/>
    <w:rsid w:val="00FA3E60"/>
    <w:rsid w:val="00FA7E70"/>
    <w:rsid w:val="00FC020D"/>
    <w:rsid w:val="00FC1274"/>
    <w:rsid w:val="00FC12E8"/>
    <w:rsid w:val="00FC39B6"/>
    <w:rsid w:val="00FC7675"/>
    <w:rsid w:val="00FD08CE"/>
    <w:rsid w:val="00FD6A07"/>
    <w:rsid w:val="00FE0B05"/>
    <w:rsid w:val="00FE10D0"/>
    <w:rsid w:val="00FE7555"/>
    <w:rsid w:val="00FF5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63136-E913-4CEF-B18C-E85EF6DE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D"/>
    <w:basedOn w:val="Normal"/>
    <w:next w:val="Normal"/>
    <w:link w:val="Heading1Char"/>
    <w:uiPriority w:val="9"/>
    <w:qFormat/>
    <w:rsid w:val="008B4098"/>
    <w:pPr>
      <w:keepNext/>
      <w:keepLines/>
      <w:spacing w:before="120" w:after="0"/>
      <w:jc w:val="both"/>
      <w:outlineLvl w:val="0"/>
    </w:pPr>
    <w:rPr>
      <w:rFonts w:ascii="Times New Roman" w:eastAsiaTheme="majorEastAsia" w:hAnsi="Times New Roman" w:cstheme="majorBidi"/>
      <w:b/>
      <w:sz w:val="24"/>
      <w:szCs w:val="32"/>
    </w:rPr>
  </w:style>
  <w:style w:type="paragraph" w:styleId="Heading2">
    <w:name w:val="heading 2"/>
    <w:aliases w:val="HEAD"/>
    <w:basedOn w:val="Normal"/>
    <w:next w:val="Normal"/>
    <w:link w:val="Heading2Char"/>
    <w:uiPriority w:val="9"/>
    <w:unhideWhenUsed/>
    <w:qFormat/>
    <w:rsid w:val="00FD08CE"/>
    <w:pPr>
      <w:keepNext/>
      <w:keepLines/>
      <w:numPr>
        <w:ilvl w:val="1"/>
        <w:numId w:val="10"/>
      </w:numPr>
      <w:spacing w:after="0" w:line="276" w:lineRule="auto"/>
      <w:outlineLvl w:val="1"/>
    </w:pPr>
    <w:rPr>
      <w:rFonts w:ascii="Cambria" w:eastAsiaTheme="majorEastAsia" w:hAnsi="Cambria" w:cstheme="majorBidi"/>
      <w:b/>
      <w:color w:val="000000" w:themeColor="text1"/>
      <w:sz w:val="24"/>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D Char"/>
    <w:basedOn w:val="DefaultParagraphFont"/>
    <w:link w:val="Heading1"/>
    <w:uiPriority w:val="9"/>
    <w:rsid w:val="008B4098"/>
    <w:rPr>
      <w:rFonts w:ascii="Times New Roman" w:eastAsiaTheme="majorEastAsia" w:hAnsi="Times New Roman" w:cstheme="majorBidi"/>
      <w:b/>
      <w:sz w:val="24"/>
      <w:szCs w:val="32"/>
    </w:rPr>
  </w:style>
  <w:style w:type="paragraph" w:styleId="ListParagraph">
    <w:name w:val="List Paragraph"/>
    <w:basedOn w:val="Normal"/>
    <w:uiPriority w:val="34"/>
    <w:qFormat/>
    <w:rsid w:val="007C06C8"/>
    <w:pPr>
      <w:ind w:left="720"/>
      <w:contextualSpacing/>
    </w:pPr>
  </w:style>
  <w:style w:type="paragraph" w:styleId="Header">
    <w:name w:val="header"/>
    <w:basedOn w:val="Normal"/>
    <w:link w:val="HeaderChar"/>
    <w:uiPriority w:val="99"/>
    <w:unhideWhenUsed/>
    <w:rsid w:val="00947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A0B"/>
  </w:style>
  <w:style w:type="paragraph" w:styleId="Footer">
    <w:name w:val="footer"/>
    <w:basedOn w:val="Normal"/>
    <w:link w:val="FooterChar"/>
    <w:uiPriority w:val="99"/>
    <w:unhideWhenUsed/>
    <w:rsid w:val="00947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A0B"/>
  </w:style>
  <w:style w:type="character" w:customStyle="1" w:styleId="Heading2Char">
    <w:name w:val="Heading 2 Char"/>
    <w:aliases w:val="HEAD Char"/>
    <w:basedOn w:val="DefaultParagraphFont"/>
    <w:link w:val="Heading2"/>
    <w:uiPriority w:val="9"/>
    <w:rsid w:val="00FD08CE"/>
    <w:rPr>
      <w:rFonts w:ascii="Cambria" w:eastAsiaTheme="majorEastAsia" w:hAnsi="Cambria" w:cstheme="majorBidi"/>
      <w:b/>
      <w:color w:val="000000" w:themeColor="text1"/>
      <w:sz w:val="24"/>
      <w:szCs w:val="26"/>
      <w:lang w:eastAsia="zh-CN"/>
    </w:rPr>
  </w:style>
  <w:style w:type="table" w:styleId="PlainTable1">
    <w:name w:val="Plain Table 1"/>
    <w:basedOn w:val="TableNormal"/>
    <w:uiPriority w:val="41"/>
    <w:rsid w:val="00FD08CE"/>
    <w:pPr>
      <w:spacing w:after="0" w:line="240" w:lineRule="auto"/>
    </w:pPr>
    <w:rPr>
      <w:rFonts w:ascii="Times New Roman" w:hAnsi="Times New Roman"/>
      <w:sz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FD08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CE"/>
    <w:rPr>
      <w:rFonts w:ascii="Segoe UI" w:hAnsi="Segoe UI" w:cs="Segoe UI"/>
      <w:sz w:val="18"/>
      <w:szCs w:val="18"/>
    </w:rPr>
  </w:style>
  <w:style w:type="character" w:styleId="Hyperlink">
    <w:name w:val="Hyperlink"/>
    <w:basedOn w:val="DefaultParagraphFont"/>
    <w:uiPriority w:val="99"/>
    <w:unhideWhenUsed/>
    <w:rsid w:val="00FD08CE"/>
    <w:rPr>
      <w:color w:val="0563C1" w:themeColor="hyperlink"/>
      <w:u w:val="single"/>
    </w:rPr>
  </w:style>
  <w:style w:type="paragraph" w:styleId="TOCHeading">
    <w:name w:val="TOC Heading"/>
    <w:basedOn w:val="Heading1"/>
    <w:next w:val="Normal"/>
    <w:uiPriority w:val="39"/>
    <w:unhideWhenUsed/>
    <w:qFormat/>
    <w:rsid w:val="00FD08CE"/>
    <w:pPr>
      <w:spacing w:before="240"/>
      <w:jc w:val="left"/>
      <w:outlineLvl w:val="9"/>
    </w:pPr>
    <w:rPr>
      <w:b w:val="0"/>
      <w:color w:val="2E74B5" w:themeColor="accent1" w:themeShade="BF"/>
      <w:sz w:val="32"/>
    </w:rPr>
  </w:style>
  <w:style w:type="paragraph" w:styleId="TOC1">
    <w:name w:val="toc 1"/>
    <w:basedOn w:val="Normal"/>
    <w:next w:val="Normal"/>
    <w:autoRedefine/>
    <w:uiPriority w:val="39"/>
    <w:unhideWhenUsed/>
    <w:rsid w:val="00FD08CE"/>
    <w:pPr>
      <w:spacing w:after="100"/>
    </w:pPr>
  </w:style>
  <w:style w:type="table" w:styleId="TableGrid">
    <w:name w:val="Table Grid"/>
    <w:basedOn w:val="TableNormal"/>
    <w:uiPriority w:val="59"/>
    <w:rsid w:val="00FD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D08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95150">
      <w:bodyDiv w:val="1"/>
      <w:marLeft w:val="0"/>
      <w:marRight w:val="0"/>
      <w:marTop w:val="0"/>
      <w:marBottom w:val="0"/>
      <w:divBdr>
        <w:top w:val="none" w:sz="0" w:space="0" w:color="auto"/>
        <w:left w:val="none" w:sz="0" w:space="0" w:color="auto"/>
        <w:bottom w:val="none" w:sz="0" w:space="0" w:color="auto"/>
        <w:right w:val="none" w:sz="0" w:space="0" w:color="auto"/>
      </w:divBdr>
    </w:div>
    <w:div w:id="1684356957">
      <w:bodyDiv w:val="1"/>
      <w:marLeft w:val="0"/>
      <w:marRight w:val="0"/>
      <w:marTop w:val="0"/>
      <w:marBottom w:val="0"/>
      <w:divBdr>
        <w:top w:val="none" w:sz="0" w:space="0" w:color="auto"/>
        <w:left w:val="none" w:sz="0" w:space="0" w:color="auto"/>
        <w:bottom w:val="none" w:sz="0" w:space="0" w:color="auto"/>
        <w:right w:val="none" w:sz="0" w:space="0" w:color="auto"/>
      </w:divBdr>
    </w:div>
    <w:div w:id="197062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4081C-4C39-40EB-9F88-66B45F41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62</Pages>
  <Words>18349</Words>
  <Characters>104593</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261</cp:revision>
  <dcterms:created xsi:type="dcterms:W3CDTF">2025-01-23T10:55:00Z</dcterms:created>
  <dcterms:modified xsi:type="dcterms:W3CDTF">2025-07-07T12:53:00Z</dcterms:modified>
</cp:coreProperties>
</file>