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w:t>
      </w:r>
      <w:proofErr w:type="spellStart"/>
      <w:r w:rsidRPr="000039C5">
        <w:rPr>
          <w:rFonts w:ascii="Times New Roman" w:eastAsia="Times New Roman" w:hAnsi="Times New Roman"/>
          <w:b/>
          <w:sz w:val="32"/>
          <w:szCs w:val="32"/>
        </w:rPr>
        <w:t>CORCHORUS</w:t>
      </w:r>
      <w:proofErr w:type="spellEnd"/>
      <w:r w:rsidRPr="000039C5">
        <w:rPr>
          <w:rFonts w:ascii="Times New Roman" w:eastAsia="Times New Roman" w:hAnsi="Times New Roman"/>
          <w:b/>
          <w:sz w:val="32"/>
          <w:szCs w:val="32"/>
        </w:rPr>
        <w:t xml:space="preserve"> </w:t>
      </w:r>
      <w:proofErr w:type="spellStart"/>
      <w:r w:rsidRPr="000039C5">
        <w:rPr>
          <w:rFonts w:ascii="Times New Roman" w:eastAsia="Times New Roman" w:hAnsi="Times New Roman"/>
          <w:b/>
          <w:sz w:val="32"/>
          <w:szCs w:val="32"/>
        </w:rPr>
        <w:t>OLITORIUS</w:t>
      </w:r>
      <w:proofErr w:type="spellEnd"/>
      <w:r w:rsidRPr="000039C5">
        <w:rPr>
          <w:rFonts w:ascii="Times New Roman" w:eastAsia="Times New Roman" w:hAnsi="Times New Roman"/>
          <w:b/>
          <w:sz w:val="32"/>
          <w:szCs w:val="32"/>
        </w:rPr>
        <w:t>)</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6D7577" w:rsidRDefault="00F97928" w:rsidP="005968B5">
      <w:pPr>
        <w:spacing w:after="0"/>
        <w:jc w:val="center"/>
        <w:rPr>
          <w:rFonts w:ascii="Times New Roman" w:eastAsia="Times New Roman" w:hAnsi="Times New Roman"/>
          <w:b/>
          <w:sz w:val="40"/>
          <w:szCs w:val="40"/>
        </w:rPr>
      </w:pPr>
      <w:r>
        <w:rPr>
          <w:rFonts w:ascii="Times New Roman" w:eastAsia="Times New Roman" w:hAnsi="Times New Roman"/>
          <w:b/>
          <w:sz w:val="44"/>
          <w:szCs w:val="24"/>
        </w:rPr>
        <w:t xml:space="preserve"> </w:t>
      </w:r>
      <w:r w:rsidRPr="006D7577">
        <w:rPr>
          <w:rFonts w:ascii="Times New Roman" w:eastAsia="Times New Roman" w:hAnsi="Times New Roman"/>
          <w:b/>
          <w:sz w:val="40"/>
          <w:szCs w:val="40"/>
        </w:rPr>
        <w:t xml:space="preserve">GROUP </w:t>
      </w:r>
      <w:r w:rsidR="000039C5">
        <w:rPr>
          <w:rFonts w:ascii="Times New Roman" w:eastAsia="Times New Roman" w:hAnsi="Times New Roman"/>
          <w:b/>
          <w:sz w:val="40"/>
          <w:szCs w:val="40"/>
        </w:rPr>
        <w:t>ONE</w:t>
      </w: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D01C6D" w:rsidP="00D004E2">
      <w:pPr>
        <w:spacing w:after="0"/>
        <w:jc w:val="center"/>
        <w:rPr>
          <w:rFonts w:ascii="Times New Roman" w:eastAsia="Times New Roman" w:hAnsi="Times New Roman"/>
          <w:b/>
          <w:sz w:val="40"/>
          <w:szCs w:val="40"/>
        </w:rPr>
      </w:pPr>
      <w:proofErr w:type="spellStart"/>
      <w:r>
        <w:rPr>
          <w:rFonts w:ascii="Times New Roman" w:eastAsia="Calibri" w:hAnsi="Times New Roman"/>
          <w:b/>
          <w:sz w:val="30"/>
          <w:szCs w:val="30"/>
        </w:rPr>
        <w:t>OBUZOBE</w:t>
      </w:r>
      <w:proofErr w:type="spellEnd"/>
      <w:r>
        <w:rPr>
          <w:rFonts w:ascii="Times New Roman" w:eastAsia="Calibri" w:hAnsi="Times New Roman"/>
          <w:b/>
          <w:sz w:val="30"/>
          <w:szCs w:val="30"/>
        </w:rPr>
        <w:t xml:space="preserve"> </w:t>
      </w:r>
      <w:proofErr w:type="spellStart"/>
      <w:r>
        <w:rPr>
          <w:rFonts w:ascii="Times New Roman" w:eastAsia="Calibri" w:hAnsi="Times New Roman"/>
          <w:b/>
          <w:sz w:val="30"/>
          <w:szCs w:val="30"/>
        </w:rPr>
        <w:t>ANUOLUWAPO</w:t>
      </w:r>
      <w:proofErr w:type="spellEnd"/>
      <w:r>
        <w:rPr>
          <w:rFonts w:ascii="Times New Roman" w:eastAsia="Calibri" w:hAnsi="Times New Roman"/>
          <w:b/>
          <w:sz w:val="30"/>
          <w:szCs w:val="30"/>
        </w:rPr>
        <w:t xml:space="preserve"> </w:t>
      </w:r>
      <w:proofErr w:type="spellStart"/>
      <w:r>
        <w:rPr>
          <w:rFonts w:ascii="Times New Roman" w:eastAsia="Calibri" w:hAnsi="Times New Roman"/>
          <w:b/>
          <w:sz w:val="30"/>
          <w:szCs w:val="30"/>
        </w:rPr>
        <w:t>EMMANUELLA</w:t>
      </w:r>
      <w:proofErr w:type="spellEnd"/>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D004E2">
              <w:rPr>
                <w:rFonts w:ascii="Times New Roman" w:eastAsia="Calibri" w:hAnsi="Times New Roman"/>
                <w:b/>
                <w:sz w:val="30"/>
                <w:szCs w:val="30"/>
              </w:rPr>
              <w:t>23/</w:t>
            </w:r>
            <w:proofErr w:type="spellStart"/>
            <w:r w:rsidR="00D004E2">
              <w:rPr>
                <w:rFonts w:ascii="Times New Roman" w:eastAsia="Calibri" w:hAnsi="Times New Roman"/>
                <w:b/>
                <w:sz w:val="30"/>
                <w:szCs w:val="30"/>
              </w:rPr>
              <w:t>SLT</w:t>
            </w:r>
            <w:proofErr w:type="spellEnd"/>
            <w:r w:rsidR="00D004E2">
              <w:rPr>
                <w:rFonts w:ascii="Times New Roman" w:eastAsia="Calibri" w:hAnsi="Times New Roman"/>
                <w:b/>
                <w:sz w:val="30"/>
                <w:szCs w:val="30"/>
              </w:rPr>
              <w:t>/PT/0175</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w:t>
      </w:r>
      <w:proofErr w:type="spellStart"/>
      <w:r w:rsidRPr="006D7577">
        <w:rPr>
          <w:rFonts w:ascii="Times New Roman" w:hAnsi="Times New Roman"/>
          <w:b/>
          <w:sz w:val="30"/>
          <w:szCs w:val="30"/>
        </w:rPr>
        <w:t>IAS</w:t>
      </w:r>
      <w:proofErr w:type="spellEnd"/>
      <w:r w:rsidRPr="006D7577">
        <w:rPr>
          <w:rFonts w:ascii="Times New Roman" w:hAnsi="Times New Roman"/>
          <w:b/>
          <w:sz w:val="30"/>
          <w:szCs w:val="30"/>
        </w:rPr>
        <w:t>)</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proofErr w:type="gramStart"/>
      <w:r w:rsidRPr="006D7577">
        <w:rPr>
          <w:rFonts w:ascii="Arial Black" w:eastAsia="Calibri" w:hAnsi="Arial Black"/>
          <w:b/>
          <w:sz w:val="30"/>
          <w:szCs w:val="30"/>
        </w:rPr>
        <w:t xml:space="preserve">IN PARTIAL </w:t>
      </w:r>
      <w:proofErr w:type="spellStart"/>
      <w:r w:rsidRPr="006D7577">
        <w:rPr>
          <w:rFonts w:ascii="Arial Black" w:eastAsia="Calibri" w:hAnsi="Arial Black"/>
          <w:b/>
          <w:sz w:val="30"/>
          <w:szCs w:val="30"/>
        </w:rPr>
        <w:t>FULFILMENT</w:t>
      </w:r>
      <w:proofErr w:type="spellEnd"/>
      <w:r w:rsidRPr="006D7577">
        <w:rPr>
          <w:rFonts w:ascii="Arial Black" w:eastAsia="Calibri" w:hAnsi="Arial Black"/>
          <w:b/>
          <w:sz w:val="30"/>
          <w:szCs w:val="30"/>
        </w:rPr>
        <w:t xml:space="preserve">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w:t>
      </w:r>
      <w:proofErr w:type="spellStart"/>
      <w:r w:rsidRPr="006D7577">
        <w:rPr>
          <w:rFonts w:ascii="Arial Black" w:hAnsi="Arial Black"/>
          <w:b/>
          <w:sz w:val="30"/>
          <w:szCs w:val="30"/>
        </w:rPr>
        <w:t>SLT</w:t>
      </w:r>
      <w:proofErr w:type="spellEnd"/>
      <w:r w:rsidRPr="006D7577">
        <w:rPr>
          <w:rFonts w:ascii="Arial Black" w:hAnsi="Arial Black"/>
          <w:b/>
          <w:sz w:val="30"/>
          <w:szCs w:val="30"/>
        </w:rPr>
        <w:t>)</w:t>
      </w:r>
      <w:r w:rsidRPr="006D7577">
        <w:rPr>
          <w:rFonts w:ascii="Arial Black" w:eastAsia="Calibri" w:hAnsi="Arial Black"/>
          <w:b/>
          <w:sz w:val="30"/>
          <w:szCs w:val="30"/>
        </w:rPr>
        <w:t>.</w:t>
      </w:r>
      <w:proofErr w:type="gramEnd"/>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8F0102" w:rsidRDefault="008C7549" w:rsidP="008F0102">
      <w:pPr>
        <w:spacing w:after="0"/>
        <w:jc w:val="both"/>
        <w:rPr>
          <w:rFonts w:ascii="Times New Roman" w:eastAsia="Times New Roman" w:hAnsi="Times New Roman"/>
          <w:b/>
          <w:sz w:val="40"/>
          <w:szCs w:val="40"/>
        </w:rPr>
      </w:pPr>
      <w:r w:rsidRPr="00AF56CD">
        <w:rPr>
          <w:rFonts w:ascii="Times New Roman" w:hAnsi="Times New Roman"/>
          <w:sz w:val="28"/>
          <w:szCs w:val="28"/>
        </w:rPr>
        <w:t xml:space="preserve">This is to certify that the project work was successful carried out by </w:t>
      </w:r>
      <w:proofErr w:type="spellStart"/>
      <w:r w:rsidR="008F0102" w:rsidRPr="008F0102">
        <w:rPr>
          <w:rFonts w:ascii="Times New Roman" w:eastAsia="Calibri" w:hAnsi="Times New Roman"/>
          <w:sz w:val="30"/>
          <w:szCs w:val="30"/>
        </w:rPr>
        <w:t>OBUZOBE</w:t>
      </w:r>
      <w:proofErr w:type="spellEnd"/>
      <w:r w:rsidR="008F0102" w:rsidRPr="008F0102">
        <w:rPr>
          <w:rFonts w:ascii="Times New Roman" w:eastAsia="Calibri" w:hAnsi="Times New Roman"/>
          <w:sz w:val="30"/>
          <w:szCs w:val="30"/>
        </w:rPr>
        <w:t xml:space="preserve"> </w:t>
      </w:r>
      <w:proofErr w:type="spellStart"/>
      <w:r w:rsidR="008F0102" w:rsidRPr="008F0102">
        <w:rPr>
          <w:rFonts w:ascii="Times New Roman" w:eastAsia="Calibri" w:hAnsi="Times New Roman"/>
          <w:sz w:val="30"/>
          <w:szCs w:val="30"/>
        </w:rPr>
        <w:t>ANUOLUWAPO</w:t>
      </w:r>
      <w:proofErr w:type="spellEnd"/>
      <w:r w:rsidR="008F0102" w:rsidRPr="008F0102">
        <w:rPr>
          <w:rFonts w:ascii="Times New Roman" w:eastAsia="Calibri" w:hAnsi="Times New Roman"/>
          <w:sz w:val="30"/>
          <w:szCs w:val="30"/>
        </w:rPr>
        <w:t xml:space="preserve"> </w:t>
      </w:r>
      <w:proofErr w:type="spellStart"/>
      <w:r w:rsidR="008F0102" w:rsidRPr="008F0102">
        <w:rPr>
          <w:rFonts w:ascii="Times New Roman" w:eastAsia="Calibri" w:hAnsi="Times New Roman"/>
          <w:sz w:val="30"/>
          <w:szCs w:val="30"/>
        </w:rPr>
        <w:t>EMMANUELLA</w:t>
      </w:r>
      <w:proofErr w:type="spellEnd"/>
      <w:r w:rsidR="008F0102" w:rsidRPr="008F0102">
        <w:rPr>
          <w:rFonts w:ascii="Times New Roman" w:eastAsia="Calibri" w:hAnsi="Times New Roman"/>
          <w:sz w:val="30"/>
          <w:szCs w:val="30"/>
        </w:rPr>
        <w:t xml:space="preserve"> with matric Number </w:t>
      </w:r>
      <w:r w:rsidR="008F0102" w:rsidRPr="008F0102">
        <w:rPr>
          <w:rFonts w:ascii="Times New Roman" w:eastAsia="Calibri" w:hAnsi="Times New Roman"/>
          <w:sz w:val="30"/>
          <w:szCs w:val="30"/>
        </w:rPr>
        <w:t>ND/23/</w:t>
      </w:r>
      <w:proofErr w:type="spellStart"/>
      <w:r w:rsidR="008F0102" w:rsidRPr="008F0102">
        <w:rPr>
          <w:rFonts w:ascii="Times New Roman" w:eastAsia="Calibri" w:hAnsi="Times New Roman"/>
          <w:sz w:val="30"/>
          <w:szCs w:val="30"/>
        </w:rPr>
        <w:t>SLT</w:t>
      </w:r>
      <w:proofErr w:type="spellEnd"/>
      <w:r w:rsidR="008F0102" w:rsidRPr="008F0102">
        <w:rPr>
          <w:rFonts w:ascii="Times New Roman" w:eastAsia="Calibri" w:hAnsi="Times New Roman"/>
          <w:sz w:val="30"/>
          <w:szCs w:val="30"/>
        </w:rPr>
        <w:t>/PT/0175</w:t>
      </w:r>
      <w:r w:rsidR="008F0102">
        <w:rPr>
          <w:rFonts w:ascii="Times New Roman" w:eastAsia="Times New Roman" w:hAnsi="Times New Roman"/>
          <w:b/>
          <w:sz w:val="40"/>
          <w:szCs w:val="40"/>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proofErr w:type="spellStart"/>
      <w:r w:rsidR="000039C5">
        <w:rPr>
          <w:b/>
          <w:sz w:val="26"/>
          <w:szCs w:val="26"/>
        </w:rPr>
        <w:t>OSENI</w:t>
      </w:r>
      <w:proofErr w:type="spellEnd"/>
      <w:r w:rsidR="000039C5">
        <w:rPr>
          <w:b/>
          <w:sz w:val="26"/>
          <w:szCs w:val="26"/>
        </w:rPr>
        <w:t xml:space="preserve">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MR. </w:t>
      </w:r>
      <w:proofErr w:type="spellStart"/>
      <w:r>
        <w:rPr>
          <w:b/>
          <w:sz w:val="26"/>
          <w:szCs w:val="26"/>
        </w:rPr>
        <w:t>LUKMAN</w:t>
      </w:r>
      <w:proofErr w:type="spellEnd"/>
      <w:r>
        <w:rPr>
          <w:b/>
          <w:sz w:val="26"/>
          <w:szCs w:val="26"/>
        </w:rPr>
        <w:t xml:space="preserve"> </w:t>
      </w:r>
      <w:proofErr w:type="spellStart"/>
      <w:r>
        <w:rPr>
          <w:b/>
          <w:sz w:val="26"/>
          <w:szCs w:val="26"/>
        </w:rPr>
        <w:t>I.A</w:t>
      </w:r>
      <w:proofErr w:type="spellEnd"/>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proofErr w:type="spellStart"/>
      <w:r w:rsidR="00006658">
        <w:rPr>
          <w:i/>
          <w:sz w:val="26"/>
          <w:szCs w:val="26"/>
        </w:rPr>
        <w:t>SLT</w:t>
      </w:r>
      <w:proofErr w:type="spellEnd"/>
      <w:r w:rsidR="00006658">
        <w:rPr>
          <w:i/>
          <w:sz w:val="26"/>
          <w:szCs w:val="26"/>
        </w:rPr>
        <w:t xml:space="preserve"> PT </w:t>
      </w:r>
      <w:proofErr w:type="spellStart"/>
      <w:r w:rsidR="00006658">
        <w:rPr>
          <w:i/>
          <w:sz w:val="26"/>
          <w:szCs w:val="26"/>
        </w:rPr>
        <w:t>Coordiantor</w:t>
      </w:r>
      <w:proofErr w:type="spellEnd"/>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DR. </w:t>
      </w:r>
      <w:proofErr w:type="spellStart"/>
      <w:r>
        <w:rPr>
          <w:b/>
          <w:sz w:val="26"/>
          <w:szCs w:val="26"/>
        </w:rPr>
        <w:t>ABDULKAREEM</w:t>
      </w:r>
      <w:proofErr w:type="spellEnd"/>
      <w:r>
        <w:rPr>
          <w:b/>
          <w:sz w:val="26"/>
          <w:szCs w:val="26"/>
        </w:rPr>
        <w:t xml:space="preserve"> </w:t>
      </w:r>
      <w:proofErr w:type="spellStart"/>
      <w:r>
        <w:rPr>
          <w:b/>
          <w:sz w:val="26"/>
          <w:szCs w:val="26"/>
        </w:rPr>
        <w:t>USMAN</w:t>
      </w:r>
      <w:proofErr w:type="spellEnd"/>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t>
      </w:r>
      <w:proofErr w:type="gramStart"/>
      <w:r w:rsidRPr="00AF56CD">
        <w:rPr>
          <w:rFonts w:ascii="Times New Roman" w:eastAsia="Calibri" w:hAnsi="Times New Roman"/>
          <w:sz w:val="28"/>
          <w:szCs w:val="28"/>
        </w:rPr>
        <w:t>We</w:t>
      </w:r>
      <w:proofErr w:type="gramEnd"/>
      <w:r w:rsidRPr="00AF56CD">
        <w:rPr>
          <w:rFonts w:ascii="Times New Roman" w:eastAsia="Calibri" w:hAnsi="Times New Roman"/>
          <w:sz w:val="28"/>
          <w:szCs w:val="28"/>
        </w:rPr>
        <w:t xml:space="preserv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proofErr w:type="spellStart"/>
      <w:r w:rsidR="00331000" w:rsidRPr="00AF56CD">
        <w:rPr>
          <w:rFonts w:ascii="Times New Roman" w:eastAsia="Calibri" w:hAnsi="Times New Roman"/>
          <w:b/>
          <w:sz w:val="28"/>
          <w:szCs w:val="28"/>
        </w:rPr>
        <w:t>MR</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OSENI</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T.O</w:t>
      </w:r>
      <w:proofErr w:type="spellEnd"/>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D8259C"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 xml:space="preserve">especially the </w:t>
      </w:r>
      <w:proofErr w:type="spellStart"/>
      <w:r w:rsidR="0010460B" w:rsidRPr="00AF56CD">
        <w:rPr>
          <w:rFonts w:ascii="Times New Roman" w:eastAsia="Calibri" w:hAnsi="Times New Roman"/>
          <w:sz w:val="28"/>
          <w:szCs w:val="28"/>
        </w:rPr>
        <w:t>HOD</w:t>
      </w:r>
      <w:proofErr w:type="spellEnd"/>
      <w:r w:rsidR="00F97928" w:rsidRPr="00AF56CD">
        <w:rPr>
          <w:rFonts w:ascii="Times New Roman" w:eastAsia="Calibri" w:hAnsi="Times New Roman"/>
          <w:sz w:val="28"/>
          <w:szCs w:val="28"/>
        </w:rPr>
        <w:t xml:space="preserve"> in person </w:t>
      </w:r>
      <w:r w:rsidR="00F97928" w:rsidRPr="00D8259C">
        <w:rPr>
          <w:rFonts w:ascii="Times New Roman" w:eastAsia="Calibri" w:hAnsi="Times New Roman"/>
          <w:sz w:val="28"/>
          <w:szCs w:val="28"/>
        </w:rPr>
        <w:t xml:space="preserve">of </w:t>
      </w:r>
      <w:r w:rsidR="00D8259C" w:rsidRPr="00D8259C">
        <w:rPr>
          <w:rFonts w:ascii="Times New Roman" w:hAnsi="Times New Roman"/>
          <w:b/>
          <w:sz w:val="26"/>
          <w:szCs w:val="26"/>
        </w:rPr>
        <w:t xml:space="preserve">DR. </w:t>
      </w:r>
      <w:proofErr w:type="spellStart"/>
      <w:r w:rsidR="00D8259C" w:rsidRPr="00D8259C">
        <w:rPr>
          <w:rFonts w:ascii="Times New Roman" w:hAnsi="Times New Roman"/>
          <w:b/>
          <w:sz w:val="26"/>
          <w:szCs w:val="26"/>
        </w:rPr>
        <w:t>ABDULKAREEM</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USMAN</w:t>
      </w:r>
      <w:proofErr w:type="spellEnd"/>
      <w:r w:rsidR="00D8259C" w:rsidRPr="00D8259C">
        <w:rPr>
          <w:rFonts w:ascii="Times New Roman" w:hAnsi="Times New Roman"/>
          <w:b/>
          <w:sz w:val="26"/>
          <w:szCs w:val="26"/>
        </w:rPr>
        <w:t xml:space="preserve"> </w:t>
      </w:r>
      <w:r w:rsidR="00D8259C" w:rsidRPr="00D8259C">
        <w:rPr>
          <w:rFonts w:ascii="Times New Roman" w:hAnsi="Times New Roman"/>
          <w:sz w:val="26"/>
          <w:szCs w:val="26"/>
        </w:rPr>
        <w:t>and our part time</w:t>
      </w:r>
      <w:r w:rsidR="00D8259C" w:rsidRPr="00D8259C">
        <w:rPr>
          <w:rFonts w:ascii="Times New Roman" w:hAnsi="Times New Roman"/>
          <w:b/>
          <w:sz w:val="26"/>
          <w:szCs w:val="26"/>
        </w:rPr>
        <w:t xml:space="preserve"> </w:t>
      </w:r>
      <w:r w:rsidR="00D8259C" w:rsidRPr="00D8259C">
        <w:rPr>
          <w:rFonts w:ascii="Times New Roman" w:hAnsi="Times New Roman"/>
          <w:sz w:val="26"/>
          <w:szCs w:val="26"/>
        </w:rPr>
        <w:t>coordinator</w:t>
      </w:r>
      <w:r w:rsidR="00D8259C" w:rsidRPr="00D8259C">
        <w:rPr>
          <w:rFonts w:ascii="Times New Roman" w:hAnsi="Times New Roman"/>
          <w:b/>
          <w:sz w:val="26"/>
          <w:szCs w:val="26"/>
        </w:rPr>
        <w:t xml:space="preserve"> </w:t>
      </w:r>
      <w:r w:rsidR="00D8259C" w:rsidRPr="00D8259C">
        <w:rPr>
          <w:rFonts w:ascii="Times New Roman" w:hAnsi="Times New Roman"/>
          <w:b/>
          <w:sz w:val="26"/>
          <w:szCs w:val="26"/>
        </w:rPr>
        <w:t xml:space="preserve">MR. </w:t>
      </w:r>
      <w:proofErr w:type="spellStart"/>
      <w:r w:rsidR="00D8259C" w:rsidRPr="00D8259C">
        <w:rPr>
          <w:rFonts w:ascii="Times New Roman" w:hAnsi="Times New Roman"/>
          <w:b/>
          <w:sz w:val="26"/>
          <w:szCs w:val="26"/>
        </w:rPr>
        <w:t>LUKMAN</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I.A</w:t>
      </w:r>
      <w:proofErr w:type="spellEnd"/>
      <w:r w:rsidR="00D8259C">
        <w:rPr>
          <w:rFonts w:ascii="Times New Roman" w:hAnsi="Times New Roman"/>
          <w:b/>
          <w:sz w:val="26"/>
          <w:szCs w:val="26"/>
        </w:rPr>
        <w:t xml:space="preserve"> </w:t>
      </w:r>
      <w:r w:rsidR="00D8259C" w:rsidRPr="00D8259C">
        <w:rPr>
          <w:rFonts w:ascii="Times New Roman" w:hAnsi="Times New Roman"/>
          <w:sz w:val="26"/>
          <w:szCs w:val="26"/>
        </w:rPr>
        <w:t>God bless you all.</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 xml:space="preserve">2.5 Response of </w:t>
      </w:r>
      <w:proofErr w:type="spellStart"/>
      <w:r w:rsidRPr="008B0C4A">
        <w:t>Corchorus</w:t>
      </w:r>
      <w:proofErr w:type="spellEnd"/>
      <w:r w:rsidRPr="008B0C4A">
        <w:t xml:space="preserve"> </w:t>
      </w:r>
      <w:proofErr w:type="spellStart"/>
      <w:r w:rsidRPr="008B0C4A">
        <w:t>olitorius</w:t>
      </w:r>
      <w:proofErr w:type="spellEnd"/>
      <w:r w:rsidRPr="008B0C4A">
        <w:t xml:space="preserve">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lastRenderedPageBreak/>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8F0102" w:rsidRDefault="00FE6FDA" w:rsidP="008F0102">
      <w:pPr>
        <w:pStyle w:val="NormalWeb"/>
        <w:spacing w:line="480" w:lineRule="auto"/>
        <w:jc w:val="both"/>
        <w:rPr>
          <w:i/>
          <w:sz w:val="26"/>
          <w:szCs w:val="26"/>
        </w:rPr>
      </w:pPr>
      <w:r w:rsidRPr="00B051D9">
        <w:rPr>
          <w:i/>
          <w:sz w:val="26"/>
          <w:szCs w:val="26"/>
        </w:rPr>
        <w:t xml:space="preserve">This study was conducted to determine the trace element composition of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(long fluted vegetables), </w:t>
      </w:r>
      <w:proofErr w:type="gramStart"/>
      <w:r w:rsidRPr="00B051D9">
        <w:rPr>
          <w:i/>
          <w:sz w:val="26"/>
          <w:szCs w:val="26"/>
        </w:rPr>
        <w:t>The</w:t>
      </w:r>
      <w:proofErr w:type="gramEnd"/>
      <w:r w:rsidRPr="00B051D9">
        <w:rPr>
          <w:i/>
          <w:sz w:val="26"/>
          <w:szCs w:val="26"/>
        </w:rPr>
        <w:t xml:space="preserve"> mineral extraction was carried out using </w:t>
      </w:r>
      <w:proofErr w:type="spellStart"/>
      <w:r w:rsidRPr="00B051D9">
        <w:rPr>
          <w:i/>
          <w:sz w:val="26"/>
          <w:szCs w:val="26"/>
        </w:rPr>
        <w:t>Mehlich</w:t>
      </w:r>
      <w:proofErr w:type="spellEnd"/>
      <w:r w:rsidRPr="00B051D9">
        <w:rPr>
          <w:i/>
          <w:sz w:val="26"/>
          <w:szCs w:val="26"/>
        </w:rPr>
        <w:t xml:space="preserve"> 3 solution, followed by quantitative analysis using an Atomic Absorption Spectrophotometer (</w:t>
      </w:r>
      <w:proofErr w:type="spellStart"/>
      <w:r w:rsidRPr="00B051D9">
        <w:rPr>
          <w:i/>
          <w:sz w:val="26"/>
          <w:szCs w:val="26"/>
        </w:rPr>
        <w:t>AAS</w:t>
      </w:r>
      <w:proofErr w:type="spellEnd"/>
      <w:r w:rsidRPr="00B051D9">
        <w:rPr>
          <w:i/>
          <w:sz w:val="26"/>
          <w:szCs w:val="26"/>
        </w:rPr>
        <w:t>),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as a nutritious and safe leafy vegetable capable of contributing to micronutrient intake, particularly Zinc and Copper, which are crucial for immune and enzymatic functions, </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006658" w:rsidRPr="00556198" w:rsidRDefault="00006658" w:rsidP="008F0102">
      <w:pPr>
        <w:pStyle w:val="NormalWeb"/>
        <w:spacing w:line="480" w:lineRule="auto"/>
        <w:jc w:val="center"/>
        <w:rPr>
          <w:b/>
        </w:rPr>
      </w:pPr>
      <w:bookmarkStart w:id="0" w:name="_GoBack"/>
      <w:bookmarkEnd w:id="0"/>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particularly regarding their mineral and trace element compositions, bioactive compounds, and adaptive response to environmental stressors (</w:t>
      </w:r>
      <w:proofErr w:type="spellStart"/>
      <w:r w:rsidRPr="00556198">
        <w:t>Pholoma</w:t>
      </w:r>
      <w:proofErr w:type="spellEnd"/>
      <w:r w:rsidRPr="00556198">
        <w:t xml:space="preserve">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w:t>
      </w:r>
      <w:proofErr w:type="spellStart"/>
      <w:r w:rsidRPr="00556198">
        <w:t>Mn</w:t>
      </w:r>
      <w:proofErr w:type="spellEnd"/>
      <w:r w:rsidRPr="00556198">
        <w:t>), though required in minute quantities, play critical roles in human physiological and biochemical processes. Their adequate intake is essential for optimal immune function, antioxidant defense, enzymatic reactions, and prevention of various micronutrient deficiency-related diseases (</w:t>
      </w:r>
      <w:proofErr w:type="spellStart"/>
      <w:r w:rsidRPr="00556198">
        <w:t>Guzzetti</w:t>
      </w:r>
      <w:proofErr w:type="spellEnd"/>
      <w:r w:rsidRPr="00556198">
        <w:t xml:space="preserve"> et al., 2021). However, the concentrations of these elements in plants are significantly influenced by environmental factors such as soil composition, water availability, and agricultural practices, including the type and level of fertilization applied (</w:t>
      </w:r>
      <w:proofErr w:type="spellStart"/>
      <w:r w:rsidRPr="00556198">
        <w:t>Yadav</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In the case of </w:t>
      </w:r>
      <w:proofErr w:type="spellStart"/>
      <w:r w:rsidRPr="00556198">
        <w:t>Corchorus</w:t>
      </w:r>
      <w:proofErr w:type="spellEnd"/>
      <w:r w:rsidRPr="00556198">
        <w:t xml:space="preserve"> </w:t>
      </w:r>
      <w:proofErr w:type="spellStart"/>
      <w:r w:rsidRPr="00556198">
        <w:t>olitorius</w:t>
      </w:r>
      <w:proofErr w:type="spellEnd"/>
      <w:r w:rsidRPr="00556198">
        <w:t xml:space="preserve">, its adaptability to diverse environmental conditions and its robust phytochemical profile have made it an ideal candidate for nutritional and pharmacological studies. Studies by </w:t>
      </w:r>
      <w:proofErr w:type="spellStart"/>
      <w:r w:rsidRPr="00556198">
        <w:t>Maseko</w:t>
      </w:r>
      <w:proofErr w:type="spellEnd"/>
      <w:r w:rsidRPr="00556198">
        <w:t xml:space="preserve"> et al. (2019) and </w:t>
      </w:r>
      <w:proofErr w:type="spellStart"/>
      <w:r w:rsidRPr="00556198">
        <w:t>Adesina</w:t>
      </w:r>
      <w:proofErr w:type="spellEnd"/>
      <w:r w:rsidRPr="00556198">
        <w:t xml:space="preserve">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w:t>
      </w:r>
      <w:proofErr w:type="spellStart"/>
      <w:r w:rsidRPr="00556198">
        <w:t>Corchorus</w:t>
      </w:r>
      <w:proofErr w:type="spellEnd"/>
      <w:r w:rsidRPr="00556198">
        <w:t xml:space="preserve"> </w:t>
      </w:r>
      <w:proofErr w:type="spellStart"/>
      <w:r w:rsidRPr="00556198">
        <w:t>olitorius</w:t>
      </w:r>
      <w:proofErr w:type="spellEnd"/>
      <w:r w:rsidRPr="00556198">
        <w:t>,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w:t>
      </w:r>
      <w:proofErr w:type="spellStart"/>
      <w:r w:rsidRPr="00556198">
        <w:t>FAO</w:t>
      </w:r>
      <w:proofErr w:type="spellEnd"/>
      <w:r w:rsidRPr="00556198">
        <w:t>, 2022).</w:t>
      </w:r>
    </w:p>
    <w:p w:rsidR="00006658" w:rsidRPr="00556198" w:rsidRDefault="00006658" w:rsidP="00006658">
      <w:pPr>
        <w:pStyle w:val="NormalWeb"/>
        <w:spacing w:line="480" w:lineRule="auto"/>
        <w:ind w:firstLine="720"/>
        <w:jc w:val="both"/>
      </w:pPr>
      <w:r w:rsidRPr="00556198">
        <w:t xml:space="preserve">Moreover, understanding the response of </w:t>
      </w:r>
      <w:proofErr w:type="spellStart"/>
      <w:r w:rsidRPr="00556198">
        <w:t>Corchorus</w:t>
      </w:r>
      <w:proofErr w:type="spellEnd"/>
      <w:r w:rsidRPr="00556198">
        <w:t xml:space="preserve"> </w:t>
      </w:r>
      <w:proofErr w:type="spellStart"/>
      <w:r w:rsidRPr="00556198">
        <w:t>olitorius</w:t>
      </w:r>
      <w:proofErr w:type="spellEnd"/>
      <w:r w:rsidRPr="00556198">
        <w:t xml:space="preserve"> to abiotic stress conditions, such as water deficit and nitrogen limitation, is vital. </w:t>
      </w:r>
      <w:proofErr w:type="spellStart"/>
      <w:r w:rsidRPr="00556198">
        <w:t>Pholoma</w:t>
      </w:r>
      <w:proofErr w:type="spellEnd"/>
      <w:r w:rsidRPr="00556198">
        <w:t xml:space="preserve">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w:t>
      </w:r>
      <w:proofErr w:type="spellStart"/>
      <w:r w:rsidRPr="00556198">
        <w:t>Rahman</w:t>
      </w:r>
      <w:proofErr w:type="spellEnd"/>
      <w:r w:rsidRPr="00556198">
        <w:t xml:space="preserve">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 xml:space="preserve">Given the agronomic importance and health benefits associated with </w:t>
      </w:r>
      <w:proofErr w:type="spellStart"/>
      <w:r w:rsidRPr="00556198">
        <w:t>Corchorus</w:t>
      </w:r>
      <w:proofErr w:type="spellEnd"/>
      <w:r w:rsidRPr="00556198">
        <w:t xml:space="preserve"> </w:t>
      </w:r>
      <w:proofErr w:type="spellStart"/>
      <w:r w:rsidRPr="00556198">
        <w:t>olitorius</w:t>
      </w:r>
      <w:proofErr w:type="spellEnd"/>
      <w:r w:rsidRPr="00556198">
        <w:t>,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 xml:space="preserve">The research aims to bridge the knowledge gap concerning the trace element profile of </w:t>
      </w:r>
      <w:proofErr w:type="spellStart"/>
      <w:r w:rsidRPr="00556198">
        <w:t>Corchorus</w:t>
      </w:r>
      <w:proofErr w:type="spellEnd"/>
      <w:r w:rsidRPr="00556198">
        <w:t xml:space="preserve"> </w:t>
      </w:r>
      <w:proofErr w:type="spellStart"/>
      <w:r w:rsidRPr="00556198">
        <w:t>olitorius</w:t>
      </w:r>
      <w:proofErr w:type="spellEnd"/>
      <w:r w:rsidRPr="00556198">
        <w:t xml:space="preserve"> and its variability due to environmental and agricultural conditions. This is particularly important in the context of climate change and soil nutrient depletion, which threaten the nutritional quality of food crops. By determining the concentration of key trace elements in </w:t>
      </w:r>
      <w:proofErr w:type="spellStart"/>
      <w:r w:rsidRPr="00556198">
        <w:t>Corchorus</w:t>
      </w:r>
      <w:proofErr w:type="spellEnd"/>
      <w:r w:rsidRPr="00556198">
        <w:t xml:space="preserve"> </w:t>
      </w:r>
      <w:proofErr w:type="spellStart"/>
      <w:r w:rsidRPr="00556198">
        <w:t>olitorius</w:t>
      </w:r>
      <w:proofErr w:type="spellEnd"/>
      <w:r w:rsidRPr="00556198">
        <w:t>,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 xml:space="preserve">In conclusion, the determination of trace elements in </w:t>
      </w:r>
      <w:proofErr w:type="spellStart"/>
      <w:r w:rsidRPr="00556198">
        <w:t>Corchorus</w:t>
      </w:r>
      <w:proofErr w:type="spellEnd"/>
      <w:r w:rsidRPr="00556198">
        <w:t xml:space="preserve"> </w:t>
      </w:r>
      <w:proofErr w:type="spellStart"/>
      <w:r w:rsidRPr="00556198">
        <w:t>olitorius</w:t>
      </w:r>
      <w:proofErr w:type="spellEnd"/>
      <w:r w:rsidRPr="00556198">
        <w:t xml:space="preserve">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w:t>
      </w:r>
      <w:proofErr w:type="spellStart"/>
      <w:r w:rsidRPr="00556198">
        <w:t>Pholoma</w:t>
      </w:r>
      <w:proofErr w:type="spellEnd"/>
      <w:r w:rsidRPr="00556198">
        <w:t xml:space="preserve"> et al., 2024). It is consumed in countries such as Nigeria, Egypt, Sudan, Kenya, and Uganda and has become a staple leafy vegetable in other regions including the Caribbean and parts of Asia such as India and Bangladesh (</w:t>
      </w:r>
      <w:proofErr w:type="spellStart"/>
      <w:r w:rsidRPr="00556198">
        <w:t>Schippers</w:t>
      </w:r>
      <w:proofErr w:type="spellEnd"/>
      <w:r w:rsidRPr="00556198">
        <w:t>,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w:t>
      </w:r>
      <w:proofErr w:type="spellStart"/>
      <w:r w:rsidRPr="00556198">
        <w:t>agroecological</w:t>
      </w:r>
      <w:proofErr w:type="spellEnd"/>
      <w:r w:rsidRPr="00556198">
        <w:t xml:space="preserve"> belts. In regions with high temperatures and limited rainfall, it serves as an important food source due to its short growing cycle and high resilience to environmental stress (</w:t>
      </w:r>
      <w:proofErr w:type="spellStart"/>
      <w:r w:rsidRPr="00556198">
        <w:t>Giro</w:t>
      </w:r>
      <w:proofErr w:type="spellEnd"/>
      <w:r w:rsidRPr="00556198">
        <w:t xml:space="preserve"> </w:t>
      </w:r>
      <w:r>
        <w:t>and</w:t>
      </w:r>
      <w:r w:rsidRPr="00556198">
        <w:t xml:space="preserve"> </w:t>
      </w:r>
      <w:proofErr w:type="spellStart"/>
      <w:r w:rsidRPr="00556198">
        <w:t>Ferrante</w:t>
      </w:r>
      <w:proofErr w:type="spellEnd"/>
      <w:r w:rsidRPr="00556198">
        <w:t>,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w:t>
      </w:r>
      <w:proofErr w:type="spellStart"/>
      <w:r w:rsidRPr="00556198">
        <w:t>Pholoma</w:t>
      </w:r>
      <w:proofErr w:type="spellEnd"/>
      <w:r w:rsidRPr="00556198">
        <w:t xml:space="preserve">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rich in essential micronutrients and is considered a potent source of dietary fiber, vitamins (A, C, E), iron, calcium, and folic acid. These nutrients play essential roles in combating micronutrient deficiencies and improving immune function and general health (</w:t>
      </w:r>
      <w:proofErr w:type="spellStart"/>
      <w:r w:rsidRPr="00556198">
        <w:t>Adesina</w:t>
      </w:r>
      <w:proofErr w:type="spellEnd"/>
      <w:r w:rsidRPr="00556198">
        <w:t xml:space="preserve"> et al., 2022). Several comparative studies have demonstrated that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xml:space="preserve"> often contain higher concentrations of vitamins and minerals than commonly consumed exotic vegetables like cabbage (</w:t>
      </w:r>
      <w:proofErr w:type="spellStart"/>
      <w:r w:rsidRPr="00556198">
        <w:t>Maseko</w:t>
      </w:r>
      <w:proofErr w:type="spellEnd"/>
      <w:r w:rsidRPr="00556198">
        <w:t xml:space="preserve"> et al., 2019).</w:t>
      </w:r>
    </w:p>
    <w:p w:rsidR="00006658" w:rsidRPr="00556198" w:rsidRDefault="00006658" w:rsidP="00006658">
      <w:pPr>
        <w:pStyle w:val="NormalWeb"/>
        <w:spacing w:line="480" w:lineRule="auto"/>
        <w:jc w:val="both"/>
      </w:pPr>
      <w:r w:rsidRPr="00556198">
        <w:rPr>
          <w:lang w:val="fr-FR"/>
        </w:rPr>
        <w:lastRenderedPageBreak/>
        <w:t xml:space="preserve">Table 1 in </w:t>
      </w:r>
      <w:proofErr w:type="spellStart"/>
      <w:r w:rsidRPr="00556198">
        <w:rPr>
          <w:lang w:val="fr-FR"/>
        </w:rPr>
        <w:t>Pholoma</w:t>
      </w:r>
      <w:proofErr w:type="spellEnd"/>
      <w:r w:rsidRPr="00556198">
        <w:rPr>
          <w:lang w:val="fr-FR"/>
        </w:rPr>
        <w:t xml:space="preserve">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 xml:space="preserve">Phytochemicals are bioactive, non-nutrient compounds in plants that are responsible for health benefits beyond basic nutrition. </w:t>
      </w:r>
      <w:proofErr w:type="spellStart"/>
      <w:r w:rsidRPr="00556198">
        <w:t>Corchorus</w:t>
      </w:r>
      <w:proofErr w:type="spellEnd"/>
      <w:r w:rsidRPr="00556198">
        <w:t xml:space="preserve"> </w:t>
      </w:r>
      <w:proofErr w:type="spellStart"/>
      <w:r w:rsidRPr="00556198">
        <w:t>olitorius</w:t>
      </w:r>
      <w:proofErr w:type="spellEnd"/>
      <w:r w:rsidRPr="00556198">
        <w:t xml:space="preserve"> leaves are rich in flavonoids, polyphenols, tannins, and </w:t>
      </w:r>
      <w:proofErr w:type="spellStart"/>
      <w:r w:rsidRPr="00556198">
        <w:t>saponins</w:t>
      </w:r>
      <w:proofErr w:type="spellEnd"/>
      <w:r w:rsidRPr="00556198">
        <w:t>, which contribute significantly to their antioxidant and therapeutic properties (</w:t>
      </w:r>
      <w:proofErr w:type="spellStart"/>
      <w:r w:rsidRPr="00556198">
        <w:t>Pholoma</w:t>
      </w:r>
      <w:proofErr w:type="spellEnd"/>
      <w:r w:rsidRPr="00556198">
        <w:t xml:space="preserve"> et al., 2024). These compounds help neutralize free radicals and have been associated with anti-inflammatory, antimicrobial, </w:t>
      </w:r>
      <w:proofErr w:type="spellStart"/>
      <w:r w:rsidRPr="00556198">
        <w:t>antidiabetic</w:t>
      </w:r>
      <w:proofErr w:type="spellEnd"/>
      <w:r w:rsidRPr="00556198">
        <w:t>, and cardio-protective effects (</w:t>
      </w:r>
      <w:proofErr w:type="spellStart"/>
      <w:r w:rsidRPr="00556198">
        <w:t>Panche</w:t>
      </w:r>
      <w:proofErr w:type="spellEnd"/>
      <w:r w:rsidRPr="00556198">
        <w:t xml:space="preserv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w:t>
      </w:r>
      <w:proofErr w:type="spellStart"/>
      <w:r w:rsidRPr="00556198">
        <w:t>Ravishankar</w:t>
      </w:r>
      <w:proofErr w:type="spellEnd"/>
      <w:r w:rsidRPr="00556198">
        <w:t>,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w:t>
      </w:r>
      <w:proofErr w:type="spellStart"/>
      <w:r w:rsidRPr="00556198">
        <w:t>Corchorus</w:t>
      </w:r>
      <w:proofErr w:type="spellEnd"/>
      <w:r w:rsidRPr="00556198">
        <w:t xml:space="preserve"> </w:t>
      </w:r>
      <w:proofErr w:type="spellStart"/>
      <w:r w:rsidRPr="00556198">
        <w:t>olitorius</w:t>
      </w:r>
      <w:proofErr w:type="spellEnd"/>
      <w:r w:rsidRPr="00556198">
        <w:t xml:space="preserve"> underscores the importance of genotype selection and environmental </w:t>
      </w:r>
      <w:r w:rsidRPr="00556198">
        <w:lastRenderedPageBreak/>
        <w:t>conditions in determining the nutritional and medicinal value of the crop (</w:t>
      </w:r>
      <w:proofErr w:type="spellStart"/>
      <w:r w:rsidRPr="00556198">
        <w:t>Biswas</w:t>
      </w:r>
      <w:proofErr w:type="spellEnd"/>
      <w:r w:rsidRPr="00556198">
        <w:t xml:space="preserve"> et al., 2020).</w:t>
      </w:r>
    </w:p>
    <w:p w:rsidR="00006658" w:rsidRPr="00556198" w:rsidRDefault="00006658" w:rsidP="00006658">
      <w:pPr>
        <w:pStyle w:val="NormalWeb"/>
        <w:spacing w:line="480" w:lineRule="auto"/>
        <w:jc w:val="both"/>
        <w:rPr>
          <w:b/>
        </w:rPr>
      </w:pPr>
      <w:r w:rsidRPr="00556198">
        <w:rPr>
          <w:b/>
        </w:rPr>
        <w:t xml:space="preserve">2.5 Response of </w:t>
      </w:r>
      <w:proofErr w:type="spellStart"/>
      <w:r w:rsidRPr="00556198">
        <w:rPr>
          <w:b/>
        </w:rPr>
        <w:t>Corchorus</w:t>
      </w:r>
      <w:proofErr w:type="spellEnd"/>
      <w:r w:rsidRPr="00556198">
        <w:rPr>
          <w:b/>
        </w:rPr>
        <w:t xml:space="preserve"> </w:t>
      </w:r>
      <w:proofErr w:type="spellStart"/>
      <w:r w:rsidRPr="00556198">
        <w:rPr>
          <w:b/>
        </w:rPr>
        <w:t>olitorius</w:t>
      </w:r>
      <w:proofErr w:type="spellEnd"/>
      <w:r w:rsidRPr="00556198">
        <w:rPr>
          <w:b/>
        </w:rPr>
        <w:t xml:space="preserve"> Bioactive Compounds to Water Deficit Growing Conditions</w:t>
      </w:r>
    </w:p>
    <w:p w:rsidR="00006658" w:rsidRPr="00556198" w:rsidRDefault="00006658" w:rsidP="00006658">
      <w:pPr>
        <w:pStyle w:val="NormalWeb"/>
        <w:spacing w:line="480" w:lineRule="auto"/>
        <w:ind w:firstLine="720"/>
        <w:jc w:val="both"/>
      </w:pPr>
      <w:r w:rsidRPr="00556198">
        <w:t xml:space="preserve">Water deficit or drought stress is a common abiotic factor affecting crop growth and quality. In </w:t>
      </w:r>
      <w:proofErr w:type="spellStart"/>
      <w:r w:rsidRPr="00556198">
        <w:t>Corchorus</w:t>
      </w:r>
      <w:proofErr w:type="spellEnd"/>
      <w:r w:rsidRPr="00556198">
        <w:t xml:space="preserve"> </w:t>
      </w:r>
      <w:proofErr w:type="spellStart"/>
      <w:r w:rsidRPr="00556198">
        <w:t>olitorius</w:t>
      </w:r>
      <w:proofErr w:type="spellEnd"/>
      <w:r w:rsidRPr="00556198">
        <w:t xml:space="preserve">, water scarcity induces oxidative stress, leading to an increased accumulation of antioxidant compounds such as </w:t>
      </w:r>
      <w:proofErr w:type="spellStart"/>
      <w:r w:rsidRPr="00556198">
        <w:t>phenolics</w:t>
      </w:r>
      <w:proofErr w:type="spellEnd"/>
      <w:r w:rsidRPr="00556198">
        <w:t xml:space="preserve"> and flavonoids (</w:t>
      </w:r>
      <w:proofErr w:type="spellStart"/>
      <w:r w:rsidRPr="00556198">
        <w:t>Pholoma</w:t>
      </w:r>
      <w:proofErr w:type="spellEnd"/>
      <w:r w:rsidRPr="00556198">
        <w:t xml:space="preserve"> et al., 2024). This is a protective mechanism by which the plant mitigates cellular damage caused by reactive oxygen species (</w:t>
      </w:r>
      <w:proofErr w:type="spellStart"/>
      <w:r w:rsidRPr="00556198">
        <w:t>ROS</w:t>
      </w:r>
      <w:proofErr w:type="spellEnd"/>
      <w:r w:rsidRPr="00556198">
        <w:t>).</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w:t>
      </w:r>
      <w:proofErr w:type="spellStart"/>
      <w:r w:rsidRPr="00556198">
        <w:t>Dhar</w:t>
      </w:r>
      <w:proofErr w:type="spellEnd"/>
      <w:r w:rsidRPr="00556198">
        <w:t xml:space="preserve"> et al., 2018).</w:t>
      </w:r>
    </w:p>
    <w:p w:rsidR="00006658" w:rsidRPr="00556198" w:rsidRDefault="00006658" w:rsidP="00006658">
      <w:pPr>
        <w:pStyle w:val="NormalWeb"/>
        <w:spacing w:line="480" w:lineRule="auto"/>
        <w:ind w:firstLine="720"/>
        <w:jc w:val="both"/>
      </w:pPr>
      <w:r w:rsidRPr="00556198">
        <w:t xml:space="preserve">Moreover, drought conditions have been shown to enhance antioxidant enzyme activities in </w:t>
      </w:r>
      <w:proofErr w:type="spellStart"/>
      <w:r w:rsidRPr="00556198">
        <w:t>Corchorus</w:t>
      </w:r>
      <w:proofErr w:type="spellEnd"/>
      <w:r w:rsidRPr="00556198">
        <w:t xml:space="preserve"> </w:t>
      </w:r>
      <w:proofErr w:type="spellStart"/>
      <w:r w:rsidRPr="00556198">
        <w:t>olitorius</w:t>
      </w:r>
      <w:proofErr w:type="spellEnd"/>
      <w:r w:rsidRPr="00556198">
        <w:t>, including peroxidase and superoxide dismutase. These enzymes play a crucial role in maintaining redox homeostasis and ensuring plant survival under adverse environmental conditions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Understanding these physiological and biochemical responses is essential for developing stress-resilient varieties and optimizing the health benefits of </w:t>
      </w:r>
      <w:proofErr w:type="spellStart"/>
      <w:r w:rsidRPr="00556198">
        <w:t>Corchorus</w:t>
      </w:r>
      <w:proofErr w:type="spellEnd"/>
      <w:r w:rsidRPr="00556198">
        <w:t xml:space="preserve"> </w:t>
      </w:r>
      <w:proofErr w:type="spellStart"/>
      <w:r w:rsidRPr="00556198">
        <w:t>olitorius</w:t>
      </w:r>
      <w:proofErr w:type="spellEnd"/>
      <w:r w:rsidRPr="00556198">
        <w:t xml:space="preserve">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 xml:space="preserve">position of </w:t>
      </w:r>
      <w:proofErr w:type="spellStart"/>
      <w:r>
        <w:t>Corchorus</w:t>
      </w:r>
      <w:proofErr w:type="spellEnd"/>
      <w:r>
        <w:t xml:space="preserve"> </w:t>
      </w:r>
      <w:proofErr w:type="spellStart"/>
      <w:r>
        <w:t>olitorius</w:t>
      </w:r>
      <w:proofErr w:type="spellEnd"/>
      <w:r>
        <w:t>.</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w:t>
      </w:r>
      <w:proofErr w:type="spellStart"/>
      <w:r w:rsidRPr="00556198">
        <w:t>Corchorus</w:t>
      </w:r>
      <w:proofErr w:type="spellEnd"/>
      <w:r w:rsidRPr="00556198">
        <w:t xml:space="preserve"> </w:t>
      </w:r>
      <w:proofErr w:type="spellStart"/>
      <w:r w:rsidRPr="00556198">
        <w:t>olitorius</w:t>
      </w:r>
      <w:proofErr w:type="spellEnd"/>
      <w:r w:rsidRPr="00556198">
        <w:t xml:space="preserve">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proofErr w:type="gramStart"/>
      <w:r>
        <w:t>The</w:t>
      </w:r>
      <w:proofErr w:type="gramEnd"/>
      <w:r>
        <w:t xml:space="preserv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t>
      </w:r>
      <w:proofErr w:type="spellStart"/>
      <w:r w:rsidRPr="00556198">
        <w:t>Whatman</w:t>
      </w:r>
      <w:proofErr w:type="spellEnd"/>
      <w:r w:rsidRPr="00556198">
        <w:t xml:space="preserve">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w:t>
      </w:r>
      <w:proofErr w:type="spellStart"/>
      <w:r w:rsidRPr="00556198">
        <w:t>AAS</w:t>
      </w:r>
      <w:proofErr w:type="spellEnd"/>
      <w:r w:rsidRPr="00556198">
        <w:t>)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proofErr w:type="spellStart"/>
      <w:r w:rsidRPr="006D6D91">
        <w:rPr>
          <w:rStyle w:val="Strong"/>
        </w:rPr>
        <w:t>Mehlich</w:t>
      </w:r>
      <w:proofErr w:type="spellEnd"/>
      <w:r w:rsidRPr="006D6D91">
        <w:rPr>
          <w:rStyle w:val="Strong"/>
        </w:rPr>
        <w:t xml:space="preserve">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 xml:space="preserve">Standard Solutions for </w:t>
      </w:r>
      <w:proofErr w:type="spellStart"/>
      <w:r w:rsidRPr="006D6D91">
        <w:rPr>
          <w:rStyle w:val="Strong"/>
        </w:rPr>
        <w:t>AAS</w:t>
      </w:r>
      <w:proofErr w:type="spellEnd"/>
      <w:r w:rsidRPr="006D6D91">
        <w:rPr>
          <w:rStyle w:val="Strong"/>
        </w:rPr>
        <w:t xml:space="preserve">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w:t>
      </w:r>
      <w:proofErr w:type="spellStart"/>
      <w:r w:rsidRPr="006D6D91">
        <w:rPr>
          <w:rStyle w:val="Strong"/>
        </w:rPr>
        <w:t>HNO</w:t>
      </w:r>
      <w:proofErr w:type="spellEnd"/>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w:t>
      </w:r>
      <w:proofErr w:type="spellStart"/>
      <w:r w:rsidRPr="006D6D91">
        <w:rPr>
          <w:rStyle w:val="Strong"/>
        </w:rPr>
        <w:t>HCl</w:t>
      </w:r>
      <w:proofErr w:type="spellEnd"/>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 xml:space="preserve">Exactly 2.0 grams of the dried and ground </w:t>
      </w:r>
      <w:proofErr w:type="spellStart"/>
      <w:r w:rsidRPr="00556198">
        <w:t>Corchorus</w:t>
      </w:r>
      <w:proofErr w:type="spellEnd"/>
      <w:r w:rsidRPr="00556198">
        <w:t xml:space="preserve"> </w:t>
      </w:r>
      <w:proofErr w:type="spellStart"/>
      <w:r w:rsidRPr="00556198">
        <w:t>olitorius</w:t>
      </w:r>
      <w:proofErr w:type="spellEnd"/>
      <w:r w:rsidRPr="00556198">
        <w:t xml:space="preserve"> sample were weighed into a 250 ml conical flask. A 20.0 ml volume of </w:t>
      </w:r>
      <w:proofErr w:type="spellStart"/>
      <w:r w:rsidRPr="00556198">
        <w:t>Mehlich</w:t>
      </w:r>
      <w:proofErr w:type="spellEnd"/>
      <w:r w:rsidRPr="00556198">
        <w:t xml:space="preserve"> 3 extracting solution was added to the flask. The mixture was then placed on a mechanical shaker set at 150 rpm and shaken continuously for 15 minutes. Upon completion, the mixture was filtered using </w:t>
      </w:r>
      <w:proofErr w:type="spellStart"/>
      <w:r w:rsidRPr="00556198">
        <w:t>Whatman</w:t>
      </w:r>
      <w:proofErr w:type="spellEnd"/>
      <w:r w:rsidRPr="00556198">
        <w:t xml:space="preserve">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 xml:space="preserve">This extraction method was chosen due to its proven effectiveness in releasing plant-available forms of trace elements from organic matrices, as recommended by </w:t>
      </w:r>
      <w:proofErr w:type="spellStart"/>
      <w:r w:rsidRPr="00556198">
        <w:t>AOAC</w:t>
      </w:r>
      <w:proofErr w:type="spellEnd"/>
      <w:r w:rsidRPr="00556198">
        <w:t xml:space="preserve">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The filtrate obtained from the extraction was analyzed for trace elements using an Atomic Absorption Spectrophotometer (</w:t>
      </w:r>
      <w:proofErr w:type="spellStart"/>
      <w:r w:rsidRPr="00556198">
        <w:t>AAS</w:t>
      </w:r>
      <w:proofErr w:type="spellEnd"/>
      <w:r w:rsidRPr="00556198">
        <w:t xml:space="preserve">),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table below summarizes the concentrations of trace elements determined in the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w:t>
      </w:r>
      <w:proofErr w:type="spellStart"/>
      <w:r>
        <w:rPr>
          <w:rFonts w:ascii="Times New Roman" w:eastAsia="Times New Roman" w:hAnsi="Times New Roman"/>
          <w:b/>
          <w:sz w:val="24"/>
          <w:szCs w:val="24"/>
        </w:rPr>
        <w:t>Corchorus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Olitorious</w:t>
      </w:r>
      <w:proofErr w:type="spellEnd"/>
      <w:r>
        <w:rPr>
          <w:rFonts w:ascii="Times New Roman" w:eastAsia="Times New Roman" w:hAnsi="Times New Roman"/>
          <w:b/>
          <w:sz w:val="24"/>
          <w:szCs w:val="24"/>
        </w:rPr>
        <w:t xml:space="preserve">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proofErr w:type="spellStart"/>
            <w:r w:rsidRPr="00C50145">
              <w:rPr>
                <w:rFonts w:ascii="Times New Roman" w:eastAsia="Times New Roman" w:hAnsi="Times New Roman"/>
                <w:b/>
                <w:bCs/>
                <w:sz w:val="24"/>
                <w:szCs w:val="24"/>
              </w:rPr>
              <w:t>Pb</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Mn</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reveal the trace elements in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Pb</w:t>
      </w:r>
      <w:proofErr w:type="spellEnd"/>
      <w:r w:rsidRPr="00C50145">
        <w:rPr>
          <w:rFonts w:ascii="Times New Roman" w:eastAsia="Times New Roman" w:hAnsi="Times New Roman"/>
          <w:sz w:val="24"/>
          <w:szCs w:val="24"/>
        </w:rPr>
        <w:t xml:space="preserve">) was </w:t>
      </w:r>
      <w:r>
        <w:rPr>
          <w:rFonts w:ascii="Times New Roman" w:eastAsia="Times New Roman" w:hAnsi="Times New Roman"/>
          <w:sz w:val="24"/>
          <w:szCs w:val="24"/>
        </w:rPr>
        <w:t xml:space="preserve">found to be absent indicating safety from heavy metal </w:t>
      </w:r>
      <w:proofErr w:type="gramStart"/>
      <w:r>
        <w:rPr>
          <w:rFonts w:ascii="Times New Roman" w:eastAsia="Times New Roman" w:hAnsi="Times New Roman"/>
          <w:sz w:val="24"/>
          <w:szCs w:val="24"/>
        </w:rPr>
        <w:t>contamination ,which</w:t>
      </w:r>
      <w:proofErr w:type="gramEnd"/>
      <w:r>
        <w:rPr>
          <w:rFonts w:ascii="Times New Roman" w:eastAsia="Times New Roman" w:hAnsi="Times New Roman"/>
          <w:sz w:val="24"/>
          <w:szCs w:val="24"/>
        </w:rPr>
        <w:t xml:space="preserve"> is critical for public health.</w:t>
      </w:r>
      <w:r w:rsidRPr="00C50145">
        <w:rPr>
          <w:rFonts w:ascii="Times New Roman" w:eastAsia="Times New Roman" w:hAnsi="Times New Roman"/>
          <w:sz w:val="24"/>
          <w:szCs w:val="24"/>
        </w:rPr>
        <w:t xml:space="preserve"> This is consistent with previous findings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w:t>
      </w:r>
      <w:proofErr w:type="spellStart"/>
      <w:r w:rsidRPr="00C50145">
        <w:rPr>
          <w:rFonts w:ascii="Times New Roman" w:eastAsia="Times New Roman" w:hAnsi="Times New Roman"/>
          <w:sz w:val="24"/>
          <w:szCs w:val="24"/>
        </w:rPr>
        <w:t>Mn</w:t>
      </w:r>
      <w:proofErr w:type="spellEnd"/>
      <w:r w:rsidRPr="00C50145">
        <w:rPr>
          <w:rFonts w:ascii="Times New Roman" w:eastAsia="Times New Roman" w:hAnsi="Times New Roman"/>
          <w:sz w:val="24"/>
          <w:szCs w:val="24"/>
        </w:rPr>
        <w:t>)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 xml:space="preserve">indicating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support the hypothesis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 xml:space="preserve">These results underscore the nutritional value of </w:t>
      </w:r>
      <w:proofErr w:type="spellStart"/>
      <w:r w:rsidRPr="00556198">
        <w:t>Corchorus</w:t>
      </w:r>
      <w:proofErr w:type="spellEnd"/>
      <w:r w:rsidRPr="00556198">
        <w:t xml:space="preserve"> </w:t>
      </w:r>
      <w:proofErr w:type="spellStart"/>
      <w:r w:rsidRPr="00556198">
        <w:t>olitorius</w:t>
      </w:r>
      <w:proofErr w:type="spellEnd"/>
      <w:r w:rsidRPr="00556198">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 xml:space="preserve">The methodology employed, including </w:t>
      </w:r>
      <w:proofErr w:type="spellStart"/>
      <w:r w:rsidRPr="00556198">
        <w:t>Mehlich</w:t>
      </w:r>
      <w:proofErr w:type="spellEnd"/>
      <w:r w:rsidRPr="00556198">
        <w:t xml:space="preserve"> 3 extraction and </w:t>
      </w:r>
      <w:proofErr w:type="spellStart"/>
      <w:r w:rsidRPr="00556198">
        <w:t>AAS</w:t>
      </w:r>
      <w:proofErr w:type="spellEnd"/>
      <w:r w:rsidRPr="00556198">
        <w:t>,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In conclusion, the mineral profile obtained emphasizes the importance of promoting the cultivation and consumption of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 xml:space="preserve">Government and health organizations should encourage the cultivation and consumption of </w:t>
      </w:r>
      <w:proofErr w:type="spellStart"/>
      <w:r w:rsidRPr="00556198">
        <w:t>Corchorus</w:t>
      </w:r>
      <w:proofErr w:type="spellEnd"/>
      <w:r w:rsidRPr="00556198">
        <w:t xml:space="preserve"> </w:t>
      </w:r>
      <w:proofErr w:type="spellStart"/>
      <w:r w:rsidRPr="00556198">
        <w:t>olitorius</w:t>
      </w:r>
      <w:proofErr w:type="spellEnd"/>
      <w:r w:rsidRPr="00556198">
        <w:t xml:space="preserve">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 xml:space="preserve">Investigating the effect of various organic and inorganic soil amendments on trace element uptake in </w:t>
      </w:r>
      <w:proofErr w:type="spellStart"/>
      <w:r w:rsidRPr="00556198">
        <w:t>Corchorus</w:t>
      </w:r>
      <w:proofErr w:type="spellEnd"/>
      <w:r w:rsidRPr="00556198">
        <w:t xml:space="preserve"> </w:t>
      </w:r>
      <w:proofErr w:type="spellStart"/>
      <w:r w:rsidRPr="00556198">
        <w:t>olitorius</w:t>
      </w:r>
      <w:proofErr w:type="spellEnd"/>
      <w:r w:rsidRPr="00556198">
        <w:t xml:space="preserve"> could improve its nutritional profile.</w:t>
      </w:r>
    </w:p>
    <w:p w:rsidR="00006658" w:rsidRPr="00556198" w:rsidRDefault="00006658" w:rsidP="00006658">
      <w:pPr>
        <w:pStyle w:val="NormalWeb"/>
        <w:spacing w:line="480" w:lineRule="auto"/>
        <w:jc w:val="both"/>
      </w:pPr>
      <w:r w:rsidRPr="00556198">
        <w:lastRenderedPageBreak/>
        <w:t xml:space="preserve">Breeders and agricultural scientists should consider enhancing genetic lines of </w:t>
      </w:r>
      <w:proofErr w:type="spellStart"/>
      <w:r w:rsidRPr="00556198">
        <w:t>Corchorus</w:t>
      </w:r>
      <w:proofErr w:type="spellEnd"/>
      <w:r w:rsidRPr="00556198">
        <w:t xml:space="preserve"> </w:t>
      </w:r>
      <w:proofErr w:type="spellStart"/>
      <w:r w:rsidRPr="00556198">
        <w:t>olitorius</w:t>
      </w:r>
      <w:proofErr w:type="spellEnd"/>
      <w:r w:rsidRPr="00556198">
        <w:t xml:space="preserve"> for improved trace element concentration and stress tolerance.</w:t>
      </w:r>
    </w:p>
    <w:p w:rsidR="00006658" w:rsidRPr="00556198" w:rsidRDefault="00006658" w:rsidP="00006658">
      <w:pPr>
        <w:pStyle w:val="NormalWeb"/>
        <w:spacing w:line="480" w:lineRule="auto"/>
        <w:jc w:val="both"/>
      </w:pPr>
      <w:r w:rsidRPr="00556198">
        <w:t xml:space="preserve">There should be increased awareness and education campaigns about the health benefits and culinary versatility of indigenous vegetables like </w:t>
      </w:r>
      <w:proofErr w:type="spellStart"/>
      <w:r w:rsidRPr="00556198">
        <w:t>Corchorus</w:t>
      </w:r>
      <w:proofErr w:type="spellEnd"/>
      <w:r w:rsidRPr="00556198">
        <w:t xml:space="preserve"> </w:t>
      </w:r>
      <w:proofErr w:type="spellStart"/>
      <w:r w:rsidRPr="00556198">
        <w:t>olitorius</w:t>
      </w:r>
      <w:proofErr w:type="spellEnd"/>
      <w:r w:rsidRPr="00556198">
        <w:t>.</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Adesina</w:t>
      </w:r>
      <w:proofErr w:type="spellEnd"/>
      <w:r w:rsidRPr="002C797E">
        <w:rPr>
          <w:rFonts w:ascii="Times New Roman" w:eastAsia="Times New Roman" w:hAnsi="Times New Roman"/>
          <w:sz w:val="24"/>
          <w:szCs w:val="24"/>
        </w:rPr>
        <w:t xml:space="preserve">,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Adeyemi</w:t>
      </w:r>
      <w:proofErr w:type="spellEnd"/>
      <w:r w:rsidRPr="002C797E">
        <w:rPr>
          <w:rFonts w:ascii="Times New Roman" w:eastAsia="Times New Roman" w:hAnsi="Times New Roman"/>
          <w:sz w:val="24"/>
          <w:szCs w:val="24"/>
        </w:rPr>
        <w:t>, O.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Nutritional evaluation of leafy vegetables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from </w:t>
      </w:r>
      <w:proofErr w:type="spellStart"/>
      <w:r w:rsidRPr="002C797E">
        <w:rPr>
          <w:rFonts w:ascii="Times New Roman" w:eastAsia="Times New Roman" w:hAnsi="Times New Roman"/>
          <w:sz w:val="24"/>
          <w:szCs w:val="24"/>
        </w:rPr>
        <w:t>Ekiti</w:t>
      </w:r>
      <w:proofErr w:type="spellEnd"/>
      <w:r w:rsidRPr="002C797E">
        <w:rPr>
          <w:rFonts w:ascii="Times New Roman" w:eastAsia="Times New Roman" w:hAnsi="Times New Roman"/>
          <w:sz w:val="24"/>
          <w:szCs w:val="24"/>
        </w:rPr>
        <w:t xml:space="preserve"> State, Nigeria.</w:t>
      </w:r>
      <w:proofErr w:type="gramEnd"/>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i/>
          <w:iCs/>
          <w:sz w:val="24"/>
          <w:szCs w:val="24"/>
        </w:rPr>
        <w:t>ChemSearch</w:t>
      </w:r>
      <w:proofErr w:type="spellEnd"/>
      <w:r w:rsidRPr="002C797E">
        <w:rPr>
          <w:rFonts w:ascii="Times New Roman" w:eastAsia="Times New Roman" w:hAnsi="Times New Roman"/>
          <w:i/>
          <w:iCs/>
          <w:sz w:val="24"/>
          <w:szCs w:val="24"/>
        </w:rPr>
        <w:t xml:space="preserve">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AOAC</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Association of Official Analytical Chemists.</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Biswas</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Genetic diversity and phytochemical profiling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 xml:space="preserve">Journal of </w:t>
      </w:r>
      <w:proofErr w:type="spellStart"/>
      <w:r w:rsidRPr="002C797E">
        <w:rPr>
          <w:rFonts w:ascii="Times New Roman" w:eastAsia="Times New Roman" w:hAnsi="Times New Roman"/>
          <w:i/>
          <w:iCs/>
          <w:sz w:val="24"/>
          <w:szCs w:val="24"/>
        </w:rPr>
        <w:t>Ethnopharmacology</w:t>
      </w:r>
      <w:proofErr w:type="spellEnd"/>
      <w:r w:rsidRPr="002C797E">
        <w:rPr>
          <w:rFonts w:ascii="Times New Roman" w:eastAsia="Times New Roman" w:hAnsi="Times New Roman"/>
          <w:sz w:val="24"/>
          <w:szCs w:val="24"/>
        </w:rPr>
        <w:t>, 252, 112566.</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Dhar</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(2022). </w:t>
      </w:r>
      <w:proofErr w:type="gramStart"/>
      <w:r w:rsidRPr="002C797E">
        <w:rPr>
          <w:rFonts w:ascii="Times New Roman" w:eastAsia="Times New Roman" w:hAnsi="Times New Roman"/>
          <w:i/>
          <w:iCs/>
          <w:sz w:val="24"/>
          <w:szCs w:val="24"/>
        </w:rPr>
        <w:t>The</w:t>
      </w:r>
      <w:proofErr w:type="gramEnd"/>
      <w:r w:rsidRPr="002C797E">
        <w:rPr>
          <w:rFonts w:ascii="Times New Roman" w:eastAsia="Times New Roman" w:hAnsi="Times New Roman"/>
          <w:i/>
          <w:iCs/>
          <w:sz w:val="24"/>
          <w:szCs w:val="24"/>
        </w:rPr>
        <w:t xml:space="preserve"> state of food security and nutrition in the world</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/WHO.</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 xml:space="preserve">Codex </w:t>
      </w:r>
      <w:proofErr w:type="spellStart"/>
      <w:r w:rsidRPr="002C797E">
        <w:rPr>
          <w:rFonts w:ascii="Times New Roman" w:eastAsia="Times New Roman" w:hAnsi="Times New Roman"/>
          <w:i/>
          <w:iCs/>
          <w:sz w:val="24"/>
          <w:szCs w:val="24"/>
        </w:rPr>
        <w:t>Alimentarius</w:t>
      </w:r>
      <w:proofErr w:type="spellEnd"/>
      <w:r w:rsidRPr="002C797E">
        <w:rPr>
          <w:rFonts w:ascii="Times New Roman" w:eastAsia="Times New Roman" w:hAnsi="Times New Roman"/>
          <w:i/>
          <w:iCs/>
          <w:sz w:val="24"/>
          <w:szCs w:val="24"/>
        </w:rPr>
        <w:t xml:space="preserve"> Commission guidelines on contaminants in foods</w:t>
      </w:r>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Giro</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Ferrante</w:t>
      </w:r>
      <w:proofErr w:type="spellEnd"/>
      <w:r w:rsidRPr="002C797E">
        <w:rPr>
          <w:rFonts w:ascii="Times New Roman" w:eastAsia="Times New Roman" w:hAnsi="Times New Roman"/>
          <w:sz w:val="24"/>
          <w:szCs w:val="24"/>
        </w:rPr>
        <w:t>, A. (2016).</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Nutrient profile of traditional African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Guzzetti</w:t>
      </w:r>
      <w:proofErr w:type="spellEnd"/>
      <w:r w:rsidRPr="002C797E">
        <w:rPr>
          <w:rFonts w:ascii="Times New Roman" w:eastAsia="Times New Roman" w:hAnsi="Times New Roman"/>
          <w:sz w:val="24"/>
          <w:szCs w:val="24"/>
        </w:rPr>
        <w:t xml:space="preserve">,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Assessment of dietary bioactive phenolic compounds and agricultural sustainability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Impact of organic and inorganic fertilizer application on phytochemicals and antioxidant activity of </w:t>
      </w:r>
      <w:proofErr w:type="spellStart"/>
      <w:r w:rsidRPr="002C797E">
        <w:rPr>
          <w:rFonts w:ascii="Times New Roman" w:eastAsia="Times New Roman" w:hAnsi="Times New Roman"/>
          <w:i/>
          <w:iCs/>
          <w:sz w:val="24"/>
          <w:szCs w:val="24"/>
        </w:rPr>
        <w:t>Labisia</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pumila</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Maseko</w:t>
      </w:r>
      <w:proofErr w:type="spellEnd"/>
      <w:r w:rsidRPr="002C797E">
        <w:rPr>
          <w:rFonts w:ascii="Times New Roman" w:eastAsia="Times New Roman" w:hAnsi="Times New Roman"/>
          <w:sz w:val="24"/>
          <w:szCs w:val="24"/>
        </w:rPr>
        <w:t xml:space="preserve">,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Nkomo</w:t>
      </w:r>
      <w:proofErr w:type="spellEnd"/>
      <w:r w:rsidRPr="002C797E">
        <w:rPr>
          <w:rFonts w:ascii="Times New Roman" w:eastAsia="Times New Roman" w:hAnsi="Times New Roman"/>
          <w:sz w:val="24"/>
          <w:szCs w:val="24"/>
        </w:rPr>
        <w:t>, M.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Nutritional quality of selected African leafy vegetables under varying water regimes.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lastRenderedPageBreak/>
        <w:t>Nwachukwu</w:t>
      </w:r>
      <w:proofErr w:type="spellEnd"/>
      <w:r w:rsidRPr="002C797E">
        <w:rPr>
          <w:rFonts w:ascii="Times New Roman" w:eastAsia="Times New Roman" w:hAnsi="Times New Roman"/>
          <w:sz w:val="24"/>
          <w:szCs w:val="24"/>
        </w:rPr>
        <w:t xml:space="preserve">,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Ukwu</w:t>
      </w:r>
      <w:proofErr w:type="spellEnd"/>
      <w:r w:rsidRPr="002C797E">
        <w:rPr>
          <w:rFonts w:ascii="Times New Roman" w:eastAsia="Times New Roman" w:hAnsi="Times New Roman"/>
          <w:sz w:val="24"/>
          <w:szCs w:val="24"/>
        </w:rPr>
        <w:t>, J. (2020).</w:t>
      </w:r>
      <w:proofErr w:type="gramEnd"/>
      <w:r w:rsidRPr="002C797E">
        <w:rPr>
          <w:rFonts w:ascii="Times New Roman" w:eastAsia="Times New Roman" w:hAnsi="Times New Roman"/>
          <w:sz w:val="24"/>
          <w:szCs w:val="24"/>
        </w:rPr>
        <w:t xml:space="preserve"> Trace element accumulation in vegetables grown in urban gardens. </w:t>
      </w:r>
      <w:proofErr w:type="gramStart"/>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Oboh</w:t>
      </w:r>
      <w:proofErr w:type="spellEnd"/>
      <w:r w:rsidRPr="002C797E">
        <w:rPr>
          <w:rFonts w:ascii="Times New Roman" w:eastAsia="Times New Roman" w:hAnsi="Times New Roman"/>
          <w:sz w:val="24"/>
          <w:szCs w:val="24"/>
        </w:rPr>
        <w:t xml:space="preserve">,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Ademiluyi</w:t>
      </w:r>
      <w:proofErr w:type="spellEnd"/>
      <w:r w:rsidRPr="002C797E">
        <w:rPr>
          <w:rFonts w:ascii="Times New Roman" w:eastAsia="Times New Roman" w:hAnsi="Times New Roman"/>
          <w:sz w:val="24"/>
          <w:szCs w:val="24"/>
        </w:rPr>
        <w:t>, A. O.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Comparative evaluation of antioxidant properties of traditional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Oladeji</w:t>
      </w:r>
      <w:proofErr w:type="spellEnd"/>
      <w:r w:rsidRPr="002C797E">
        <w:rPr>
          <w:rFonts w:ascii="Times New Roman" w:eastAsia="Times New Roman" w:hAnsi="Times New Roman"/>
          <w:sz w:val="24"/>
          <w:szCs w:val="24"/>
        </w:rPr>
        <w:t xml:space="preserve">,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Ogunniyi</w:t>
      </w:r>
      <w:proofErr w:type="spellEnd"/>
      <w:r w:rsidRPr="002C797E">
        <w:rPr>
          <w:rFonts w:ascii="Times New Roman" w:eastAsia="Times New Roman" w:hAnsi="Times New Roman"/>
          <w:sz w:val="24"/>
          <w:szCs w:val="24"/>
        </w:rPr>
        <w:t>, T.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Micronutrient potential of underutilized vegetables in Nigeria.</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BA35B9">
        <w:rPr>
          <w:rFonts w:ascii="Times New Roman" w:eastAsia="Times New Roman" w:hAnsi="Times New Roman"/>
          <w:sz w:val="24"/>
          <w:szCs w:val="24"/>
        </w:rPr>
        <w:t>Panche</w:t>
      </w:r>
      <w:proofErr w:type="spellEnd"/>
      <w:r w:rsidRPr="00BA35B9">
        <w:rPr>
          <w:rFonts w:ascii="Times New Roman" w:eastAsia="Times New Roman" w:hAnsi="Times New Roman"/>
          <w:sz w:val="24"/>
          <w:szCs w:val="24"/>
        </w:rPr>
        <w:t xml:space="preserve">, A. N., and </w:t>
      </w:r>
      <w:proofErr w:type="spellStart"/>
      <w:r w:rsidRPr="00BA35B9">
        <w:rPr>
          <w:rFonts w:ascii="Times New Roman" w:eastAsia="Times New Roman" w:hAnsi="Times New Roman"/>
          <w:sz w:val="24"/>
          <w:szCs w:val="24"/>
        </w:rPr>
        <w:t>Diwan</w:t>
      </w:r>
      <w:proofErr w:type="spellEnd"/>
      <w:r w:rsidRPr="00BA35B9">
        <w:rPr>
          <w:rFonts w:ascii="Times New Roman" w:eastAsia="Times New Roman" w:hAnsi="Times New Roman"/>
          <w:sz w:val="24"/>
          <w:szCs w:val="24"/>
        </w:rPr>
        <w:t>, A. D. (2016).</w:t>
      </w:r>
      <w:proofErr w:type="gramEnd"/>
      <w:r w:rsidRPr="00BA35B9">
        <w:rPr>
          <w:rFonts w:ascii="Times New Roman" w:eastAsia="Times New Roman" w:hAnsi="Times New Roman"/>
          <w:sz w:val="24"/>
          <w:szCs w:val="24"/>
        </w:rPr>
        <w:t xml:space="preserve">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Pholoma</w:t>
      </w:r>
      <w:proofErr w:type="spellEnd"/>
      <w:r w:rsidRPr="002C797E">
        <w:rPr>
          <w:rFonts w:ascii="Times New Roman" w:eastAsia="Times New Roman" w:hAnsi="Times New Roman"/>
          <w:sz w:val="24"/>
          <w:szCs w:val="24"/>
        </w:rPr>
        <w:t xml:space="preserve">,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Molefe</w:t>
      </w:r>
      <w:proofErr w:type="spellEnd"/>
      <w:r w:rsidRPr="002C797E">
        <w:rPr>
          <w:rFonts w:ascii="Times New Roman" w:eastAsia="Times New Roman" w:hAnsi="Times New Roman"/>
          <w:sz w:val="24"/>
          <w:szCs w:val="24"/>
        </w:rPr>
        <w:t xml:space="preserve">, T. (2024).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Rahman</w:t>
      </w:r>
      <w:proofErr w:type="spellEnd"/>
      <w:r w:rsidRPr="002C797E">
        <w:rPr>
          <w:rFonts w:ascii="Times New Roman" w:eastAsia="Times New Roman" w:hAnsi="Times New Roman"/>
          <w:sz w:val="24"/>
          <w:szCs w:val="24"/>
        </w:rPr>
        <w:t xml:space="preserve">,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w:t>
      </w:r>
      <w:proofErr w:type="gramEnd"/>
      <w:r w:rsidRPr="002C797E">
        <w:rPr>
          <w:rFonts w:ascii="Times New Roman" w:eastAsia="Times New Roman" w:hAnsi="Times New Roman"/>
          <w:sz w:val="24"/>
          <w:szCs w:val="24"/>
        </w:rPr>
        <w:t xml:space="preserve"> </w:t>
      </w:r>
      <w:proofErr w:type="spellStart"/>
      <w:proofErr w:type="gramStart"/>
      <w:r w:rsidRPr="002C797E">
        <w:rPr>
          <w:rFonts w:ascii="Times New Roman" w:eastAsia="Times New Roman" w:hAnsi="Times New Roman"/>
          <w:sz w:val="24"/>
          <w:szCs w:val="24"/>
        </w:rPr>
        <w:t>Morphophysiological</w:t>
      </w:r>
      <w:proofErr w:type="spellEnd"/>
      <w:r w:rsidRPr="002C797E">
        <w:rPr>
          <w:rFonts w:ascii="Times New Roman" w:eastAsia="Times New Roman" w:hAnsi="Times New Roman"/>
          <w:sz w:val="24"/>
          <w:szCs w:val="24"/>
        </w:rPr>
        <w:t xml:space="preserve"> changes and reactive oxygen species metabolism in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under different abiotic stresses.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Ravishankar</w:t>
      </w:r>
      <w:proofErr w:type="spellEnd"/>
      <w:r w:rsidRPr="002C797E">
        <w:rPr>
          <w:rFonts w:ascii="Times New Roman" w:eastAsia="Times New Roman" w:hAnsi="Times New Roman"/>
          <w:sz w:val="24"/>
          <w:szCs w:val="24"/>
        </w:rPr>
        <w:t>, G. A. (2011).</w:t>
      </w:r>
      <w:proofErr w:type="gramEnd"/>
      <w:r w:rsidRPr="002C797E">
        <w:rPr>
          <w:rFonts w:ascii="Times New Roman" w:eastAsia="Times New Roman" w:hAnsi="Times New Roman"/>
          <w:sz w:val="24"/>
          <w:szCs w:val="24"/>
        </w:rPr>
        <w:t xml:space="preserve">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Evaluation of heavy metals in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Schippers</w:t>
      </w:r>
      <w:proofErr w:type="spellEnd"/>
      <w:r w:rsidRPr="002C797E">
        <w:rPr>
          <w:rFonts w:ascii="Times New Roman" w:eastAsia="Times New Roman" w:hAnsi="Times New Roman"/>
          <w:sz w:val="24"/>
          <w:szCs w:val="24"/>
        </w:rPr>
        <w:t xml:space="preserve">,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Shahid</w:t>
      </w:r>
      <w:proofErr w:type="spellEnd"/>
      <w:r w:rsidRPr="002C797E">
        <w:rPr>
          <w:rFonts w:ascii="Times New Roman" w:eastAsia="Times New Roman" w:hAnsi="Times New Roman"/>
          <w:sz w:val="24"/>
          <w:szCs w:val="24"/>
        </w:rPr>
        <w:t xml:space="preserve">,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w:t>
      </w:r>
      <w:proofErr w:type="gramStart"/>
      <w:r w:rsidRPr="002C797E">
        <w:rPr>
          <w:rFonts w:ascii="Times New Roman" w:eastAsia="Times New Roman" w:hAnsi="Times New Roman"/>
          <w:sz w:val="24"/>
          <w:szCs w:val="24"/>
        </w:rPr>
        <w:t>Micronutrients in soil–plant–human continuum.</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Sinha</w:t>
      </w:r>
      <w:proofErr w:type="spellEnd"/>
      <w:r w:rsidRPr="002C797E">
        <w:rPr>
          <w:rFonts w:ascii="Times New Roman" w:eastAsia="Times New Roman" w:hAnsi="Times New Roman"/>
          <w:sz w:val="24"/>
          <w:szCs w:val="24"/>
        </w:rPr>
        <w:t xml:space="preserve">,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lastRenderedPageBreak/>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Yadav</w:t>
      </w:r>
      <w:proofErr w:type="spellEnd"/>
      <w:r w:rsidRPr="002C797E">
        <w:rPr>
          <w:rFonts w:ascii="Times New Roman" w:eastAsia="Times New Roman" w:hAnsi="Times New Roman"/>
          <w:sz w:val="24"/>
          <w:szCs w:val="24"/>
        </w:rPr>
        <w:t xml:space="preserve">,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w:t>
      </w:r>
      <w:proofErr w:type="gramEnd"/>
      <w:r w:rsidRPr="002C797E">
        <w:rPr>
          <w:rFonts w:ascii="Times New Roman" w:eastAsia="Times New Roman" w:hAnsi="Times New Roman"/>
          <w:sz w:val="24"/>
          <w:szCs w:val="24"/>
        </w:rPr>
        <w:t xml:space="preserve"> Secondary metabolites in drought stress tolerance of crop plants. </w:t>
      </w:r>
      <w:proofErr w:type="gramStart"/>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Lawal</w:t>
      </w:r>
      <w:proofErr w:type="spellEnd"/>
      <w:r w:rsidRPr="002C797E">
        <w:rPr>
          <w:rFonts w:ascii="Times New Roman" w:eastAsia="Times New Roman" w:hAnsi="Times New Roman"/>
          <w:sz w:val="24"/>
          <w:szCs w:val="24"/>
        </w:rPr>
        <w:t xml:space="preserve">, B. (2020). </w:t>
      </w:r>
      <w:proofErr w:type="spellStart"/>
      <w:r w:rsidRPr="002C797E">
        <w:rPr>
          <w:rFonts w:ascii="Times New Roman" w:eastAsia="Times New Roman" w:hAnsi="Times New Roman"/>
          <w:sz w:val="24"/>
          <w:szCs w:val="24"/>
        </w:rPr>
        <w:t>Bioaccessibility</w:t>
      </w:r>
      <w:proofErr w:type="spellEnd"/>
      <w:r w:rsidRPr="002C797E">
        <w:rPr>
          <w:rFonts w:ascii="Times New Roman" w:eastAsia="Times New Roman" w:hAnsi="Times New Roman"/>
          <w:sz w:val="24"/>
          <w:szCs w:val="24"/>
        </w:rPr>
        <w:t xml:space="preserve">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Zennouhi</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w:t>
      </w:r>
      <w:proofErr w:type="spellStart"/>
      <w:r w:rsidRPr="002C797E">
        <w:rPr>
          <w:rFonts w:ascii="Times New Roman" w:eastAsia="Times New Roman" w:hAnsi="Times New Roman"/>
          <w:sz w:val="24"/>
          <w:szCs w:val="24"/>
        </w:rPr>
        <w:t>Mokhtar</w:t>
      </w:r>
      <w:proofErr w:type="spellEnd"/>
      <w:r w:rsidRPr="002C797E">
        <w:rPr>
          <w:rFonts w:ascii="Times New Roman" w:eastAsia="Times New Roman" w:hAnsi="Times New Roman"/>
          <w:sz w:val="24"/>
          <w:szCs w:val="24"/>
        </w:rPr>
        <w:t>, M.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Phytochemical and mineral evaluation of edible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w:t>
      </w:r>
      <w:proofErr w:type="gramEnd"/>
      <w:r w:rsidRPr="002C797E">
        <w:rPr>
          <w:rFonts w:ascii="Times New Roman" w:eastAsia="Times New Roman" w:hAnsi="Times New Roman"/>
          <w:sz w:val="24"/>
          <w:szCs w:val="24"/>
        </w:rPr>
        <w:t xml:space="preserve">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w:t>
      </w:r>
      <w:proofErr w:type="gramStart"/>
      <w:r w:rsidRPr="002C797E">
        <w:rPr>
          <w:rFonts w:ascii="Times New Roman" w:eastAsia="Times New Roman" w:hAnsi="Times New Roman"/>
          <w:sz w:val="24"/>
          <w:szCs w:val="24"/>
        </w:rPr>
        <w:t>Soil contamination and human health risks.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Zietz</w:t>
      </w:r>
      <w:proofErr w:type="spellEnd"/>
      <w:r w:rsidRPr="002C797E">
        <w:rPr>
          <w:rFonts w:ascii="Times New Roman" w:eastAsia="Times New Roman" w:hAnsi="Times New Roman"/>
          <w:sz w:val="24"/>
          <w:szCs w:val="24"/>
        </w:rPr>
        <w:t xml:space="preserve">,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Rohn</w:t>
      </w:r>
      <w:proofErr w:type="spellEnd"/>
      <w:r w:rsidRPr="002C797E">
        <w:rPr>
          <w:rFonts w:ascii="Times New Roman" w:eastAsia="Times New Roman" w:hAnsi="Times New Roman"/>
          <w:sz w:val="24"/>
          <w:szCs w:val="24"/>
        </w:rPr>
        <w:t xml:space="preserve">,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Zlotkin</w:t>
      </w:r>
      <w:proofErr w:type="spellEnd"/>
      <w:r w:rsidRPr="002C797E">
        <w:rPr>
          <w:rFonts w:ascii="Times New Roman" w:eastAsia="Times New Roman" w:hAnsi="Times New Roman"/>
          <w:sz w:val="24"/>
          <w:szCs w:val="24"/>
        </w:rPr>
        <w:t>, S.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Food-based strategies to combat micronutrient deficiencies.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3CF" w:rsidRDefault="00DF13CF" w:rsidP="00AF56CD">
      <w:pPr>
        <w:spacing w:after="0" w:line="240" w:lineRule="auto"/>
      </w:pPr>
      <w:r>
        <w:separator/>
      </w:r>
    </w:p>
  </w:endnote>
  <w:endnote w:type="continuationSeparator" w:id="0">
    <w:p w:rsidR="00DF13CF" w:rsidRDefault="00DF13CF"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8F0102">
          <w:rPr>
            <w:noProof/>
          </w:rPr>
          <w:t>viii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3CF" w:rsidRDefault="00DF13CF" w:rsidP="00AF56CD">
      <w:pPr>
        <w:spacing w:after="0" w:line="240" w:lineRule="auto"/>
      </w:pPr>
      <w:r>
        <w:separator/>
      </w:r>
    </w:p>
  </w:footnote>
  <w:footnote w:type="continuationSeparator" w:id="0">
    <w:p w:rsidR="00DF13CF" w:rsidRDefault="00DF13CF"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D3071"/>
    <w:rsid w:val="001F5272"/>
    <w:rsid w:val="00202065"/>
    <w:rsid w:val="002344DA"/>
    <w:rsid w:val="002433D1"/>
    <w:rsid w:val="00262E7A"/>
    <w:rsid w:val="002F07A7"/>
    <w:rsid w:val="00331000"/>
    <w:rsid w:val="00392DB1"/>
    <w:rsid w:val="003B4C77"/>
    <w:rsid w:val="00454F3D"/>
    <w:rsid w:val="004E1BB3"/>
    <w:rsid w:val="004F5EE9"/>
    <w:rsid w:val="00511FA7"/>
    <w:rsid w:val="005742D4"/>
    <w:rsid w:val="005968B5"/>
    <w:rsid w:val="005F5EE8"/>
    <w:rsid w:val="00612E9B"/>
    <w:rsid w:val="006218ED"/>
    <w:rsid w:val="006D7577"/>
    <w:rsid w:val="006F3B29"/>
    <w:rsid w:val="007352C2"/>
    <w:rsid w:val="0073771B"/>
    <w:rsid w:val="007B3BCB"/>
    <w:rsid w:val="008045B7"/>
    <w:rsid w:val="008172D7"/>
    <w:rsid w:val="00863471"/>
    <w:rsid w:val="00890C15"/>
    <w:rsid w:val="008B0C4A"/>
    <w:rsid w:val="008C2EE8"/>
    <w:rsid w:val="008C7549"/>
    <w:rsid w:val="008E463D"/>
    <w:rsid w:val="008F0102"/>
    <w:rsid w:val="00904132"/>
    <w:rsid w:val="0091339B"/>
    <w:rsid w:val="00967919"/>
    <w:rsid w:val="00A22529"/>
    <w:rsid w:val="00A976A6"/>
    <w:rsid w:val="00AA122B"/>
    <w:rsid w:val="00AB20A8"/>
    <w:rsid w:val="00AB33C0"/>
    <w:rsid w:val="00AF56CD"/>
    <w:rsid w:val="00B051D9"/>
    <w:rsid w:val="00B349D5"/>
    <w:rsid w:val="00BF0EE6"/>
    <w:rsid w:val="00C35011"/>
    <w:rsid w:val="00CB5906"/>
    <w:rsid w:val="00CC4824"/>
    <w:rsid w:val="00CF5ACF"/>
    <w:rsid w:val="00D004E2"/>
    <w:rsid w:val="00D01C6D"/>
    <w:rsid w:val="00D607C0"/>
    <w:rsid w:val="00D8259C"/>
    <w:rsid w:val="00DD07DC"/>
    <w:rsid w:val="00DF13CF"/>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02"/>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02"/>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27</Pages>
  <Words>3731</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2025-07-10T11:06:00Z</cp:lastPrinted>
  <dcterms:created xsi:type="dcterms:W3CDTF">2025-07-11T12:04:00Z</dcterms:created>
  <dcterms:modified xsi:type="dcterms:W3CDTF">2025-07-16T12:45:00Z</dcterms:modified>
</cp:coreProperties>
</file>