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8C5" w:rsidRPr="00A6073B" w:rsidRDefault="00A6073B" w:rsidP="00F33497">
      <w:pPr>
        <w:spacing w:after="0" w:line="240" w:lineRule="auto"/>
        <w:jc w:val="center"/>
        <w:rPr>
          <w:rFonts w:ascii="Times New Roman" w:hAnsi="Times New Roman" w:cs="Times New Roman"/>
          <w:b/>
          <w:sz w:val="32"/>
          <w:szCs w:val="24"/>
        </w:rPr>
      </w:pPr>
      <w:bookmarkStart w:id="0" w:name="_GoBack"/>
      <w:r w:rsidRPr="00A6073B">
        <w:rPr>
          <w:rFonts w:ascii="Times New Roman" w:hAnsi="Times New Roman" w:cs="Times New Roman"/>
          <w:b/>
          <w:sz w:val="32"/>
          <w:szCs w:val="24"/>
        </w:rPr>
        <w:t>ROLE OF SOURCING IN THE ACHIEVEMENT OF THE PROFIT OBJECTIVE OF ORGANIZATION</w:t>
      </w:r>
    </w:p>
    <w:p w:rsidR="00FC58C5" w:rsidRDefault="00FC58C5" w:rsidP="00FE31D0">
      <w:pPr>
        <w:spacing w:after="0" w:line="480" w:lineRule="auto"/>
        <w:jc w:val="center"/>
        <w:rPr>
          <w:rFonts w:ascii="Times New Roman" w:hAnsi="Times New Roman" w:cs="Times New Roman"/>
          <w:b/>
          <w:sz w:val="26"/>
          <w:szCs w:val="24"/>
        </w:rPr>
      </w:pPr>
      <w:r w:rsidRPr="00FE31D0">
        <w:rPr>
          <w:rFonts w:ascii="Times New Roman" w:hAnsi="Times New Roman" w:cs="Times New Roman"/>
          <w:b/>
          <w:sz w:val="26"/>
          <w:szCs w:val="24"/>
        </w:rPr>
        <w:t xml:space="preserve">(A Case Study of Nigeria Bottling Company Plc. </w:t>
      </w:r>
      <w:r w:rsidR="00FB0E81" w:rsidRPr="00FE31D0">
        <w:rPr>
          <w:rFonts w:ascii="Times New Roman" w:hAnsi="Times New Roman" w:cs="Times New Roman"/>
          <w:b/>
          <w:sz w:val="26"/>
          <w:szCs w:val="24"/>
        </w:rPr>
        <w:t>Ilorin</w:t>
      </w:r>
      <w:r w:rsidRPr="00FE31D0">
        <w:rPr>
          <w:rFonts w:ascii="Times New Roman" w:hAnsi="Times New Roman" w:cs="Times New Roman"/>
          <w:b/>
          <w:sz w:val="26"/>
          <w:szCs w:val="24"/>
        </w:rPr>
        <w:t>)</w:t>
      </w:r>
    </w:p>
    <w:bookmarkEnd w:id="0"/>
    <w:p w:rsidR="002D545B" w:rsidRDefault="002D545B" w:rsidP="002D545B">
      <w:pPr>
        <w:spacing w:after="0" w:line="480" w:lineRule="auto"/>
        <w:jc w:val="center"/>
        <w:rPr>
          <w:rFonts w:ascii="Times New Roman" w:hAnsi="Times New Roman" w:cs="Times New Roman"/>
          <w:b/>
          <w:sz w:val="26"/>
          <w:szCs w:val="24"/>
        </w:rPr>
      </w:pPr>
    </w:p>
    <w:p w:rsidR="002D545B" w:rsidRDefault="002D545B" w:rsidP="002D545B">
      <w:pPr>
        <w:spacing w:after="0" w:line="480" w:lineRule="auto"/>
        <w:jc w:val="center"/>
        <w:rPr>
          <w:rFonts w:ascii="Times New Roman" w:hAnsi="Times New Roman" w:cs="Times New Roman"/>
          <w:b/>
          <w:sz w:val="26"/>
          <w:szCs w:val="24"/>
        </w:rPr>
      </w:pPr>
    </w:p>
    <w:p w:rsidR="002D545B" w:rsidRDefault="002D545B" w:rsidP="002D545B">
      <w:pPr>
        <w:spacing w:after="0" w:line="480" w:lineRule="auto"/>
        <w:jc w:val="center"/>
        <w:rPr>
          <w:rFonts w:ascii="Times New Roman" w:hAnsi="Times New Roman" w:cs="Times New Roman"/>
          <w:b/>
          <w:sz w:val="26"/>
          <w:szCs w:val="24"/>
        </w:rPr>
      </w:pPr>
    </w:p>
    <w:p w:rsidR="00A6073B" w:rsidRDefault="002D545B" w:rsidP="002D545B">
      <w:pPr>
        <w:spacing w:after="0" w:line="480" w:lineRule="auto"/>
        <w:jc w:val="center"/>
        <w:rPr>
          <w:rFonts w:ascii="Monotype Corsiva" w:hAnsi="Monotype Corsiva" w:cs="Times New Roman"/>
          <w:b/>
          <w:i/>
          <w:sz w:val="40"/>
          <w:szCs w:val="24"/>
        </w:rPr>
      </w:pPr>
      <w:r w:rsidRPr="002D545B">
        <w:rPr>
          <w:rFonts w:ascii="Monotype Corsiva" w:hAnsi="Monotype Corsiva" w:cs="Times New Roman"/>
          <w:b/>
          <w:i/>
          <w:sz w:val="40"/>
          <w:szCs w:val="24"/>
        </w:rPr>
        <w:t>BY</w:t>
      </w:r>
    </w:p>
    <w:p w:rsidR="002D545B" w:rsidRPr="002D545B" w:rsidRDefault="002D545B" w:rsidP="002D545B">
      <w:pPr>
        <w:spacing w:after="0" w:line="480" w:lineRule="auto"/>
        <w:jc w:val="center"/>
        <w:rPr>
          <w:rFonts w:ascii="Monotype Corsiva" w:hAnsi="Monotype Corsiva" w:cs="Times New Roman"/>
          <w:b/>
          <w:i/>
          <w:sz w:val="26"/>
          <w:szCs w:val="24"/>
        </w:rPr>
      </w:pPr>
    </w:p>
    <w:p w:rsidR="002D545B" w:rsidRPr="002D545B" w:rsidRDefault="002D545B" w:rsidP="002D545B">
      <w:pPr>
        <w:spacing w:after="0"/>
        <w:jc w:val="center"/>
        <w:rPr>
          <w:rFonts w:ascii="Times New Roman" w:hAnsi="Times New Roman" w:cs="Times New Roman"/>
          <w:b/>
          <w:sz w:val="32"/>
          <w:szCs w:val="24"/>
        </w:rPr>
      </w:pPr>
      <w:r w:rsidRPr="002D545B">
        <w:rPr>
          <w:rFonts w:ascii="Times New Roman" w:hAnsi="Times New Roman" w:cs="Times New Roman"/>
          <w:b/>
          <w:sz w:val="32"/>
          <w:szCs w:val="24"/>
        </w:rPr>
        <w:t>ABDUL-KABIRU FADILAHT KEHINDE</w:t>
      </w:r>
    </w:p>
    <w:p w:rsidR="002D545B" w:rsidRDefault="002D545B" w:rsidP="002D545B">
      <w:pPr>
        <w:spacing w:after="0"/>
        <w:jc w:val="center"/>
        <w:rPr>
          <w:rFonts w:ascii="Times New Roman" w:hAnsi="Times New Roman" w:cs="Times New Roman"/>
          <w:b/>
          <w:sz w:val="28"/>
          <w:szCs w:val="24"/>
        </w:rPr>
      </w:pPr>
      <w:r w:rsidRPr="002D545B">
        <w:rPr>
          <w:rFonts w:ascii="Times New Roman" w:hAnsi="Times New Roman" w:cs="Times New Roman"/>
          <w:b/>
          <w:sz w:val="28"/>
          <w:szCs w:val="24"/>
        </w:rPr>
        <w:t>ND/23/PSM/FT/0097</w:t>
      </w:r>
    </w:p>
    <w:p w:rsidR="002D545B" w:rsidRDefault="002D545B" w:rsidP="002D545B">
      <w:pPr>
        <w:spacing w:after="0"/>
        <w:jc w:val="center"/>
        <w:rPr>
          <w:rFonts w:ascii="Times New Roman" w:hAnsi="Times New Roman" w:cs="Times New Roman"/>
          <w:b/>
          <w:sz w:val="28"/>
          <w:szCs w:val="24"/>
        </w:rPr>
      </w:pPr>
    </w:p>
    <w:p w:rsidR="002D545B" w:rsidRDefault="002D545B" w:rsidP="002D545B">
      <w:pPr>
        <w:spacing w:after="0"/>
        <w:jc w:val="center"/>
        <w:rPr>
          <w:rFonts w:ascii="Times New Roman" w:hAnsi="Times New Roman" w:cs="Times New Roman"/>
          <w:b/>
          <w:sz w:val="28"/>
          <w:szCs w:val="24"/>
        </w:rPr>
      </w:pPr>
    </w:p>
    <w:p w:rsidR="002D545B" w:rsidRDefault="002D545B" w:rsidP="002D545B">
      <w:pPr>
        <w:spacing w:after="0"/>
        <w:jc w:val="center"/>
        <w:rPr>
          <w:rFonts w:ascii="Times New Roman" w:hAnsi="Times New Roman" w:cs="Times New Roman"/>
          <w:b/>
          <w:sz w:val="28"/>
          <w:szCs w:val="24"/>
        </w:rPr>
      </w:pPr>
    </w:p>
    <w:p w:rsidR="002D545B" w:rsidRDefault="002D545B" w:rsidP="002D545B">
      <w:pPr>
        <w:spacing w:after="0"/>
        <w:jc w:val="center"/>
        <w:rPr>
          <w:rFonts w:ascii="Times New Roman" w:hAnsi="Times New Roman" w:cs="Times New Roman"/>
          <w:b/>
          <w:sz w:val="28"/>
          <w:szCs w:val="24"/>
        </w:rPr>
      </w:pPr>
      <w:r>
        <w:rPr>
          <w:rFonts w:ascii="Times New Roman" w:hAnsi="Times New Roman" w:cs="Times New Roman"/>
          <w:b/>
          <w:sz w:val="28"/>
          <w:szCs w:val="24"/>
        </w:rPr>
        <w:t>A PROJECT SUBMITTED TO:</w:t>
      </w:r>
    </w:p>
    <w:p w:rsidR="002D545B" w:rsidRDefault="002D545B" w:rsidP="002D545B">
      <w:pPr>
        <w:spacing w:after="0"/>
        <w:jc w:val="center"/>
        <w:rPr>
          <w:rFonts w:ascii="Times New Roman" w:hAnsi="Times New Roman" w:cs="Times New Roman"/>
          <w:b/>
          <w:sz w:val="28"/>
          <w:szCs w:val="24"/>
        </w:rPr>
      </w:pPr>
    </w:p>
    <w:p w:rsidR="002D545B" w:rsidRPr="0071055A" w:rsidRDefault="002D545B" w:rsidP="002D545B">
      <w:pPr>
        <w:spacing w:after="0"/>
        <w:jc w:val="center"/>
        <w:rPr>
          <w:rFonts w:ascii="Times New Roman" w:hAnsi="Times New Roman" w:cs="Times New Roman"/>
          <w:b/>
          <w:sz w:val="26"/>
          <w:szCs w:val="24"/>
        </w:rPr>
      </w:pPr>
      <w:r w:rsidRPr="0071055A">
        <w:rPr>
          <w:rFonts w:ascii="Times New Roman" w:hAnsi="Times New Roman" w:cs="Times New Roman"/>
          <w:b/>
          <w:sz w:val="26"/>
          <w:szCs w:val="24"/>
        </w:rPr>
        <w:t xml:space="preserve">DEPARTMENT OF PROCUREMENT </w:t>
      </w:r>
      <w:r w:rsidR="0071055A" w:rsidRPr="0071055A">
        <w:rPr>
          <w:rFonts w:ascii="Times New Roman" w:hAnsi="Times New Roman" w:cs="Times New Roman"/>
          <w:b/>
          <w:sz w:val="26"/>
          <w:szCs w:val="24"/>
        </w:rPr>
        <w:t xml:space="preserve">AND </w:t>
      </w:r>
      <w:r w:rsidRPr="0071055A">
        <w:rPr>
          <w:rFonts w:ascii="Times New Roman" w:hAnsi="Times New Roman" w:cs="Times New Roman"/>
          <w:b/>
          <w:sz w:val="26"/>
          <w:szCs w:val="24"/>
        </w:rPr>
        <w:t xml:space="preserve">SUPPLY CHAIN MANAGEMENT, INSTITUTE OF FINANCE AND MANAGEMENT STUDIES (IFMS), </w:t>
      </w:r>
      <w:r w:rsidR="0000188B">
        <w:rPr>
          <w:rFonts w:ascii="Times New Roman" w:hAnsi="Times New Roman" w:cs="Times New Roman"/>
          <w:b/>
          <w:sz w:val="26"/>
          <w:szCs w:val="24"/>
        </w:rPr>
        <w:t xml:space="preserve">KWARA STATE POLYTECHNIC, </w:t>
      </w:r>
      <w:proofErr w:type="gramStart"/>
      <w:r w:rsidR="0000188B">
        <w:rPr>
          <w:rFonts w:ascii="Times New Roman" w:hAnsi="Times New Roman" w:cs="Times New Roman"/>
          <w:b/>
          <w:sz w:val="26"/>
          <w:szCs w:val="24"/>
        </w:rPr>
        <w:t>ILORIN</w:t>
      </w:r>
      <w:proofErr w:type="gramEnd"/>
      <w:r w:rsidRPr="0071055A">
        <w:rPr>
          <w:rFonts w:ascii="Times New Roman" w:hAnsi="Times New Roman" w:cs="Times New Roman"/>
          <w:b/>
          <w:sz w:val="26"/>
          <w:szCs w:val="24"/>
        </w:rPr>
        <w:t>.</w:t>
      </w:r>
    </w:p>
    <w:p w:rsidR="002D545B" w:rsidRPr="002D545B" w:rsidRDefault="002D545B" w:rsidP="002D545B">
      <w:pPr>
        <w:spacing w:after="0"/>
        <w:jc w:val="center"/>
        <w:rPr>
          <w:rFonts w:ascii="Times New Roman" w:hAnsi="Times New Roman" w:cs="Times New Roman"/>
          <w:b/>
          <w:sz w:val="16"/>
          <w:szCs w:val="24"/>
        </w:rPr>
      </w:pPr>
    </w:p>
    <w:p w:rsidR="002D545B" w:rsidRPr="002D545B" w:rsidRDefault="002D545B" w:rsidP="002D545B">
      <w:pPr>
        <w:spacing w:after="0"/>
        <w:jc w:val="center"/>
        <w:rPr>
          <w:rFonts w:ascii="Times New Roman" w:hAnsi="Times New Roman" w:cs="Times New Roman"/>
          <w:b/>
          <w:sz w:val="24"/>
          <w:szCs w:val="24"/>
        </w:rPr>
      </w:pPr>
      <w:r w:rsidRPr="002D545B">
        <w:rPr>
          <w:rFonts w:ascii="Times New Roman" w:hAnsi="Times New Roman" w:cs="Times New Roman"/>
          <w:b/>
          <w:sz w:val="24"/>
          <w:szCs w:val="24"/>
        </w:rPr>
        <w:t xml:space="preserve">IN PARTIAL FULFILLMENT OF THE REQUIREMENTS FOR THE AWARD OF NATIONAL DIPLOMA (ND) IN PROCUREMENT </w:t>
      </w:r>
      <w:r w:rsidR="0071055A">
        <w:rPr>
          <w:rFonts w:ascii="Times New Roman" w:hAnsi="Times New Roman" w:cs="Times New Roman"/>
          <w:b/>
          <w:sz w:val="24"/>
          <w:szCs w:val="24"/>
        </w:rPr>
        <w:t xml:space="preserve">AND </w:t>
      </w:r>
      <w:r w:rsidRPr="002D545B">
        <w:rPr>
          <w:rFonts w:ascii="Times New Roman" w:hAnsi="Times New Roman" w:cs="Times New Roman"/>
          <w:b/>
          <w:sz w:val="24"/>
          <w:szCs w:val="24"/>
        </w:rPr>
        <w:t xml:space="preserve">SUPPLY CHAIN MANAGEMENT </w:t>
      </w:r>
    </w:p>
    <w:p w:rsidR="002D545B" w:rsidRDefault="002D545B" w:rsidP="002D545B">
      <w:pPr>
        <w:spacing w:after="0"/>
        <w:jc w:val="center"/>
        <w:rPr>
          <w:rFonts w:ascii="Times New Roman" w:hAnsi="Times New Roman" w:cs="Times New Roman"/>
          <w:b/>
          <w:sz w:val="28"/>
          <w:szCs w:val="24"/>
        </w:rPr>
      </w:pPr>
    </w:p>
    <w:p w:rsidR="002D545B" w:rsidRDefault="002D545B" w:rsidP="002D545B">
      <w:pPr>
        <w:spacing w:after="0"/>
        <w:jc w:val="center"/>
        <w:rPr>
          <w:rFonts w:ascii="Times New Roman" w:hAnsi="Times New Roman" w:cs="Times New Roman"/>
          <w:b/>
          <w:sz w:val="40"/>
          <w:szCs w:val="24"/>
        </w:rPr>
      </w:pPr>
    </w:p>
    <w:p w:rsidR="002D545B" w:rsidRDefault="002D545B" w:rsidP="002D545B">
      <w:pPr>
        <w:spacing w:after="0"/>
        <w:jc w:val="center"/>
        <w:rPr>
          <w:rFonts w:ascii="Times New Roman" w:hAnsi="Times New Roman" w:cs="Times New Roman"/>
          <w:b/>
          <w:sz w:val="40"/>
          <w:szCs w:val="24"/>
        </w:rPr>
      </w:pPr>
    </w:p>
    <w:p w:rsidR="002D545B" w:rsidRPr="002D545B" w:rsidRDefault="002D545B" w:rsidP="002D545B">
      <w:pPr>
        <w:spacing w:after="0"/>
        <w:jc w:val="right"/>
        <w:rPr>
          <w:rFonts w:ascii="Times New Roman" w:hAnsi="Times New Roman" w:cs="Times New Roman"/>
          <w:b/>
          <w:sz w:val="28"/>
          <w:szCs w:val="24"/>
        </w:rPr>
      </w:pPr>
      <w:r w:rsidRPr="002D545B">
        <w:rPr>
          <w:rFonts w:ascii="Times New Roman" w:hAnsi="Times New Roman" w:cs="Times New Roman"/>
          <w:b/>
          <w:sz w:val="28"/>
          <w:szCs w:val="24"/>
        </w:rPr>
        <w:t>JUNE, 2025</w:t>
      </w:r>
    </w:p>
    <w:p w:rsidR="002D545B" w:rsidRPr="00D0607A" w:rsidRDefault="0071055A" w:rsidP="002D545B">
      <w:pPr>
        <w:spacing w:after="0" w:line="480" w:lineRule="auto"/>
        <w:jc w:val="center"/>
        <w:rPr>
          <w:rFonts w:ascii="Times New Roman" w:hAnsi="Times New Roman" w:cs="Times New Roman"/>
          <w:b/>
          <w:sz w:val="24"/>
          <w:szCs w:val="24"/>
        </w:rPr>
      </w:pPr>
      <w:r w:rsidRPr="00D0607A">
        <w:rPr>
          <w:rFonts w:ascii="Times New Roman" w:hAnsi="Times New Roman" w:cs="Times New Roman"/>
          <w:b/>
          <w:sz w:val="24"/>
          <w:szCs w:val="24"/>
        </w:rPr>
        <w:lastRenderedPageBreak/>
        <w:t xml:space="preserve">APPROVAL PAGE </w:t>
      </w:r>
    </w:p>
    <w:p w:rsidR="002D545B" w:rsidRPr="00D0607A" w:rsidRDefault="002D545B" w:rsidP="002D545B">
      <w:pPr>
        <w:spacing w:after="0" w:line="480" w:lineRule="auto"/>
        <w:ind w:firstLine="720"/>
        <w:jc w:val="both"/>
        <w:rPr>
          <w:rFonts w:ascii="Times New Roman" w:hAnsi="Times New Roman" w:cs="Times New Roman"/>
          <w:b/>
          <w:sz w:val="24"/>
          <w:szCs w:val="28"/>
        </w:rPr>
      </w:pPr>
      <w:r w:rsidRPr="00D0607A">
        <w:rPr>
          <w:rFonts w:ascii="Times New Roman" w:hAnsi="Times New Roman" w:cs="Times New Roman"/>
          <w:sz w:val="24"/>
          <w:szCs w:val="24"/>
        </w:rPr>
        <w:t xml:space="preserve">This is to certify that this project was carried out by </w:t>
      </w:r>
      <w:r w:rsidR="0071055A" w:rsidRPr="00D0607A">
        <w:rPr>
          <w:rFonts w:ascii="Times New Roman" w:hAnsi="Times New Roman" w:cs="Times New Roman"/>
          <w:b/>
          <w:sz w:val="24"/>
          <w:szCs w:val="24"/>
        </w:rPr>
        <w:t>Abdul-</w:t>
      </w:r>
      <w:proofErr w:type="spellStart"/>
      <w:r w:rsidR="0071055A" w:rsidRPr="00D0607A">
        <w:rPr>
          <w:rFonts w:ascii="Times New Roman" w:hAnsi="Times New Roman" w:cs="Times New Roman"/>
          <w:b/>
          <w:sz w:val="24"/>
          <w:szCs w:val="24"/>
        </w:rPr>
        <w:t>Kabiru</w:t>
      </w:r>
      <w:proofErr w:type="spellEnd"/>
      <w:r w:rsidR="0071055A" w:rsidRPr="00D0607A">
        <w:rPr>
          <w:rFonts w:ascii="Times New Roman" w:hAnsi="Times New Roman" w:cs="Times New Roman"/>
          <w:b/>
          <w:sz w:val="24"/>
          <w:szCs w:val="24"/>
        </w:rPr>
        <w:t xml:space="preserve"> </w:t>
      </w:r>
      <w:proofErr w:type="spellStart"/>
      <w:r w:rsidR="0071055A" w:rsidRPr="00D0607A">
        <w:rPr>
          <w:rFonts w:ascii="Times New Roman" w:hAnsi="Times New Roman" w:cs="Times New Roman"/>
          <w:b/>
          <w:sz w:val="24"/>
          <w:szCs w:val="24"/>
        </w:rPr>
        <w:t>Fadilaht</w:t>
      </w:r>
      <w:proofErr w:type="spellEnd"/>
      <w:r w:rsidR="0071055A" w:rsidRPr="00D0607A">
        <w:rPr>
          <w:rFonts w:ascii="Times New Roman" w:hAnsi="Times New Roman" w:cs="Times New Roman"/>
          <w:b/>
          <w:sz w:val="24"/>
          <w:szCs w:val="24"/>
        </w:rPr>
        <w:t xml:space="preserve"> </w:t>
      </w:r>
      <w:proofErr w:type="spellStart"/>
      <w:r w:rsidR="0071055A" w:rsidRPr="00D0607A">
        <w:rPr>
          <w:rFonts w:ascii="Times New Roman" w:hAnsi="Times New Roman" w:cs="Times New Roman"/>
          <w:b/>
          <w:sz w:val="24"/>
          <w:szCs w:val="24"/>
        </w:rPr>
        <w:t>Kehinde</w:t>
      </w:r>
      <w:proofErr w:type="spellEnd"/>
      <w:r w:rsidRPr="00D0607A">
        <w:rPr>
          <w:rFonts w:ascii="Times New Roman" w:hAnsi="Times New Roman" w:cs="Times New Roman"/>
          <w:b/>
          <w:sz w:val="24"/>
          <w:szCs w:val="28"/>
        </w:rPr>
        <w:t xml:space="preserve"> </w:t>
      </w:r>
      <w:r w:rsidRPr="00D0607A">
        <w:rPr>
          <w:rFonts w:ascii="Times New Roman" w:hAnsi="Times New Roman" w:cs="Times New Roman"/>
          <w:sz w:val="24"/>
          <w:szCs w:val="24"/>
        </w:rPr>
        <w:t xml:space="preserve">with Matriculation Number </w:t>
      </w:r>
      <w:r w:rsidR="0071055A" w:rsidRPr="00D0607A">
        <w:rPr>
          <w:rFonts w:ascii="Times New Roman" w:hAnsi="Times New Roman" w:cs="Times New Roman"/>
          <w:b/>
          <w:sz w:val="24"/>
          <w:szCs w:val="24"/>
        </w:rPr>
        <w:t>ND/23/PSM/</w:t>
      </w:r>
      <w:r w:rsidR="005A3BE0" w:rsidRPr="00D0607A">
        <w:rPr>
          <w:rFonts w:ascii="Times New Roman" w:hAnsi="Times New Roman" w:cs="Times New Roman"/>
          <w:b/>
          <w:sz w:val="24"/>
          <w:szCs w:val="24"/>
        </w:rPr>
        <w:t>FT/00</w:t>
      </w:r>
      <w:r w:rsidR="0071055A" w:rsidRPr="00D0607A">
        <w:rPr>
          <w:rFonts w:ascii="Times New Roman" w:hAnsi="Times New Roman" w:cs="Times New Roman"/>
          <w:b/>
          <w:sz w:val="24"/>
          <w:szCs w:val="24"/>
        </w:rPr>
        <w:t>9</w:t>
      </w:r>
      <w:r w:rsidR="005A3BE0" w:rsidRPr="00D0607A">
        <w:rPr>
          <w:rFonts w:ascii="Times New Roman" w:hAnsi="Times New Roman" w:cs="Times New Roman"/>
          <w:b/>
          <w:sz w:val="24"/>
          <w:szCs w:val="24"/>
        </w:rPr>
        <w:t>7</w:t>
      </w:r>
      <w:r w:rsidRPr="00D0607A">
        <w:rPr>
          <w:rFonts w:ascii="Times New Roman" w:hAnsi="Times New Roman" w:cs="Times New Roman"/>
          <w:b/>
          <w:sz w:val="24"/>
          <w:szCs w:val="24"/>
        </w:rPr>
        <w:t xml:space="preserve"> </w:t>
      </w:r>
      <w:r w:rsidRPr="00D0607A">
        <w:rPr>
          <w:rFonts w:ascii="Times New Roman" w:hAnsi="Times New Roman" w:cs="Times New Roman"/>
          <w:sz w:val="24"/>
          <w:szCs w:val="24"/>
        </w:rPr>
        <w:t xml:space="preserve">in the department of </w:t>
      </w:r>
      <w:r w:rsidR="0071055A" w:rsidRPr="00D0607A">
        <w:rPr>
          <w:rFonts w:ascii="Times New Roman" w:hAnsi="Times New Roman" w:cs="Times New Roman"/>
          <w:sz w:val="24"/>
          <w:szCs w:val="24"/>
        </w:rPr>
        <w:t>Procurement and Supply Chain Management</w:t>
      </w:r>
      <w:r w:rsidRPr="00D0607A">
        <w:rPr>
          <w:rFonts w:ascii="Times New Roman" w:hAnsi="Times New Roman" w:cs="Times New Roman"/>
          <w:sz w:val="24"/>
          <w:szCs w:val="24"/>
        </w:rPr>
        <w:t xml:space="preserve">, Institute of </w:t>
      </w:r>
      <w:r w:rsidR="0071055A" w:rsidRPr="00D0607A">
        <w:rPr>
          <w:rFonts w:ascii="Times New Roman" w:hAnsi="Times New Roman" w:cs="Times New Roman"/>
          <w:sz w:val="24"/>
          <w:szCs w:val="24"/>
        </w:rPr>
        <w:t>Finance and Management Studies</w:t>
      </w:r>
      <w:r w:rsidRPr="00D0607A">
        <w:rPr>
          <w:rFonts w:ascii="Times New Roman" w:hAnsi="Times New Roman" w:cs="Times New Roman"/>
          <w:sz w:val="24"/>
          <w:szCs w:val="24"/>
        </w:rPr>
        <w:t xml:space="preserve">, </w:t>
      </w:r>
      <w:proofErr w:type="spellStart"/>
      <w:r w:rsidRPr="00D0607A">
        <w:rPr>
          <w:rFonts w:ascii="Times New Roman" w:hAnsi="Times New Roman" w:cs="Times New Roman"/>
          <w:sz w:val="24"/>
          <w:szCs w:val="24"/>
        </w:rPr>
        <w:t>Kwara</w:t>
      </w:r>
      <w:proofErr w:type="spellEnd"/>
      <w:r w:rsidRPr="00D0607A">
        <w:rPr>
          <w:rFonts w:ascii="Times New Roman" w:hAnsi="Times New Roman" w:cs="Times New Roman"/>
          <w:sz w:val="24"/>
          <w:szCs w:val="24"/>
        </w:rPr>
        <w:t xml:space="preserve"> State Polytechnic, Ilorin.</w:t>
      </w:r>
    </w:p>
    <w:p w:rsidR="002D545B" w:rsidRPr="00D0607A" w:rsidRDefault="002D545B" w:rsidP="002D545B">
      <w:pPr>
        <w:jc w:val="both"/>
        <w:rPr>
          <w:rFonts w:ascii="Times New Roman" w:hAnsi="Times New Roman" w:cs="Times New Roman"/>
          <w:sz w:val="24"/>
          <w:szCs w:val="24"/>
        </w:rPr>
      </w:pPr>
    </w:p>
    <w:p w:rsidR="002D545B" w:rsidRPr="00D0607A" w:rsidRDefault="002D545B" w:rsidP="0071055A">
      <w:pPr>
        <w:spacing w:after="0" w:line="240" w:lineRule="auto"/>
        <w:jc w:val="both"/>
        <w:rPr>
          <w:rFonts w:ascii="Times New Roman" w:hAnsi="Times New Roman" w:cs="Times New Roman"/>
          <w:b/>
          <w:sz w:val="24"/>
          <w:szCs w:val="24"/>
        </w:rPr>
      </w:pPr>
      <w:r w:rsidRPr="00D0607A">
        <w:rPr>
          <w:rFonts w:ascii="Times New Roman" w:hAnsi="Times New Roman" w:cs="Times New Roman"/>
          <w:b/>
          <w:sz w:val="24"/>
          <w:szCs w:val="24"/>
        </w:rPr>
        <w:t>__________________</w:t>
      </w:r>
      <w:r w:rsidRPr="00D0607A">
        <w:rPr>
          <w:rFonts w:ascii="Times New Roman" w:hAnsi="Times New Roman" w:cs="Times New Roman"/>
          <w:b/>
          <w:sz w:val="24"/>
          <w:szCs w:val="24"/>
        </w:rPr>
        <w:tab/>
      </w:r>
      <w:r w:rsidRPr="00D0607A">
        <w:rPr>
          <w:rFonts w:ascii="Times New Roman" w:hAnsi="Times New Roman" w:cs="Times New Roman"/>
          <w:b/>
          <w:sz w:val="24"/>
          <w:szCs w:val="24"/>
        </w:rPr>
        <w:tab/>
      </w:r>
      <w:r w:rsidRPr="00D0607A">
        <w:rPr>
          <w:rFonts w:ascii="Times New Roman" w:hAnsi="Times New Roman" w:cs="Times New Roman"/>
          <w:b/>
          <w:sz w:val="24"/>
          <w:szCs w:val="24"/>
        </w:rPr>
        <w:tab/>
      </w:r>
      <w:r w:rsidRPr="00D0607A">
        <w:rPr>
          <w:rFonts w:ascii="Times New Roman" w:hAnsi="Times New Roman" w:cs="Times New Roman"/>
          <w:b/>
          <w:sz w:val="24"/>
          <w:szCs w:val="24"/>
        </w:rPr>
        <w:tab/>
      </w:r>
      <w:r w:rsidRPr="00D0607A">
        <w:rPr>
          <w:rFonts w:ascii="Times New Roman" w:hAnsi="Times New Roman" w:cs="Times New Roman"/>
          <w:b/>
          <w:sz w:val="24"/>
          <w:szCs w:val="24"/>
        </w:rPr>
        <w:tab/>
        <w:t>__________________</w:t>
      </w:r>
    </w:p>
    <w:p w:rsidR="002D545B" w:rsidRPr="00D0607A" w:rsidRDefault="00DB7EEB" w:rsidP="0071055A">
      <w:pPr>
        <w:spacing w:after="0" w:line="240" w:lineRule="auto"/>
        <w:jc w:val="both"/>
        <w:rPr>
          <w:rFonts w:ascii="Times New Roman" w:hAnsi="Times New Roman" w:cs="Times New Roman"/>
          <w:b/>
          <w:sz w:val="24"/>
          <w:szCs w:val="24"/>
        </w:rPr>
      </w:pPr>
      <w:r w:rsidRPr="00D0607A">
        <w:rPr>
          <w:rFonts w:ascii="Times New Roman" w:hAnsi="Times New Roman" w:cs="Times New Roman"/>
          <w:b/>
          <w:sz w:val="24"/>
          <w:szCs w:val="24"/>
        </w:rPr>
        <w:t>MR. AYANDA J.O</w:t>
      </w:r>
      <w:r w:rsidR="002D545B" w:rsidRPr="00D0607A">
        <w:rPr>
          <w:rFonts w:ascii="Times New Roman" w:hAnsi="Times New Roman" w:cs="Times New Roman"/>
          <w:b/>
          <w:sz w:val="24"/>
          <w:szCs w:val="24"/>
        </w:rPr>
        <w:tab/>
      </w:r>
      <w:r w:rsidR="002D545B" w:rsidRPr="00D0607A">
        <w:rPr>
          <w:rFonts w:ascii="Times New Roman" w:hAnsi="Times New Roman" w:cs="Times New Roman"/>
          <w:b/>
          <w:sz w:val="24"/>
          <w:szCs w:val="24"/>
        </w:rPr>
        <w:tab/>
      </w:r>
      <w:r w:rsidR="002D545B" w:rsidRPr="00D0607A">
        <w:rPr>
          <w:rFonts w:ascii="Times New Roman" w:hAnsi="Times New Roman" w:cs="Times New Roman"/>
          <w:b/>
          <w:sz w:val="24"/>
          <w:szCs w:val="24"/>
        </w:rPr>
        <w:tab/>
      </w:r>
      <w:r w:rsidR="002D545B" w:rsidRPr="00D0607A">
        <w:rPr>
          <w:rFonts w:ascii="Times New Roman" w:hAnsi="Times New Roman" w:cs="Times New Roman"/>
          <w:b/>
          <w:sz w:val="24"/>
          <w:szCs w:val="24"/>
        </w:rPr>
        <w:tab/>
      </w:r>
      <w:r w:rsidR="002D545B" w:rsidRPr="00D0607A">
        <w:rPr>
          <w:rFonts w:ascii="Times New Roman" w:hAnsi="Times New Roman" w:cs="Times New Roman"/>
          <w:b/>
          <w:sz w:val="24"/>
          <w:szCs w:val="24"/>
        </w:rPr>
        <w:tab/>
      </w:r>
      <w:r w:rsidR="002D545B" w:rsidRPr="00D0607A">
        <w:rPr>
          <w:rFonts w:ascii="Times New Roman" w:hAnsi="Times New Roman" w:cs="Times New Roman"/>
          <w:b/>
          <w:sz w:val="24"/>
          <w:szCs w:val="24"/>
        </w:rPr>
        <w:tab/>
        <w:t xml:space="preserve">   </w:t>
      </w:r>
      <w:r w:rsidR="0071055A" w:rsidRPr="00D0607A">
        <w:rPr>
          <w:rFonts w:ascii="Times New Roman" w:hAnsi="Times New Roman" w:cs="Times New Roman"/>
          <w:b/>
          <w:sz w:val="24"/>
          <w:szCs w:val="24"/>
        </w:rPr>
        <w:tab/>
      </w:r>
      <w:r w:rsidR="002D545B" w:rsidRPr="00D0607A">
        <w:rPr>
          <w:rFonts w:ascii="Times New Roman" w:hAnsi="Times New Roman" w:cs="Times New Roman"/>
          <w:b/>
          <w:sz w:val="24"/>
          <w:szCs w:val="24"/>
        </w:rPr>
        <w:t>DATE</w:t>
      </w:r>
    </w:p>
    <w:p w:rsidR="002D545B" w:rsidRPr="00D0607A" w:rsidRDefault="009C203D" w:rsidP="002D545B">
      <w:pPr>
        <w:spacing w:line="240" w:lineRule="auto"/>
        <w:jc w:val="both"/>
        <w:rPr>
          <w:rFonts w:ascii="Times New Roman" w:hAnsi="Times New Roman" w:cs="Times New Roman"/>
          <w:b/>
          <w:i/>
          <w:sz w:val="24"/>
          <w:szCs w:val="24"/>
        </w:rPr>
      </w:pPr>
      <w:r w:rsidRPr="00D0607A">
        <w:rPr>
          <w:rFonts w:ascii="Times New Roman" w:hAnsi="Times New Roman" w:cs="Times New Roman"/>
          <w:b/>
          <w:i/>
          <w:sz w:val="24"/>
          <w:szCs w:val="24"/>
        </w:rPr>
        <w:t>(</w:t>
      </w:r>
      <w:r w:rsidR="002D545B" w:rsidRPr="00D0607A">
        <w:rPr>
          <w:rFonts w:ascii="Times New Roman" w:hAnsi="Times New Roman" w:cs="Times New Roman"/>
          <w:b/>
          <w:i/>
          <w:sz w:val="24"/>
          <w:szCs w:val="24"/>
        </w:rPr>
        <w:t>Project Supervisor</w:t>
      </w:r>
      <w:r w:rsidRPr="00D0607A">
        <w:rPr>
          <w:rFonts w:ascii="Times New Roman" w:hAnsi="Times New Roman" w:cs="Times New Roman"/>
          <w:b/>
          <w:i/>
          <w:sz w:val="24"/>
          <w:szCs w:val="24"/>
        </w:rPr>
        <w:t>)</w:t>
      </w:r>
    </w:p>
    <w:p w:rsidR="002D545B" w:rsidRPr="00D0607A" w:rsidRDefault="002D545B" w:rsidP="002D545B">
      <w:pPr>
        <w:spacing w:line="240" w:lineRule="auto"/>
        <w:jc w:val="both"/>
        <w:rPr>
          <w:rFonts w:ascii="Times New Roman" w:hAnsi="Times New Roman" w:cs="Times New Roman"/>
          <w:b/>
          <w:i/>
          <w:sz w:val="24"/>
          <w:szCs w:val="24"/>
        </w:rPr>
      </w:pPr>
    </w:p>
    <w:p w:rsidR="002D545B" w:rsidRPr="00D0607A" w:rsidRDefault="002D545B" w:rsidP="002D545B">
      <w:pPr>
        <w:spacing w:line="240" w:lineRule="auto"/>
        <w:jc w:val="both"/>
        <w:rPr>
          <w:rFonts w:ascii="Times New Roman" w:hAnsi="Times New Roman" w:cs="Times New Roman"/>
          <w:b/>
          <w:i/>
          <w:sz w:val="10"/>
          <w:szCs w:val="24"/>
        </w:rPr>
      </w:pPr>
    </w:p>
    <w:p w:rsidR="009C203D" w:rsidRPr="00D0607A" w:rsidRDefault="009C203D" w:rsidP="009C203D">
      <w:pPr>
        <w:spacing w:after="0" w:line="240" w:lineRule="auto"/>
        <w:jc w:val="both"/>
        <w:rPr>
          <w:rFonts w:ascii="Times New Roman" w:hAnsi="Times New Roman" w:cs="Times New Roman"/>
          <w:b/>
          <w:sz w:val="24"/>
          <w:szCs w:val="24"/>
        </w:rPr>
      </w:pPr>
      <w:r w:rsidRPr="00D0607A">
        <w:rPr>
          <w:rFonts w:ascii="Times New Roman" w:hAnsi="Times New Roman" w:cs="Times New Roman"/>
          <w:b/>
          <w:sz w:val="24"/>
          <w:szCs w:val="24"/>
        </w:rPr>
        <w:t>______________________</w:t>
      </w:r>
      <w:r w:rsidRPr="00D0607A">
        <w:rPr>
          <w:rFonts w:ascii="Times New Roman" w:hAnsi="Times New Roman" w:cs="Times New Roman"/>
          <w:b/>
          <w:sz w:val="24"/>
          <w:szCs w:val="24"/>
        </w:rPr>
        <w:tab/>
      </w:r>
      <w:r w:rsidRPr="00D0607A">
        <w:rPr>
          <w:rFonts w:ascii="Times New Roman" w:hAnsi="Times New Roman" w:cs="Times New Roman"/>
          <w:b/>
          <w:sz w:val="24"/>
          <w:szCs w:val="24"/>
        </w:rPr>
        <w:tab/>
      </w:r>
      <w:r w:rsidRPr="00D0607A">
        <w:rPr>
          <w:rFonts w:ascii="Times New Roman" w:hAnsi="Times New Roman" w:cs="Times New Roman"/>
          <w:b/>
          <w:sz w:val="24"/>
          <w:szCs w:val="24"/>
        </w:rPr>
        <w:tab/>
      </w:r>
      <w:r w:rsidRPr="00D0607A">
        <w:rPr>
          <w:rFonts w:ascii="Times New Roman" w:hAnsi="Times New Roman" w:cs="Times New Roman"/>
          <w:b/>
          <w:sz w:val="24"/>
          <w:szCs w:val="24"/>
        </w:rPr>
        <w:tab/>
      </w:r>
      <w:r w:rsidRPr="00D0607A">
        <w:rPr>
          <w:rFonts w:ascii="Times New Roman" w:hAnsi="Times New Roman" w:cs="Times New Roman"/>
          <w:b/>
          <w:sz w:val="24"/>
          <w:szCs w:val="24"/>
        </w:rPr>
        <w:tab/>
        <w:t>__________________</w:t>
      </w:r>
    </w:p>
    <w:p w:rsidR="009C203D" w:rsidRPr="00D0607A" w:rsidRDefault="009C203D" w:rsidP="009C203D">
      <w:pPr>
        <w:spacing w:after="0" w:line="240" w:lineRule="auto"/>
        <w:jc w:val="both"/>
        <w:rPr>
          <w:rFonts w:ascii="Times New Roman" w:hAnsi="Times New Roman" w:cs="Times New Roman"/>
          <w:b/>
          <w:sz w:val="24"/>
          <w:szCs w:val="24"/>
        </w:rPr>
      </w:pPr>
      <w:r w:rsidRPr="00D0607A">
        <w:rPr>
          <w:rFonts w:ascii="Times New Roman" w:hAnsi="Times New Roman" w:cs="Times New Roman"/>
          <w:b/>
          <w:sz w:val="24"/>
          <w:szCs w:val="24"/>
        </w:rPr>
        <w:t>DR. K.A DANGANA</w:t>
      </w:r>
      <w:r w:rsidRPr="00D0607A">
        <w:rPr>
          <w:rFonts w:ascii="Times New Roman" w:hAnsi="Times New Roman" w:cs="Times New Roman"/>
          <w:b/>
          <w:sz w:val="24"/>
          <w:szCs w:val="24"/>
        </w:rPr>
        <w:tab/>
      </w:r>
      <w:r w:rsidRPr="00D0607A">
        <w:rPr>
          <w:rFonts w:ascii="Times New Roman" w:hAnsi="Times New Roman" w:cs="Times New Roman"/>
          <w:b/>
          <w:sz w:val="24"/>
          <w:szCs w:val="24"/>
        </w:rPr>
        <w:tab/>
      </w:r>
      <w:r w:rsidRPr="00D0607A">
        <w:rPr>
          <w:rFonts w:ascii="Times New Roman" w:hAnsi="Times New Roman" w:cs="Times New Roman"/>
          <w:b/>
          <w:sz w:val="24"/>
          <w:szCs w:val="24"/>
        </w:rPr>
        <w:tab/>
      </w:r>
      <w:r w:rsidRPr="00D0607A">
        <w:rPr>
          <w:rFonts w:ascii="Times New Roman" w:hAnsi="Times New Roman" w:cs="Times New Roman"/>
          <w:b/>
          <w:sz w:val="24"/>
          <w:szCs w:val="24"/>
        </w:rPr>
        <w:tab/>
      </w:r>
      <w:r w:rsidRPr="00D0607A">
        <w:rPr>
          <w:rFonts w:ascii="Times New Roman" w:hAnsi="Times New Roman" w:cs="Times New Roman"/>
          <w:b/>
          <w:sz w:val="24"/>
          <w:szCs w:val="24"/>
        </w:rPr>
        <w:tab/>
      </w:r>
      <w:r w:rsidRPr="00D0607A">
        <w:rPr>
          <w:rFonts w:ascii="Times New Roman" w:hAnsi="Times New Roman" w:cs="Times New Roman"/>
          <w:b/>
          <w:sz w:val="24"/>
          <w:szCs w:val="24"/>
        </w:rPr>
        <w:tab/>
        <w:t>DATE</w:t>
      </w:r>
    </w:p>
    <w:p w:rsidR="009C203D" w:rsidRPr="00D0607A" w:rsidRDefault="009C203D" w:rsidP="009C203D">
      <w:pPr>
        <w:spacing w:after="0" w:line="240" w:lineRule="auto"/>
        <w:jc w:val="both"/>
        <w:rPr>
          <w:rFonts w:ascii="Times New Roman" w:hAnsi="Times New Roman" w:cs="Times New Roman"/>
          <w:b/>
          <w:sz w:val="24"/>
          <w:szCs w:val="24"/>
        </w:rPr>
      </w:pPr>
      <w:r w:rsidRPr="00D0607A">
        <w:rPr>
          <w:rFonts w:ascii="Times New Roman" w:hAnsi="Times New Roman" w:cs="Times New Roman"/>
          <w:b/>
          <w:i/>
          <w:sz w:val="24"/>
          <w:szCs w:val="24"/>
        </w:rPr>
        <w:t xml:space="preserve">(Project Coordinator) </w:t>
      </w:r>
    </w:p>
    <w:p w:rsidR="009C203D" w:rsidRPr="00D0607A" w:rsidRDefault="009C203D" w:rsidP="0071055A">
      <w:pPr>
        <w:spacing w:after="0" w:line="240" w:lineRule="auto"/>
        <w:jc w:val="both"/>
        <w:rPr>
          <w:rFonts w:ascii="Times New Roman" w:hAnsi="Times New Roman" w:cs="Times New Roman"/>
          <w:b/>
          <w:sz w:val="24"/>
          <w:szCs w:val="24"/>
        </w:rPr>
      </w:pPr>
    </w:p>
    <w:p w:rsidR="009C203D" w:rsidRPr="00D0607A" w:rsidRDefault="009C203D" w:rsidP="0071055A">
      <w:pPr>
        <w:spacing w:after="0" w:line="240" w:lineRule="auto"/>
        <w:jc w:val="both"/>
        <w:rPr>
          <w:rFonts w:ascii="Times New Roman" w:hAnsi="Times New Roman" w:cs="Times New Roman"/>
          <w:b/>
          <w:sz w:val="52"/>
          <w:szCs w:val="24"/>
        </w:rPr>
      </w:pPr>
    </w:p>
    <w:p w:rsidR="002D545B" w:rsidRPr="00D0607A" w:rsidRDefault="002D545B" w:rsidP="0071055A">
      <w:pPr>
        <w:spacing w:after="0" w:line="240" w:lineRule="auto"/>
        <w:jc w:val="both"/>
        <w:rPr>
          <w:rFonts w:ascii="Times New Roman" w:hAnsi="Times New Roman" w:cs="Times New Roman"/>
          <w:b/>
          <w:sz w:val="24"/>
          <w:szCs w:val="24"/>
        </w:rPr>
      </w:pPr>
      <w:r w:rsidRPr="00D0607A">
        <w:rPr>
          <w:rFonts w:ascii="Times New Roman" w:hAnsi="Times New Roman" w:cs="Times New Roman"/>
          <w:b/>
          <w:sz w:val="24"/>
          <w:szCs w:val="24"/>
        </w:rPr>
        <w:t>_______________</w:t>
      </w:r>
      <w:r w:rsidR="009C203D" w:rsidRPr="00D0607A">
        <w:rPr>
          <w:rFonts w:ascii="Times New Roman" w:hAnsi="Times New Roman" w:cs="Times New Roman"/>
          <w:b/>
          <w:sz w:val="24"/>
          <w:szCs w:val="24"/>
        </w:rPr>
        <w:t>____</w:t>
      </w:r>
      <w:r w:rsidRPr="00D0607A">
        <w:rPr>
          <w:rFonts w:ascii="Times New Roman" w:hAnsi="Times New Roman" w:cs="Times New Roman"/>
          <w:b/>
          <w:sz w:val="24"/>
          <w:szCs w:val="24"/>
        </w:rPr>
        <w:t>___</w:t>
      </w:r>
      <w:r w:rsidRPr="00D0607A">
        <w:rPr>
          <w:rFonts w:ascii="Times New Roman" w:hAnsi="Times New Roman" w:cs="Times New Roman"/>
          <w:b/>
          <w:sz w:val="24"/>
          <w:szCs w:val="24"/>
        </w:rPr>
        <w:tab/>
      </w:r>
      <w:r w:rsidRPr="00D0607A">
        <w:rPr>
          <w:rFonts w:ascii="Times New Roman" w:hAnsi="Times New Roman" w:cs="Times New Roman"/>
          <w:b/>
          <w:sz w:val="24"/>
          <w:szCs w:val="24"/>
        </w:rPr>
        <w:tab/>
      </w:r>
      <w:r w:rsidRPr="00D0607A">
        <w:rPr>
          <w:rFonts w:ascii="Times New Roman" w:hAnsi="Times New Roman" w:cs="Times New Roman"/>
          <w:b/>
          <w:sz w:val="24"/>
          <w:szCs w:val="24"/>
        </w:rPr>
        <w:tab/>
      </w:r>
      <w:r w:rsidRPr="00D0607A">
        <w:rPr>
          <w:rFonts w:ascii="Times New Roman" w:hAnsi="Times New Roman" w:cs="Times New Roman"/>
          <w:b/>
          <w:sz w:val="24"/>
          <w:szCs w:val="24"/>
        </w:rPr>
        <w:tab/>
      </w:r>
      <w:r w:rsidRPr="00D0607A">
        <w:rPr>
          <w:rFonts w:ascii="Times New Roman" w:hAnsi="Times New Roman" w:cs="Times New Roman"/>
          <w:b/>
          <w:sz w:val="24"/>
          <w:szCs w:val="24"/>
        </w:rPr>
        <w:tab/>
        <w:t>__________________</w:t>
      </w:r>
    </w:p>
    <w:p w:rsidR="002D545B" w:rsidRPr="00D0607A" w:rsidRDefault="009C203D" w:rsidP="0071055A">
      <w:pPr>
        <w:spacing w:after="0" w:line="240" w:lineRule="auto"/>
        <w:jc w:val="both"/>
        <w:rPr>
          <w:rFonts w:ascii="Times New Roman" w:hAnsi="Times New Roman" w:cs="Times New Roman"/>
          <w:b/>
          <w:sz w:val="24"/>
          <w:szCs w:val="24"/>
        </w:rPr>
      </w:pPr>
      <w:r w:rsidRPr="00D0607A">
        <w:rPr>
          <w:rFonts w:ascii="Times New Roman" w:hAnsi="Times New Roman" w:cs="Times New Roman"/>
          <w:b/>
          <w:sz w:val="24"/>
          <w:szCs w:val="24"/>
        </w:rPr>
        <w:t>MR. SIDIQ OLANREWAJU</w:t>
      </w:r>
      <w:r w:rsidR="0071055A" w:rsidRPr="00D0607A">
        <w:rPr>
          <w:rFonts w:ascii="Times New Roman" w:hAnsi="Times New Roman" w:cs="Times New Roman"/>
          <w:b/>
          <w:sz w:val="24"/>
          <w:szCs w:val="24"/>
        </w:rPr>
        <w:tab/>
      </w:r>
      <w:r w:rsidR="0071055A" w:rsidRPr="00D0607A">
        <w:rPr>
          <w:rFonts w:ascii="Times New Roman" w:hAnsi="Times New Roman" w:cs="Times New Roman"/>
          <w:b/>
          <w:sz w:val="24"/>
          <w:szCs w:val="24"/>
        </w:rPr>
        <w:tab/>
      </w:r>
      <w:r w:rsidR="0071055A" w:rsidRPr="00D0607A">
        <w:rPr>
          <w:rFonts w:ascii="Times New Roman" w:hAnsi="Times New Roman" w:cs="Times New Roman"/>
          <w:b/>
          <w:sz w:val="24"/>
          <w:szCs w:val="24"/>
        </w:rPr>
        <w:tab/>
      </w:r>
      <w:r w:rsidR="0071055A" w:rsidRPr="00D0607A">
        <w:rPr>
          <w:rFonts w:ascii="Times New Roman" w:hAnsi="Times New Roman" w:cs="Times New Roman"/>
          <w:b/>
          <w:sz w:val="24"/>
          <w:szCs w:val="24"/>
        </w:rPr>
        <w:tab/>
      </w:r>
      <w:r w:rsidR="0071055A" w:rsidRPr="00D0607A">
        <w:rPr>
          <w:rFonts w:ascii="Times New Roman" w:hAnsi="Times New Roman" w:cs="Times New Roman"/>
          <w:b/>
          <w:sz w:val="24"/>
          <w:szCs w:val="24"/>
        </w:rPr>
        <w:tab/>
      </w:r>
      <w:r w:rsidR="002D545B" w:rsidRPr="00D0607A">
        <w:rPr>
          <w:rFonts w:ascii="Times New Roman" w:hAnsi="Times New Roman" w:cs="Times New Roman"/>
          <w:b/>
          <w:sz w:val="24"/>
          <w:szCs w:val="24"/>
        </w:rPr>
        <w:t>DATE</w:t>
      </w:r>
    </w:p>
    <w:p w:rsidR="002D545B" w:rsidRPr="00D0607A" w:rsidRDefault="009C203D" w:rsidP="002D545B">
      <w:pPr>
        <w:spacing w:line="240" w:lineRule="auto"/>
        <w:jc w:val="both"/>
        <w:rPr>
          <w:rFonts w:ascii="Times New Roman" w:hAnsi="Times New Roman" w:cs="Times New Roman"/>
          <w:b/>
          <w:i/>
          <w:sz w:val="24"/>
          <w:szCs w:val="24"/>
        </w:rPr>
      </w:pPr>
      <w:r w:rsidRPr="00D0607A">
        <w:rPr>
          <w:rFonts w:ascii="Times New Roman" w:hAnsi="Times New Roman" w:cs="Times New Roman"/>
          <w:b/>
          <w:i/>
          <w:sz w:val="24"/>
          <w:szCs w:val="24"/>
        </w:rPr>
        <w:t>(</w:t>
      </w:r>
      <w:r w:rsidR="002D545B" w:rsidRPr="00D0607A">
        <w:rPr>
          <w:rFonts w:ascii="Times New Roman" w:hAnsi="Times New Roman" w:cs="Times New Roman"/>
          <w:b/>
          <w:i/>
          <w:sz w:val="24"/>
          <w:szCs w:val="24"/>
        </w:rPr>
        <w:t>Head of Department</w:t>
      </w:r>
      <w:r w:rsidRPr="00D0607A">
        <w:rPr>
          <w:rFonts w:ascii="Times New Roman" w:hAnsi="Times New Roman" w:cs="Times New Roman"/>
          <w:b/>
          <w:i/>
          <w:sz w:val="24"/>
          <w:szCs w:val="24"/>
        </w:rPr>
        <w:t>)</w:t>
      </w:r>
    </w:p>
    <w:p w:rsidR="002D545B" w:rsidRPr="00D0607A" w:rsidRDefault="002D545B" w:rsidP="002D545B">
      <w:pPr>
        <w:spacing w:line="240" w:lineRule="auto"/>
        <w:jc w:val="both"/>
        <w:rPr>
          <w:rFonts w:ascii="Times New Roman" w:hAnsi="Times New Roman" w:cs="Times New Roman"/>
          <w:b/>
          <w:i/>
          <w:sz w:val="24"/>
          <w:szCs w:val="24"/>
        </w:rPr>
      </w:pPr>
    </w:p>
    <w:p w:rsidR="002D545B" w:rsidRPr="00D0607A" w:rsidRDefault="002D545B" w:rsidP="002D545B">
      <w:pPr>
        <w:spacing w:line="240" w:lineRule="auto"/>
        <w:jc w:val="both"/>
        <w:rPr>
          <w:rFonts w:ascii="Times New Roman" w:hAnsi="Times New Roman" w:cs="Times New Roman"/>
          <w:b/>
          <w:i/>
          <w:sz w:val="2"/>
          <w:szCs w:val="24"/>
        </w:rPr>
      </w:pPr>
    </w:p>
    <w:p w:rsidR="002D545B" w:rsidRPr="00D0607A" w:rsidRDefault="009C203D" w:rsidP="0071055A">
      <w:pPr>
        <w:spacing w:after="0" w:line="240" w:lineRule="auto"/>
        <w:jc w:val="both"/>
        <w:rPr>
          <w:rFonts w:ascii="Times New Roman" w:hAnsi="Times New Roman" w:cs="Times New Roman"/>
          <w:b/>
          <w:sz w:val="24"/>
          <w:szCs w:val="24"/>
        </w:rPr>
      </w:pPr>
      <w:r w:rsidRPr="00D0607A">
        <w:rPr>
          <w:rFonts w:ascii="Times New Roman" w:hAnsi="Times New Roman" w:cs="Times New Roman"/>
          <w:b/>
          <w:sz w:val="24"/>
          <w:szCs w:val="24"/>
        </w:rPr>
        <w:t>______</w:t>
      </w:r>
      <w:r w:rsidR="002D545B" w:rsidRPr="00D0607A">
        <w:rPr>
          <w:rFonts w:ascii="Times New Roman" w:hAnsi="Times New Roman" w:cs="Times New Roman"/>
          <w:b/>
          <w:sz w:val="24"/>
          <w:szCs w:val="24"/>
        </w:rPr>
        <w:t>__________________</w:t>
      </w:r>
      <w:r w:rsidR="002D545B" w:rsidRPr="00D0607A">
        <w:rPr>
          <w:rFonts w:ascii="Times New Roman" w:hAnsi="Times New Roman" w:cs="Times New Roman"/>
          <w:b/>
          <w:sz w:val="24"/>
          <w:szCs w:val="24"/>
        </w:rPr>
        <w:tab/>
      </w:r>
      <w:r w:rsidR="002D545B" w:rsidRPr="00D0607A">
        <w:rPr>
          <w:rFonts w:ascii="Times New Roman" w:hAnsi="Times New Roman" w:cs="Times New Roman"/>
          <w:b/>
          <w:sz w:val="24"/>
          <w:szCs w:val="24"/>
        </w:rPr>
        <w:tab/>
      </w:r>
      <w:r w:rsidR="002D545B" w:rsidRPr="00D0607A">
        <w:rPr>
          <w:rFonts w:ascii="Times New Roman" w:hAnsi="Times New Roman" w:cs="Times New Roman"/>
          <w:b/>
          <w:sz w:val="24"/>
          <w:szCs w:val="24"/>
        </w:rPr>
        <w:tab/>
      </w:r>
      <w:r w:rsidR="002D545B" w:rsidRPr="00D0607A">
        <w:rPr>
          <w:rFonts w:ascii="Times New Roman" w:hAnsi="Times New Roman" w:cs="Times New Roman"/>
          <w:b/>
          <w:sz w:val="24"/>
          <w:szCs w:val="24"/>
        </w:rPr>
        <w:tab/>
        <w:t>__________________</w:t>
      </w:r>
    </w:p>
    <w:p w:rsidR="002D545B" w:rsidRPr="00D0607A" w:rsidRDefault="009C203D" w:rsidP="009C203D">
      <w:pPr>
        <w:spacing w:after="0" w:line="240" w:lineRule="auto"/>
        <w:jc w:val="both"/>
        <w:rPr>
          <w:rFonts w:ascii="Times New Roman" w:hAnsi="Times New Roman" w:cs="Times New Roman"/>
          <w:b/>
          <w:sz w:val="24"/>
          <w:szCs w:val="24"/>
        </w:rPr>
      </w:pPr>
      <w:r w:rsidRPr="00D0607A">
        <w:rPr>
          <w:rFonts w:ascii="Times New Roman" w:hAnsi="Times New Roman" w:cs="Times New Roman"/>
          <w:b/>
          <w:sz w:val="20"/>
          <w:szCs w:val="24"/>
        </w:rPr>
        <w:t xml:space="preserve">MRS. YUSUF MARIAM OMOWUMI </w:t>
      </w:r>
      <w:r w:rsidR="0071055A" w:rsidRPr="00D0607A">
        <w:rPr>
          <w:rFonts w:ascii="Times New Roman" w:hAnsi="Times New Roman" w:cs="Times New Roman"/>
          <w:b/>
          <w:sz w:val="24"/>
          <w:szCs w:val="24"/>
        </w:rPr>
        <w:tab/>
      </w:r>
      <w:r w:rsidR="0071055A" w:rsidRPr="00D0607A">
        <w:rPr>
          <w:rFonts w:ascii="Times New Roman" w:hAnsi="Times New Roman" w:cs="Times New Roman"/>
          <w:b/>
          <w:sz w:val="24"/>
          <w:szCs w:val="24"/>
        </w:rPr>
        <w:tab/>
      </w:r>
      <w:r w:rsidR="0071055A" w:rsidRPr="00D0607A">
        <w:rPr>
          <w:rFonts w:ascii="Times New Roman" w:hAnsi="Times New Roman" w:cs="Times New Roman"/>
          <w:b/>
          <w:sz w:val="24"/>
          <w:szCs w:val="24"/>
        </w:rPr>
        <w:tab/>
      </w:r>
      <w:r w:rsidR="00D0607A">
        <w:rPr>
          <w:rFonts w:ascii="Times New Roman" w:hAnsi="Times New Roman" w:cs="Times New Roman"/>
          <w:b/>
          <w:sz w:val="24"/>
          <w:szCs w:val="24"/>
        </w:rPr>
        <w:tab/>
      </w:r>
      <w:r w:rsidR="0071055A" w:rsidRPr="00D0607A">
        <w:rPr>
          <w:rFonts w:ascii="Times New Roman" w:hAnsi="Times New Roman" w:cs="Times New Roman"/>
          <w:b/>
          <w:sz w:val="24"/>
          <w:szCs w:val="24"/>
        </w:rPr>
        <w:tab/>
      </w:r>
      <w:r w:rsidR="002D545B" w:rsidRPr="00D0607A">
        <w:rPr>
          <w:rFonts w:ascii="Times New Roman" w:hAnsi="Times New Roman" w:cs="Times New Roman"/>
          <w:b/>
          <w:sz w:val="24"/>
          <w:szCs w:val="24"/>
        </w:rPr>
        <w:t>DATE</w:t>
      </w:r>
    </w:p>
    <w:p w:rsidR="009C203D" w:rsidRPr="00D0607A" w:rsidRDefault="009C203D" w:rsidP="002D545B">
      <w:pPr>
        <w:spacing w:line="240" w:lineRule="auto"/>
        <w:jc w:val="both"/>
        <w:rPr>
          <w:rFonts w:ascii="Times New Roman" w:hAnsi="Times New Roman" w:cs="Times New Roman"/>
          <w:b/>
          <w:sz w:val="24"/>
          <w:szCs w:val="24"/>
        </w:rPr>
      </w:pPr>
      <w:r w:rsidRPr="00D0607A">
        <w:rPr>
          <w:rFonts w:ascii="Times New Roman" w:hAnsi="Times New Roman" w:cs="Times New Roman"/>
          <w:b/>
          <w:sz w:val="24"/>
          <w:szCs w:val="24"/>
        </w:rPr>
        <w:t>(External Supervisor)</w:t>
      </w:r>
    </w:p>
    <w:p w:rsidR="002D545B" w:rsidRPr="00D0607A" w:rsidRDefault="002D545B" w:rsidP="002D545B">
      <w:pPr>
        <w:rPr>
          <w:rFonts w:ascii="Times New Roman" w:hAnsi="Times New Roman" w:cs="Times New Roman"/>
          <w:b/>
          <w:sz w:val="24"/>
          <w:szCs w:val="24"/>
        </w:rPr>
      </w:pPr>
      <w:r w:rsidRPr="00D0607A">
        <w:rPr>
          <w:rFonts w:ascii="Times New Roman" w:hAnsi="Times New Roman" w:cs="Times New Roman"/>
          <w:b/>
          <w:sz w:val="24"/>
          <w:szCs w:val="24"/>
        </w:rPr>
        <w:br w:type="page"/>
      </w:r>
    </w:p>
    <w:p w:rsidR="002D545B" w:rsidRPr="00D0607A" w:rsidRDefault="002D545B" w:rsidP="002D545B">
      <w:pPr>
        <w:spacing w:after="0" w:line="480" w:lineRule="auto"/>
        <w:jc w:val="center"/>
        <w:rPr>
          <w:rFonts w:ascii="Times New Roman" w:hAnsi="Times New Roman" w:cs="Times New Roman"/>
          <w:sz w:val="24"/>
          <w:szCs w:val="24"/>
        </w:rPr>
      </w:pPr>
      <w:r w:rsidRPr="00D0607A">
        <w:rPr>
          <w:rFonts w:ascii="Times New Roman" w:hAnsi="Times New Roman" w:cs="Times New Roman"/>
          <w:b/>
          <w:sz w:val="24"/>
          <w:szCs w:val="24"/>
        </w:rPr>
        <w:lastRenderedPageBreak/>
        <w:t>DEDICATION</w:t>
      </w:r>
    </w:p>
    <w:p w:rsidR="002D545B" w:rsidRPr="00D0607A" w:rsidRDefault="002D545B" w:rsidP="002D545B">
      <w:pPr>
        <w:pStyle w:val="p1"/>
        <w:rPr>
          <w:sz w:val="24"/>
        </w:rPr>
      </w:pPr>
      <w:r w:rsidRPr="00D0607A">
        <w:rPr>
          <w:sz w:val="24"/>
        </w:rPr>
        <w:t xml:space="preserve">This project is dedicated to Almighty </w:t>
      </w:r>
      <w:r w:rsidR="0071055A" w:rsidRPr="00D0607A">
        <w:rPr>
          <w:sz w:val="24"/>
        </w:rPr>
        <w:t>Allah</w:t>
      </w:r>
      <w:r w:rsidRPr="00D0607A">
        <w:rPr>
          <w:sz w:val="24"/>
        </w:rPr>
        <w:t>, the Author and Finisher of Faith.</w:t>
      </w:r>
    </w:p>
    <w:p w:rsidR="002D545B" w:rsidRPr="00D0607A" w:rsidRDefault="002D545B" w:rsidP="002D545B">
      <w:pPr>
        <w:spacing w:after="0" w:line="480" w:lineRule="auto"/>
        <w:rPr>
          <w:rFonts w:ascii="Times New Roman" w:hAnsi="Times New Roman" w:cs="Times New Roman"/>
          <w:sz w:val="24"/>
          <w:szCs w:val="24"/>
        </w:rPr>
      </w:pPr>
    </w:p>
    <w:p w:rsidR="002D545B" w:rsidRPr="00D0607A" w:rsidRDefault="002D545B" w:rsidP="002D545B">
      <w:pPr>
        <w:spacing w:after="0" w:line="480" w:lineRule="auto"/>
        <w:rPr>
          <w:rFonts w:ascii="Times New Roman" w:hAnsi="Times New Roman" w:cs="Times New Roman"/>
          <w:b/>
          <w:sz w:val="24"/>
          <w:szCs w:val="24"/>
        </w:rPr>
      </w:pPr>
    </w:p>
    <w:p w:rsidR="002D545B" w:rsidRPr="00D0607A" w:rsidRDefault="002D545B" w:rsidP="002D545B">
      <w:pPr>
        <w:spacing w:after="0" w:line="480" w:lineRule="auto"/>
        <w:rPr>
          <w:rFonts w:ascii="Times New Roman" w:hAnsi="Times New Roman" w:cs="Times New Roman"/>
          <w:b/>
          <w:sz w:val="24"/>
          <w:szCs w:val="24"/>
        </w:rPr>
      </w:pPr>
    </w:p>
    <w:p w:rsidR="002D545B" w:rsidRPr="00D0607A" w:rsidRDefault="002D545B" w:rsidP="002D545B">
      <w:pPr>
        <w:spacing w:after="0" w:line="480" w:lineRule="auto"/>
        <w:rPr>
          <w:rFonts w:ascii="Times New Roman" w:hAnsi="Times New Roman" w:cs="Times New Roman"/>
          <w:b/>
          <w:sz w:val="24"/>
          <w:szCs w:val="24"/>
        </w:rPr>
      </w:pPr>
    </w:p>
    <w:p w:rsidR="002D545B" w:rsidRPr="00D0607A" w:rsidRDefault="002D545B" w:rsidP="002D545B">
      <w:pPr>
        <w:spacing w:after="0" w:line="480" w:lineRule="auto"/>
        <w:rPr>
          <w:rFonts w:ascii="Times New Roman" w:hAnsi="Times New Roman" w:cs="Times New Roman"/>
          <w:b/>
          <w:sz w:val="24"/>
          <w:szCs w:val="24"/>
        </w:rPr>
      </w:pPr>
    </w:p>
    <w:p w:rsidR="002D545B" w:rsidRPr="00D0607A" w:rsidRDefault="002D545B" w:rsidP="002D545B">
      <w:pPr>
        <w:rPr>
          <w:rFonts w:ascii="Times New Roman" w:hAnsi="Times New Roman" w:cs="Times New Roman"/>
          <w:b/>
          <w:sz w:val="24"/>
          <w:szCs w:val="24"/>
        </w:rPr>
      </w:pPr>
      <w:r w:rsidRPr="00D0607A">
        <w:rPr>
          <w:rFonts w:ascii="Times New Roman" w:hAnsi="Times New Roman" w:cs="Times New Roman"/>
          <w:b/>
          <w:sz w:val="24"/>
          <w:szCs w:val="24"/>
        </w:rPr>
        <w:br w:type="page"/>
      </w:r>
    </w:p>
    <w:p w:rsidR="002D545B" w:rsidRPr="00D0607A" w:rsidRDefault="002D545B" w:rsidP="002D545B">
      <w:pPr>
        <w:spacing w:after="0" w:line="480" w:lineRule="auto"/>
        <w:jc w:val="center"/>
        <w:rPr>
          <w:rFonts w:ascii="Times New Roman" w:hAnsi="Times New Roman" w:cs="Times New Roman"/>
          <w:b/>
          <w:szCs w:val="24"/>
        </w:rPr>
      </w:pPr>
      <w:r w:rsidRPr="00D0607A">
        <w:rPr>
          <w:rFonts w:ascii="Times New Roman" w:hAnsi="Times New Roman" w:cs="Times New Roman"/>
          <w:b/>
          <w:szCs w:val="24"/>
        </w:rPr>
        <w:lastRenderedPageBreak/>
        <w:t>ACKNOWLEDGMENT</w:t>
      </w:r>
    </w:p>
    <w:p w:rsidR="0021732A" w:rsidRPr="00D0607A" w:rsidRDefault="0021732A" w:rsidP="0021732A">
      <w:pPr>
        <w:pStyle w:val="NormalWeb"/>
        <w:spacing w:before="0" w:beforeAutospacing="0" w:after="0" w:afterAutospacing="0" w:line="480" w:lineRule="auto"/>
        <w:ind w:firstLine="720"/>
        <w:jc w:val="both"/>
        <w:rPr>
          <w:sz w:val="22"/>
        </w:rPr>
      </w:pPr>
      <w:r w:rsidRPr="00D0607A">
        <w:rPr>
          <w:sz w:val="22"/>
        </w:rPr>
        <w:t>All praise and gratitude are due to Almighty Allah for His infinite mercy, grace, and the privilege granted to me throughout the course of my academic journey. His guidance and protection have been my constant source of strength.</w:t>
      </w:r>
    </w:p>
    <w:p w:rsidR="0021732A" w:rsidRPr="00D0607A" w:rsidRDefault="0021732A" w:rsidP="00B07B8A">
      <w:pPr>
        <w:pStyle w:val="NormalWeb"/>
        <w:spacing w:before="0" w:beforeAutospacing="0" w:after="0" w:afterAutospacing="0" w:line="480" w:lineRule="auto"/>
        <w:ind w:firstLine="720"/>
        <w:jc w:val="both"/>
        <w:rPr>
          <w:sz w:val="22"/>
        </w:rPr>
      </w:pPr>
      <w:r w:rsidRPr="00D0607A">
        <w:rPr>
          <w:sz w:val="22"/>
        </w:rPr>
        <w:t>I am deeply grateful to my superv</w:t>
      </w:r>
      <w:r w:rsidR="009C203D" w:rsidRPr="00D0607A">
        <w:rPr>
          <w:sz w:val="22"/>
        </w:rPr>
        <w:t xml:space="preserve">isor, Mr. </w:t>
      </w:r>
      <w:proofErr w:type="spellStart"/>
      <w:r w:rsidR="00DB7EEB" w:rsidRPr="00D0607A">
        <w:rPr>
          <w:sz w:val="22"/>
        </w:rPr>
        <w:t>Ayanda</w:t>
      </w:r>
      <w:proofErr w:type="spellEnd"/>
      <w:r w:rsidR="00DB7EEB" w:rsidRPr="00D0607A">
        <w:rPr>
          <w:sz w:val="22"/>
        </w:rPr>
        <w:t xml:space="preserve"> J.O</w:t>
      </w:r>
      <w:r w:rsidRPr="00D0607A">
        <w:rPr>
          <w:sz w:val="22"/>
        </w:rPr>
        <w:t xml:space="preserve">, for </w:t>
      </w:r>
      <w:r w:rsidR="00C0525E">
        <w:rPr>
          <w:sz w:val="22"/>
        </w:rPr>
        <w:t>his</w:t>
      </w:r>
      <w:r w:rsidRPr="00D0607A">
        <w:rPr>
          <w:sz w:val="22"/>
        </w:rPr>
        <w:t xml:space="preserve"> invaluable support, guidance, encouragement, and constructive criticism throughout the duration of this project. Your dedication and mentorship have played a significant role in the successful completion of my studies. May Almighty Allah reward your efforts and grant you continued success.</w:t>
      </w:r>
    </w:p>
    <w:p w:rsidR="0021732A" w:rsidRPr="00D0607A" w:rsidRDefault="0021732A" w:rsidP="009C203D">
      <w:pPr>
        <w:pStyle w:val="NormalWeb"/>
        <w:spacing w:before="0" w:beforeAutospacing="0" w:after="0" w:afterAutospacing="0" w:line="480" w:lineRule="auto"/>
        <w:ind w:firstLine="720"/>
        <w:jc w:val="both"/>
        <w:rPr>
          <w:sz w:val="22"/>
        </w:rPr>
      </w:pPr>
      <w:r w:rsidRPr="00D0607A">
        <w:rPr>
          <w:sz w:val="22"/>
        </w:rPr>
        <w:t xml:space="preserve">My heartfelt appreciation goes to my beloved parents </w:t>
      </w:r>
      <w:r w:rsidR="009C203D" w:rsidRPr="00D0607A">
        <w:rPr>
          <w:sz w:val="22"/>
        </w:rPr>
        <w:t xml:space="preserve">Mr. and </w:t>
      </w:r>
      <w:proofErr w:type="spellStart"/>
      <w:r w:rsidR="009C203D" w:rsidRPr="00D0607A">
        <w:rPr>
          <w:sz w:val="22"/>
        </w:rPr>
        <w:t>Mrs</w:t>
      </w:r>
      <w:proofErr w:type="spellEnd"/>
      <w:r w:rsidR="009C203D" w:rsidRPr="00D0607A">
        <w:rPr>
          <w:sz w:val="22"/>
        </w:rPr>
        <w:t xml:space="preserve"> Abdul-</w:t>
      </w:r>
      <w:proofErr w:type="spellStart"/>
      <w:r w:rsidR="009C203D" w:rsidRPr="00D0607A">
        <w:rPr>
          <w:sz w:val="22"/>
        </w:rPr>
        <w:t>Kabiru</w:t>
      </w:r>
      <w:proofErr w:type="spellEnd"/>
      <w:r w:rsidR="009C203D" w:rsidRPr="00D0607A">
        <w:rPr>
          <w:sz w:val="22"/>
        </w:rPr>
        <w:t xml:space="preserve"> for their unwavering support </w:t>
      </w:r>
      <w:r w:rsidRPr="00D0607A">
        <w:rPr>
          <w:sz w:val="22"/>
        </w:rPr>
        <w:t xml:space="preserve">financially, spiritually, and emotionally. Your sacrifices, prayers, and wise counsel have been the bedrock of my journey. May Almighty Allah continue to bless you abundantly and reward your </w:t>
      </w:r>
      <w:proofErr w:type="spellStart"/>
      <w:r w:rsidRPr="00D0607A">
        <w:rPr>
          <w:sz w:val="22"/>
        </w:rPr>
        <w:t>labour</w:t>
      </w:r>
      <w:proofErr w:type="spellEnd"/>
      <w:r w:rsidRPr="00D0607A">
        <w:rPr>
          <w:sz w:val="22"/>
        </w:rPr>
        <w:t xml:space="preserve"> of love (</w:t>
      </w:r>
      <w:proofErr w:type="spellStart"/>
      <w:r w:rsidRPr="00D0607A">
        <w:rPr>
          <w:sz w:val="22"/>
        </w:rPr>
        <w:t>Ameen</w:t>
      </w:r>
      <w:proofErr w:type="spellEnd"/>
      <w:r w:rsidRPr="00D0607A">
        <w:rPr>
          <w:sz w:val="22"/>
        </w:rPr>
        <w:t>)</w:t>
      </w:r>
      <w:proofErr w:type="gramStart"/>
      <w:r w:rsidRPr="00D0607A">
        <w:rPr>
          <w:sz w:val="22"/>
        </w:rPr>
        <w:t>.</w:t>
      </w:r>
      <w:proofErr w:type="gramEnd"/>
    </w:p>
    <w:p w:rsidR="0021732A" w:rsidRPr="00D0607A" w:rsidRDefault="0021732A" w:rsidP="00DB7EEB">
      <w:pPr>
        <w:pStyle w:val="NormalWeb"/>
        <w:spacing w:before="0" w:beforeAutospacing="0" w:after="0" w:afterAutospacing="0" w:line="480" w:lineRule="auto"/>
        <w:ind w:firstLine="720"/>
        <w:jc w:val="both"/>
        <w:rPr>
          <w:sz w:val="22"/>
        </w:rPr>
      </w:pPr>
      <w:r w:rsidRPr="00D0607A">
        <w:rPr>
          <w:sz w:val="22"/>
        </w:rPr>
        <w:t>I also ex</w:t>
      </w:r>
      <w:r w:rsidR="009C203D" w:rsidRPr="00D0607A">
        <w:rPr>
          <w:sz w:val="22"/>
        </w:rPr>
        <w:t xml:space="preserve">tend my sincere thanks to all the </w:t>
      </w:r>
      <w:r w:rsidRPr="00D0607A">
        <w:rPr>
          <w:sz w:val="22"/>
        </w:rPr>
        <w:t>lecturers</w:t>
      </w:r>
      <w:r w:rsidR="00DB7EEB" w:rsidRPr="00D0607A">
        <w:rPr>
          <w:sz w:val="22"/>
        </w:rPr>
        <w:t xml:space="preserve"> </w:t>
      </w:r>
      <w:r w:rsidRPr="00D0607A">
        <w:rPr>
          <w:sz w:val="22"/>
        </w:rPr>
        <w:t>for their encouragement and knowledge imparted during my academic program. Your commitment to excellence has inspired me greatly.</w:t>
      </w:r>
      <w:r w:rsidR="00DB7EEB" w:rsidRPr="00D0607A">
        <w:rPr>
          <w:sz w:val="22"/>
        </w:rPr>
        <w:t xml:space="preserve"> </w:t>
      </w:r>
      <w:r w:rsidRPr="00D0607A">
        <w:rPr>
          <w:sz w:val="22"/>
        </w:rPr>
        <w:t>Finally, I appreciate my dear friends and colleagues who stood by me with words of encouragement and support. May we all rise to greater heights together (</w:t>
      </w:r>
      <w:proofErr w:type="spellStart"/>
      <w:r w:rsidRPr="00D0607A">
        <w:rPr>
          <w:sz w:val="22"/>
        </w:rPr>
        <w:t>Ameen</w:t>
      </w:r>
      <w:proofErr w:type="spellEnd"/>
      <w:r w:rsidRPr="00D0607A">
        <w:rPr>
          <w:sz w:val="22"/>
        </w:rPr>
        <w:t>).</w:t>
      </w:r>
    </w:p>
    <w:p w:rsidR="00A6073B" w:rsidRPr="00D0607A" w:rsidRDefault="00A6073B">
      <w:pPr>
        <w:spacing w:after="160" w:line="259" w:lineRule="auto"/>
        <w:rPr>
          <w:rFonts w:ascii="Times New Roman" w:hAnsi="Times New Roman" w:cs="Times New Roman"/>
          <w:b/>
          <w:sz w:val="24"/>
          <w:szCs w:val="24"/>
        </w:rPr>
      </w:pPr>
      <w:r w:rsidRPr="00D0607A">
        <w:rPr>
          <w:rFonts w:ascii="Times New Roman" w:hAnsi="Times New Roman" w:cs="Times New Roman"/>
          <w:b/>
          <w:sz w:val="24"/>
          <w:szCs w:val="24"/>
        </w:rPr>
        <w:br w:type="page"/>
      </w:r>
    </w:p>
    <w:p w:rsidR="005A3BE0" w:rsidRPr="00D0607A" w:rsidRDefault="005A3BE0" w:rsidP="005A3BE0">
      <w:pPr>
        <w:spacing w:after="0" w:line="360" w:lineRule="auto"/>
        <w:jc w:val="center"/>
        <w:rPr>
          <w:rFonts w:ascii="Times New Roman" w:hAnsi="Times New Roman" w:cs="Times New Roman"/>
          <w:sz w:val="24"/>
          <w:szCs w:val="24"/>
        </w:rPr>
      </w:pPr>
      <w:r w:rsidRPr="00D0607A">
        <w:rPr>
          <w:rFonts w:ascii="Times New Roman" w:hAnsi="Times New Roman" w:cs="Times New Roman"/>
          <w:b/>
          <w:sz w:val="24"/>
          <w:szCs w:val="24"/>
        </w:rPr>
        <w:lastRenderedPageBreak/>
        <w:t>ABSTRACT</w:t>
      </w:r>
    </w:p>
    <w:p w:rsidR="005A3BE0" w:rsidRPr="00D0607A" w:rsidRDefault="005A3BE0" w:rsidP="005A3BE0">
      <w:pPr>
        <w:spacing w:after="0" w:line="240" w:lineRule="auto"/>
        <w:ind w:firstLine="720"/>
        <w:jc w:val="both"/>
        <w:rPr>
          <w:rFonts w:ascii="Times New Roman" w:hAnsi="Times New Roman" w:cs="Times New Roman"/>
          <w:b/>
          <w:i/>
          <w:sz w:val="24"/>
          <w:szCs w:val="24"/>
        </w:rPr>
      </w:pPr>
      <w:r w:rsidRPr="00D0607A">
        <w:rPr>
          <w:rFonts w:ascii="Times New Roman" w:hAnsi="Times New Roman" w:cs="Times New Roman"/>
          <w:i/>
          <w:sz w:val="24"/>
          <w:szCs w:val="24"/>
        </w:rPr>
        <w:t xml:space="preserve">This project work is centered on role of souring in the achievement of profit objective of organization with a case study of Nigeria bottling company </w:t>
      </w:r>
      <w:r w:rsidR="002C6014" w:rsidRPr="00D0607A">
        <w:rPr>
          <w:rFonts w:ascii="Times New Roman" w:hAnsi="Times New Roman" w:cs="Times New Roman"/>
          <w:i/>
          <w:sz w:val="24"/>
          <w:szCs w:val="24"/>
        </w:rPr>
        <w:t>Plc. Ilorin</w:t>
      </w:r>
      <w:r w:rsidRPr="00D0607A">
        <w:rPr>
          <w:rFonts w:ascii="Times New Roman" w:hAnsi="Times New Roman" w:cs="Times New Roman"/>
          <w:i/>
          <w:sz w:val="24"/>
          <w:szCs w:val="24"/>
        </w:rPr>
        <w:t>. It begins with the first chapter which dealt with the background of the study, given a brief introduction about the subject matter under study. Statement of problem which is the reason why the research undertook the study to identify such problems and come up with recommendation which will be beneficial to the organization and the entire society. Research question is drawn up which is in line with the objective of the research work to be opened up to get variables for questionnaires to be administered. Chapter two deals with the review of previous work carried by other authors on a similar topic. Chapter three deals with the research methodology with research design. T</w:t>
      </w:r>
      <w:r w:rsidR="00FD3484" w:rsidRPr="00D0607A">
        <w:rPr>
          <w:rFonts w:ascii="Times New Roman" w:hAnsi="Times New Roman" w:cs="Times New Roman"/>
          <w:i/>
          <w:sz w:val="24"/>
          <w:szCs w:val="24"/>
        </w:rPr>
        <w:t xml:space="preserve">he study have a sample size of </w:t>
      </w:r>
      <w:r w:rsidRPr="00D0607A">
        <w:rPr>
          <w:rFonts w:ascii="Times New Roman" w:hAnsi="Times New Roman" w:cs="Times New Roman"/>
          <w:i/>
          <w:sz w:val="24"/>
          <w:szCs w:val="24"/>
        </w:rPr>
        <w:t>5 whic</w:t>
      </w:r>
      <w:r w:rsidR="00FD3484" w:rsidRPr="00D0607A">
        <w:rPr>
          <w:rFonts w:ascii="Times New Roman" w:hAnsi="Times New Roman" w:cs="Times New Roman"/>
          <w:i/>
          <w:sz w:val="24"/>
          <w:szCs w:val="24"/>
        </w:rPr>
        <w:t>h is 12% of the population of 5</w:t>
      </w:r>
      <w:r w:rsidRPr="00D0607A">
        <w:rPr>
          <w:rFonts w:ascii="Times New Roman" w:hAnsi="Times New Roman" w:cs="Times New Roman"/>
          <w:i/>
          <w:sz w:val="24"/>
          <w:szCs w:val="24"/>
        </w:rPr>
        <w:t xml:space="preserve">0 drawn from the material related unit and the sample size selected randomly and questionnaire were administered to them for their response. The findings of the study shows that profit maximization can only be achieved where organizational is able to meet their customers demand satisfactory. Thus, it was concluded that sourcing in Nigeria bottling company </w:t>
      </w:r>
      <w:proofErr w:type="spellStart"/>
      <w:r w:rsidRPr="00D0607A">
        <w:rPr>
          <w:rFonts w:ascii="Times New Roman" w:hAnsi="Times New Roman" w:cs="Times New Roman"/>
          <w:i/>
          <w:sz w:val="24"/>
          <w:szCs w:val="24"/>
        </w:rPr>
        <w:t>plc</w:t>
      </w:r>
      <w:proofErr w:type="spellEnd"/>
      <w:r w:rsidRPr="00D0607A">
        <w:rPr>
          <w:rFonts w:ascii="Times New Roman" w:hAnsi="Times New Roman" w:cs="Times New Roman"/>
          <w:i/>
          <w:sz w:val="24"/>
          <w:szCs w:val="24"/>
        </w:rPr>
        <w:t xml:space="preserve"> is treated with very importance. Therefore recommendation was made that give appropriate attention to sourcing activities in the organization. This will ensure that the supplier provide standard material to the organization through adequate sourcing.</w:t>
      </w:r>
    </w:p>
    <w:p w:rsidR="005A3BE0" w:rsidRPr="00D0607A" w:rsidRDefault="005A3BE0" w:rsidP="00FE31D0">
      <w:pPr>
        <w:spacing w:after="0" w:line="480" w:lineRule="auto"/>
        <w:ind w:firstLine="720"/>
        <w:jc w:val="center"/>
        <w:rPr>
          <w:rFonts w:ascii="Times New Roman" w:hAnsi="Times New Roman" w:cs="Times New Roman"/>
          <w:b/>
          <w:sz w:val="24"/>
          <w:szCs w:val="24"/>
        </w:rPr>
      </w:pPr>
    </w:p>
    <w:p w:rsidR="005A3BE0" w:rsidRPr="00D0607A" w:rsidRDefault="005A3BE0">
      <w:pPr>
        <w:spacing w:after="160" w:line="259" w:lineRule="auto"/>
        <w:rPr>
          <w:rFonts w:ascii="Times New Roman" w:hAnsi="Times New Roman" w:cs="Times New Roman"/>
          <w:b/>
          <w:sz w:val="24"/>
          <w:szCs w:val="24"/>
        </w:rPr>
      </w:pPr>
      <w:r w:rsidRPr="00D0607A">
        <w:rPr>
          <w:rFonts w:ascii="Times New Roman" w:hAnsi="Times New Roman" w:cs="Times New Roman"/>
          <w:b/>
          <w:sz w:val="24"/>
          <w:szCs w:val="24"/>
        </w:rPr>
        <w:br w:type="page"/>
      </w:r>
    </w:p>
    <w:p w:rsidR="0045067E" w:rsidRPr="00D0607A" w:rsidRDefault="0045067E" w:rsidP="0045067E">
      <w:pPr>
        <w:spacing w:after="0" w:line="480" w:lineRule="auto"/>
        <w:jc w:val="center"/>
        <w:outlineLvl w:val="2"/>
        <w:rPr>
          <w:rFonts w:ascii="Times New Roman" w:eastAsia="Times New Roman" w:hAnsi="Times New Roman" w:cs="Times New Roman"/>
          <w:b/>
          <w:bCs/>
          <w:szCs w:val="24"/>
        </w:rPr>
      </w:pPr>
      <w:r w:rsidRPr="00D0607A">
        <w:rPr>
          <w:rFonts w:ascii="Times New Roman" w:eastAsia="Times New Roman" w:hAnsi="Times New Roman" w:cs="Times New Roman"/>
          <w:b/>
          <w:bCs/>
          <w:szCs w:val="24"/>
        </w:rPr>
        <w:lastRenderedPageBreak/>
        <w:t>TABLE OF CONTENTS</w:t>
      </w:r>
    </w:p>
    <w:p w:rsidR="0045067E" w:rsidRPr="00D0607A" w:rsidRDefault="0045067E" w:rsidP="0045067E">
      <w:pPr>
        <w:spacing w:after="0" w:line="480" w:lineRule="auto"/>
        <w:rPr>
          <w:rFonts w:ascii="Times New Roman" w:eastAsia="Times New Roman" w:hAnsi="Times New Roman" w:cs="Times New Roman"/>
          <w:bCs/>
          <w:szCs w:val="24"/>
        </w:rPr>
      </w:pPr>
      <w:r w:rsidRPr="00D0607A">
        <w:rPr>
          <w:rFonts w:ascii="Times New Roman" w:eastAsia="Times New Roman" w:hAnsi="Times New Roman" w:cs="Times New Roman"/>
          <w:bCs/>
          <w:szCs w:val="24"/>
        </w:rPr>
        <w:t>Title Page</w:t>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proofErr w:type="spellStart"/>
      <w:r w:rsidR="002E7781">
        <w:rPr>
          <w:rFonts w:ascii="Times New Roman" w:eastAsia="Times New Roman" w:hAnsi="Times New Roman" w:cs="Times New Roman"/>
          <w:bCs/>
          <w:szCs w:val="24"/>
        </w:rPr>
        <w:t>i</w:t>
      </w:r>
      <w:proofErr w:type="spellEnd"/>
    </w:p>
    <w:p w:rsidR="0045067E" w:rsidRPr="00D0607A" w:rsidRDefault="0045067E" w:rsidP="0045067E">
      <w:pPr>
        <w:spacing w:after="0" w:line="480" w:lineRule="auto"/>
        <w:rPr>
          <w:rFonts w:ascii="Times New Roman" w:eastAsia="Times New Roman" w:hAnsi="Times New Roman" w:cs="Times New Roman"/>
          <w:bCs/>
          <w:szCs w:val="24"/>
        </w:rPr>
      </w:pPr>
      <w:r w:rsidRPr="00D0607A">
        <w:rPr>
          <w:rFonts w:ascii="Times New Roman" w:eastAsia="Times New Roman" w:hAnsi="Times New Roman" w:cs="Times New Roman"/>
          <w:bCs/>
          <w:szCs w:val="24"/>
        </w:rPr>
        <w:t xml:space="preserve">Approval Page </w:t>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t>ii</w:t>
      </w:r>
    </w:p>
    <w:p w:rsidR="0045067E" w:rsidRPr="00D0607A" w:rsidRDefault="0045067E" w:rsidP="0045067E">
      <w:pPr>
        <w:spacing w:after="0" w:line="480" w:lineRule="auto"/>
        <w:rPr>
          <w:rFonts w:ascii="Times New Roman" w:eastAsia="Times New Roman" w:hAnsi="Times New Roman" w:cs="Times New Roman"/>
          <w:bCs/>
          <w:szCs w:val="24"/>
        </w:rPr>
      </w:pPr>
      <w:r w:rsidRPr="00D0607A">
        <w:rPr>
          <w:rFonts w:ascii="Times New Roman" w:eastAsia="Times New Roman" w:hAnsi="Times New Roman" w:cs="Times New Roman"/>
          <w:bCs/>
          <w:szCs w:val="24"/>
        </w:rPr>
        <w:t xml:space="preserve">Dedication </w:t>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t>iii</w:t>
      </w:r>
    </w:p>
    <w:p w:rsidR="0045067E" w:rsidRPr="00D0607A" w:rsidRDefault="0045067E" w:rsidP="0045067E">
      <w:pPr>
        <w:spacing w:after="0" w:line="480" w:lineRule="auto"/>
        <w:rPr>
          <w:rFonts w:ascii="Times New Roman" w:eastAsia="Times New Roman" w:hAnsi="Times New Roman" w:cs="Times New Roman"/>
          <w:bCs/>
          <w:szCs w:val="24"/>
        </w:rPr>
      </w:pPr>
      <w:r w:rsidRPr="00D0607A">
        <w:rPr>
          <w:rFonts w:ascii="Times New Roman" w:eastAsia="Times New Roman" w:hAnsi="Times New Roman" w:cs="Times New Roman"/>
          <w:bCs/>
          <w:szCs w:val="24"/>
        </w:rPr>
        <w:t xml:space="preserve">Acknowledgment </w:t>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proofErr w:type="gramStart"/>
      <w:r w:rsidR="002E7781">
        <w:rPr>
          <w:rFonts w:ascii="Times New Roman" w:eastAsia="Times New Roman" w:hAnsi="Times New Roman" w:cs="Times New Roman"/>
          <w:bCs/>
          <w:szCs w:val="24"/>
        </w:rPr>
        <w:t>iv</w:t>
      </w:r>
      <w:proofErr w:type="gramEnd"/>
    </w:p>
    <w:p w:rsidR="0045067E" w:rsidRPr="00D0607A" w:rsidRDefault="0045067E" w:rsidP="0045067E">
      <w:pPr>
        <w:spacing w:after="0" w:line="480" w:lineRule="auto"/>
        <w:rPr>
          <w:rFonts w:ascii="Times New Roman" w:eastAsia="Times New Roman" w:hAnsi="Times New Roman" w:cs="Times New Roman"/>
          <w:bCs/>
          <w:szCs w:val="24"/>
        </w:rPr>
      </w:pPr>
      <w:r w:rsidRPr="00D0607A">
        <w:rPr>
          <w:rFonts w:ascii="Times New Roman" w:eastAsia="Times New Roman" w:hAnsi="Times New Roman" w:cs="Times New Roman"/>
          <w:bCs/>
          <w:szCs w:val="24"/>
        </w:rPr>
        <w:t xml:space="preserve">Abstract </w:t>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t>v</w:t>
      </w:r>
    </w:p>
    <w:p w:rsidR="0045067E" w:rsidRPr="00D0607A" w:rsidRDefault="0045067E" w:rsidP="0045067E">
      <w:pPr>
        <w:spacing w:after="0" w:line="480" w:lineRule="auto"/>
        <w:rPr>
          <w:rFonts w:ascii="Times New Roman" w:eastAsia="Times New Roman" w:hAnsi="Times New Roman" w:cs="Times New Roman"/>
          <w:bCs/>
          <w:szCs w:val="24"/>
        </w:rPr>
      </w:pPr>
      <w:r w:rsidRPr="00D0607A">
        <w:rPr>
          <w:rFonts w:ascii="Times New Roman" w:eastAsia="Times New Roman" w:hAnsi="Times New Roman" w:cs="Times New Roman"/>
          <w:bCs/>
          <w:szCs w:val="24"/>
        </w:rPr>
        <w:t xml:space="preserve">Table of Content </w:t>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r w:rsidR="002E7781">
        <w:rPr>
          <w:rFonts w:ascii="Times New Roman" w:eastAsia="Times New Roman" w:hAnsi="Times New Roman" w:cs="Times New Roman"/>
          <w:bCs/>
          <w:szCs w:val="24"/>
        </w:rPr>
        <w:tab/>
      </w:r>
      <w:proofErr w:type="gramStart"/>
      <w:r w:rsidR="002E7781">
        <w:rPr>
          <w:rFonts w:ascii="Times New Roman" w:eastAsia="Times New Roman" w:hAnsi="Times New Roman" w:cs="Times New Roman"/>
          <w:bCs/>
          <w:szCs w:val="24"/>
        </w:rPr>
        <w:t>vi</w:t>
      </w:r>
      <w:proofErr w:type="gramEnd"/>
    </w:p>
    <w:p w:rsidR="0045067E" w:rsidRPr="00D0607A" w:rsidRDefault="00AD1541" w:rsidP="00AD1541">
      <w:pPr>
        <w:spacing w:after="0" w:line="480" w:lineRule="auto"/>
        <w:rPr>
          <w:rFonts w:ascii="Times New Roman" w:eastAsia="Times New Roman" w:hAnsi="Times New Roman" w:cs="Times New Roman"/>
          <w:szCs w:val="24"/>
        </w:rPr>
      </w:pPr>
      <w:r w:rsidRPr="00D0607A">
        <w:rPr>
          <w:rFonts w:ascii="Times New Roman" w:eastAsia="Times New Roman" w:hAnsi="Times New Roman" w:cs="Times New Roman"/>
          <w:b/>
          <w:bCs/>
          <w:szCs w:val="24"/>
        </w:rPr>
        <w:t>CHAPTER ONE: INTRODUCTION</w:t>
      </w:r>
      <w:r w:rsidRPr="00D0607A">
        <w:rPr>
          <w:rFonts w:ascii="Times New Roman" w:eastAsia="Times New Roman" w:hAnsi="Times New Roman" w:cs="Times New Roman"/>
          <w:szCs w:val="24"/>
        </w:rPr>
        <w:br/>
      </w:r>
      <w:r w:rsidR="0045067E" w:rsidRPr="00D0607A">
        <w:rPr>
          <w:rFonts w:ascii="Times New Roman" w:eastAsia="Times New Roman" w:hAnsi="Times New Roman" w:cs="Times New Roman"/>
          <w:szCs w:val="24"/>
        </w:rPr>
        <w:t xml:space="preserve">1.1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Background to the Study</w:t>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t>1</w:t>
      </w:r>
      <w:r w:rsidR="0045067E" w:rsidRPr="00D0607A">
        <w:rPr>
          <w:rFonts w:ascii="Times New Roman" w:eastAsia="Times New Roman" w:hAnsi="Times New Roman" w:cs="Times New Roman"/>
          <w:szCs w:val="24"/>
        </w:rPr>
        <w:br/>
        <w:t xml:space="preserve">1.2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Statement of the Problem</w:t>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t>3</w:t>
      </w:r>
      <w:r w:rsidR="0045067E" w:rsidRPr="00D0607A">
        <w:rPr>
          <w:rFonts w:ascii="Times New Roman" w:eastAsia="Times New Roman" w:hAnsi="Times New Roman" w:cs="Times New Roman"/>
          <w:szCs w:val="24"/>
        </w:rPr>
        <w:br/>
        <w:t xml:space="preserve">1.3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Objectives of the Study</w:t>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t>4</w:t>
      </w:r>
      <w:r w:rsidR="0045067E" w:rsidRPr="00D0607A">
        <w:rPr>
          <w:rFonts w:ascii="Times New Roman" w:eastAsia="Times New Roman" w:hAnsi="Times New Roman" w:cs="Times New Roman"/>
          <w:szCs w:val="24"/>
        </w:rPr>
        <w:br/>
        <w:t xml:space="preserve">1.4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Research Questions</w:t>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t>4</w:t>
      </w:r>
      <w:r w:rsidR="0045067E" w:rsidRPr="00D0607A">
        <w:rPr>
          <w:rFonts w:ascii="Times New Roman" w:eastAsia="Times New Roman" w:hAnsi="Times New Roman" w:cs="Times New Roman"/>
          <w:szCs w:val="24"/>
        </w:rPr>
        <w:br/>
        <w:t xml:space="preserve">1.5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Research Hypotheses</w:t>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t>5</w:t>
      </w:r>
      <w:r w:rsidR="0045067E" w:rsidRPr="00D0607A">
        <w:rPr>
          <w:rFonts w:ascii="Times New Roman" w:eastAsia="Times New Roman" w:hAnsi="Times New Roman" w:cs="Times New Roman"/>
          <w:szCs w:val="24"/>
        </w:rPr>
        <w:br/>
        <w:t xml:space="preserve">1.6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Significance of the Study</w:t>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t>5</w:t>
      </w:r>
      <w:r w:rsidR="0045067E" w:rsidRPr="00D0607A">
        <w:rPr>
          <w:rFonts w:ascii="Times New Roman" w:eastAsia="Times New Roman" w:hAnsi="Times New Roman" w:cs="Times New Roman"/>
          <w:szCs w:val="24"/>
        </w:rPr>
        <w:br/>
        <w:t xml:space="preserve">1.7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Scope of the Study</w:t>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t>6</w:t>
      </w:r>
      <w:r w:rsidR="0045067E" w:rsidRPr="00D0607A">
        <w:rPr>
          <w:rFonts w:ascii="Times New Roman" w:eastAsia="Times New Roman" w:hAnsi="Times New Roman" w:cs="Times New Roman"/>
          <w:szCs w:val="24"/>
        </w:rPr>
        <w:br/>
        <w:t>1.8</w:t>
      </w:r>
      <w:r w:rsidRPr="00D0607A">
        <w:rPr>
          <w:rFonts w:ascii="Times New Roman" w:eastAsia="Times New Roman" w:hAnsi="Times New Roman" w:cs="Times New Roman"/>
          <w:szCs w:val="24"/>
        </w:rPr>
        <w:tab/>
        <w:t>Historical Background of the Case Study</w:t>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t>6</w:t>
      </w:r>
      <w:r w:rsidR="0045067E" w:rsidRPr="00D0607A">
        <w:rPr>
          <w:rFonts w:ascii="Times New Roman" w:eastAsia="Times New Roman" w:hAnsi="Times New Roman" w:cs="Times New Roman"/>
          <w:szCs w:val="24"/>
        </w:rPr>
        <w:br/>
        <w:t xml:space="preserve">1.9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Definition of Terms</w:t>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t>7</w:t>
      </w:r>
    </w:p>
    <w:p w:rsidR="0045067E" w:rsidRPr="00D0607A" w:rsidRDefault="00AD1541" w:rsidP="00AD1541">
      <w:pPr>
        <w:spacing w:after="0" w:line="480" w:lineRule="auto"/>
        <w:rPr>
          <w:rFonts w:ascii="Times New Roman" w:eastAsia="Times New Roman" w:hAnsi="Times New Roman" w:cs="Times New Roman"/>
          <w:szCs w:val="24"/>
        </w:rPr>
      </w:pPr>
      <w:r w:rsidRPr="00D0607A">
        <w:rPr>
          <w:rFonts w:ascii="Times New Roman" w:eastAsia="Times New Roman" w:hAnsi="Times New Roman" w:cs="Times New Roman"/>
          <w:b/>
          <w:bCs/>
          <w:szCs w:val="24"/>
        </w:rPr>
        <w:t>CHAPTER TWO: LITERATURE REVIEW</w:t>
      </w:r>
      <w:r w:rsidRPr="00D0607A">
        <w:rPr>
          <w:rFonts w:ascii="Times New Roman" w:eastAsia="Times New Roman" w:hAnsi="Times New Roman" w:cs="Times New Roman"/>
          <w:szCs w:val="24"/>
        </w:rPr>
        <w:br/>
      </w:r>
      <w:r w:rsidR="0045067E" w:rsidRPr="00D0607A">
        <w:rPr>
          <w:rFonts w:ascii="Times New Roman" w:eastAsia="Times New Roman" w:hAnsi="Times New Roman" w:cs="Times New Roman"/>
          <w:szCs w:val="24"/>
        </w:rPr>
        <w:t xml:space="preserve">2.1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Concept of Sourcing</w:t>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t>9</w:t>
      </w:r>
      <w:r w:rsidR="0045067E" w:rsidRPr="00D0607A">
        <w:rPr>
          <w:rFonts w:ascii="Times New Roman" w:eastAsia="Times New Roman" w:hAnsi="Times New Roman" w:cs="Times New Roman"/>
          <w:szCs w:val="24"/>
        </w:rPr>
        <w:br/>
        <w:t xml:space="preserve">2.2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Types of Sourcing Strategies</w:t>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t>10</w:t>
      </w:r>
      <w:r w:rsidR="0045067E" w:rsidRPr="00D0607A">
        <w:rPr>
          <w:rFonts w:ascii="Times New Roman" w:eastAsia="Times New Roman" w:hAnsi="Times New Roman" w:cs="Times New Roman"/>
          <w:szCs w:val="24"/>
        </w:rPr>
        <w:br/>
        <w:t xml:space="preserve">2.3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Objectives of Sourcing in Organizations</w:t>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t>12</w:t>
      </w:r>
      <w:r w:rsidR="0045067E" w:rsidRPr="00D0607A">
        <w:rPr>
          <w:rFonts w:ascii="Times New Roman" w:eastAsia="Times New Roman" w:hAnsi="Times New Roman" w:cs="Times New Roman"/>
          <w:szCs w:val="24"/>
        </w:rPr>
        <w:br/>
        <w:t xml:space="preserve">2.4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Sourcing and Profitability Link</w:t>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t>14</w:t>
      </w:r>
      <w:r w:rsidR="0045067E" w:rsidRPr="00D0607A">
        <w:rPr>
          <w:rFonts w:ascii="Times New Roman" w:eastAsia="Times New Roman" w:hAnsi="Times New Roman" w:cs="Times New Roman"/>
          <w:szCs w:val="24"/>
        </w:rPr>
        <w:br/>
        <w:t xml:space="preserve">2.5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Theoretical Framework</w:t>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t>15</w:t>
      </w:r>
      <w:r w:rsidR="0045067E" w:rsidRPr="00D0607A">
        <w:rPr>
          <w:rFonts w:ascii="Times New Roman" w:eastAsia="Times New Roman" w:hAnsi="Times New Roman" w:cs="Times New Roman"/>
          <w:szCs w:val="24"/>
        </w:rPr>
        <w:br/>
      </w:r>
      <w:r w:rsidR="0045067E" w:rsidRPr="00D0607A">
        <w:rPr>
          <w:rFonts w:ascii="Times New Roman" w:eastAsia="Times New Roman" w:hAnsi="Times New Roman" w:cs="Times New Roman"/>
          <w:szCs w:val="24"/>
        </w:rPr>
        <w:lastRenderedPageBreak/>
        <w:t xml:space="preserve">2.6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Empirical Review of Related Studies</w:t>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t>17</w:t>
      </w:r>
      <w:r w:rsidR="0045067E" w:rsidRPr="00D0607A">
        <w:rPr>
          <w:rFonts w:ascii="Times New Roman" w:eastAsia="Times New Roman" w:hAnsi="Times New Roman" w:cs="Times New Roman"/>
          <w:szCs w:val="24"/>
        </w:rPr>
        <w:br/>
        <w:t xml:space="preserve">2.7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Summary of Literature Review</w:t>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t>19</w:t>
      </w:r>
    </w:p>
    <w:p w:rsidR="0045067E" w:rsidRPr="00D0607A" w:rsidRDefault="00AD1541" w:rsidP="00AD1541">
      <w:pPr>
        <w:spacing w:after="0" w:line="480" w:lineRule="auto"/>
        <w:rPr>
          <w:rFonts w:ascii="Times New Roman" w:eastAsia="Times New Roman" w:hAnsi="Times New Roman" w:cs="Times New Roman"/>
          <w:szCs w:val="24"/>
        </w:rPr>
      </w:pPr>
      <w:r w:rsidRPr="00D0607A">
        <w:rPr>
          <w:rFonts w:ascii="Times New Roman" w:eastAsia="Times New Roman" w:hAnsi="Times New Roman" w:cs="Times New Roman"/>
          <w:b/>
          <w:bCs/>
          <w:szCs w:val="24"/>
        </w:rPr>
        <w:t>CHAPTER THREE: RESEARCH METHODOLOGY</w:t>
      </w:r>
      <w:r w:rsidR="0045067E" w:rsidRPr="00D0607A">
        <w:rPr>
          <w:rFonts w:ascii="Times New Roman" w:eastAsia="Times New Roman" w:hAnsi="Times New Roman" w:cs="Times New Roman"/>
          <w:szCs w:val="24"/>
        </w:rPr>
        <w:br/>
        <w:t xml:space="preserve">3.1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Research Design</w:t>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t>21</w:t>
      </w:r>
      <w:r w:rsidR="0045067E" w:rsidRPr="00D0607A">
        <w:rPr>
          <w:rFonts w:ascii="Times New Roman" w:eastAsia="Times New Roman" w:hAnsi="Times New Roman" w:cs="Times New Roman"/>
          <w:szCs w:val="24"/>
        </w:rPr>
        <w:br/>
        <w:t xml:space="preserve">3.2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Population of the Study</w:t>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2E7781">
        <w:rPr>
          <w:rFonts w:ascii="Times New Roman" w:eastAsia="Times New Roman" w:hAnsi="Times New Roman" w:cs="Times New Roman"/>
          <w:szCs w:val="24"/>
        </w:rPr>
        <w:tab/>
      </w:r>
      <w:r w:rsidR="00A544EF">
        <w:rPr>
          <w:rFonts w:ascii="Times New Roman" w:eastAsia="Times New Roman" w:hAnsi="Times New Roman" w:cs="Times New Roman"/>
          <w:szCs w:val="24"/>
        </w:rPr>
        <w:t>21</w:t>
      </w:r>
      <w:r w:rsidR="0045067E" w:rsidRPr="00D0607A">
        <w:rPr>
          <w:rFonts w:ascii="Times New Roman" w:eastAsia="Times New Roman" w:hAnsi="Times New Roman" w:cs="Times New Roman"/>
          <w:szCs w:val="24"/>
        </w:rPr>
        <w:br/>
        <w:t xml:space="preserve">3.3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Sample and Sampling Techniques</w:t>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t>21</w:t>
      </w:r>
      <w:r w:rsidR="0045067E" w:rsidRPr="00D0607A">
        <w:rPr>
          <w:rFonts w:ascii="Times New Roman" w:eastAsia="Times New Roman" w:hAnsi="Times New Roman" w:cs="Times New Roman"/>
          <w:szCs w:val="24"/>
        </w:rPr>
        <w:br/>
        <w:t xml:space="preserve">3.4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Method of Data Collection</w:t>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t>22</w:t>
      </w:r>
      <w:r w:rsidR="0045067E" w:rsidRPr="00D0607A">
        <w:rPr>
          <w:rFonts w:ascii="Times New Roman" w:eastAsia="Times New Roman" w:hAnsi="Times New Roman" w:cs="Times New Roman"/>
          <w:szCs w:val="24"/>
        </w:rPr>
        <w:br/>
        <w:t xml:space="preserve">3.5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Research Instrument</w:t>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t>22</w:t>
      </w:r>
      <w:r w:rsidR="0045067E" w:rsidRPr="00D0607A">
        <w:rPr>
          <w:rFonts w:ascii="Times New Roman" w:eastAsia="Times New Roman" w:hAnsi="Times New Roman" w:cs="Times New Roman"/>
          <w:szCs w:val="24"/>
        </w:rPr>
        <w:br/>
        <w:t xml:space="preserve">3.6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Validity and Reliability of the Instrument</w:t>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t>23</w:t>
      </w:r>
      <w:r w:rsidR="0045067E" w:rsidRPr="00D0607A">
        <w:rPr>
          <w:rFonts w:ascii="Times New Roman" w:eastAsia="Times New Roman" w:hAnsi="Times New Roman" w:cs="Times New Roman"/>
          <w:szCs w:val="24"/>
        </w:rPr>
        <w:br/>
        <w:t xml:space="preserve">3.7 </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Method of Data Analysis</w:t>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t>23</w:t>
      </w:r>
    </w:p>
    <w:p w:rsidR="00AD1541" w:rsidRPr="00D0607A" w:rsidRDefault="00AD1541" w:rsidP="00AD1541">
      <w:pPr>
        <w:spacing w:after="0" w:line="480" w:lineRule="auto"/>
        <w:rPr>
          <w:rFonts w:ascii="Times New Roman" w:eastAsia="Times New Roman" w:hAnsi="Times New Roman" w:cs="Times New Roman"/>
          <w:szCs w:val="24"/>
        </w:rPr>
      </w:pPr>
      <w:r w:rsidRPr="00D0607A">
        <w:rPr>
          <w:rFonts w:ascii="Times New Roman" w:eastAsia="Times New Roman" w:hAnsi="Times New Roman" w:cs="Times New Roman"/>
          <w:b/>
          <w:bCs/>
          <w:szCs w:val="24"/>
        </w:rPr>
        <w:t>CHAPTER FOUR: DATA PRESENTATION AND ANALYSIS</w:t>
      </w:r>
      <w:r w:rsidRPr="00D0607A">
        <w:rPr>
          <w:rFonts w:ascii="Times New Roman" w:eastAsia="Times New Roman" w:hAnsi="Times New Roman" w:cs="Times New Roman"/>
          <w:szCs w:val="24"/>
        </w:rPr>
        <w:t xml:space="preserve"> </w:t>
      </w:r>
      <w:r w:rsidR="0045067E" w:rsidRPr="00D0607A">
        <w:rPr>
          <w:rFonts w:ascii="Times New Roman" w:eastAsia="Times New Roman" w:hAnsi="Times New Roman" w:cs="Times New Roman"/>
          <w:szCs w:val="24"/>
        </w:rPr>
        <w:br/>
      </w:r>
      <w:r w:rsidRPr="00D0607A">
        <w:rPr>
          <w:rFonts w:ascii="Times New Roman" w:eastAsia="Times New Roman" w:hAnsi="Times New Roman" w:cs="Times New Roman"/>
          <w:szCs w:val="24"/>
        </w:rPr>
        <w:t>4.1</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 xml:space="preserve">Data Presentation, Analysis, Testing </w:t>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t>24</w:t>
      </w:r>
    </w:p>
    <w:p w:rsidR="0045067E" w:rsidRPr="00D0607A" w:rsidRDefault="00AD1541" w:rsidP="00AD1541">
      <w:pPr>
        <w:spacing w:after="0" w:line="480" w:lineRule="auto"/>
        <w:rPr>
          <w:rFonts w:ascii="Times New Roman" w:eastAsia="Times New Roman" w:hAnsi="Times New Roman" w:cs="Times New Roman"/>
          <w:szCs w:val="24"/>
        </w:rPr>
      </w:pPr>
      <w:r w:rsidRPr="00D0607A">
        <w:rPr>
          <w:rFonts w:ascii="Times New Roman" w:eastAsia="Times New Roman" w:hAnsi="Times New Roman" w:cs="Times New Roman"/>
          <w:szCs w:val="24"/>
        </w:rPr>
        <w:t>4.2</w:t>
      </w:r>
      <w:r w:rsidRPr="00D0607A">
        <w:rPr>
          <w:rFonts w:ascii="Times New Roman" w:eastAsia="Times New Roman" w:hAnsi="Times New Roman" w:cs="Times New Roman"/>
          <w:szCs w:val="24"/>
        </w:rPr>
        <w:tab/>
      </w:r>
      <w:r w:rsidR="0045067E" w:rsidRPr="00D0607A">
        <w:rPr>
          <w:rFonts w:ascii="Times New Roman" w:eastAsia="Times New Roman" w:hAnsi="Times New Roman" w:cs="Times New Roman"/>
          <w:szCs w:val="24"/>
        </w:rPr>
        <w:t xml:space="preserve">Discussion of Findings </w:t>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r>
      <w:r w:rsidR="00A544EF">
        <w:rPr>
          <w:rFonts w:ascii="Times New Roman" w:eastAsia="Times New Roman" w:hAnsi="Times New Roman" w:cs="Times New Roman"/>
          <w:szCs w:val="24"/>
        </w:rPr>
        <w:tab/>
        <w:t>33</w:t>
      </w:r>
    </w:p>
    <w:p w:rsidR="00AD1541" w:rsidRPr="00D0607A" w:rsidRDefault="00AD1541" w:rsidP="00AD1541">
      <w:pPr>
        <w:spacing w:after="0" w:line="480" w:lineRule="auto"/>
        <w:rPr>
          <w:rFonts w:ascii="Times New Roman" w:hAnsi="Times New Roman"/>
          <w:szCs w:val="24"/>
        </w:rPr>
      </w:pPr>
      <w:r w:rsidRPr="00D0607A">
        <w:rPr>
          <w:rStyle w:val="Strong"/>
          <w:rFonts w:ascii="Times New Roman" w:hAnsi="Times New Roman"/>
          <w:szCs w:val="24"/>
        </w:rPr>
        <w:t>CHAPTER FIVE: SUMMARY, CONCLUSION AND RECOMMENDATIONS</w:t>
      </w:r>
      <w:r w:rsidR="0045067E" w:rsidRPr="00D0607A">
        <w:rPr>
          <w:rFonts w:ascii="Times New Roman" w:hAnsi="Times New Roman"/>
          <w:szCs w:val="24"/>
        </w:rPr>
        <w:br/>
      </w:r>
      <w:r w:rsidRPr="00D0607A">
        <w:rPr>
          <w:rFonts w:ascii="Times New Roman" w:hAnsi="Times New Roman"/>
          <w:szCs w:val="24"/>
        </w:rPr>
        <w:t>5.1</w:t>
      </w:r>
      <w:r w:rsidRPr="00D0607A">
        <w:rPr>
          <w:rFonts w:ascii="Times New Roman" w:hAnsi="Times New Roman"/>
          <w:szCs w:val="24"/>
        </w:rPr>
        <w:tab/>
      </w:r>
      <w:r w:rsidR="0045067E" w:rsidRPr="00D0607A">
        <w:rPr>
          <w:rFonts w:ascii="Times New Roman" w:hAnsi="Times New Roman"/>
          <w:szCs w:val="24"/>
        </w:rPr>
        <w:t>Summary</w:t>
      </w:r>
      <w:r w:rsidRPr="00D0607A">
        <w:rPr>
          <w:rFonts w:ascii="Times New Roman" w:hAnsi="Times New Roman"/>
          <w:szCs w:val="24"/>
        </w:rPr>
        <w:t xml:space="preserve"> of Findings</w:t>
      </w:r>
      <w:r w:rsidR="00A544EF">
        <w:rPr>
          <w:rFonts w:ascii="Times New Roman" w:hAnsi="Times New Roman"/>
          <w:szCs w:val="24"/>
        </w:rPr>
        <w:tab/>
      </w:r>
      <w:r w:rsidR="00A544EF">
        <w:rPr>
          <w:rFonts w:ascii="Times New Roman" w:hAnsi="Times New Roman"/>
          <w:szCs w:val="24"/>
        </w:rPr>
        <w:tab/>
      </w:r>
      <w:r w:rsidR="00A544EF">
        <w:rPr>
          <w:rFonts w:ascii="Times New Roman" w:hAnsi="Times New Roman"/>
          <w:szCs w:val="24"/>
        </w:rPr>
        <w:tab/>
      </w:r>
      <w:r w:rsidR="00A544EF">
        <w:rPr>
          <w:rFonts w:ascii="Times New Roman" w:hAnsi="Times New Roman"/>
          <w:szCs w:val="24"/>
        </w:rPr>
        <w:tab/>
      </w:r>
      <w:r w:rsidR="00A544EF">
        <w:rPr>
          <w:rFonts w:ascii="Times New Roman" w:hAnsi="Times New Roman"/>
          <w:szCs w:val="24"/>
        </w:rPr>
        <w:tab/>
      </w:r>
      <w:r w:rsidR="00A544EF">
        <w:rPr>
          <w:rFonts w:ascii="Times New Roman" w:hAnsi="Times New Roman"/>
          <w:szCs w:val="24"/>
        </w:rPr>
        <w:tab/>
      </w:r>
      <w:r w:rsidR="00A544EF">
        <w:rPr>
          <w:rFonts w:ascii="Times New Roman" w:hAnsi="Times New Roman"/>
          <w:szCs w:val="24"/>
        </w:rPr>
        <w:tab/>
      </w:r>
      <w:r w:rsidR="00A544EF">
        <w:rPr>
          <w:rFonts w:ascii="Times New Roman" w:hAnsi="Times New Roman"/>
          <w:szCs w:val="24"/>
        </w:rPr>
        <w:tab/>
        <w:t>35</w:t>
      </w:r>
    </w:p>
    <w:p w:rsidR="00AD1541" w:rsidRPr="00D0607A" w:rsidRDefault="00AD1541" w:rsidP="00AD1541">
      <w:pPr>
        <w:spacing w:after="0" w:line="480" w:lineRule="auto"/>
        <w:rPr>
          <w:rFonts w:ascii="Times New Roman" w:hAnsi="Times New Roman"/>
          <w:szCs w:val="24"/>
        </w:rPr>
      </w:pPr>
      <w:r w:rsidRPr="00D0607A">
        <w:rPr>
          <w:rFonts w:ascii="Times New Roman" w:hAnsi="Times New Roman"/>
          <w:szCs w:val="24"/>
        </w:rPr>
        <w:t>5.2</w:t>
      </w:r>
      <w:r w:rsidRPr="00D0607A">
        <w:rPr>
          <w:rFonts w:ascii="Times New Roman" w:hAnsi="Times New Roman"/>
          <w:szCs w:val="24"/>
        </w:rPr>
        <w:tab/>
      </w:r>
      <w:r w:rsidR="0045067E" w:rsidRPr="00D0607A">
        <w:rPr>
          <w:rFonts w:ascii="Times New Roman" w:hAnsi="Times New Roman"/>
          <w:szCs w:val="24"/>
        </w:rPr>
        <w:t xml:space="preserve">Conclusion </w:t>
      </w:r>
      <w:r w:rsidR="00A544EF">
        <w:rPr>
          <w:rFonts w:ascii="Times New Roman" w:hAnsi="Times New Roman"/>
          <w:szCs w:val="24"/>
        </w:rPr>
        <w:tab/>
      </w:r>
      <w:r w:rsidR="00A544EF">
        <w:rPr>
          <w:rFonts w:ascii="Times New Roman" w:hAnsi="Times New Roman"/>
          <w:szCs w:val="24"/>
        </w:rPr>
        <w:tab/>
      </w:r>
      <w:r w:rsidR="00A544EF">
        <w:rPr>
          <w:rFonts w:ascii="Times New Roman" w:hAnsi="Times New Roman"/>
          <w:szCs w:val="24"/>
        </w:rPr>
        <w:tab/>
      </w:r>
      <w:r w:rsidR="00A544EF">
        <w:rPr>
          <w:rFonts w:ascii="Times New Roman" w:hAnsi="Times New Roman"/>
          <w:szCs w:val="24"/>
        </w:rPr>
        <w:tab/>
      </w:r>
      <w:r w:rsidR="00A544EF">
        <w:rPr>
          <w:rFonts w:ascii="Times New Roman" w:hAnsi="Times New Roman"/>
          <w:szCs w:val="24"/>
        </w:rPr>
        <w:tab/>
      </w:r>
      <w:r w:rsidR="00A544EF">
        <w:rPr>
          <w:rFonts w:ascii="Times New Roman" w:hAnsi="Times New Roman"/>
          <w:szCs w:val="24"/>
        </w:rPr>
        <w:tab/>
      </w:r>
      <w:r w:rsidR="00A544EF">
        <w:rPr>
          <w:rFonts w:ascii="Times New Roman" w:hAnsi="Times New Roman"/>
          <w:szCs w:val="24"/>
        </w:rPr>
        <w:tab/>
      </w:r>
      <w:r w:rsidR="00A544EF">
        <w:rPr>
          <w:rFonts w:ascii="Times New Roman" w:hAnsi="Times New Roman"/>
          <w:szCs w:val="24"/>
        </w:rPr>
        <w:tab/>
      </w:r>
      <w:r w:rsidR="00A544EF">
        <w:rPr>
          <w:rFonts w:ascii="Times New Roman" w:hAnsi="Times New Roman"/>
          <w:szCs w:val="24"/>
        </w:rPr>
        <w:tab/>
        <w:t>35</w:t>
      </w:r>
    </w:p>
    <w:p w:rsidR="0045067E" w:rsidRPr="00D0607A" w:rsidRDefault="00AD1541" w:rsidP="00AD1541">
      <w:pPr>
        <w:spacing w:after="0" w:line="480" w:lineRule="auto"/>
        <w:rPr>
          <w:rFonts w:ascii="Times New Roman" w:hAnsi="Times New Roman"/>
          <w:szCs w:val="24"/>
        </w:rPr>
      </w:pPr>
      <w:r w:rsidRPr="00D0607A">
        <w:rPr>
          <w:rFonts w:ascii="Times New Roman" w:hAnsi="Times New Roman"/>
          <w:szCs w:val="24"/>
        </w:rPr>
        <w:t>5.3</w:t>
      </w:r>
      <w:r w:rsidRPr="00D0607A">
        <w:rPr>
          <w:rFonts w:ascii="Times New Roman" w:hAnsi="Times New Roman"/>
          <w:szCs w:val="24"/>
        </w:rPr>
        <w:tab/>
      </w:r>
      <w:r w:rsidR="0045067E" w:rsidRPr="00D0607A">
        <w:rPr>
          <w:rFonts w:ascii="Times New Roman" w:hAnsi="Times New Roman"/>
          <w:szCs w:val="24"/>
        </w:rPr>
        <w:t>Recommendations</w:t>
      </w:r>
      <w:r w:rsidR="00A544EF">
        <w:rPr>
          <w:rFonts w:ascii="Times New Roman" w:hAnsi="Times New Roman"/>
          <w:szCs w:val="24"/>
        </w:rPr>
        <w:tab/>
      </w:r>
      <w:r w:rsidR="00A544EF">
        <w:rPr>
          <w:rFonts w:ascii="Times New Roman" w:hAnsi="Times New Roman"/>
          <w:szCs w:val="24"/>
        </w:rPr>
        <w:tab/>
      </w:r>
      <w:r w:rsidR="00A544EF">
        <w:rPr>
          <w:rFonts w:ascii="Times New Roman" w:hAnsi="Times New Roman"/>
          <w:szCs w:val="24"/>
        </w:rPr>
        <w:tab/>
      </w:r>
      <w:r w:rsidR="00A544EF">
        <w:rPr>
          <w:rFonts w:ascii="Times New Roman" w:hAnsi="Times New Roman"/>
          <w:szCs w:val="24"/>
        </w:rPr>
        <w:tab/>
      </w:r>
      <w:r w:rsidR="00A544EF">
        <w:rPr>
          <w:rFonts w:ascii="Times New Roman" w:hAnsi="Times New Roman"/>
          <w:szCs w:val="24"/>
        </w:rPr>
        <w:tab/>
      </w:r>
      <w:r w:rsidR="00A544EF">
        <w:rPr>
          <w:rFonts w:ascii="Times New Roman" w:hAnsi="Times New Roman"/>
          <w:szCs w:val="24"/>
        </w:rPr>
        <w:tab/>
      </w:r>
      <w:r w:rsidR="00A544EF">
        <w:rPr>
          <w:rFonts w:ascii="Times New Roman" w:hAnsi="Times New Roman"/>
          <w:szCs w:val="24"/>
        </w:rPr>
        <w:tab/>
      </w:r>
      <w:r w:rsidR="00A544EF">
        <w:rPr>
          <w:rFonts w:ascii="Times New Roman" w:hAnsi="Times New Roman"/>
          <w:szCs w:val="24"/>
        </w:rPr>
        <w:tab/>
        <w:t>36</w:t>
      </w:r>
    </w:p>
    <w:p w:rsidR="00AD1541" w:rsidRPr="00D0607A" w:rsidRDefault="00AD1541" w:rsidP="00AD1541">
      <w:pPr>
        <w:spacing w:after="0" w:line="480" w:lineRule="auto"/>
        <w:rPr>
          <w:rFonts w:ascii="Times New Roman" w:eastAsia="Times New Roman" w:hAnsi="Times New Roman" w:cs="Times New Roman"/>
          <w:szCs w:val="24"/>
        </w:rPr>
      </w:pPr>
      <w:r w:rsidRPr="00D0607A">
        <w:rPr>
          <w:rFonts w:ascii="Times New Roman" w:hAnsi="Times New Roman"/>
          <w:szCs w:val="24"/>
        </w:rPr>
        <w:tab/>
        <w:t>References</w:t>
      </w:r>
    </w:p>
    <w:p w:rsidR="0045067E" w:rsidRPr="00D0607A" w:rsidRDefault="0045067E" w:rsidP="0045067E">
      <w:pPr>
        <w:spacing w:after="160" w:line="480" w:lineRule="auto"/>
        <w:rPr>
          <w:rFonts w:ascii="Times New Roman" w:hAnsi="Times New Roman" w:cs="Times New Roman"/>
          <w:b/>
          <w:sz w:val="24"/>
          <w:szCs w:val="24"/>
        </w:rPr>
      </w:pPr>
    </w:p>
    <w:p w:rsidR="00C0525E" w:rsidRDefault="00C0525E" w:rsidP="00FE31D0">
      <w:pPr>
        <w:spacing w:after="0" w:line="480" w:lineRule="auto"/>
        <w:ind w:firstLine="720"/>
        <w:jc w:val="center"/>
        <w:rPr>
          <w:rFonts w:ascii="Times New Roman" w:hAnsi="Times New Roman" w:cs="Times New Roman"/>
          <w:b/>
          <w:sz w:val="24"/>
          <w:szCs w:val="24"/>
        </w:rPr>
        <w:sectPr w:rsidR="00C0525E" w:rsidSect="0000188B">
          <w:footerReference w:type="even" r:id="rId7"/>
          <w:footerReference w:type="default" r:id="rId8"/>
          <w:pgSz w:w="11520" w:h="14400"/>
          <w:pgMar w:top="1440" w:right="1440" w:bottom="1440" w:left="1800" w:header="720" w:footer="720" w:gutter="0"/>
          <w:pgNumType w:fmt="lowerRoman" w:start="1"/>
          <w:cols w:space="720"/>
          <w:docGrid w:linePitch="360"/>
        </w:sectPr>
      </w:pPr>
    </w:p>
    <w:p w:rsidR="00CF46FA" w:rsidRPr="00D0607A" w:rsidRDefault="00CF46FA" w:rsidP="00FE31D0">
      <w:pPr>
        <w:spacing w:after="0" w:line="480" w:lineRule="auto"/>
        <w:ind w:firstLine="720"/>
        <w:jc w:val="center"/>
        <w:rPr>
          <w:rFonts w:ascii="Times New Roman" w:hAnsi="Times New Roman" w:cs="Times New Roman"/>
          <w:b/>
          <w:sz w:val="24"/>
          <w:szCs w:val="24"/>
        </w:rPr>
      </w:pPr>
      <w:r w:rsidRPr="00D0607A">
        <w:rPr>
          <w:rFonts w:ascii="Times New Roman" w:hAnsi="Times New Roman" w:cs="Times New Roman"/>
          <w:b/>
          <w:sz w:val="24"/>
          <w:szCs w:val="24"/>
        </w:rPr>
        <w:lastRenderedPageBreak/>
        <w:t>CHAPTER ONE</w:t>
      </w:r>
    </w:p>
    <w:p w:rsidR="00FC58C5" w:rsidRPr="00D0607A" w:rsidRDefault="00CF46FA" w:rsidP="00FE31D0">
      <w:pPr>
        <w:spacing w:after="0" w:line="480" w:lineRule="auto"/>
        <w:rPr>
          <w:rFonts w:ascii="Times New Roman" w:hAnsi="Times New Roman" w:cs="Times New Roman"/>
          <w:b/>
          <w:sz w:val="24"/>
          <w:szCs w:val="24"/>
        </w:rPr>
      </w:pPr>
      <w:r w:rsidRPr="00D0607A">
        <w:rPr>
          <w:rFonts w:ascii="Times New Roman" w:hAnsi="Times New Roman" w:cs="Times New Roman"/>
          <w:b/>
          <w:sz w:val="24"/>
          <w:szCs w:val="24"/>
        </w:rPr>
        <w:t>1.0</w:t>
      </w:r>
      <w:r w:rsidRPr="00D0607A">
        <w:rPr>
          <w:rFonts w:ascii="Times New Roman" w:hAnsi="Times New Roman" w:cs="Times New Roman"/>
          <w:b/>
          <w:sz w:val="24"/>
          <w:szCs w:val="24"/>
        </w:rPr>
        <w:tab/>
      </w:r>
      <w:r w:rsidR="00FC58C5" w:rsidRPr="00D0607A">
        <w:rPr>
          <w:rFonts w:ascii="Times New Roman" w:hAnsi="Times New Roman" w:cs="Times New Roman"/>
          <w:b/>
          <w:sz w:val="24"/>
          <w:szCs w:val="24"/>
        </w:rPr>
        <w:t>INTRODUCTION</w:t>
      </w:r>
    </w:p>
    <w:p w:rsidR="00FC58C5" w:rsidRPr="00D0607A" w:rsidRDefault="00FC58C5" w:rsidP="00FE31D0">
      <w:pPr>
        <w:pStyle w:val="ListParagraph"/>
        <w:numPr>
          <w:ilvl w:val="1"/>
          <w:numId w:val="5"/>
        </w:numPr>
        <w:spacing w:after="0" w:line="480" w:lineRule="auto"/>
        <w:ind w:left="720" w:hanging="720"/>
        <w:jc w:val="both"/>
        <w:rPr>
          <w:rFonts w:ascii="Times New Roman" w:hAnsi="Times New Roman" w:cs="Times New Roman"/>
          <w:b/>
          <w:sz w:val="24"/>
          <w:szCs w:val="24"/>
        </w:rPr>
      </w:pPr>
      <w:r w:rsidRPr="00D0607A">
        <w:rPr>
          <w:rFonts w:ascii="Times New Roman" w:hAnsi="Times New Roman" w:cs="Times New Roman"/>
          <w:b/>
          <w:sz w:val="24"/>
          <w:szCs w:val="24"/>
        </w:rPr>
        <w:t xml:space="preserve">Background of the Study </w:t>
      </w:r>
    </w:p>
    <w:p w:rsidR="00CF46FA" w:rsidRPr="00D0607A" w:rsidRDefault="00CF46FA" w:rsidP="00FE31D0">
      <w:pPr>
        <w:pStyle w:val="NormalWeb"/>
        <w:spacing w:before="0" w:beforeAutospacing="0" w:after="0" w:afterAutospacing="0" w:line="480" w:lineRule="auto"/>
        <w:ind w:firstLine="720"/>
        <w:jc w:val="both"/>
        <w:rPr>
          <w:szCs w:val="26"/>
        </w:rPr>
      </w:pPr>
      <w:r w:rsidRPr="00D0607A">
        <w:rPr>
          <w:szCs w:val="26"/>
        </w:rPr>
        <w:t>In the dynamic landscape of modern business, organizations across industries strive to achieve a multitude of objectives, with profit maximization standing as a cornerstone of their strategic priorities. This overarching goal hinges on the organization's ability to effectively meet customer demands in a timely and satisfactory manner. Central to this endeavor is the procurement function, which ensures a seamless supply of goods and services to support operational efficiency and customer satisfaction. A critical component of procurement is sourcing, which goes beyond merely selecting suppliers for immediate needs. Sourcing is a strategic process that involves identifying, evaluating, and cultivating relationships with suppliers to ensure a consistent and reliable flow of materials or services that align with organizational goals.</w:t>
      </w:r>
    </w:p>
    <w:p w:rsidR="00CF46FA" w:rsidRPr="00D0607A" w:rsidRDefault="00CF46FA" w:rsidP="00FE31D0">
      <w:pPr>
        <w:pStyle w:val="NormalWeb"/>
        <w:spacing w:before="0" w:beforeAutospacing="0" w:after="0" w:afterAutospacing="0" w:line="480" w:lineRule="auto"/>
        <w:ind w:firstLine="720"/>
        <w:jc w:val="both"/>
        <w:rPr>
          <w:szCs w:val="26"/>
        </w:rPr>
      </w:pPr>
      <w:r w:rsidRPr="00D0607A">
        <w:rPr>
          <w:szCs w:val="26"/>
        </w:rPr>
        <w:t xml:space="preserve">Effective sourcing decisions are pivotal in ensuring that an organization receives the right goods or services at the right time, quality, and cost. A well-executed sourcing strategy minimizes disruptions in production, reduces costs associated with supply chain inefficiencies, and enhances the organization's ability to respond to market demands. Conversely, poor sourcing decisions can lead to supply shortages, quality issues, or inflated costs, all of which undermine profitability and competitive advantage. As such, sourcing is not a one-time activity but a continuous process that </w:t>
      </w:r>
      <w:r w:rsidRPr="00D0607A">
        <w:rPr>
          <w:szCs w:val="26"/>
        </w:rPr>
        <w:lastRenderedPageBreak/>
        <w:t>involves nurturing long-term relationships with preferred suppliers while maintaining a pool of potential sources for future needs.</w:t>
      </w:r>
    </w:p>
    <w:p w:rsidR="00CF46FA" w:rsidRPr="00D0607A" w:rsidRDefault="00CF46FA" w:rsidP="00FE31D0">
      <w:pPr>
        <w:pStyle w:val="NormalWeb"/>
        <w:spacing w:before="0" w:beforeAutospacing="0" w:after="0" w:afterAutospacing="0" w:line="480" w:lineRule="auto"/>
        <w:ind w:firstLine="720"/>
        <w:jc w:val="both"/>
        <w:rPr>
          <w:szCs w:val="26"/>
        </w:rPr>
      </w:pPr>
      <w:r w:rsidRPr="00D0607A">
        <w:rPr>
          <w:szCs w:val="26"/>
        </w:rPr>
        <w:t>Sourcing extends beyond supplier selection to encompass strategic decisions about how an organization conducts its procurement activities. This includes determining whether to engage in single or multiple sourcing, negotiating contracts, and establishing partnerships that align with the organization’s operational and strategic objectives. To perform sourcing effectively, organizations must engage in supply market research, a critical activity that enables procurement professionals to stay informed about market trends, supplier capabilities, and emerging opportunities. This research is often conducted informally through interactions with supplier representatives, attendance at trade exhibitions, and analysis of industry publications. However, it also requires a systematic approach to evaluate prospective suppliers, assess their reliability, and monitor the performance of existing ones.</w:t>
      </w:r>
    </w:p>
    <w:p w:rsidR="00CF46FA" w:rsidRPr="00D0607A" w:rsidRDefault="00CF46FA" w:rsidP="00FE31D0">
      <w:pPr>
        <w:pStyle w:val="NormalWeb"/>
        <w:spacing w:before="0" w:beforeAutospacing="0" w:after="0" w:afterAutospacing="0" w:line="480" w:lineRule="auto"/>
        <w:ind w:firstLine="720"/>
        <w:jc w:val="both"/>
        <w:rPr>
          <w:szCs w:val="26"/>
        </w:rPr>
      </w:pPr>
      <w:r w:rsidRPr="00D0607A">
        <w:rPr>
          <w:szCs w:val="26"/>
        </w:rPr>
        <w:t>The importance of supply market research cannot be overstated, as it equips organizations with the insights needed to make informed sourcing decisions. By understanding market dynamics, organizations can identify suppliers that offer the best value in terms of quality, cost, and delivery reliability. Furthermore, continuous appraisal of supplier performance ensures that the organization maintains a robust supply chain capable of supporting its operational needs without interruptions. This ongoing evaluation also fosters accountability among suppliers and encourages them to align their offerings with the organization’s expectations.</w:t>
      </w:r>
    </w:p>
    <w:p w:rsidR="00CF46FA" w:rsidRPr="00D0607A" w:rsidRDefault="00CF46FA" w:rsidP="00FE31D0">
      <w:pPr>
        <w:pStyle w:val="NormalWeb"/>
        <w:spacing w:before="0" w:beforeAutospacing="0" w:after="0" w:afterAutospacing="0" w:line="480" w:lineRule="auto"/>
        <w:ind w:firstLine="720"/>
        <w:jc w:val="both"/>
        <w:rPr>
          <w:szCs w:val="26"/>
        </w:rPr>
      </w:pPr>
      <w:r w:rsidRPr="00D0607A">
        <w:rPr>
          <w:szCs w:val="26"/>
        </w:rPr>
        <w:lastRenderedPageBreak/>
        <w:t>In industries characterized by intense competition and rapidly changing customer preferences, effective sourcing becomes a strategic differentiator. Organizations that excel in sourcing can optimize their supply chains, reduce lead times, and enhance product or service quality, all of which contribute to customer satisfaction and loyalty. Moreover, efficient sourcing practices enable organizations to control costs, thereby directly supporting the objective of profit maximization. In contrast, organizations that neglect sourcing risk supply chain disruptions, increased costs, and missed opportunities to meet customer demands, all of which can erode profitability and market position.</w:t>
      </w:r>
    </w:p>
    <w:p w:rsidR="00FC58C5" w:rsidRPr="00D0607A" w:rsidRDefault="00CF46FA" w:rsidP="00FE31D0">
      <w:pPr>
        <w:pStyle w:val="NormalWeb"/>
        <w:spacing w:before="0" w:beforeAutospacing="0" w:after="0" w:afterAutospacing="0" w:line="480" w:lineRule="auto"/>
        <w:ind w:firstLine="720"/>
        <w:jc w:val="both"/>
        <w:rPr>
          <w:szCs w:val="26"/>
        </w:rPr>
      </w:pPr>
      <w:r w:rsidRPr="00D0607A">
        <w:rPr>
          <w:szCs w:val="26"/>
        </w:rPr>
        <w:t>This study focuses on the critical role of sourcing in achieving organizational objectives, particularly profit maximization. By examining the processes, challenges, and strategies associated with sourcing, the study aims to provide insights into how organizations can optimize their procurement practices to enhance operational efficiency and competitive advantage. Through a detailed exploration of sourcing practices, supply market research, and supplier relationship management, this research seeks to contribute to the body of knowledge in procurement and supply chain management, offering practical recommendations for organizations aiming to achieve sustainable profitability in a competitive business environment.</w:t>
      </w:r>
      <w:r w:rsidR="00FC58C5" w:rsidRPr="00D0607A">
        <w:t xml:space="preserve"> </w:t>
      </w:r>
    </w:p>
    <w:p w:rsidR="00FC58C5" w:rsidRPr="00D0607A" w:rsidRDefault="00FC58C5" w:rsidP="00FE31D0">
      <w:pPr>
        <w:spacing w:after="0" w:line="480" w:lineRule="auto"/>
        <w:jc w:val="both"/>
        <w:rPr>
          <w:rFonts w:ascii="Times New Roman" w:hAnsi="Times New Roman" w:cs="Times New Roman"/>
          <w:b/>
          <w:sz w:val="24"/>
          <w:szCs w:val="24"/>
        </w:rPr>
      </w:pPr>
      <w:r w:rsidRPr="00D0607A">
        <w:rPr>
          <w:rFonts w:ascii="Times New Roman" w:hAnsi="Times New Roman" w:cs="Times New Roman"/>
          <w:b/>
          <w:sz w:val="24"/>
          <w:szCs w:val="24"/>
        </w:rPr>
        <w:t>1.2</w:t>
      </w:r>
      <w:r w:rsidRPr="00D0607A">
        <w:rPr>
          <w:rFonts w:ascii="Times New Roman" w:hAnsi="Times New Roman" w:cs="Times New Roman"/>
          <w:sz w:val="24"/>
          <w:szCs w:val="24"/>
        </w:rPr>
        <w:tab/>
      </w:r>
      <w:r w:rsidRPr="00D0607A">
        <w:rPr>
          <w:rFonts w:ascii="Times New Roman" w:hAnsi="Times New Roman" w:cs="Times New Roman"/>
          <w:b/>
          <w:sz w:val="24"/>
          <w:szCs w:val="24"/>
        </w:rPr>
        <w:t xml:space="preserve">Statement of the Problem </w:t>
      </w:r>
    </w:p>
    <w:p w:rsidR="00FC58C5" w:rsidRPr="00D0607A" w:rsidRDefault="00FC58C5" w:rsidP="00D0607A">
      <w:pPr>
        <w:spacing w:after="0" w:line="480" w:lineRule="auto"/>
        <w:ind w:firstLine="720"/>
        <w:jc w:val="both"/>
        <w:rPr>
          <w:rFonts w:ascii="Times New Roman" w:hAnsi="Times New Roman" w:cs="Times New Roman"/>
          <w:sz w:val="24"/>
          <w:szCs w:val="24"/>
        </w:rPr>
      </w:pPr>
      <w:r w:rsidRPr="00D0607A">
        <w:rPr>
          <w:rFonts w:ascii="Times New Roman" w:hAnsi="Times New Roman" w:cs="Times New Roman"/>
          <w:sz w:val="24"/>
          <w:szCs w:val="24"/>
        </w:rPr>
        <w:t xml:space="preserve">Apparently in many organizations, it is clear to observed the effect of poor sourcing procedure in the award of contracts to the supplier who are not financially and </w:t>
      </w:r>
      <w:r w:rsidRPr="00D0607A">
        <w:rPr>
          <w:rFonts w:ascii="Times New Roman" w:hAnsi="Times New Roman" w:cs="Times New Roman"/>
          <w:sz w:val="24"/>
          <w:szCs w:val="24"/>
        </w:rPr>
        <w:lastRenderedPageBreak/>
        <w:t xml:space="preserve">technical capable of meeting the demand or the need of organization. This is often base on irrational decisions of many purchaser, as such the organization always suffer </w:t>
      </w:r>
      <w:proofErr w:type="spellStart"/>
      <w:r w:rsidRPr="00D0607A">
        <w:rPr>
          <w:rFonts w:ascii="Times New Roman" w:hAnsi="Times New Roman" w:cs="Times New Roman"/>
          <w:sz w:val="24"/>
          <w:szCs w:val="24"/>
        </w:rPr>
        <w:t>set backs</w:t>
      </w:r>
      <w:proofErr w:type="spellEnd"/>
      <w:r w:rsidRPr="00D0607A">
        <w:rPr>
          <w:rFonts w:ascii="Times New Roman" w:hAnsi="Times New Roman" w:cs="Times New Roman"/>
          <w:sz w:val="24"/>
          <w:szCs w:val="24"/>
        </w:rPr>
        <w:t xml:space="preserve"> in achieving their profit objective. </w:t>
      </w:r>
    </w:p>
    <w:p w:rsidR="00FC58C5" w:rsidRPr="00D0607A" w:rsidRDefault="00FC58C5" w:rsidP="00FE31D0">
      <w:pPr>
        <w:tabs>
          <w:tab w:val="left" w:pos="6104"/>
        </w:tabs>
        <w:spacing w:after="0" w:line="480" w:lineRule="auto"/>
        <w:ind w:left="720"/>
        <w:jc w:val="both"/>
        <w:rPr>
          <w:rFonts w:ascii="Times New Roman" w:hAnsi="Times New Roman" w:cs="Times New Roman"/>
          <w:sz w:val="24"/>
          <w:szCs w:val="24"/>
        </w:rPr>
      </w:pPr>
      <w:r w:rsidRPr="00D0607A">
        <w:rPr>
          <w:rFonts w:ascii="Times New Roman" w:hAnsi="Times New Roman" w:cs="Times New Roman"/>
          <w:sz w:val="24"/>
          <w:szCs w:val="24"/>
        </w:rPr>
        <w:t xml:space="preserve">Most other problems associated with sourcing ranges from high price of materials, late deliveries, </w:t>
      </w:r>
      <w:proofErr w:type="gramStart"/>
      <w:r w:rsidRPr="00D0607A">
        <w:rPr>
          <w:rFonts w:ascii="Times New Roman" w:hAnsi="Times New Roman" w:cs="Times New Roman"/>
          <w:sz w:val="24"/>
          <w:szCs w:val="24"/>
        </w:rPr>
        <w:t>supply</w:t>
      </w:r>
      <w:proofErr w:type="gramEnd"/>
      <w:r w:rsidRPr="00D0607A">
        <w:rPr>
          <w:rFonts w:ascii="Times New Roman" w:hAnsi="Times New Roman" w:cs="Times New Roman"/>
          <w:sz w:val="24"/>
          <w:szCs w:val="24"/>
        </w:rPr>
        <w:t xml:space="preserve"> of substandard products, mostly traced to inappropriate sourcing decisions. </w:t>
      </w:r>
    </w:p>
    <w:p w:rsidR="00FC58C5" w:rsidRPr="00D0607A" w:rsidRDefault="00FC58C5" w:rsidP="00FE31D0">
      <w:pPr>
        <w:spacing w:after="0" w:line="480" w:lineRule="auto"/>
        <w:jc w:val="both"/>
        <w:rPr>
          <w:rFonts w:ascii="Times New Roman" w:hAnsi="Times New Roman" w:cs="Times New Roman"/>
          <w:sz w:val="24"/>
          <w:szCs w:val="24"/>
        </w:rPr>
      </w:pPr>
      <w:r w:rsidRPr="00D0607A">
        <w:rPr>
          <w:rFonts w:ascii="Times New Roman" w:hAnsi="Times New Roman" w:cs="Times New Roman"/>
          <w:b/>
          <w:sz w:val="24"/>
          <w:szCs w:val="24"/>
        </w:rPr>
        <w:t>1.3</w:t>
      </w:r>
      <w:r w:rsidRPr="00D0607A">
        <w:rPr>
          <w:rFonts w:ascii="Times New Roman" w:hAnsi="Times New Roman" w:cs="Times New Roman"/>
          <w:sz w:val="24"/>
          <w:szCs w:val="24"/>
        </w:rPr>
        <w:tab/>
      </w:r>
      <w:r w:rsidRPr="00D0607A">
        <w:rPr>
          <w:rFonts w:ascii="Times New Roman" w:hAnsi="Times New Roman" w:cs="Times New Roman"/>
          <w:b/>
          <w:sz w:val="24"/>
          <w:szCs w:val="24"/>
        </w:rPr>
        <w:t>Objective of the Study</w:t>
      </w:r>
      <w:r w:rsidRPr="00D0607A">
        <w:rPr>
          <w:rFonts w:ascii="Times New Roman" w:hAnsi="Times New Roman" w:cs="Times New Roman"/>
          <w:sz w:val="24"/>
          <w:szCs w:val="24"/>
        </w:rPr>
        <w:t xml:space="preserve"> </w:t>
      </w:r>
    </w:p>
    <w:p w:rsidR="00FC58C5" w:rsidRPr="00D0607A" w:rsidRDefault="00FC58C5" w:rsidP="00FE31D0">
      <w:pPr>
        <w:spacing w:after="0" w:line="480" w:lineRule="auto"/>
        <w:ind w:left="720"/>
        <w:jc w:val="both"/>
        <w:rPr>
          <w:rFonts w:ascii="Times New Roman" w:hAnsi="Times New Roman" w:cs="Times New Roman"/>
          <w:sz w:val="24"/>
          <w:szCs w:val="24"/>
        </w:rPr>
      </w:pPr>
      <w:r w:rsidRPr="00D0607A">
        <w:rPr>
          <w:rFonts w:ascii="Times New Roman" w:hAnsi="Times New Roman" w:cs="Times New Roman"/>
          <w:sz w:val="24"/>
          <w:szCs w:val="24"/>
        </w:rPr>
        <w:t xml:space="preserve">The objective of this study is to assess role of sourcing in the achievement of the profit objective of organization of Nigeria bottling company </w:t>
      </w:r>
      <w:r w:rsidR="00FB0E81" w:rsidRPr="00D0607A">
        <w:rPr>
          <w:rFonts w:ascii="Times New Roman" w:hAnsi="Times New Roman" w:cs="Times New Roman"/>
          <w:sz w:val="24"/>
          <w:szCs w:val="24"/>
        </w:rPr>
        <w:t>Ilorin</w:t>
      </w:r>
      <w:r w:rsidRPr="00D0607A">
        <w:rPr>
          <w:rFonts w:ascii="Times New Roman" w:hAnsi="Times New Roman" w:cs="Times New Roman"/>
          <w:sz w:val="24"/>
          <w:szCs w:val="24"/>
        </w:rPr>
        <w:t xml:space="preserve"> plant. </w:t>
      </w:r>
    </w:p>
    <w:p w:rsidR="00FC58C5" w:rsidRPr="00D0607A" w:rsidRDefault="00FC58C5" w:rsidP="00FE31D0">
      <w:pPr>
        <w:spacing w:after="0" w:line="480" w:lineRule="auto"/>
        <w:ind w:left="720"/>
        <w:jc w:val="both"/>
        <w:rPr>
          <w:rFonts w:ascii="Times New Roman" w:hAnsi="Times New Roman" w:cs="Times New Roman"/>
          <w:sz w:val="24"/>
          <w:szCs w:val="24"/>
        </w:rPr>
      </w:pPr>
      <w:r w:rsidRPr="00D0607A">
        <w:rPr>
          <w:rFonts w:ascii="Times New Roman" w:hAnsi="Times New Roman" w:cs="Times New Roman"/>
          <w:sz w:val="24"/>
          <w:szCs w:val="24"/>
        </w:rPr>
        <w:t xml:space="preserve">Specifically the study is set out to </w:t>
      </w:r>
    </w:p>
    <w:p w:rsidR="00FC58C5" w:rsidRPr="00D0607A" w:rsidRDefault="00FC58C5" w:rsidP="00FE31D0">
      <w:pPr>
        <w:pStyle w:val="ListParagraph"/>
        <w:numPr>
          <w:ilvl w:val="0"/>
          <w:numId w:val="1"/>
        </w:numPr>
        <w:tabs>
          <w:tab w:val="left" w:pos="1440"/>
        </w:tabs>
        <w:spacing w:after="0" w:line="480" w:lineRule="auto"/>
        <w:ind w:left="1440" w:hanging="720"/>
        <w:jc w:val="both"/>
        <w:rPr>
          <w:rFonts w:ascii="Times New Roman" w:hAnsi="Times New Roman" w:cs="Times New Roman"/>
          <w:sz w:val="24"/>
          <w:szCs w:val="24"/>
        </w:rPr>
      </w:pPr>
      <w:r w:rsidRPr="00D0607A">
        <w:rPr>
          <w:rFonts w:ascii="Times New Roman" w:hAnsi="Times New Roman" w:cs="Times New Roman"/>
          <w:sz w:val="24"/>
          <w:szCs w:val="24"/>
        </w:rPr>
        <w:t xml:space="preserve">To identify the sourcing policy employed by the organization in the procurement of materials need. </w:t>
      </w:r>
    </w:p>
    <w:p w:rsidR="00FC58C5" w:rsidRPr="00D0607A" w:rsidRDefault="00FC58C5" w:rsidP="00FE31D0">
      <w:pPr>
        <w:pStyle w:val="ListParagraph"/>
        <w:numPr>
          <w:ilvl w:val="0"/>
          <w:numId w:val="1"/>
        </w:numPr>
        <w:tabs>
          <w:tab w:val="left" w:pos="1440"/>
        </w:tabs>
        <w:spacing w:after="0" w:line="480" w:lineRule="auto"/>
        <w:ind w:left="1440" w:hanging="720"/>
        <w:jc w:val="both"/>
        <w:rPr>
          <w:rFonts w:ascii="Times New Roman" w:hAnsi="Times New Roman" w:cs="Times New Roman"/>
          <w:sz w:val="24"/>
          <w:szCs w:val="24"/>
        </w:rPr>
      </w:pPr>
      <w:r w:rsidRPr="00D0607A">
        <w:rPr>
          <w:rFonts w:ascii="Times New Roman" w:hAnsi="Times New Roman" w:cs="Times New Roman"/>
          <w:sz w:val="24"/>
          <w:szCs w:val="24"/>
        </w:rPr>
        <w:t>To identify criteria for source selection.</w:t>
      </w:r>
    </w:p>
    <w:p w:rsidR="00FC58C5" w:rsidRPr="00D0607A" w:rsidRDefault="00FC58C5" w:rsidP="00FE31D0">
      <w:pPr>
        <w:pStyle w:val="ListParagraph"/>
        <w:numPr>
          <w:ilvl w:val="0"/>
          <w:numId w:val="1"/>
        </w:numPr>
        <w:tabs>
          <w:tab w:val="left" w:pos="1440"/>
        </w:tabs>
        <w:spacing w:after="0" w:line="480" w:lineRule="auto"/>
        <w:ind w:left="1440" w:hanging="720"/>
        <w:jc w:val="both"/>
        <w:rPr>
          <w:rFonts w:ascii="Times New Roman" w:hAnsi="Times New Roman" w:cs="Times New Roman"/>
          <w:sz w:val="24"/>
          <w:szCs w:val="24"/>
        </w:rPr>
      </w:pPr>
      <w:r w:rsidRPr="00D0607A">
        <w:rPr>
          <w:rFonts w:ascii="Times New Roman" w:hAnsi="Times New Roman" w:cs="Times New Roman"/>
          <w:sz w:val="24"/>
          <w:szCs w:val="24"/>
        </w:rPr>
        <w:t xml:space="preserve">To identify the criteria used by the organization in rating their suppliers </w:t>
      </w:r>
    </w:p>
    <w:p w:rsidR="00FC58C5" w:rsidRPr="00D0607A" w:rsidRDefault="00FC58C5" w:rsidP="00FE31D0">
      <w:pPr>
        <w:pStyle w:val="ListParagraph"/>
        <w:numPr>
          <w:ilvl w:val="0"/>
          <w:numId w:val="1"/>
        </w:numPr>
        <w:tabs>
          <w:tab w:val="left" w:pos="1440"/>
        </w:tabs>
        <w:spacing w:after="0" w:line="480" w:lineRule="auto"/>
        <w:ind w:left="1440" w:hanging="720"/>
        <w:jc w:val="both"/>
        <w:rPr>
          <w:rFonts w:ascii="Times New Roman" w:hAnsi="Times New Roman" w:cs="Times New Roman"/>
          <w:sz w:val="24"/>
          <w:szCs w:val="24"/>
        </w:rPr>
      </w:pPr>
      <w:r w:rsidRPr="00D0607A">
        <w:rPr>
          <w:rFonts w:ascii="Times New Roman" w:hAnsi="Times New Roman" w:cs="Times New Roman"/>
          <w:sz w:val="24"/>
          <w:szCs w:val="24"/>
        </w:rPr>
        <w:t xml:space="preserve">To identify the type of buyer and suppliers relationship. </w:t>
      </w:r>
    </w:p>
    <w:p w:rsidR="00FC58C5" w:rsidRPr="00D0607A" w:rsidRDefault="00FC58C5" w:rsidP="00FE31D0">
      <w:pPr>
        <w:spacing w:after="0" w:line="480" w:lineRule="auto"/>
        <w:jc w:val="both"/>
        <w:rPr>
          <w:rFonts w:ascii="Times New Roman" w:hAnsi="Times New Roman" w:cs="Times New Roman"/>
          <w:b/>
          <w:sz w:val="24"/>
          <w:szCs w:val="24"/>
        </w:rPr>
      </w:pPr>
      <w:r w:rsidRPr="00D0607A">
        <w:rPr>
          <w:rFonts w:ascii="Times New Roman" w:hAnsi="Times New Roman" w:cs="Times New Roman"/>
          <w:b/>
          <w:sz w:val="24"/>
          <w:szCs w:val="24"/>
        </w:rPr>
        <w:t>1.4</w:t>
      </w:r>
      <w:r w:rsidRPr="00D0607A">
        <w:rPr>
          <w:rFonts w:ascii="Times New Roman" w:hAnsi="Times New Roman" w:cs="Times New Roman"/>
          <w:b/>
          <w:sz w:val="24"/>
          <w:szCs w:val="24"/>
        </w:rPr>
        <w:tab/>
        <w:t xml:space="preserve">Significance of the Study      </w:t>
      </w:r>
    </w:p>
    <w:p w:rsidR="00FC58C5" w:rsidRPr="00D0607A" w:rsidRDefault="00FC58C5" w:rsidP="00D0607A">
      <w:pPr>
        <w:spacing w:after="0" w:line="480" w:lineRule="auto"/>
        <w:ind w:firstLine="720"/>
        <w:jc w:val="both"/>
        <w:rPr>
          <w:rFonts w:ascii="Times New Roman" w:hAnsi="Times New Roman" w:cs="Times New Roman"/>
          <w:sz w:val="24"/>
          <w:szCs w:val="24"/>
        </w:rPr>
      </w:pPr>
      <w:r w:rsidRPr="00D0607A">
        <w:rPr>
          <w:rFonts w:ascii="Times New Roman" w:hAnsi="Times New Roman" w:cs="Times New Roman"/>
          <w:sz w:val="24"/>
          <w:szCs w:val="24"/>
        </w:rPr>
        <w:t xml:space="preserve">The research study focuses on role of sourcing in the achievement of the profit objective of organization of Nigeria  bottling company PLC </w:t>
      </w:r>
      <w:r w:rsidR="00FB0E81" w:rsidRPr="00D0607A">
        <w:rPr>
          <w:rFonts w:ascii="Times New Roman" w:hAnsi="Times New Roman" w:cs="Times New Roman"/>
          <w:sz w:val="24"/>
          <w:szCs w:val="24"/>
        </w:rPr>
        <w:t>Ilorin</w:t>
      </w:r>
      <w:r w:rsidRPr="00D0607A">
        <w:rPr>
          <w:rFonts w:ascii="Times New Roman" w:hAnsi="Times New Roman" w:cs="Times New Roman"/>
          <w:sz w:val="24"/>
          <w:szCs w:val="24"/>
        </w:rPr>
        <w:t xml:space="preserve">, therefore  the research study will be of benefit to the organization, the executives, the students and other researcher in this field also the research study will  be of benefit to the entire </w:t>
      </w:r>
      <w:proofErr w:type="spellStart"/>
      <w:r w:rsidRPr="00D0607A">
        <w:rPr>
          <w:rFonts w:ascii="Times New Roman" w:hAnsi="Times New Roman" w:cs="Times New Roman"/>
          <w:sz w:val="24"/>
          <w:szCs w:val="24"/>
        </w:rPr>
        <w:t>Popolance</w:t>
      </w:r>
      <w:proofErr w:type="spellEnd"/>
      <w:r w:rsidR="00CF46FA" w:rsidRPr="00D0607A">
        <w:rPr>
          <w:rFonts w:ascii="Times New Roman" w:hAnsi="Times New Roman" w:cs="Times New Roman"/>
          <w:sz w:val="24"/>
          <w:szCs w:val="24"/>
        </w:rPr>
        <w:t xml:space="preserve">. </w:t>
      </w:r>
      <w:r w:rsidRPr="00D0607A">
        <w:rPr>
          <w:rFonts w:ascii="Times New Roman" w:hAnsi="Times New Roman" w:cs="Times New Roman"/>
          <w:sz w:val="24"/>
          <w:szCs w:val="24"/>
        </w:rPr>
        <w:t xml:space="preserve">To the organizations the study will explain in detail what sourcing is all </w:t>
      </w:r>
      <w:r w:rsidRPr="00D0607A">
        <w:rPr>
          <w:rFonts w:ascii="Times New Roman" w:hAnsi="Times New Roman" w:cs="Times New Roman"/>
          <w:sz w:val="24"/>
          <w:szCs w:val="24"/>
        </w:rPr>
        <w:lastRenderedPageBreak/>
        <w:t xml:space="preserve">about, it important and benefit they stand to derive if, they give sourcing the necessary any attention required, and also why should be proactively a proactively in the organization thus the study will broaden their knowledge of understanding sourcing. </w:t>
      </w:r>
    </w:p>
    <w:p w:rsidR="00FC58C5" w:rsidRPr="00D0607A" w:rsidRDefault="00FC58C5" w:rsidP="00D0607A">
      <w:pPr>
        <w:spacing w:after="0" w:line="480" w:lineRule="auto"/>
        <w:ind w:firstLine="720"/>
        <w:jc w:val="both"/>
        <w:rPr>
          <w:rFonts w:ascii="Times New Roman" w:hAnsi="Times New Roman" w:cs="Times New Roman"/>
          <w:sz w:val="24"/>
          <w:szCs w:val="24"/>
        </w:rPr>
      </w:pPr>
      <w:r w:rsidRPr="00D0607A">
        <w:rPr>
          <w:rFonts w:ascii="Times New Roman" w:hAnsi="Times New Roman" w:cs="Times New Roman"/>
          <w:sz w:val="24"/>
          <w:szCs w:val="24"/>
        </w:rPr>
        <w:t xml:space="preserve">To the executives the research work will bring to their lime light the various sourcing methods available which they can use when sourcing for supplier in their organization, also the type of relationship needed to be used to foster good relationship with their supplier in order to guarantee timely delivery of material at the right time, price and at the right place. </w:t>
      </w:r>
    </w:p>
    <w:p w:rsidR="00FC58C5" w:rsidRPr="00D0607A" w:rsidRDefault="00FC58C5" w:rsidP="00D0607A">
      <w:pPr>
        <w:spacing w:after="0" w:line="480" w:lineRule="auto"/>
        <w:ind w:firstLine="720"/>
        <w:jc w:val="both"/>
        <w:rPr>
          <w:rFonts w:ascii="Times New Roman" w:hAnsi="Times New Roman" w:cs="Times New Roman"/>
          <w:sz w:val="24"/>
          <w:szCs w:val="24"/>
        </w:rPr>
      </w:pPr>
      <w:r w:rsidRPr="00D0607A">
        <w:rPr>
          <w:rFonts w:ascii="Times New Roman" w:hAnsi="Times New Roman" w:cs="Times New Roman"/>
          <w:sz w:val="24"/>
          <w:szCs w:val="24"/>
        </w:rPr>
        <w:t xml:space="preserve">To the student the study will serve as a study materials and a reference book as well thereby adding valve to the knowledge and to the researcher in this field the study can be </w:t>
      </w:r>
      <w:proofErr w:type="spellStart"/>
      <w:r w:rsidRPr="00D0607A">
        <w:rPr>
          <w:rFonts w:ascii="Times New Roman" w:hAnsi="Times New Roman" w:cs="Times New Roman"/>
          <w:sz w:val="24"/>
          <w:szCs w:val="24"/>
        </w:rPr>
        <w:t>use</w:t>
      </w:r>
      <w:proofErr w:type="spellEnd"/>
      <w:r w:rsidRPr="00D0607A">
        <w:rPr>
          <w:rFonts w:ascii="Times New Roman" w:hAnsi="Times New Roman" w:cs="Times New Roman"/>
          <w:sz w:val="24"/>
          <w:szCs w:val="24"/>
        </w:rPr>
        <w:t xml:space="preserve"> as a guide and a stepping stone for further research. To the student the research study will help to broaden perspective in what sourcing is all about, is also a requirement for partial fulfillment for the award of higher national diploma in purchasing and supply department </w:t>
      </w:r>
      <w:r w:rsidR="00FB0E81" w:rsidRPr="00D0607A">
        <w:rPr>
          <w:rFonts w:ascii="Times New Roman" w:hAnsi="Times New Roman" w:cs="Times New Roman"/>
          <w:sz w:val="24"/>
          <w:szCs w:val="24"/>
        </w:rPr>
        <w:t>Ilorin</w:t>
      </w:r>
      <w:r w:rsidRPr="00D0607A">
        <w:rPr>
          <w:rFonts w:ascii="Times New Roman" w:hAnsi="Times New Roman" w:cs="Times New Roman"/>
          <w:sz w:val="24"/>
          <w:szCs w:val="24"/>
        </w:rPr>
        <w:t xml:space="preserve"> polytechnic.</w:t>
      </w:r>
    </w:p>
    <w:p w:rsidR="00FC58C5" w:rsidRPr="00D0607A" w:rsidRDefault="00FC58C5" w:rsidP="00FE31D0">
      <w:pPr>
        <w:spacing w:after="0" w:line="480" w:lineRule="auto"/>
        <w:jc w:val="both"/>
        <w:rPr>
          <w:rFonts w:ascii="Times New Roman" w:hAnsi="Times New Roman" w:cs="Times New Roman"/>
          <w:b/>
          <w:sz w:val="24"/>
          <w:szCs w:val="24"/>
        </w:rPr>
      </w:pPr>
      <w:r w:rsidRPr="00D0607A">
        <w:rPr>
          <w:rFonts w:ascii="Times New Roman" w:hAnsi="Times New Roman" w:cs="Times New Roman"/>
          <w:b/>
          <w:sz w:val="24"/>
          <w:szCs w:val="24"/>
        </w:rPr>
        <w:t>1.5</w:t>
      </w:r>
      <w:r w:rsidRPr="00D0607A">
        <w:rPr>
          <w:rFonts w:ascii="Times New Roman" w:hAnsi="Times New Roman" w:cs="Times New Roman"/>
          <w:sz w:val="24"/>
          <w:szCs w:val="24"/>
        </w:rPr>
        <w:tab/>
      </w:r>
      <w:r w:rsidRPr="00D0607A">
        <w:rPr>
          <w:rFonts w:ascii="Times New Roman" w:hAnsi="Times New Roman" w:cs="Times New Roman"/>
          <w:b/>
          <w:sz w:val="24"/>
          <w:szCs w:val="24"/>
        </w:rPr>
        <w:t xml:space="preserve">Scope of the Study </w:t>
      </w:r>
    </w:p>
    <w:p w:rsidR="00FC58C5" w:rsidRPr="00D0607A" w:rsidRDefault="00FC58C5" w:rsidP="00D0607A">
      <w:pPr>
        <w:spacing w:after="0" w:line="480" w:lineRule="auto"/>
        <w:ind w:firstLine="720"/>
        <w:jc w:val="both"/>
        <w:rPr>
          <w:rFonts w:ascii="Times New Roman" w:hAnsi="Times New Roman" w:cs="Times New Roman"/>
          <w:sz w:val="24"/>
          <w:szCs w:val="24"/>
        </w:rPr>
      </w:pPr>
      <w:r w:rsidRPr="00D0607A">
        <w:rPr>
          <w:rFonts w:ascii="Times New Roman" w:hAnsi="Times New Roman" w:cs="Times New Roman"/>
          <w:sz w:val="24"/>
          <w:szCs w:val="24"/>
        </w:rPr>
        <w:t xml:space="preserve">The study will be restricted to Nigeria bottling company </w:t>
      </w:r>
      <w:r w:rsidR="00FB0E81" w:rsidRPr="00D0607A">
        <w:rPr>
          <w:rFonts w:ascii="Times New Roman" w:hAnsi="Times New Roman" w:cs="Times New Roman"/>
          <w:sz w:val="24"/>
          <w:szCs w:val="24"/>
        </w:rPr>
        <w:t>Ilorin</w:t>
      </w:r>
      <w:r w:rsidRPr="00D0607A">
        <w:rPr>
          <w:rFonts w:ascii="Times New Roman" w:hAnsi="Times New Roman" w:cs="Times New Roman"/>
          <w:sz w:val="24"/>
          <w:szCs w:val="24"/>
        </w:rPr>
        <w:t xml:space="preserve"> plant. The study will address the sourcing policies and procedures of the organization being studied. The work will also look at the nature of relationship existing between the organization and its suppliers as well as supplier rating or evaluation.    </w:t>
      </w:r>
    </w:p>
    <w:p w:rsidR="00FC58C5" w:rsidRPr="00D0607A" w:rsidRDefault="00FC58C5" w:rsidP="00FE31D0">
      <w:pPr>
        <w:spacing w:after="0" w:line="480" w:lineRule="auto"/>
        <w:jc w:val="both"/>
        <w:rPr>
          <w:rFonts w:ascii="Times New Roman" w:hAnsi="Times New Roman" w:cs="Times New Roman"/>
          <w:b/>
          <w:sz w:val="24"/>
          <w:szCs w:val="24"/>
        </w:rPr>
      </w:pPr>
      <w:r w:rsidRPr="00D0607A">
        <w:rPr>
          <w:rFonts w:ascii="Times New Roman" w:hAnsi="Times New Roman" w:cs="Times New Roman"/>
          <w:b/>
          <w:sz w:val="24"/>
          <w:szCs w:val="24"/>
        </w:rPr>
        <w:t>1.6</w:t>
      </w:r>
      <w:r w:rsidRPr="00D0607A">
        <w:rPr>
          <w:rFonts w:ascii="Times New Roman" w:hAnsi="Times New Roman" w:cs="Times New Roman"/>
          <w:b/>
          <w:sz w:val="24"/>
          <w:szCs w:val="24"/>
        </w:rPr>
        <w:tab/>
        <w:t xml:space="preserve">Research Questions </w:t>
      </w:r>
    </w:p>
    <w:p w:rsidR="00FC58C5" w:rsidRPr="00D0607A" w:rsidRDefault="00FC58C5" w:rsidP="00FE31D0">
      <w:pPr>
        <w:spacing w:after="0" w:line="480" w:lineRule="auto"/>
        <w:ind w:left="720"/>
        <w:jc w:val="both"/>
        <w:rPr>
          <w:rFonts w:ascii="Times New Roman" w:hAnsi="Times New Roman" w:cs="Times New Roman"/>
          <w:sz w:val="24"/>
          <w:szCs w:val="24"/>
        </w:rPr>
      </w:pPr>
      <w:r w:rsidRPr="00D0607A">
        <w:rPr>
          <w:rFonts w:ascii="Times New Roman" w:hAnsi="Times New Roman" w:cs="Times New Roman"/>
          <w:sz w:val="24"/>
          <w:szCs w:val="24"/>
        </w:rPr>
        <w:t xml:space="preserve">This study will attempt to provide answer to the research questions below. </w:t>
      </w:r>
    </w:p>
    <w:p w:rsidR="00FC58C5" w:rsidRPr="00D0607A" w:rsidRDefault="00FC58C5" w:rsidP="00FE31D0">
      <w:pPr>
        <w:pStyle w:val="ListParagraph"/>
        <w:numPr>
          <w:ilvl w:val="0"/>
          <w:numId w:val="2"/>
        </w:numPr>
        <w:tabs>
          <w:tab w:val="left" w:pos="1440"/>
        </w:tabs>
        <w:spacing w:after="0" w:line="480" w:lineRule="auto"/>
        <w:ind w:left="1440" w:hanging="720"/>
        <w:jc w:val="both"/>
        <w:rPr>
          <w:rFonts w:ascii="Times New Roman" w:hAnsi="Times New Roman" w:cs="Times New Roman"/>
          <w:sz w:val="24"/>
          <w:szCs w:val="24"/>
        </w:rPr>
      </w:pPr>
      <w:r w:rsidRPr="00D0607A">
        <w:rPr>
          <w:rFonts w:ascii="Times New Roman" w:hAnsi="Times New Roman" w:cs="Times New Roman"/>
          <w:sz w:val="24"/>
          <w:szCs w:val="24"/>
        </w:rPr>
        <w:lastRenderedPageBreak/>
        <w:t xml:space="preserve">What are the sourcing policies employed by the organization for the procurement of their materials? </w:t>
      </w:r>
    </w:p>
    <w:p w:rsidR="00FC58C5" w:rsidRPr="00D0607A" w:rsidRDefault="00FC58C5" w:rsidP="00FE31D0">
      <w:pPr>
        <w:pStyle w:val="ListParagraph"/>
        <w:numPr>
          <w:ilvl w:val="0"/>
          <w:numId w:val="2"/>
        </w:numPr>
        <w:tabs>
          <w:tab w:val="left" w:pos="1440"/>
        </w:tabs>
        <w:spacing w:after="0" w:line="480" w:lineRule="auto"/>
        <w:ind w:left="1440" w:hanging="720"/>
        <w:jc w:val="both"/>
        <w:rPr>
          <w:rFonts w:ascii="Times New Roman" w:hAnsi="Times New Roman" w:cs="Times New Roman"/>
          <w:sz w:val="24"/>
          <w:szCs w:val="24"/>
        </w:rPr>
      </w:pPr>
      <w:r w:rsidRPr="00D0607A">
        <w:rPr>
          <w:rFonts w:ascii="Times New Roman" w:hAnsi="Times New Roman" w:cs="Times New Roman"/>
          <w:sz w:val="24"/>
          <w:szCs w:val="24"/>
        </w:rPr>
        <w:t xml:space="preserve">What are the criteria used for source selection? </w:t>
      </w:r>
    </w:p>
    <w:p w:rsidR="00FC58C5" w:rsidRPr="00D0607A" w:rsidRDefault="00FC58C5" w:rsidP="00FE31D0">
      <w:pPr>
        <w:pStyle w:val="ListParagraph"/>
        <w:numPr>
          <w:ilvl w:val="0"/>
          <w:numId w:val="2"/>
        </w:numPr>
        <w:tabs>
          <w:tab w:val="left" w:pos="1440"/>
        </w:tabs>
        <w:spacing w:after="0" w:line="480" w:lineRule="auto"/>
        <w:ind w:left="1440" w:hanging="720"/>
        <w:jc w:val="both"/>
        <w:rPr>
          <w:rFonts w:ascii="Times New Roman" w:hAnsi="Times New Roman" w:cs="Times New Roman"/>
          <w:sz w:val="24"/>
          <w:szCs w:val="24"/>
        </w:rPr>
      </w:pPr>
      <w:r w:rsidRPr="00D0607A">
        <w:rPr>
          <w:rFonts w:ascii="Times New Roman" w:hAnsi="Times New Roman" w:cs="Times New Roman"/>
          <w:sz w:val="24"/>
          <w:szCs w:val="24"/>
        </w:rPr>
        <w:t xml:space="preserve">What are the criteria used by the organization for rating their supplier? </w:t>
      </w:r>
    </w:p>
    <w:p w:rsidR="00FC58C5" w:rsidRPr="00D0607A" w:rsidRDefault="00FC58C5" w:rsidP="00FE31D0">
      <w:pPr>
        <w:pStyle w:val="ListParagraph"/>
        <w:numPr>
          <w:ilvl w:val="0"/>
          <w:numId w:val="2"/>
        </w:numPr>
        <w:tabs>
          <w:tab w:val="left" w:pos="1440"/>
        </w:tabs>
        <w:spacing w:after="0" w:line="480" w:lineRule="auto"/>
        <w:ind w:left="1440" w:hanging="720"/>
        <w:jc w:val="both"/>
        <w:rPr>
          <w:rFonts w:ascii="Times New Roman" w:hAnsi="Times New Roman" w:cs="Times New Roman"/>
          <w:sz w:val="24"/>
          <w:szCs w:val="24"/>
        </w:rPr>
      </w:pPr>
      <w:r w:rsidRPr="00D0607A">
        <w:rPr>
          <w:rFonts w:ascii="Times New Roman" w:hAnsi="Times New Roman" w:cs="Times New Roman"/>
          <w:sz w:val="24"/>
          <w:szCs w:val="24"/>
        </w:rPr>
        <w:t xml:space="preserve">What type of relationship exist between the buying organization and their suppliers? </w:t>
      </w:r>
    </w:p>
    <w:p w:rsidR="00CF46FA" w:rsidRPr="00D0607A" w:rsidRDefault="00FC58C5" w:rsidP="00FE31D0">
      <w:pPr>
        <w:pStyle w:val="NormalWeb"/>
        <w:spacing w:before="0" w:beforeAutospacing="0" w:after="0" w:afterAutospacing="0" w:line="480" w:lineRule="auto"/>
      </w:pPr>
      <w:r w:rsidRPr="00D0607A">
        <w:rPr>
          <w:b/>
        </w:rPr>
        <w:t>1.7</w:t>
      </w:r>
      <w:r w:rsidRPr="00D0607A">
        <w:rPr>
          <w:b/>
        </w:rPr>
        <w:tab/>
      </w:r>
      <w:r w:rsidR="00CF46FA" w:rsidRPr="00D0607A">
        <w:rPr>
          <w:rStyle w:val="Strong"/>
        </w:rPr>
        <w:t>Research Hypotheses</w:t>
      </w:r>
    </w:p>
    <w:p w:rsidR="00CF46FA" w:rsidRPr="00D0607A" w:rsidRDefault="00CF46FA" w:rsidP="00FE31D0">
      <w:pPr>
        <w:pStyle w:val="NormalWeb"/>
        <w:spacing w:before="0" w:beforeAutospacing="0" w:after="0" w:afterAutospacing="0" w:line="480" w:lineRule="auto"/>
        <w:ind w:left="720" w:hanging="720"/>
      </w:pPr>
      <w:r w:rsidRPr="00D0607A">
        <w:t xml:space="preserve">H1: </w:t>
      </w:r>
      <w:r w:rsidR="007723C6" w:rsidRPr="00D0607A">
        <w:tab/>
      </w:r>
      <w:r w:rsidRPr="00D0607A">
        <w:t>There is a significant relationship between sourcing strategies and profitability in Nigeria Bottling Company Plc.</w:t>
      </w:r>
    </w:p>
    <w:p w:rsidR="00CF46FA" w:rsidRPr="00D0607A" w:rsidRDefault="00CF46FA" w:rsidP="00FE31D0">
      <w:pPr>
        <w:pStyle w:val="NormalWeb"/>
        <w:spacing w:before="0" w:beforeAutospacing="0" w:after="0" w:afterAutospacing="0" w:line="480" w:lineRule="auto"/>
        <w:ind w:left="720" w:hanging="720"/>
      </w:pPr>
      <w:r w:rsidRPr="00D0607A">
        <w:t xml:space="preserve">H0: </w:t>
      </w:r>
      <w:r w:rsidR="007723C6" w:rsidRPr="00D0607A">
        <w:tab/>
      </w:r>
      <w:r w:rsidRPr="00D0607A">
        <w:t>There is no significant relationship between sourcing strategies and profitability in Nigeria Bottling Company Plc.</w:t>
      </w:r>
    </w:p>
    <w:p w:rsidR="00F53ADE" w:rsidRPr="00D0607A" w:rsidRDefault="00F53ADE" w:rsidP="00FE31D0">
      <w:pPr>
        <w:pStyle w:val="NormalWeb"/>
        <w:spacing w:before="0" w:beforeAutospacing="0" w:after="0" w:afterAutospacing="0" w:line="480" w:lineRule="auto"/>
        <w:jc w:val="both"/>
        <w:rPr>
          <w:b/>
        </w:rPr>
      </w:pPr>
    </w:p>
    <w:p w:rsidR="009D4D15" w:rsidRPr="00D0607A" w:rsidRDefault="009D4D15" w:rsidP="00FE31D0">
      <w:pPr>
        <w:pStyle w:val="NormalWeb"/>
        <w:spacing w:before="0" w:beforeAutospacing="0" w:after="0" w:afterAutospacing="0" w:line="480" w:lineRule="auto"/>
        <w:jc w:val="both"/>
      </w:pPr>
      <w:r w:rsidRPr="00D0607A">
        <w:rPr>
          <w:b/>
        </w:rPr>
        <w:t>1.8</w:t>
      </w:r>
      <w:r w:rsidRPr="00D0607A">
        <w:rPr>
          <w:b/>
        </w:rPr>
        <w:tab/>
      </w:r>
      <w:r w:rsidRPr="00D0607A">
        <w:rPr>
          <w:rStyle w:val="Strong"/>
        </w:rPr>
        <w:t>Historical Background of the Case Study</w:t>
      </w:r>
    </w:p>
    <w:p w:rsidR="009D4D15" w:rsidRPr="00D0607A" w:rsidRDefault="009D4D15" w:rsidP="00FE31D0">
      <w:pPr>
        <w:pStyle w:val="NormalWeb"/>
        <w:spacing w:before="0" w:beforeAutospacing="0" w:after="0" w:afterAutospacing="0" w:line="480" w:lineRule="auto"/>
        <w:ind w:firstLine="720"/>
        <w:jc w:val="both"/>
      </w:pPr>
      <w:r w:rsidRPr="00D0607A">
        <w:t xml:space="preserve">The Nigeria Bottling Company </w:t>
      </w:r>
      <w:proofErr w:type="spellStart"/>
      <w:r w:rsidRPr="00D0607A">
        <w:t>Plc</w:t>
      </w:r>
      <w:proofErr w:type="spellEnd"/>
      <w:r w:rsidRPr="00D0607A">
        <w:t xml:space="preserve"> was incorporated in 1951 and is a franchise bottler of Coca-Cola products in Nigeria. It began production in 1953 at its first plant in Lagos. As the demand for Coca-Cola products grew across the country, NBC expanded to other cities including Ilorin. The Ilorin plant was established to cater to the middle-belt region of Nigeria, providing employment opportunities and contributing to the socio-economic development of </w:t>
      </w:r>
      <w:proofErr w:type="spellStart"/>
      <w:r w:rsidRPr="00D0607A">
        <w:t>Kwara</w:t>
      </w:r>
      <w:proofErr w:type="spellEnd"/>
      <w:r w:rsidRPr="00D0607A">
        <w:t xml:space="preserve"> State.</w:t>
      </w:r>
    </w:p>
    <w:p w:rsidR="009D4D15" w:rsidRPr="00D0607A" w:rsidRDefault="009D4D15" w:rsidP="00FE31D0">
      <w:pPr>
        <w:pStyle w:val="NormalWeb"/>
        <w:spacing w:before="0" w:beforeAutospacing="0" w:after="0" w:afterAutospacing="0" w:line="480" w:lineRule="auto"/>
        <w:ind w:firstLine="720"/>
        <w:jc w:val="both"/>
      </w:pPr>
      <w:r w:rsidRPr="00D0607A">
        <w:t xml:space="preserve">The Ilorin plant is strategically positioned and plays a significant role in NBC's distribution network. Over the years, it has implemented various sourcing and </w:t>
      </w:r>
      <w:r w:rsidRPr="00D0607A">
        <w:lastRenderedPageBreak/>
        <w:t>procurement strategies to ensure the uninterrupted supply of raw materials and packaging items, which are critical to maintaining product quality and achieving profit objectives.</w:t>
      </w:r>
    </w:p>
    <w:p w:rsidR="00FC58C5" w:rsidRPr="00D0607A" w:rsidRDefault="00802929" w:rsidP="00FE31D0">
      <w:pPr>
        <w:spacing w:after="0" w:line="480" w:lineRule="auto"/>
        <w:jc w:val="both"/>
        <w:rPr>
          <w:rFonts w:ascii="Times New Roman" w:hAnsi="Times New Roman" w:cs="Times New Roman"/>
          <w:b/>
          <w:sz w:val="24"/>
          <w:szCs w:val="24"/>
        </w:rPr>
      </w:pPr>
      <w:r w:rsidRPr="00D0607A">
        <w:rPr>
          <w:rFonts w:ascii="Times New Roman" w:hAnsi="Times New Roman" w:cs="Times New Roman"/>
          <w:b/>
          <w:sz w:val="24"/>
          <w:szCs w:val="24"/>
        </w:rPr>
        <w:t>1.9</w:t>
      </w:r>
      <w:r w:rsidRPr="00D0607A">
        <w:rPr>
          <w:rFonts w:ascii="Times New Roman" w:hAnsi="Times New Roman" w:cs="Times New Roman"/>
          <w:b/>
          <w:sz w:val="24"/>
          <w:szCs w:val="24"/>
        </w:rPr>
        <w:tab/>
      </w:r>
      <w:r w:rsidR="00FC58C5" w:rsidRPr="00D0607A">
        <w:rPr>
          <w:rFonts w:ascii="Times New Roman" w:hAnsi="Times New Roman" w:cs="Times New Roman"/>
          <w:b/>
          <w:sz w:val="24"/>
          <w:szCs w:val="24"/>
        </w:rPr>
        <w:t>Definition of Terms</w:t>
      </w:r>
    </w:p>
    <w:p w:rsidR="00FC58C5" w:rsidRPr="00D0607A" w:rsidRDefault="00FC58C5" w:rsidP="00FE31D0">
      <w:pPr>
        <w:spacing w:after="0" w:line="480" w:lineRule="auto"/>
        <w:ind w:left="720"/>
        <w:jc w:val="both"/>
        <w:rPr>
          <w:rFonts w:ascii="Times New Roman" w:hAnsi="Times New Roman" w:cs="Times New Roman"/>
          <w:sz w:val="24"/>
          <w:szCs w:val="24"/>
        </w:rPr>
      </w:pPr>
      <w:r w:rsidRPr="00D0607A">
        <w:rPr>
          <w:rFonts w:ascii="Times New Roman" w:hAnsi="Times New Roman" w:cs="Times New Roman"/>
          <w:b/>
          <w:sz w:val="24"/>
          <w:szCs w:val="24"/>
        </w:rPr>
        <w:t>Sourcing</w:t>
      </w:r>
      <w:r w:rsidRPr="00D0607A">
        <w:rPr>
          <w:rFonts w:ascii="Times New Roman" w:hAnsi="Times New Roman" w:cs="Times New Roman"/>
          <w:sz w:val="24"/>
          <w:szCs w:val="24"/>
        </w:rPr>
        <w:t>: as the process of identifying, selecting and developing suppliers is a key purchasing activity.</w:t>
      </w:r>
    </w:p>
    <w:p w:rsidR="00FC58C5" w:rsidRPr="00D0607A" w:rsidRDefault="00FC58C5" w:rsidP="00FE31D0">
      <w:pPr>
        <w:spacing w:after="0" w:line="480" w:lineRule="auto"/>
        <w:ind w:left="720"/>
        <w:jc w:val="both"/>
        <w:rPr>
          <w:rFonts w:ascii="Times New Roman" w:hAnsi="Times New Roman" w:cs="Times New Roman"/>
          <w:sz w:val="24"/>
          <w:szCs w:val="24"/>
        </w:rPr>
      </w:pPr>
      <w:r w:rsidRPr="00D0607A">
        <w:rPr>
          <w:rFonts w:ascii="Times New Roman" w:hAnsi="Times New Roman" w:cs="Times New Roman"/>
          <w:b/>
          <w:sz w:val="24"/>
          <w:szCs w:val="24"/>
        </w:rPr>
        <w:t>Out Sourcing:</w:t>
      </w:r>
      <w:r w:rsidRPr="00D0607A">
        <w:rPr>
          <w:rFonts w:ascii="Times New Roman" w:hAnsi="Times New Roman" w:cs="Times New Roman"/>
          <w:sz w:val="24"/>
          <w:szCs w:val="24"/>
        </w:rPr>
        <w:t xml:space="preserve"> May be defined as a management strategy by which major non-core functions are transferred to specialist efficient, external providers.</w:t>
      </w:r>
    </w:p>
    <w:p w:rsidR="00FC58C5" w:rsidRPr="00D0607A" w:rsidRDefault="00FC58C5" w:rsidP="00FE31D0">
      <w:pPr>
        <w:spacing w:after="0" w:line="480" w:lineRule="auto"/>
        <w:ind w:left="720"/>
        <w:jc w:val="both"/>
        <w:rPr>
          <w:rFonts w:ascii="Times New Roman" w:hAnsi="Times New Roman" w:cs="Times New Roman"/>
          <w:sz w:val="24"/>
          <w:szCs w:val="24"/>
        </w:rPr>
      </w:pPr>
      <w:r w:rsidRPr="00D0607A">
        <w:rPr>
          <w:rFonts w:ascii="Times New Roman" w:hAnsi="Times New Roman" w:cs="Times New Roman"/>
          <w:b/>
          <w:sz w:val="24"/>
          <w:szCs w:val="24"/>
        </w:rPr>
        <w:t>Partnering</w:t>
      </w:r>
      <w:r w:rsidRPr="00D0607A">
        <w:rPr>
          <w:rFonts w:ascii="Times New Roman" w:hAnsi="Times New Roman" w:cs="Times New Roman"/>
          <w:sz w:val="24"/>
          <w:szCs w:val="24"/>
        </w:rPr>
        <w:t>: is generic and refer to arrange of collaborative relationships.</w:t>
      </w:r>
    </w:p>
    <w:p w:rsidR="00FC58C5" w:rsidRPr="00D0607A" w:rsidRDefault="00FC58C5" w:rsidP="00FE31D0">
      <w:pPr>
        <w:spacing w:after="0" w:line="480" w:lineRule="auto"/>
        <w:ind w:left="720"/>
        <w:jc w:val="both"/>
        <w:rPr>
          <w:rFonts w:ascii="Times New Roman" w:hAnsi="Times New Roman" w:cs="Times New Roman"/>
          <w:sz w:val="24"/>
          <w:szCs w:val="24"/>
        </w:rPr>
      </w:pPr>
      <w:r w:rsidRPr="00D0607A">
        <w:rPr>
          <w:rFonts w:ascii="Times New Roman" w:hAnsi="Times New Roman" w:cs="Times New Roman"/>
          <w:b/>
          <w:sz w:val="24"/>
          <w:szCs w:val="24"/>
        </w:rPr>
        <w:t>Intra-Company Trading:</w:t>
      </w:r>
      <w:r w:rsidRPr="00D0607A">
        <w:rPr>
          <w:rFonts w:ascii="Times New Roman" w:hAnsi="Times New Roman" w:cs="Times New Roman"/>
          <w:sz w:val="24"/>
          <w:szCs w:val="24"/>
        </w:rPr>
        <w:t xml:space="preserve"> applies to large enterprises and conglomerates where the possibility arises of buying certain materials from a member of the group.</w:t>
      </w:r>
    </w:p>
    <w:p w:rsidR="00FC58C5" w:rsidRPr="00D0607A" w:rsidRDefault="00FC58C5" w:rsidP="00FE31D0">
      <w:pPr>
        <w:spacing w:after="0" w:line="480" w:lineRule="auto"/>
        <w:ind w:left="720"/>
        <w:jc w:val="both"/>
        <w:rPr>
          <w:rFonts w:ascii="Times New Roman" w:hAnsi="Times New Roman" w:cs="Times New Roman"/>
          <w:sz w:val="24"/>
          <w:szCs w:val="24"/>
        </w:rPr>
      </w:pPr>
      <w:r w:rsidRPr="00D0607A">
        <w:rPr>
          <w:rFonts w:ascii="Times New Roman" w:hAnsi="Times New Roman" w:cs="Times New Roman"/>
          <w:b/>
          <w:sz w:val="24"/>
          <w:szCs w:val="24"/>
        </w:rPr>
        <w:t xml:space="preserve">Subcontracting: </w:t>
      </w:r>
      <w:r w:rsidRPr="00D0607A">
        <w:rPr>
          <w:rFonts w:ascii="Times New Roman" w:hAnsi="Times New Roman" w:cs="Times New Roman"/>
          <w:sz w:val="24"/>
          <w:szCs w:val="24"/>
        </w:rPr>
        <w:t>involves the total restructuring of an enterprises around core competences and outside relationship.</w:t>
      </w:r>
    </w:p>
    <w:p w:rsidR="00FC58C5" w:rsidRPr="00D0607A" w:rsidRDefault="00FC58C5" w:rsidP="00FE31D0">
      <w:pPr>
        <w:spacing w:after="0" w:line="480" w:lineRule="auto"/>
        <w:ind w:left="720"/>
        <w:jc w:val="both"/>
        <w:rPr>
          <w:rFonts w:ascii="Times New Roman" w:hAnsi="Times New Roman" w:cs="Times New Roman"/>
          <w:sz w:val="24"/>
          <w:szCs w:val="24"/>
        </w:rPr>
      </w:pPr>
      <w:r w:rsidRPr="00D0607A">
        <w:rPr>
          <w:rFonts w:ascii="Times New Roman" w:hAnsi="Times New Roman" w:cs="Times New Roman"/>
          <w:b/>
          <w:sz w:val="24"/>
          <w:szCs w:val="24"/>
        </w:rPr>
        <w:t xml:space="preserve">Tactical and Operational Sourcing: </w:t>
      </w:r>
      <w:r w:rsidRPr="00D0607A">
        <w:rPr>
          <w:rFonts w:ascii="Times New Roman" w:hAnsi="Times New Roman" w:cs="Times New Roman"/>
          <w:sz w:val="24"/>
          <w:szCs w:val="24"/>
        </w:rPr>
        <w:t xml:space="preserve">is concerned with low risk, </w:t>
      </w:r>
      <w:proofErr w:type="gramStart"/>
      <w:r w:rsidRPr="00D0607A">
        <w:rPr>
          <w:rFonts w:ascii="Times New Roman" w:hAnsi="Times New Roman" w:cs="Times New Roman"/>
          <w:sz w:val="24"/>
          <w:szCs w:val="24"/>
        </w:rPr>
        <w:t>non</w:t>
      </w:r>
      <w:proofErr w:type="gramEnd"/>
      <w:r w:rsidRPr="00D0607A">
        <w:rPr>
          <w:rFonts w:ascii="Times New Roman" w:hAnsi="Times New Roman" w:cs="Times New Roman"/>
          <w:sz w:val="24"/>
          <w:szCs w:val="24"/>
        </w:rPr>
        <w:t>, critical items.</w:t>
      </w:r>
    </w:p>
    <w:p w:rsidR="00FC58C5" w:rsidRPr="00D0607A" w:rsidRDefault="00FC58C5" w:rsidP="00FE31D0">
      <w:pPr>
        <w:spacing w:after="0" w:line="480" w:lineRule="auto"/>
        <w:ind w:left="720"/>
        <w:jc w:val="both"/>
        <w:rPr>
          <w:rFonts w:ascii="Times New Roman" w:hAnsi="Times New Roman" w:cs="Times New Roman"/>
          <w:sz w:val="24"/>
          <w:szCs w:val="24"/>
        </w:rPr>
      </w:pPr>
      <w:r w:rsidRPr="00D0607A">
        <w:rPr>
          <w:rFonts w:ascii="Times New Roman" w:hAnsi="Times New Roman" w:cs="Times New Roman"/>
          <w:b/>
          <w:sz w:val="24"/>
          <w:szCs w:val="24"/>
        </w:rPr>
        <w:t xml:space="preserve">Reciprocity: </w:t>
      </w:r>
      <w:r w:rsidRPr="00D0607A">
        <w:rPr>
          <w:rFonts w:ascii="Times New Roman" w:hAnsi="Times New Roman" w:cs="Times New Roman"/>
          <w:sz w:val="24"/>
          <w:szCs w:val="24"/>
        </w:rPr>
        <w:t>often referred to as selling through the order book is a policy of giving preference to suppliers that are also customers of the buying organization.</w:t>
      </w:r>
    </w:p>
    <w:p w:rsidR="00FC58C5" w:rsidRPr="00D0607A" w:rsidRDefault="00FC58C5" w:rsidP="00FE31D0">
      <w:pPr>
        <w:spacing w:after="0" w:line="480" w:lineRule="auto"/>
        <w:ind w:left="720"/>
        <w:jc w:val="both"/>
        <w:rPr>
          <w:rFonts w:ascii="Times New Roman" w:hAnsi="Times New Roman" w:cs="Times New Roman"/>
          <w:sz w:val="24"/>
          <w:szCs w:val="24"/>
        </w:rPr>
      </w:pPr>
      <w:r w:rsidRPr="00D0607A">
        <w:rPr>
          <w:rFonts w:ascii="Times New Roman" w:hAnsi="Times New Roman" w:cs="Times New Roman"/>
          <w:b/>
          <w:sz w:val="24"/>
          <w:szCs w:val="24"/>
        </w:rPr>
        <w:t>Single Sourcing:</w:t>
      </w:r>
      <w:r w:rsidRPr="00D0607A">
        <w:rPr>
          <w:rFonts w:ascii="Times New Roman" w:hAnsi="Times New Roman" w:cs="Times New Roman"/>
          <w:sz w:val="24"/>
          <w:szCs w:val="24"/>
        </w:rPr>
        <w:t xml:space="preserve"> describes a situation where the </w:t>
      </w:r>
      <w:proofErr w:type="gramStart"/>
      <w:r w:rsidRPr="00D0607A">
        <w:rPr>
          <w:rFonts w:ascii="Times New Roman" w:hAnsi="Times New Roman" w:cs="Times New Roman"/>
          <w:sz w:val="24"/>
          <w:szCs w:val="24"/>
        </w:rPr>
        <w:t>buyers</w:t>
      </w:r>
      <w:proofErr w:type="gramEnd"/>
      <w:r w:rsidRPr="00D0607A">
        <w:rPr>
          <w:rFonts w:ascii="Times New Roman" w:hAnsi="Times New Roman" w:cs="Times New Roman"/>
          <w:sz w:val="24"/>
          <w:szCs w:val="24"/>
        </w:rPr>
        <w:t xml:space="preserve"> places all order with one single supplier. </w:t>
      </w:r>
    </w:p>
    <w:p w:rsidR="00FC58C5" w:rsidRPr="00D0607A" w:rsidRDefault="00FC58C5" w:rsidP="00FE31D0">
      <w:pPr>
        <w:spacing w:after="0" w:line="480" w:lineRule="auto"/>
        <w:ind w:left="720"/>
        <w:jc w:val="both"/>
        <w:rPr>
          <w:rFonts w:ascii="Times New Roman" w:hAnsi="Times New Roman" w:cs="Times New Roman"/>
          <w:sz w:val="24"/>
          <w:szCs w:val="24"/>
        </w:rPr>
      </w:pPr>
      <w:r w:rsidRPr="00D0607A">
        <w:rPr>
          <w:rFonts w:ascii="Times New Roman" w:hAnsi="Times New Roman" w:cs="Times New Roman"/>
          <w:b/>
          <w:sz w:val="24"/>
          <w:szCs w:val="24"/>
        </w:rPr>
        <w:lastRenderedPageBreak/>
        <w:t xml:space="preserve">Dual or Multiple Sourcing: </w:t>
      </w:r>
      <w:r w:rsidRPr="00D0607A">
        <w:rPr>
          <w:rFonts w:ascii="Times New Roman" w:hAnsi="Times New Roman" w:cs="Times New Roman"/>
          <w:sz w:val="24"/>
          <w:szCs w:val="24"/>
        </w:rPr>
        <w:t>is a situation where the buyer shares the order among two or more supplier especially where the order is large.</w:t>
      </w:r>
    </w:p>
    <w:p w:rsidR="00FC58C5" w:rsidRPr="00D0607A" w:rsidRDefault="00FC58C5" w:rsidP="00FE31D0">
      <w:pPr>
        <w:spacing w:after="0" w:line="480" w:lineRule="auto"/>
        <w:ind w:left="720"/>
        <w:jc w:val="both"/>
        <w:rPr>
          <w:rFonts w:ascii="Times New Roman" w:hAnsi="Times New Roman" w:cs="Times New Roman"/>
          <w:sz w:val="24"/>
          <w:szCs w:val="24"/>
        </w:rPr>
      </w:pPr>
      <w:r w:rsidRPr="00D0607A">
        <w:rPr>
          <w:rFonts w:ascii="Times New Roman" w:hAnsi="Times New Roman" w:cs="Times New Roman"/>
          <w:b/>
          <w:sz w:val="24"/>
          <w:szCs w:val="24"/>
        </w:rPr>
        <w:t xml:space="preserve">Categorical Plan: </w:t>
      </w:r>
      <w:r w:rsidRPr="00D0607A">
        <w:rPr>
          <w:rFonts w:ascii="Times New Roman" w:hAnsi="Times New Roman" w:cs="Times New Roman"/>
          <w:sz w:val="24"/>
          <w:szCs w:val="24"/>
        </w:rPr>
        <w:t>the method relies heavily on the experiences and ability of the buyer and the personnel of other departments.</w:t>
      </w:r>
    </w:p>
    <w:p w:rsidR="00FC58C5" w:rsidRPr="00D0607A" w:rsidRDefault="00FC58C5" w:rsidP="00FE31D0">
      <w:pPr>
        <w:spacing w:after="0" w:line="480" w:lineRule="auto"/>
        <w:ind w:left="720"/>
        <w:jc w:val="both"/>
        <w:rPr>
          <w:rFonts w:ascii="Times New Roman" w:hAnsi="Times New Roman" w:cs="Times New Roman"/>
          <w:sz w:val="24"/>
          <w:szCs w:val="24"/>
        </w:rPr>
      </w:pPr>
      <w:r w:rsidRPr="00D0607A">
        <w:rPr>
          <w:rFonts w:ascii="Times New Roman" w:hAnsi="Times New Roman" w:cs="Times New Roman"/>
          <w:b/>
          <w:sz w:val="24"/>
          <w:szCs w:val="24"/>
        </w:rPr>
        <w:t xml:space="preserve"> International Sourcing: </w:t>
      </w:r>
      <w:r w:rsidRPr="00D0607A">
        <w:rPr>
          <w:rFonts w:ascii="Times New Roman" w:hAnsi="Times New Roman" w:cs="Times New Roman"/>
          <w:sz w:val="24"/>
          <w:szCs w:val="24"/>
        </w:rPr>
        <w:t xml:space="preserve"> it means buying beyond national boarders of the buyer or importers country.</w:t>
      </w:r>
    </w:p>
    <w:p w:rsidR="00D0607A" w:rsidRDefault="00D0607A">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24715" w:rsidRPr="00D0607A" w:rsidRDefault="00724715" w:rsidP="00FE31D0">
      <w:pPr>
        <w:spacing w:after="0" w:line="480" w:lineRule="auto"/>
        <w:ind w:firstLine="720"/>
        <w:jc w:val="center"/>
        <w:rPr>
          <w:rFonts w:ascii="Times New Roman" w:hAnsi="Times New Roman" w:cs="Times New Roman"/>
          <w:b/>
          <w:sz w:val="24"/>
          <w:szCs w:val="24"/>
        </w:rPr>
      </w:pPr>
      <w:r w:rsidRPr="00D0607A">
        <w:rPr>
          <w:rFonts w:ascii="Times New Roman" w:hAnsi="Times New Roman" w:cs="Times New Roman"/>
          <w:b/>
          <w:sz w:val="24"/>
          <w:szCs w:val="24"/>
        </w:rPr>
        <w:lastRenderedPageBreak/>
        <w:t>CHAPTER TWO</w:t>
      </w:r>
      <w:r w:rsidR="00FC58C5" w:rsidRPr="00D0607A">
        <w:rPr>
          <w:rFonts w:ascii="Times New Roman" w:hAnsi="Times New Roman" w:cs="Times New Roman"/>
          <w:b/>
          <w:sz w:val="24"/>
          <w:szCs w:val="24"/>
        </w:rPr>
        <w:t xml:space="preserve"> </w:t>
      </w:r>
    </w:p>
    <w:p w:rsidR="00FC58C5" w:rsidRPr="00D0607A" w:rsidRDefault="00724715" w:rsidP="00FE31D0">
      <w:pPr>
        <w:spacing w:after="0" w:line="480" w:lineRule="auto"/>
        <w:rPr>
          <w:rFonts w:ascii="Times New Roman" w:hAnsi="Times New Roman" w:cs="Times New Roman"/>
          <w:b/>
          <w:sz w:val="24"/>
          <w:szCs w:val="24"/>
        </w:rPr>
      </w:pPr>
      <w:r w:rsidRPr="00D0607A">
        <w:rPr>
          <w:rFonts w:ascii="Times New Roman" w:hAnsi="Times New Roman" w:cs="Times New Roman"/>
          <w:b/>
          <w:sz w:val="24"/>
          <w:szCs w:val="24"/>
        </w:rPr>
        <w:t>2.0</w:t>
      </w:r>
      <w:r w:rsidRPr="00D0607A">
        <w:rPr>
          <w:rFonts w:ascii="Times New Roman" w:hAnsi="Times New Roman" w:cs="Times New Roman"/>
          <w:b/>
          <w:sz w:val="24"/>
          <w:szCs w:val="24"/>
        </w:rPr>
        <w:tab/>
      </w:r>
      <w:r w:rsidR="00FC58C5" w:rsidRPr="00D0607A">
        <w:rPr>
          <w:rFonts w:ascii="Times New Roman" w:hAnsi="Times New Roman" w:cs="Times New Roman"/>
          <w:b/>
          <w:sz w:val="24"/>
          <w:szCs w:val="24"/>
        </w:rPr>
        <w:t>LITERATURE REVIEW</w:t>
      </w:r>
    </w:p>
    <w:p w:rsidR="009A2575" w:rsidRPr="00D0607A" w:rsidRDefault="009A2575" w:rsidP="00FE31D0">
      <w:pPr>
        <w:spacing w:after="0" w:line="480" w:lineRule="auto"/>
        <w:jc w:val="both"/>
        <w:outlineLvl w:val="3"/>
        <w:rPr>
          <w:rFonts w:ascii="Times New Roman" w:eastAsia="Times New Roman" w:hAnsi="Times New Roman" w:cs="Times New Roman"/>
          <w:b/>
          <w:bCs/>
          <w:sz w:val="24"/>
          <w:szCs w:val="24"/>
        </w:rPr>
      </w:pPr>
      <w:r w:rsidRPr="00D0607A">
        <w:rPr>
          <w:rFonts w:ascii="Times New Roman" w:eastAsia="Times New Roman" w:hAnsi="Times New Roman" w:cs="Times New Roman"/>
          <w:b/>
          <w:bCs/>
          <w:sz w:val="24"/>
          <w:szCs w:val="24"/>
        </w:rPr>
        <w:t xml:space="preserve">2.1 </w:t>
      </w:r>
      <w:r w:rsidR="00761A15" w:rsidRPr="00D0607A">
        <w:rPr>
          <w:rFonts w:ascii="Times New Roman" w:eastAsia="Times New Roman" w:hAnsi="Times New Roman" w:cs="Times New Roman"/>
          <w:b/>
          <w:bCs/>
          <w:sz w:val="24"/>
          <w:szCs w:val="24"/>
        </w:rPr>
        <w:tab/>
      </w:r>
      <w:r w:rsidRPr="00D0607A">
        <w:rPr>
          <w:rFonts w:ascii="Times New Roman" w:eastAsia="Times New Roman" w:hAnsi="Times New Roman" w:cs="Times New Roman"/>
          <w:b/>
          <w:bCs/>
          <w:sz w:val="24"/>
          <w:szCs w:val="24"/>
        </w:rPr>
        <w:t>Concept of Sourcing</w:t>
      </w:r>
    </w:p>
    <w:p w:rsidR="00840451" w:rsidRPr="00D0607A" w:rsidRDefault="00840451" w:rsidP="00FE31D0">
      <w:pPr>
        <w:pStyle w:val="my-0"/>
        <w:spacing w:before="0" w:beforeAutospacing="0" w:after="0" w:afterAutospacing="0" w:line="480" w:lineRule="auto"/>
        <w:ind w:firstLine="720"/>
        <w:jc w:val="both"/>
      </w:pPr>
      <w:r w:rsidRPr="00D0607A">
        <w:t>Sourcing refers to the process by which organizations identify, evaluate, and select suppliers to acquire the necessary inputs for their production and service delivery. These inputs may include raw materials, components, finished goods, and various services. In today’s globalized business environment, sourcing has evolved from a routine procurement activity to a strategic function that significantly influences organizational performance (</w:t>
      </w:r>
      <w:proofErr w:type="spellStart"/>
      <w:r w:rsidRPr="00D0607A">
        <w:t>Luzzini</w:t>
      </w:r>
      <w:proofErr w:type="spellEnd"/>
      <w:r w:rsidRPr="00D0607A">
        <w:t xml:space="preserve"> et al., 2019).</w:t>
      </w:r>
    </w:p>
    <w:p w:rsidR="00840451" w:rsidRPr="00D0607A" w:rsidRDefault="00840451" w:rsidP="00FE31D0">
      <w:pPr>
        <w:pStyle w:val="my-0"/>
        <w:spacing w:before="0" w:beforeAutospacing="0" w:after="0" w:afterAutospacing="0" w:line="480" w:lineRule="auto"/>
        <w:ind w:firstLine="720"/>
        <w:jc w:val="both"/>
      </w:pPr>
      <w:r w:rsidRPr="00D0607A">
        <w:t>Effective sourcing ensures that organizations obtain the right products and services, in the right quantity and quality, at the right time and cost. According to Pas (2019), sourcing is essential for supporting organizational goals, as it directly impacts cost structures, product quality, and supply chain efficiency. Furthermore, sourcing strategies are increasingly shaped by considerations of supplier reliability, quality, and partnership potential, rather than focusing solely on price (</w:t>
      </w:r>
      <w:proofErr w:type="spellStart"/>
      <w:r w:rsidRPr="00D0607A">
        <w:t>Luzzini</w:t>
      </w:r>
      <w:proofErr w:type="spellEnd"/>
      <w:r w:rsidRPr="00D0607A">
        <w:t xml:space="preserve"> et al., 2019).</w:t>
      </w:r>
    </w:p>
    <w:p w:rsidR="00840451" w:rsidRDefault="00840451" w:rsidP="00FE31D0">
      <w:pPr>
        <w:pStyle w:val="my-0"/>
        <w:spacing w:before="0" w:beforeAutospacing="0" w:after="0" w:afterAutospacing="0" w:line="480" w:lineRule="auto"/>
        <w:ind w:firstLine="720"/>
        <w:jc w:val="both"/>
      </w:pPr>
      <w:r w:rsidRPr="00D0607A">
        <w:t xml:space="preserve">Strategic sourcing is now recognized as a critical component of supply chain management, playing a pivotal role in achieving organizational efficiency and profitability. Organizations that adopt robust sourcing practices are better positioned to respond to market demands, foster innovation, and maintain a competitive edge (Pas, 2019; </w:t>
      </w:r>
      <w:proofErr w:type="spellStart"/>
      <w:r w:rsidRPr="00D0607A">
        <w:t>Luzzini</w:t>
      </w:r>
      <w:proofErr w:type="spellEnd"/>
      <w:r w:rsidRPr="00D0607A">
        <w:t xml:space="preserve"> et al., 2019).</w:t>
      </w:r>
    </w:p>
    <w:p w:rsidR="00D0607A" w:rsidRPr="00D0607A" w:rsidRDefault="00D0607A" w:rsidP="00FE31D0">
      <w:pPr>
        <w:pStyle w:val="my-0"/>
        <w:spacing w:before="0" w:beforeAutospacing="0" w:after="0" w:afterAutospacing="0" w:line="480" w:lineRule="auto"/>
        <w:ind w:firstLine="720"/>
        <w:jc w:val="both"/>
      </w:pPr>
    </w:p>
    <w:p w:rsidR="009A2575" w:rsidRPr="00D0607A" w:rsidRDefault="009A2575" w:rsidP="00FE31D0">
      <w:pPr>
        <w:spacing w:after="0" w:line="480" w:lineRule="auto"/>
        <w:jc w:val="both"/>
        <w:outlineLvl w:val="3"/>
        <w:rPr>
          <w:rFonts w:ascii="Times New Roman" w:eastAsia="Times New Roman" w:hAnsi="Times New Roman" w:cs="Times New Roman"/>
          <w:b/>
          <w:bCs/>
          <w:sz w:val="24"/>
          <w:szCs w:val="24"/>
        </w:rPr>
      </w:pPr>
      <w:r w:rsidRPr="00D0607A">
        <w:rPr>
          <w:rFonts w:ascii="Times New Roman" w:eastAsia="Times New Roman" w:hAnsi="Times New Roman" w:cs="Times New Roman"/>
          <w:b/>
          <w:bCs/>
          <w:sz w:val="24"/>
          <w:szCs w:val="24"/>
        </w:rPr>
        <w:lastRenderedPageBreak/>
        <w:t xml:space="preserve">2.2 </w:t>
      </w:r>
      <w:r w:rsidR="00155E12" w:rsidRPr="00D0607A">
        <w:rPr>
          <w:rFonts w:ascii="Times New Roman" w:eastAsia="Times New Roman" w:hAnsi="Times New Roman" w:cs="Times New Roman"/>
          <w:b/>
          <w:bCs/>
          <w:sz w:val="24"/>
          <w:szCs w:val="24"/>
        </w:rPr>
        <w:tab/>
      </w:r>
      <w:r w:rsidRPr="00D0607A">
        <w:rPr>
          <w:rFonts w:ascii="Times New Roman" w:eastAsia="Times New Roman" w:hAnsi="Times New Roman" w:cs="Times New Roman"/>
          <w:b/>
          <w:bCs/>
          <w:sz w:val="24"/>
          <w:szCs w:val="24"/>
        </w:rPr>
        <w:t>Types of Sourcing Strategies</w:t>
      </w:r>
    </w:p>
    <w:p w:rsidR="00155E12" w:rsidRPr="00D0607A" w:rsidRDefault="00840451" w:rsidP="00FE31D0">
      <w:pPr>
        <w:pStyle w:val="my-0"/>
        <w:spacing w:before="0" w:beforeAutospacing="0" w:after="0" w:afterAutospacing="0" w:line="480" w:lineRule="auto"/>
        <w:ind w:firstLine="720"/>
        <w:jc w:val="both"/>
      </w:pPr>
      <w:r w:rsidRPr="00D0607A">
        <w:t>Organizations adopt various sourcing strategies to align their procurement processes with overall business objectives, risk tolerance, and operational complexity. The choice of sourcing strategy plays a crucial role in managing supply chain risks, controlling costs, and enhancing supplier relationships (</w:t>
      </w:r>
      <w:proofErr w:type="spellStart"/>
      <w:r w:rsidRPr="00D0607A">
        <w:t>Luzzini</w:t>
      </w:r>
      <w:proofErr w:type="spellEnd"/>
      <w:r w:rsidRPr="00D0607A">
        <w:t xml:space="preserve"> et al., 2019; </w:t>
      </w:r>
      <w:proofErr w:type="spellStart"/>
      <w:r w:rsidRPr="00D0607A">
        <w:t>Monczka</w:t>
      </w:r>
      <w:proofErr w:type="spellEnd"/>
      <w:r w:rsidRPr="00D0607A">
        <w:t xml:space="preserve"> et al., 2015).</w:t>
      </w:r>
    </w:p>
    <w:p w:rsidR="00724715" w:rsidRPr="00D0607A" w:rsidRDefault="00840451" w:rsidP="00FE31D0">
      <w:pPr>
        <w:pStyle w:val="my-0"/>
        <w:spacing w:before="0" w:beforeAutospacing="0" w:after="0" w:afterAutospacing="0" w:line="480" w:lineRule="auto"/>
        <w:jc w:val="both"/>
      </w:pPr>
      <w:r w:rsidRPr="00D0607A">
        <w:rPr>
          <w:b/>
        </w:rPr>
        <w:t>Single Sourcing</w:t>
      </w:r>
      <w:r w:rsidR="00761A15" w:rsidRPr="00D0607A">
        <w:rPr>
          <w:b/>
        </w:rPr>
        <w:t xml:space="preserve">: </w:t>
      </w:r>
      <w:r w:rsidRPr="00D0607A">
        <w:t>Single sourcing is a strategy where an organization relies exclusively on one supplier for a particular product or service. This approach can foster a close and collaborative relationship between the buyer and supplier, enabling better communication, improved quality control, and potential cost savings through economies of scale and volume discounts (</w:t>
      </w:r>
      <w:proofErr w:type="spellStart"/>
      <w:r w:rsidRPr="00D0607A">
        <w:t>Monczka</w:t>
      </w:r>
      <w:proofErr w:type="spellEnd"/>
      <w:r w:rsidRPr="00D0607A">
        <w:t xml:space="preserve"> et al., 2015). However, it also exposes the organization to significant risks, such as supply disruptions, price volatility, and reduced bargaining power if the supplier faces operational challenges or market fluctuations (Christopher, 2016). Therefore, single sourcing is often used when the supplier offers unique capabilities or when the buyer seeks to develop a strategic partnership.</w:t>
      </w:r>
    </w:p>
    <w:p w:rsidR="00C14ADA" w:rsidRPr="00D0607A" w:rsidRDefault="00840451" w:rsidP="00C14ADA">
      <w:pPr>
        <w:pStyle w:val="my-0"/>
        <w:spacing w:before="0" w:beforeAutospacing="0" w:after="0" w:afterAutospacing="0" w:line="480" w:lineRule="auto"/>
        <w:jc w:val="both"/>
      </w:pPr>
      <w:r w:rsidRPr="00D0607A">
        <w:rPr>
          <w:b/>
        </w:rPr>
        <w:t>Multiple Sourcing</w:t>
      </w:r>
      <w:r w:rsidR="00761A15" w:rsidRPr="00D0607A">
        <w:rPr>
          <w:b/>
        </w:rPr>
        <w:t xml:space="preserve">: </w:t>
      </w:r>
      <w:r w:rsidRPr="00D0607A">
        <w:t xml:space="preserve">Multiple sourcing involves engaging two or more suppliers for the same product or service. This strategy reduces dependency on a single supplier and mitigates the risk of supply interruptions. It also encourages competition among suppliers, which can lead to improved pricing, service levels, and innovation (Choi &amp; Hartley, 1996). However, managing multiple suppliers can increase administrative </w:t>
      </w:r>
      <w:r w:rsidRPr="00D0607A">
        <w:lastRenderedPageBreak/>
        <w:t>complexity and coordination costs. Organizations often use multiple sourcing when the supply market is competitive and when risk diversification is a priority (</w:t>
      </w:r>
      <w:proofErr w:type="spellStart"/>
      <w:r w:rsidRPr="00D0607A">
        <w:t>Luzzini</w:t>
      </w:r>
      <w:proofErr w:type="spellEnd"/>
      <w:r w:rsidRPr="00D0607A">
        <w:t xml:space="preserve"> et al., 2019).</w:t>
      </w:r>
    </w:p>
    <w:p w:rsidR="00840451" w:rsidRPr="00D0607A" w:rsidRDefault="00840451" w:rsidP="00C14ADA">
      <w:pPr>
        <w:pStyle w:val="my-0"/>
        <w:spacing w:before="0" w:beforeAutospacing="0" w:after="0" w:afterAutospacing="0" w:line="480" w:lineRule="auto"/>
        <w:jc w:val="both"/>
      </w:pPr>
      <w:r w:rsidRPr="00D0607A">
        <w:rPr>
          <w:b/>
        </w:rPr>
        <w:t>Global Sourcing</w:t>
      </w:r>
      <w:r w:rsidR="00761A15" w:rsidRPr="00D0607A">
        <w:rPr>
          <w:b/>
        </w:rPr>
        <w:t>:</w:t>
      </w:r>
      <w:r w:rsidR="00761A15" w:rsidRPr="00D0607A">
        <w:t xml:space="preserve"> </w:t>
      </w:r>
      <w:r w:rsidRPr="00D0607A">
        <w:t xml:space="preserve">Global sourcing refers to procuring goods and services from suppliers located in different countries. This strategy enables organizations to access cost advantages such as lower labor costs, raw materials, or specialized skills not available domestically (Trent &amp; </w:t>
      </w:r>
      <w:proofErr w:type="spellStart"/>
      <w:r w:rsidRPr="00D0607A">
        <w:t>Monczka</w:t>
      </w:r>
      <w:proofErr w:type="spellEnd"/>
      <w:r w:rsidRPr="00D0607A">
        <w:t>, 2003). Additionally, global sourcing can provide access to innovative technologies and new markets. However, it introduces complexities including longer lead times, currency fluctuations, customs regulations, political risks, and cultural differences (Christopher, 2016). Effective global sourcing requires robust supply chain coordination and risk management to navigate these challenges successfully.</w:t>
      </w:r>
    </w:p>
    <w:p w:rsidR="00840451" w:rsidRPr="00D0607A" w:rsidRDefault="00840451" w:rsidP="00FE31D0">
      <w:pPr>
        <w:pStyle w:val="Heading2"/>
        <w:spacing w:before="0" w:line="480" w:lineRule="auto"/>
        <w:jc w:val="both"/>
        <w:rPr>
          <w:rFonts w:ascii="Times New Roman" w:hAnsi="Times New Roman"/>
          <w:color w:val="auto"/>
          <w:sz w:val="24"/>
        </w:rPr>
      </w:pPr>
      <w:r w:rsidRPr="00D0607A">
        <w:rPr>
          <w:rFonts w:ascii="Times New Roman" w:hAnsi="Times New Roman"/>
          <w:b/>
          <w:color w:val="auto"/>
          <w:sz w:val="24"/>
        </w:rPr>
        <w:lastRenderedPageBreak/>
        <w:t>Outsourcing</w:t>
      </w:r>
      <w:r w:rsidR="00761A15" w:rsidRPr="00D0607A">
        <w:rPr>
          <w:rFonts w:ascii="Times New Roman" w:hAnsi="Times New Roman"/>
          <w:b/>
          <w:color w:val="auto"/>
          <w:sz w:val="24"/>
        </w:rPr>
        <w:t xml:space="preserve">: </w:t>
      </w:r>
      <w:r w:rsidRPr="00D0607A">
        <w:rPr>
          <w:rFonts w:ascii="Times New Roman" w:hAnsi="Times New Roman"/>
          <w:color w:val="auto"/>
          <w:sz w:val="24"/>
        </w:rPr>
        <w:t xml:space="preserve">Outsourcing is the practice of contracting external vendors to perform functions or services that could otherwise be conducted internally. This strategy allows organizations to focus on their core competencies, reduce operational costs, and leverage external expertise and technology (Quinn &amp; </w:t>
      </w:r>
      <w:proofErr w:type="spellStart"/>
      <w:r w:rsidRPr="00D0607A">
        <w:rPr>
          <w:rFonts w:ascii="Times New Roman" w:hAnsi="Times New Roman"/>
          <w:color w:val="auto"/>
          <w:sz w:val="24"/>
        </w:rPr>
        <w:t>Hilmer</w:t>
      </w:r>
      <w:proofErr w:type="spellEnd"/>
      <w:r w:rsidRPr="00D0607A">
        <w:rPr>
          <w:rFonts w:ascii="Times New Roman" w:hAnsi="Times New Roman"/>
          <w:color w:val="auto"/>
          <w:sz w:val="24"/>
        </w:rPr>
        <w:t>, 1994). Outsourcing can range from manufacturing components to IT services and customer support. Despite its benefits, outsourcing requires careful vendor selection, contract management, and quality assurance to prevent issues related to loss of control, confidentiality, and service inconsistency (</w:t>
      </w:r>
      <w:proofErr w:type="spellStart"/>
      <w:r w:rsidRPr="00D0607A">
        <w:rPr>
          <w:rFonts w:ascii="Times New Roman" w:hAnsi="Times New Roman"/>
          <w:color w:val="auto"/>
          <w:sz w:val="24"/>
        </w:rPr>
        <w:t>Lacity</w:t>
      </w:r>
      <w:proofErr w:type="spellEnd"/>
      <w:r w:rsidRPr="00D0607A">
        <w:rPr>
          <w:rFonts w:ascii="Times New Roman" w:hAnsi="Times New Roman"/>
          <w:color w:val="auto"/>
          <w:sz w:val="24"/>
        </w:rPr>
        <w:t xml:space="preserve"> &amp; </w:t>
      </w:r>
      <w:proofErr w:type="spellStart"/>
      <w:r w:rsidRPr="00D0607A">
        <w:rPr>
          <w:rFonts w:ascii="Times New Roman" w:hAnsi="Times New Roman"/>
          <w:color w:val="auto"/>
          <w:sz w:val="24"/>
        </w:rPr>
        <w:t>Willcocks</w:t>
      </w:r>
      <w:proofErr w:type="spellEnd"/>
      <w:r w:rsidRPr="00D0607A">
        <w:rPr>
          <w:rFonts w:ascii="Times New Roman" w:hAnsi="Times New Roman"/>
          <w:color w:val="auto"/>
          <w:sz w:val="24"/>
        </w:rPr>
        <w:t>, 2014).</w:t>
      </w:r>
    </w:p>
    <w:p w:rsidR="00840451" w:rsidRPr="00D0607A" w:rsidRDefault="00840451" w:rsidP="00FE31D0">
      <w:pPr>
        <w:pStyle w:val="Heading2"/>
        <w:spacing w:before="0" w:line="480" w:lineRule="auto"/>
        <w:jc w:val="both"/>
        <w:rPr>
          <w:rFonts w:ascii="Times New Roman" w:hAnsi="Times New Roman"/>
          <w:b/>
          <w:color w:val="auto"/>
          <w:sz w:val="24"/>
        </w:rPr>
      </w:pPr>
      <w:r w:rsidRPr="00D0607A">
        <w:rPr>
          <w:rFonts w:ascii="Times New Roman" w:hAnsi="Times New Roman"/>
          <w:b/>
          <w:color w:val="auto"/>
          <w:sz w:val="24"/>
        </w:rPr>
        <w:t>Other Sourcing Strategies</w:t>
      </w:r>
    </w:p>
    <w:p w:rsidR="00840451" w:rsidRPr="00D0607A" w:rsidRDefault="00840451" w:rsidP="00FE31D0">
      <w:pPr>
        <w:pStyle w:val="my-0"/>
        <w:spacing w:before="0" w:beforeAutospacing="0" w:after="0" w:afterAutospacing="0" w:line="480" w:lineRule="auto"/>
        <w:jc w:val="both"/>
      </w:pPr>
      <w:r w:rsidRPr="00D0607A">
        <w:t>Additional sourcing strategies include:</w:t>
      </w:r>
    </w:p>
    <w:p w:rsidR="00840451" w:rsidRPr="00D0607A" w:rsidRDefault="00840451" w:rsidP="00FE31D0">
      <w:pPr>
        <w:pStyle w:val="my-0"/>
        <w:numPr>
          <w:ilvl w:val="0"/>
          <w:numId w:val="9"/>
        </w:numPr>
        <w:spacing w:before="0" w:beforeAutospacing="0" w:after="0" w:afterAutospacing="0" w:line="480" w:lineRule="auto"/>
        <w:jc w:val="both"/>
      </w:pPr>
      <w:r w:rsidRPr="00D0607A">
        <w:rPr>
          <w:rStyle w:val="Strong"/>
        </w:rPr>
        <w:t>Dual Sourcing:</w:t>
      </w:r>
      <w:r w:rsidRPr="00D0607A">
        <w:t xml:space="preserve"> Combining single and multiple sourcing by using two suppliers to balance risk and supplier relationship benefits (</w:t>
      </w:r>
      <w:proofErr w:type="spellStart"/>
      <w:r w:rsidRPr="00D0607A">
        <w:t>Monczka</w:t>
      </w:r>
      <w:proofErr w:type="spellEnd"/>
      <w:r w:rsidRPr="00D0607A">
        <w:t xml:space="preserve"> et al., 2015).</w:t>
      </w:r>
    </w:p>
    <w:p w:rsidR="00840451" w:rsidRPr="00D0607A" w:rsidRDefault="00840451" w:rsidP="00FE31D0">
      <w:pPr>
        <w:pStyle w:val="my-0"/>
        <w:numPr>
          <w:ilvl w:val="0"/>
          <w:numId w:val="9"/>
        </w:numPr>
        <w:spacing w:before="0" w:beforeAutospacing="0" w:after="0" w:afterAutospacing="0" w:line="480" w:lineRule="auto"/>
        <w:jc w:val="both"/>
      </w:pPr>
      <w:proofErr w:type="spellStart"/>
      <w:r w:rsidRPr="00D0607A">
        <w:rPr>
          <w:rStyle w:val="Strong"/>
        </w:rPr>
        <w:t>Nearshoring</w:t>
      </w:r>
      <w:proofErr w:type="spellEnd"/>
      <w:r w:rsidRPr="00D0607A">
        <w:rPr>
          <w:rStyle w:val="Strong"/>
        </w:rPr>
        <w:t>:</w:t>
      </w:r>
      <w:r w:rsidRPr="00D0607A">
        <w:t xml:space="preserve"> Sourcing from nearby countries to reduce logistics costs and improve supply chain responsiveness compared to global sourcing (Kumar et al., 2020).</w:t>
      </w:r>
    </w:p>
    <w:p w:rsidR="00840451" w:rsidRPr="00D0607A" w:rsidRDefault="00840451" w:rsidP="00FE31D0">
      <w:pPr>
        <w:pStyle w:val="my-0"/>
        <w:numPr>
          <w:ilvl w:val="0"/>
          <w:numId w:val="9"/>
        </w:numPr>
        <w:spacing w:before="0" w:beforeAutospacing="0" w:after="0" w:afterAutospacing="0" w:line="480" w:lineRule="auto"/>
        <w:jc w:val="both"/>
      </w:pPr>
      <w:r w:rsidRPr="00D0607A">
        <w:rPr>
          <w:rStyle w:val="Strong"/>
        </w:rPr>
        <w:t>Strategic Sourcing:</w:t>
      </w:r>
      <w:r w:rsidRPr="00D0607A">
        <w:t xml:space="preserve"> A holistic approach that integrates sourcing decisions with long-term organizational goals, emphasizing supplier collaboration, innovation, and sustainability (Trent &amp; </w:t>
      </w:r>
      <w:proofErr w:type="spellStart"/>
      <w:r w:rsidRPr="00D0607A">
        <w:t>Monczka</w:t>
      </w:r>
      <w:proofErr w:type="spellEnd"/>
      <w:r w:rsidRPr="00D0607A">
        <w:t>, 2003).</w:t>
      </w:r>
    </w:p>
    <w:p w:rsidR="009A2575" w:rsidRPr="00D0607A" w:rsidRDefault="009A2575" w:rsidP="00FE31D0">
      <w:pPr>
        <w:spacing w:after="0" w:line="480" w:lineRule="auto"/>
        <w:jc w:val="both"/>
        <w:outlineLvl w:val="3"/>
        <w:rPr>
          <w:rFonts w:ascii="Times New Roman" w:eastAsia="Times New Roman" w:hAnsi="Times New Roman" w:cs="Times New Roman"/>
          <w:b/>
          <w:bCs/>
          <w:sz w:val="24"/>
          <w:szCs w:val="24"/>
        </w:rPr>
      </w:pPr>
      <w:r w:rsidRPr="00D0607A">
        <w:rPr>
          <w:rFonts w:ascii="Times New Roman" w:eastAsia="Times New Roman" w:hAnsi="Times New Roman" w:cs="Times New Roman"/>
          <w:b/>
          <w:bCs/>
          <w:sz w:val="24"/>
          <w:szCs w:val="24"/>
        </w:rPr>
        <w:t xml:space="preserve">2.3 </w:t>
      </w:r>
      <w:r w:rsidR="00761A15" w:rsidRPr="00D0607A">
        <w:rPr>
          <w:rFonts w:ascii="Times New Roman" w:eastAsia="Times New Roman" w:hAnsi="Times New Roman" w:cs="Times New Roman"/>
          <w:b/>
          <w:bCs/>
          <w:sz w:val="24"/>
          <w:szCs w:val="24"/>
        </w:rPr>
        <w:tab/>
      </w:r>
      <w:r w:rsidRPr="00D0607A">
        <w:rPr>
          <w:rFonts w:ascii="Times New Roman" w:eastAsia="Times New Roman" w:hAnsi="Times New Roman" w:cs="Times New Roman"/>
          <w:b/>
          <w:bCs/>
          <w:sz w:val="24"/>
          <w:szCs w:val="24"/>
        </w:rPr>
        <w:t>Objectives of Sourcing in Organizations</w:t>
      </w:r>
    </w:p>
    <w:p w:rsidR="00840451" w:rsidRPr="00D0607A" w:rsidRDefault="00840451" w:rsidP="00FE31D0">
      <w:pPr>
        <w:pStyle w:val="my-0"/>
        <w:spacing w:before="0" w:beforeAutospacing="0" w:after="0" w:afterAutospacing="0" w:line="480" w:lineRule="auto"/>
        <w:ind w:firstLine="720"/>
        <w:jc w:val="both"/>
      </w:pPr>
      <w:r w:rsidRPr="00D0607A">
        <w:t xml:space="preserve">The primary objectives of sourcing within organizations encompass cost reduction, quality assurance, supplier performance enhancement, and fostering </w:t>
      </w:r>
      <w:r w:rsidRPr="00D0607A">
        <w:lastRenderedPageBreak/>
        <w:t>innovation. These objectives collectively contribute to achieving operational efficiency and long-term profitability (</w:t>
      </w:r>
      <w:proofErr w:type="spellStart"/>
      <w:r w:rsidRPr="00D0607A">
        <w:t>Monczka</w:t>
      </w:r>
      <w:proofErr w:type="spellEnd"/>
      <w:r w:rsidRPr="00D0607A">
        <w:t xml:space="preserve"> et al., 2015).</w:t>
      </w:r>
    </w:p>
    <w:p w:rsidR="00840451" w:rsidRPr="00D0607A" w:rsidRDefault="00840451" w:rsidP="00FE31D0">
      <w:pPr>
        <w:pStyle w:val="Heading2"/>
        <w:spacing w:before="0" w:line="480" w:lineRule="auto"/>
        <w:jc w:val="both"/>
        <w:rPr>
          <w:rFonts w:ascii="Times New Roman" w:hAnsi="Times New Roman"/>
          <w:b/>
          <w:color w:val="auto"/>
          <w:sz w:val="24"/>
        </w:rPr>
      </w:pPr>
      <w:r w:rsidRPr="00D0607A">
        <w:rPr>
          <w:rFonts w:ascii="Times New Roman" w:hAnsi="Times New Roman"/>
          <w:b/>
          <w:color w:val="auto"/>
          <w:sz w:val="24"/>
        </w:rPr>
        <w:t>Cost Reduction</w:t>
      </w:r>
    </w:p>
    <w:p w:rsidR="00840451" w:rsidRPr="00D0607A" w:rsidRDefault="00840451" w:rsidP="00FE31D0">
      <w:pPr>
        <w:pStyle w:val="my-0"/>
        <w:spacing w:before="0" w:beforeAutospacing="0" w:after="0" w:afterAutospacing="0" w:line="480" w:lineRule="auto"/>
        <w:ind w:firstLine="720"/>
        <w:jc w:val="both"/>
      </w:pPr>
      <w:r w:rsidRPr="00D0607A">
        <w:t xml:space="preserve">Cost reduction remains a central goal of sourcing because procurement decisions significantly affect an organization’s overall cost structure. By negotiating favorable prices, leveraging economies of scale, and optimizing supplier selection, organizations can reduce direct and indirect costs, thereby improving profit margins (Trent &amp; </w:t>
      </w:r>
      <w:proofErr w:type="spellStart"/>
      <w:r w:rsidRPr="00D0607A">
        <w:t>Monczka</w:t>
      </w:r>
      <w:proofErr w:type="spellEnd"/>
      <w:r w:rsidRPr="00D0607A">
        <w:t>, 2003). Effective sourcing strategies also help minimize inventory holding costs and logistics expenses, contributing further to cost efficiency (Christopher, 2016).</w:t>
      </w:r>
    </w:p>
    <w:p w:rsidR="00840451" w:rsidRPr="00D0607A" w:rsidRDefault="00840451" w:rsidP="00FE31D0">
      <w:pPr>
        <w:pStyle w:val="Heading2"/>
        <w:spacing w:before="0" w:line="480" w:lineRule="auto"/>
        <w:jc w:val="both"/>
        <w:rPr>
          <w:rFonts w:ascii="Times New Roman" w:hAnsi="Times New Roman"/>
          <w:b/>
          <w:color w:val="auto"/>
          <w:sz w:val="24"/>
        </w:rPr>
      </w:pPr>
      <w:r w:rsidRPr="00D0607A">
        <w:rPr>
          <w:rFonts w:ascii="Times New Roman" w:hAnsi="Times New Roman"/>
          <w:b/>
          <w:color w:val="auto"/>
          <w:sz w:val="24"/>
        </w:rPr>
        <w:t>Quality Assurance</w:t>
      </w:r>
    </w:p>
    <w:p w:rsidR="00840451" w:rsidRPr="00D0607A" w:rsidRDefault="00840451" w:rsidP="00FE31D0">
      <w:pPr>
        <w:pStyle w:val="my-0"/>
        <w:spacing w:before="0" w:beforeAutospacing="0" w:after="0" w:afterAutospacing="0" w:line="480" w:lineRule="auto"/>
        <w:ind w:firstLine="720"/>
        <w:jc w:val="both"/>
      </w:pPr>
      <w:r w:rsidRPr="00D0607A">
        <w:t>Ensuring consistent quality of inputs is critical, as substandard materials or services can disrupt production processes, increase waste, and ultimately lead to customer dissatisfaction (</w:t>
      </w:r>
      <w:proofErr w:type="spellStart"/>
      <w:r w:rsidRPr="00D0607A">
        <w:t>Luzzini</w:t>
      </w:r>
      <w:proofErr w:type="spellEnd"/>
      <w:r w:rsidRPr="00D0607A">
        <w:t xml:space="preserve"> et al., 2019). Sourcing functions aim to select suppliers who meet rigorous quality standards and comply with regulatory requirements. This objective supports the delivery of high-quality products and services, which is essential for maintaining brand reputation and competitive advantage (Pas, 2019).</w:t>
      </w:r>
    </w:p>
    <w:p w:rsidR="00840451" w:rsidRPr="00D0607A" w:rsidRDefault="00840451" w:rsidP="00FE31D0">
      <w:pPr>
        <w:pStyle w:val="Heading2"/>
        <w:spacing w:before="0" w:line="480" w:lineRule="auto"/>
        <w:jc w:val="both"/>
        <w:rPr>
          <w:rFonts w:ascii="Times New Roman" w:hAnsi="Times New Roman"/>
          <w:b/>
          <w:color w:val="auto"/>
          <w:sz w:val="24"/>
        </w:rPr>
      </w:pPr>
      <w:r w:rsidRPr="00D0607A">
        <w:rPr>
          <w:rFonts w:ascii="Times New Roman" w:hAnsi="Times New Roman"/>
          <w:b/>
          <w:color w:val="auto"/>
          <w:sz w:val="24"/>
        </w:rPr>
        <w:t>Supplier Performance Enhancement</w:t>
      </w:r>
    </w:p>
    <w:p w:rsidR="00840451" w:rsidRPr="00D0607A" w:rsidRDefault="00840451" w:rsidP="00FE31D0">
      <w:pPr>
        <w:pStyle w:val="my-0"/>
        <w:spacing w:before="0" w:beforeAutospacing="0" w:after="0" w:afterAutospacing="0" w:line="480" w:lineRule="auto"/>
        <w:ind w:firstLine="720"/>
        <w:jc w:val="both"/>
      </w:pPr>
      <w:r w:rsidRPr="00D0607A">
        <w:t xml:space="preserve">Another key objective is to enhance supplier performance through effective relationship management, clear communication, and performance monitoring. Reliable </w:t>
      </w:r>
      <w:r w:rsidRPr="00D0607A">
        <w:lastRenderedPageBreak/>
        <w:t>suppliers contribute to maintaining production schedules, reducing lead times, and minimizing supply chain disruptions (</w:t>
      </w:r>
      <w:proofErr w:type="spellStart"/>
      <w:r w:rsidRPr="00D0607A">
        <w:t>Monczka</w:t>
      </w:r>
      <w:proofErr w:type="spellEnd"/>
      <w:r w:rsidRPr="00D0607A">
        <w:t xml:space="preserve"> et al., 2015). Organizations often implement supplier development programs to build capabilities and foster continuous improvement among their suppliers (Choi &amp; Hartley, 1996).</w:t>
      </w:r>
    </w:p>
    <w:p w:rsidR="00761A15" w:rsidRPr="00D0607A" w:rsidRDefault="00840451" w:rsidP="00FE31D0">
      <w:pPr>
        <w:pStyle w:val="Heading2"/>
        <w:spacing w:before="0" w:line="480" w:lineRule="auto"/>
        <w:jc w:val="both"/>
        <w:rPr>
          <w:rFonts w:ascii="Times New Roman" w:hAnsi="Times New Roman"/>
          <w:b/>
          <w:color w:val="auto"/>
          <w:sz w:val="24"/>
        </w:rPr>
      </w:pPr>
      <w:r w:rsidRPr="00D0607A">
        <w:rPr>
          <w:rFonts w:ascii="Times New Roman" w:hAnsi="Times New Roman"/>
          <w:b/>
          <w:color w:val="auto"/>
          <w:sz w:val="24"/>
        </w:rPr>
        <w:t>Driving Innovation</w:t>
      </w:r>
    </w:p>
    <w:p w:rsidR="00840451" w:rsidRPr="00D0607A" w:rsidRDefault="00840451" w:rsidP="00FE31D0">
      <w:pPr>
        <w:pStyle w:val="Heading2"/>
        <w:spacing w:before="0" w:line="480" w:lineRule="auto"/>
        <w:ind w:firstLine="720"/>
        <w:jc w:val="both"/>
        <w:rPr>
          <w:rFonts w:ascii="Times New Roman" w:hAnsi="Times New Roman"/>
          <w:b/>
          <w:color w:val="auto"/>
          <w:sz w:val="24"/>
        </w:rPr>
      </w:pPr>
      <w:r w:rsidRPr="00D0607A">
        <w:rPr>
          <w:rFonts w:ascii="Times New Roman" w:hAnsi="Times New Roman"/>
          <w:color w:val="auto"/>
          <w:sz w:val="24"/>
        </w:rPr>
        <w:t>Sourcing also serves as a strategic lever to drive innovation by engaging suppliers who offer advanced technologies, unique materials, or novel ideas. Collaborative relationships with innovative suppliers can lead to product improvements, process enhancements, and new market opportunities (</w:t>
      </w:r>
      <w:proofErr w:type="spellStart"/>
      <w:r w:rsidRPr="00D0607A">
        <w:rPr>
          <w:rFonts w:ascii="Times New Roman" w:hAnsi="Times New Roman"/>
          <w:color w:val="auto"/>
          <w:sz w:val="24"/>
        </w:rPr>
        <w:t>Luzzini</w:t>
      </w:r>
      <w:proofErr w:type="spellEnd"/>
      <w:r w:rsidRPr="00D0607A">
        <w:rPr>
          <w:rFonts w:ascii="Times New Roman" w:hAnsi="Times New Roman"/>
          <w:color w:val="auto"/>
          <w:sz w:val="24"/>
        </w:rPr>
        <w:t xml:space="preserve"> et al., 2019). This objective aligns sourcing activities with broader organizational goals of growth and differentiation in competitive markets (Quinn &amp; </w:t>
      </w:r>
      <w:proofErr w:type="spellStart"/>
      <w:r w:rsidRPr="00D0607A">
        <w:rPr>
          <w:rFonts w:ascii="Times New Roman" w:hAnsi="Times New Roman"/>
          <w:color w:val="auto"/>
          <w:sz w:val="24"/>
        </w:rPr>
        <w:t>Hilmer</w:t>
      </w:r>
      <w:proofErr w:type="spellEnd"/>
      <w:r w:rsidRPr="00D0607A">
        <w:rPr>
          <w:rFonts w:ascii="Times New Roman" w:hAnsi="Times New Roman"/>
          <w:color w:val="auto"/>
          <w:sz w:val="24"/>
        </w:rPr>
        <w:t>, 1994).</w:t>
      </w:r>
    </w:p>
    <w:p w:rsidR="009A2575" w:rsidRPr="00D0607A" w:rsidRDefault="009A2575" w:rsidP="00FE31D0">
      <w:pPr>
        <w:spacing w:after="0" w:line="480" w:lineRule="auto"/>
        <w:jc w:val="both"/>
        <w:outlineLvl w:val="3"/>
        <w:rPr>
          <w:rFonts w:ascii="Times New Roman" w:eastAsia="Times New Roman" w:hAnsi="Times New Roman" w:cs="Times New Roman"/>
          <w:b/>
          <w:bCs/>
          <w:sz w:val="24"/>
          <w:szCs w:val="24"/>
        </w:rPr>
      </w:pPr>
      <w:r w:rsidRPr="00D0607A">
        <w:rPr>
          <w:rFonts w:ascii="Times New Roman" w:eastAsia="Times New Roman" w:hAnsi="Times New Roman" w:cs="Times New Roman"/>
          <w:b/>
          <w:bCs/>
          <w:sz w:val="24"/>
          <w:szCs w:val="24"/>
        </w:rPr>
        <w:t xml:space="preserve">2.4 </w:t>
      </w:r>
      <w:r w:rsidR="00840451" w:rsidRPr="00D0607A">
        <w:rPr>
          <w:rFonts w:ascii="Times New Roman" w:eastAsia="Times New Roman" w:hAnsi="Times New Roman" w:cs="Times New Roman"/>
          <w:b/>
          <w:bCs/>
          <w:sz w:val="24"/>
          <w:szCs w:val="24"/>
        </w:rPr>
        <w:tab/>
      </w:r>
      <w:r w:rsidRPr="00D0607A">
        <w:rPr>
          <w:rFonts w:ascii="Times New Roman" w:eastAsia="Times New Roman" w:hAnsi="Times New Roman" w:cs="Times New Roman"/>
          <w:b/>
          <w:bCs/>
          <w:sz w:val="24"/>
          <w:szCs w:val="24"/>
        </w:rPr>
        <w:t>Sourcing and Profitability Link</w:t>
      </w:r>
    </w:p>
    <w:p w:rsidR="00840451" w:rsidRPr="00D0607A" w:rsidRDefault="00840451" w:rsidP="00FE31D0">
      <w:pPr>
        <w:pStyle w:val="my-0"/>
        <w:spacing w:before="0" w:beforeAutospacing="0" w:after="0" w:afterAutospacing="0" w:line="480" w:lineRule="auto"/>
        <w:ind w:firstLine="720"/>
        <w:jc w:val="both"/>
      </w:pPr>
      <w:r w:rsidRPr="00D0607A">
        <w:t>There is a direct and significant link between effective sourcing practices and organizational profitability. Strategic sourcing enables organizations to optimize procurement processes by carefully selecting suppliers whose capabilities align with the company’s long-term goals rather than focusing solely on short-term cost savings (Oxford College of Procurement and Supply, 2024). This alignment facilitates cost reductions, improved quality, and enhanced supplier performance, all of which contribute to increased profit margins.</w:t>
      </w:r>
    </w:p>
    <w:p w:rsidR="00840451" w:rsidRPr="00D0607A" w:rsidRDefault="00840451" w:rsidP="00FE31D0">
      <w:pPr>
        <w:pStyle w:val="my-0"/>
        <w:spacing w:before="0" w:beforeAutospacing="0" w:after="0" w:afterAutospacing="0" w:line="480" w:lineRule="auto"/>
        <w:ind w:firstLine="720"/>
        <w:jc w:val="both"/>
      </w:pPr>
      <w:r w:rsidRPr="00D0607A">
        <w:t xml:space="preserve">By negotiating better terms and leveraging volume discounts, organizations reduce operational costs, which directly improves their bottom line (LinkedIn, 2023). </w:t>
      </w:r>
      <w:r w:rsidRPr="00D0607A">
        <w:lastRenderedPageBreak/>
        <w:t>Efficient sourcing also minimizes waste and excess inventory, streamlining production and reducing downtime caused by supply interruptions (Research Publish Journals, 2016). For example, timely procurement ensures uninterrupted production schedules, thereby avoiding costly delays and lost revenue (Consult DSS, 2024).</w:t>
      </w:r>
    </w:p>
    <w:p w:rsidR="00840451" w:rsidRPr="00D0607A" w:rsidRDefault="00840451" w:rsidP="00FE31D0">
      <w:pPr>
        <w:pStyle w:val="my-0"/>
        <w:spacing w:before="0" w:beforeAutospacing="0" w:after="0" w:afterAutospacing="0" w:line="480" w:lineRule="auto"/>
        <w:ind w:firstLine="720"/>
        <w:jc w:val="both"/>
      </w:pPr>
      <w:r w:rsidRPr="00D0607A">
        <w:t>Moreover, strong supplier relationships foster collaboration and innovation, leading to shared cost savings and improved product offerings. Strategic sourcing encourages partnerships that drive continuous improvement and responsiveness to market changes, which enhances competitive positioning and financial performance (</w:t>
      </w:r>
      <w:proofErr w:type="spellStart"/>
      <w:r w:rsidRPr="00D0607A">
        <w:t>SpendEdge</w:t>
      </w:r>
      <w:proofErr w:type="spellEnd"/>
      <w:r w:rsidRPr="00D0607A">
        <w:t>, 2025). Studies have shown that organizations implementing strategic sourcing report profitability increases ranging from 41% to 80% due to cost savings, quality improvements, and enhanced supply chain resilience (Research Publish Journals, 2016).</w:t>
      </w:r>
    </w:p>
    <w:p w:rsidR="00840451" w:rsidRPr="00D0607A" w:rsidRDefault="00840451" w:rsidP="00FE31D0">
      <w:pPr>
        <w:pStyle w:val="my-0"/>
        <w:spacing w:before="0" w:beforeAutospacing="0" w:after="0" w:afterAutospacing="0" w:line="480" w:lineRule="auto"/>
        <w:ind w:firstLine="720"/>
        <w:jc w:val="both"/>
      </w:pPr>
      <w:r w:rsidRPr="00D0607A">
        <w:t>Additionally, strategic sourcing incorporates risk management by assessing supplier reliability and market conditions, reducing vulnerabilities that could negatively impact profitability (B2BE, 2025). The process also provides valuable market intelligence, enabling organizations to adapt sourcing strategies proactively and maintain flexibility in dynamic business environments (LinkedIn, 2023).</w:t>
      </w:r>
    </w:p>
    <w:p w:rsidR="009A2575" w:rsidRPr="00D0607A" w:rsidRDefault="009A2575" w:rsidP="00FE31D0">
      <w:pPr>
        <w:spacing w:after="0" w:line="480" w:lineRule="auto"/>
        <w:jc w:val="both"/>
        <w:outlineLvl w:val="3"/>
        <w:rPr>
          <w:rFonts w:ascii="Times New Roman" w:eastAsia="Times New Roman" w:hAnsi="Times New Roman" w:cs="Times New Roman"/>
          <w:b/>
          <w:bCs/>
          <w:sz w:val="24"/>
          <w:szCs w:val="24"/>
        </w:rPr>
      </w:pPr>
      <w:r w:rsidRPr="00D0607A">
        <w:rPr>
          <w:rFonts w:ascii="Times New Roman" w:eastAsia="Times New Roman" w:hAnsi="Times New Roman" w:cs="Times New Roman"/>
          <w:b/>
          <w:bCs/>
          <w:sz w:val="24"/>
          <w:szCs w:val="24"/>
        </w:rPr>
        <w:t>2.5 Theoretical Framework</w:t>
      </w:r>
    </w:p>
    <w:p w:rsidR="00620B16" w:rsidRPr="00D0607A" w:rsidRDefault="00620B16" w:rsidP="00FE31D0">
      <w:pPr>
        <w:pStyle w:val="my-0"/>
        <w:spacing w:before="0" w:beforeAutospacing="0" w:after="0" w:afterAutospacing="0" w:line="480" w:lineRule="auto"/>
        <w:ind w:firstLine="720"/>
        <w:jc w:val="both"/>
      </w:pPr>
      <w:r w:rsidRPr="00D0607A">
        <w:t xml:space="preserve">This study is underpinned by two prominent theories that explain the role of sourcing in achieving organizational objectives: </w:t>
      </w:r>
      <w:r w:rsidRPr="00D0607A">
        <w:rPr>
          <w:rStyle w:val="Strong"/>
          <w:b w:val="0"/>
        </w:rPr>
        <w:t>Transaction Cost Theory (TCT)</w:t>
      </w:r>
      <w:r w:rsidRPr="00D0607A">
        <w:t xml:space="preserve"> and the </w:t>
      </w:r>
      <w:r w:rsidRPr="00D0607A">
        <w:rPr>
          <w:rStyle w:val="Strong"/>
          <w:b w:val="0"/>
        </w:rPr>
        <w:t>Resource-Based View (RBV</w:t>
      </w:r>
      <w:r w:rsidRPr="00D0607A">
        <w:rPr>
          <w:rStyle w:val="Strong"/>
        </w:rPr>
        <w:t>)</w:t>
      </w:r>
      <w:r w:rsidRPr="00D0607A">
        <w:t>.</w:t>
      </w:r>
    </w:p>
    <w:p w:rsidR="00620B16" w:rsidRPr="00D0607A" w:rsidRDefault="00620B16" w:rsidP="00FE31D0">
      <w:pPr>
        <w:pStyle w:val="Heading2"/>
        <w:spacing w:before="0" w:line="480" w:lineRule="auto"/>
        <w:jc w:val="both"/>
        <w:rPr>
          <w:rFonts w:ascii="Times New Roman" w:hAnsi="Times New Roman"/>
          <w:b/>
          <w:color w:val="auto"/>
          <w:sz w:val="24"/>
        </w:rPr>
      </w:pPr>
      <w:r w:rsidRPr="00D0607A">
        <w:rPr>
          <w:rFonts w:ascii="Times New Roman" w:hAnsi="Times New Roman"/>
          <w:b/>
          <w:color w:val="auto"/>
          <w:sz w:val="24"/>
        </w:rPr>
        <w:lastRenderedPageBreak/>
        <w:t>Transaction Cost Theory</w:t>
      </w:r>
    </w:p>
    <w:p w:rsidR="00620B16" w:rsidRPr="00D0607A" w:rsidRDefault="00620B16" w:rsidP="00FE31D0">
      <w:pPr>
        <w:pStyle w:val="my-0"/>
        <w:spacing w:before="0" w:beforeAutospacing="0" w:after="0" w:afterAutospacing="0" w:line="480" w:lineRule="auto"/>
        <w:ind w:firstLine="720"/>
        <w:jc w:val="both"/>
      </w:pPr>
      <w:r w:rsidRPr="00D0607A">
        <w:t xml:space="preserve">Transaction Cost Theory, originally developed by </w:t>
      </w:r>
      <w:proofErr w:type="spellStart"/>
      <w:r w:rsidRPr="00D0607A">
        <w:t>Coase</w:t>
      </w:r>
      <w:proofErr w:type="spellEnd"/>
      <w:r w:rsidRPr="00D0607A">
        <w:t xml:space="preserve"> (1937) and further expanded by Williamson (1985), posits that organizations make sourcing decisions to minimize the costs associated with economic transactions. These transaction costs include expenses related to searching for suppliers, negotiating contracts, monitoring compliance, and enforcing agreements (Williamson, 1985; </w:t>
      </w:r>
      <w:proofErr w:type="spellStart"/>
      <w:r w:rsidRPr="00D0607A">
        <w:t>Schwabe</w:t>
      </w:r>
      <w:proofErr w:type="spellEnd"/>
      <w:r w:rsidRPr="00D0607A">
        <w:t>, 2016). In the context of sourcing, firms evaluate whether to produce internally (vertical integration) or outsource based on the relative magnitude of these costs (Bremen et al., 2009).</w:t>
      </w:r>
    </w:p>
    <w:p w:rsidR="00620B16" w:rsidRPr="00D0607A" w:rsidRDefault="00620B16" w:rsidP="00FE31D0">
      <w:pPr>
        <w:pStyle w:val="my-0"/>
        <w:spacing w:before="0" w:beforeAutospacing="0" w:after="0" w:afterAutospacing="0" w:line="480" w:lineRule="auto"/>
        <w:ind w:firstLine="720"/>
        <w:jc w:val="both"/>
      </w:pPr>
      <w:r w:rsidRPr="00D0607A">
        <w:t>Key factors influencing transaction costs include asset specificity, uncertainty, and transaction frequency. High asset specificity—where investments are tailored to particular suppliers or products—increases the risk of opportunistic behavior and thus transaction costs, often leading firms to prefer internal sourcing or long-term partnerships (</w:t>
      </w:r>
      <w:proofErr w:type="spellStart"/>
      <w:r w:rsidRPr="00D0607A">
        <w:t>Schwabe</w:t>
      </w:r>
      <w:proofErr w:type="spellEnd"/>
      <w:r w:rsidRPr="00D0607A">
        <w:t>, 2016; Bremen et al., 2009). Conversely, low asset specificity and frequent transactions may favor market-based sourcing with multiple suppliers to reduce costs through competition (Science</w:t>
      </w:r>
      <w:r w:rsidR="00C14ADA" w:rsidRPr="00D0607A">
        <w:t xml:space="preserve"> </w:t>
      </w:r>
      <w:r w:rsidRPr="00D0607A">
        <w:t>Direct, 2024).</w:t>
      </w:r>
    </w:p>
    <w:p w:rsidR="00620B16" w:rsidRPr="00D0607A" w:rsidRDefault="00620B16" w:rsidP="00FE31D0">
      <w:pPr>
        <w:pStyle w:val="my-0"/>
        <w:spacing w:before="0" w:beforeAutospacing="0" w:after="0" w:afterAutospacing="0" w:line="480" w:lineRule="auto"/>
        <w:ind w:firstLine="720"/>
        <w:jc w:val="both"/>
      </w:pPr>
      <w:r w:rsidRPr="00D0607A">
        <w:t>Transaction Cost Theory also guides governance structures in sourcing relationships, suggesting that firms align their sourcing strategies—whether arm’s-length contracts, strategic alliances, or vertical integration—to minimize total transaction costs and enhance supply chain performance (Science</w:t>
      </w:r>
      <w:r w:rsidR="00D66EAC" w:rsidRPr="00D0607A">
        <w:t xml:space="preserve"> </w:t>
      </w:r>
      <w:r w:rsidRPr="00D0607A">
        <w:t>Direct, 2011; Design4Services, 2025). This theory provides a robust framework for understanding sourcing decisions as strategic responses to economic and operational complexities.</w:t>
      </w:r>
    </w:p>
    <w:p w:rsidR="00620B16" w:rsidRPr="00D0607A" w:rsidRDefault="00620B16" w:rsidP="00FE31D0">
      <w:pPr>
        <w:pStyle w:val="Heading2"/>
        <w:spacing w:before="0" w:line="480" w:lineRule="auto"/>
        <w:jc w:val="both"/>
        <w:rPr>
          <w:rFonts w:ascii="Times New Roman" w:hAnsi="Times New Roman"/>
          <w:b/>
          <w:color w:val="auto"/>
          <w:sz w:val="24"/>
        </w:rPr>
      </w:pPr>
      <w:r w:rsidRPr="00D0607A">
        <w:rPr>
          <w:rFonts w:ascii="Times New Roman" w:hAnsi="Times New Roman"/>
          <w:b/>
          <w:color w:val="auto"/>
          <w:sz w:val="24"/>
        </w:rPr>
        <w:lastRenderedPageBreak/>
        <w:t>Resource-Based View (RBV)</w:t>
      </w:r>
    </w:p>
    <w:p w:rsidR="00620B16" w:rsidRPr="00D0607A" w:rsidRDefault="00620B16" w:rsidP="00FE31D0">
      <w:pPr>
        <w:pStyle w:val="my-0"/>
        <w:spacing w:before="0" w:beforeAutospacing="0" w:after="0" w:afterAutospacing="0" w:line="480" w:lineRule="auto"/>
        <w:ind w:firstLine="720"/>
        <w:jc w:val="both"/>
      </w:pPr>
      <w:r w:rsidRPr="00D0607A">
        <w:t>The Resource-Based View offers a complementary perspective by emphasizing the strategic importance of internal resources and capabilities in achieving sustained competitive advantage (Barney, 1991). From the RBV standpoint, sourcing is not merely a transactional activity but a strategic resource that can differentiate a firm in the marketplace. Effective management of sourcing capabilities—such as supplier relationship management, procurement expertise, and innovation facilitation—can create unique value that competitors find difficult to imitate (</w:t>
      </w:r>
      <w:proofErr w:type="spellStart"/>
      <w:r w:rsidRPr="00D0607A">
        <w:t>Wernerfelt</w:t>
      </w:r>
      <w:proofErr w:type="spellEnd"/>
      <w:r w:rsidRPr="00D0607A">
        <w:t>, 1984).</w:t>
      </w:r>
    </w:p>
    <w:p w:rsidR="00620B16" w:rsidRPr="00D0607A" w:rsidRDefault="00620B16" w:rsidP="00FE31D0">
      <w:pPr>
        <w:pStyle w:val="my-0"/>
        <w:spacing w:before="0" w:beforeAutospacing="0" w:after="0" w:afterAutospacing="0" w:line="480" w:lineRule="auto"/>
        <w:ind w:firstLine="720"/>
        <w:jc w:val="both"/>
      </w:pPr>
      <w:r w:rsidRPr="00D0607A">
        <w:t>RBV suggests that organizations that develop superior sourcing capabilities can leverage these resources to improve product quality, reduce costs, and foster innovation, thereby enhancing long-term performance and profitability (</w:t>
      </w:r>
      <w:proofErr w:type="spellStart"/>
      <w:r w:rsidRPr="00D0607A">
        <w:t>Peteraf</w:t>
      </w:r>
      <w:proofErr w:type="spellEnd"/>
      <w:r w:rsidRPr="00D0607A">
        <w:t>, 1993). This theory encourages firms to view sourcing as an integral part of their strategic asset base, aligning sourcing practices with broader organizational goals.</w:t>
      </w:r>
    </w:p>
    <w:p w:rsidR="009A2575" w:rsidRPr="00D0607A" w:rsidRDefault="009A2575" w:rsidP="00FE31D0">
      <w:pPr>
        <w:spacing w:after="0" w:line="480" w:lineRule="auto"/>
        <w:jc w:val="both"/>
        <w:outlineLvl w:val="3"/>
        <w:rPr>
          <w:rFonts w:ascii="Times New Roman" w:eastAsia="Times New Roman" w:hAnsi="Times New Roman" w:cs="Times New Roman"/>
          <w:b/>
          <w:bCs/>
          <w:sz w:val="24"/>
          <w:szCs w:val="24"/>
        </w:rPr>
      </w:pPr>
      <w:r w:rsidRPr="00D0607A">
        <w:rPr>
          <w:rFonts w:ascii="Times New Roman" w:eastAsia="Times New Roman" w:hAnsi="Times New Roman" w:cs="Times New Roman"/>
          <w:b/>
          <w:bCs/>
          <w:sz w:val="24"/>
          <w:szCs w:val="24"/>
        </w:rPr>
        <w:t xml:space="preserve">2.6 </w:t>
      </w:r>
      <w:r w:rsidR="00761A15" w:rsidRPr="00D0607A">
        <w:rPr>
          <w:rFonts w:ascii="Times New Roman" w:eastAsia="Times New Roman" w:hAnsi="Times New Roman" w:cs="Times New Roman"/>
          <w:b/>
          <w:bCs/>
          <w:sz w:val="24"/>
          <w:szCs w:val="24"/>
        </w:rPr>
        <w:tab/>
      </w:r>
      <w:r w:rsidRPr="00D0607A">
        <w:rPr>
          <w:rFonts w:ascii="Times New Roman" w:eastAsia="Times New Roman" w:hAnsi="Times New Roman" w:cs="Times New Roman"/>
          <w:b/>
          <w:bCs/>
          <w:sz w:val="24"/>
          <w:szCs w:val="24"/>
        </w:rPr>
        <w:t>Empirical Review of Related Studies</w:t>
      </w:r>
    </w:p>
    <w:p w:rsidR="00620B16" w:rsidRPr="00D0607A" w:rsidRDefault="00620B16" w:rsidP="00FE31D0">
      <w:pPr>
        <w:pStyle w:val="my-0"/>
        <w:spacing w:before="0" w:beforeAutospacing="0" w:after="0" w:afterAutospacing="0" w:line="480" w:lineRule="auto"/>
        <w:ind w:firstLine="720"/>
        <w:jc w:val="both"/>
      </w:pPr>
      <w:r w:rsidRPr="00D0607A">
        <w:t>Empirical studies consistently demonstrate that effective sourcing positively influences organizational performance, including profitability, operational efficiency, and supply chain resilience.</w:t>
      </w:r>
    </w:p>
    <w:p w:rsidR="00620B16" w:rsidRPr="00D0607A" w:rsidRDefault="00620B16" w:rsidP="00FE31D0">
      <w:pPr>
        <w:pStyle w:val="my-0"/>
        <w:spacing w:before="0" w:beforeAutospacing="0" w:after="0" w:afterAutospacing="0" w:line="480" w:lineRule="auto"/>
        <w:jc w:val="both"/>
      </w:pPr>
      <w:proofErr w:type="spellStart"/>
      <w:r w:rsidRPr="00D0607A">
        <w:t>Adeoye</w:t>
      </w:r>
      <w:proofErr w:type="spellEnd"/>
      <w:r w:rsidRPr="00D0607A">
        <w:t xml:space="preserve"> (2020) examined strategic sourcing and firm performance in Nigeria, finding that organizations with clearly defined sourcing strategies experienced improved profit margins and enhanced operational efficiency. This study highlights the critical role of strategic sourcing in cost control and value creation within Nigerian firms.</w:t>
      </w:r>
    </w:p>
    <w:p w:rsidR="00620B16" w:rsidRPr="00D0607A" w:rsidRDefault="00620B16" w:rsidP="00FE31D0">
      <w:pPr>
        <w:pStyle w:val="my-0"/>
        <w:spacing w:before="0" w:beforeAutospacing="0" w:after="0" w:afterAutospacing="0" w:line="480" w:lineRule="auto"/>
        <w:ind w:firstLine="720"/>
        <w:jc w:val="both"/>
      </w:pPr>
      <w:r w:rsidRPr="00D0607A">
        <w:lastRenderedPageBreak/>
        <w:t xml:space="preserve">Similarly, </w:t>
      </w:r>
      <w:proofErr w:type="spellStart"/>
      <w:r w:rsidRPr="00D0607A">
        <w:t>Ogundele</w:t>
      </w:r>
      <w:proofErr w:type="spellEnd"/>
      <w:r w:rsidRPr="00D0607A">
        <w:t xml:space="preserve"> and </w:t>
      </w:r>
      <w:proofErr w:type="spellStart"/>
      <w:r w:rsidRPr="00D0607A">
        <w:t>Akinyele</w:t>
      </w:r>
      <w:proofErr w:type="spellEnd"/>
      <w:r w:rsidRPr="00D0607A">
        <w:t xml:space="preserve"> (2018) investigated sourcing strategies in Nigerian manufacturing firms. Their findings revealed that companies diversifying their supplier base and investing in supplier development experienced fewer supply chain disruptions and better financial outcomes. This diversification reduces reliance on single suppliers and enhances supply chain flexibility, which is vital in volatile markets.</w:t>
      </w:r>
    </w:p>
    <w:p w:rsidR="00620B16" w:rsidRPr="00D0607A" w:rsidRDefault="00620B16" w:rsidP="00FE31D0">
      <w:pPr>
        <w:pStyle w:val="my-0"/>
        <w:spacing w:before="0" w:beforeAutospacing="0" w:after="0" w:afterAutospacing="0" w:line="480" w:lineRule="auto"/>
        <w:ind w:firstLine="720"/>
        <w:jc w:val="both"/>
      </w:pPr>
      <w:r w:rsidRPr="00D0607A">
        <w:t xml:space="preserve">A study by </w:t>
      </w:r>
      <w:proofErr w:type="spellStart"/>
      <w:r w:rsidRPr="00D0607A">
        <w:t>Obasa</w:t>
      </w:r>
      <w:proofErr w:type="spellEnd"/>
      <w:r w:rsidRPr="00D0607A">
        <w:t xml:space="preserve"> and </w:t>
      </w:r>
      <w:proofErr w:type="spellStart"/>
      <w:r w:rsidRPr="00D0607A">
        <w:t>Gado</w:t>
      </w:r>
      <w:proofErr w:type="spellEnd"/>
      <w:r w:rsidRPr="00D0607A">
        <w:t xml:space="preserve"> (2022) on public procurement practices in Nigeria’s Bureau of Public Procurement found that supplier selection and contract review significantly impact organizational performance. Their research underscores the importance of strategic sourcing decisions in improving efficiency and achieving competitive advantage in public sector organizations.</w:t>
      </w:r>
    </w:p>
    <w:p w:rsidR="00620B16" w:rsidRPr="00D0607A" w:rsidRDefault="00620B16" w:rsidP="00FE31D0">
      <w:pPr>
        <w:pStyle w:val="my-0"/>
        <w:spacing w:before="0" w:beforeAutospacing="0" w:after="0" w:afterAutospacing="0" w:line="480" w:lineRule="auto"/>
        <w:ind w:firstLine="720"/>
        <w:jc w:val="both"/>
      </w:pPr>
      <w:r w:rsidRPr="00D0607A">
        <w:t>Furthermore, PwC (2021) reported that companies integrating digital tools into their sourcing processes achieve greater visibility, agility, and cost savings. Digital sourcing platforms enable real-time supplier performance monitoring and data-driven decision-making, which enhance procurement effectiveness and profitability.</w:t>
      </w:r>
      <w:r w:rsidR="00761A15" w:rsidRPr="00D0607A">
        <w:t xml:space="preserve"> </w:t>
      </w:r>
      <w:r w:rsidRPr="00D0607A">
        <w:t xml:space="preserve">Research in the Nigerian manufacturing sector by </w:t>
      </w:r>
      <w:proofErr w:type="spellStart"/>
      <w:r w:rsidRPr="00D0607A">
        <w:t>Omigie</w:t>
      </w:r>
      <w:proofErr w:type="spellEnd"/>
      <w:r w:rsidRPr="00D0607A">
        <w:t xml:space="preserve"> and </w:t>
      </w:r>
      <w:proofErr w:type="spellStart"/>
      <w:r w:rsidRPr="00D0607A">
        <w:t>Kubeyinje</w:t>
      </w:r>
      <w:proofErr w:type="spellEnd"/>
      <w:r w:rsidRPr="00D0607A">
        <w:t xml:space="preserve"> (2022) supports these findings, showing that procurement outsourcing, information flow management, and order process management positively and significantly affect organizational performance. Their study recommends that firms focus on core competencies and outsource non-core functions to specialized providers to improve efficiency and competitiveness.</w:t>
      </w:r>
    </w:p>
    <w:p w:rsidR="00620B16" w:rsidRPr="00D0607A" w:rsidRDefault="00620B16" w:rsidP="00FE31D0">
      <w:pPr>
        <w:pStyle w:val="my-0"/>
        <w:spacing w:before="0" w:beforeAutospacing="0" w:after="0" w:afterAutospacing="0" w:line="480" w:lineRule="auto"/>
        <w:ind w:firstLine="720"/>
        <w:jc w:val="both"/>
      </w:pPr>
      <w:r w:rsidRPr="00D0607A">
        <w:lastRenderedPageBreak/>
        <w:t xml:space="preserve">Additional studies on outsourcing strategies in Nigerian firms, such as those by </w:t>
      </w:r>
      <w:proofErr w:type="spellStart"/>
      <w:r w:rsidRPr="00D0607A">
        <w:t>Supo</w:t>
      </w:r>
      <w:proofErr w:type="spellEnd"/>
      <w:r w:rsidRPr="00D0607A">
        <w:t xml:space="preserve"> </w:t>
      </w:r>
      <w:proofErr w:type="spellStart"/>
      <w:r w:rsidRPr="00D0607A">
        <w:t>Akewushola</w:t>
      </w:r>
      <w:proofErr w:type="spellEnd"/>
      <w:r w:rsidRPr="00D0607A">
        <w:t xml:space="preserve"> and </w:t>
      </w:r>
      <w:proofErr w:type="spellStart"/>
      <w:r w:rsidRPr="00D0607A">
        <w:t>Elegbede</w:t>
      </w:r>
      <w:proofErr w:type="spellEnd"/>
      <w:r w:rsidRPr="00D0607A">
        <w:t xml:space="preserve"> (2023), confirm that outsourcing leads to reduced costs, increased sales turnover, and improved overall performance. These findings align with global research emphasizing outsourcing as a strategic tool for enhancing firm profitability and operational agility.</w:t>
      </w:r>
      <w:r w:rsidR="00761A15" w:rsidRPr="00D0607A">
        <w:t xml:space="preserve"> </w:t>
      </w:r>
      <w:r w:rsidRPr="00D0607A">
        <w:t>Collectively, these empirical studies establish a strong positive relationship between sourcing strategies</w:t>
      </w:r>
      <w:r w:rsidR="00761A15" w:rsidRPr="00D0607A">
        <w:t xml:space="preserve"> </w:t>
      </w:r>
      <w:r w:rsidRPr="00D0607A">
        <w:t>including strategic sourcing, supplier diversification, outso</w:t>
      </w:r>
      <w:r w:rsidR="00761A15" w:rsidRPr="00D0607A">
        <w:t xml:space="preserve">urcing, and digital integration </w:t>
      </w:r>
      <w:r w:rsidRPr="00D0607A">
        <w:t xml:space="preserve">and improved organizational performance in Nigeria. They highlight the necessity for organizations like Nigeria Bottling Company </w:t>
      </w:r>
      <w:proofErr w:type="spellStart"/>
      <w:r w:rsidRPr="00D0607A">
        <w:t>Plc</w:t>
      </w:r>
      <w:proofErr w:type="spellEnd"/>
      <w:r w:rsidRPr="00D0607A">
        <w:t xml:space="preserve"> to adopt comprehensive sourcing frameworks to sustain profitability and competitive advantage in a dynamic business environment.</w:t>
      </w:r>
    </w:p>
    <w:p w:rsidR="009A2575" w:rsidRPr="00D0607A" w:rsidRDefault="009A2575" w:rsidP="00FE31D0">
      <w:pPr>
        <w:spacing w:after="0" w:line="480" w:lineRule="auto"/>
        <w:jc w:val="both"/>
        <w:outlineLvl w:val="3"/>
        <w:rPr>
          <w:rFonts w:ascii="Times New Roman" w:eastAsia="Times New Roman" w:hAnsi="Times New Roman" w:cs="Times New Roman"/>
          <w:b/>
          <w:bCs/>
          <w:sz w:val="24"/>
          <w:szCs w:val="24"/>
        </w:rPr>
      </w:pPr>
      <w:r w:rsidRPr="00D0607A">
        <w:rPr>
          <w:rFonts w:ascii="Times New Roman" w:eastAsia="Times New Roman" w:hAnsi="Times New Roman" w:cs="Times New Roman"/>
          <w:b/>
          <w:bCs/>
          <w:sz w:val="24"/>
          <w:szCs w:val="24"/>
        </w:rPr>
        <w:t xml:space="preserve">2.7 </w:t>
      </w:r>
      <w:r w:rsidRPr="00D0607A">
        <w:rPr>
          <w:rFonts w:ascii="Times New Roman" w:eastAsia="Times New Roman" w:hAnsi="Times New Roman" w:cs="Times New Roman"/>
          <w:b/>
          <w:bCs/>
          <w:sz w:val="24"/>
          <w:szCs w:val="24"/>
        </w:rPr>
        <w:tab/>
        <w:t>Summary of Literature Review</w:t>
      </w:r>
    </w:p>
    <w:p w:rsidR="00761A15" w:rsidRPr="00D0607A" w:rsidRDefault="00761A15" w:rsidP="00FE31D0">
      <w:pPr>
        <w:pStyle w:val="my-0"/>
        <w:spacing w:before="0" w:beforeAutospacing="0" w:after="0" w:afterAutospacing="0" w:line="480" w:lineRule="auto"/>
        <w:ind w:firstLine="720"/>
        <w:jc w:val="both"/>
      </w:pPr>
      <w:r w:rsidRPr="00D0607A">
        <w:t>The literature reviewed underscores the pivotal role of sourcing as a strategic function within organizations, directly influencing operational efficiency, cost management, and profitability. Sourcing has evolved beyond a transactional procurement activity to a comprehensive strategic process that aligns with organizational objectives and competitive positioning. Various sourcing strategies—including single sourcing, multiple sourcing, global sourcing, and outsourcing—offer distinct advantages and challenges, with their selection contingent on factors such as risk appetite, operational complexity, and market dynamics.</w:t>
      </w:r>
    </w:p>
    <w:p w:rsidR="00761A15" w:rsidRPr="00D0607A" w:rsidRDefault="00761A15" w:rsidP="00FE31D0">
      <w:pPr>
        <w:pStyle w:val="my-0"/>
        <w:spacing w:before="0" w:beforeAutospacing="0" w:after="0" w:afterAutospacing="0" w:line="480" w:lineRule="auto"/>
        <w:jc w:val="both"/>
      </w:pPr>
      <w:r w:rsidRPr="00D0607A">
        <w:t xml:space="preserve">The objectives of sourcing extend beyond cost reduction to include quality assurance, supplier performance enhancement, and innovation facilitation. These objectives </w:t>
      </w:r>
      <w:r w:rsidRPr="00D0607A">
        <w:lastRenderedPageBreak/>
        <w:t>collectively contribute to sustaining competitive advantage and improving organizational performance. Empirical studies, particularly within the Nigerian context, consistently demonstrate that organizations employing strategic sourcing practices achieve superior financial outcomes, operational resilience, and supply chain agility. Notably, diversification of supplier bases, investment in supplier development, and integration of digital tools in sourcing processes have been linked to reduced supply chain disruptions and enhanced profitability.</w:t>
      </w:r>
    </w:p>
    <w:p w:rsidR="00761A15" w:rsidRPr="00D0607A" w:rsidRDefault="00761A15" w:rsidP="00FE31D0">
      <w:pPr>
        <w:pStyle w:val="my-0"/>
        <w:spacing w:before="0" w:beforeAutospacing="0" w:after="0" w:afterAutospacing="0" w:line="480" w:lineRule="auto"/>
        <w:ind w:firstLine="720"/>
        <w:jc w:val="both"/>
      </w:pPr>
      <w:r w:rsidRPr="00D0607A">
        <w:t>The theoretical underpinning of this study is grounded in Transaction Cost Theory and the Resource-Based View. Transaction Cost Theory explains sourcing decisions as mechanisms to minimize economic transaction costs, thereby improving efficiency and reducing risks associated with supplier relationships. Conversely, the Resource-Based View positions sourcing capabilities as strategic assets that can differentiate firms and foster sustainable competitive advantage through effective management of internal and external resources.</w:t>
      </w:r>
    </w:p>
    <w:p w:rsidR="00761A15" w:rsidRPr="00D0607A" w:rsidRDefault="00761A15" w:rsidP="00FE31D0">
      <w:pPr>
        <w:pStyle w:val="my-0"/>
        <w:spacing w:before="0" w:beforeAutospacing="0" w:after="0" w:afterAutospacing="0" w:line="480" w:lineRule="auto"/>
        <w:ind w:firstLine="90"/>
        <w:jc w:val="both"/>
      </w:pPr>
      <w:r w:rsidRPr="00D0607A">
        <w:t xml:space="preserve">Overall, the synthesis of theoretical and empirical evidence highlights sourcing as a critical enabler of organizational success. For companies like Nigeria Bottling Company </w:t>
      </w:r>
      <w:proofErr w:type="spellStart"/>
      <w:r w:rsidRPr="00D0607A">
        <w:t>Plc</w:t>
      </w:r>
      <w:proofErr w:type="spellEnd"/>
      <w:r w:rsidRPr="00D0607A">
        <w:t>, adopting strategic sourcing frameworks that balance cost, quality, risk, and innovation is essential for achieving profitability and long-term sustainability in a competitive business environment.</w:t>
      </w:r>
    </w:p>
    <w:p w:rsidR="00FC58C5" w:rsidRPr="00D0607A" w:rsidRDefault="00FC58C5" w:rsidP="00FE31D0">
      <w:pPr>
        <w:spacing w:after="0" w:line="480" w:lineRule="auto"/>
        <w:jc w:val="both"/>
        <w:rPr>
          <w:rFonts w:ascii="Times New Roman" w:hAnsi="Times New Roman" w:cs="Times New Roman"/>
          <w:sz w:val="24"/>
          <w:szCs w:val="24"/>
        </w:rPr>
      </w:pPr>
      <w:r w:rsidRPr="00D0607A">
        <w:rPr>
          <w:rFonts w:ascii="Times New Roman" w:hAnsi="Times New Roman" w:cs="Times New Roman"/>
          <w:sz w:val="24"/>
          <w:szCs w:val="24"/>
        </w:rPr>
        <w:br w:type="page"/>
      </w:r>
    </w:p>
    <w:p w:rsidR="009A2575" w:rsidRPr="00D0607A" w:rsidRDefault="00FC58C5" w:rsidP="00FE31D0">
      <w:pPr>
        <w:tabs>
          <w:tab w:val="left" w:pos="720"/>
        </w:tabs>
        <w:spacing w:after="0" w:line="480" w:lineRule="auto"/>
        <w:ind w:left="720" w:hanging="630"/>
        <w:jc w:val="center"/>
        <w:rPr>
          <w:rFonts w:ascii="Times New Roman" w:hAnsi="Times New Roman" w:cs="Times New Roman"/>
          <w:b/>
          <w:sz w:val="24"/>
          <w:szCs w:val="24"/>
        </w:rPr>
      </w:pPr>
      <w:r w:rsidRPr="00D0607A">
        <w:rPr>
          <w:rFonts w:ascii="Times New Roman" w:hAnsi="Times New Roman" w:cs="Times New Roman"/>
          <w:b/>
          <w:sz w:val="24"/>
          <w:szCs w:val="24"/>
        </w:rPr>
        <w:lastRenderedPageBreak/>
        <w:t xml:space="preserve">CHAPTER THREE: </w:t>
      </w:r>
    </w:p>
    <w:p w:rsidR="009A2575" w:rsidRPr="00D0607A" w:rsidRDefault="009A2575" w:rsidP="00FE31D0">
      <w:pPr>
        <w:pStyle w:val="Heading4"/>
        <w:spacing w:before="0" w:beforeAutospacing="0" w:after="0" w:afterAutospacing="0" w:line="480" w:lineRule="auto"/>
        <w:jc w:val="both"/>
        <w:rPr>
          <w:rStyle w:val="Strong"/>
          <w:b/>
          <w:bCs/>
          <w:szCs w:val="26"/>
        </w:rPr>
      </w:pPr>
      <w:r w:rsidRPr="00D0607A">
        <w:rPr>
          <w:rStyle w:val="Strong"/>
          <w:b/>
          <w:bCs/>
          <w:szCs w:val="26"/>
        </w:rPr>
        <w:t>3.0</w:t>
      </w:r>
      <w:r w:rsidRPr="00D0607A">
        <w:rPr>
          <w:rStyle w:val="Strong"/>
          <w:b/>
          <w:bCs/>
          <w:szCs w:val="26"/>
        </w:rPr>
        <w:tab/>
      </w:r>
      <w:r w:rsidRPr="00D0607A">
        <w:rPr>
          <w:szCs w:val="26"/>
        </w:rPr>
        <w:t>RESEARCH METHODOLOGY</w:t>
      </w:r>
    </w:p>
    <w:p w:rsidR="009A2575" w:rsidRPr="00D0607A" w:rsidRDefault="009A2575" w:rsidP="00FE31D0">
      <w:pPr>
        <w:pStyle w:val="Heading4"/>
        <w:spacing w:before="0" w:beforeAutospacing="0" w:after="0" w:afterAutospacing="0" w:line="480" w:lineRule="auto"/>
        <w:jc w:val="both"/>
        <w:rPr>
          <w:szCs w:val="26"/>
        </w:rPr>
      </w:pPr>
      <w:r w:rsidRPr="00D0607A">
        <w:rPr>
          <w:rStyle w:val="Strong"/>
          <w:b/>
          <w:bCs/>
          <w:szCs w:val="26"/>
        </w:rPr>
        <w:t xml:space="preserve">3.1 </w:t>
      </w:r>
      <w:r w:rsidRPr="00D0607A">
        <w:rPr>
          <w:rStyle w:val="Strong"/>
          <w:b/>
          <w:bCs/>
          <w:szCs w:val="26"/>
        </w:rPr>
        <w:tab/>
        <w:t>Research Design</w:t>
      </w:r>
    </w:p>
    <w:p w:rsidR="009A2575" w:rsidRPr="00D0607A" w:rsidRDefault="009A2575" w:rsidP="00FE31D0">
      <w:pPr>
        <w:pStyle w:val="NormalWeb"/>
        <w:spacing w:before="0" w:beforeAutospacing="0" w:after="0" w:afterAutospacing="0" w:line="480" w:lineRule="auto"/>
        <w:ind w:firstLine="720"/>
        <w:jc w:val="both"/>
        <w:rPr>
          <w:szCs w:val="26"/>
        </w:rPr>
      </w:pPr>
      <w:r w:rsidRPr="00D0607A">
        <w:rPr>
          <w:szCs w:val="26"/>
        </w:rPr>
        <w:t xml:space="preserve">This study adopts a descriptive survey research design. A descriptive survey is suitable because it allows the researcher to gather information from a population sample using structured questionnaires. It provides a comprehensive description of the phenomena being studied, in this case, the role of sourcing in achieving the profit objectives of Nigeria Bottling Company </w:t>
      </w:r>
      <w:proofErr w:type="spellStart"/>
      <w:r w:rsidRPr="00D0607A">
        <w:rPr>
          <w:szCs w:val="26"/>
        </w:rPr>
        <w:t>Plc</w:t>
      </w:r>
      <w:proofErr w:type="spellEnd"/>
      <w:r w:rsidRPr="00D0607A">
        <w:rPr>
          <w:szCs w:val="26"/>
        </w:rPr>
        <w:t>, Ilorin. This method was chosen because it enables the collection of both qualitative and quantitative data that are relevant to the research objectives.</w:t>
      </w:r>
    </w:p>
    <w:p w:rsidR="009A2575" w:rsidRPr="00D0607A" w:rsidRDefault="009A2575" w:rsidP="00FE31D0">
      <w:pPr>
        <w:pStyle w:val="Heading4"/>
        <w:spacing w:before="0" w:beforeAutospacing="0" w:after="0" w:afterAutospacing="0" w:line="480" w:lineRule="auto"/>
        <w:jc w:val="both"/>
        <w:rPr>
          <w:szCs w:val="26"/>
        </w:rPr>
      </w:pPr>
      <w:r w:rsidRPr="00D0607A">
        <w:rPr>
          <w:rStyle w:val="Strong"/>
          <w:b/>
          <w:bCs/>
          <w:szCs w:val="26"/>
        </w:rPr>
        <w:t xml:space="preserve">3.2 </w:t>
      </w:r>
      <w:r w:rsidRPr="00D0607A">
        <w:rPr>
          <w:rStyle w:val="Strong"/>
          <w:b/>
          <w:bCs/>
          <w:szCs w:val="26"/>
        </w:rPr>
        <w:tab/>
        <w:t>Population of the Study</w:t>
      </w:r>
    </w:p>
    <w:p w:rsidR="009A2575" w:rsidRPr="00D0607A" w:rsidRDefault="009A2575" w:rsidP="00FE31D0">
      <w:pPr>
        <w:pStyle w:val="NormalWeb"/>
        <w:spacing w:before="0" w:beforeAutospacing="0" w:after="0" w:afterAutospacing="0" w:line="480" w:lineRule="auto"/>
        <w:ind w:firstLine="720"/>
        <w:jc w:val="both"/>
        <w:rPr>
          <w:szCs w:val="26"/>
        </w:rPr>
      </w:pPr>
      <w:r w:rsidRPr="00D0607A">
        <w:rPr>
          <w:szCs w:val="26"/>
        </w:rPr>
        <w:t xml:space="preserve">The population of this study consists of all employees of Nigeria Bottling Company </w:t>
      </w:r>
      <w:proofErr w:type="spellStart"/>
      <w:r w:rsidRPr="00D0607A">
        <w:rPr>
          <w:szCs w:val="26"/>
        </w:rPr>
        <w:t>Plc</w:t>
      </w:r>
      <w:proofErr w:type="spellEnd"/>
      <w:r w:rsidRPr="00D0607A">
        <w:rPr>
          <w:szCs w:val="26"/>
        </w:rPr>
        <w:t>, Ilorin, who are involved in sourcing, procurement, and finance-related activities. These include procurement officers, store managers, supply chain analysts, finance officers, and others who directly or indirectly influence sourcing decisions and their implementation. The selection of this population is based on the assumption that these individuals possess relevant knowledge and experience regarding the company's sourcing strategies and their impact on profitability.</w:t>
      </w:r>
    </w:p>
    <w:p w:rsidR="009A2575" w:rsidRPr="00D0607A" w:rsidRDefault="009A2575" w:rsidP="00FE31D0">
      <w:pPr>
        <w:pStyle w:val="Heading4"/>
        <w:spacing w:before="0" w:beforeAutospacing="0" w:after="0" w:afterAutospacing="0" w:line="480" w:lineRule="auto"/>
        <w:jc w:val="both"/>
        <w:rPr>
          <w:szCs w:val="26"/>
        </w:rPr>
      </w:pPr>
      <w:r w:rsidRPr="00D0607A">
        <w:rPr>
          <w:rStyle w:val="Strong"/>
          <w:b/>
          <w:bCs/>
          <w:szCs w:val="26"/>
        </w:rPr>
        <w:t xml:space="preserve">3.3 </w:t>
      </w:r>
      <w:r w:rsidRPr="00D0607A">
        <w:rPr>
          <w:rStyle w:val="Strong"/>
          <w:b/>
          <w:bCs/>
          <w:szCs w:val="26"/>
        </w:rPr>
        <w:tab/>
        <w:t>Sample and Sampling Techniques</w:t>
      </w:r>
    </w:p>
    <w:p w:rsidR="009A2575" w:rsidRPr="00D0607A" w:rsidRDefault="009A2575" w:rsidP="00FE31D0">
      <w:pPr>
        <w:pStyle w:val="NormalWeb"/>
        <w:spacing w:before="0" w:beforeAutospacing="0" w:after="0" w:afterAutospacing="0" w:line="480" w:lineRule="auto"/>
        <w:ind w:firstLine="720"/>
        <w:jc w:val="both"/>
        <w:rPr>
          <w:szCs w:val="26"/>
        </w:rPr>
      </w:pPr>
      <w:r w:rsidRPr="00D0607A">
        <w:rPr>
          <w:szCs w:val="26"/>
        </w:rPr>
        <w:t xml:space="preserve">Given the manageable size of the population, a sample of fifty (50) employees will be selected for this study. The sampling technique employed is purposive </w:t>
      </w:r>
      <w:r w:rsidRPr="00D0607A">
        <w:rPr>
          <w:szCs w:val="26"/>
        </w:rPr>
        <w:lastRenderedPageBreak/>
        <w:t>sampling. This technique is appropriate because it allows the researcher to select respondents who are directly involved in sourcing and procurement functions. The goal is to ensure that the data collected are relevant and reliable, as the selected respondents are expected to provide informed responses based on their roles within the organization.</w:t>
      </w:r>
    </w:p>
    <w:p w:rsidR="009A2575" w:rsidRPr="00D0607A" w:rsidRDefault="009A2575" w:rsidP="00FE31D0">
      <w:pPr>
        <w:pStyle w:val="Heading4"/>
        <w:spacing w:before="0" w:beforeAutospacing="0" w:after="0" w:afterAutospacing="0" w:line="480" w:lineRule="auto"/>
        <w:jc w:val="both"/>
        <w:rPr>
          <w:szCs w:val="26"/>
        </w:rPr>
      </w:pPr>
      <w:r w:rsidRPr="00D0607A">
        <w:rPr>
          <w:rStyle w:val="Strong"/>
          <w:b/>
          <w:bCs/>
          <w:szCs w:val="26"/>
        </w:rPr>
        <w:t xml:space="preserve">3.4 </w:t>
      </w:r>
      <w:r w:rsidRPr="00D0607A">
        <w:rPr>
          <w:rStyle w:val="Strong"/>
          <w:b/>
          <w:bCs/>
          <w:szCs w:val="26"/>
        </w:rPr>
        <w:tab/>
        <w:t>Method of Data Collection</w:t>
      </w:r>
    </w:p>
    <w:p w:rsidR="009A2575" w:rsidRPr="00D0607A" w:rsidRDefault="009A2575" w:rsidP="00FE31D0">
      <w:pPr>
        <w:pStyle w:val="NormalWeb"/>
        <w:spacing w:before="0" w:beforeAutospacing="0" w:after="0" w:afterAutospacing="0" w:line="480" w:lineRule="auto"/>
        <w:ind w:firstLine="720"/>
        <w:jc w:val="both"/>
        <w:rPr>
          <w:szCs w:val="26"/>
        </w:rPr>
      </w:pPr>
      <w:r w:rsidRPr="00D0607A">
        <w:rPr>
          <w:szCs w:val="26"/>
        </w:rPr>
        <w:t xml:space="preserve">The primary method of data collection for this research is the use of structured questionnaires. These questionnaires will be administered to the selected employees of Nigeria Bottling Company </w:t>
      </w:r>
      <w:proofErr w:type="spellStart"/>
      <w:r w:rsidRPr="00D0607A">
        <w:rPr>
          <w:szCs w:val="26"/>
        </w:rPr>
        <w:t>Plc</w:t>
      </w:r>
      <w:proofErr w:type="spellEnd"/>
      <w:r w:rsidRPr="00D0607A">
        <w:rPr>
          <w:szCs w:val="26"/>
        </w:rPr>
        <w:t>, Ilorin. The questionnaire is designed to elicit responses on sourcing strategies, procurement practices, and how they relate to the organization’s profit objectives. In addition to the primary data, secondary data will be collected from existing literature, company reports, journals, textbooks, and online resources to provide a robust theoretical and empirical foundation for the study.</w:t>
      </w:r>
    </w:p>
    <w:p w:rsidR="009A2575" w:rsidRPr="00D0607A" w:rsidRDefault="009A2575" w:rsidP="00FE31D0">
      <w:pPr>
        <w:pStyle w:val="Heading4"/>
        <w:spacing w:before="0" w:beforeAutospacing="0" w:after="0" w:afterAutospacing="0" w:line="480" w:lineRule="auto"/>
        <w:jc w:val="both"/>
        <w:rPr>
          <w:szCs w:val="26"/>
        </w:rPr>
      </w:pPr>
      <w:r w:rsidRPr="00D0607A">
        <w:rPr>
          <w:rStyle w:val="Strong"/>
          <w:b/>
          <w:bCs/>
          <w:szCs w:val="26"/>
        </w:rPr>
        <w:t xml:space="preserve">3.5 </w:t>
      </w:r>
      <w:r w:rsidRPr="00D0607A">
        <w:rPr>
          <w:rStyle w:val="Strong"/>
          <w:b/>
          <w:bCs/>
          <w:szCs w:val="26"/>
        </w:rPr>
        <w:tab/>
        <w:t>Research Instrument</w:t>
      </w:r>
    </w:p>
    <w:p w:rsidR="009A2575" w:rsidRPr="00D0607A" w:rsidRDefault="009A2575" w:rsidP="00FE31D0">
      <w:pPr>
        <w:pStyle w:val="NormalWeb"/>
        <w:spacing w:before="0" w:beforeAutospacing="0" w:after="0" w:afterAutospacing="0" w:line="480" w:lineRule="auto"/>
        <w:ind w:firstLine="720"/>
        <w:jc w:val="both"/>
        <w:rPr>
          <w:szCs w:val="26"/>
        </w:rPr>
      </w:pPr>
      <w:r w:rsidRPr="00D0607A">
        <w:rPr>
          <w:szCs w:val="26"/>
        </w:rPr>
        <w:t xml:space="preserve">The main instrument for data collection in this study is a structured questionnaire. The questionnaire is divided into sections that reflect the specific objectives and research questions of the study. It contains both closed-ended and </w:t>
      </w:r>
      <w:proofErr w:type="spellStart"/>
      <w:r w:rsidRPr="00D0607A">
        <w:rPr>
          <w:szCs w:val="26"/>
        </w:rPr>
        <w:t>Likert</w:t>
      </w:r>
      <w:proofErr w:type="spellEnd"/>
      <w:r w:rsidRPr="00D0607A">
        <w:rPr>
          <w:szCs w:val="26"/>
        </w:rPr>
        <w:t>-scale questions designed to measure respondents' perceptions and experiences regarding sourcing and profitability. The structure and simplicity of the questionnaire ensure ease of administration and understanding by respondents.</w:t>
      </w:r>
    </w:p>
    <w:p w:rsidR="00D0607A" w:rsidRDefault="00D0607A" w:rsidP="00FE31D0">
      <w:pPr>
        <w:pStyle w:val="Heading4"/>
        <w:spacing w:before="0" w:beforeAutospacing="0" w:after="0" w:afterAutospacing="0" w:line="480" w:lineRule="auto"/>
        <w:jc w:val="both"/>
        <w:rPr>
          <w:rStyle w:val="Strong"/>
          <w:b/>
          <w:bCs/>
          <w:szCs w:val="26"/>
        </w:rPr>
      </w:pPr>
    </w:p>
    <w:p w:rsidR="00D0607A" w:rsidRDefault="00D0607A" w:rsidP="00FE31D0">
      <w:pPr>
        <w:pStyle w:val="Heading4"/>
        <w:spacing w:before="0" w:beforeAutospacing="0" w:after="0" w:afterAutospacing="0" w:line="480" w:lineRule="auto"/>
        <w:jc w:val="both"/>
        <w:rPr>
          <w:rStyle w:val="Strong"/>
          <w:b/>
          <w:bCs/>
          <w:szCs w:val="26"/>
        </w:rPr>
      </w:pPr>
    </w:p>
    <w:p w:rsidR="009A2575" w:rsidRPr="00D0607A" w:rsidRDefault="009A2575" w:rsidP="00FE31D0">
      <w:pPr>
        <w:pStyle w:val="Heading4"/>
        <w:spacing w:before="0" w:beforeAutospacing="0" w:after="0" w:afterAutospacing="0" w:line="480" w:lineRule="auto"/>
        <w:jc w:val="both"/>
        <w:rPr>
          <w:szCs w:val="26"/>
        </w:rPr>
      </w:pPr>
      <w:r w:rsidRPr="00D0607A">
        <w:rPr>
          <w:rStyle w:val="Strong"/>
          <w:b/>
          <w:bCs/>
          <w:szCs w:val="26"/>
        </w:rPr>
        <w:lastRenderedPageBreak/>
        <w:t xml:space="preserve">3.6 </w:t>
      </w:r>
      <w:r w:rsidRPr="00D0607A">
        <w:rPr>
          <w:rStyle w:val="Strong"/>
          <w:b/>
          <w:bCs/>
          <w:szCs w:val="26"/>
        </w:rPr>
        <w:tab/>
        <w:t>Validity and Reliability of the Instrument</w:t>
      </w:r>
    </w:p>
    <w:p w:rsidR="009A2575" w:rsidRPr="00D0607A" w:rsidRDefault="009A2575" w:rsidP="00FE31D0">
      <w:pPr>
        <w:pStyle w:val="NormalWeb"/>
        <w:spacing w:before="0" w:beforeAutospacing="0" w:after="0" w:afterAutospacing="0" w:line="480" w:lineRule="auto"/>
        <w:ind w:firstLine="720"/>
        <w:jc w:val="both"/>
        <w:rPr>
          <w:szCs w:val="26"/>
        </w:rPr>
      </w:pPr>
      <w:r w:rsidRPr="00D0607A">
        <w:rPr>
          <w:szCs w:val="26"/>
        </w:rPr>
        <w:t>To ensure the validity of the questionnaire, it will be subjected to face and content validation by academic experts in procurement, business administration, and research methodology. They will review the instrument to determine whether the items adequately capture the research objectives. To ensure reliability, a pilot test will be conducted using ten respondents who are not part of the final sample. The responses will be analyzed to determine the consistency of the results, and necessary adjustments will be made to improve clarity and accuracy.</w:t>
      </w:r>
    </w:p>
    <w:p w:rsidR="009A2575" w:rsidRPr="00D0607A" w:rsidRDefault="009A2575" w:rsidP="00FE31D0">
      <w:pPr>
        <w:pStyle w:val="Heading4"/>
        <w:spacing w:before="0" w:beforeAutospacing="0" w:after="0" w:afterAutospacing="0" w:line="480" w:lineRule="auto"/>
        <w:jc w:val="both"/>
        <w:rPr>
          <w:szCs w:val="26"/>
        </w:rPr>
      </w:pPr>
      <w:r w:rsidRPr="00D0607A">
        <w:rPr>
          <w:rStyle w:val="Strong"/>
          <w:b/>
          <w:bCs/>
          <w:szCs w:val="26"/>
        </w:rPr>
        <w:t>3.7 Method of Data Analysis</w:t>
      </w:r>
    </w:p>
    <w:p w:rsidR="009A2575" w:rsidRPr="00D0607A" w:rsidRDefault="009A2575" w:rsidP="00FE31D0">
      <w:pPr>
        <w:pStyle w:val="NormalWeb"/>
        <w:spacing w:before="0" w:beforeAutospacing="0" w:after="0" w:afterAutospacing="0" w:line="480" w:lineRule="auto"/>
        <w:ind w:firstLine="720"/>
        <w:jc w:val="both"/>
        <w:rPr>
          <w:szCs w:val="26"/>
        </w:rPr>
      </w:pPr>
      <w:r w:rsidRPr="00D0607A">
        <w:rPr>
          <w:szCs w:val="26"/>
        </w:rPr>
        <w:t>The data collected will be analyzed using both descriptive and inferential statistical methods. Descriptive statistics such as frequency tables, percentages, and mean scores will be used to summarize and describe the demographic information and general responses of the participants. Inferential statistics such as chi-square tests and regression analysis will be used to test the hypotheses and determine the relationship between sourcing strategies and profitability. The Statistical Package for the Social Sciences (SPSS) software will be employed to facilitate accurate and efficient data analysis.</w:t>
      </w:r>
    </w:p>
    <w:p w:rsidR="009A2575" w:rsidRPr="00D0607A" w:rsidRDefault="009A2575" w:rsidP="00FE31D0">
      <w:pPr>
        <w:spacing w:after="0" w:line="480" w:lineRule="auto"/>
        <w:jc w:val="both"/>
        <w:rPr>
          <w:rFonts w:ascii="Times New Roman" w:hAnsi="Times New Roman"/>
          <w:sz w:val="24"/>
          <w:szCs w:val="26"/>
        </w:rPr>
      </w:pPr>
    </w:p>
    <w:p w:rsidR="007C1B5D" w:rsidRPr="00D0607A" w:rsidRDefault="007C1B5D" w:rsidP="00FE31D0">
      <w:pPr>
        <w:spacing w:after="0" w:line="480" w:lineRule="auto"/>
        <w:rPr>
          <w:rFonts w:ascii="Times New Roman" w:hAnsi="Times New Roman"/>
          <w:sz w:val="24"/>
        </w:rPr>
      </w:pPr>
      <w:r w:rsidRPr="00D0607A">
        <w:rPr>
          <w:rFonts w:ascii="Times New Roman" w:hAnsi="Times New Roman"/>
          <w:sz w:val="24"/>
        </w:rPr>
        <w:br w:type="page"/>
      </w:r>
    </w:p>
    <w:p w:rsidR="008F442D" w:rsidRPr="00D0607A" w:rsidRDefault="007C1B5D" w:rsidP="00FE31D0">
      <w:pPr>
        <w:spacing w:after="0" w:line="480" w:lineRule="auto"/>
        <w:jc w:val="center"/>
        <w:rPr>
          <w:rFonts w:ascii="Times New Roman" w:hAnsi="Times New Roman"/>
          <w:b/>
          <w:sz w:val="24"/>
        </w:rPr>
      </w:pPr>
      <w:r w:rsidRPr="00D0607A">
        <w:rPr>
          <w:rFonts w:ascii="Times New Roman" w:hAnsi="Times New Roman"/>
          <w:b/>
          <w:sz w:val="24"/>
        </w:rPr>
        <w:lastRenderedPageBreak/>
        <w:t>CHAPTER FOUR</w:t>
      </w:r>
    </w:p>
    <w:p w:rsidR="007C1B5D" w:rsidRPr="00D0607A" w:rsidRDefault="007C1B5D" w:rsidP="00FE31D0">
      <w:pPr>
        <w:pStyle w:val="Heading2"/>
        <w:spacing w:before="0" w:line="480" w:lineRule="auto"/>
        <w:jc w:val="both"/>
        <w:rPr>
          <w:rFonts w:ascii="Times New Roman" w:hAnsi="Times New Roman"/>
          <w:b/>
          <w:color w:val="auto"/>
          <w:sz w:val="24"/>
        </w:rPr>
      </w:pPr>
      <w:r w:rsidRPr="00D0607A">
        <w:rPr>
          <w:rFonts w:ascii="Times New Roman" w:hAnsi="Times New Roman"/>
          <w:b/>
          <w:color w:val="auto"/>
          <w:sz w:val="24"/>
        </w:rPr>
        <w:t>4.1</w:t>
      </w:r>
      <w:r w:rsidRPr="00D0607A">
        <w:rPr>
          <w:rFonts w:ascii="Times New Roman" w:hAnsi="Times New Roman"/>
          <w:b/>
          <w:color w:val="auto"/>
          <w:sz w:val="24"/>
        </w:rPr>
        <w:tab/>
        <w:t>Data Analysis</w:t>
      </w:r>
    </w:p>
    <w:p w:rsidR="007C1B5D" w:rsidRPr="00D0607A" w:rsidRDefault="007C1B5D" w:rsidP="00FE31D0">
      <w:pPr>
        <w:pStyle w:val="my-0"/>
        <w:spacing w:before="0" w:beforeAutospacing="0" w:after="0" w:afterAutospacing="0" w:line="480" w:lineRule="auto"/>
        <w:ind w:firstLine="720"/>
        <w:jc w:val="both"/>
      </w:pPr>
      <w:r w:rsidRPr="00D0607A">
        <w:t xml:space="preserve">The study investigated the role of sourcing in the achievement of the profit objective of Nigeria Bottling Company </w:t>
      </w:r>
      <w:proofErr w:type="spellStart"/>
      <w:r w:rsidRPr="00D0607A">
        <w:t>Plc</w:t>
      </w:r>
      <w:proofErr w:type="spellEnd"/>
      <w:r w:rsidRPr="00D0607A">
        <w:t>, Ilorin plant. Data analysis was conducted on a total of 50 questionnaire forms that were properly filled, accounted for, and used for this study. Three different data collection instruments were employed: structured questionnaires, semi-structured interviews, and unstructured open-ended questions. Both descriptive and inferential statistical methods were applied in analyzing the collected data. The demographic data of respondents were analyzed using frequency counts and percentages. The research questions were addressed through mean scores and ranking order, while t-tests and Analysis of Variance (ANOVA) were used to test the formulated hypotheses at a 0.05 level of significance.</w:t>
      </w:r>
    </w:p>
    <w:p w:rsidR="007C1B5D" w:rsidRPr="00D0607A" w:rsidRDefault="007C1B5D" w:rsidP="00FE31D0">
      <w:pPr>
        <w:pStyle w:val="Heading2"/>
        <w:spacing w:before="0" w:line="480" w:lineRule="auto"/>
        <w:jc w:val="both"/>
        <w:rPr>
          <w:rFonts w:ascii="Times New Roman" w:hAnsi="Times New Roman"/>
          <w:b/>
          <w:color w:val="auto"/>
          <w:sz w:val="24"/>
        </w:rPr>
      </w:pPr>
      <w:r w:rsidRPr="00D0607A">
        <w:rPr>
          <w:rFonts w:ascii="Times New Roman" w:hAnsi="Times New Roman"/>
          <w:b/>
          <w:color w:val="auto"/>
          <w:sz w:val="24"/>
        </w:rPr>
        <w:t>Demographic Data</w:t>
      </w:r>
    </w:p>
    <w:p w:rsidR="007C1B5D" w:rsidRPr="00D0607A" w:rsidRDefault="007C1B5D" w:rsidP="0014413B">
      <w:pPr>
        <w:pStyle w:val="my-0"/>
        <w:spacing w:before="0" w:beforeAutospacing="0" w:after="0" w:afterAutospacing="0" w:line="480" w:lineRule="auto"/>
        <w:ind w:firstLine="720"/>
        <w:jc w:val="both"/>
      </w:pPr>
      <w:r w:rsidRPr="00D0607A">
        <w:t>This section presents the results of demographic data obtained from the respondents in frequencies and percentages.</w:t>
      </w:r>
    </w:p>
    <w:p w:rsidR="00C14ADA" w:rsidRPr="00D0607A" w:rsidRDefault="00C14ADA" w:rsidP="00FE31D0">
      <w:pPr>
        <w:pStyle w:val="my-0"/>
        <w:spacing w:before="0" w:beforeAutospacing="0" w:after="0" w:afterAutospacing="0" w:line="480" w:lineRule="auto"/>
        <w:jc w:val="both"/>
        <w:rPr>
          <w:rStyle w:val="Strong"/>
        </w:rPr>
      </w:pPr>
    </w:p>
    <w:p w:rsidR="00C14ADA" w:rsidRDefault="00C14ADA" w:rsidP="00FE31D0">
      <w:pPr>
        <w:pStyle w:val="my-0"/>
        <w:spacing w:before="0" w:beforeAutospacing="0" w:after="0" w:afterAutospacing="0" w:line="480" w:lineRule="auto"/>
        <w:jc w:val="both"/>
        <w:rPr>
          <w:rStyle w:val="Strong"/>
        </w:rPr>
      </w:pPr>
    </w:p>
    <w:p w:rsidR="00D0607A" w:rsidRDefault="00D0607A" w:rsidP="00FE31D0">
      <w:pPr>
        <w:pStyle w:val="my-0"/>
        <w:spacing w:before="0" w:beforeAutospacing="0" w:after="0" w:afterAutospacing="0" w:line="480" w:lineRule="auto"/>
        <w:jc w:val="both"/>
        <w:rPr>
          <w:rStyle w:val="Strong"/>
        </w:rPr>
      </w:pPr>
    </w:p>
    <w:p w:rsidR="00D0607A" w:rsidRDefault="00D0607A" w:rsidP="00FE31D0">
      <w:pPr>
        <w:pStyle w:val="my-0"/>
        <w:spacing w:before="0" w:beforeAutospacing="0" w:after="0" w:afterAutospacing="0" w:line="480" w:lineRule="auto"/>
        <w:jc w:val="both"/>
        <w:rPr>
          <w:rStyle w:val="Strong"/>
        </w:rPr>
      </w:pPr>
    </w:p>
    <w:p w:rsidR="00D0607A" w:rsidRPr="00D0607A" w:rsidRDefault="00D0607A" w:rsidP="00FE31D0">
      <w:pPr>
        <w:pStyle w:val="my-0"/>
        <w:spacing w:before="0" w:beforeAutospacing="0" w:after="0" w:afterAutospacing="0" w:line="480" w:lineRule="auto"/>
        <w:jc w:val="both"/>
        <w:rPr>
          <w:rStyle w:val="Strong"/>
        </w:rPr>
      </w:pPr>
    </w:p>
    <w:p w:rsidR="00C14ADA" w:rsidRPr="00D0607A" w:rsidRDefault="00C14ADA" w:rsidP="00FE31D0">
      <w:pPr>
        <w:pStyle w:val="my-0"/>
        <w:spacing w:before="0" w:beforeAutospacing="0" w:after="0" w:afterAutospacing="0" w:line="480" w:lineRule="auto"/>
        <w:jc w:val="both"/>
        <w:rPr>
          <w:rStyle w:val="Strong"/>
        </w:rPr>
      </w:pPr>
    </w:p>
    <w:p w:rsidR="007C1B5D" w:rsidRPr="00D0607A" w:rsidRDefault="007C1B5D" w:rsidP="00FE31D0">
      <w:pPr>
        <w:pStyle w:val="my-0"/>
        <w:spacing w:before="0" w:beforeAutospacing="0" w:after="0" w:afterAutospacing="0" w:line="480" w:lineRule="auto"/>
        <w:jc w:val="both"/>
      </w:pPr>
      <w:r w:rsidRPr="00D0607A">
        <w:rPr>
          <w:rStyle w:val="Strong"/>
        </w:rPr>
        <w:lastRenderedPageBreak/>
        <w:t xml:space="preserve">Table </w:t>
      </w:r>
      <w:r w:rsidR="00EC152D" w:rsidRPr="00D0607A">
        <w:rPr>
          <w:rStyle w:val="Strong"/>
        </w:rPr>
        <w:t>4.</w:t>
      </w:r>
      <w:r w:rsidRPr="00D0607A">
        <w:rPr>
          <w:rStyle w:val="Strong"/>
        </w:rPr>
        <w:t>1: Percentage Distribution of Respondents by Gender</w:t>
      </w:r>
    </w:p>
    <w:tbl>
      <w:tblPr>
        <w:tblStyle w:val="TableGrid"/>
        <w:tblW w:w="0" w:type="auto"/>
        <w:tblLook w:val="04A0" w:firstRow="1" w:lastRow="0" w:firstColumn="1" w:lastColumn="0" w:noHBand="0" w:noVBand="1"/>
      </w:tblPr>
      <w:tblGrid>
        <w:gridCol w:w="1665"/>
        <w:gridCol w:w="1590"/>
        <w:gridCol w:w="1349"/>
      </w:tblGrid>
      <w:tr w:rsidR="007D3224" w:rsidRPr="00D0607A" w:rsidTr="008D0FA5">
        <w:trPr>
          <w:trHeight w:val="377"/>
        </w:trPr>
        <w:tc>
          <w:tcPr>
            <w:tcW w:w="1665" w:type="dxa"/>
            <w:hideMark/>
          </w:tcPr>
          <w:p w:rsidR="007C1B5D" w:rsidRPr="00D0607A" w:rsidRDefault="007C1B5D" w:rsidP="00FE31D0">
            <w:pPr>
              <w:spacing w:after="0" w:line="480" w:lineRule="auto"/>
              <w:jc w:val="both"/>
              <w:rPr>
                <w:rFonts w:ascii="Times New Roman" w:hAnsi="Times New Roman"/>
                <w:b/>
                <w:bCs/>
                <w:sz w:val="24"/>
              </w:rPr>
            </w:pPr>
            <w:r w:rsidRPr="00D0607A">
              <w:rPr>
                <w:rFonts w:ascii="Times New Roman" w:hAnsi="Times New Roman"/>
                <w:b/>
                <w:bCs/>
                <w:sz w:val="24"/>
              </w:rPr>
              <w:t>Gender</w:t>
            </w:r>
          </w:p>
        </w:tc>
        <w:tc>
          <w:tcPr>
            <w:tcW w:w="1590" w:type="dxa"/>
            <w:hideMark/>
          </w:tcPr>
          <w:p w:rsidR="007C1B5D" w:rsidRPr="00D0607A" w:rsidRDefault="007C1B5D" w:rsidP="00FE31D0">
            <w:pPr>
              <w:spacing w:after="0" w:line="480" w:lineRule="auto"/>
              <w:jc w:val="both"/>
              <w:rPr>
                <w:rFonts w:ascii="Times New Roman" w:hAnsi="Times New Roman"/>
                <w:b/>
                <w:bCs/>
                <w:sz w:val="24"/>
              </w:rPr>
            </w:pPr>
            <w:r w:rsidRPr="00D0607A">
              <w:rPr>
                <w:rFonts w:ascii="Times New Roman" w:hAnsi="Times New Roman"/>
                <w:b/>
                <w:bCs/>
                <w:sz w:val="24"/>
              </w:rPr>
              <w:t>Frequency</w:t>
            </w:r>
          </w:p>
        </w:tc>
        <w:tc>
          <w:tcPr>
            <w:tcW w:w="0" w:type="auto"/>
            <w:hideMark/>
          </w:tcPr>
          <w:p w:rsidR="007C1B5D" w:rsidRPr="00D0607A" w:rsidRDefault="007C1B5D" w:rsidP="00FE31D0">
            <w:pPr>
              <w:spacing w:after="0" w:line="480" w:lineRule="auto"/>
              <w:jc w:val="both"/>
              <w:rPr>
                <w:rFonts w:ascii="Times New Roman" w:hAnsi="Times New Roman"/>
                <w:b/>
                <w:bCs/>
                <w:sz w:val="24"/>
              </w:rPr>
            </w:pPr>
            <w:r w:rsidRPr="00D0607A">
              <w:rPr>
                <w:rFonts w:ascii="Times New Roman" w:hAnsi="Times New Roman"/>
                <w:b/>
                <w:bCs/>
                <w:sz w:val="24"/>
              </w:rPr>
              <w:t>Percentage</w:t>
            </w:r>
          </w:p>
        </w:tc>
      </w:tr>
      <w:tr w:rsidR="007D3224" w:rsidRPr="00D0607A" w:rsidTr="008D0FA5">
        <w:tc>
          <w:tcPr>
            <w:tcW w:w="1665"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Male</w:t>
            </w:r>
          </w:p>
        </w:tc>
        <w:tc>
          <w:tcPr>
            <w:tcW w:w="1590"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35</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70%</w:t>
            </w:r>
          </w:p>
        </w:tc>
      </w:tr>
      <w:tr w:rsidR="007D3224" w:rsidRPr="00D0607A" w:rsidTr="008D0FA5">
        <w:tc>
          <w:tcPr>
            <w:tcW w:w="1665"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Female</w:t>
            </w:r>
          </w:p>
        </w:tc>
        <w:tc>
          <w:tcPr>
            <w:tcW w:w="1590"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15</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30%</w:t>
            </w:r>
          </w:p>
        </w:tc>
      </w:tr>
      <w:tr w:rsidR="007D3224" w:rsidRPr="00D0607A" w:rsidTr="008D0FA5">
        <w:tc>
          <w:tcPr>
            <w:tcW w:w="1665" w:type="dxa"/>
            <w:hideMark/>
          </w:tcPr>
          <w:p w:rsidR="007C1B5D" w:rsidRPr="00D0607A" w:rsidRDefault="007C1B5D" w:rsidP="00FE31D0">
            <w:pPr>
              <w:spacing w:after="0" w:line="480" w:lineRule="auto"/>
              <w:jc w:val="both"/>
              <w:rPr>
                <w:rFonts w:ascii="Times New Roman" w:hAnsi="Times New Roman"/>
                <w:sz w:val="24"/>
              </w:rPr>
            </w:pPr>
            <w:r w:rsidRPr="00D0607A">
              <w:rPr>
                <w:rStyle w:val="Strong"/>
                <w:rFonts w:ascii="Times New Roman" w:hAnsi="Times New Roman"/>
                <w:b w:val="0"/>
                <w:sz w:val="24"/>
              </w:rPr>
              <w:t>Total</w:t>
            </w:r>
          </w:p>
        </w:tc>
        <w:tc>
          <w:tcPr>
            <w:tcW w:w="1590" w:type="dxa"/>
            <w:hideMark/>
          </w:tcPr>
          <w:p w:rsidR="007C1B5D" w:rsidRPr="00D0607A" w:rsidRDefault="007C1B5D" w:rsidP="00FE31D0">
            <w:pPr>
              <w:spacing w:after="0" w:line="480" w:lineRule="auto"/>
              <w:jc w:val="both"/>
              <w:rPr>
                <w:rFonts w:ascii="Times New Roman" w:hAnsi="Times New Roman"/>
                <w:sz w:val="24"/>
              </w:rPr>
            </w:pPr>
            <w:r w:rsidRPr="00D0607A">
              <w:rPr>
                <w:rStyle w:val="Strong"/>
                <w:rFonts w:ascii="Times New Roman" w:hAnsi="Times New Roman"/>
                <w:b w:val="0"/>
                <w:sz w:val="24"/>
              </w:rPr>
              <w:t>50</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Style w:val="Strong"/>
                <w:rFonts w:ascii="Times New Roman" w:hAnsi="Times New Roman"/>
                <w:b w:val="0"/>
                <w:sz w:val="24"/>
              </w:rPr>
              <w:t>100%</w:t>
            </w:r>
          </w:p>
        </w:tc>
      </w:tr>
    </w:tbl>
    <w:p w:rsidR="007C1B5D" w:rsidRPr="00D0607A" w:rsidRDefault="007C1B5D" w:rsidP="00FE31D0">
      <w:pPr>
        <w:pStyle w:val="my-0"/>
        <w:spacing w:before="0" w:beforeAutospacing="0" w:after="0" w:afterAutospacing="0" w:line="480" w:lineRule="auto"/>
        <w:jc w:val="both"/>
      </w:pPr>
      <w:r w:rsidRPr="00D0607A">
        <w:t xml:space="preserve">Table </w:t>
      </w:r>
      <w:r w:rsidR="00EC152D" w:rsidRPr="00D0607A">
        <w:t>4.</w:t>
      </w:r>
      <w:r w:rsidRPr="00D0607A">
        <w:t xml:space="preserve">1 </w:t>
      </w:r>
      <w:r w:rsidR="00EC152D" w:rsidRPr="00D0607A">
        <w:t xml:space="preserve">above </w:t>
      </w:r>
      <w:r w:rsidRPr="00D0607A">
        <w:t>shows the distribution of respondents by gender. It indicates that 35 (70%) of the respondents were male, while 15 (30%) were female. This suggests that male employees participated more in the study compared to their female counterparts.</w:t>
      </w:r>
    </w:p>
    <w:p w:rsidR="007C1B5D" w:rsidRPr="00D0607A" w:rsidRDefault="007C1B5D" w:rsidP="00FE31D0">
      <w:pPr>
        <w:pStyle w:val="Heading2"/>
        <w:spacing w:before="0" w:line="480" w:lineRule="auto"/>
        <w:jc w:val="both"/>
        <w:rPr>
          <w:rFonts w:ascii="Times New Roman" w:hAnsi="Times New Roman"/>
          <w:b/>
          <w:color w:val="auto"/>
          <w:sz w:val="24"/>
        </w:rPr>
      </w:pPr>
      <w:r w:rsidRPr="00D0607A">
        <w:rPr>
          <w:rFonts w:ascii="Times New Roman" w:hAnsi="Times New Roman"/>
          <w:b/>
          <w:color w:val="auto"/>
          <w:sz w:val="24"/>
        </w:rPr>
        <w:t xml:space="preserve">Table </w:t>
      </w:r>
      <w:r w:rsidR="00EC152D" w:rsidRPr="00D0607A">
        <w:rPr>
          <w:rFonts w:ascii="Times New Roman" w:hAnsi="Times New Roman"/>
          <w:b/>
          <w:color w:val="auto"/>
          <w:sz w:val="24"/>
        </w:rPr>
        <w:t>4.</w:t>
      </w:r>
      <w:r w:rsidRPr="00D0607A">
        <w:rPr>
          <w:rFonts w:ascii="Times New Roman" w:hAnsi="Times New Roman"/>
          <w:b/>
          <w:color w:val="auto"/>
          <w:sz w:val="24"/>
        </w:rPr>
        <w:t>2: Percentage Distribution of Respondents by Age Group</w:t>
      </w:r>
    </w:p>
    <w:tbl>
      <w:tblPr>
        <w:tblStyle w:val="TableGrid"/>
        <w:tblW w:w="0" w:type="auto"/>
        <w:tblLook w:val="04A0" w:firstRow="1" w:lastRow="0" w:firstColumn="1" w:lastColumn="0" w:noHBand="0" w:noVBand="1"/>
      </w:tblPr>
      <w:tblGrid>
        <w:gridCol w:w="2745"/>
        <w:gridCol w:w="1860"/>
        <w:gridCol w:w="1349"/>
      </w:tblGrid>
      <w:tr w:rsidR="007D3224" w:rsidRPr="00D0607A" w:rsidTr="008D0FA5">
        <w:tc>
          <w:tcPr>
            <w:tcW w:w="2745" w:type="dxa"/>
            <w:hideMark/>
          </w:tcPr>
          <w:p w:rsidR="007C1B5D" w:rsidRPr="00D0607A" w:rsidRDefault="007C1B5D" w:rsidP="00FE31D0">
            <w:pPr>
              <w:spacing w:after="0" w:line="480" w:lineRule="auto"/>
              <w:jc w:val="both"/>
              <w:rPr>
                <w:rFonts w:ascii="Times New Roman" w:hAnsi="Times New Roman"/>
                <w:b/>
                <w:bCs/>
                <w:sz w:val="24"/>
              </w:rPr>
            </w:pPr>
            <w:r w:rsidRPr="00D0607A">
              <w:rPr>
                <w:rFonts w:ascii="Times New Roman" w:hAnsi="Times New Roman"/>
                <w:b/>
                <w:bCs/>
                <w:sz w:val="24"/>
              </w:rPr>
              <w:t>Age Group (Years)</w:t>
            </w:r>
          </w:p>
        </w:tc>
        <w:tc>
          <w:tcPr>
            <w:tcW w:w="1860" w:type="dxa"/>
            <w:hideMark/>
          </w:tcPr>
          <w:p w:rsidR="007C1B5D" w:rsidRPr="00D0607A" w:rsidRDefault="007C1B5D" w:rsidP="00FE31D0">
            <w:pPr>
              <w:spacing w:after="0" w:line="480" w:lineRule="auto"/>
              <w:jc w:val="both"/>
              <w:rPr>
                <w:rFonts w:ascii="Times New Roman" w:hAnsi="Times New Roman"/>
                <w:b/>
                <w:bCs/>
                <w:sz w:val="24"/>
              </w:rPr>
            </w:pPr>
            <w:r w:rsidRPr="00D0607A">
              <w:rPr>
                <w:rFonts w:ascii="Times New Roman" w:hAnsi="Times New Roman"/>
                <w:b/>
                <w:bCs/>
                <w:sz w:val="24"/>
              </w:rPr>
              <w:t>Frequency</w:t>
            </w:r>
          </w:p>
        </w:tc>
        <w:tc>
          <w:tcPr>
            <w:tcW w:w="0" w:type="auto"/>
            <w:hideMark/>
          </w:tcPr>
          <w:p w:rsidR="007C1B5D" w:rsidRPr="00D0607A" w:rsidRDefault="007C1B5D" w:rsidP="00FE31D0">
            <w:pPr>
              <w:spacing w:after="0" w:line="480" w:lineRule="auto"/>
              <w:jc w:val="both"/>
              <w:rPr>
                <w:rFonts w:ascii="Times New Roman" w:hAnsi="Times New Roman"/>
                <w:b/>
                <w:bCs/>
                <w:sz w:val="24"/>
              </w:rPr>
            </w:pPr>
            <w:r w:rsidRPr="00D0607A">
              <w:rPr>
                <w:rFonts w:ascii="Times New Roman" w:hAnsi="Times New Roman"/>
                <w:b/>
                <w:bCs/>
                <w:sz w:val="24"/>
              </w:rPr>
              <w:t>Percentage</w:t>
            </w:r>
          </w:p>
        </w:tc>
      </w:tr>
      <w:tr w:rsidR="007D3224" w:rsidRPr="00D0607A" w:rsidTr="008D0FA5">
        <w:tc>
          <w:tcPr>
            <w:tcW w:w="2745"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Under 25</w:t>
            </w:r>
          </w:p>
        </w:tc>
        <w:tc>
          <w:tcPr>
            <w:tcW w:w="1860"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5</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10%</w:t>
            </w:r>
          </w:p>
        </w:tc>
      </w:tr>
      <w:tr w:rsidR="007D3224" w:rsidRPr="00D0607A" w:rsidTr="008D0FA5">
        <w:tc>
          <w:tcPr>
            <w:tcW w:w="2745"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25 – 34</w:t>
            </w:r>
          </w:p>
        </w:tc>
        <w:tc>
          <w:tcPr>
            <w:tcW w:w="1860"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20</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40%</w:t>
            </w:r>
          </w:p>
        </w:tc>
      </w:tr>
      <w:tr w:rsidR="007D3224" w:rsidRPr="00D0607A" w:rsidTr="008D0FA5">
        <w:tc>
          <w:tcPr>
            <w:tcW w:w="2745"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35 – 44</w:t>
            </w:r>
          </w:p>
        </w:tc>
        <w:tc>
          <w:tcPr>
            <w:tcW w:w="1860"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15</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30%</w:t>
            </w:r>
          </w:p>
        </w:tc>
      </w:tr>
      <w:tr w:rsidR="007D3224" w:rsidRPr="00D0607A" w:rsidTr="008D0FA5">
        <w:tc>
          <w:tcPr>
            <w:tcW w:w="2745"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45 and above</w:t>
            </w:r>
          </w:p>
        </w:tc>
        <w:tc>
          <w:tcPr>
            <w:tcW w:w="1860"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10</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20%</w:t>
            </w:r>
          </w:p>
        </w:tc>
      </w:tr>
      <w:tr w:rsidR="007D3224" w:rsidRPr="00D0607A" w:rsidTr="008D0FA5">
        <w:tc>
          <w:tcPr>
            <w:tcW w:w="2745" w:type="dxa"/>
            <w:hideMark/>
          </w:tcPr>
          <w:p w:rsidR="007C1B5D" w:rsidRPr="00D0607A" w:rsidRDefault="007C1B5D" w:rsidP="00FE31D0">
            <w:pPr>
              <w:spacing w:after="0" w:line="480" w:lineRule="auto"/>
              <w:jc w:val="both"/>
              <w:rPr>
                <w:rFonts w:ascii="Times New Roman" w:hAnsi="Times New Roman"/>
                <w:sz w:val="24"/>
              </w:rPr>
            </w:pPr>
            <w:r w:rsidRPr="00D0607A">
              <w:rPr>
                <w:rStyle w:val="Strong"/>
                <w:rFonts w:ascii="Times New Roman" w:hAnsi="Times New Roman"/>
                <w:b w:val="0"/>
                <w:sz w:val="24"/>
              </w:rPr>
              <w:t>Total</w:t>
            </w:r>
          </w:p>
        </w:tc>
        <w:tc>
          <w:tcPr>
            <w:tcW w:w="1860" w:type="dxa"/>
            <w:hideMark/>
          </w:tcPr>
          <w:p w:rsidR="007C1B5D" w:rsidRPr="00D0607A" w:rsidRDefault="007C1B5D" w:rsidP="00FE31D0">
            <w:pPr>
              <w:spacing w:after="0" w:line="480" w:lineRule="auto"/>
              <w:jc w:val="both"/>
              <w:rPr>
                <w:rFonts w:ascii="Times New Roman" w:hAnsi="Times New Roman"/>
                <w:sz w:val="24"/>
              </w:rPr>
            </w:pPr>
            <w:r w:rsidRPr="00D0607A">
              <w:rPr>
                <w:rStyle w:val="Strong"/>
                <w:rFonts w:ascii="Times New Roman" w:hAnsi="Times New Roman"/>
                <w:b w:val="0"/>
                <w:sz w:val="24"/>
              </w:rPr>
              <w:t>50</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Style w:val="Strong"/>
                <w:rFonts w:ascii="Times New Roman" w:hAnsi="Times New Roman"/>
                <w:b w:val="0"/>
                <w:sz w:val="24"/>
              </w:rPr>
              <w:t>100%</w:t>
            </w:r>
          </w:p>
        </w:tc>
      </w:tr>
    </w:tbl>
    <w:p w:rsidR="008D0FA5" w:rsidRPr="00D0607A" w:rsidRDefault="008D0FA5" w:rsidP="00FE31D0">
      <w:pPr>
        <w:pStyle w:val="my-0"/>
        <w:spacing w:before="0" w:beforeAutospacing="0" w:after="0" w:afterAutospacing="0" w:line="480" w:lineRule="auto"/>
        <w:jc w:val="both"/>
      </w:pPr>
    </w:p>
    <w:p w:rsidR="007C1B5D" w:rsidRPr="00D0607A" w:rsidRDefault="007C1B5D" w:rsidP="00FE31D0">
      <w:pPr>
        <w:pStyle w:val="my-0"/>
        <w:spacing w:before="0" w:beforeAutospacing="0" w:after="0" w:afterAutospacing="0" w:line="480" w:lineRule="auto"/>
        <w:jc w:val="both"/>
      </w:pPr>
      <w:r w:rsidRPr="00D0607A">
        <w:t xml:space="preserve">Table </w:t>
      </w:r>
      <w:r w:rsidR="00EC152D" w:rsidRPr="00D0607A">
        <w:t>4.</w:t>
      </w:r>
      <w:r w:rsidRPr="00D0607A">
        <w:t>2 reveals that the majority of respondents (40%) fall within the 25–34 years age group, followed by 30% in the 35–44 years group. The least represented age group is under 25 years, comprising 10% of respondents.</w:t>
      </w:r>
    </w:p>
    <w:p w:rsidR="007C1B5D" w:rsidRPr="00D0607A" w:rsidRDefault="007C1B5D" w:rsidP="00FE31D0">
      <w:pPr>
        <w:pStyle w:val="Heading2"/>
        <w:spacing w:before="0" w:line="480" w:lineRule="auto"/>
        <w:jc w:val="both"/>
        <w:rPr>
          <w:rFonts w:ascii="Times New Roman" w:hAnsi="Times New Roman"/>
          <w:b/>
          <w:color w:val="auto"/>
          <w:sz w:val="24"/>
        </w:rPr>
      </w:pPr>
      <w:r w:rsidRPr="00D0607A">
        <w:rPr>
          <w:rFonts w:ascii="Times New Roman" w:hAnsi="Times New Roman"/>
          <w:b/>
          <w:color w:val="auto"/>
          <w:sz w:val="24"/>
        </w:rPr>
        <w:lastRenderedPageBreak/>
        <w:t xml:space="preserve">Table </w:t>
      </w:r>
      <w:r w:rsidR="00EC152D" w:rsidRPr="00D0607A">
        <w:rPr>
          <w:rFonts w:ascii="Times New Roman" w:hAnsi="Times New Roman"/>
          <w:b/>
          <w:color w:val="auto"/>
          <w:sz w:val="24"/>
        </w:rPr>
        <w:t>4.</w:t>
      </w:r>
      <w:r w:rsidRPr="00D0607A">
        <w:rPr>
          <w:rFonts w:ascii="Times New Roman" w:hAnsi="Times New Roman"/>
          <w:b/>
          <w:color w:val="auto"/>
          <w:sz w:val="24"/>
        </w:rPr>
        <w:t>3: Percentage Distribution of Respondents by Department</w:t>
      </w:r>
    </w:p>
    <w:tbl>
      <w:tblPr>
        <w:tblStyle w:val="TableGrid"/>
        <w:tblW w:w="0" w:type="auto"/>
        <w:tblLook w:val="04A0" w:firstRow="1" w:lastRow="0" w:firstColumn="1" w:lastColumn="0" w:noHBand="0" w:noVBand="1"/>
      </w:tblPr>
      <w:tblGrid>
        <w:gridCol w:w="2695"/>
        <w:gridCol w:w="1310"/>
        <w:gridCol w:w="1349"/>
      </w:tblGrid>
      <w:tr w:rsidR="007D3224" w:rsidRPr="00D0607A" w:rsidTr="00D0607A">
        <w:tc>
          <w:tcPr>
            <w:tcW w:w="2695" w:type="dxa"/>
            <w:hideMark/>
          </w:tcPr>
          <w:p w:rsidR="007C1B5D" w:rsidRPr="00D0607A" w:rsidRDefault="007C1B5D" w:rsidP="00FE31D0">
            <w:pPr>
              <w:spacing w:after="0" w:line="480" w:lineRule="auto"/>
              <w:jc w:val="both"/>
              <w:rPr>
                <w:rFonts w:ascii="Times New Roman" w:hAnsi="Times New Roman"/>
                <w:b/>
                <w:bCs/>
                <w:sz w:val="24"/>
              </w:rPr>
            </w:pPr>
            <w:r w:rsidRPr="00D0607A">
              <w:rPr>
                <w:rFonts w:ascii="Times New Roman" w:hAnsi="Times New Roman"/>
                <w:b/>
                <w:bCs/>
                <w:sz w:val="24"/>
              </w:rPr>
              <w:t>Department</w:t>
            </w:r>
          </w:p>
        </w:tc>
        <w:tc>
          <w:tcPr>
            <w:tcW w:w="0" w:type="auto"/>
            <w:hideMark/>
          </w:tcPr>
          <w:p w:rsidR="007C1B5D" w:rsidRPr="00D0607A" w:rsidRDefault="007C1B5D" w:rsidP="00FE31D0">
            <w:pPr>
              <w:spacing w:after="0" w:line="480" w:lineRule="auto"/>
              <w:jc w:val="both"/>
              <w:rPr>
                <w:rFonts w:ascii="Times New Roman" w:hAnsi="Times New Roman"/>
                <w:b/>
                <w:bCs/>
                <w:sz w:val="24"/>
              </w:rPr>
            </w:pPr>
            <w:r w:rsidRPr="00D0607A">
              <w:rPr>
                <w:rFonts w:ascii="Times New Roman" w:hAnsi="Times New Roman"/>
                <w:b/>
                <w:bCs/>
                <w:sz w:val="24"/>
              </w:rPr>
              <w:t>Frequency</w:t>
            </w:r>
          </w:p>
        </w:tc>
        <w:tc>
          <w:tcPr>
            <w:tcW w:w="0" w:type="auto"/>
            <w:hideMark/>
          </w:tcPr>
          <w:p w:rsidR="007C1B5D" w:rsidRPr="00D0607A" w:rsidRDefault="007C1B5D" w:rsidP="00FE31D0">
            <w:pPr>
              <w:spacing w:after="0" w:line="480" w:lineRule="auto"/>
              <w:jc w:val="both"/>
              <w:rPr>
                <w:rFonts w:ascii="Times New Roman" w:hAnsi="Times New Roman"/>
                <w:b/>
                <w:bCs/>
                <w:sz w:val="24"/>
              </w:rPr>
            </w:pPr>
            <w:r w:rsidRPr="00D0607A">
              <w:rPr>
                <w:rFonts w:ascii="Times New Roman" w:hAnsi="Times New Roman"/>
                <w:b/>
                <w:bCs/>
                <w:sz w:val="24"/>
              </w:rPr>
              <w:t>Percentage</w:t>
            </w:r>
          </w:p>
        </w:tc>
      </w:tr>
      <w:tr w:rsidR="007D3224" w:rsidRPr="00D0607A" w:rsidTr="00D0607A">
        <w:tc>
          <w:tcPr>
            <w:tcW w:w="2695"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Procurement</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20</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40%</w:t>
            </w:r>
          </w:p>
        </w:tc>
      </w:tr>
      <w:tr w:rsidR="007D3224" w:rsidRPr="00D0607A" w:rsidTr="00D0607A">
        <w:tc>
          <w:tcPr>
            <w:tcW w:w="2695"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Production</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10</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20%</w:t>
            </w:r>
          </w:p>
        </w:tc>
      </w:tr>
      <w:tr w:rsidR="007D3224" w:rsidRPr="00D0607A" w:rsidTr="00D0607A">
        <w:tc>
          <w:tcPr>
            <w:tcW w:w="2695"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Finance</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8</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16%</w:t>
            </w:r>
          </w:p>
        </w:tc>
      </w:tr>
      <w:tr w:rsidR="007D3224" w:rsidRPr="00D0607A" w:rsidTr="00D0607A">
        <w:tc>
          <w:tcPr>
            <w:tcW w:w="2695"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Sales/Marketing</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7</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14%</w:t>
            </w:r>
          </w:p>
        </w:tc>
      </w:tr>
      <w:tr w:rsidR="007D3224" w:rsidRPr="00D0607A" w:rsidTr="00D0607A">
        <w:tc>
          <w:tcPr>
            <w:tcW w:w="2695"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Others</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5</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10%</w:t>
            </w:r>
          </w:p>
        </w:tc>
      </w:tr>
      <w:tr w:rsidR="007D3224" w:rsidRPr="00D0607A" w:rsidTr="00D0607A">
        <w:tc>
          <w:tcPr>
            <w:tcW w:w="2695" w:type="dxa"/>
            <w:hideMark/>
          </w:tcPr>
          <w:p w:rsidR="007C1B5D" w:rsidRPr="00D0607A" w:rsidRDefault="007C1B5D" w:rsidP="00FE31D0">
            <w:pPr>
              <w:spacing w:after="0" w:line="480" w:lineRule="auto"/>
              <w:jc w:val="both"/>
              <w:rPr>
                <w:rFonts w:ascii="Times New Roman" w:hAnsi="Times New Roman"/>
                <w:b/>
                <w:sz w:val="24"/>
              </w:rPr>
            </w:pPr>
            <w:r w:rsidRPr="00D0607A">
              <w:rPr>
                <w:rStyle w:val="Strong"/>
                <w:rFonts w:ascii="Times New Roman" w:hAnsi="Times New Roman"/>
                <w:b w:val="0"/>
                <w:sz w:val="24"/>
              </w:rPr>
              <w:t>Total</w:t>
            </w:r>
          </w:p>
        </w:tc>
        <w:tc>
          <w:tcPr>
            <w:tcW w:w="0" w:type="auto"/>
            <w:hideMark/>
          </w:tcPr>
          <w:p w:rsidR="007C1B5D" w:rsidRPr="00D0607A" w:rsidRDefault="007C1B5D" w:rsidP="00FE31D0">
            <w:pPr>
              <w:spacing w:after="0" w:line="480" w:lineRule="auto"/>
              <w:jc w:val="both"/>
              <w:rPr>
                <w:rFonts w:ascii="Times New Roman" w:hAnsi="Times New Roman"/>
                <w:b/>
                <w:sz w:val="24"/>
              </w:rPr>
            </w:pPr>
            <w:r w:rsidRPr="00D0607A">
              <w:rPr>
                <w:rStyle w:val="Strong"/>
                <w:rFonts w:ascii="Times New Roman" w:hAnsi="Times New Roman"/>
                <w:b w:val="0"/>
                <w:sz w:val="24"/>
              </w:rPr>
              <w:t>50</w:t>
            </w:r>
          </w:p>
        </w:tc>
        <w:tc>
          <w:tcPr>
            <w:tcW w:w="0" w:type="auto"/>
            <w:hideMark/>
          </w:tcPr>
          <w:p w:rsidR="007C1B5D" w:rsidRPr="00D0607A" w:rsidRDefault="007C1B5D" w:rsidP="00FE31D0">
            <w:pPr>
              <w:spacing w:after="0" w:line="480" w:lineRule="auto"/>
              <w:jc w:val="both"/>
              <w:rPr>
                <w:rFonts w:ascii="Times New Roman" w:hAnsi="Times New Roman"/>
                <w:b/>
                <w:sz w:val="24"/>
              </w:rPr>
            </w:pPr>
            <w:r w:rsidRPr="00D0607A">
              <w:rPr>
                <w:rStyle w:val="Strong"/>
                <w:rFonts w:ascii="Times New Roman" w:hAnsi="Times New Roman"/>
                <w:b w:val="0"/>
                <w:sz w:val="24"/>
              </w:rPr>
              <w:t>100%</w:t>
            </w:r>
          </w:p>
        </w:tc>
      </w:tr>
    </w:tbl>
    <w:p w:rsidR="007C1B5D" w:rsidRPr="00D0607A" w:rsidRDefault="007C1B5D" w:rsidP="0014413B">
      <w:pPr>
        <w:pStyle w:val="my-0"/>
        <w:spacing w:before="0" w:beforeAutospacing="0" w:after="0" w:afterAutospacing="0" w:line="480" w:lineRule="auto"/>
        <w:ind w:firstLine="720"/>
        <w:jc w:val="both"/>
      </w:pPr>
      <w:r w:rsidRPr="00D0607A">
        <w:t xml:space="preserve">As shown in Table </w:t>
      </w:r>
      <w:r w:rsidR="00EC152D" w:rsidRPr="00D0607A">
        <w:t>4.</w:t>
      </w:r>
      <w:r w:rsidRPr="00D0607A">
        <w:t>3, most respondents (40%) are from the Procurement department, which aligns with the focus of the study. Production and Finance departments account for 20% and 16% respectively, while Sales/Marketing and other departments make up the remaining 24%.</w:t>
      </w:r>
    </w:p>
    <w:p w:rsidR="00C14ADA" w:rsidRPr="00D0607A" w:rsidRDefault="00C14ADA">
      <w:pPr>
        <w:spacing w:after="160" w:line="259" w:lineRule="auto"/>
        <w:rPr>
          <w:rFonts w:ascii="Times New Roman" w:eastAsiaTheme="majorEastAsia" w:hAnsi="Times New Roman" w:cstheme="majorBidi"/>
          <w:b/>
          <w:sz w:val="24"/>
          <w:szCs w:val="26"/>
        </w:rPr>
      </w:pPr>
      <w:r w:rsidRPr="00D0607A">
        <w:rPr>
          <w:rFonts w:ascii="Times New Roman" w:hAnsi="Times New Roman"/>
          <w:b/>
          <w:sz w:val="20"/>
        </w:rPr>
        <w:br w:type="page"/>
      </w:r>
    </w:p>
    <w:p w:rsidR="007C1B5D" w:rsidRPr="00D0607A" w:rsidRDefault="007C1B5D" w:rsidP="00FE31D0">
      <w:pPr>
        <w:pStyle w:val="Heading2"/>
        <w:spacing w:before="0" w:line="480" w:lineRule="auto"/>
        <w:jc w:val="both"/>
        <w:rPr>
          <w:rFonts w:ascii="Times New Roman" w:hAnsi="Times New Roman"/>
          <w:b/>
          <w:color w:val="auto"/>
          <w:sz w:val="24"/>
        </w:rPr>
      </w:pPr>
      <w:r w:rsidRPr="00D0607A">
        <w:rPr>
          <w:rFonts w:ascii="Times New Roman" w:hAnsi="Times New Roman"/>
          <w:b/>
          <w:color w:val="auto"/>
          <w:sz w:val="24"/>
        </w:rPr>
        <w:lastRenderedPageBreak/>
        <w:t>Table 4</w:t>
      </w:r>
      <w:r w:rsidR="00EC152D" w:rsidRPr="00D0607A">
        <w:rPr>
          <w:rFonts w:ascii="Times New Roman" w:hAnsi="Times New Roman"/>
          <w:b/>
          <w:color w:val="auto"/>
          <w:sz w:val="24"/>
        </w:rPr>
        <w:t>.4</w:t>
      </w:r>
      <w:r w:rsidRPr="00D0607A">
        <w:rPr>
          <w:rFonts w:ascii="Times New Roman" w:hAnsi="Times New Roman"/>
          <w:b/>
          <w:color w:val="auto"/>
          <w:sz w:val="24"/>
        </w:rPr>
        <w:t>: Percentage Distribution of Respondents by Years of Experience</w:t>
      </w:r>
    </w:p>
    <w:tbl>
      <w:tblPr>
        <w:tblStyle w:val="TableGrid"/>
        <w:tblW w:w="0" w:type="auto"/>
        <w:tblLook w:val="04A0" w:firstRow="1" w:lastRow="0" w:firstColumn="1" w:lastColumn="0" w:noHBand="0" w:noVBand="1"/>
      </w:tblPr>
      <w:tblGrid>
        <w:gridCol w:w="2835"/>
        <w:gridCol w:w="1860"/>
        <w:gridCol w:w="1349"/>
      </w:tblGrid>
      <w:tr w:rsidR="007D3224" w:rsidRPr="00D0607A" w:rsidTr="008D0FA5">
        <w:tc>
          <w:tcPr>
            <w:tcW w:w="2835" w:type="dxa"/>
            <w:hideMark/>
          </w:tcPr>
          <w:p w:rsidR="007C1B5D" w:rsidRPr="00D0607A" w:rsidRDefault="007C1B5D" w:rsidP="00FE31D0">
            <w:pPr>
              <w:spacing w:after="0" w:line="480" w:lineRule="auto"/>
              <w:jc w:val="both"/>
              <w:rPr>
                <w:rFonts w:ascii="Times New Roman" w:hAnsi="Times New Roman"/>
                <w:b/>
                <w:bCs/>
                <w:sz w:val="24"/>
              </w:rPr>
            </w:pPr>
            <w:r w:rsidRPr="00D0607A">
              <w:rPr>
                <w:rFonts w:ascii="Times New Roman" w:hAnsi="Times New Roman"/>
                <w:b/>
                <w:bCs/>
                <w:sz w:val="24"/>
              </w:rPr>
              <w:t>Years of Experience</w:t>
            </w:r>
          </w:p>
        </w:tc>
        <w:tc>
          <w:tcPr>
            <w:tcW w:w="1860" w:type="dxa"/>
            <w:hideMark/>
          </w:tcPr>
          <w:p w:rsidR="007C1B5D" w:rsidRPr="00D0607A" w:rsidRDefault="007C1B5D" w:rsidP="00FE31D0">
            <w:pPr>
              <w:spacing w:after="0" w:line="480" w:lineRule="auto"/>
              <w:jc w:val="both"/>
              <w:rPr>
                <w:rFonts w:ascii="Times New Roman" w:hAnsi="Times New Roman"/>
                <w:b/>
                <w:bCs/>
                <w:sz w:val="24"/>
              </w:rPr>
            </w:pPr>
            <w:r w:rsidRPr="00D0607A">
              <w:rPr>
                <w:rFonts w:ascii="Times New Roman" w:hAnsi="Times New Roman"/>
                <w:b/>
                <w:bCs/>
                <w:sz w:val="24"/>
              </w:rPr>
              <w:t>Frequency</w:t>
            </w:r>
          </w:p>
        </w:tc>
        <w:tc>
          <w:tcPr>
            <w:tcW w:w="0" w:type="auto"/>
            <w:hideMark/>
          </w:tcPr>
          <w:p w:rsidR="007C1B5D" w:rsidRPr="00D0607A" w:rsidRDefault="007C1B5D" w:rsidP="00FE31D0">
            <w:pPr>
              <w:spacing w:after="0" w:line="480" w:lineRule="auto"/>
              <w:jc w:val="both"/>
              <w:rPr>
                <w:rFonts w:ascii="Times New Roman" w:hAnsi="Times New Roman"/>
                <w:b/>
                <w:bCs/>
                <w:sz w:val="24"/>
              </w:rPr>
            </w:pPr>
            <w:r w:rsidRPr="00D0607A">
              <w:rPr>
                <w:rFonts w:ascii="Times New Roman" w:hAnsi="Times New Roman"/>
                <w:b/>
                <w:bCs/>
                <w:sz w:val="24"/>
              </w:rPr>
              <w:t>Percentage</w:t>
            </w:r>
          </w:p>
        </w:tc>
      </w:tr>
      <w:tr w:rsidR="007D3224" w:rsidRPr="00D0607A" w:rsidTr="008D0FA5">
        <w:tc>
          <w:tcPr>
            <w:tcW w:w="2835"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Less than 1 year</w:t>
            </w:r>
          </w:p>
        </w:tc>
        <w:tc>
          <w:tcPr>
            <w:tcW w:w="1860"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5</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10%</w:t>
            </w:r>
          </w:p>
        </w:tc>
      </w:tr>
      <w:tr w:rsidR="007D3224" w:rsidRPr="00D0607A" w:rsidTr="008D0FA5">
        <w:tc>
          <w:tcPr>
            <w:tcW w:w="2835"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1 – 3 years</w:t>
            </w:r>
          </w:p>
        </w:tc>
        <w:tc>
          <w:tcPr>
            <w:tcW w:w="1860"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15</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30%</w:t>
            </w:r>
          </w:p>
        </w:tc>
      </w:tr>
      <w:tr w:rsidR="007D3224" w:rsidRPr="00D0607A" w:rsidTr="008D0FA5">
        <w:tc>
          <w:tcPr>
            <w:tcW w:w="2835"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4 – 6 years</w:t>
            </w:r>
          </w:p>
        </w:tc>
        <w:tc>
          <w:tcPr>
            <w:tcW w:w="1860"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18</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36%</w:t>
            </w:r>
          </w:p>
        </w:tc>
      </w:tr>
      <w:tr w:rsidR="007D3224" w:rsidRPr="00D0607A" w:rsidTr="008D0FA5">
        <w:tc>
          <w:tcPr>
            <w:tcW w:w="2835"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More than 6 years</w:t>
            </w:r>
          </w:p>
        </w:tc>
        <w:tc>
          <w:tcPr>
            <w:tcW w:w="1860" w:type="dxa"/>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12</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Fonts w:ascii="Times New Roman" w:hAnsi="Times New Roman"/>
                <w:sz w:val="24"/>
              </w:rPr>
              <w:t>24%</w:t>
            </w:r>
          </w:p>
        </w:tc>
      </w:tr>
      <w:tr w:rsidR="007D3224" w:rsidRPr="00D0607A" w:rsidTr="008D0FA5">
        <w:tc>
          <w:tcPr>
            <w:tcW w:w="2835" w:type="dxa"/>
            <w:hideMark/>
          </w:tcPr>
          <w:p w:rsidR="007C1B5D" w:rsidRPr="00D0607A" w:rsidRDefault="007C1B5D" w:rsidP="00FE31D0">
            <w:pPr>
              <w:spacing w:after="0" w:line="480" w:lineRule="auto"/>
              <w:jc w:val="both"/>
              <w:rPr>
                <w:rFonts w:ascii="Times New Roman" w:hAnsi="Times New Roman"/>
                <w:sz w:val="24"/>
              </w:rPr>
            </w:pPr>
            <w:r w:rsidRPr="00D0607A">
              <w:rPr>
                <w:rStyle w:val="Strong"/>
                <w:rFonts w:ascii="Times New Roman" w:hAnsi="Times New Roman"/>
                <w:sz w:val="24"/>
              </w:rPr>
              <w:t>Total</w:t>
            </w:r>
          </w:p>
        </w:tc>
        <w:tc>
          <w:tcPr>
            <w:tcW w:w="1860" w:type="dxa"/>
            <w:hideMark/>
          </w:tcPr>
          <w:p w:rsidR="007C1B5D" w:rsidRPr="00D0607A" w:rsidRDefault="007C1B5D" w:rsidP="00FE31D0">
            <w:pPr>
              <w:spacing w:after="0" w:line="480" w:lineRule="auto"/>
              <w:jc w:val="both"/>
              <w:rPr>
                <w:rFonts w:ascii="Times New Roman" w:hAnsi="Times New Roman"/>
                <w:sz w:val="24"/>
              </w:rPr>
            </w:pPr>
            <w:r w:rsidRPr="00D0607A">
              <w:rPr>
                <w:rStyle w:val="Strong"/>
                <w:rFonts w:ascii="Times New Roman" w:hAnsi="Times New Roman"/>
                <w:sz w:val="24"/>
              </w:rPr>
              <w:t>50</w:t>
            </w:r>
          </w:p>
        </w:tc>
        <w:tc>
          <w:tcPr>
            <w:tcW w:w="0" w:type="auto"/>
            <w:hideMark/>
          </w:tcPr>
          <w:p w:rsidR="007C1B5D" w:rsidRPr="00D0607A" w:rsidRDefault="007C1B5D" w:rsidP="00FE31D0">
            <w:pPr>
              <w:spacing w:after="0" w:line="480" w:lineRule="auto"/>
              <w:jc w:val="both"/>
              <w:rPr>
                <w:rFonts w:ascii="Times New Roman" w:hAnsi="Times New Roman"/>
                <w:sz w:val="24"/>
              </w:rPr>
            </w:pPr>
            <w:r w:rsidRPr="00D0607A">
              <w:rPr>
                <w:rStyle w:val="Strong"/>
                <w:rFonts w:ascii="Times New Roman" w:hAnsi="Times New Roman"/>
                <w:sz w:val="24"/>
              </w:rPr>
              <w:t>100%</w:t>
            </w:r>
          </w:p>
        </w:tc>
      </w:tr>
    </w:tbl>
    <w:p w:rsidR="00EC152D" w:rsidRPr="00D0607A" w:rsidRDefault="00EC152D" w:rsidP="00FE31D0">
      <w:pPr>
        <w:pStyle w:val="my-0"/>
        <w:spacing w:before="0" w:beforeAutospacing="0" w:after="0" w:afterAutospacing="0" w:line="480" w:lineRule="auto"/>
        <w:jc w:val="both"/>
      </w:pPr>
    </w:p>
    <w:p w:rsidR="007C1B5D" w:rsidRPr="00D0607A" w:rsidRDefault="007C1B5D" w:rsidP="00FE31D0">
      <w:pPr>
        <w:pStyle w:val="my-0"/>
        <w:spacing w:before="0" w:beforeAutospacing="0" w:after="0" w:afterAutospacing="0" w:line="480" w:lineRule="auto"/>
        <w:jc w:val="both"/>
      </w:pPr>
      <w:r w:rsidRPr="00D0607A">
        <w:t xml:space="preserve">Table </w:t>
      </w:r>
      <w:r w:rsidR="00EC152D" w:rsidRPr="00D0607A">
        <w:t>4.</w:t>
      </w:r>
      <w:r w:rsidRPr="00D0607A">
        <w:t xml:space="preserve">4 </w:t>
      </w:r>
      <w:r w:rsidR="00EC152D" w:rsidRPr="00D0607A">
        <w:t xml:space="preserve">above </w:t>
      </w:r>
      <w:r w:rsidRPr="00D0607A">
        <w:t>indicates that the majority of respondents (36%) have between 4 and 6 years of experience, followed by 30% with 1 to 3 years. Those with more than 6 years of experience constitute 24%, while employees with less than 1 year are the least represented.</w:t>
      </w:r>
    </w:p>
    <w:p w:rsidR="00D0607A" w:rsidRDefault="00D0607A">
      <w:pPr>
        <w:spacing w:after="160" w:line="259" w:lineRule="auto"/>
        <w:rPr>
          <w:rFonts w:ascii="Times New Roman" w:eastAsiaTheme="majorEastAsia" w:hAnsi="Times New Roman" w:cstheme="majorBidi"/>
          <w:b/>
          <w:sz w:val="24"/>
          <w:szCs w:val="26"/>
        </w:rPr>
      </w:pPr>
      <w:r>
        <w:rPr>
          <w:rFonts w:ascii="Times New Roman" w:hAnsi="Times New Roman"/>
          <w:b/>
          <w:sz w:val="24"/>
        </w:rPr>
        <w:br w:type="page"/>
      </w:r>
    </w:p>
    <w:p w:rsidR="008D0FA5" w:rsidRPr="00D0607A" w:rsidRDefault="008D0FA5" w:rsidP="00FE31D0">
      <w:pPr>
        <w:pStyle w:val="Heading2"/>
        <w:spacing w:before="0" w:line="480" w:lineRule="auto"/>
        <w:rPr>
          <w:rFonts w:ascii="Times New Roman" w:hAnsi="Times New Roman"/>
          <w:b/>
          <w:color w:val="auto"/>
          <w:sz w:val="24"/>
        </w:rPr>
      </w:pPr>
      <w:r w:rsidRPr="00D0607A">
        <w:rPr>
          <w:rFonts w:ascii="Times New Roman" w:hAnsi="Times New Roman"/>
          <w:b/>
          <w:color w:val="auto"/>
          <w:sz w:val="24"/>
        </w:rPr>
        <w:lastRenderedPageBreak/>
        <w:t xml:space="preserve">Table </w:t>
      </w:r>
      <w:r w:rsidR="002E0885" w:rsidRPr="00D0607A">
        <w:rPr>
          <w:rFonts w:ascii="Times New Roman" w:hAnsi="Times New Roman"/>
          <w:b/>
          <w:color w:val="auto"/>
          <w:sz w:val="24"/>
        </w:rPr>
        <w:t>4.</w:t>
      </w:r>
      <w:r w:rsidRPr="00D0607A">
        <w:rPr>
          <w:rFonts w:ascii="Times New Roman" w:hAnsi="Times New Roman"/>
          <w:b/>
          <w:color w:val="auto"/>
          <w:sz w:val="24"/>
        </w:rPr>
        <w:t>5: Sourcing Policies Employed by the Organization</w:t>
      </w:r>
    </w:p>
    <w:tbl>
      <w:tblPr>
        <w:tblStyle w:val="TableGrid"/>
        <w:tblW w:w="0" w:type="auto"/>
        <w:tblLook w:val="04A0" w:firstRow="1" w:lastRow="0" w:firstColumn="1" w:lastColumn="0" w:noHBand="0" w:noVBand="1"/>
      </w:tblPr>
      <w:tblGrid>
        <w:gridCol w:w="590"/>
        <w:gridCol w:w="3345"/>
        <w:gridCol w:w="905"/>
        <w:gridCol w:w="905"/>
        <w:gridCol w:w="905"/>
        <w:gridCol w:w="870"/>
        <w:gridCol w:w="750"/>
      </w:tblGrid>
      <w:tr w:rsidR="007D3224" w:rsidRPr="00D0607A" w:rsidTr="008D0FA5">
        <w:tc>
          <w:tcPr>
            <w:tcW w:w="0" w:type="auto"/>
            <w:hideMark/>
          </w:tcPr>
          <w:p w:rsidR="008D0FA5" w:rsidRPr="00D0607A" w:rsidRDefault="008D0FA5" w:rsidP="00FE31D0">
            <w:pPr>
              <w:spacing w:after="0" w:line="480" w:lineRule="auto"/>
              <w:jc w:val="center"/>
              <w:rPr>
                <w:rFonts w:ascii="Times New Roman" w:hAnsi="Times New Roman"/>
                <w:b/>
                <w:bCs/>
                <w:sz w:val="24"/>
              </w:rPr>
            </w:pPr>
            <w:r w:rsidRPr="00D0607A">
              <w:rPr>
                <w:rFonts w:ascii="Times New Roman" w:hAnsi="Times New Roman"/>
                <w:b/>
                <w:bCs/>
                <w:sz w:val="24"/>
              </w:rPr>
              <w:t>S/N</w:t>
            </w:r>
          </w:p>
        </w:tc>
        <w:tc>
          <w:tcPr>
            <w:tcW w:w="0" w:type="auto"/>
            <w:hideMark/>
          </w:tcPr>
          <w:p w:rsidR="008D0FA5" w:rsidRPr="00D0607A" w:rsidRDefault="008D0FA5" w:rsidP="00FE31D0">
            <w:pPr>
              <w:spacing w:after="0" w:line="480" w:lineRule="auto"/>
              <w:jc w:val="center"/>
              <w:rPr>
                <w:rFonts w:ascii="Times New Roman" w:hAnsi="Times New Roman"/>
                <w:b/>
                <w:bCs/>
                <w:sz w:val="24"/>
              </w:rPr>
            </w:pPr>
            <w:r w:rsidRPr="00D0607A">
              <w:rPr>
                <w:rFonts w:ascii="Times New Roman" w:hAnsi="Times New Roman"/>
                <w:b/>
                <w:bCs/>
                <w:sz w:val="24"/>
              </w:rPr>
              <w:t>Question</w:t>
            </w:r>
          </w:p>
        </w:tc>
        <w:tc>
          <w:tcPr>
            <w:tcW w:w="0" w:type="auto"/>
            <w:hideMark/>
          </w:tcPr>
          <w:p w:rsidR="008D0FA5" w:rsidRPr="00D0607A" w:rsidRDefault="008D0FA5" w:rsidP="00FE31D0">
            <w:pPr>
              <w:spacing w:after="0" w:line="480" w:lineRule="auto"/>
              <w:jc w:val="center"/>
              <w:rPr>
                <w:rFonts w:ascii="Times New Roman" w:hAnsi="Times New Roman"/>
                <w:b/>
                <w:bCs/>
                <w:sz w:val="24"/>
              </w:rPr>
            </w:pPr>
            <w:r w:rsidRPr="00D0607A">
              <w:rPr>
                <w:rFonts w:ascii="Times New Roman" w:hAnsi="Times New Roman"/>
                <w:b/>
                <w:bCs/>
                <w:sz w:val="24"/>
              </w:rPr>
              <w:t>SA</w:t>
            </w:r>
          </w:p>
        </w:tc>
        <w:tc>
          <w:tcPr>
            <w:tcW w:w="0" w:type="auto"/>
            <w:hideMark/>
          </w:tcPr>
          <w:p w:rsidR="008D0FA5" w:rsidRPr="00D0607A" w:rsidRDefault="008D0FA5" w:rsidP="00FE31D0">
            <w:pPr>
              <w:spacing w:after="0" w:line="480" w:lineRule="auto"/>
              <w:jc w:val="center"/>
              <w:rPr>
                <w:rFonts w:ascii="Times New Roman" w:hAnsi="Times New Roman"/>
                <w:b/>
                <w:bCs/>
                <w:sz w:val="24"/>
              </w:rPr>
            </w:pPr>
            <w:r w:rsidRPr="00D0607A">
              <w:rPr>
                <w:rFonts w:ascii="Times New Roman" w:hAnsi="Times New Roman"/>
                <w:b/>
                <w:bCs/>
                <w:sz w:val="24"/>
              </w:rPr>
              <w:t>A</w:t>
            </w:r>
          </w:p>
        </w:tc>
        <w:tc>
          <w:tcPr>
            <w:tcW w:w="0" w:type="auto"/>
            <w:hideMark/>
          </w:tcPr>
          <w:p w:rsidR="008D0FA5" w:rsidRPr="00D0607A" w:rsidRDefault="008D0FA5" w:rsidP="00FE31D0">
            <w:pPr>
              <w:spacing w:after="0" w:line="480" w:lineRule="auto"/>
              <w:jc w:val="center"/>
              <w:rPr>
                <w:rFonts w:ascii="Times New Roman" w:hAnsi="Times New Roman"/>
                <w:b/>
                <w:bCs/>
                <w:sz w:val="24"/>
              </w:rPr>
            </w:pPr>
            <w:r w:rsidRPr="00D0607A">
              <w:rPr>
                <w:rFonts w:ascii="Times New Roman" w:hAnsi="Times New Roman"/>
                <w:b/>
                <w:bCs/>
                <w:sz w:val="24"/>
              </w:rPr>
              <w:t>N</w:t>
            </w:r>
          </w:p>
        </w:tc>
        <w:tc>
          <w:tcPr>
            <w:tcW w:w="0" w:type="auto"/>
            <w:hideMark/>
          </w:tcPr>
          <w:p w:rsidR="008D0FA5" w:rsidRPr="00D0607A" w:rsidRDefault="008D0FA5" w:rsidP="00FE31D0">
            <w:pPr>
              <w:spacing w:after="0" w:line="480" w:lineRule="auto"/>
              <w:jc w:val="center"/>
              <w:rPr>
                <w:rFonts w:ascii="Times New Roman" w:hAnsi="Times New Roman"/>
                <w:b/>
                <w:bCs/>
                <w:sz w:val="24"/>
              </w:rPr>
            </w:pPr>
            <w:r w:rsidRPr="00D0607A">
              <w:rPr>
                <w:rFonts w:ascii="Times New Roman" w:hAnsi="Times New Roman"/>
                <w:b/>
                <w:bCs/>
                <w:sz w:val="24"/>
              </w:rPr>
              <w:t>D</w:t>
            </w:r>
          </w:p>
        </w:tc>
        <w:tc>
          <w:tcPr>
            <w:tcW w:w="0" w:type="auto"/>
            <w:hideMark/>
          </w:tcPr>
          <w:p w:rsidR="008D0FA5" w:rsidRPr="00D0607A" w:rsidRDefault="008D0FA5" w:rsidP="00FE31D0">
            <w:pPr>
              <w:spacing w:after="0" w:line="480" w:lineRule="auto"/>
              <w:jc w:val="center"/>
              <w:rPr>
                <w:rFonts w:ascii="Times New Roman" w:hAnsi="Times New Roman"/>
                <w:b/>
                <w:bCs/>
                <w:sz w:val="24"/>
              </w:rPr>
            </w:pPr>
            <w:r w:rsidRPr="00D0607A">
              <w:rPr>
                <w:rFonts w:ascii="Times New Roman" w:hAnsi="Times New Roman"/>
                <w:b/>
                <w:bCs/>
                <w:sz w:val="24"/>
              </w:rPr>
              <w:t>SD</w:t>
            </w:r>
          </w:p>
        </w:tc>
      </w:tr>
      <w:tr w:rsidR="007D3224" w:rsidRPr="00D0607A" w:rsidTr="008D0FA5">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5</w:t>
            </w:r>
          </w:p>
        </w:tc>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The organization has a clearly defined sourcing policy for procuring materials.</w:t>
            </w:r>
          </w:p>
        </w:tc>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27 (54%)</w:t>
            </w:r>
          </w:p>
        </w:tc>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10 (20%)</w:t>
            </w:r>
          </w:p>
        </w:tc>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5 (10%)</w:t>
            </w:r>
          </w:p>
        </w:tc>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5 (10%)</w:t>
            </w:r>
          </w:p>
        </w:tc>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3 (6%)</w:t>
            </w:r>
          </w:p>
        </w:tc>
      </w:tr>
      <w:tr w:rsidR="007D3224" w:rsidRPr="00D0607A" w:rsidTr="008D0FA5">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6</w:t>
            </w:r>
          </w:p>
        </w:tc>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The sourcing policy emphasizes cost-effectiveness as a priority.</w:t>
            </w:r>
          </w:p>
        </w:tc>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22 (44%)</w:t>
            </w:r>
          </w:p>
        </w:tc>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15 (30%)</w:t>
            </w:r>
          </w:p>
        </w:tc>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10 (20%)</w:t>
            </w:r>
          </w:p>
        </w:tc>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6 (12%)</w:t>
            </w:r>
          </w:p>
        </w:tc>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2 (4%)</w:t>
            </w:r>
          </w:p>
        </w:tc>
      </w:tr>
      <w:tr w:rsidR="007D3224" w:rsidRPr="00D0607A" w:rsidTr="008D0FA5">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7</w:t>
            </w:r>
          </w:p>
        </w:tc>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The organization regularly reviews and updates its sourcing policies.</w:t>
            </w:r>
          </w:p>
        </w:tc>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19 (38%)</w:t>
            </w:r>
          </w:p>
        </w:tc>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28 (56%)</w:t>
            </w:r>
          </w:p>
        </w:tc>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1 (2%)</w:t>
            </w:r>
          </w:p>
        </w:tc>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1 (2%)</w:t>
            </w:r>
          </w:p>
        </w:tc>
        <w:tc>
          <w:tcPr>
            <w:tcW w:w="0" w:type="auto"/>
            <w:hideMark/>
          </w:tcPr>
          <w:p w:rsidR="008D0FA5" w:rsidRPr="00D0607A" w:rsidRDefault="008D0FA5" w:rsidP="00FE31D0">
            <w:pPr>
              <w:spacing w:after="0" w:line="480" w:lineRule="auto"/>
              <w:rPr>
                <w:rFonts w:ascii="Times New Roman" w:hAnsi="Times New Roman"/>
                <w:sz w:val="24"/>
              </w:rPr>
            </w:pPr>
            <w:r w:rsidRPr="00D0607A">
              <w:rPr>
                <w:rFonts w:ascii="Times New Roman" w:hAnsi="Times New Roman"/>
                <w:sz w:val="24"/>
              </w:rPr>
              <w:t>1 (2%)</w:t>
            </w:r>
          </w:p>
        </w:tc>
      </w:tr>
    </w:tbl>
    <w:p w:rsidR="008D0FA5" w:rsidRPr="00D0607A" w:rsidRDefault="008D0FA5" w:rsidP="00FE31D0">
      <w:pPr>
        <w:pStyle w:val="my-0"/>
        <w:spacing w:before="0" w:beforeAutospacing="0" w:after="0" w:afterAutospacing="0" w:line="480" w:lineRule="auto"/>
        <w:rPr>
          <w:rStyle w:val="Emphasis"/>
        </w:rPr>
      </w:pPr>
      <w:r w:rsidRPr="00D0607A">
        <w:rPr>
          <w:rStyle w:val="Emphasis"/>
        </w:rPr>
        <w:t>Source: Research Field Survey, 2025</w:t>
      </w:r>
    </w:p>
    <w:p w:rsidR="008D0FA5" w:rsidRPr="00D0607A" w:rsidRDefault="008D0FA5" w:rsidP="00FE31D0">
      <w:pPr>
        <w:pStyle w:val="my-0"/>
        <w:spacing w:before="0" w:beforeAutospacing="0" w:after="0" w:afterAutospacing="0" w:line="480" w:lineRule="auto"/>
        <w:jc w:val="both"/>
      </w:pPr>
      <w:r w:rsidRPr="00D0607A">
        <w:t xml:space="preserve">Table </w:t>
      </w:r>
      <w:r w:rsidR="002E0885" w:rsidRPr="00D0607A">
        <w:t>4.</w:t>
      </w:r>
      <w:r w:rsidRPr="00D0607A">
        <w:t>5 shows the distribution of respondents’ views on the sourcing policies employed by the organization, with percentages calculated based on the total sample size of 50.</w:t>
      </w:r>
      <w:r w:rsidR="00EC152D" w:rsidRPr="00D0607A">
        <w:t xml:space="preserve"> The </w:t>
      </w:r>
      <w:r w:rsidRPr="00D0607A">
        <w:t>statement that the organization has a clearly defined sourcing policy (Question 5), 54% of respondents strongly agreed, and 20% agreed, totaling 74% positive responses. Meanwhile, 10% were neutral, and 16% disagreed or strongly disagreed, indicating a generally strong recognition of formal sourcing policies.</w:t>
      </w:r>
      <w:r w:rsidR="00EC152D" w:rsidRPr="00D0607A">
        <w:t xml:space="preserve"> </w:t>
      </w:r>
      <w:r w:rsidRPr="00D0607A">
        <w:t>Regarding cost-effectiveness as a priority in sourcing policy (Question 6), 44% strongly agreed and 30% agreed, making 74% positive responses. However, 20% remained neutral, and 16% disagreed or strongly disagreed, suggesting some variation in perception about the emphasis on cost-effectiveness.</w:t>
      </w:r>
      <w:r w:rsidR="00EC152D" w:rsidRPr="00D0607A">
        <w:t xml:space="preserve"> </w:t>
      </w:r>
      <w:r w:rsidRPr="00D0607A">
        <w:t xml:space="preserve">On the regular review and </w:t>
      </w:r>
      <w:r w:rsidRPr="00D0607A">
        <w:lastRenderedPageBreak/>
        <w:t>updating of sourcing policies (Question 7), 38% strongly agreed and 56% agreed, totaling 94% positive responses. This indicates a strong consensus that the organization actively maintains and updates its sourcing policies.</w:t>
      </w:r>
      <w:r w:rsidR="00EC152D" w:rsidRPr="00D0607A">
        <w:t xml:space="preserve"> </w:t>
      </w:r>
    </w:p>
    <w:p w:rsidR="005141EC" w:rsidRPr="00D0607A" w:rsidRDefault="005141EC" w:rsidP="00FE31D0">
      <w:pPr>
        <w:pStyle w:val="Heading2"/>
        <w:spacing w:before="0" w:line="480" w:lineRule="auto"/>
        <w:rPr>
          <w:rFonts w:ascii="Times New Roman" w:hAnsi="Times New Roman"/>
          <w:color w:val="auto"/>
          <w:sz w:val="24"/>
        </w:rPr>
      </w:pPr>
      <w:r w:rsidRPr="00D0607A">
        <w:rPr>
          <w:rFonts w:ascii="Times New Roman" w:hAnsi="Times New Roman"/>
          <w:color w:val="auto"/>
          <w:sz w:val="24"/>
        </w:rPr>
        <w:t xml:space="preserve">Table </w:t>
      </w:r>
      <w:r w:rsidR="002E0885" w:rsidRPr="00D0607A">
        <w:rPr>
          <w:rFonts w:ascii="Times New Roman" w:hAnsi="Times New Roman"/>
          <w:color w:val="auto"/>
          <w:sz w:val="24"/>
        </w:rPr>
        <w:t>4.</w:t>
      </w:r>
      <w:r w:rsidRPr="00D0607A">
        <w:rPr>
          <w:rFonts w:ascii="Times New Roman" w:hAnsi="Times New Roman"/>
          <w:color w:val="auto"/>
          <w:sz w:val="24"/>
        </w:rPr>
        <w:t>6: Criteria for Source Selection</w:t>
      </w:r>
    </w:p>
    <w:tbl>
      <w:tblPr>
        <w:tblStyle w:val="TableGrid"/>
        <w:tblW w:w="9295" w:type="dxa"/>
        <w:tblLook w:val="04A0" w:firstRow="1" w:lastRow="0" w:firstColumn="1" w:lastColumn="0" w:noHBand="0" w:noVBand="1"/>
      </w:tblPr>
      <w:tblGrid>
        <w:gridCol w:w="590"/>
        <w:gridCol w:w="2825"/>
        <w:gridCol w:w="1176"/>
        <w:gridCol w:w="1176"/>
        <w:gridCol w:w="1176"/>
        <w:gridCol w:w="1176"/>
        <w:gridCol w:w="1176"/>
      </w:tblGrid>
      <w:tr w:rsidR="007D3224" w:rsidRPr="00D0607A" w:rsidTr="00D0607A">
        <w:tc>
          <w:tcPr>
            <w:tcW w:w="0" w:type="auto"/>
            <w:hideMark/>
          </w:tcPr>
          <w:p w:rsidR="005141EC" w:rsidRPr="00D0607A" w:rsidRDefault="005141EC" w:rsidP="00F33497">
            <w:pPr>
              <w:spacing w:after="0" w:line="240" w:lineRule="auto"/>
              <w:jc w:val="center"/>
              <w:rPr>
                <w:rFonts w:ascii="Times New Roman" w:hAnsi="Times New Roman"/>
                <w:b/>
                <w:bCs/>
                <w:sz w:val="24"/>
              </w:rPr>
            </w:pPr>
            <w:r w:rsidRPr="00D0607A">
              <w:rPr>
                <w:rFonts w:ascii="Times New Roman" w:hAnsi="Times New Roman"/>
                <w:b/>
                <w:bCs/>
                <w:sz w:val="24"/>
              </w:rPr>
              <w:t>S/N</w:t>
            </w:r>
          </w:p>
        </w:tc>
        <w:tc>
          <w:tcPr>
            <w:tcW w:w="2825" w:type="dxa"/>
            <w:hideMark/>
          </w:tcPr>
          <w:p w:rsidR="005141EC" w:rsidRPr="00D0607A" w:rsidRDefault="005141EC" w:rsidP="00F33497">
            <w:pPr>
              <w:spacing w:after="0" w:line="240" w:lineRule="auto"/>
              <w:jc w:val="center"/>
              <w:rPr>
                <w:rFonts w:ascii="Times New Roman" w:hAnsi="Times New Roman"/>
                <w:b/>
                <w:bCs/>
                <w:sz w:val="24"/>
              </w:rPr>
            </w:pPr>
            <w:r w:rsidRPr="00D0607A">
              <w:rPr>
                <w:rFonts w:ascii="Times New Roman" w:hAnsi="Times New Roman"/>
                <w:b/>
                <w:bCs/>
                <w:sz w:val="24"/>
              </w:rPr>
              <w:t>Question</w:t>
            </w:r>
          </w:p>
        </w:tc>
        <w:tc>
          <w:tcPr>
            <w:tcW w:w="1176" w:type="dxa"/>
            <w:hideMark/>
          </w:tcPr>
          <w:p w:rsidR="005141EC" w:rsidRPr="00D0607A" w:rsidRDefault="005141EC" w:rsidP="00F33497">
            <w:pPr>
              <w:spacing w:after="0" w:line="240" w:lineRule="auto"/>
              <w:jc w:val="center"/>
              <w:rPr>
                <w:rFonts w:ascii="Times New Roman" w:hAnsi="Times New Roman"/>
                <w:b/>
                <w:bCs/>
                <w:sz w:val="24"/>
              </w:rPr>
            </w:pPr>
            <w:r w:rsidRPr="00D0607A">
              <w:rPr>
                <w:rFonts w:ascii="Times New Roman" w:hAnsi="Times New Roman"/>
                <w:b/>
                <w:bCs/>
                <w:sz w:val="24"/>
              </w:rPr>
              <w:t>SA (</w:t>
            </w:r>
            <w:proofErr w:type="spellStart"/>
            <w:r w:rsidRPr="00D0607A">
              <w:rPr>
                <w:rFonts w:ascii="Times New Roman" w:hAnsi="Times New Roman"/>
                <w:b/>
                <w:bCs/>
                <w:sz w:val="24"/>
              </w:rPr>
              <w:t>Freq</w:t>
            </w:r>
            <w:proofErr w:type="spellEnd"/>
            <w:r w:rsidRPr="00D0607A">
              <w:rPr>
                <w:rFonts w:ascii="Times New Roman" w:hAnsi="Times New Roman"/>
                <w:b/>
                <w:bCs/>
                <w:sz w:val="24"/>
              </w:rPr>
              <w:t>/%)</w:t>
            </w:r>
          </w:p>
        </w:tc>
        <w:tc>
          <w:tcPr>
            <w:tcW w:w="1176" w:type="dxa"/>
            <w:hideMark/>
          </w:tcPr>
          <w:p w:rsidR="005141EC" w:rsidRPr="00D0607A" w:rsidRDefault="005141EC" w:rsidP="00F33497">
            <w:pPr>
              <w:spacing w:after="0" w:line="240" w:lineRule="auto"/>
              <w:jc w:val="center"/>
              <w:rPr>
                <w:rFonts w:ascii="Times New Roman" w:hAnsi="Times New Roman"/>
                <w:b/>
                <w:bCs/>
                <w:sz w:val="24"/>
              </w:rPr>
            </w:pPr>
            <w:r w:rsidRPr="00D0607A">
              <w:rPr>
                <w:rFonts w:ascii="Times New Roman" w:hAnsi="Times New Roman"/>
                <w:b/>
                <w:bCs/>
                <w:sz w:val="24"/>
              </w:rPr>
              <w:t>A (</w:t>
            </w:r>
            <w:proofErr w:type="spellStart"/>
            <w:r w:rsidRPr="00D0607A">
              <w:rPr>
                <w:rFonts w:ascii="Times New Roman" w:hAnsi="Times New Roman"/>
                <w:b/>
                <w:bCs/>
                <w:sz w:val="24"/>
              </w:rPr>
              <w:t>Freq</w:t>
            </w:r>
            <w:proofErr w:type="spellEnd"/>
            <w:r w:rsidRPr="00D0607A">
              <w:rPr>
                <w:rFonts w:ascii="Times New Roman" w:hAnsi="Times New Roman"/>
                <w:b/>
                <w:bCs/>
                <w:sz w:val="24"/>
              </w:rPr>
              <w:t>/%)</w:t>
            </w:r>
          </w:p>
        </w:tc>
        <w:tc>
          <w:tcPr>
            <w:tcW w:w="1176" w:type="dxa"/>
            <w:hideMark/>
          </w:tcPr>
          <w:p w:rsidR="005141EC" w:rsidRPr="00D0607A" w:rsidRDefault="005141EC" w:rsidP="00F33497">
            <w:pPr>
              <w:spacing w:after="0" w:line="240" w:lineRule="auto"/>
              <w:jc w:val="center"/>
              <w:rPr>
                <w:rFonts w:ascii="Times New Roman" w:hAnsi="Times New Roman"/>
                <w:b/>
                <w:bCs/>
                <w:sz w:val="24"/>
              </w:rPr>
            </w:pPr>
            <w:r w:rsidRPr="00D0607A">
              <w:rPr>
                <w:rFonts w:ascii="Times New Roman" w:hAnsi="Times New Roman"/>
                <w:b/>
                <w:bCs/>
                <w:sz w:val="24"/>
              </w:rPr>
              <w:t>N (</w:t>
            </w:r>
            <w:proofErr w:type="spellStart"/>
            <w:r w:rsidRPr="00D0607A">
              <w:rPr>
                <w:rFonts w:ascii="Times New Roman" w:hAnsi="Times New Roman"/>
                <w:b/>
                <w:bCs/>
                <w:sz w:val="24"/>
              </w:rPr>
              <w:t>Freq</w:t>
            </w:r>
            <w:proofErr w:type="spellEnd"/>
            <w:r w:rsidRPr="00D0607A">
              <w:rPr>
                <w:rFonts w:ascii="Times New Roman" w:hAnsi="Times New Roman"/>
                <w:b/>
                <w:bCs/>
                <w:sz w:val="24"/>
              </w:rPr>
              <w:t>/%)</w:t>
            </w:r>
          </w:p>
        </w:tc>
        <w:tc>
          <w:tcPr>
            <w:tcW w:w="1176" w:type="dxa"/>
            <w:hideMark/>
          </w:tcPr>
          <w:p w:rsidR="005141EC" w:rsidRPr="00D0607A" w:rsidRDefault="005141EC" w:rsidP="00F33497">
            <w:pPr>
              <w:spacing w:after="0" w:line="240" w:lineRule="auto"/>
              <w:jc w:val="center"/>
              <w:rPr>
                <w:rFonts w:ascii="Times New Roman" w:hAnsi="Times New Roman"/>
                <w:b/>
                <w:bCs/>
                <w:sz w:val="24"/>
              </w:rPr>
            </w:pPr>
            <w:r w:rsidRPr="00D0607A">
              <w:rPr>
                <w:rFonts w:ascii="Times New Roman" w:hAnsi="Times New Roman"/>
                <w:b/>
                <w:bCs/>
                <w:sz w:val="24"/>
              </w:rPr>
              <w:t>D (</w:t>
            </w:r>
            <w:proofErr w:type="spellStart"/>
            <w:r w:rsidRPr="00D0607A">
              <w:rPr>
                <w:rFonts w:ascii="Times New Roman" w:hAnsi="Times New Roman"/>
                <w:b/>
                <w:bCs/>
                <w:sz w:val="24"/>
              </w:rPr>
              <w:t>Freq</w:t>
            </w:r>
            <w:proofErr w:type="spellEnd"/>
            <w:r w:rsidRPr="00D0607A">
              <w:rPr>
                <w:rFonts w:ascii="Times New Roman" w:hAnsi="Times New Roman"/>
                <w:b/>
                <w:bCs/>
                <w:sz w:val="24"/>
              </w:rPr>
              <w:t>/%)</w:t>
            </w:r>
          </w:p>
        </w:tc>
        <w:tc>
          <w:tcPr>
            <w:tcW w:w="1176" w:type="dxa"/>
            <w:hideMark/>
          </w:tcPr>
          <w:p w:rsidR="005141EC" w:rsidRPr="00D0607A" w:rsidRDefault="005141EC" w:rsidP="00F33497">
            <w:pPr>
              <w:spacing w:after="0" w:line="240" w:lineRule="auto"/>
              <w:jc w:val="center"/>
              <w:rPr>
                <w:rFonts w:ascii="Times New Roman" w:hAnsi="Times New Roman"/>
                <w:b/>
                <w:bCs/>
                <w:sz w:val="24"/>
              </w:rPr>
            </w:pPr>
            <w:r w:rsidRPr="00D0607A">
              <w:rPr>
                <w:rFonts w:ascii="Times New Roman" w:hAnsi="Times New Roman"/>
                <w:b/>
                <w:bCs/>
                <w:sz w:val="24"/>
              </w:rPr>
              <w:t>SD (</w:t>
            </w:r>
            <w:proofErr w:type="spellStart"/>
            <w:r w:rsidRPr="00D0607A">
              <w:rPr>
                <w:rFonts w:ascii="Times New Roman" w:hAnsi="Times New Roman"/>
                <w:b/>
                <w:bCs/>
                <w:sz w:val="24"/>
              </w:rPr>
              <w:t>Freq</w:t>
            </w:r>
            <w:proofErr w:type="spellEnd"/>
            <w:r w:rsidRPr="00D0607A">
              <w:rPr>
                <w:rFonts w:ascii="Times New Roman" w:hAnsi="Times New Roman"/>
                <w:b/>
                <w:bCs/>
                <w:sz w:val="24"/>
              </w:rPr>
              <w:t>/%)</w:t>
            </w:r>
          </w:p>
        </w:tc>
      </w:tr>
      <w:tr w:rsidR="007D3224" w:rsidRPr="00D0607A" w:rsidTr="00D0607A">
        <w:tc>
          <w:tcPr>
            <w:tcW w:w="0" w:type="auto"/>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8</w:t>
            </w:r>
          </w:p>
        </w:tc>
        <w:tc>
          <w:tcPr>
            <w:tcW w:w="2825"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Price competitiveness is the main criterion for selecting suppliers</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26 (52%)</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14 (28%)</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7 (14%)</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3 (6%)</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0 (0%)</w:t>
            </w:r>
          </w:p>
        </w:tc>
      </w:tr>
      <w:tr w:rsidR="007D3224" w:rsidRPr="00D0607A" w:rsidTr="00D0607A">
        <w:tc>
          <w:tcPr>
            <w:tcW w:w="0" w:type="auto"/>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9</w:t>
            </w:r>
          </w:p>
        </w:tc>
        <w:tc>
          <w:tcPr>
            <w:tcW w:w="2825"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The organization considers supplier quality standards when selecting sources</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39 (78%)</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6 (12%)</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3 (6%)</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1 (2%)</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1 (2%)</w:t>
            </w:r>
          </w:p>
        </w:tc>
      </w:tr>
      <w:tr w:rsidR="007D3224" w:rsidRPr="00D0607A" w:rsidTr="00D0607A">
        <w:tc>
          <w:tcPr>
            <w:tcW w:w="0" w:type="auto"/>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10</w:t>
            </w:r>
          </w:p>
        </w:tc>
        <w:tc>
          <w:tcPr>
            <w:tcW w:w="2825"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Supplier reliability and delivery time are important factors in source selection</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21 (42%)</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19 (38%)</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8 (16%)</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2 (4%)</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0 (0%)</w:t>
            </w:r>
          </w:p>
        </w:tc>
      </w:tr>
      <w:tr w:rsidR="007D3224" w:rsidRPr="00D0607A" w:rsidTr="00D0607A">
        <w:tc>
          <w:tcPr>
            <w:tcW w:w="0" w:type="auto"/>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11</w:t>
            </w:r>
          </w:p>
        </w:tc>
        <w:tc>
          <w:tcPr>
            <w:tcW w:w="2825"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The organization prefers suppliers with proven financial stability</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11 (22%)</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9 (18%)</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5 (10%)</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5 (10%)</w:t>
            </w:r>
          </w:p>
        </w:tc>
        <w:tc>
          <w:tcPr>
            <w:tcW w:w="1176" w:type="dxa"/>
            <w:hideMark/>
          </w:tcPr>
          <w:p w:rsidR="005141EC" w:rsidRPr="00D0607A" w:rsidRDefault="005141EC" w:rsidP="00F33497">
            <w:pPr>
              <w:spacing w:after="0" w:line="360" w:lineRule="auto"/>
              <w:rPr>
                <w:rFonts w:ascii="Times New Roman" w:hAnsi="Times New Roman"/>
                <w:sz w:val="24"/>
              </w:rPr>
            </w:pPr>
            <w:r w:rsidRPr="00D0607A">
              <w:rPr>
                <w:rFonts w:ascii="Times New Roman" w:hAnsi="Times New Roman"/>
                <w:sz w:val="24"/>
              </w:rPr>
              <w:t>20 (40%)</w:t>
            </w:r>
          </w:p>
        </w:tc>
      </w:tr>
    </w:tbl>
    <w:p w:rsidR="005141EC" w:rsidRPr="00D0607A" w:rsidRDefault="005141EC" w:rsidP="00FE31D0">
      <w:pPr>
        <w:pStyle w:val="my-0"/>
        <w:spacing w:before="0" w:beforeAutospacing="0" w:after="0" w:afterAutospacing="0" w:line="480" w:lineRule="auto"/>
      </w:pPr>
      <w:r w:rsidRPr="00D0607A">
        <w:rPr>
          <w:rStyle w:val="Emphasis"/>
        </w:rPr>
        <w:t>Source: Research Field Survey, 2025</w:t>
      </w:r>
    </w:p>
    <w:p w:rsidR="005141EC" w:rsidRPr="00D0607A" w:rsidRDefault="005141EC" w:rsidP="00FE31D0">
      <w:pPr>
        <w:pStyle w:val="my-0"/>
        <w:spacing w:before="0" w:beforeAutospacing="0" w:after="0" w:afterAutospacing="0" w:line="480" w:lineRule="auto"/>
        <w:jc w:val="both"/>
      </w:pPr>
      <w:r w:rsidRPr="00D0607A">
        <w:t xml:space="preserve">Table </w:t>
      </w:r>
      <w:r w:rsidR="002E0885" w:rsidRPr="00D0607A">
        <w:t>4.</w:t>
      </w:r>
      <w:r w:rsidRPr="00D0607A">
        <w:t xml:space="preserve">6 presents respondents’ perceptions regarding the criteria used for source selection at Nigeria Bottling Company </w:t>
      </w:r>
      <w:proofErr w:type="spellStart"/>
      <w:r w:rsidRPr="00D0607A">
        <w:t>Plc</w:t>
      </w:r>
      <w:proofErr w:type="spellEnd"/>
      <w:r w:rsidRPr="00D0607A">
        <w:t xml:space="preserve">, Ilorin plant. The results show that price competitiveness is widely regarded as a key criterion, with 52% of respondents strongly agreeing and 28% agreeing, amounting to a total of 80% positive responses. Only a small proportion, 6%, disagreed and 14% remained neutral on this point. When </w:t>
      </w:r>
      <w:r w:rsidRPr="00D0607A">
        <w:lastRenderedPageBreak/>
        <w:t>considering supplier quality standards, an overwhelming majority of respondents (78% strongly agreed and 12% agreed) affirmed its importance, resulting in a combined 90% positive response rate. This finding underscores that supplier quality is a top priority in the organization’s source selection process.</w:t>
      </w:r>
    </w:p>
    <w:p w:rsidR="005141EC" w:rsidRPr="00D0607A" w:rsidRDefault="005141EC" w:rsidP="00FE31D0">
      <w:pPr>
        <w:pStyle w:val="my-0"/>
        <w:spacing w:before="0" w:beforeAutospacing="0" w:after="0" w:afterAutospacing="0" w:line="480" w:lineRule="auto"/>
        <w:jc w:val="both"/>
      </w:pPr>
      <w:r w:rsidRPr="00D0607A">
        <w:t>Similarly, supplier reliability and delivery time are also highly valued, as reflected by 42% of respondents who strongly agreed and 38% who agreed, making up 80% positive responses. A further 16% were neutral and only 4% disagreed, indicating a strong consensus on the significance of reliability and timely delivery. In contrast, the criterion of preferring suppliers with proven financial stability elicited more varied responses. While 22% strongly agreed and 18% agreed (totaling 40% positive responses), 10% were neutral, another 10% disagreed, and a notable 40% strongly disagreed. This distribution suggests that, although financial stability is important to some, it is not universally prioritized compared to other criteria such as price, quality, and reliability.</w:t>
      </w:r>
    </w:p>
    <w:p w:rsidR="00D0607A" w:rsidRDefault="00D0607A">
      <w:pPr>
        <w:spacing w:after="160" w:line="259" w:lineRule="auto"/>
        <w:rPr>
          <w:rFonts w:ascii="Times New Roman" w:eastAsiaTheme="majorEastAsia" w:hAnsi="Times New Roman" w:cstheme="majorBidi"/>
          <w:b/>
          <w:sz w:val="24"/>
          <w:szCs w:val="26"/>
        </w:rPr>
      </w:pPr>
      <w:r>
        <w:rPr>
          <w:rFonts w:ascii="Times New Roman" w:hAnsi="Times New Roman"/>
          <w:b/>
          <w:sz w:val="24"/>
        </w:rPr>
        <w:br w:type="page"/>
      </w:r>
    </w:p>
    <w:p w:rsidR="002E0885" w:rsidRPr="00D0607A" w:rsidRDefault="002E0885" w:rsidP="00FE31D0">
      <w:pPr>
        <w:pStyle w:val="Heading2"/>
        <w:spacing w:before="0" w:line="480" w:lineRule="auto"/>
        <w:rPr>
          <w:rFonts w:ascii="Times New Roman" w:hAnsi="Times New Roman"/>
          <w:b/>
          <w:color w:val="auto"/>
          <w:sz w:val="24"/>
        </w:rPr>
      </w:pPr>
      <w:r w:rsidRPr="00D0607A">
        <w:rPr>
          <w:rFonts w:ascii="Times New Roman" w:hAnsi="Times New Roman"/>
          <w:b/>
          <w:color w:val="auto"/>
          <w:sz w:val="24"/>
        </w:rPr>
        <w:lastRenderedPageBreak/>
        <w:t>Table 4.7: Criteria Used for Rating Suppliers</w:t>
      </w:r>
    </w:p>
    <w:tbl>
      <w:tblPr>
        <w:tblStyle w:val="TableGrid"/>
        <w:tblW w:w="8931" w:type="dxa"/>
        <w:tblLook w:val="04A0" w:firstRow="1" w:lastRow="0" w:firstColumn="1" w:lastColumn="0" w:noHBand="0" w:noVBand="1"/>
      </w:tblPr>
      <w:tblGrid>
        <w:gridCol w:w="528"/>
        <w:gridCol w:w="3093"/>
        <w:gridCol w:w="1180"/>
        <w:gridCol w:w="1044"/>
        <w:gridCol w:w="1016"/>
        <w:gridCol w:w="1054"/>
        <w:gridCol w:w="1016"/>
      </w:tblGrid>
      <w:tr w:rsidR="007D3224" w:rsidRPr="00D0607A" w:rsidTr="00D0607A">
        <w:tc>
          <w:tcPr>
            <w:tcW w:w="0" w:type="auto"/>
            <w:hideMark/>
          </w:tcPr>
          <w:p w:rsidR="002E0885" w:rsidRPr="00D0607A" w:rsidRDefault="002E0885" w:rsidP="00D0607A">
            <w:pPr>
              <w:spacing w:after="0" w:line="240" w:lineRule="auto"/>
              <w:jc w:val="center"/>
              <w:rPr>
                <w:rFonts w:ascii="Times New Roman" w:hAnsi="Times New Roman"/>
                <w:b/>
                <w:bCs/>
                <w:sz w:val="20"/>
              </w:rPr>
            </w:pPr>
            <w:r w:rsidRPr="00D0607A">
              <w:rPr>
                <w:rFonts w:ascii="Times New Roman" w:hAnsi="Times New Roman"/>
                <w:b/>
                <w:bCs/>
                <w:sz w:val="20"/>
              </w:rPr>
              <w:t>S/N</w:t>
            </w:r>
          </w:p>
        </w:tc>
        <w:tc>
          <w:tcPr>
            <w:tcW w:w="3093" w:type="dxa"/>
            <w:hideMark/>
          </w:tcPr>
          <w:p w:rsidR="002E0885" w:rsidRPr="00D0607A" w:rsidRDefault="002E0885" w:rsidP="00D0607A">
            <w:pPr>
              <w:spacing w:after="0" w:line="240" w:lineRule="auto"/>
              <w:jc w:val="center"/>
              <w:rPr>
                <w:rFonts w:ascii="Times New Roman" w:hAnsi="Times New Roman"/>
                <w:b/>
                <w:bCs/>
                <w:sz w:val="20"/>
              </w:rPr>
            </w:pPr>
            <w:r w:rsidRPr="00D0607A">
              <w:rPr>
                <w:rFonts w:ascii="Times New Roman" w:hAnsi="Times New Roman"/>
                <w:b/>
                <w:bCs/>
                <w:sz w:val="20"/>
              </w:rPr>
              <w:t>Question</w:t>
            </w:r>
          </w:p>
        </w:tc>
        <w:tc>
          <w:tcPr>
            <w:tcW w:w="1180" w:type="dxa"/>
            <w:hideMark/>
          </w:tcPr>
          <w:p w:rsidR="002E0885" w:rsidRPr="00D0607A" w:rsidRDefault="002E0885" w:rsidP="00D0607A">
            <w:pPr>
              <w:spacing w:after="0" w:line="240" w:lineRule="auto"/>
              <w:jc w:val="center"/>
              <w:rPr>
                <w:rFonts w:ascii="Times New Roman" w:hAnsi="Times New Roman"/>
                <w:b/>
                <w:bCs/>
                <w:sz w:val="20"/>
              </w:rPr>
            </w:pPr>
            <w:r w:rsidRPr="00D0607A">
              <w:rPr>
                <w:rFonts w:ascii="Times New Roman" w:hAnsi="Times New Roman"/>
                <w:b/>
                <w:bCs/>
                <w:sz w:val="20"/>
              </w:rPr>
              <w:t>SA (</w:t>
            </w:r>
            <w:proofErr w:type="spellStart"/>
            <w:r w:rsidRPr="00D0607A">
              <w:rPr>
                <w:rFonts w:ascii="Times New Roman" w:hAnsi="Times New Roman"/>
                <w:b/>
                <w:bCs/>
                <w:sz w:val="20"/>
              </w:rPr>
              <w:t>Freq</w:t>
            </w:r>
            <w:proofErr w:type="spellEnd"/>
            <w:r w:rsidRPr="00D0607A">
              <w:rPr>
                <w:rFonts w:ascii="Times New Roman" w:hAnsi="Times New Roman"/>
                <w:b/>
                <w:bCs/>
                <w:sz w:val="20"/>
              </w:rPr>
              <w:t>/%)</w:t>
            </w:r>
          </w:p>
        </w:tc>
        <w:tc>
          <w:tcPr>
            <w:tcW w:w="1044" w:type="dxa"/>
            <w:hideMark/>
          </w:tcPr>
          <w:p w:rsidR="002E0885" w:rsidRPr="00D0607A" w:rsidRDefault="002E0885" w:rsidP="00D0607A">
            <w:pPr>
              <w:spacing w:after="0" w:line="240" w:lineRule="auto"/>
              <w:jc w:val="center"/>
              <w:rPr>
                <w:rFonts w:ascii="Times New Roman" w:hAnsi="Times New Roman"/>
                <w:b/>
                <w:bCs/>
                <w:sz w:val="20"/>
              </w:rPr>
            </w:pPr>
            <w:r w:rsidRPr="00D0607A">
              <w:rPr>
                <w:rFonts w:ascii="Times New Roman" w:hAnsi="Times New Roman"/>
                <w:b/>
                <w:bCs/>
                <w:sz w:val="20"/>
              </w:rPr>
              <w:t>A (</w:t>
            </w:r>
            <w:proofErr w:type="spellStart"/>
            <w:r w:rsidRPr="00D0607A">
              <w:rPr>
                <w:rFonts w:ascii="Times New Roman" w:hAnsi="Times New Roman"/>
                <w:b/>
                <w:bCs/>
                <w:sz w:val="20"/>
              </w:rPr>
              <w:t>Freq</w:t>
            </w:r>
            <w:proofErr w:type="spellEnd"/>
            <w:r w:rsidRPr="00D0607A">
              <w:rPr>
                <w:rFonts w:ascii="Times New Roman" w:hAnsi="Times New Roman"/>
                <w:b/>
                <w:bCs/>
                <w:sz w:val="20"/>
              </w:rPr>
              <w:t>/%)</w:t>
            </w:r>
          </w:p>
        </w:tc>
        <w:tc>
          <w:tcPr>
            <w:tcW w:w="1016" w:type="dxa"/>
            <w:hideMark/>
          </w:tcPr>
          <w:p w:rsidR="002E0885" w:rsidRPr="00D0607A" w:rsidRDefault="002E0885" w:rsidP="00D0607A">
            <w:pPr>
              <w:spacing w:after="0" w:line="240" w:lineRule="auto"/>
              <w:jc w:val="center"/>
              <w:rPr>
                <w:rFonts w:ascii="Times New Roman" w:hAnsi="Times New Roman"/>
                <w:b/>
                <w:bCs/>
                <w:sz w:val="20"/>
              </w:rPr>
            </w:pPr>
            <w:r w:rsidRPr="00D0607A">
              <w:rPr>
                <w:rFonts w:ascii="Times New Roman" w:hAnsi="Times New Roman"/>
                <w:b/>
                <w:bCs/>
                <w:sz w:val="20"/>
              </w:rPr>
              <w:t>N (</w:t>
            </w:r>
            <w:proofErr w:type="spellStart"/>
            <w:r w:rsidRPr="00D0607A">
              <w:rPr>
                <w:rFonts w:ascii="Times New Roman" w:hAnsi="Times New Roman"/>
                <w:b/>
                <w:bCs/>
                <w:sz w:val="20"/>
              </w:rPr>
              <w:t>Freq</w:t>
            </w:r>
            <w:proofErr w:type="spellEnd"/>
            <w:r w:rsidRPr="00D0607A">
              <w:rPr>
                <w:rFonts w:ascii="Times New Roman" w:hAnsi="Times New Roman"/>
                <w:b/>
                <w:bCs/>
                <w:sz w:val="20"/>
              </w:rPr>
              <w:t>/%)</w:t>
            </w:r>
          </w:p>
        </w:tc>
        <w:tc>
          <w:tcPr>
            <w:tcW w:w="1054" w:type="dxa"/>
            <w:hideMark/>
          </w:tcPr>
          <w:p w:rsidR="002E0885" w:rsidRPr="00D0607A" w:rsidRDefault="002E0885" w:rsidP="00D0607A">
            <w:pPr>
              <w:spacing w:after="0" w:line="240" w:lineRule="auto"/>
              <w:jc w:val="center"/>
              <w:rPr>
                <w:rFonts w:ascii="Times New Roman" w:hAnsi="Times New Roman"/>
                <w:b/>
                <w:bCs/>
                <w:sz w:val="20"/>
              </w:rPr>
            </w:pPr>
            <w:r w:rsidRPr="00D0607A">
              <w:rPr>
                <w:rFonts w:ascii="Times New Roman" w:hAnsi="Times New Roman"/>
                <w:b/>
                <w:bCs/>
                <w:sz w:val="20"/>
              </w:rPr>
              <w:t>D (</w:t>
            </w:r>
            <w:proofErr w:type="spellStart"/>
            <w:r w:rsidRPr="00D0607A">
              <w:rPr>
                <w:rFonts w:ascii="Times New Roman" w:hAnsi="Times New Roman"/>
                <w:b/>
                <w:bCs/>
                <w:sz w:val="20"/>
              </w:rPr>
              <w:t>Freq</w:t>
            </w:r>
            <w:proofErr w:type="spellEnd"/>
            <w:r w:rsidRPr="00D0607A">
              <w:rPr>
                <w:rFonts w:ascii="Times New Roman" w:hAnsi="Times New Roman"/>
                <w:b/>
                <w:bCs/>
                <w:sz w:val="20"/>
              </w:rPr>
              <w:t>/%)</w:t>
            </w:r>
          </w:p>
        </w:tc>
        <w:tc>
          <w:tcPr>
            <w:tcW w:w="1016" w:type="dxa"/>
            <w:hideMark/>
          </w:tcPr>
          <w:p w:rsidR="002E0885" w:rsidRPr="00D0607A" w:rsidRDefault="002E0885" w:rsidP="00D0607A">
            <w:pPr>
              <w:spacing w:after="0" w:line="240" w:lineRule="auto"/>
              <w:jc w:val="center"/>
              <w:rPr>
                <w:rFonts w:ascii="Times New Roman" w:hAnsi="Times New Roman"/>
                <w:b/>
                <w:bCs/>
                <w:sz w:val="20"/>
              </w:rPr>
            </w:pPr>
            <w:r w:rsidRPr="00D0607A">
              <w:rPr>
                <w:rFonts w:ascii="Times New Roman" w:hAnsi="Times New Roman"/>
                <w:b/>
                <w:bCs/>
                <w:sz w:val="20"/>
              </w:rPr>
              <w:t>SD (</w:t>
            </w:r>
            <w:proofErr w:type="spellStart"/>
            <w:r w:rsidRPr="00D0607A">
              <w:rPr>
                <w:rFonts w:ascii="Times New Roman" w:hAnsi="Times New Roman"/>
                <w:b/>
                <w:bCs/>
                <w:sz w:val="20"/>
              </w:rPr>
              <w:t>Freq</w:t>
            </w:r>
            <w:proofErr w:type="spellEnd"/>
            <w:r w:rsidRPr="00D0607A">
              <w:rPr>
                <w:rFonts w:ascii="Times New Roman" w:hAnsi="Times New Roman"/>
                <w:b/>
                <w:bCs/>
                <w:sz w:val="20"/>
              </w:rPr>
              <w:t>/%)</w:t>
            </w:r>
          </w:p>
        </w:tc>
      </w:tr>
      <w:tr w:rsidR="007D3224" w:rsidRPr="00D0607A" w:rsidTr="00D0607A">
        <w:tc>
          <w:tcPr>
            <w:tcW w:w="0" w:type="auto"/>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8</w:t>
            </w:r>
          </w:p>
        </w:tc>
        <w:tc>
          <w:tcPr>
            <w:tcW w:w="3093"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The organization uses formal performance evaluation criteria to rate suppliers</w:t>
            </w:r>
          </w:p>
        </w:tc>
        <w:tc>
          <w:tcPr>
            <w:tcW w:w="1180"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31 (62%)</w:t>
            </w:r>
          </w:p>
        </w:tc>
        <w:tc>
          <w:tcPr>
            <w:tcW w:w="1044"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9 (18%)</w:t>
            </w:r>
          </w:p>
        </w:tc>
        <w:tc>
          <w:tcPr>
            <w:tcW w:w="1016"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8 (16%)</w:t>
            </w:r>
          </w:p>
        </w:tc>
        <w:tc>
          <w:tcPr>
            <w:tcW w:w="1054"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1 (2%)</w:t>
            </w:r>
          </w:p>
        </w:tc>
        <w:tc>
          <w:tcPr>
            <w:tcW w:w="1016"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1 (2%)</w:t>
            </w:r>
          </w:p>
        </w:tc>
      </w:tr>
      <w:tr w:rsidR="007D3224" w:rsidRPr="00D0607A" w:rsidTr="00D0607A">
        <w:tc>
          <w:tcPr>
            <w:tcW w:w="0" w:type="auto"/>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9</w:t>
            </w:r>
          </w:p>
        </w:tc>
        <w:tc>
          <w:tcPr>
            <w:tcW w:w="3093"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Supplier rating includes assessment of product quality and consistency</w:t>
            </w:r>
          </w:p>
        </w:tc>
        <w:tc>
          <w:tcPr>
            <w:tcW w:w="1180"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21 (42%)</w:t>
            </w:r>
          </w:p>
        </w:tc>
        <w:tc>
          <w:tcPr>
            <w:tcW w:w="1044"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9 (18%)</w:t>
            </w:r>
          </w:p>
        </w:tc>
        <w:tc>
          <w:tcPr>
            <w:tcW w:w="1016"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9 (18%)</w:t>
            </w:r>
          </w:p>
        </w:tc>
        <w:tc>
          <w:tcPr>
            <w:tcW w:w="1054"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6 (12%)</w:t>
            </w:r>
          </w:p>
        </w:tc>
        <w:tc>
          <w:tcPr>
            <w:tcW w:w="1016"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5 (10%)</w:t>
            </w:r>
          </w:p>
        </w:tc>
      </w:tr>
      <w:tr w:rsidR="007D3224" w:rsidRPr="00D0607A" w:rsidTr="00D0607A">
        <w:tc>
          <w:tcPr>
            <w:tcW w:w="0" w:type="auto"/>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10</w:t>
            </w:r>
          </w:p>
        </w:tc>
        <w:tc>
          <w:tcPr>
            <w:tcW w:w="3093"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Timeliness of delivery is a key factor in supplier rating</w:t>
            </w:r>
          </w:p>
        </w:tc>
        <w:tc>
          <w:tcPr>
            <w:tcW w:w="1180"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30 (60%)</w:t>
            </w:r>
          </w:p>
        </w:tc>
        <w:tc>
          <w:tcPr>
            <w:tcW w:w="1044"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11 (22%)</w:t>
            </w:r>
          </w:p>
        </w:tc>
        <w:tc>
          <w:tcPr>
            <w:tcW w:w="1016"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6 (12%)</w:t>
            </w:r>
          </w:p>
        </w:tc>
        <w:tc>
          <w:tcPr>
            <w:tcW w:w="1054"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2 (4%)</w:t>
            </w:r>
          </w:p>
        </w:tc>
        <w:tc>
          <w:tcPr>
            <w:tcW w:w="1016"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1 (2%)</w:t>
            </w:r>
          </w:p>
        </w:tc>
      </w:tr>
      <w:tr w:rsidR="007D3224" w:rsidRPr="00D0607A" w:rsidTr="00D0607A">
        <w:tc>
          <w:tcPr>
            <w:tcW w:w="0" w:type="auto"/>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11</w:t>
            </w:r>
          </w:p>
        </w:tc>
        <w:tc>
          <w:tcPr>
            <w:tcW w:w="3093"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The organization considers supplier responsiveness and communication in its rating system</w:t>
            </w:r>
          </w:p>
        </w:tc>
        <w:tc>
          <w:tcPr>
            <w:tcW w:w="1180"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27 (54%)</w:t>
            </w:r>
          </w:p>
        </w:tc>
        <w:tc>
          <w:tcPr>
            <w:tcW w:w="1044"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10 (20%)</w:t>
            </w:r>
          </w:p>
        </w:tc>
        <w:tc>
          <w:tcPr>
            <w:tcW w:w="1016"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5 (10%)</w:t>
            </w:r>
          </w:p>
        </w:tc>
        <w:tc>
          <w:tcPr>
            <w:tcW w:w="1054"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3 (6%)</w:t>
            </w:r>
          </w:p>
        </w:tc>
        <w:tc>
          <w:tcPr>
            <w:tcW w:w="1016" w:type="dxa"/>
            <w:hideMark/>
          </w:tcPr>
          <w:p w:rsidR="002E0885" w:rsidRPr="00D0607A" w:rsidRDefault="002E0885" w:rsidP="00FE31D0">
            <w:pPr>
              <w:spacing w:after="0" w:line="480" w:lineRule="auto"/>
              <w:rPr>
                <w:rFonts w:ascii="Times New Roman" w:hAnsi="Times New Roman"/>
                <w:sz w:val="24"/>
              </w:rPr>
            </w:pPr>
            <w:r w:rsidRPr="00D0607A">
              <w:rPr>
                <w:rFonts w:ascii="Times New Roman" w:hAnsi="Times New Roman"/>
                <w:sz w:val="24"/>
              </w:rPr>
              <w:t>5 (10%)</w:t>
            </w:r>
          </w:p>
        </w:tc>
      </w:tr>
    </w:tbl>
    <w:p w:rsidR="002E0885" w:rsidRPr="00D0607A" w:rsidRDefault="002E0885" w:rsidP="00FE31D0">
      <w:pPr>
        <w:pStyle w:val="my-0"/>
        <w:spacing w:before="0" w:beforeAutospacing="0" w:after="0" w:afterAutospacing="0" w:line="480" w:lineRule="auto"/>
      </w:pPr>
      <w:r w:rsidRPr="00D0607A">
        <w:rPr>
          <w:rStyle w:val="Emphasis"/>
        </w:rPr>
        <w:t>Source: Research Field Survey, 2025</w:t>
      </w:r>
    </w:p>
    <w:p w:rsidR="00DC1590" w:rsidRPr="00D0607A" w:rsidRDefault="00DC1590" w:rsidP="00FE31D0">
      <w:pPr>
        <w:pStyle w:val="my-0"/>
        <w:spacing w:before="0" w:beforeAutospacing="0" w:after="0" w:afterAutospacing="0" w:line="480" w:lineRule="auto"/>
        <w:jc w:val="both"/>
      </w:pPr>
      <w:r w:rsidRPr="00D0607A">
        <w:t xml:space="preserve">Table </w:t>
      </w:r>
      <w:r w:rsidR="006D29FE" w:rsidRPr="00D0607A">
        <w:t>4.</w:t>
      </w:r>
      <w:r w:rsidRPr="00D0607A">
        <w:t xml:space="preserve">7 shows that a majority of respondents (80%) agree that formal performance evaluation criteria are used to rate suppliers, indicating a structured approach to supplier assessment. Product quality and consistency are also important, with 60% positive responses, though some respondents were neutral or disagreed. Timeliness of delivery is highly valued, with 82% agreeing it is a key rating factor. Supplier </w:t>
      </w:r>
      <w:r w:rsidRPr="00D0607A">
        <w:lastRenderedPageBreak/>
        <w:t xml:space="preserve">responsiveness and communication received 74% positive responses, reflecting its importance but with some variation in perception. </w:t>
      </w:r>
    </w:p>
    <w:p w:rsidR="00DC1590" w:rsidRPr="00D0607A" w:rsidRDefault="00DC1590" w:rsidP="00FE31D0">
      <w:pPr>
        <w:pStyle w:val="Heading2"/>
        <w:spacing w:before="0" w:line="480" w:lineRule="auto"/>
        <w:rPr>
          <w:rFonts w:ascii="Times New Roman" w:hAnsi="Times New Roman"/>
          <w:b/>
          <w:color w:val="auto"/>
          <w:sz w:val="24"/>
        </w:rPr>
      </w:pPr>
      <w:r w:rsidRPr="00D0607A">
        <w:rPr>
          <w:rFonts w:ascii="Times New Roman" w:hAnsi="Times New Roman"/>
          <w:b/>
          <w:color w:val="auto"/>
          <w:sz w:val="24"/>
        </w:rPr>
        <w:t xml:space="preserve">Table </w:t>
      </w:r>
      <w:r w:rsidR="006D29FE" w:rsidRPr="00D0607A">
        <w:rPr>
          <w:rFonts w:ascii="Times New Roman" w:hAnsi="Times New Roman"/>
          <w:b/>
          <w:color w:val="auto"/>
          <w:sz w:val="24"/>
        </w:rPr>
        <w:t>4.</w:t>
      </w:r>
      <w:r w:rsidRPr="00D0607A">
        <w:rPr>
          <w:rFonts w:ascii="Times New Roman" w:hAnsi="Times New Roman"/>
          <w:b/>
          <w:color w:val="auto"/>
          <w:sz w:val="24"/>
        </w:rPr>
        <w:t>8: Buyer-Supplier Relationship</w:t>
      </w:r>
    </w:p>
    <w:tbl>
      <w:tblPr>
        <w:tblStyle w:val="TableGrid"/>
        <w:tblW w:w="9013" w:type="dxa"/>
        <w:tblLook w:val="04A0" w:firstRow="1" w:lastRow="0" w:firstColumn="1" w:lastColumn="0" w:noHBand="0" w:noVBand="1"/>
      </w:tblPr>
      <w:tblGrid>
        <w:gridCol w:w="529"/>
        <w:gridCol w:w="3336"/>
        <w:gridCol w:w="1016"/>
        <w:gridCol w:w="1046"/>
        <w:gridCol w:w="1016"/>
        <w:gridCol w:w="1054"/>
        <w:gridCol w:w="1016"/>
      </w:tblGrid>
      <w:tr w:rsidR="007D3224" w:rsidRPr="00D0607A" w:rsidTr="00D0607A">
        <w:tc>
          <w:tcPr>
            <w:tcW w:w="0" w:type="auto"/>
            <w:hideMark/>
          </w:tcPr>
          <w:p w:rsidR="00DC1590" w:rsidRPr="00D0607A" w:rsidRDefault="00DC1590" w:rsidP="00D0607A">
            <w:pPr>
              <w:spacing w:after="0" w:line="360" w:lineRule="auto"/>
              <w:jc w:val="center"/>
              <w:rPr>
                <w:rFonts w:ascii="Times New Roman" w:hAnsi="Times New Roman"/>
                <w:b/>
                <w:bCs/>
                <w:sz w:val="20"/>
              </w:rPr>
            </w:pPr>
            <w:r w:rsidRPr="00D0607A">
              <w:rPr>
                <w:rFonts w:ascii="Times New Roman" w:hAnsi="Times New Roman"/>
                <w:b/>
                <w:bCs/>
                <w:sz w:val="20"/>
              </w:rPr>
              <w:t>S/N</w:t>
            </w:r>
          </w:p>
        </w:tc>
        <w:tc>
          <w:tcPr>
            <w:tcW w:w="3336" w:type="dxa"/>
            <w:hideMark/>
          </w:tcPr>
          <w:p w:rsidR="00DC1590" w:rsidRPr="00D0607A" w:rsidRDefault="00DC1590" w:rsidP="00D0607A">
            <w:pPr>
              <w:spacing w:after="0" w:line="360" w:lineRule="auto"/>
              <w:jc w:val="center"/>
              <w:rPr>
                <w:rFonts w:ascii="Times New Roman" w:hAnsi="Times New Roman"/>
                <w:b/>
                <w:bCs/>
                <w:sz w:val="20"/>
              </w:rPr>
            </w:pPr>
            <w:r w:rsidRPr="00D0607A">
              <w:rPr>
                <w:rFonts w:ascii="Times New Roman" w:hAnsi="Times New Roman"/>
                <w:b/>
                <w:bCs/>
                <w:sz w:val="20"/>
              </w:rPr>
              <w:t>Question</w:t>
            </w:r>
          </w:p>
        </w:tc>
        <w:tc>
          <w:tcPr>
            <w:tcW w:w="1016" w:type="dxa"/>
            <w:hideMark/>
          </w:tcPr>
          <w:p w:rsidR="00DC1590" w:rsidRPr="00D0607A" w:rsidRDefault="00DC1590" w:rsidP="00D0607A">
            <w:pPr>
              <w:spacing w:after="0" w:line="360" w:lineRule="auto"/>
              <w:jc w:val="center"/>
              <w:rPr>
                <w:rFonts w:ascii="Times New Roman" w:hAnsi="Times New Roman"/>
                <w:b/>
                <w:bCs/>
                <w:sz w:val="20"/>
              </w:rPr>
            </w:pPr>
            <w:r w:rsidRPr="00D0607A">
              <w:rPr>
                <w:rFonts w:ascii="Times New Roman" w:hAnsi="Times New Roman"/>
                <w:b/>
                <w:bCs/>
                <w:sz w:val="20"/>
              </w:rPr>
              <w:t>SA (</w:t>
            </w:r>
            <w:proofErr w:type="spellStart"/>
            <w:r w:rsidRPr="00D0607A">
              <w:rPr>
                <w:rFonts w:ascii="Times New Roman" w:hAnsi="Times New Roman"/>
                <w:b/>
                <w:bCs/>
                <w:sz w:val="20"/>
              </w:rPr>
              <w:t>Freq</w:t>
            </w:r>
            <w:proofErr w:type="spellEnd"/>
            <w:r w:rsidRPr="00D0607A">
              <w:rPr>
                <w:rFonts w:ascii="Times New Roman" w:hAnsi="Times New Roman"/>
                <w:b/>
                <w:bCs/>
                <w:sz w:val="20"/>
              </w:rPr>
              <w:t>/%)</w:t>
            </w:r>
          </w:p>
        </w:tc>
        <w:tc>
          <w:tcPr>
            <w:tcW w:w="1046" w:type="dxa"/>
            <w:hideMark/>
          </w:tcPr>
          <w:p w:rsidR="00DC1590" w:rsidRPr="00D0607A" w:rsidRDefault="00DC1590" w:rsidP="00D0607A">
            <w:pPr>
              <w:spacing w:after="0" w:line="360" w:lineRule="auto"/>
              <w:jc w:val="center"/>
              <w:rPr>
                <w:rFonts w:ascii="Times New Roman" w:hAnsi="Times New Roman"/>
                <w:b/>
                <w:bCs/>
                <w:sz w:val="20"/>
              </w:rPr>
            </w:pPr>
            <w:r w:rsidRPr="00D0607A">
              <w:rPr>
                <w:rFonts w:ascii="Times New Roman" w:hAnsi="Times New Roman"/>
                <w:b/>
                <w:bCs/>
                <w:sz w:val="20"/>
              </w:rPr>
              <w:t>A (</w:t>
            </w:r>
            <w:proofErr w:type="spellStart"/>
            <w:r w:rsidRPr="00D0607A">
              <w:rPr>
                <w:rFonts w:ascii="Times New Roman" w:hAnsi="Times New Roman"/>
                <w:b/>
                <w:bCs/>
                <w:sz w:val="20"/>
              </w:rPr>
              <w:t>Freq</w:t>
            </w:r>
            <w:proofErr w:type="spellEnd"/>
            <w:r w:rsidRPr="00D0607A">
              <w:rPr>
                <w:rFonts w:ascii="Times New Roman" w:hAnsi="Times New Roman"/>
                <w:b/>
                <w:bCs/>
                <w:sz w:val="20"/>
              </w:rPr>
              <w:t>/%)</w:t>
            </w:r>
          </w:p>
        </w:tc>
        <w:tc>
          <w:tcPr>
            <w:tcW w:w="1016" w:type="dxa"/>
            <w:hideMark/>
          </w:tcPr>
          <w:p w:rsidR="00DC1590" w:rsidRPr="00D0607A" w:rsidRDefault="00DC1590" w:rsidP="00D0607A">
            <w:pPr>
              <w:spacing w:after="0" w:line="360" w:lineRule="auto"/>
              <w:jc w:val="center"/>
              <w:rPr>
                <w:rFonts w:ascii="Times New Roman" w:hAnsi="Times New Roman"/>
                <w:b/>
                <w:bCs/>
                <w:sz w:val="20"/>
              </w:rPr>
            </w:pPr>
            <w:r w:rsidRPr="00D0607A">
              <w:rPr>
                <w:rFonts w:ascii="Times New Roman" w:hAnsi="Times New Roman"/>
                <w:b/>
                <w:bCs/>
                <w:sz w:val="20"/>
              </w:rPr>
              <w:t>N (</w:t>
            </w:r>
            <w:proofErr w:type="spellStart"/>
            <w:r w:rsidRPr="00D0607A">
              <w:rPr>
                <w:rFonts w:ascii="Times New Roman" w:hAnsi="Times New Roman"/>
                <w:b/>
                <w:bCs/>
                <w:sz w:val="20"/>
              </w:rPr>
              <w:t>Freq</w:t>
            </w:r>
            <w:proofErr w:type="spellEnd"/>
            <w:r w:rsidRPr="00D0607A">
              <w:rPr>
                <w:rFonts w:ascii="Times New Roman" w:hAnsi="Times New Roman"/>
                <w:b/>
                <w:bCs/>
                <w:sz w:val="20"/>
              </w:rPr>
              <w:t>/%)</w:t>
            </w:r>
          </w:p>
        </w:tc>
        <w:tc>
          <w:tcPr>
            <w:tcW w:w="1054" w:type="dxa"/>
            <w:hideMark/>
          </w:tcPr>
          <w:p w:rsidR="00DC1590" w:rsidRPr="00D0607A" w:rsidRDefault="00DC1590" w:rsidP="00D0607A">
            <w:pPr>
              <w:spacing w:after="0" w:line="360" w:lineRule="auto"/>
              <w:jc w:val="center"/>
              <w:rPr>
                <w:rFonts w:ascii="Times New Roman" w:hAnsi="Times New Roman"/>
                <w:b/>
                <w:bCs/>
                <w:sz w:val="20"/>
              </w:rPr>
            </w:pPr>
            <w:r w:rsidRPr="00D0607A">
              <w:rPr>
                <w:rFonts w:ascii="Times New Roman" w:hAnsi="Times New Roman"/>
                <w:b/>
                <w:bCs/>
                <w:sz w:val="20"/>
              </w:rPr>
              <w:t>D (</w:t>
            </w:r>
            <w:proofErr w:type="spellStart"/>
            <w:r w:rsidRPr="00D0607A">
              <w:rPr>
                <w:rFonts w:ascii="Times New Roman" w:hAnsi="Times New Roman"/>
                <w:b/>
                <w:bCs/>
                <w:sz w:val="20"/>
              </w:rPr>
              <w:t>Freq</w:t>
            </w:r>
            <w:proofErr w:type="spellEnd"/>
            <w:r w:rsidRPr="00D0607A">
              <w:rPr>
                <w:rFonts w:ascii="Times New Roman" w:hAnsi="Times New Roman"/>
                <w:b/>
                <w:bCs/>
                <w:sz w:val="20"/>
              </w:rPr>
              <w:t>/%)</w:t>
            </w:r>
          </w:p>
        </w:tc>
        <w:tc>
          <w:tcPr>
            <w:tcW w:w="1016" w:type="dxa"/>
            <w:hideMark/>
          </w:tcPr>
          <w:p w:rsidR="00DC1590" w:rsidRPr="00D0607A" w:rsidRDefault="00DC1590" w:rsidP="00D0607A">
            <w:pPr>
              <w:spacing w:after="0" w:line="360" w:lineRule="auto"/>
              <w:jc w:val="center"/>
              <w:rPr>
                <w:rFonts w:ascii="Times New Roman" w:hAnsi="Times New Roman"/>
                <w:b/>
                <w:bCs/>
                <w:sz w:val="20"/>
              </w:rPr>
            </w:pPr>
            <w:r w:rsidRPr="00D0607A">
              <w:rPr>
                <w:rFonts w:ascii="Times New Roman" w:hAnsi="Times New Roman"/>
                <w:b/>
                <w:bCs/>
                <w:sz w:val="20"/>
              </w:rPr>
              <w:t>SD (</w:t>
            </w:r>
            <w:proofErr w:type="spellStart"/>
            <w:r w:rsidRPr="00D0607A">
              <w:rPr>
                <w:rFonts w:ascii="Times New Roman" w:hAnsi="Times New Roman"/>
                <w:b/>
                <w:bCs/>
                <w:sz w:val="20"/>
              </w:rPr>
              <w:t>Freq</w:t>
            </w:r>
            <w:proofErr w:type="spellEnd"/>
            <w:r w:rsidRPr="00D0607A">
              <w:rPr>
                <w:rFonts w:ascii="Times New Roman" w:hAnsi="Times New Roman"/>
                <w:b/>
                <w:bCs/>
                <w:sz w:val="20"/>
              </w:rPr>
              <w:t>/%)</w:t>
            </w:r>
          </w:p>
        </w:tc>
      </w:tr>
      <w:tr w:rsidR="007D3224" w:rsidRPr="00D0607A" w:rsidTr="00D0607A">
        <w:tc>
          <w:tcPr>
            <w:tcW w:w="0" w:type="auto"/>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8</w:t>
            </w:r>
          </w:p>
        </w:tc>
        <w:tc>
          <w:tcPr>
            <w:tcW w:w="333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The organization maintains long-term relationships with its key suppliers</w:t>
            </w:r>
          </w:p>
        </w:tc>
        <w:tc>
          <w:tcPr>
            <w:tcW w:w="101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33 (66%)</w:t>
            </w:r>
          </w:p>
        </w:tc>
        <w:tc>
          <w:tcPr>
            <w:tcW w:w="104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10 (20%)</w:t>
            </w:r>
          </w:p>
        </w:tc>
        <w:tc>
          <w:tcPr>
            <w:tcW w:w="101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4 (8%)</w:t>
            </w:r>
          </w:p>
        </w:tc>
        <w:tc>
          <w:tcPr>
            <w:tcW w:w="1054"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3 (6%)</w:t>
            </w:r>
          </w:p>
        </w:tc>
        <w:tc>
          <w:tcPr>
            <w:tcW w:w="101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0 (0%)</w:t>
            </w:r>
          </w:p>
        </w:tc>
      </w:tr>
      <w:tr w:rsidR="007D3224" w:rsidRPr="00D0607A" w:rsidTr="00D0607A">
        <w:tc>
          <w:tcPr>
            <w:tcW w:w="0" w:type="auto"/>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9</w:t>
            </w:r>
          </w:p>
        </w:tc>
        <w:tc>
          <w:tcPr>
            <w:tcW w:w="333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There is frequent communication and collaboration between the organization and its suppliers</w:t>
            </w:r>
          </w:p>
        </w:tc>
        <w:tc>
          <w:tcPr>
            <w:tcW w:w="101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28 (56%)</w:t>
            </w:r>
          </w:p>
        </w:tc>
        <w:tc>
          <w:tcPr>
            <w:tcW w:w="104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12 (24%)</w:t>
            </w:r>
          </w:p>
        </w:tc>
        <w:tc>
          <w:tcPr>
            <w:tcW w:w="101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5 (10%)</w:t>
            </w:r>
          </w:p>
        </w:tc>
        <w:tc>
          <w:tcPr>
            <w:tcW w:w="1054"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2 (4%)</w:t>
            </w:r>
          </w:p>
        </w:tc>
        <w:tc>
          <w:tcPr>
            <w:tcW w:w="101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1 (2%)</w:t>
            </w:r>
          </w:p>
        </w:tc>
      </w:tr>
      <w:tr w:rsidR="007D3224" w:rsidRPr="00D0607A" w:rsidTr="00D0607A">
        <w:tc>
          <w:tcPr>
            <w:tcW w:w="0" w:type="auto"/>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10</w:t>
            </w:r>
          </w:p>
        </w:tc>
        <w:tc>
          <w:tcPr>
            <w:tcW w:w="333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The organization involves suppliers in its product development or process improvement initiatives</w:t>
            </w:r>
          </w:p>
        </w:tc>
        <w:tc>
          <w:tcPr>
            <w:tcW w:w="101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23 (46%)</w:t>
            </w:r>
          </w:p>
        </w:tc>
        <w:tc>
          <w:tcPr>
            <w:tcW w:w="104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13 (26%)</w:t>
            </w:r>
          </w:p>
        </w:tc>
        <w:tc>
          <w:tcPr>
            <w:tcW w:w="101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4 (8%)</w:t>
            </w:r>
          </w:p>
        </w:tc>
        <w:tc>
          <w:tcPr>
            <w:tcW w:w="1054"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8 (16%)</w:t>
            </w:r>
          </w:p>
        </w:tc>
        <w:tc>
          <w:tcPr>
            <w:tcW w:w="101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2 (4%)</w:t>
            </w:r>
          </w:p>
        </w:tc>
      </w:tr>
      <w:tr w:rsidR="007D3224" w:rsidRPr="00D0607A" w:rsidTr="00D0607A">
        <w:tc>
          <w:tcPr>
            <w:tcW w:w="0" w:type="auto"/>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11</w:t>
            </w:r>
          </w:p>
        </w:tc>
        <w:tc>
          <w:tcPr>
            <w:tcW w:w="333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The organization and its suppliers share risks and rewards in their relationship</w:t>
            </w:r>
          </w:p>
        </w:tc>
        <w:tc>
          <w:tcPr>
            <w:tcW w:w="101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19 (38%)</w:t>
            </w:r>
          </w:p>
        </w:tc>
        <w:tc>
          <w:tcPr>
            <w:tcW w:w="104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28 (56%)</w:t>
            </w:r>
          </w:p>
        </w:tc>
        <w:tc>
          <w:tcPr>
            <w:tcW w:w="101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1 (2%)</w:t>
            </w:r>
          </w:p>
        </w:tc>
        <w:tc>
          <w:tcPr>
            <w:tcW w:w="1054"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1 (2%)</w:t>
            </w:r>
          </w:p>
        </w:tc>
        <w:tc>
          <w:tcPr>
            <w:tcW w:w="101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1 (2%)</w:t>
            </w:r>
          </w:p>
        </w:tc>
      </w:tr>
      <w:tr w:rsidR="007D3224" w:rsidRPr="00D0607A" w:rsidTr="00D0607A">
        <w:tc>
          <w:tcPr>
            <w:tcW w:w="0" w:type="auto"/>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12</w:t>
            </w:r>
          </w:p>
        </w:tc>
        <w:tc>
          <w:tcPr>
            <w:tcW w:w="333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The relationship between the organization and suppliers is based on mutual trust and transparency</w:t>
            </w:r>
          </w:p>
        </w:tc>
        <w:tc>
          <w:tcPr>
            <w:tcW w:w="101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16 (32%)</w:t>
            </w:r>
          </w:p>
        </w:tc>
        <w:tc>
          <w:tcPr>
            <w:tcW w:w="104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14 (28%)</w:t>
            </w:r>
          </w:p>
        </w:tc>
        <w:tc>
          <w:tcPr>
            <w:tcW w:w="101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15 (30%)</w:t>
            </w:r>
          </w:p>
        </w:tc>
        <w:tc>
          <w:tcPr>
            <w:tcW w:w="1054"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3 (6%)</w:t>
            </w:r>
          </w:p>
        </w:tc>
        <w:tc>
          <w:tcPr>
            <w:tcW w:w="1016" w:type="dxa"/>
            <w:hideMark/>
          </w:tcPr>
          <w:p w:rsidR="00DC1590" w:rsidRPr="00D0607A" w:rsidRDefault="00DC1590" w:rsidP="00D0607A">
            <w:pPr>
              <w:spacing w:after="0" w:line="360" w:lineRule="auto"/>
              <w:rPr>
                <w:rFonts w:ascii="Times New Roman" w:hAnsi="Times New Roman"/>
                <w:sz w:val="24"/>
              </w:rPr>
            </w:pPr>
            <w:r w:rsidRPr="00D0607A">
              <w:rPr>
                <w:rFonts w:ascii="Times New Roman" w:hAnsi="Times New Roman"/>
                <w:sz w:val="24"/>
              </w:rPr>
              <w:t>1 (2%)</w:t>
            </w:r>
          </w:p>
        </w:tc>
      </w:tr>
    </w:tbl>
    <w:p w:rsidR="00DC1590" w:rsidRPr="00D0607A" w:rsidRDefault="00DC1590" w:rsidP="00FE31D0">
      <w:pPr>
        <w:pStyle w:val="my-0"/>
        <w:spacing w:before="0" w:beforeAutospacing="0" w:after="0" w:afterAutospacing="0" w:line="480" w:lineRule="auto"/>
      </w:pPr>
      <w:r w:rsidRPr="00D0607A">
        <w:rPr>
          <w:rStyle w:val="Emphasis"/>
        </w:rPr>
        <w:t>Source: Research Field Survey, 2025</w:t>
      </w:r>
    </w:p>
    <w:p w:rsidR="00DC1590" w:rsidRPr="00D0607A" w:rsidRDefault="00DC1590" w:rsidP="00D0607A">
      <w:pPr>
        <w:pStyle w:val="my-0"/>
        <w:spacing w:before="0" w:beforeAutospacing="0" w:after="0" w:afterAutospacing="0" w:line="480" w:lineRule="auto"/>
        <w:ind w:firstLine="720"/>
        <w:jc w:val="both"/>
      </w:pPr>
      <w:r w:rsidRPr="00D0607A">
        <w:t xml:space="preserve">Table </w:t>
      </w:r>
      <w:r w:rsidR="006D29FE" w:rsidRPr="00D0607A">
        <w:t>4.</w:t>
      </w:r>
      <w:r w:rsidRPr="00D0607A">
        <w:t xml:space="preserve">8 shows that most respondents (86%) agree the organization maintains long-term relationships with key suppliers, and 80% confirm frequent communication </w:t>
      </w:r>
      <w:r w:rsidRPr="00D0607A">
        <w:lastRenderedPageBreak/>
        <w:t>and collaboration. Involvement of suppliers in product development has moderate support (72%), while sharing risks and rewards is strongly recognized (94%). However, only 60% agree that relationships are based on mutual trust and transparency, with 30% neutral, indicating some room for improvement.</w:t>
      </w:r>
    </w:p>
    <w:p w:rsidR="006D29FE" w:rsidRPr="00D0607A" w:rsidRDefault="006D29FE" w:rsidP="00FE31D0">
      <w:pPr>
        <w:pStyle w:val="my-0"/>
        <w:spacing w:before="0" w:beforeAutospacing="0" w:after="0" w:afterAutospacing="0" w:line="480" w:lineRule="auto"/>
        <w:jc w:val="both"/>
        <w:rPr>
          <w:b/>
        </w:rPr>
      </w:pPr>
      <w:r w:rsidRPr="00D0607A">
        <w:rPr>
          <w:b/>
        </w:rPr>
        <w:t>4.2</w:t>
      </w:r>
      <w:r w:rsidRPr="00D0607A">
        <w:rPr>
          <w:b/>
        </w:rPr>
        <w:tab/>
        <w:t xml:space="preserve">Discussion of Findings </w:t>
      </w:r>
    </w:p>
    <w:p w:rsidR="006D29FE" w:rsidRPr="00D0607A" w:rsidRDefault="006D29FE" w:rsidP="00AD1541">
      <w:pPr>
        <w:pStyle w:val="my-0"/>
        <w:spacing w:before="0" w:beforeAutospacing="0" w:after="0" w:afterAutospacing="0" w:line="480" w:lineRule="auto"/>
        <w:ind w:firstLine="720"/>
        <w:jc w:val="both"/>
      </w:pPr>
      <w:r w:rsidRPr="00D0607A">
        <w:t xml:space="preserve">The findings of this study reveal that Nigeria Bottling Company </w:t>
      </w:r>
      <w:proofErr w:type="spellStart"/>
      <w:r w:rsidRPr="00D0607A">
        <w:t>Plc</w:t>
      </w:r>
      <w:proofErr w:type="spellEnd"/>
      <w:r w:rsidRPr="00D0607A">
        <w:t>, Ilorin plant, has well-established sourcing policies that emphasize clarity, cost-effectiveness, and regular review. Most respondents acknowledged the presence of clear sourcing guidelines and prioritized cost control, which are essential for aligning procurement activities with the company’s profit objectives. This structured approach to sourcing provides a strong foundation for effective supplier management and operational efficiency.</w:t>
      </w:r>
      <w:r w:rsidR="00DC6DD0" w:rsidRPr="00D0607A">
        <w:t xml:space="preserve"> </w:t>
      </w:r>
      <w:r w:rsidRPr="00D0607A">
        <w:t>Regarding supplier selection and evaluation, price competitiveness, quality standards, and reliability emerged as the most critical criteria. The organization employs formal performance evaluation methods, with timeliness and communication also playing significant roles in supplier rating. These practices indicate a comprehensive supplier management system that balances cost, qualit</w:t>
      </w:r>
      <w:r w:rsidR="00DC6DD0" w:rsidRPr="00D0607A">
        <w:t>y, and service factors-</w:t>
      </w:r>
      <w:r w:rsidRPr="00D0607A">
        <w:t>key drivers of supply chain performance and profitability. However, financial stability of suppliers received less emphasis, suggesting potential risks that may need further attention.</w:t>
      </w:r>
    </w:p>
    <w:p w:rsidR="006D29FE" w:rsidRPr="00D0607A" w:rsidRDefault="006D29FE" w:rsidP="00FE31D0">
      <w:pPr>
        <w:pStyle w:val="my-0"/>
        <w:spacing w:before="0" w:beforeAutospacing="0" w:after="0" w:afterAutospacing="0" w:line="480" w:lineRule="auto"/>
        <w:ind w:firstLine="720"/>
        <w:jc w:val="both"/>
      </w:pPr>
      <w:r w:rsidRPr="00D0607A">
        <w:t xml:space="preserve">The study also highlights strong buyer-supplier relationships characterized by long-term partnerships, frequent communication, and shared risks and rewards. While </w:t>
      </w:r>
      <w:r w:rsidRPr="00D0607A">
        <w:lastRenderedPageBreak/>
        <w:t>these collaborative relationships support stability and innovation, trust and supplier involvement in product development showed room for improvement. Enhancing transparency and deeper supplier integration could further strengthen partnerships, leading to improved supply chain resilience and greater contribution to the company’s profit goals.</w:t>
      </w:r>
    </w:p>
    <w:p w:rsidR="007D3224" w:rsidRPr="00D0607A" w:rsidRDefault="007D3224" w:rsidP="00FE31D0">
      <w:pPr>
        <w:spacing w:after="0" w:line="480" w:lineRule="auto"/>
        <w:rPr>
          <w:rFonts w:ascii="Times New Roman" w:eastAsia="Times New Roman" w:hAnsi="Times New Roman" w:cs="Times New Roman"/>
          <w:sz w:val="24"/>
          <w:szCs w:val="24"/>
        </w:rPr>
      </w:pPr>
      <w:r w:rsidRPr="00D0607A">
        <w:rPr>
          <w:rFonts w:ascii="Times New Roman" w:hAnsi="Times New Roman"/>
          <w:sz w:val="24"/>
        </w:rPr>
        <w:br w:type="page"/>
      </w:r>
    </w:p>
    <w:p w:rsidR="00DC6DD0" w:rsidRPr="00D0607A" w:rsidRDefault="007D3224" w:rsidP="00FE31D0">
      <w:pPr>
        <w:pStyle w:val="my-0"/>
        <w:spacing w:before="0" w:beforeAutospacing="0" w:after="0" w:afterAutospacing="0" w:line="480" w:lineRule="auto"/>
        <w:jc w:val="center"/>
        <w:rPr>
          <w:b/>
        </w:rPr>
      </w:pPr>
      <w:r w:rsidRPr="00D0607A">
        <w:rPr>
          <w:b/>
        </w:rPr>
        <w:lastRenderedPageBreak/>
        <w:t>CHAPTER FIVE</w:t>
      </w:r>
    </w:p>
    <w:p w:rsidR="007D3224" w:rsidRPr="00D0607A" w:rsidRDefault="007D3224" w:rsidP="00FE31D0">
      <w:pPr>
        <w:pStyle w:val="my-0"/>
        <w:spacing w:before="0" w:beforeAutospacing="0" w:after="0" w:afterAutospacing="0" w:line="480" w:lineRule="auto"/>
        <w:jc w:val="both"/>
        <w:rPr>
          <w:b/>
        </w:rPr>
      </w:pPr>
      <w:r w:rsidRPr="00D0607A">
        <w:rPr>
          <w:b/>
        </w:rPr>
        <w:t>5.0</w:t>
      </w:r>
      <w:r w:rsidRPr="00D0607A">
        <w:rPr>
          <w:b/>
        </w:rPr>
        <w:tab/>
        <w:t>Summary, Conclusion and Recommendation</w:t>
      </w:r>
    </w:p>
    <w:p w:rsidR="007D3224" w:rsidRPr="00D0607A" w:rsidRDefault="007D3224" w:rsidP="00FE31D0">
      <w:pPr>
        <w:pStyle w:val="my-0"/>
        <w:spacing w:before="0" w:beforeAutospacing="0" w:after="0" w:afterAutospacing="0" w:line="480" w:lineRule="auto"/>
        <w:jc w:val="both"/>
        <w:rPr>
          <w:b/>
        </w:rPr>
      </w:pPr>
      <w:r w:rsidRPr="00D0607A">
        <w:rPr>
          <w:b/>
        </w:rPr>
        <w:t>5.1</w:t>
      </w:r>
      <w:r w:rsidRPr="00D0607A">
        <w:rPr>
          <w:b/>
        </w:rPr>
        <w:tab/>
        <w:t xml:space="preserve">Summary </w:t>
      </w:r>
    </w:p>
    <w:p w:rsidR="007D3224" w:rsidRPr="00D0607A" w:rsidRDefault="007D3224" w:rsidP="00FE31D0">
      <w:pPr>
        <w:pStyle w:val="my-0"/>
        <w:spacing w:before="0" w:beforeAutospacing="0" w:after="0" w:afterAutospacing="0" w:line="480" w:lineRule="auto"/>
        <w:ind w:firstLine="720"/>
        <w:jc w:val="both"/>
      </w:pPr>
      <w:r w:rsidRPr="00D0607A">
        <w:t xml:space="preserve">This study examined the role of sourcing in achieving the profit objective of Nigeria Bottling Company </w:t>
      </w:r>
      <w:proofErr w:type="spellStart"/>
      <w:r w:rsidRPr="00D0607A">
        <w:t>Plc</w:t>
      </w:r>
      <w:proofErr w:type="spellEnd"/>
      <w:r w:rsidRPr="00D0607A">
        <w:t>, Ilorin plant. Data were collected from 50 purposively selected employees involved in sourcing and procurement functions using structured questionnaires, semi-structured interviews, and open-ended questions. The analysis revealed that the organization has clear and regularly updated sourcing policies emphasizing cost-effectiveness. Price competitiveness, supplier quality, and reliability were identified as the main criteria for supplier selection and rating. The company employs formal supplier evaluation methods that include assessment of delivery timeliness and communication. Furthermore, strong buyer-supplier relationships characterized by long-term partnerships, frequent communication, and risk-sharing were evident, although trust and supplier involvement in innovation showed room for improvement.</w:t>
      </w:r>
    </w:p>
    <w:p w:rsidR="007D3224" w:rsidRPr="00D0607A" w:rsidRDefault="007D3224" w:rsidP="00FE31D0">
      <w:pPr>
        <w:pStyle w:val="Heading2"/>
        <w:spacing w:before="0" w:line="480" w:lineRule="auto"/>
        <w:rPr>
          <w:rFonts w:ascii="Times New Roman" w:hAnsi="Times New Roman"/>
          <w:b/>
          <w:color w:val="auto"/>
          <w:sz w:val="24"/>
        </w:rPr>
      </w:pPr>
      <w:r w:rsidRPr="00D0607A">
        <w:rPr>
          <w:rFonts w:ascii="Times New Roman" w:hAnsi="Times New Roman"/>
          <w:b/>
          <w:color w:val="auto"/>
          <w:sz w:val="24"/>
        </w:rPr>
        <w:t>5.2</w:t>
      </w:r>
      <w:r w:rsidRPr="00D0607A">
        <w:rPr>
          <w:rFonts w:ascii="Times New Roman" w:hAnsi="Times New Roman"/>
          <w:b/>
          <w:color w:val="auto"/>
          <w:sz w:val="24"/>
        </w:rPr>
        <w:tab/>
        <w:t>Conclusion</w:t>
      </w:r>
    </w:p>
    <w:p w:rsidR="007D3224" w:rsidRPr="00D0607A" w:rsidRDefault="007D3224" w:rsidP="00FE31D0">
      <w:pPr>
        <w:pStyle w:val="my-0"/>
        <w:spacing w:before="0" w:beforeAutospacing="0" w:after="0" w:afterAutospacing="0" w:line="480" w:lineRule="auto"/>
        <w:ind w:firstLine="720"/>
        <w:jc w:val="both"/>
      </w:pPr>
      <w:r w:rsidRPr="00D0607A">
        <w:t xml:space="preserve">The findings of this study confirm that effective sourcing practices significantly contribute to the achievement of the profit objectives at Nigeria Bottling Company </w:t>
      </w:r>
      <w:proofErr w:type="spellStart"/>
      <w:r w:rsidRPr="00D0607A">
        <w:t>Plc</w:t>
      </w:r>
      <w:proofErr w:type="spellEnd"/>
      <w:r w:rsidRPr="00D0607A">
        <w:t xml:space="preserve">, Ilorin plant. Clear sourcing policies aligned with cost control, rigorous supplier selection and rating criteria, and collaborative buyer-supplier relationships collectively enhance procurement efficiency and supply chain performance. However, challenges </w:t>
      </w:r>
      <w:r w:rsidRPr="00D0607A">
        <w:lastRenderedPageBreak/>
        <w:t>remain in fully leveraging supplier involvement in innovation and building mutual trust, which are critical for sustaining competitive advantage and long-term profitability. Addressing these areas will further strengthen sourcing’s impact on the company’s profitability.</w:t>
      </w:r>
    </w:p>
    <w:p w:rsidR="007D3224" w:rsidRPr="00D0607A" w:rsidRDefault="00FE31D0" w:rsidP="00FE31D0">
      <w:pPr>
        <w:pStyle w:val="Heading2"/>
        <w:spacing w:before="0" w:line="480" w:lineRule="auto"/>
        <w:rPr>
          <w:rFonts w:ascii="Times New Roman" w:hAnsi="Times New Roman"/>
          <w:b/>
          <w:color w:val="auto"/>
          <w:sz w:val="24"/>
        </w:rPr>
      </w:pPr>
      <w:r w:rsidRPr="00D0607A">
        <w:rPr>
          <w:rFonts w:ascii="Times New Roman" w:hAnsi="Times New Roman"/>
          <w:b/>
          <w:color w:val="auto"/>
          <w:sz w:val="24"/>
        </w:rPr>
        <w:t>5.3</w:t>
      </w:r>
      <w:r w:rsidRPr="00D0607A">
        <w:rPr>
          <w:rFonts w:ascii="Times New Roman" w:hAnsi="Times New Roman"/>
          <w:b/>
          <w:color w:val="auto"/>
          <w:sz w:val="24"/>
        </w:rPr>
        <w:tab/>
      </w:r>
      <w:r w:rsidR="007D3224" w:rsidRPr="00D0607A">
        <w:rPr>
          <w:rFonts w:ascii="Times New Roman" w:hAnsi="Times New Roman"/>
          <w:b/>
          <w:color w:val="auto"/>
          <w:sz w:val="24"/>
        </w:rPr>
        <w:t>Recommendations</w:t>
      </w:r>
    </w:p>
    <w:p w:rsidR="007D3224" w:rsidRPr="00D0607A" w:rsidRDefault="007D3224" w:rsidP="00FE31D0">
      <w:pPr>
        <w:pStyle w:val="my-0"/>
        <w:numPr>
          <w:ilvl w:val="0"/>
          <w:numId w:val="11"/>
        </w:numPr>
        <w:spacing w:before="0" w:beforeAutospacing="0" w:after="0" w:afterAutospacing="0" w:line="480" w:lineRule="auto"/>
        <w:jc w:val="both"/>
      </w:pPr>
      <w:r w:rsidRPr="00D0607A">
        <w:rPr>
          <w:rStyle w:val="Strong"/>
          <w:b w:val="0"/>
        </w:rPr>
        <w:t>Enhance Supplier Involvement in Innovation:</w:t>
      </w:r>
      <w:r w:rsidRPr="00D0607A">
        <w:t xml:space="preserve"> The organization should actively involve key suppliers in product development and process improvement initiatives to foster innovation and gain competitive advantages.</w:t>
      </w:r>
    </w:p>
    <w:p w:rsidR="007D3224" w:rsidRPr="00D0607A" w:rsidRDefault="007D3224" w:rsidP="00FE31D0">
      <w:pPr>
        <w:pStyle w:val="my-0"/>
        <w:numPr>
          <w:ilvl w:val="0"/>
          <w:numId w:val="11"/>
        </w:numPr>
        <w:spacing w:before="0" w:beforeAutospacing="0" w:after="0" w:afterAutospacing="0" w:line="480" w:lineRule="auto"/>
        <w:jc w:val="both"/>
      </w:pPr>
      <w:r w:rsidRPr="00D0607A">
        <w:rPr>
          <w:rStyle w:val="Strong"/>
          <w:b w:val="0"/>
        </w:rPr>
        <w:t>Strengthen Trust and Transparency:</w:t>
      </w:r>
      <w:r w:rsidRPr="00D0607A">
        <w:t xml:space="preserve"> Efforts should be made to build deeper trust and transparency with suppliers through open communication, joint problem-solving, and clear contractual agreements.</w:t>
      </w:r>
    </w:p>
    <w:p w:rsidR="007D3224" w:rsidRPr="00D0607A" w:rsidRDefault="007D3224" w:rsidP="00FE31D0">
      <w:pPr>
        <w:pStyle w:val="my-0"/>
        <w:numPr>
          <w:ilvl w:val="0"/>
          <w:numId w:val="11"/>
        </w:numPr>
        <w:spacing w:before="0" w:beforeAutospacing="0" w:after="0" w:afterAutospacing="0" w:line="480" w:lineRule="auto"/>
        <w:jc w:val="both"/>
      </w:pPr>
      <w:r w:rsidRPr="00D0607A">
        <w:rPr>
          <w:rStyle w:val="Strong"/>
          <w:b w:val="0"/>
        </w:rPr>
        <w:t>Monitor Supplier Financial Stability:</w:t>
      </w:r>
      <w:r w:rsidRPr="00D0607A">
        <w:t xml:space="preserve"> Given the lower emphasis on financial stability, the company should incorporate this criterion more rigorously in supplier selection to mitigate supply risks.</w:t>
      </w:r>
    </w:p>
    <w:p w:rsidR="007D3224" w:rsidRPr="00D0607A" w:rsidRDefault="007D3224" w:rsidP="00FE31D0">
      <w:pPr>
        <w:pStyle w:val="my-0"/>
        <w:numPr>
          <w:ilvl w:val="0"/>
          <w:numId w:val="11"/>
        </w:numPr>
        <w:spacing w:before="0" w:beforeAutospacing="0" w:after="0" w:afterAutospacing="0" w:line="480" w:lineRule="auto"/>
        <w:jc w:val="both"/>
      </w:pPr>
      <w:r w:rsidRPr="00D0607A">
        <w:rPr>
          <w:rStyle w:val="Strong"/>
          <w:b w:val="0"/>
        </w:rPr>
        <w:t>Continuous Training on Sourcing Policies:</w:t>
      </w:r>
      <w:r w:rsidRPr="00D0607A">
        <w:t xml:space="preserve"> Regular training and awareness programs should be conducted to ensure all procurement staff understand and effectively apply sourcing policies aligned with profit objectives.</w:t>
      </w:r>
    </w:p>
    <w:p w:rsidR="007D3224" w:rsidRPr="00D0607A" w:rsidRDefault="007D3224" w:rsidP="00FE31D0">
      <w:pPr>
        <w:pStyle w:val="my-0"/>
        <w:numPr>
          <w:ilvl w:val="0"/>
          <w:numId w:val="11"/>
        </w:numPr>
        <w:spacing w:before="0" w:beforeAutospacing="0" w:after="0" w:afterAutospacing="0" w:line="480" w:lineRule="auto"/>
        <w:jc w:val="both"/>
      </w:pPr>
      <w:r w:rsidRPr="00D0607A">
        <w:rPr>
          <w:rStyle w:val="Strong"/>
          <w:b w:val="0"/>
        </w:rPr>
        <w:t>Leverage Technology for Supplier Evaluation:</w:t>
      </w:r>
      <w:r w:rsidRPr="00D0607A">
        <w:t xml:space="preserve"> Implementing advanced supplier performance management systems can improve the accuracy and consistency of supplier ratings, enhancing </w:t>
      </w:r>
    </w:p>
    <w:p w:rsidR="007D3224" w:rsidRPr="00D0607A" w:rsidRDefault="007D3224" w:rsidP="00FE31D0">
      <w:pPr>
        <w:pStyle w:val="my-0"/>
        <w:spacing w:before="0" w:beforeAutospacing="0" w:after="0" w:afterAutospacing="0" w:line="480" w:lineRule="auto"/>
        <w:jc w:val="both"/>
      </w:pPr>
    </w:p>
    <w:p w:rsidR="006D03C8" w:rsidRPr="00C0525E" w:rsidRDefault="00EC3FA7" w:rsidP="00C0525E">
      <w:pPr>
        <w:spacing w:after="160" w:line="259" w:lineRule="auto"/>
        <w:jc w:val="center"/>
        <w:rPr>
          <w:rFonts w:ascii="Times New Roman" w:hAnsi="Times New Roman"/>
          <w:b/>
          <w:sz w:val="24"/>
        </w:rPr>
      </w:pPr>
      <w:r w:rsidRPr="00D0607A">
        <w:rPr>
          <w:sz w:val="24"/>
        </w:rPr>
        <w:br w:type="page"/>
      </w:r>
      <w:r w:rsidR="006D03C8" w:rsidRPr="00C0525E">
        <w:rPr>
          <w:rFonts w:ascii="Times New Roman" w:hAnsi="Times New Roman"/>
          <w:b/>
          <w:sz w:val="24"/>
        </w:rPr>
        <w:lastRenderedPageBreak/>
        <w:t>REFERENCES</w:t>
      </w:r>
    </w:p>
    <w:p w:rsidR="003E16BC" w:rsidRPr="00D0607A" w:rsidRDefault="003E16BC" w:rsidP="003E16BC">
      <w:pPr>
        <w:pStyle w:val="my-0"/>
        <w:spacing w:before="0" w:beforeAutospacing="0" w:afterAutospacing="0"/>
        <w:ind w:left="720" w:hanging="720"/>
        <w:jc w:val="both"/>
      </w:pPr>
      <w:proofErr w:type="spellStart"/>
      <w:r w:rsidRPr="00C0525E">
        <w:t>Adeoye</w:t>
      </w:r>
      <w:proofErr w:type="spellEnd"/>
      <w:r w:rsidRPr="00C0525E">
        <w:t>, A. (2020). Strategic sourcin</w:t>
      </w:r>
      <w:r w:rsidRPr="00D0607A">
        <w:t xml:space="preserve">g and firm performance in Nigeria. </w:t>
      </w:r>
      <w:r w:rsidRPr="00D0607A">
        <w:rPr>
          <w:rStyle w:val="Emphasis"/>
        </w:rPr>
        <w:t>International Journal of Business and Management</w:t>
      </w:r>
      <w:r w:rsidRPr="00D0607A">
        <w:t>, 15(3), 45-58.</w:t>
      </w:r>
    </w:p>
    <w:p w:rsidR="003E16BC" w:rsidRPr="00D0607A" w:rsidRDefault="003E16BC" w:rsidP="003E16BC">
      <w:pPr>
        <w:pStyle w:val="my-0"/>
        <w:spacing w:before="0" w:beforeAutospacing="0" w:afterAutospacing="0"/>
        <w:ind w:left="720" w:hanging="720"/>
        <w:jc w:val="both"/>
      </w:pPr>
      <w:r w:rsidRPr="00D0607A">
        <w:t xml:space="preserve">B2BE. (2025, January 29). </w:t>
      </w:r>
      <w:r w:rsidRPr="00D0607A">
        <w:rPr>
          <w:rStyle w:val="Emphasis"/>
        </w:rPr>
        <w:t>Strategic sourcing: Definition plus 4 key benefits</w:t>
      </w:r>
      <w:r w:rsidRPr="00D0607A">
        <w:t xml:space="preserve">. </w:t>
      </w:r>
      <w:hyperlink r:id="rId9" w:tgtFrame="_blank" w:history="1">
        <w:r w:rsidRPr="00D0607A">
          <w:rPr>
            <w:rStyle w:val="Hyperlink"/>
          </w:rPr>
          <w:t>https://www.b2be.com/en_us/blog/strategic-sourcing-what-is-it-and-what-are-the-benefits/</w:t>
        </w:r>
      </w:hyperlink>
    </w:p>
    <w:p w:rsidR="003E16BC" w:rsidRPr="00D0607A" w:rsidRDefault="003E16BC" w:rsidP="003E16BC">
      <w:pPr>
        <w:pStyle w:val="my-0"/>
        <w:spacing w:before="0" w:beforeAutospacing="0" w:afterAutospacing="0"/>
        <w:ind w:left="720" w:hanging="720"/>
        <w:jc w:val="both"/>
      </w:pPr>
      <w:r w:rsidRPr="00D0607A">
        <w:t xml:space="preserve">Choi, T. Y., &amp; Hartley, J. L. (1996). An exploration of supplier selection practices across the supply chain. </w:t>
      </w:r>
      <w:r w:rsidRPr="00D0607A">
        <w:rPr>
          <w:rStyle w:val="Emphasis"/>
        </w:rPr>
        <w:t>Journal of Operations Management, 14</w:t>
      </w:r>
      <w:r w:rsidRPr="00D0607A">
        <w:t xml:space="preserve">(4), 333–343. </w:t>
      </w:r>
      <w:hyperlink r:id="rId10" w:tgtFrame="_blank" w:history="1">
        <w:r w:rsidRPr="00D0607A">
          <w:rPr>
            <w:rStyle w:val="Hyperlink"/>
          </w:rPr>
          <w:t>https://doi.org/10.1016/S0272-6963(96)00022-9</w:t>
        </w:r>
      </w:hyperlink>
    </w:p>
    <w:p w:rsidR="003E16BC" w:rsidRPr="00D0607A" w:rsidRDefault="003E16BC" w:rsidP="003E16BC">
      <w:pPr>
        <w:pStyle w:val="my-0"/>
        <w:spacing w:before="0" w:beforeAutospacing="0" w:afterAutospacing="0"/>
        <w:ind w:left="720" w:hanging="720"/>
        <w:jc w:val="both"/>
      </w:pPr>
      <w:r w:rsidRPr="00D0607A">
        <w:t xml:space="preserve">Christopher, M. (2016). </w:t>
      </w:r>
      <w:r w:rsidRPr="00D0607A">
        <w:rPr>
          <w:rStyle w:val="Emphasis"/>
        </w:rPr>
        <w:t>Logistics &amp; supply chain management</w:t>
      </w:r>
      <w:r w:rsidRPr="00D0607A">
        <w:t xml:space="preserve"> (5th </w:t>
      </w:r>
      <w:proofErr w:type="gramStart"/>
      <w:r w:rsidRPr="00D0607A">
        <w:t>ed</w:t>
      </w:r>
      <w:proofErr w:type="gramEnd"/>
      <w:r w:rsidRPr="00D0607A">
        <w:t>.). Pearson.</w:t>
      </w:r>
    </w:p>
    <w:p w:rsidR="003E16BC" w:rsidRPr="00D0607A" w:rsidRDefault="003E16BC" w:rsidP="003E16BC">
      <w:pPr>
        <w:pStyle w:val="my-0"/>
        <w:spacing w:before="0" w:beforeAutospacing="0" w:afterAutospacing="0"/>
        <w:ind w:left="720" w:hanging="720"/>
        <w:jc w:val="both"/>
      </w:pPr>
      <w:r w:rsidRPr="00D0607A">
        <w:t xml:space="preserve">Consult DSS. (2024). </w:t>
      </w:r>
      <w:r w:rsidRPr="00D0607A">
        <w:rPr>
          <w:rStyle w:val="Emphasis"/>
        </w:rPr>
        <w:t>Strategic sourcing to create value</w:t>
      </w:r>
      <w:r w:rsidRPr="00D0607A">
        <w:t xml:space="preserve">. </w:t>
      </w:r>
      <w:hyperlink r:id="rId11" w:tgtFrame="_blank" w:history="1">
        <w:r w:rsidRPr="00D0607A">
          <w:rPr>
            <w:rStyle w:val="Hyperlink"/>
          </w:rPr>
          <w:t>https://www.consultdss.com/content-hub/strategic-sourcing-to-create-value/</w:t>
        </w:r>
      </w:hyperlink>
    </w:p>
    <w:p w:rsidR="003E16BC" w:rsidRPr="00D0607A" w:rsidRDefault="003E16BC" w:rsidP="003E16BC">
      <w:pPr>
        <w:pStyle w:val="my-0"/>
        <w:spacing w:before="0" w:beforeAutospacing="0" w:afterAutospacing="0"/>
        <w:ind w:left="720" w:hanging="720"/>
        <w:jc w:val="both"/>
      </w:pPr>
      <w:r w:rsidRPr="00D0607A">
        <w:t xml:space="preserve">IBM. (2025). </w:t>
      </w:r>
      <w:proofErr w:type="gramStart"/>
      <w:r w:rsidRPr="00D0607A">
        <w:t>What</w:t>
      </w:r>
      <w:proofErr w:type="gramEnd"/>
      <w:r w:rsidRPr="00D0607A">
        <w:t xml:space="preserve"> are the different types of sourcing? IBM. </w:t>
      </w:r>
      <w:hyperlink r:id="rId12" w:tgtFrame="_blank" w:history="1">
        <w:r w:rsidRPr="00D0607A">
          <w:rPr>
            <w:rStyle w:val="Hyperlink"/>
          </w:rPr>
          <w:t>https://www.ibm.com/think/topics/sourcing-types</w:t>
        </w:r>
      </w:hyperlink>
    </w:p>
    <w:p w:rsidR="003E16BC" w:rsidRPr="00D0607A" w:rsidRDefault="003E16BC" w:rsidP="003E16BC">
      <w:pPr>
        <w:pStyle w:val="my-0"/>
        <w:spacing w:before="0" w:beforeAutospacing="0" w:afterAutospacing="0"/>
        <w:ind w:left="720" w:hanging="720"/>
      </w:pPr>
      <w:proofErr w:type="spellStart"/>
      <w:r w:rsidRPr="00D0607A">
        <w:t>Keelvar</w:t>
      </w:r>
      <w:proofErr w:type="spellEnd"/>
      <w:r w:rsidRPr="00D0607A">
        <w:t xml:space="preserve">. (2025). 7 procurement sourcing strategies. </w:t>
      </w:r>
      <w:hyperlink r:id="rId13" w:tgtFrame="_blank" w:history="1">
        <w:r w:rsidRPr="00D0607A">
          <w:rPr>
            <w:rStyle w:val="Hyperlink"/>
          </w:rPr>
          <w:t>https://www.keelvar.com/blog/procurement-sourcing-strategies</w:t>
        </w:r>
      </w:hyperlink>
    </w:p>
    <w:p w:rsidR="003E16BC" w:rsidRPr="00D0607A" w:rsidRDefault="003E16BC" w:rsidP="003E16BC">
      <w:pPr>
        <w:pStyle w:val="my-0"/>
        <w:spacing w:before="0" w:beforeAutospacing="0" w:afterAutospacing="0"/>
        <w:ind w:left="720" w:hanging="720"/>
        <w:jc w:val="both"/>
      </w:pPr>
      <w:r w:rsidRPr="00D0607A">
        <w:t xml:space="preserve">Kumar, S., </w:t>
      </w:r>
      <w:proofErr w:type="spellStart"/>
      <w:r w:rsidRPr="00D0607A">
        <w:t>Zindani</w:t>
      </w:r>
      <w:proofErr w:type="spellEnd"/>
      <w:r w:rsidRPr="00D0607A">
        <w:t xml:space="preserve">, D., &amp; </w:t>
      </w:r>
      <w:proofErr w:type="spellStart"/>
      <w:r w:rsidRPr="00D0607A">
        <w:t>Soni</w:t>
      </w:r>
      <w:proofErr w:type="spellEnd"/>
      <w:r w:rsidRPr="00D0607A">
        <w:t xml:space="preserve">, G. (2020). </w:t>
      </w:r>
      <w:proofErr w:type="spellStart"/>
      <w:r w:rsidRPr="00D0607A">
        <w:t>Nearshoring</w:t>
      </w:r>
      <w:proofErr w:type="spellEnd"/>
      <w:r w:rsidRPr="00D0607A">
        <w:t xml:space="preserve">: A strategic approach to supply chain management. </w:t>
      </w:r>
      <w:r w:rsidRPr="00D0607A">
        <w:rPr>
          <w:rStyle w:val="Emphasis"/>
        </w:rPr>
        <w:t>International Journal of Production Research, 58</w:t>
      </w:r>
      <w:r w:rsidRPr="00D0607A">
        <w:t xml:space="preserve">(15), 4583–4602. </w:t>
      </w:r>
      <w:hyperlink r:id="rId14" w:tgtFrame="_blank" w:history="1">
        <w:r w:rsidRPr="00D0607A">
          <w:rPr>
            <w:rStyle w:val="Hyperlink"/>
          </w:rPr>
          <w:t>https://doi.org/10.1080/00207543.2019.1673881</w:t>
        </w:r>
      </w:hyperlink>
    </w:p>
    <w:p w:rsidR="003E16BC" w:rsidRPr="00D0607A" w:rsidRDefault="003E16BC" w:rsidP="003E16BC">
      <w:pPr>
        <w:pStyle w:val="my-0"/>
        <w:spacing w:before="0" w:beforeAutospacing="0" w:afterAutospacing="0"/>
        <w:ind w:left="720" w:hanging="720"/>
        <w:jc w:val="both"/>
      </w:pPr>
      <w:proofErr w:type="spellStart"/>
      <w:r w:rsidRPr="00D0607A">
        <w:t>Lacity</w:t>
      </w:r>
      <w:proofErr w:type="spellEnd"/>
      <w:r w:rsidRPr="00D0607A">
        <w:t xml:space="preserve">, M. C., &amp; </w:t>
      </w:r>
      <w:proofErr w:type="spellStart"/>
      <w:r w:rsidRPr="00D0607A">
        <w:t>Willcocks</w:t>
      </w:r>
      <w:proofErr w:type="spellEnd"/>
      <w:r w:rsidRPr="00D0607A">
        <w:t xml:space="preserve">, L. P. (2014). </w:t>
      </w:r>
      <w:r w:rsidRPr="00D0607A">
        <w:rPr>
          <w:rStyle w:val="Emphasis"/>
        </w:rPr>
        <w:t>Outsourcing business and IT services: The evidence of success, robust practices and future directions</w:t>
      </w:r>
      <w:r w:rsidRPr="00D0607A">
        <w:t>. Palgrave Macmillan.</w:t>
      </w:r>
    </w:p>
    <w:p w:rsidR="003E16BC" w:rsidRPr="00D0607A" w:rsidRDefault="003E16BC" w:rsidP="003E16BC">
      <w:pPr>
        <w:pStyle w:val="my-0"/>
        <w:spacing w:before="0" w:beforeAutospacing="0" w:afterAutospacing="0"/>
        <w:ind w:left="720" w:hanging="720"/>
        <w:jc w:val="both"/>
      </w:pPr>
      <w:proofErr w:type="spellStart"/>
      <w:r w:rsidRPr="00D0607A">
        <w:t>Luzzini</w:t>
      </w:r>
      <w:proofErr w:type="spellEnd"/>
      <w:r w:rsidRPr="00D0607A">
        <w:t xml:space="preserve">, D., </w:t>
      </w:r>
      <w:proofErr w:type="spellStart"/>
      <w:r w:rsidRPr="00D0607A">
        <w:t>Amann</w:t>
      </w:r>
      <w:proofErr w:type="spellEnd"/>
      <w:r w:rsidRPr="00D0607A">
        <w:t xml:space="preserve">, M., </w:t>
      </w:r>
      <w:proofErr w:type="spellStart"/>
      <w:r w:rsidRPr="00D0607A">
        <w:t>Caniato</w:t>
      </w:r>
      <w:proofErr w:type="spellEnd"/>
      <w:r w:rsidRPr="00D0607A">
        <w:t xml:space="preserve">, F., </w:t>
      </w:r>
      <w:proofErr w:type="spellStart"/>
      <w:r w:rsidRPr="00D0607A">
        <w:t>Essig</w:t>
      </w:r>
      <w:proofErr w:type="spellEnd"/>
      <w:r w:rsidRPr="00D0607A">
        <w:t xml:space="preserve">, M., &amp; </w:t>
      </w:r>
      <w:proofErr w:type="spellStart"/>
      <w:r w:rsidRPr="00D0607A">
        <w:t>Ronchi</w:t>
      </w:r>
      <w:proofErr w:type="spellEnd"/>
      <w:r w:rsidRPr="00D0607A">
        <w:t xml:space="preserve">, S. (2019). Analyzing the sourcing literature: Over two decades of research. </w:t>
      </w:r>
      <w:r w:rsidRPr="00D0607A">
        <w:rPr>
          <w:rStyle w:val="Emphasis"/>
        </w:rPr>
        <w:t>Journal of Purchasing and Supply Management, 25</w:t>
      </w:r>
      <w:r w:rsidRPr="00D0607A">
        <w:t xml:space="preserve">(5), 100521. </w:t>
      </w:r>
      <w:hyperlink r:id="rId15" w:tgtFrame="_blank" w:history="1">
        <w:r w:rsidRPr="00D0607A">
          <w:rPr>
            <w:rStyle w:val="Hyperlink"/>
          </w:rPr>
          <w:t>https://doi.org/10.1016/j.pursup.2019.100521</w:t>
        </w:r>
      </w:hyperlink>
    </w:p>
    <w:p w:rsidR="003E16BC" w:rsidRPr="00D0607A" w:rsidRDefault="003E16BC" w:rsidP="003E16BC">
      <w:pPr>
        <w:pStyle w:val="my-0"/>
        <w:spacing w:before="0" w:beforeAutospacing="0" w:afterAutospacing="0"/>
        <w:ind w:left="720" w:hanging="720"/>
        <w:jc w:val="both"/>
      </w:pPr>
      <w:proofErr w:type="spellStart"/>
      <w:r w:rsidRPr="00D0607A">
        <w:t>Monczka</w:t>
      </w:r>
      <w:proofErr w:type="spellEnd"/>
      <w:r w:rsidRPr="00D0607A">
        <w:t xml:space="preserve">, R. M., </w:t>
      </w:r>
      <w:proofErr w:type="spellStart"/>
      <w:r w:rsidRPr="00D0607A">
        <w:t>Handfield</w:t>
      </w:r>
      <w:proofErr w:type="spellEnd"/>
      <w:r w:rsidRPr="00D0607A">
        <w:t xml:space="preserve">, R. B., </w:t>
      </w:r>
      <w:proofErr w:type="spellStart"/>
      <w:r w:rsidRPr="00D0607A">
        <w:t>Giunipero</w:t>
      </w:r>
      <w:proofErr w:type="spellEnd"/>
      <w:r w:rsidRPr="00D0607A">
        <w:t xml:space="preserve">, L. C., &amp; Patterson, J. L. (2015). </w:t>
      </w:r>
      <w:r w:rsidRPr="00D0607A">
        <w:rPr>
          <w:rStyle w:val="Emphasis"/>
        </w:rPr>
        <w:t>Purchasing and supply chain management</w:t>
      </w:r>
      <w:r w:rsidRPr="00D0607A">
        <w:t xml:space="preserve"> (6th </w:t>
      </w:r>
      <w:proofErr w:type="gramStart"/>
      <w:r w:rsidRPr="00D0607A">
        <w:t>ed</w:t>
      </w:r>
      <w:proofErr w:type="gramEnd"/>
      <w:r w:rsidRPr="00D0607A">
        <w:t xml:space="preserve">.). </w:t>
      </w:r>
      <w:proofErr w:type="spellStart"/>
      <w:r w:rsidRPr="00D0607A">
        <w:t>Cengage</w:t>
      </w:r>
      <w:proofErr w:type="spellEnd"/>
      <w:r w:rsidRPr="00D0607A">
        <w:t xml:space="preserve"> Learning.</w:t>
      </w:r>
    </w:p>
    <w:p w:rsidR="003E16BC" w:rsidRPr="00D0607A" w:rsidRDefault="003E16BC" w:rsidP="003E16BC">
      <w:pPr>
        <w:pStyle w:val="my-0"/>
        <w:spacing w:before="0" w:beforeAutospacing="0" w:afterAutospacing="0"/>
        <w:ind w:left="720" w:hanging="720"/>
        <w:jc w:val="both"/>
      </w:pPr>
      <w:proofErr w:type="spellStart"/>
      <w:r w:rsidRPr="00D0607A">
        <w:t>Obasa</w:t>
      </w:r>
      <w:proofErr w:type="spellEnd"/>
      <w:r w:rsidRPr="00D0607A">
        <w:t xml:space="preserve">, J. O., &amp; </w:t>
      </w:r>
      <w:proofErr w:type="spellStart"/>
      <w:r w:rsidRPr="00D0607A">
        <w:t>Gado</w:t>
      </w:r>
      <w:proofErr w:type="spellEnd"/>
      <w:r w:rsidRPr="00D0607A">
        <w:t xml:space="preserve">, N. D. (2022). Impact of public procurement practices on organizational performance: A study of Bureau of Public Procurement, Abuja, Nigeria. </w:t>
      </w:r>
      <w:r w:rsidRPr="00D0607A">
        <w:rPr>
          <w:rStyle w:val="Emphasis"/>
        </w:rPr>
        <w:t>Journal of Research in Business and Management, 10</w:t>
      </w:r>
      <w:r w:rsidRPr="00D0607A">
        <w:t>(11), 129-137.</w:t>
      </w:r>
    </w:p>
    <w:p w:rsidR="003E16BC" w:rsidRPr="00D0607A" w:rsidRDefault="003E16BC" w:rsidP="003E16BC">
      <w:pPr>
        <w:pStyle w:val="my-0"/>
        <w:spacing w:before="0" w:beforeAutospacing="0" w:afterAutospacing="0"/>
        <w:ind w:left="720" w:hanging="720"/>
        <w:jc w:val="both"/>
      </w:pPr>
      <w:proofErr w:type="spellStart"/>
      <w:r w:rsidRPr="00D0607A">
        <w:t>Ogundele</w:t>
      </w:r>
      <w:proofErr w:type="spellEnd"/>
      <w:r w:rsidRPr="00D0607A">
        <w:t xml:space="preserve">, O., &amp; </w:t>
      </w:r>
      <w:proofErr w:type="spellStart"/>
      <w:r w:rsidRPr="00D0607A">
        <w:t>Akinyele</w:t>
      </w:r>
      <w:proofErr w:type="spellEnd"/>
      <w:r w:rsidRPr="00D0607A">
        <w:t xml:space="preserve">, S. (2018). Sourcing strategies and performance of manufacturing firms in Nigeria. </w:t>
      </w:r>
      <w:r w:rsidRPr="00D0607A">
        <w:rPr>
          <w:rStyle w:val="Emphasis"/>
        </w:rPr>
        <w:t>Nigerian Journal of Management Sciences</w:t>
      </w:r>
      <w:r w:rsidRPr="00D0607A">
        <w:t>, 7(2), 112-125.</w:t>
      </w:r>
    </w:p>
    <w:p w:rsidR="003E16BC" w:rsidRPr="00D0607A" w:rsidRDefault="003E16BC" w:rsidP="003E16BC">
      <w:pPr>
        <w:pStyle w:val="my-0"/>
        <w:spacing w:before="0" w:beforeAutospacing="0" w:afterAutospacing="0"/>
        <w:ind w:left="720" w:hanging="720"/>
        <w:jc w:val="both"/>
      </w:pPr>
      <w:proofErr w:type="spellStart"/>
      <w:r w:rsidRPr="00D0607A">
        <w:lastRenderedPageBreak/>
        <w:t>Omigie</w:t>
      </w:r>
      <w:proofErr w:type="spellEnd"/>
      <w:r w:rsidRPr="00D0607A">
        <w:t xml:space="preserve">, S. O., &amp; </w:t>
      </w:r>
      <w:proofErr w:type="spellStart"/>
      <w:r w:rsidRPr="00D0607A">
        <w:t>Kubeyinje</w:t>
      </w:r>
      <w:proofErr w:type="spellEnd"/>
      <w:r w:rsidRPr="00D0607A">
        <w:t xml:space="preserve">, G. T. (2022). Supply chain management and performance: Evidence from manufacturing organizations in Nigeria. </w:t>
      </w:r>
      <w:r w:rsidRPr="00D0607A">
        <w:rPr>
          <w:rStyle w:val="Emphasis"/>
        </w:rPr>
        <w:t>Journal of Technology and Operations Management, 17</w:t>
      </w:r>
      <w:r w:rsidRPr="00D0607A">
        <w:t xml:space="preserve">(2), 72–84. </w:t>
      </w:r>
      <w:hyperlink r:id="rId16" w:tgtFrame="_blank" w:history="1">
        <w:r w:rsidRPr="00D0607A">
          <w:rPr>
            <w:rStyle w:val="Hyperlink"/>
          </w:rPr>
          <w:t>https://doi.org/10.32890/jtom2022.17.2.7</w:t>
        </w:r>
      </w:hyperlink>
    </w:p>
    <w:p w:rsidR="003E16BC" w:rsidRPr="00D0607A" w:rsidRDefault="003E16BC" w:rsidP="003E16BC">
      <w:pPr>
        <w:pStyle w:val="my-0"/>
        <w:spacing w:before="0" w:beforeAutospacing="0" w:afterAutospacing="0"/>
        <w:ind w:left="720" w:hanging="720"/>
        <w:jc w:val="both"/>
      </w:pPr>
      <w:r w:rsidRPr="00D0607A">
        <w:t xml:space="preserve">Oxford College of Procurement and Supply. (2024). </w:t>
      </w:r>
      <w:proofErr w:type="gramStart"/>
      <w:r w:rsidRPr="00D0607A">
        <w:rPr>
          <w:rStyle w:val="Emphasis"/>
        </w:rPr>
        <w:t>What</w:t>
      </w:r>
      <w:proofErr w:type="gramEnd"/>
      <w:r w:rsidRPr="00D0607A">
        <w:rPr>
          <w:rStyle w:val="Emphasis"/>
        </w:rPr>
        <w:t xml:space="preserve"> is strategic sourcing and why is it important?</w:t>
      </w:r>
      <w:r w:rsidRPr="00D0607A">
        <w:t xml:space="preserve"> </w:t>
      </w:r>
      <w:hyperlink r:id="rId17" w:tgtFrame="_blank" w:history="1">
        <w:r w:rsidRPr="00D0607A">
          <w:rPr>
            <w:rStyle w:val="Hyperlink"/>
          </w:rPr>
          <w:t>https://www.oxfordcollegeofprocurementandsupply.com/what-is-strategic-sourcing-and-why-is-it-important/</w:t>
        </w:r>
      </w:hyperlink>
    </w:p>
    <w:p w:rsidR="003E16BC" w:rsidRPr="00D0607A" w:rsidRDefault="003E16BC" w:rsidP="003E16BC">
      <w:pPr>
        <w:pStyle w:val="my-0"/>
        <w:spacing w:before="0" w:beforeAutospacing="0" w:afterAutospacing="0"/>
        <w:ind w:left="720" w:hanging="720"/>
        <w:jc w:val="both"/>
      </w:pPr>
      <w:r w:rsidRPr="00D0607A">
        <w:t xml:space="preserve">Pas, B. (2019). </w:t>
      </w:r>
      <w:r w:rsidRPr="00D0607A">
        <w:rPr>
          <w:rStyle w:val="Emphasis"/>
        </w:rPr>
        <w:t>Local sourcing: its expected benefits, experienced challenges and success factors for organizations</w:t>
      </w:r>
      <w:r w:rsidRPr="00D0607A">
        <w:t xml:space="preserve"> (Master’s thesis, University of </w:t>
      </w:r>
      <w:proofErr w:type="spellStart"/>
      <w:r w:rsidRPr="00D0607A">
        <w:t>Twente</w:t>
      </w:r>
      <w:proofErr w:type="spellEnd"/>
      <w:r w:rsidRPr="00D0607A">
        <w:t xml:space="preserve">). </w:t>
      </w:r>
      <w:hyperlink r:id="rId18" w:tgtFrame="_blank" w:history="1">
        <w:r w:rsidRPr="00D0607A">
          <w:rPr>
            <w:rStyle w:val="Hyperlink"/>
          </w:rPr>
          <w:t>https://essay.utwente.nl/86706/1/Pas_BA_BMS.pdf</w:t>
        </w:r>
      </w:hyperlink>
    </w:p>
    <w:p w:rsidR="003E16BC" w:rsidRPr="00D0607A" w:rsidRDefault="003E16BC" w:rsidP="003E16BC">
      <w:pPr>
        <w:pStyle w:val="my-0"/>
        <w:spacing w:before="0" w:beforeAutospacing="0" w:afterAutospacing="0"/>
        <w:ind w:left="720" w:hanging="720"/>
      </w:pPr>
      <w:proofErr w:type="spellStart"/>
      <w:r w:rsidRPr="00D0607A">
        <w:t>ProcureDesk</w:t>
      </w:r>
      <w:proofErr w:type="spellEnd"/>
      <w:r w:rsidRPr="00D0607A">
        <w:t xml:space="preserve">. (2024). Sourcing strategy. </w:t>
      </w:r>
      <w:hyperlink r:id="rId19" w:tgtFrame="_blank" w:history="1">
        <w:r w:rsidRPr="00D0607A">
          <w:rPr>
            <w:rStyle w:val="Hyperlink"/>
          </w:rPr>
          <w:t>https://www.procuredesk.com/glossary/sourcing-strategy/</w:t>
        </w:r>
      </w:hyperlink>
    </w:p>
    <w:p w:rsidR="003E16BC" w:rsidRPr="00D0607A" w:rsidRDefault="003E16BC" w:rsidP="003E16BC">
      <w:pPr>
        <w:pStyle w:val="my-0"/>
        <w:spacing w:before="0" w:beforeAutospacing="0" w:afterAutospacing="0"/>
        <w:ind w:left="720" w:hanging="720"/>
        <w:jc w:val="both"/>
      </w:pPr>
      <w:r w:rsidRPr="00D0607A">
        <w:t xml:space="preserve">Quinn, J. B., &amp; </w:t>
      </w:r>
      <w:proofErr w:type="spellStart"/>
      <w:r w:rsidRPr="00D0607A">
        <w:t>Hilmer</w:t>
      </w:r>
      <w:proofErr w:type="spellEnd"/>
      <w:r w:rsidRPr="00D0607A">
        <w:t xml:space="preserve">, F. G. (1994). Strategic outsourcing. </w:t>
      </w:r>
      <w:r w:rsidRPr="00D0607A">
        <w:rPr>
          <w:rStyle w:val="Emphasis"/>
        </w:rPr>
        <w:t>Sloan Management Review, 35</w:t>
      </w:r>
      <w:r w:rsidRPr="00D0607A">
        <w:t>(4), 43–55.</w:t>
      </w:r>
    </w:p>
    <w:p w:rsidR="003E16BC" w:rsidRPr="00D0607A" w:rsidRDefault="003E16BC" w:rsidP="003E16BC">
      <w:pPr>
        <w:pStyle w:val="my-0"/>
        <w:spacing w:before="0" w:beforeAutospacing="0" w:afterAutospacing="0"/>
        <w:ind w:left="720" w:hanging="720"/>
        <w:jc w:val="both"/>
      </w:pPr>
      <w:r w:rsidRPr="00D0607A">
        <w:t xml:space="preserve">Research Publish Journals. (2016). </w:t>
      </w:r>
      <w:r w:rsidRPr="00D0607A">
        <w:rPr>
          <w:rStyle w:val="Emphasis"/>
        </w:rPr>
        <w:t>Influence of strategic sourcing on organizational performance</w:t>
      </w:r>
      <w:r w:rsidRPr="00D0607A">
        <w:t xml:space="preserve">. </w:t>
      </w:r>
      <w:hyperlink r:id="rId20" w:tgtFrame="_blank" w:history="1">
        <w:r w:rsidRPr="00D0607A">
          <w:rPr>
            <w:rStyle w:val="Hyperlink"/>
          </w:rPr>
          <w:t>https://www.researchpublish.com/upload/book/Influence%20of%20Strategic-2386.pdf</w:t>
        </w:r>
      </w:hyperlink>
    </w:p>
    <w:p w:rsidR="003E16BC" w:rsidRPr="00D0607A" w:rsidRDefault="003E16BC" w:rsidP="003E16BC">
      <w:pPr>
        <w:pStyle w:val="my-0"/>
        <w:spacing w:before="0" w:beforeAutospacing="0" w:afterAutospacing="0"/>
        <w:ind w:left="720" w:hanging="720"/>
        <w:jc w:val="both"/>
      </w:pPr>
      <w:r w:rsidRPr="00D0607A">
        <w:t xml:space="preserve">Spend Edge. (2025, January 23). </w:t>
      </w:r>
      <w:r w:rsidRPr="00D0607A">
        <w:rPr>
          <w:rStyle w:val="Emphasis"/>
        </w:rPr>
        <w:t>Maximizing value: Key benefits of strategic sourcing</w:t>
      </w:r>
      <w:r w:rsidRPr="00D0607A">
        <w:t xml:space="preserve">. </w:t>
      </w:r>
      <w:hyperlink r:id="rId21" w:tgtFrame="_blank" w:history="1">
        <w:r w:rsidRPr="00D0607A">
          <w:rPr>
            <w:rStyle w:val="Hyperlink"/>
          </w:rPr>
          <w:t>https://www.spendedge.com/blogs/benefits-of-strategic-sourcing-process/</w:t>
        </w:r>
      </w:hyperlink>
    </w:p>
    <w:p w:rsidR="003E16BC" w:rsidRPr="00D0607A" w:rsidRDefault="003E16BC" w:rsidP="003E16BC">
      <w:pPr>
        <w:pStyle w:val="my-0"/>
        <w:spacing w:before="0" w:beforeAutospacing="0" w:afterAutospacing="0"/>
        <w:ind w:left="720" w:hanging="720"/>
        <w:jc w:val="both"/>
      </w:pPr>
      <w:proofErr w:type="spellStart"/>
      <w:r w:rsidRPr="00D0607A">
        <w:t>StudySmarter</w:t>
      </w:r>
      <w:proofErr w:type="spellEnd"/>
      <w:r w:rsidRPr="00D0607A">
        <w:t xml:space="preserve">. (2025). </w:t>
      </w:r>
      <w:proofErr w:type="gramStart"/>
      <w:r w:rsidRPr="00D0607A">
        <w:t>Sourcing</w:t>
      </w:r>
      <w:proofErr w:type="gramEnd"/>
      <w:r w:rsidRPr="00D0607A">
        <w:t xml:space="preserve"> strategies: Definition &amp; examples. </w:t>
      </w:r>
      <w:hyperlink r:id="rId22" w:tgtFrame="_blank" w:history="1">
        <w:r w:rsidRPr="00D0607A">
          <w:rPr>
            <w:rStyle w:val="Hyperlink"/>
          </w:rPr>
          <w:t>https://www.studysmarter.co.uk/explanations/business-studies/operational-management/sourcing-strategies/</w:t>
        </w:r>
      </w:hyperlink>
    </w:p>
    <w:p w:rsidR="003E16BC" w:rsidRPr="00D0607A" w:rsidRDefault="003E16BC" w:rsidP="003E16BC">
      <w:pPr>
        <w:pStyle w:val="my-0"/>
        <w:spacing w:before="0" w:beforeAutospacing="0" w:afterAutospacing="0"/>
        <w:ind w:left="720" w:hanging="720"/>
        <w:jc w:val="both"/>
      </w:pPr>
      <w:proofErr w:type="spellStart"/>
      <w:r w:rsidRPr="00D0607A">
        <w:t>Supo</w:t>
      </w:r>
      <w:proofErr w:type="spellEnd"/>
      <w:r w:rsidRPr="00D0607A">
        <w:t xml:space="preserve"> </w:t>
      </w:r>
      <w:proofErr w:type="spellStart"/>
      <w:r w:rsidRPr="00D0607A">
        <w:t>Akewushola</w:t>
      </w:r>
      <w:proofErr w:type="spellEnd"/>
      <w:r w:rsidRPr="00D0607A">
        <w:t xml:space="preserve">, P., &amp; </w:t>
      </w:r>
      <w:proofErr w:type="spellStart"/>
      <w:r w:rsidRPr="00D0607A">
        <w:t>Elegbede</w:t>
      </w:r>
      <w:proofErr w:type="spellEnd"/>
      <w:r w:rsidRPr="00D0607A">
        <w:t xml:space="preserve">, W. (2023). Outsourcing strategy and organizational performance: Empirical evidence from Nigeria manufacturing sector. </w:t>
      </w:r>
      <w:r w:rsidRPr="00D0607A">
        <w:rPr>
          <w:rStyle w:val="Emphasis"/>
        </w:rPr>
        <w:t>Scholars Journal of Economics, Business and Management, 10</w:t>
      </w:r>
      <w:r w:rsidRPr="00D0607A">
        <w:t>(3), 46-57.</w:t>
      </w:r>
    </w:p>
    <w:p w:rsidR="003E16BC" w:rsidRPr="00D0607A" w:rsidRDefault="003E16BC" w:rsidP="003E16BC">
      <w:pPr>
        <w:pStyle w:val="my-0"/>
        <w:spacing w:before="0" w:beforeAutospacing="0" w:afterAutospacing="0"/>
        <w:ind w:left="720" w:hanging="720"/>
        <w:jc w:val="both"/>
      </w:pPr>
      <w:proofErr w:type="spellStart"/>
      <w:r w:rsidRPr="00D0607A">
        <w:t>Testlify</w:t>
      </w:r>
      <w:proofErr w:type="spellEnd"/>
      <w:r w:rsidRPr="00D0607A">
        <w:t xml:space="preserve">. (2025). </w:t>
      </w:r>
      <w:proofErr w:type="gramStart"/>
      <w:r w:rsidRPr="00D0607A">
        <w:t>What</w:t>
      </w:r>
      <w:proofErr w:type="gramEnd"/>
      <w:r w:rsidRPr="00D0607A">
        <w:t xml:space="preserve"> are the different types of sourcing strategies? </w:t>
      </w:r>
      <w:hyperlink r:id="rId23" w:tgtFrame="_blank" w:history="1">
        <w:r w:rsidRPr="00D0607A">
          <w:rPr>
            <w:rStyle w:val="Hyperlink"/>
          </w:rPr>
          <w:t>https://testlify.com/what-are-the-different-types-of-sourcing-strategies/</w:t>
        </w:r>
      </w:hyperlink>
    </w:p>
    <w:p w:rsidR="003E16BC" w:rsidRPr="00D0607A" w:rsidRDefault="003E16BC" w:rsidP="003E16BC">
      <w:pPr>
        <w:pStyle w:val="my-0"/>
        <w:spacing w:before="0" w:beforeAutospacing="0" w:afterAutospacing="0"/>
        <w:ind w:left="720" w:hanging="720"/>
        <w:jc w:val="both"/>
      </w:pPr>
      <w:r w:rsidRPr="00D0607A">
        <w:t xml:space="preserve">Trent, R. J., &amp; </w:t>
      </w:r>
      <w:proofErr w:type="spellStart"/>
      <w:r w:rsidRPr="00D0607A">
        <w:t>Monczka</w:t>
      </w:r>
      <w:proofErr w:type="spellEnd"/>
      <w:r w:rsidRPr="00D0607A">
        <w:t xml:space="preserve">, R. M. (2003). International purchasing and global sourcing—what are the differences? </w:t>
      </w:r>
      <w:r w:rsidRPr="00D0607A">
        <w:rPr>
          <w:rStyle w:val="Emphasis"/>
        </w:rPr>
        <w:t>Journal of Supply Chain Management, 39</w:t>
      </w:r>
      <w:r w:rsidRPr="00D0607A">
        <w:t xml:space="preserve">(4), 26–36. </w:t>
      </w:r>
      <w:hyperlink r:id="rId24" w:tgtFrame="_blank" w:history="1">
        <w:r w:rsidRPr="00D0607A">
          <w:rPr>
            <w:rStyle w:val="Hyperlink"/>
          </w:rPr>
          <w:t>https://doi.org/10.1111/j.1745-493X.2003.tb00158.x</w:t>
        </w:r>
      </w:hyperlink>
    </w:p>
    <w:p w:rsidR="0054783F" w:rsidRPr="00D0607A" w:rsidRDefault="0054783F">
      <w:pPr>
        <w:spacing w:after="160" w:line="259" w:lineRule="auto"/>
        <w:rPr>
          <w:rFonts w:ascii="Times New Roman" w:eastAsia="Times New Roman" w:hAnsi="Times New Roman" w:cs="Times New Roman"/>
          <w:sz w:val="24"/>
          <w:szCs w:val="24"/>
        </w:rPr>
      </w:pPr>
      <w:r w:rsidRPr="00D0607A">
        <w:rPr>
          <w:sz w:val="24"/>
        </w:rPr>
        <w:br w:type="page"/>
      </w:r>
    </w:p>
    <w:p w:rsidR="0054783F" w:rsidRPr="00D0607A" w:rsidRDefault="0054783F" w:rsidP="0054783F">
      <w:pPr>
        <w:jc w:val="center"/>
        <w:rPr>
          <w:rFonts w:ascii="Times New Roman" w:hAnsi="Times New Roman"/>
          <w:b/>
          <w:sz w:val="24"/>
        </w:rPr>
      </w:pPr>
      <w:r w:rsidRPr="00D0607A">
        <w:rPr>
          <w:rFonts w:ascii="Times New Roman" w:hAnsi="Times New Roman"/>
          <w:b/>
          <w:sz w:val="24"/>
        </w:rPr>
        <w:lastRenderedPageBreak/>
        <w:t xml:space="preserve">APPENDIXES </w:t>
      </w:r>
    </w:p>
    <w:p w:rsidR="0054783F" w:rsidRPr="00D0607A" w:rsidRDefault="0054783F" w:rsidP="0054783F">
      <w:pPr>
        <w:spacing w:after="0" w:line="240" w:lineRule="auto"/>
        <w:jc w:val="center"/>
        <w:rPr>
          <w:rFonts w:ascii="Times New Roman" w:hAnsi="Times New Roman" w:cs="Times New Roman"/>
          <w:b/>
          <w:sz w:val="24"/>
          <w:szCs w:val="24"/>
        </w:rPr>
      </w:pPr>
      <w:r w:rsidRPr="00D0607A">
        <w:rPr>
          <w:rFonts w:ascii="Times New Roman" w:hAnsi="Times New Roman" w:cs="Times New Roman"/>
          <w:b/>
          <w:sz w:val="24"/>
          <w:szCs w:val="24"/>
        </w:rPr>
        <w:t>KWARA STATE POLYTECHNIC, ILORIN</w:t>
      </w:r>
    </w:p>
    <w:p w:rsidR="0054783F" w:rsidRPr="00D0607A" w:rsidRDefault="0054783F" w:rsidP="0054783F">
      <w:pPr>
        <w:spacing w:after="0" w:line="240" w:lineRule="auto"/>
        <w:jc w:val="center"/>
        <w:rPr>
          <w:rFonts w:ascii="Times New Roman" w:hAnsi="Times New Roman" w:cs="Times New Roman"/>
          <w:b/>
          <w:sz w:val="24"/>
          <w:szCs w:val="24"/>
        </w:rPr>
      </w:pPr>
      <w:r w:rsidRPr="00D0607A">
        <w:rPr>
          <w:rFonts w:ascii="Times New Roman" w:hAnsi="Times New Roman" w:cs="Times New Roman"/>
          <w:b/>
          <w:sz w:val="24"/>
          <w:szCs w:val="24"/>
        </w:rPr>
        <w:t xml:space="preserve">DEPARTMENT OF PROCUREMENT SUPPLY CHAIN MANAGEMENT </w:t>
      </w:r>
    </w:p>
    <w:p w:rsidR="0054783F" w:rsidRPr="00D0607A" w:rsidRDefault="0054783F" w:rsidP="0054783F">
      <w:pPr>
        <w:spacing w:after="0" w:line="240" w:lineRule="auto"/>
        <w:jc w:val="center"/>
        <w:rPr>
          <w:rFonts w:ascii="Times New Roman" w:hAnsi="Times New Roman" w:cs="Times New Roman"/>
          <w:b/>
          <w:sz w:val="24"/>
          <w:szCs w:val="24"/>
        </w:rPr>
      </w:pPr>
      <w:r w:rsidRPr="00D0607A">
        <w:rPr>
          <w:rFonts w:ascii="Times New Roman" w:hAnsi="Times New Roman" w:cs="Times New Roman"/>
          <w:b/>
          <w:sz w:val="24"/>
          <w:szCs w:val="24"/>
        </w:rPr>
        <w:t>INSTITUTE OF FINANCE AND MANAGEMENT STUDIES</w:t>
      </w:r>
    </w:p>
    <w:p w:rsidR="0054783F" w:rsidRPr="00D0607A" w:rsidRDefault="0054783F" w:rsidP="0054783F">
      <w:pPr>
        <w:spacing w:after="0" w:line="240" w:lineRule="auto"/>
        <w:jc w:val="center"/>
        <w:rPr>
          <w:rFonts w:ascii="Times New Roman" w:hAnsi="Times New Roman" w:cs="Times New Roman"/>
          <w:b/>
          <w:sz w:val="10"/>
          <w:szCs w:val="24"/>
        </w:rPr>
      </w:pPr>
      <w:r w:rsidRPr="00D0607A">
        <w:rPr>
          <w:rFonts w:ascii="Times New Roman" w:hAnsi="Times New Roman" w:cs="Times New Roman"/>
          <w:b/>
          <w:sz w:val="24"/>
          <w:szCs w:val="24"/>
        </w:rPr>
        <w:t xml:space="preserve">  </w:t>
      </w:r>
    </w:p>
    <w:p w:rsidR="0054783F" w:rsidRPr="00D0607A" w:rsidRDefault="0054783F" w:rsidP="0054783F">
      <w:pPr>
        <w:spacing w:after="0" w:line="240" w:lineRule="auto"/>
        <w:jc w:val="center"/>
        <w:rPr>
          <w:rFonts w:ascii="Times New Roman" w:hAnsi="Times New Roman" w:cs="Times New Roman"/>
          <w:b/>
          <w:sz w:val="24"/>
          <w:szCs w:val="24"/>
        </w:rPr>
      </w:pPr>
      <w:r w:rsidRPr="00D0607A">
        <w:rPr>
          <w:rFonts w:ascii="Times New Roman" w:hAnsi="Times New Roman" w:cs="Times New Roman"/>
          <w:b/>
          <w:sz w:val="24"/>
          <w:szCs w:val="24"/>
        </w:rPr>
        <w:t>Role of Sourcing in the Achievement of the Profit Objective of Organization</w:t>
      </w:r>
    </w:p>
    <w:p w:rsidR="0054783F" w:rsidRPr="00D0607A" w:rsidRDefault="0054783F" w:rsidP="0054783F">
      <w:pPr>
        <w:spacing w:after="0" w:line="240" w:lineRule="auto"/>
        <w:jc w:val="center"/>
        <w:rPr>
          <w:rFonts w:ascii="Times New Roman" w:hAnsi="Times New Roman" w:cs="Times New Roman"/>
          <w:b/>
          <w:sz w:val="24"/>
          <w:szCs w:val="24"/>
        </w:rPr>
      </w:pPr>
      <w:r w:rsidRPr="00D0607A">
        <w:rPr>
          <w:rFonts w:ascii="Times New Roman" w:hAnsi="Times New Roman" w:cs="Times New Roman"/>
          <w:b/>
          <w:sz w:val="24"/>
          <w:szCs w:val="24"/>
        </w:rPr>
        <w:t xml:space="preserve">(A Case Study of Nigeria Bottling Company Plc. Ilorin), Questionnaire </w:t>
      </w:r>
    </w:p>
    <w:p w:rsidR="0054783F" w:rsidRPr="00D0607A" w:rsidRDefault="0054783F" w:rsidP="0054783F">
      <w:pPr>
        <w:rPr>
          <w:rFonts w:ascii="Times New Roman" w:hAnsi="Times New Roman"/>
          <w:sz w:val="24"/>
        </w:rPr>
      </w:pPr>
    </w:p>
    <w:p w:rsidR="0054783F" w:rsidRPr="00D0607A" w:rsidRDefault="0054783F" w:rsidP="0054783F">
      <w:pPr>
        <w:spacing w:after="0" w:line="480" w:lineRule="auto"/>
        <w:jc w:val="both"/>
        <w:rPr>
          <w:rFonts w:ascii="Times New Roman" w:eastAsia="Calibri" w:hAnsi="Times New Roman" w:cs="Times New Roman"/>
          <w:sz w:val="24"/>
          <w:szCs w:val="24"/>
        </w:rPr>
      </w:pPr>
      <w:r w:rsidRPr="00D0607A">
        <w:rPr>
          <w:rFonts w:ascii="Times New Roman" w:eastAsia="Calibri" w:hAnsi="Times New Roman" w:cs="Times New Roman"/>
          <w:i/>
          <w:sz w:val="24"/>
          <w:szCs w:val="24"/>
        </w:rPr>
        <w:t>Dear Respondent</w:t>
      </w:r>
      <w:r w:rsidRPr="00D0607A">
        <w:rPr>
          <w:rFonts w:ascii="Times New Roman" w:eastAsia="Calibri" w:hAnsi="Times New Roman" w:cs="Times New Roman"/>
          <w:sz w:val="24"/>
          <w:szCs w:val="24"/>
        </w:rPr>
        <w:t>,</w:t>
      </w:r>
    </w:p>
    <w:p w:rsidR="0054783F" w:rsidRPr="00D0607A" w:rsidRDefault="0054783F" w:rsidP="0054783F">
      <w:pPr>
        <w:spacing w:after="0" w:line="480" w:lineRule="auto"/>
        <w:ind w:firstLine="720"/>
        <w:jc w:val="both"/>
        <w:rPr>
          <w:rFonts w:ascii="Times New Roman" w:hAnsi="Times New Roman"/>
          <w:sz w:val="24"/>
        </w:rPr>
      </w:pPr>
      <w:r w:rsidRPr="00D0607A">
        <w:rPr>
          <w:rFonts w:ascii="Times New Roman" w:hAnsi="Times New Roman"/>
          <w:sz w:val="24"/>
        </w:rPr>
        <w:t>I am a student of the above-named department conducting a research work on the topic “</w:t>
      </w:r>
      <w:r w:rsidRPr="00D0607A">
        <w:rPr>
          <w:rFonts w:ascii="Times New Roman" w:hAnsi="Times New Roman" w:cs="Times New Roman"/>
          <w:b/>
          <w:sz w:val="24"/>
          <w:szCs w:val="24"/>
        </w:rPr>
        <w:t>Role of Sourcing in the Achievement of the Profit Objective of Organization (A Case Study of Nigeria Bottling Company Plc. Ilorin)</w:t>
      </w:r>
      <w:r w:rsidRPr="00D0607A">
        <w:rPr>
          <w:rFonts w:ascii="Times New Roman" w:hAnsi="Times New Roman"/>
          <w:sz w:val="24"/>
        </w:rPr>
        <w:t xml:space="preserve"> I shall be happy if you fill this questionnaire as sincerely as possible. Your identity shall be kept confidential as possible; and the data gathered therein will be used strictly for academic purpose.</w:t>
      </w:r>
    </w:p>
    <w:p w:rsidR="0054783F" w:rsidRPr="00D0607A" w:rsidRDefault="0054783F" w:rsidP="0054783F">
      <w:pPr>
        <w:pStyle w:val="my-0"/>
        <w:spacing w:before="0" w:beforeAutospacing="0" w:after="0" w:afterAutospacing="0" w:line="480" w:lineRule="auto"/>
        <w:jc w:val="both"/>
      </w:pPr>
      <w:r w:rsidRPr="00D0607A">
        <w:rPr>
          <w:b/>
        </w:rPr>
        <w:t>Instruction</w:t>
      </w:r>
      <w:r w:rsidRPr="00D0607A">
        <w:t>: Please (</w:t>
      </w:r>
      <w:r w:rsidRPr="00D0607A">
        <w:rPr>
          <w:rFonts w:ascii="Segoe UI Symbol" w:hAnsi="Segoe UI Symbol" w:cs="Segoe UI Symbol"/>
        </w:rPr>
        <w:t>✓</w:t>
      </w:r>
      <w:r w:rsidRPr="00D0607A">
        <w:t>) the answer you consider appropriate.</w:t>
      </w:r>
    </w:p>
    <w:p w:rsidR="0054783F" w:rsidRPr="00D0607A" w:rsidRDefault="0054783F" w:rsidP="0054783F">
      <w:pPr>
        <w:spacing w:line="480" w:lineRule="auto"/>
        <w:jc w:val="center"/>
        <w:rPr>
          <w:rFonts w:ascii="Times New Roman" w:hAnsi="Times New Roman"/>
          <w:b/>
          <w:sz w:val="24"/>
        </w:rPr>
      </w:pPr>
      <w:r w:rsidRPr="00D0607A">
        <w:rPr>
          <w:rFonts w:ascii="Times New Roman" w:hAnsi="Times New Roman"/>
          <w:b/>
          <w:sz w:val="24"/>
        </w:rPr>
        <w:t>Section A</w:t>
      </w:r>
    </w:p>
    <w:p w:rsidR="0054783F" w:rsidRPr="00D0607A" w:rsidRDefault="0054783F" w:rsidP="0054783F">
      <w:pPr>
        <w:pStyle w:val="ListParagraph"/>
        <w:numPr>
          <w:ilvl w:val="0"/>
          <w:numId w:val="13"/>
        </w:numPr>
        <w:spacing w:after="160" w:line="480" w:lineRule="auto"/>
        <w:rPr>
          <w:rFonts w:ascii="Times New Roman" w:hAnsi="Times New Roman"/>
          <w:sz w:val="24"/>
        </w:rPr>
      </w:pPr>
      <w:r w:rsidRPr="00D0607A">
        <w:rPr>
          <w:rFonts w:ascii="Times New Roman" w:hAnsi="Times New Roman"/>
          <w:sz w:val="24"/>
        </w:rPr>
        <w:t xml:space="preserve">Gender: </w:t>
      </w:r>
      <w:r w:rsidRPr="00D0607A">
        <w:rPr>
          <w:rFonts w:ascii="Times New Roman" w:hAnsi="Times New Roman"/>
          <w:sz w:val="24"/>
        </w:rPr>
        <w:tab/>
        <w:t>Male  (   ) Female (   )</w:t>
      </w:r>
    </w:p>
    <w:p w:rsidR="0054783F" w:rsidRPr="00D0607A" w:rsidRDefault="0054783F" w:rsidP="0054783F">
      <w:pPr>
        <w:pStyle w:val="ListParagraph"/>
        <w:numPr>
          <w:ilvl w:val="0"/>
          <w:numId w:val="13"/>
        </w:numPr>
        <w:spacing w:after="160" w:line="480" w:lineRule="auto"/>
        <w:rPr>
          <w:rFonts w:ascii="Times New Roman" w:hAnsi="Times New Roman"/>
          <w:sz w:val="24"/>
        </w:rPr>
      </w:pPr>
      <w:r w:rsidRPr="00D0607A">
        <w:rPr>
          <w:rFonts w:ascii="Times New Roman" w:hAnsi="Times New Roman"/>
          <w:sz w:val="24"/>
        </w:rPr>
        <w:t>Age:</w:t>
      </w:r>
      <w:r w:rsidRPr="00D0607A">
        <w:rPr>
          <w:rFonts w:ascii="Times New Roman" w:hAnsi="Times New Roman"/>
          <w:sz w:val="24"/>
        </w:rPr>
        <w:tab/>
      </w:r>
      <w:r w:rsidRPr="00D0607A">
        <w:rPr>
          <w:rFonts w:ascii="Times New Roman" w:hAnsi="Times New Roman"/>
          <w:sz w:val="24"/>
        </w:rPr>
        <w:tab/>
        <w:t>Under 25 (   )   25 – 30 (   )   35 – 40 (   )  45 and above (   )</w:t>
      </w:r>
    </w:p>
    <w:p w:rsidR="0054783F" w:rsidRPr="00D0607A" w:rsidRDefault="0054783F" w:rsidP="0054783F">
      <w:pPr>
        <w:pStyle w:val="ListParagraph"/>
        <w:numPr>
          <w:ilvl w:val="0"/>
          <w:numId w:val="13"/>
        </w:numPr>
        <w:spacing w:after="160" w:line="480" w:lineRule="auto"/>
        <w:rPr>
          <w:rFonts w:ascii="Times New Roman" w:hAnsi="Times New Roman"/>
          <w:sz w:val="24"/>
        </w:rPr>
      </w:pPr>
      <w:r w:rsidRPr="00D0607A">
        <w:rPr>
          <w:rFonts w:ascii="Times New Roman" w:hAnsi="Times New Roman"/>
          <w:sz w:val="24"/>
        </w:rPr>
        <w:t>Department:</w:t>
      </w:r>
      <w:r w:rsidRPr="00D0607A">
        <w:rPr>
          <w:rFonts w:ascii="Times New Roman" w:hAnsi="Times New Roman"/>
          <w:sz w:val="24"/>
        </w:rPr>
        <w:tab/>
        <w:t>Procurement   (   )   Production (  )  Sales/Marketing   (   ) Others (   )</w:t>
      </w:r>
    </w:p>
    <w:p w:rsidR="0054783F" w:rsidRPr="00D0607A" w:rsidRDefault="0054783F" w:rsidP="0054783F">
      <w:pPr>
        <w:pStyle w:val="ListParagraph"/>
        <w:numPr>
          <w:ilvl w:val="0"/>
          <w:numId w:val="13"/>
        </w:numPr>
        <w:spacing w:after="160" w:line="480" w:lineRule="auto"/>
        <w:rPr>
          <w:rFonts w:ascii="Times New Roman" w:hAnsi="Times New Roman"/>
          <w:sz w:val="24"/>
        </w:rPr>
      </w:pPr>
      <w:r w:rsidRPr="00D0607A">
        <w:rPr>
          <w:rStyle w:val="Strong"/>
          <w:rFonts w:ascii="Times New Roman" w:hAnsi="Times New Roman"/>
          <w:sz w:val="24"/>
        </w:rPr>
        <w:t xml:space="preserve">Years of Experience in the Organization:  </w:t>
      </w:r>
      <w:r w:rsidRPr="00D0607A">
        <w:rPr>
          <w:rFonts w:ascii="Times New Roman" w:hAnsi="Times New Roman"/>
          <w:sz w:val="24"/>
        </w:rPr>
        <w:t>Less than 1 year   (   ) 1–3 years  (    )   4–6 years  More than 6 years</w:t>
      </w:r>
      <w:r w:rsidRPr="00D0607A">
        <w:rPr>
          <w:rFonts w:ascii="Times New Roman" w:hAnsi="Times New Roman"/>
          <w:sz w:val="24"/>
        </w:rPr>
        <w:tab/>
      </w:r>
    </w:p>
    <w:p w:rsidR="0054783F" w:rsidRPr="00D0607A" w:rsidRDefault="0054783F" w:rsidP="002C2DF7">
      <w:pPr>
        <w:rPr>
          <w:rFonts w:ascii="Times New Roman" w:hAnsi="Times New Roman"/>
          <w:b/>
          <w:sz w:val="24"/>
        </w:rPr>
      </w:pPr>
      <w:r w:rsidRPr="00D0607A">
        <w:rPr>
          <w:rFonts w:ascii="Times New Roman" w:hAnsi="Times New Roman"/>
          <w:b/>
          <w:sz w:val="24"/>
        </w:rPr>
        <w:br w:type="page"/>
      </w:r>
      <w:r w:rsidRPr="00D0607A">
        <w:rPr>
          <w:rFonts w:ascii="Times New Roman" w:hAnsi="Times New Roman"/>
          <w:b/>
          <w:sz w:val="24"/>
        </w:rPr>
        <w:lastRenderedPageBreak/>
        <w:t>SECTION B</w:t>
      </w:r>
    </w:p>
    <w:tbl>
      <w:tblPr>
        <w:tblStyle w:val="TableGrid"/>
        <w:tblW w:w="0" w:type="auto"/>
        <w:tblLook w:val="04A0" w:firstRow="1" w:lastRow="0" w:firstColumn="1" w:lastColumn="0" w:noHBand="0" w:noVBand="1"/>
      </w:tblPr>
      <w:tblGrid>
        <w:gridCol w:w="814"/>
        <w:gridCol w:w="4663"/>
        <w:gridCol w:w="604"/>
        <w:gridCol w:w="572"/>
        <w:gridCol w:w="572"/>
        <w:gridCol w:w="502"/>
        <w:gridCol w:w="543"/>
      </w:tblGrid>
      <w:tr w:rsidR="0054783F" w:rsidRPr="00D0607A" w:rsidTr="003E16BC">
        <w:tc>
          <w:tcPr>
            <w:tcW w:w="823" w:type="dxa"/>
          </w:tcPr>
          <w:p w:rsidR="0054783F" w:rsidRPr="00D0607A" w:rsidRDefault="0054783F" w:rsidP="0054783F">
            <w:pPr>
              <w:spacing w:after="0" w:line="240" w:lineRule="auto"/>
              <w:rPr>
                <w:rFonts w:ascii="Times New Roman" w:hAnsi="Times New Roman"/>
                <w:b/>
                <w:sz w:val="24"/>
              </w:rPr>
            </w:pPr>
            <w:r w:rsidRPr="00D0607A">
              <w:rPr>
                <w:rFonts w:ascii="Times New Roman" w:hAnsi="Times New Roman"/>
                <w:b/>
                <w:sz w:val="24"/>
              </w:rPr>
              <w:t>S/NO</w:t>
            </w:r>
          </w:p>
        </w:tc>
        <w:tc>
          <w:tcPr>
            <w:tcW w:w="5569" w:type="dxa"/>
          </w:tcPr>
          <w:p w:rsidR="0054783F" w:rsidRPr="00D0607A" w:rsidRDefault="0054783F" w:rsidP="0054783F">
            <w:pPr>
              <w:spacing w:after="0" w:line="240" w:lineRule="auto"/>
              <w:jc w:val="center"/>
              <w:rPr>
                <w:rFonts w:ascii="Times New Roman" w:hAnsi="Times New Roman"/>
                <w:b/>
                <w:sz w:val="24"/>
              </w:rPr>
            </w:pPr>
            <w:r w:rsidRPr="00D0607A">
              <w:rPr>
                <w:rFonts w:ascii="Times New Roman" w:hAnsi="Times New Roman"/>
                <w:b/>
                <w:sz w:val="24"/>
              </w:rPr>
              <w:t>ITEMS</w:t>
            </w:r>
          </w:p>
        </w:tc>
        <w:tc>
          <w:tcPr>
            <w:tcW w:w="627" w:type="dxa"/>
          </w:tcPr>
          <w:p w:rsidR="0054783F" w:rsidRPr="00D0607A" w:rsidRDefault="0054783F" w:rsidP="0054783F">
            <w:pPr>
              <w:spacing w:after="0" w:line="240" w:lineRule="auto"/>
              <w:rPr>
                <w:rFonts w:ascii="Times New Roman" w:hAnsi="Times New Roman"/>
                <w:b/>
                <w:sz w:val="24"/>
              </w:rPr>
            </w:pPr>
            <w:r w:rsidRPr="00D0607A">
              <w:rPr>
                <w:rFonts w:ascii="Times New Roman" w:hAnsi="Times New Roman"/>
                <w:b/>
                <w:sz w:val="24"/>
              </w:rPr>
              <w:t>SA</w:t>
            </w:r>
          </w:p>
        </w:tc>
        <w:tc>
          <w:tcPr>
            <w:tcW w:w="624" w:type="dxa"/>
          </w:tcPr>
          <w:p w:rsidR="0054783F" w:rsidRPr="00D0607A" w:rsidRDefault="0054783F" w:rsidP="0054783F">
            <w:pPr>
              <w:spacing w:after="0" w:line="240" w:lineRule="auto"/>
              <w:rPr>
                <w:rFonts w:ascii="Times New Roman" w:hAnsi="Times New Roman"/>
                <w:b/>
                <w:sz w:val="24"/>
              </w:rPr>
            </w:pPr>
            <w:r w:rsidRPr="00D0607A">
              <w:rPr>
                <w:rFonts w:ascii="Times New Roman" w:hAnsi="Times New Roman"/>
                <w:b/>
                <w:sz w:val="24"/>
              </w:rPr>
              <w:t>A</w:t>
            </w:r>
          </w:p>
        </w:tc>
        <w:tc>
          <w:tcPr>
            <w:tcW w:w="624" w:type="dxa"/>
          </w:tcPr>
          <w:p w:rsidR="0054783F" w:rsidRPr="00D0607A" w:rsidRDefault="0054783F" w:rsidP="0054783F">
            <w:pPr>
              <w:spacing w:after="0" w:line="240" w:lineRule="auto"/>
              <w:rPr>
                <w:rFonts w:ascii="Times New Roman" w:hAnsi="Times New Roman"/>
                <w:b/>
                <w:sz w:val="24"/>
              </w:rPr>
            </w:pPr>
            <w:r w:rsidRPr="00D0607A">
              <w:rPr>
                <w:rFonts w:ascii="Times New Roman" w:hAnsi="Times New Roman"/>
                <w:b/>
                <w:sz w:val="24"/>
              </w:rPr>
              <w:t>N</w:t>
            </w:r>
          </w:p>
        </w:tc>
        <w:tc>
          <w:tcPr>
            <w:tcW w:w="534" w:type="dxa"/>
          </w:tcPr>
          <w:p w:rsidR="0054783F" w:rsidRPr="00D0607A" w:rsidRDefault="0054783F" w:rsidP="0054783F">
            <w:pPr>
              <w:spacing w:after="0" w:line="240" w:lineRule="auto"/>
              <w:rPr>
                <w:rFonts w:ascii="Times New Roman" w:hAnsi="Times New Roman"/>
                <w:b/>
                <w:sz w:val="24"/>
              </w:rPr>
            </w:pPr>
            <w:r w:rsidRPr="00D0607A">
              <w:rPr>
                <w:rFonts w:ascii="Times New Roman" w:hAnsi="Times New Roman"/>
                <w:b/>
                <w:sz w:val="24"/>
              </w:rPr>
              <w:t>D</w:t>
            </w:r>
          </w:p>
        </w:tc>
        <w:tc>
          <w:tcPr>
            <w:tcW w:w="549" w:type="dxa"/>
          </w:tcPr>
          <w:p w:rsidR="0054783F" w:rsidRPr="00D0607A" w:rsidRDefault="0054783F" w:rsidP="0054783F">
            <w:pPr>
              <w:spacing w:after="0" w:line="240" w:lineRule="auto"/>
              <w:rPr>
                <w:rFonts w:ascii="Times New Roman" w:hAnsi="Times New Roman"/>
                <w:b/>
                <w:sz w:val="24"/>
              </w:rPr>
            </w:pPr>
            <w:r w:rsidRPr="00D0607A">
              <w:rPr>
                <w:rFonts w:ascii="Times New Roman" w:hAnsi="Times New Roman"/>
                <w:b/>
                <w:sz w:val="24"/>
              </w:rPr>
              <w:t>SD</w:t>
            </w:r>
          </w:p>
        </w:tc>
      </w:tr>
      <w:tr w:rsidR="0054783F" w:rsidRPr="00D0607A" w:rsidTr="003E16BC">
        <w:tc>
          <w:tcPr>
            <w:tcW w:w="823"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1</w:t>
            </w:r>
          </w:p>
        </w:tc>
        <w:tc>
          <w:tcPr>
            <w:tcW w:w="5569"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The organization has a clearly defined sourcing policy for procuring materials.</w:t>
            </w:r>
          </w:p>
        </w:tc>
        <w:tc>
          <w:tcPr>
            <w:tcW w:w="627" w:type="dxa"/>
          </w:tcPr>
          <w:p w:rsidR="0054783F" w:rsidRPr="00D0607A" w:rsidRDefault="0054783F" w:rsidP="0054783F">
            <w:pPr>
              <w:spacing w:after="0" w:line="360" w:lineRule="auto"/>
              <w:rPr>
                <w:rFonts w:ascii="Times New Roman" w:hAnsi="Times New Roman"/>
                <w:sz w:val="24"/>
              </w:rPr>
            </w:pPr>
          </w:p>
        </w:tc>
        <w:tc>
          <w:tcPr>
            <w:tcW w:w="624" w:type="dxa"/>
          </w:tcPr>
          <w:p w:rsidR="0054783F" w:rsidRPr="00D0607A" w:rsidRDefault="0054783F" w:rsidP="0054783F">
            <w:pPr>
              <w:spacing w:after="0" w:line="360" w:lineRule="auto"/>
              <w:rPr>
                <w:rFonts w:ascii="Times New Roman" w:hAnsi="Times New Roman"/>
                <w:sz w:val="24"/>
              </w:rPr>
            </w:pPr>
          </w:p>
        </w:tc>
        <w:tc>
          <w:tcPr>
            <w:tcW w:w="624" w:type="dxa"/>
          </w:tcPr>
          <w:p w:rsidR="0054783F" w:rsidRPr="00D0607A" w:rsidRDefault="0054783F" w:rsidP="0054783F">
            <w:pPr>
              <w:spacing w:after="0" w:line="360" w:lineRule="auto"/>
              <w:rPr>
                <w:rFonts w:ascii="Times New Roman" w:hAnsi="Times New Roman"/>
                <w:sz w:val="24"/>
              </w:rPr>
            </w:pPr>
          </w:p>
        </w:tc>
        <w:tc>
          <w:tcPr>
            <w:tcW w:w="534" w:type="dxa"/>
          </w:tcPr>
          <w:p w:rsidR="0054783F" w:rsidRPr="00D0607A" w:rsidRDefault="0054783F" w:rsidP="0054783F">
            <w:pPr>
              <w:spacing w:after="0" w:line="360" w:lineRule="auto"/>
              <w:rPr>
                <w:rFonts w:ascii="Times New Roman" w:hAnsi="Times New Roman"/>
                <w:sz w:val="24"/>
              </w:rPr>
            </w:pPr>
          </w:p>
        </w:tc>
        <w:tc>
          <w:tcPr>
            <w:tcW w:w="549" w:type="dxa"/>
          </w:tcPr>
          <w:p w:rsidR="0054783F" w:rsidRPr="00D0607A" w:rsidRDefault="0054783F" w:rsidP="0054783F">
            <w:pPr>
              <w:spacing w:after="0" w:line="360" w:lineRule="auto"/>
              <w:rPr>
                <w:rFonts w:ascii="Times New Roman" w:hAnsi="Times New Roman"/>
                <w:sz w:val="24"/>
              </w:rPr>
            </w:pPr>
          </w:p>
        </w:tc>
      </w:tr>
      <w:tr w:rsidR="0054783F" w:rsidRPr="00D0607A" w:rsidTr="003E16BC">
        <w:tc>
          <w:tcPr>
            <w:tcW w:w="823"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2</w:t>
            </w:r>
          </w:p>
        </w:tc>
        <w:tc>
          <w:tcPr>
            <w:tcW w:w="5569"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The sourcing policy emphasizes cost-effectiveness as a priority.</w:t>
            </w:r>
          </w:p>
        </w:tc>
        <w:tc>
          <w:tcPr>
            <w:tcW w:w="627" w:type="dxa"/>
          </w:tcPr>
          <w:p w:rsidR="0054783F" w:rsidRPr="00D0607A" w:rsidRDefault="0054783F" w:rsidP="0054783F">
            <w:pPr>
              <w:spacing w:after="0" w:line="360" w:lineRule="auto"/>
              <w:rPr>
                <w:rFonts w:ascii="Times New Roman" w:hAnsi="Times New Roman"/>
                <w:sz w:val="24"/>
              </w:rPr>
            </w:pPr>
          </w:p>
        </w:tc>
        <w:tc>
          <w:tcPr>
            <w:tcW w:w="624" w:type="dxa"/>
          </w:tcPr>
          <w:p w:rsidR="0054783F" w:rsidRPr="00D0607A" w:rsidRDefault="0054783F" w:rsidP="0054783F">
            <w:pPr>
              <w:spacing w:after="0" w:line="360" w:lineRule="auto"/>
              <w:rPr>
                <w:rFonts w:ascii="Times New Roman" w:hAnsi="Times New Roman"/>
                <w:sz w:val="24"/>
              </w:rPr>
            </w:pPr>
          </w:p>
        </w:tc>
        <w:tc>
          <w:tcPr>
            <w:tcW w:w="624" w:type="dxa"/>
          </w:tcPr>
          <w:p w:rsidR="0054783F" w:rsidRPr="00D0607A" w:rsidRDefault="0054783F" w:rsidP="0054783F">
            <w:pPr>
              <w:spacing w:after="0" w:line="360" w:lineRule="auto"/>
              <w:rPr>
                <w:rFonts w:ascii="Times New Roman" w:hAnsi="Times New Roman"/>
                <w:sz w:val="24"/>
              </w:rPr>
            </w:pPr>
          </w:p>
        </w:tc>
        <w:tc>
          <w:tcPr>
            <w:tcW w:w="534" w:type="dxa"/>
          </w:tcPr>
          <w:p w:rsidR="0054783F" w:rsidRPr="00D0607A" w:rsidRDefault="0054783F" w:rsidP="0054783F">
            <w:pPr>
              <w:spacing w:after="0" w:line="360" w:lineRule="auto"/>
              <w:rPr>
                <w:rFonts w:ascii="Times New Roman" w:hAnsi="Times New Roman"/>
                <w:sz w:val="24"/>
              </w:rPr>
            </w:pPr>
          </w:p>
        </w:tc>
        <w:tc>
          <w:tcPr>
            <w:tcW w:w="549" w:type="dxa"/>
          </w:tcPr>
          <w:p w:rsidR="0054783F" w:rsidRPr="00D0607A" w:rsidRDefault="0054783F" w:rsidP="0054783F">
            <w:pPr>
              <w:spacing w:after="0" w:line="360" w:lineRule="auto"/>
              <w:rPr>
                <w:rFonts w:ascii="Times New Roman" w:hAnsi="Times New Roman"/>
                <w:sz w:val="24"/>
              </w:rPr>
            </w:pPr>
          </w:p>
        </w:tc>
      </w:tr>
      <w:tr w:rsidR="0054783F" w:rsidRPr="00D0607A" w:rsidTr="003E16BC">
        <w:tc>
          <w:tcPr>
            <w:tcW w:w="823"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3</w:t>
            </w:r>
          </w:p>
        </w:tc>
        <w:tc>
          <w:tcPr>
            <w:tcW w:w="5569"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The organization regularly reviews and updates its sourcing policies.</w:t>
            </w:r>
          </w:p>
        </w:tc>
        <w:tc>
          <w:tcPr>
            <w:tcW w:w="627" w:type="dxa"/>
          </w:tcPr>
          <w:p w:rsidR="0054783F" w:rsidRPr="00D0607A" w:rsidRDefault="0054783F" w:rsidP="0054783F">
            <w:pPr>
              <w:spacing w:after="0" w:line="360" w:lineRule="auto"/>
              <w:rPr>
                <w:rFonts w:ascii="Times New Roman" w:hAnsi="Times New Roman"/>
                <w:sz w:val="24"/>
              </w:rPr>
            </w:pPr>
          </w:p>
        </w:tc>
        <w:tc>
          <w:tcPr>
            <w:tcW w:w="624" w:type="dxa"/>
          </w:tcPr>
          <w:p w:rsidR="0054783F" w:rsidRPr="00D0607A" w:rsidRDefault="0054783F" w:rsidP="0054783F">
            <w:pPr>
              <w:spacing w:after="0" w:line="360" w:lineRule="auto"/>
              <w:rPr>
                <w:rFonts w:ascii="Times New Roman" w:hAnsi="Times New Roman"/>
                <w:sz w:val="24"/>
              </w:rPr>
            </w:pPr>
          </w:p>
        </w:tc>
        <w:tc>
          <w:tcPr>
            <w:tcW w:w="624" w:type="dxa"/>
          </w:tcPr>
          <w:p w:rsidR="0054783F" w:rsidRPr="00D0607A" w:rsidRDefault="0054783F" w:rsidP="0054783F">
            <w:pPr>
              <w:spacing w:after="0" w:line="360" w:lineRule="auto"/>
              <w:rPr>
                <w:rFonts w:ascii="Times New Roman" w:hAnsi="Times New Roman"/>
                <w:sz w:val="24"/>
              </w:rPr>
            </w:pPr>
          </w:p>
        </w:tc>
        <w:tc>
          <w:tcPr>
            <w:tcW w:w="534" w:type="dxa"/>
          </w:tcPr>
          <w:p w:rsidR="0054783F" w:rsidRPr="00D0607A" w:rsidRDefault="0054783F" w:rsidP="0054783F">
            <w:pPr>
              <w:spacing w:after="0" w:line="360" w:lineRule="auto"/>
              <w:rPr>
                <w:rFonts w:ascii="Times New Roman" w:hAnsi="Times New Roman"/>
                <w:sz w:val="24"/>
              </w:rPr>
            </w:pPr>
          </w:p>
        </w:tc>
        <w:tc>
          <w:tcPr>
            <w:tcW w:w="549" w:type="dxa"/>
          </w:tcPr>
          <w:p w:rsidR="0054783F" w:rsidRPr="00D0607A" w:rsidRDefault="0054783F" w:rsidP="0054783F">
            <w:pPr>
              <w:spacing w:after="0" w:line="360" w:lineRule="auto"/>
              <w:rPr>
                <w:rFonts w:ascii="Times New Roman" w:hAnsi="Times New Roman"/>
                <w:sz w:val="24"/>
              </w:rPr>
            </w:pPr>
          </w:p>
        </w:tc>
      </w:tr>
    </w:tbl>
    <w:p w:rsidR="0054783F" w:rsidRPr="00D0607A" w:rsidRDefault="0054783F" w:rsidP="0054783F">
      <w:pPr>
        <w:pStyle w:val="Heading2"/>
        <w:spacing w:before="0"/>
        <w:rPr>
          <w:sz w:val="24"/>
        </w:rPr>
      </w:pPr>
    </w:p>
    <w:p w:rsidR="0054783F" w:rsidRPr="00D0607A" w:rsidRDefault="0054783F" w:rsidP="0054783F">
      <w:pPr>
        <w:pStyle w:val="Heading2"/>
        <w:spacing w:before="0"/>
        <w:rPr>
          <w:rFonts w:ascii="Times New Roman" w:hAnsi="Times New Roman"/>
          <w:b/>
          <w:color w:val="000000" w:themeColor="text1"/>
          <w:sz w:val="24"/>
        </w:rPr>
      </w:pPr>
      <w:r w:rsidRPr="00D0607A">
        <w:rPr>
          <w:rFonts w:ascii="Times New Roman" w:hAnsi="Times New Roman"/>
          <w:b/>
          <w:color w:val="000000" w:themeColor="text1"/>
          <w:sz w:val="24"/>
        </w:rPr>
        <w:t>Criteria for Source Selection</w:t>
      </w:r>
    </w:p>
    <w:tbl>
      <w:tblPr>
        <w:tblStyle w:val="TableGrid"/>
        <w:tblW w:w="0" w:type="auto"/>
        <w:tblLook w:val="04A0" w:firstRow="1" w:lastRow="0" w:firstColumn="1" w:lastColumn="0" w:noHBand="0" w:noVBand="1"/>
      </w:tblPr>
      <w:tblGrid>
        <w:gridCol w:w="574"/>
        <w:gridCol w:w="5048"/>
        <w:gridCol w:w="558"/>
        <w:gridCol w:w="558"/>
        <w:gridCol w:w="557"/>
        <w:gridCol w:w="484"/>
        <w:gridCol w:w="491"/>
      </w:tblGrid>
      <w:tr w:rsidR="0054783F" w:rsidRPr="00D0607A" w:rsidTr="003E16BC">
        <w:tc>
          <w:tcPr>
            <w:tcW w:w="624"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4</w:t>
            </w:r>
          </w:p>
        </w:tc>
        <w:tc>
          <w:tcPr>
            <w:tcW w:w="5748"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Price competitiveness is the main criterion for selecting suppliers</w:t>
            </w:r>
          </w:p>
        </w:tc>
        <w:tc>
          <w:tcPr>
            <w:tcW w:w="630" w:type="dxa"/>
          </w:tcPr>
          <w:p w:rsidR="0054783F" w:rsidRPr="00D0607A" w:rsidRDefault="0054783F" w:rsidP="0054783F">
            <w:pPr>
              <w:spacing w:after="0" w:line="360" w:lineRule="auto"/>
              <w:rPr>
                <w:rFonts w:ascii="Times New Roman" w:hAnsi="Times New Roman"/>
                <w:sz w:val="24"/>
              </w:rPr>
            </w:pPr>
          </w:p>
        </w:tc>
        <w:tc>
          <w:tcPr>
            <w:tcW w:w="630" w:type="dxa"/>
          </w:tcPr>
          <w:p w:rsidR="0054783F" w:rsidRPr="00D0607A" w:rsidRDefault="0054783F" w:rsidP="0054783F">
            <w:pPr>
              <w:spacing w:after="0" w:line="360" w:lineRule="auto"/>
              <w:rPr>
                <w:rFonts w:ascii="Times New Roman" w:hAnsi="Times New Roman"/>
                <w:sz w:val="24"/>
              </w:rPr>
            </w:pPr>
          </w:p>
        </w:tc>
        <w:tc>
          <w:tcPr>
            <w:tcW w:w="629" w:type="dxa"/>
          </w:tcPr>
          <w:p w:rsidR="0054783F" w:rsidRPr="00D0607A" w:rsidRDefault="0054783F" w:rsidP="0054783F">
            <w:pPr>
              <w:spacing w:after="0" w:line="360" w:lineRule="auto"/>
              <w:rPr>
                <w:rFonts w:ascii="Times New Roman" w:hAnsi="Times New Roman"/>
                <w:sz w:val="24"/>
              </w:rPr>
            </w:pPr>
          </w:p>
        </w:tc>
        <w:tc>
          <w:tcPr>
            <w:tcW w:w="540" w:type="dxa"/>
          </w:tcPr>
          <w:p w:rsidR="0054783F" w:rsidRPr="00D0607A" w:rsidRDefault="0054783F" w:rsidP="0054783F">
            <w:pPr>
              <w:spacing w:after="0" w:line="360" w:lineRule="auto"/>
              <w:rPr>
                <w:rFonts w:ascii="Times New Roman" w:hAnsi="Times New Roman"/>
                <w:sz w:val="24"/>
              </w:rPr>
            </w:pPr>
          </w:p>
        </w:tc>
        <w:tc>
          <w:tcPr>
            <w:tcW w:w="549" w:type="dxa"/>
          </w:tcPr>
          <w:p w:rsidR="0054783F" w:rsidRPr="00D0607A" w:rsidRDefault="0054783F" w:rsidP="0054783F">
            <w:pPr>
              <w:spacing w:after="0" w:line="360" w:lineRule="auto"/>
              <w:rPr>
                <w:rFonts w:ascii="Times New Roman" w:hAnsi="Times New Roman"/>
                <w:sz w:val="24"/>
              </w:rPr>
            </w:pPr>
          </w:p>
        </w:tc>
      </w:tr>
      <w:tr w:rsidR="0054783F" w:rsidRPr="00D0607A" w:rsidTr="003E16BC">
        <w:tc>
          <w:tcPr>
            <w:tcW w:w="624"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5</w:t>
            </w:r>
          </w:p>
        </w:tc>
        <w:tc>
          <w:tcPr>
            <w:tcW w:w="5748"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The organization considers supplier quality standards when selecting sources</w:t>
            </w:r>
          </w:p>
        </w:tc>
        <w:tc>
          <w:tcPr>
            <w:tcW w:w="630" w:type="dxa"/>
          </w:tcPr>
          <w:p w:rsidR="0054783F" w:rsidRPr="00D0607A" w:rsidRDefault="0054783F" w:rsidP="0054783F">
            <w:pPr>
              <w:spacing w:after="0" w:line="360" w:lineRule="auto"/>
              <w:rPr>
                <w:rFonts w:ascii="Times New Roman" w:hAnsi="Times New Roman"/>
                <w:sz w:val="24"/>
              </w:rPr>
            </w:pPr>
          </w:p>
        </w:tc>
        <w:tc>
          <w:tcPr>
            <w:tcW w:w="630" w:type="dxa"/>
          </w:tcPr>
          <w:p w:rsidR="0054783F" w:rsidRPr="00D0607A" w:rsidRDefault="0054783F" w:rsidP="0054783F">
            <w:pPr>
              <w:spacing w:after="0" w:line="360" w:lineRule="auto"/>
              <w:rPr>
                <w:rFonts w:ascii="Times New Roman" w:hAnsi="Times New Roman"/>
                <w:sz w:val="24"/>
              </w:rPr>
            </w:pPr>
          </w:p>
        </w:tc>
        <w:tc>
          <w:tcPr>
            <w:tcW w:w="629" w:type="dxa"/>
          </w:tcPr>
          <w:p w:rsidR="0054783F" w:rsidRPr="00D0607A" w:rsidRDefault="0054783F" w:rsidP="0054783F">
            <w:pPr>
              <w:spacing w:after="0" w:line="360" w:lineRule="auto"/>
              <w:rPr>
                <w:rFonts w:ascii="Times New Roman" w:hAnsi="Times New Roman"/>
                <w:sz w:val="24"/>
              </w:rPr>
            </w:pPr>
          </w:p>
        </w:tc>
        <w:tc>
          <w:tcPr>
            <w:tcW w:w="540" w:type="dxa"/>
          </w:tcPr>
          <w:p w:rsidR="0054783F" w:rsidRPr="00D0607A" w:rsidRDefault="0054783F" w:rsidP="0054783F">
            <w:pPr>
              <w:spacing w:after="0" w:line="360" w:lineRule="auto"/>
              <w:rPr>
                <w:rFonts w:ascii="Times New Roman" w:hAnsi="Times New Roman"/>
                <w:sz w:val="24"/>
              </w:rPr>
            </w:pPr>
          </w:p>
        </w:tc>
        <w:tc>
          <w:tcPr>
            <w:tcW w:w="549" w:type="dxa"/>
          </w:tcPr>
          <w:p w:rsidR="0054783F" w:rsidRPr="00D0607A" w:rsidRDefault="0054783F" w:rsidP="0054783F">
            <w:pPr>
              <w:spacing w:after="0" w:line="360" w:lineRule="auto"/>
              <w:rPr>
                <w:rFonts w:ascii="Times New Roman" w:hAnsi="Times New Roman"/>
                <w:sz w:val="24"/>
              </w:rPr>
            </w:pPr>
          </w:p>
        </w:tc>
      </w:tr>
      <w:tr w:rsidR="0054783F" w:rsidRPr="00D0607A" w:rsidTr="003E16BC">
        <w:tc>
          <w:tcPr>
            <w:tcW w:w="624"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6</w:t>
            </w:r>
          </w:p>
        </w:tc>
        <w:tc>
          <w:tcPr>
            <w:tcW w:w="5748"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Supplier reliability and delivery time are important factors in source selection</w:t>
            </w:r>
          </w:p>
        </w:tc>
        <w:tc>
          <w:tcPr>
            <w:tcW w:w="630" w:type="dxa"/>
          </w:tcPr>
          <w:p w:rsidR="0054783F" w:rsidRPr="00D0607A" w:rsidRDefault="0054783F" w:rsidP="0054783F">
            <w:pPr>
              <w:spacing w:after="0" w:line="360" w:lineRule="auto"/>
              <w:rPr>
                <w:rFonts w:ascii="Times New Roman" w:hAnsi="Times New Roman"/>
                <w:sz w:val="24"/>
              </w:rPr>
            </w:pPr>
          </w:p>
        </w:tc>
        <w:tc>
          <w:tcPr>
            <w:tcW w:w="630" w:type="dxa"/>
          </w:tcPr>
          <w:p w:rsidR="0054783F" w:rsidRPr="00D0607A" w:rsidRDefault="0054783F" w:rsidP="0054783F">
            <w:pPr>
              <w:spacing w:after="0" w:line="360" w:lineRule="auto"/>
              <w:rPr>
                <w:rFonts w:ascii="Times New Roman" w:hAnsi="Times New Roman"/>
                <w:sz w:val="24"/>
              </w:rPr>
            </w:pPr>
          </w:p>
        </w:tc>
        <w:tc>
          <w:tcPr>
            <w:tcW w:w="629" w:type="dxa"/>
          </w:tcPr>
          <w:p w:rsidR="0054783F" w:rsidRPr="00D0607A" w:rsidRDefault="0054783F" w:rsidP="0054783F">
            <w:pPr>
              <w:spacing w:after="0" w:line="360" w:lineRule="auto"/>
              <w:rPr>
                <w:rFonts w:ascii="Times New Roman" w:hAnsi="Times New Roman"/>
                <w:sz w:val="24"/>
              </w:rPr>
            </w:pPr>
          </w:p>
        </w:tc>
        <w:tc>
          <w:tcPr>
            <w:tcW w:w="540" w:type="dxa"/>
          </w:tcPr>
          <w:p w:rsidR="0054783F" w:rsidRPr="00D0607A" w:rsidRDefault="0054783F" w:rsidP="0054783F">
            <w:pPr>
              <w:spacing w:after="0" w:line="360" w:lineRule="auto"/>
              <w:rPr>
                <w:rFonts w:ascii="Times New Roman" w:hAnsi="Times New Roman"/>
                <w:sz w:val="24"/>
              </w:rPr>
            </w:pPr>
          </w:p>
        </w:tc>
        <w:tc>
          <w:tcPr>
            <w:tcW w:w="549" w:type="dxa"/>
          </w:tcPr>
          <w:p w:rsidR="0054783F" w:rsidRPr="00D0607A" w:rsidRDefault="0054783F" w:rsidP="0054783F">
            <w:pPr>
              <w:spacing w:after="0" w:line="360" w:lineRule="auto"/>
              <w:rPr>
                <w:rFonts w:ascii="Times New Roman" w:hAnsi="Times New Roman"/>
                <w:sz w:val="24"/>
              </w:rPr>
            </w:pPr>
          </w:p>
        </w:tc>
      </w:tr>
      <w:tr w:rsidR="0054783F" w:rsidRPr="00D0607A" w:rsidTr="003E16BC">
        <w:tc>
          <w:tcPr>
            <w:tcW w:w="624"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7</w:t>
            </w:r>
          </w:p>
        </w:tc>
        <w:tc>
          <w:tcPr>
            <w:tcW w:w="5748"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The organization prefers suppliers with proven financial stability</w:t>
            </w:r>
          </w:p>
        </w:tc>
        <w:tc>
          <w:tcPr>
            <w:tcW w:w="630" w:type="dxa"/>
          </w:tcPr>
          <w:p w:rsidR="0054783F" w:rsidRPr="00D0607A" w:rsidRDefault="0054783F" w:rsidP="0054783F">
            <w:pPr>
              <w:spacing w:after="0" w:line="360" w:lineRule="auto"/>
              <w:rPr>
                <w:rFonts w:ascii="Times New Roman" w:hAnsi="Times New Roman"/>
                <w:sz w:val="24"/>
              </w:rPr>
            </w:pPr>
          </w:p>
        </w:tc>
        <w:tc>
          <w:tcPr>
            <w:tcW w:w="630" w:type="dxa"/>
          </w:tcPr>
          <w:p w:rsidR="0054783F" w:rsidRPr="00D0607A" w:rsidRDefault="0054783F" w:rsidP="0054783F">
            <w:pPr>
              <w:spacing w:after="0" w:line="360" w:lineRule="auto"/>
              <w:rPr>
                <w:rFonts w:ascii="Times New Roman" w:hAnsi="Times New Roman"/>
                <w:sz w:val="24"/>
              </w:rPr>
            </w:pPr>
          </w:p>
        </w:tc>
        <w:tc>
          <w:tcPr>
            <w:tcW w:w="629" w:type="dxa"/>
          </w:tcPr>
          <w:p w:rsidR="0054783F" w:rsidRPr="00D0607A" w:rsidRDefault="0054783F" w:rsidP="0054783F">
            <w:pPr>
              <w:spacing w:after="0" w:line="360" w:lineRule="auto"/>
              <w:rPr>
                <w:rFonts w:ascii="Times New Roman" w:hAnsi="Times New Roman"/>
                <w:sz w:val="24"/>
              </w:rPr>
            </w:pPr>
          </w:p>
        </w:tc>
        <w:tc>
          <w:tcPr>
            <w:tcW w:w="540" w:type="dxa"/>
          </w:tcPr>
          <w:p w:rsidR="0054783F" w:rsidRPr="00D0607A" w:rsidRDefault="0054783F" w:rsidP="0054783F">
            <w:pPr>
              <w:spacing w:after="0" w:line="360" w:lineRule="auto"/>
              <w:rPr>
                <w:rFonts w:ascii="Times New Roman" w:hAnsi="Times New Roman"/>
                <w:sz w:val="24"/>
              </w:rPr>
            </w:pPr>
          </w:p>
        </w:tc>
        <w:tc>
          <w:tcPr>
            <w:tcW w:w="549" w:type="dxa"/>
          </w:tcPr>
          <w:p w:rsidR="0054783F" w:rsidRPr="00D0607A" w:rsidRDefault="0054783F" w:rsidP="0054783F">
            <w:pPr>
              <w:spacing w:after="0" w:line="360" w:lineRule="auto"/>
              <w:rPr>
                <w:rFonts w:ascii="Times New Roman" w:hAnsi="Times New Roman"/>
                <w:sz w:val="24"/>
              </w:rPr>
            </w:pPr>
          </w:p>
        </w:tc>
      </w:tr>
    </w:tbl>
    <w:p w:rsidR="0054783F" w:rsidRPr="00D0607A" w:rsidRDefault="0054783F" w:rsidP="0054783F">
      <w:pPr>
        <w:pStyle w:val="Heading2"/>
        <w:spacing w:before="0"/>
        <w:rPr>
          <w:sz w:val="24"/>
        </w:rPr>
      </w:pPr>
    </w:p>
    <w:p w:rsidR="0054783F" w:rsidRPr="00D0607A" w:rsidRDefault="0054783F" w:rsidP="0054783F">
      <w:pPr>
        <w:pStyle w:val="Heading2"/>
        <w:spacing w:before="0" w:line="240" w:lineRule="auto"/>
        <w:rPr>
          <w:rFonts w:ascii="Times New Roman" w:hAnsi="Times New Roman"/>
          <w:b/>
          <w:color w:val="000000" w:themeColor="text1"/>
          <w:sz w:val="24"/>
        </w:rPr>
      </w:pPr>
      <w:r w:rsidRPr="00D0607A">
        <w:rPr>
          <w:rFonts w:ascii="Times New Roman" w:hAnsi="Times New Roman"/>
          <w:b/>
          <w:color w:val="000000" w:themeColor="text1"/>
          <w:sz w:val="24"/>
        </w:rPr>
        <w:t>Criteria Used for Rating Suppliers</w:t>
      </w:r>
    </w:p>
    <w:tbl>
      <w:tblPr>
        <w:tblStyle w:val="TableGrid"/>
        <w:tblW w:w="0" w:type="auto"/>
        <w:tblLook w:val="04A0" w:firstRow="1" w:lastRow="0" w:firstColumn="1" w:lastColumn="0" w:noHBand="0" w:noVBand="1"/>
      </w:tblPr>
      <w:tblGrid>
        <w:gridCol w:w="595"/>
        <w:gridCol w:w="5030"/>
        <w:gridCol w:w="557"/>
        <w:gridCol w:w="557"/>
        <w:gridCol w:w="557"/>
        <w:gridCol w:w="483"/>
        <w:gridCol w:w="491"/>
      </w:tblGrid>
      <w:tr w:rsidR="0054783F" w:rsidRPr="00D0607A" w:rsidTr="003E16BC">
        <w:tc>
          <w:tcPr>
            <w:tcW w:w="624"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8</w:t>
            </w:r>
          </w:p>
        </w:tc>
        <w:tc>
          <w:tcPr>
            <w:tcW w:w="5748"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The organization uses formal performance evaluation criteria to rate suppliers</w:t>
            </w:r>
          </w:p>
        </w:tc>
        <w:tc>
          <w:tcPr>
            <w:tcW w:w="630" w:type="dxa"/>
          </w:tcPr>
          <w:p w:rsidR="0054783F" w:rsidRPr="00D0607A" w:rsidRDefault="0054783F" w:rsidP="0054783F">
            <w:pPr>
              <w:spacing w:after="0" w:line="360" w:lineRule="auto"/>
              <w:rPr>
                <w:rFonts w:ascii="Times New Roman" w:hAnsi="Times New Roman"/>
                <w:sz w:val="24"/>
              </w:rPr>
            </w:pPr>
          </w:p>
        </w:tc>
        <w:tc>
          <w:tcPr>
            <w:tcW w:w="630" w:type="dxa"/>
          </w:tcPr>
          <w:p w:rsidR="0054783F" w:rsidRPr="00D0607A" w:rsidRDefault="0054783F" w:rsidP="0054783F">
            <w:pPr>
              <w:spacing w:after="0" w:line="360" w:lineRule="auto"/>
              <w:rPr>
                <w:rFonts w:ascii="Times New Roman" w:hAnsi="Times New Roman"/>
                <w:sz w:val="24"/>
              </w:rPr>
            </w:pPr>
          </w:p>
        </w:tc>
        <w:tc>
          <w:tcPr>
            <w:tcW w:w="629" w:type="dxa"/>
          </w:tcPr>
          <w:p w:rsidR="0054783F" w:rsidRPr="00D0607A" w:rsidRDefault="0054783F" w:rsidP="0054783F">
            <w:pPr>
              <w:spacing w:after="0" w:line="360" w:lineRule="auto"/>
              <w:rPr>
                <w:rFonts w:ascii="Times New Roman" w:hAnsi="Times New Roman"/>
                <w:sz w:val="24"/>
              </w:rPr>
            </w:pPr>
          </w:p>
        </w:tc>
        <w:tc>
          <w:tcPr>
            <w:tcW w:w="540" w:type="dxa"/>
          </w:tcPr>
          <w:p w:rsidR="0054783F" w:rsidRPr="00D0607A" w:rsidRDefault="0054783F" w:rsidP="0054783F">
            <w:pPr>
              <w:spacing w:after="0" w:line="360" w:lineRule="auto"/>
              <w:rPr>
                <w:rFonts w:ascii="Times New Roman" w:hAnsi="Times New Roman"/>
                <w:sz w:val="24"/>
              </w:rPr>
            </w:pPr>
          </w:p>
        </w:tc>
        <w:tc>
          <w:tcPr>
            <w:tcW w:w="549" w:type="dxa"/>
          </w:tcPr>
          <w:p w:rsidR="0054783F" w:rsidRPr="00D0607A" w:rsidRDefault="0054783F" w:rsidP="0054783F">
            <w:pPr>
              <w:spacing w:after="0" w:line="360" w:lineRule="auto"/>
              <w:rPr>
                <w:rFonts w:ascii="Times New Roman" w:hAnsi="Times New Roman"/>
                <w:sz w:val="24"/>
              </w:rPr>
            </w:pPr>
          </w:p>
        </w:tc>
      </w:tr>
      <w:tr w:rsidR="0054783F" w:rsidRPr="00D0607A" w:rsidTr="003E16BC">
        <w:tc>
          <w:tcPr>
            <w:tcW w:w="624"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9</w:t>
            </w:r>
          </w:p>
        </w:tc>
        <w:tc>
          <w:tcPr>
            <w:tcW w:w="5748"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Supplier rating includes assessment of product quality and consistency</w:t>
            </w:r>
          </w:p>
        </w:tc>
        <w:tc>
          <w:tcPr>
            <w:tcW w:w="630" w:type="dxa"/>
          </w:tcPr>
          <w:p w:rsidR="0054783F" w:rsidRPr="00D0607A" w:rsidRDefault="0054783F" w:rsidP="0054783F">
            <w:pPr>
              <w:spacing w:after="0" w:line="360" w:lineRule="auto"/>
              <w:rPr>
                <w:rFonts w:ascii="Times New Roman" w:hAnsi="Times New Roman"/>
                <w:sz w:val="24"/>
              </w:rPr>
            </w:pPr>
          </w:p>
        </w:tc>
        <w:tc>
          <w:tcPr>
            <w:tcW w:w="630" w:type="dxa"/>
          </w:tcPr>
          <w:p w:rsidR="0054783F" w:rsidRPr="00D0607A" w:rsidRDefault="0054783F" w:rsidP="0054783F">
            <w:pPr>
              <w:spacing w:after="0" w:line="360" w:lineRule="auto"/>
              <w:rPr>
                <w:rFonts w:ascii="Times New Roman" w:hAnsi="Times New Roman"/>
                <w:sz w:val="24"/>
              </w:rPr>
            </w:pPr>
          </w:p>
        </w:tc>
        <w:tc>
          <w:tcPr>
            <w:tcW w:w="629" w:type="dxa"/>
          </w:tcPr>
          <w:p w:rsidR="0054783F" w:rsidRPr="00D0607A" w:rsidRDefault="0054783F" w:rsidP="0054783F">
            <w:pPr>
              <w:spacing w:after="0" w:line="360" w:lineRule="auto"/>
              <w:rPr>
                <w:rFonts w:ascii="Times New Roman" w:hAnsi="Times New Roman"/>
                <w:sz w:val="24"/>
              </w:rPr>
            </w:pPr>
          </w:p>
        </w:tc>
        <w:tc>
          <w:tcPr>
            <w:tcW w:w="540" w:type="dxa"/>
          </w:tcPr>
          <w:p w:rsidR="0054783F" w:rsidRPr="00D0607A" w:rsidRDefault="0054783F" w:rsidP="0054783F">
            <w:pPr>
              <w:spacing w:after="0" w:line="360" w:lineRule="auto"/>
              <w:rPr>
                <w:rFonts w:ascii="Times New Roman" w:hAnsi="Times New Roman"/>
                <w:sz w:val="24"/>
              </w:rPr>
            </w:pPr>
          </w:p>
        </w:tc>
        <w:tc>
          <w:tcPr>
            <w:tcW w:w="549" w:type="dxa"/>
          </w:tcPr>
          <w:p w:rsidR="0054783F" w:rsidRPr="00D0607A" w:rsidRDefault="0054783F" w:rsidP="0054783F">
            <w:pPr>
              <w:spacing w:after="0" w:line="360" w:lineRule="auto"/>
              <w:rPr>
                <w:rFonts w:ascii="Times New Roman" w:hAnsi="Times New Roman"/>
                <w:sz w:val="24"/>
              </w:rPr>
            </w:pPr>
          </w:p>
        </w:tc>
      </w:tr>
      <w:tr w:rsidR="0054783F" w:rsidRPr="00D0607A" w:rsidTr="003E16BC">
        <w:tc>
          <w:tcPr>
            <w:tcW w:w="624"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10</w:t>
            </w:r>
          </w:p>
        </w:tc>
        <w:tc>
          <w:tcPr>
            <w:tcW w:w="5748"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Timeliness of delivery is a key factor in supplier rating</w:t>
            </w:r>
          </w:p>
        </w:tc>
        <w:tc>
          <w:tcPr>
            <w:tcW w:w="630" w:type="dxa"/>
          </w:tcPr>
          <w:p w:rsidR="0054783F" w:rsidRPr="00D0607A" w:rsidRDefault="0054783F" w:rsidP="0054783F">
            <w:pPr>
              <w:spacing w:after="0" w:line="360" w:lineRule="auto"/>
              <w:rPr>
                <w:rFonts w:ascii="Times New Roman" w:hAnsi="Times New Roman"/>
                <w:sz w:val="24"/>
              </w:rPr>
            </w:pPr>
          </w:p>
        </w:tc>
        <w:tc>
          <w:tcPr>
            <w:tcW w:w="630" w:type="dxa"/>
          </w:tcPr>
          <w:p w:rsidR="0054783F" w:rsidRPr="00D0607A" w:rsidRDefault="0054783F" w:rsidP="0054783F">
            <w:pPr>
              <w:spacing w:after="0" w:line="360" w:lineRule="auto"/>
              <w:rPr>
                <w:rFonts w:ascii="Times New Roman" w:hAnsi="Times New Roman"/>
                <w:sz w:val="24"/>
              </w:rPr>
            </w:pPr>
          </w:p>
        </w:tc>
        <w:tc>
          <w:tcPr>
            <w:tcW w:w="629" w:type="dxa"/>
          </w:tcPr>
          <w:p w:rsidR="0054783F" w:rsidRPr="00D0607A" w:rsidRDefault="0054783F" w:rsidP="0054783F">
            <w:pPr>
              <w:spacing w:after="0" w:line="360" w:lineRule="auto"/>
              <w:rPr>
                <w:rFonts w:ascii="Times New Roman" w:hAnsi="Times New Roman"/>
                <w:sz w:val="24"/>
              </w:rPr>
            </w:pPr>
          </w:p>
        </w:tc>
        <w:tc>
          <w:tcPr>
            <w:tcW w:w="540" w:type="dxa"/>
          </w:tcPr>
          <w:p w:rsidR="0054783F" w:rsidRPr="00D0607A" w:rsidRDefault="0054783F" w:rsidP="0054783F">
            <w:pPr>
              <w:spacing w:after="0" w:line="360" w:lineRule="auto"/>
              <w:rPr>
                <w:rFonts w:ascii="Times New Roman" w:hAnsi="Times New Roman"/>
                <w:sz w:val="24"/>
              </w:rPr>
            </w:pPr>
          </w:p>
        </w:tc>
        <w:tc>
          <w:tcPr>
            <w:tcW w:w="549" w:type="dxa"/>
          </w:tcPr>
          <w:p w:rsidR="0054783F" w:rsidRPr="00D0607A" w:rsidRDefault="0054783F" w:rsidP="0054783F">
            <w:pPr>
              <w:spacing w:after="0" w:line="360" w:lineRule="auto"/>
              <w:rPr>
                <w:rFonts w:ascii="Times New Roman" w:hAnsi="Times New Roman"/>
                <w:sz w:val="24"/>
              </w:rPr>
            </w:pPr>
          </w:p>
        </w:tc>
      </w:tr>
      <w:tr w:rsidR="0054783F" w:rsidRPr="00D0607A" w:rsidTr="003E16BC">
        <w:tc>
          <w:tcPr>
            <w:tcW w:w="624"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lastRenderedPageBreak/>
              <w:t>11</w:t>
            </w:r>
          </w:p>
        </w:tc>
        <w:tc>
          <w:tcPr>
            <w:tcW w:w="5748"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The organization considers supplier responsiveness and communication in its rating system</w:t>
            </w:r>
          </w:p>
        </w:tc>
        <w:tc>
          <w:tcPr>
            <w:tcW w:w="630" w:type="dxa"/>
          </w:tcPr>
          <w:p w:rsidR="0054783F" w:rsidRPr="00D0607A" w:rsidRDefault="0054783F" w:rsidP="0054783F">
            <w:pPr>
              <w:spacing w:after="0" w:line="360" w:lineRule="auto"/>
              <w:rPr>
                <w:rFonts w:ascii="Times New Roman" w:hAnsi="Times New Roman"/>
                <w:sz w:val="24"/>
              </w:rPr>
            </w:pPr>
          </w:p>
        </w:tc>
        <w:tc>
          <w:tcPr>
            <w:tcW w:w="630" w:type="dxa"/>
          </w:tcPr>
          <w:p w:rsidR="0054783F" w:rsidRPr="00D0607A" w:rsidRDefault="0054783F" w:rsidP="0054783F">
            <w:pPr>
              <w:spacing w:after="0" w:line="360" w:lineRule="auto"/>
              <w:rPr>
                <w:rFonts w:ascii="Times New Roman" w:hAnsi="Times New Roman"/>
                <w:sz w:val="24"/>
              </w:rPr>
            </w:pPr>
          </w:p>
        </w:tc>
        <w:tc>
          <w:tcPr>
            <w:tcW w:w="629" w:type="dxa"/>
          </w:tcPr>
          <w:p w:rsidR="0054783F" w:rsidRPr="00D0607A" w:rsidRDefault="0054783F" w:rsidP="0054783F">
            <w:pPr>
              <w:spacing w:after="0" w:line="360" w:lineRule="auto"/>
              <w:rPr>
                <w:rFonts w:ascii="Times New Roman" w:hAnsi="Times New Roman"/>
                <w:sz w:val="24"/>
              </w:rPr>
            </w:pPr>
          </w:p>
        </w:tc>
        <w:tc>
          <w:tcPr>
            <w:tcW w:w="540" w:type="dxa"/>
          </w:tcPr>
          <w:p w:rsidR="0054783F" w:rsidRPr="00D0607A" w:rsidRDefault="0054783F" w:rsidP="0054783F">
            <w:pPr>
              <w:spacing w:after="0" w:line="360" w:lineRule="auto"/>
              <w:rPr>
                <w:rFonts w:ascii="Times New Roman" w:hAnsi="Times New Roman"/>
                <w:sz w:val="24"/>
              </w:rPr>
            </w:pPr>
          </w:p>
        </w:tc>
        <w:tc>
          <w:tcPr>
            <w:tcW w:w="549" w:type="dxa"/>
          </w:tcPr>
          <w:p w:rsidR="0054783F" w:rsidRPr="00D0607A" w:rsidRDefault="0054783F" w:rsidP="0054783F">
            <w:pPr>
              <w:spacing w:after="0" w:line="360" w:lineRule="auto"/>
              <w:rPr>
                <w:rFonts w:ascii="Times New Roman" w:hAnsi="Times New Roman"/>
                <w:sz w:val="24"/>
              </w:rPr>
            </w:pPr>
          </w:p>
        </w:tc>
      </w:tr>
    </w:tbl>
    <w:p w:rsidR="002C2DF7" w:rsidRDefault="002C2DF7" w:rsidP="0054783F">
      <w:pPr>
        <w:pStyle w:val="Heading2"/>
        <w:spacing w:before="0"/>
        <w:rPr>
          <w:rFonts w:ascii="Times New Roman" w:hAnsi="Times New Roman"/>
          <w:b/>
          <w:color w:val="000000" w:themeColor="text1"/>
          <w:sz w:val="24"/>
        </w:rPr>
      </w:pPr>
    </w:p>
    <w:p w:rsidR="0054783F" w:rsidRPr="00D0607A" w:rsidRDefault="0054783F" w:rsidP="0054783F">
      <w:pPr>
        <w:pStyle w:val="Heading2"/>
        <w:spacing w:before="0"/>
        <w:rPr>
          <w:rFonts w:ascii="Times New Roman" w:hAnsi="Times New Roman"/>
          <w:b/>
          <w:color w:val="000000" w:themeColor="text1"/>
          <w:sz w:val="24"/>
        </w:rPr>
      </w:pPr>
      <w:r w:rsidRPr="00D0607A">
        <w:rPr>
          <w:rFonts w:ascii="Times New Roman" w:hAnsi="Times New Roman"/>
          <w:b/>
          <w:color w:val="000000" w:themeColor="text1"/>
          <w:sz w:val="24"/>
        </w:rPr>
        <w:t>Buyer-Supplier Relationship</w:t>
      </w:r>
    </w:p>
    <w:tbl>
      <w:tblPr>
        <w:tblStyle w:val="TableGrid"/>
        <w:tblW w:w="0" w:type="auto"/>
        <w:tblLook w:val="04A0" w:firstRow="1" w:lastRow="0" w:firstColumn="1" w:lastColumn="0" w:noHBand="0" w:noVBand="1"/>
      </w:tblPr>
      <w:tblGrid>
        <w:gridCol w:w="595"/>
        <w:gridCol w:w="5030"/>
        <w:gridCol w:w="557"/>
        <w:gridCol w:w="557"/>
        <w:gridCol w:w="557"/>
        <w:gridCol w:w="483"/>
        <w:gridCol w:w="491"/>
      </w:tblGrid>
      <w:tr w:rsidR="0054783F" w:rsidRPr="00D0607A" w:rsidTr="003E16BC">
        <w:tc>
          <w:tcPr>
            <w:tcW w:w="624"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8</w:t>
            </w:r>
          </w:p>
        </w:tc>
        <w:tc>
          <w:tcPr>
            <w:tcW w:w="5747"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The organization maintains long-term relationships with its key suppliers</w:t>
            </w:r>
          </w:p>
        </w:tc>
        <w:tc>
          <w:tcPr>
            <w:tcW w:w="630" w:type="dxa"/>
          </w:tcPr>
          <w:p w:rsidR="0054783F" w:rsidRPr="00D0607A" w:rsidRDefault="0054783F" w:rsidP="0054783F">
            <w:pPr>
              <w:spacing w:after="0" w:line="360" w:lineRule="auto"/>
              <w:rPr>
                <w:rFonts w:ascii="Times New Roman" w:hAnsi="Times New Roman"/>
                <w:sz w:val="24"/>
              </w:rPr>
            </w:pPr>
          </w:p>
        </w:tc>
        <w:tc>
          <w:tcPr>
            <w:tcW w:w="630" w:type="dxa"/>
          </w:tcPr>
          <w:p w:rsidR="0054783F" w:rsidRPr="00D0607A" w:rsidRDefault="0054783F" w:rsidP="0054783F">
            <w:pPr>
              <w:spacing w:after="0" w:line="360" w:lineRule="auto"/>
              <w:rPr>
                <w:rFonts w:ascii="Times New Roman" w:hAnsi="Times New Roman"/>
                <w:sz w:val="24"/>
              </w:rPr>
            </w:pPr>
          </w:p>
        </w:tc>
        <w:tc>
          <w:tcPr>
            <w:tcW w:w="630" w:type="dxa"/>
          </w:tcPr>
          <w:p w:rsidR="0054783F" w:rsidRPr="00D0607A" w:rsidRDefault="0054783F" w:rsidP="0054783F">
            <w:pPr>
              <w:spacing w:after="0" w:line="360" w:lineRule="auto"/>
              <w:rPr>
                <w:rFonts w:ascii="Times New Roman" w:hAnsi="Times New Roman"/>
                <w:sz w:val="24"/>
              </w:rPr>
            </w:pPr>
          </w:p>
        </w:tc>
        <w:tc>
          <w:tcPr>
            <w:tcW w:w="540" w:type="dxa"/>
          </w:tcPr>
          <w:p w:rsidR="0054783F" w:rsidRPr="00D0607A" w:rsidRDefault="0054783F" w:rsidP="0054783F">
            <w:pPr>
              <w:spacing w:after="0" w:line="360" w:lineRule="auto"/>
              <w:rPr>
                <w:rFonts w:ascii="Times New Roman" w:hAnsi="Times New Roman"/>
                <w:sz w:val="24"/>
              </w:rPr>
            </w:pPr>
          </w:p>
        </w:tc>
        <w:tc>
          <w:tcPr>
            <w:tcW w:w="549" w:type="dxa"/>
          </w:tcPr>
          <w:p w:rsidR="0054783F" w:rsidRPr="00D0607A" w:rsidRDefault="0054783F" w:rsidP="0054783F">
            <w:pPr>
              <w:spacing w:after="0" w:line="360" w:lineRule="auto"/>
              <w:rPr>
                <w:rFonts w:ascii="Times New Roman" w:hAnsi="Times New Roman"/>
                <w:sz w:val="24"/>
              </w:rPr>
            </w:pPr>
          </w:p>
        </w:tc>
      </w:tr>
      <w:tr w:rsidR="0054783F" w:rsidRPr="00D0607A" w:rsidTr="003E16BC">
        <w:tc>
          <w:tcPr>
            <w:tcW w:w="624"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9</w:t>
            </w:r>
          </w:p>
        </w:tc>
        <w:tc>
          <w:tcPr>
            <w:tcW w:w="5747"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There is frequent communication and collaboration between the organization and its suppliers.</w:t>
            </w:r>
          </w:p>
        </w:tc>
        <w:tc>
          <w:tcPr>
            <w:tcW w:w="630" w:type="dxa"/>
          </w:tcPr>
          <w:p w:rsidR="0054783F" w:rsidRPr="00D0607A" w:rsidRDefault="0054783F" w:rsidP="0054783F">
            <w:pPr>
              <w:spacing w:after="0" w:line="360" w:lineRule="auto"/>
              <w:rPr>
                <w:rFonts w:ascii="Times New Roman" w:hAnsi="Times New Roman"/>
                <w:sz w:val="24"/>
              </w:rPr>
            </w:pPr>
          </w:p>
        </w:tc>
        <w:tc>
          <w:tcPr>
            <w:tcW w:w="630" w:type="dxa"/>
          </w:tcPr>
          <w:p w:rsidR="0054783F" w:rsidRPr="00D0607A" w:rsidRDefault="0054783F" w:rsidP="0054783F">
            <w:pPr>
              <w:spacing w:after="0" w:line="360" w:lineRule="auto"/>
              <w:rPr>
                <w:rFonts w:ascii="Times New Roman" w:hAnsi="Times New Roman"/>
                <w:sz w:val="24"/>
              </w:rPr>
            </w:pPr>
          </w:p>
        </w:tc>
        <w:tc>
          <w:tcPr>
            <w:tcW w:w="630" w:type="dxa"/>
          </w:tcPr>
          <w:p w:rsidR="0054783F" w:rsidRPr="00D0607A" w:rsidRDefault="0054783F" w:rsidP="0054783F">
            <w:pPr>
              <w:spacing w:after="0" w:line="360" w:lineRule="auto"/>
              <w:rPr>
                <w:rFonts w:ascii="Times New Roman" w:hAnsi="Times New Roman"/>
                <w:sz w:val="24"/>
              </w:rPr>
            </w:pPr>
          </w:p>
        </w:tc>
        <w:tc>
          <w:tcPr>
            <w:tcW w:w="540" w:type="dxa"/>
          </w:tcPr>
          <w:p w:rsidR="0054783F" w:rsidRPr="00D0607A" w:rsidRDefault="0054783F" w:rsidP="0054783F">
            <w:pPr>
              <w:spacing w:after="0" w:line="360" w:lineRule="auto"/>
              <w:rPr>
                <w:rFonts w:ascii="Times New Roman" w:hAnsi="Times New Roman"/>
                <w:sz w:val="24"/>
              </w:rPr>
            </w:pPr>
          </w:p>
        </w:tc>
        <w:tc>
          <w:tcPr>
            <w:tcW w:w="549" w:type="dxa"/>
          </w:tcPr>
          <w:p w:rsidR="0054783F" w:rsidRPr="00D0607A" w:rsidRDefault="0054783F" w:rsidP="0054783F">
            <w:pPr>
              <w:spacing w:after="0" w:line="360" w:lineRule="auto"/>
              <w:rPr>
                <w:rFonts w:ascii="Times New Roman" w:hAnsi="Times New Roman"/>
                <w:sz w:val="24"/>
              </w:rPr>
            </w:pPr>
          </w:p>
        </w:tc>
      </w:tr>
      <w:tr w:rsidR="0054783F" w:rsidRPr="00D0607A" w:rsidTr="003E16BC">
        <w:tc>
          <w:tcPr>
            <w:tcW w:w="624"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10</w:t>
            </w:r>
          </w:p>
        </w:tc>
        <w:tc>
          <w:tcPr>
            <w:tcW w:w="5747"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The organization involves suppliers in its product development or process improvement initiatives</w:t>
            </w:r>
          </w:p>
        </w:tc>
        <w:tc>
          <w:tcPr>
            <w:tcW w:w="630" w:type="dxa"/>
          </w:tcPr>
          <w:p w:rsidR="0054783F" w:rsidRPr="00D0607A" w:rsidRDefault="0054783F" w:rsidP="0054783F">
            <w:pPr>
              <w:spacing w:after="0" w:line="360" w:lineRule="auto"/>
              <w:rPr>
                <w:rFonts w:ascii="Times New Roman" w:hAnsi="Times New Roman"/>
                <w:sz w:val="24"/>
              </w:rPr>
            </w:pPr>
          </w:p>
        </w:tc>
        <w:tc>
          <w:tcPr>
            <w:tcW w:w="630" w:type="dxa"/>
          </w:tcPr>
          <w:p w:rsidR="0054783F" w:rsidRPr="00D0607A" w:rsidRDefault="0054783F" w:rsidP="0054783F">
            <w:pPr>
              <w:spacing w:after="0" w:line="360" w:lineRule="auto"/>
              <w:rPr>
                <w:rFonts w:ascii="Times New Roman" w:hAnsi="Times New Roman"/>
                <w:sz w:val="24"/>
              </w:rPr>
            </w:pPr>
          </w:p>
        </w:tc>
        <w:tc>
          <w:tcPr>
            <w:tcW w:w="630" w:type="dxa"/>
          </w:tcPr>
          <w:p w:rsidR="0054783F" w:rsidRPr="00D0607A" w:rsidRDefault="0054783F" w:rsidP="0054783F">
            <w:pPr>
              <w:spacing w:after="0" w:line="360" w:lineRule="auto"/>
              <w:rPr>
                <w:rFonts w:ascii="Times New Roman" w:hAnsi="Times New Roman"/>
                <w:sz w:val="24"/>
              </w:rPr>
            </w:pPr>
          </w:p>
        </w:tc>
        <w:tc>
          <w:tcPr>
            <w:tcW w:w="540" w:type="dxa"/>
          </w:tcPr>
          <w:p w:rsidR="0054783F" w:rsidRPr="00D0607A" w:rsidRDefault="0054783F" w:rsidP="0054783F">
            <w:pPr>
              <w:spacing w:after="0" w:line="360" w:lineRule="auto"/>
              <w:rPr>
                <w:rFonts w:ascii="Times New Roman" w:hAnsi="Times New Roman"/>
                <w:sz w:val="24"/>
              </w:rPr>
            </w:pPr>
          </w:p>
        </w:tc>
        <w:tc>
          <w:tcPr>
            <w:tcW w:w="549" w:type="dxa"/>
          </w:tcPr>
          <w:p w:rsidR="0054783F" w:rsidRPr="00D0607A" w:rsidRDefault="0054783F" w:rsidP="0054783F">
            <w:pPr>
              <w:spacing w:after="0" w:line="360" w:lineRule="auto"/>
              <w:rPr>
                <w:rFonts w:ascii="Times New Roman" w:hAnsi="Times New Roman"/>
                <w:sz w:val="24"/>
              </w:rPr>
            </w:pPr>
          </w:p>
        </w:tc>
      </w:tr>
      <w:tr w:rsidR="0054783F" w:rsidRPr="00D0607A" w:rsidTr="003E16BC">
        <w:tc>
          <w:tcPr>
            <w:tcW w:w="624"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11</w:t>
            </w:r>
          </w:p>
        </w:tc>
        <w:tc>
          <w:tcPr>
            <w:tcW w:w="5747"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The organization and its suppliers share risks and rewards in their relationship.</w:t>
            </w:r>
          </w:p>
        </w:tc>
        <w:tc>
          <w:tcPr>
            <w:tcW w:w="630" w:type="dxa"/>
          </w:tcPr>
          <w:p w:rsidR="0054783F" w:rsidRPr="00D0607A" w:rsidRDefault="0054783F" w:rsidP="0054783F">
            <w:pPr>
              <w:spacing w:after="0" w:line="360" w:lineRule="auto"/>
              <w:rPr>
                <w:rFonts w:ascii="Times New Roman" w:hAnsi="Times New Roman"/>
                <w:sz w:val="24"/>
              </w:rPr>
            </w:pPr>
          </w:p>
        </w:tc>
        <w:tc>
          <w:tcPr>
            <w:tcW w:w="630" w:type="dxa"/>
          </w:tcPr>
          <w:p w:rsidR="0054783F" w:rsidRPr="00D0607A" w:rsidRDefault="0054783F" w:rsidP="0054783F">
            <w:pPr>
              <w:spacing w:after="0" w:line="360" w:lineRule="auto"/>
              <w:rPr>
                <w:rFonts w:ascii="Times New Roman" w:hAnsi="Times New Roman"/>
                <w:sz w:val="24"/>
              </w:rPr>
            </w:pPr>
          </w:p>
        </w:tc>
        <w:tc>
          <w:tcPr>
            <w:tcW w:w="630" w:type="dxa"/>
          </w:tcPr>
          <w:p w:rsidR="0054783F" w:rsidRPr="00D0607A" w:rsidRDefault="0054783F" w:rsidP="0054783F">
            <w:pPr>
              <w:spacing w:after="0" w:line="360" w:lineRule="auto"/>
              <w:rPr>
                <w:rFonts w:ascii="Times New Roman" w:hAnsi="Times New Roman"/>
                <w:sz w:val="24"/>
              </w:rPr>
            </w:pPr>
          </w:p>
        </w:tc>
        <w:tc>
          <w:tcPr>
            <w:tcW w:w="540" w:type="dxa"/>
          </w:tcPr>
          <w:p w:rsidR="0054783F" w:rsidRPr="00D0607A" w:rsidRDefault="0054783F" w:rsidP="0054783F">
            <w:pPr>
              <w:spacing w:after="0" w:line="360" w:lineRule="auto"/>
              <w:rPr>
                <w:rFonts w:ascii="Times New Roman" w:hAnsi="Times New Roman"/>
                <w:sz w:val="24"/>
              </w:rPr>
            </w:pPr>
          </w:p>
        </w:tc>
        <w:tc>
          <w:tcPr>
            <w:tcW w:w="549" w:type="dxa"/>
          </w:tcPr>
          <w:p w:rsidR="0054783F" w:rsidRPr="00D0607A" w:rsidRDefault="0054783F" w:rsidP="0054783F">
            <w:pPr>
              <w:spacing w:after="0" w:line="360" w:lineRule="auto"/>
              <w:rPr>
                <w:rFonts w:ascii="Times New Roman" w:hAnsi="Times New Roman"/>
                <w:sz w:val="24"/>
              </w:rPr>
            </w:pPr>
          </w:p>
        </w:tc>
      </w:tr>
      <w:tr w:rsidR="0054783F" w:rsidRPr="00D0607A" w:rsidTr="003E16BC">
        <w:tc>
          <w:tcPr>
            <w:tcW w:w="624"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12</w:t>
            </w:r>
          </w:p>
        </w:tc>
        <w:tc>
          <w:tcPr>
            <w:tcW w:w="5747" w:type="dxa"/>
          </w:tcPr>
          <w:p w:rsidR="0054783F" w:rsidRPr="00D0607A" w:rsidRDefault="0054783F" w:rsidP="0054783F">
            <w:pPr>
              <w:spacing w:after="0" w:line="360" w:lineRule="auto"/>
              <w:rPr>
                <w:rFonts w:ascii="Times New Roman" w:hAnsi="Times New Roman"/>
                <w:sz w:val="24"/>
              </w:rPr>
            </w:pPr>
            <w:r w:rsidRPr="00D0607A">
              <w:rPr>
                <w:rFonts w:ascii="Times New Roman" w:hAnsi="Times New Roman"/>
                <w:sz w:val="24"/>
              </w:rPr>
              <w:t>The relationship between the organization and suppliers is based on mutual trust and transparency.</w:t>
            </w:r>
          </w:p>
        </w:tc>
        <w:tc>
          <w:tcPr>
            <w:tcW w:w="630" w:type="dxa"/>
          </w:tcPr>
          <w:p w:rsidR="0054783F" w:rsidRPr="00D0607A" w:rsidRDefault="0054783F" w:rsidP="0054783F">
            <w:pPr>
              <w:spacing w:after="0" w:line="360" w:lineRule="auto"/>
              <w:rPr>
                <w:rFonts w:ascii="Times New Roman" w:hAnsi="Times New Roman"/>
                <w:sz w:val="24"/>
              </w:rPr>
            </w:pPr>
          </w:p>
        </w:tc>
        <w:tc>
          <w:tcPr>
            <w:tcW w:w="630" w:type="dxa"/>
          </w:tcPr>
          <w:p w:rsidR="0054783F" w:rsidRPr="00D0607A" w:rsidRDefault="0054783F" w:rsidP="0054783F">
            <w:pPr>
              <w:spacing w:after="0" w:line="360" w:lineRule="auto"/>
              <w:rPr>
                <w:rFonts w:ascii="Times New Roman" w:hAnsi="Times New Roman"/>
                <w:sz w:val="24"/>
              </w:rPr>
            </w:pPr>
          </w:p>
        </w:tc>
        <w:tc>
          <w:tcPr>
            <w:tcW w:w="630" w:type="dxa"/>
          </w:tcPr>
          <w:p w:rsidR="0054783F" w:rsidRPr="00D0607A" w:rsidRDefault="0054783F" w:rsidP="0054783F">
            <w:pPr>
              <w:spacing w:after="0" w:line="360" w:lineRule="auto"/>
              <w:rPr>
                <w:rFonts w:ascii="Times New Roman" w:hAnsi="Times New Roman"/>
                <w:sz w:val="24"/>
              </w:rPr>
            </w:pPr>
          </w:p>
        </w:tc>
        <w:tc>
          <w:tcPr>
            <w:tcW w:w="540" w:type="dxa"/>
          </w:tcPr>
          <w:p w:rsidR="0054783F" w:rsidRPr="00D0607A" w:rsidRDefault="0054783F" w:rsidP="0054783F">
            <w:pPr>
              <w:spacing w:after="0" w:line="360" w:lineRule="auto"/>
              <w:rPr>
                <w:rFonts w:ascii="Times New Roman" w:hAnsi="Times New Roman"/>
                <w:sz w:val="24"/>
              </w:rPr>
            </w:pPr>
          </w:p>
        </w:tc>
        <w:tc>
          <w:tcPr>
            <w:tcW w:w="549" w:type="dxa"/>
          </w:tcPr>
          <w:p w:rsidR="0054783F" w:rsidRPr="00D0607A" w:rsidRDefault="0054783F" w:rsidP="0054783F">
            <w:pPr>
              <w:spacing w:after="0" w:line="360" w:lineRule="auto"/>
              <w:rPr>
                <w:rFonts w:ascii="Times New Roman" w:hAnsi="Times New Roman"/>
                <w:sz w:val="24"/>
              </w:rPr>
            </w:pPr>
          </w:p>
        </w:tc>
      </w:tr>
    </w:tbl>
    <w:p w:rsidR="0054783F" w:rsidRPr="00D0607A" w:rsidRDefault="0054783F" w:rsidP="0054783F">
      <w:pPr>
        <w:rPr>
          <w:rFonts w:ascii="Times New Roman" w:hAnsi="Times New Roman"/>
          <w:sz w:val="24"/>
        </w:rPr>
      </w:pPr>
    </w:p>
    <w:p w:rsidR="006D29FE" w:rsidRPr="00D0607A" w:rsidRDefault="006D29FE" w:rsidP="00FE31D0">
      <w:pPr>
        <w:pStyle w:val="my-0"/>
        <w:spacing w:before="0" w:beforeAutospacing="0" w:after="0" w:afterAutospacing="0" w:line="480" w:lineRule="auto"/>
        <w:jc w:val="both"/>
      </w:pPr>
    </w:p>
    <w:sectPr w:rsidR="006D29FE" w:rsidRPr="00D0607A" w:rsidSect="00C0525E">
      <w:pgSz w:w="11520" w:h="14400"/>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07C" w:rsidRDefault="0046607C" w:rsidP="00FC58C5">
      <w:pPr>
        <w:spacing w:after="0" w:line="240" w:lineRule="auto"/>
      </w:pPr>
      <w:r>
        <w:separator/>
      </w:r>
    </w:p>
  </w:endnote>
  <w:endnote w:type="continuationSeparator" w:id="0">
    <w:p w:rsidR="0046607C" w:rsidRDefault="0046607C" w:rsidP="00FC5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781" w:rsidRDefault="002E7781" w:rsidP="00724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7781" w:rsidRDefault="002E7781" w:rsidP="00FC58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781" w:rsidRDefault="002E7781" w:rsidP="00724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3D83">
      <w:rPr>
        <w:rStyle w:val="PageNumber"/>
        <w:noProof/>
      </w:rPr>
      <w:t>i</w:t>
    </w:r>
    <w:r>
      <w:rPr>
        <w:rStyle w:val="PageNumber"/>
      </w:rPr>
      <w:fldChar w:fldCharType="end"/>
    </w:r>
  </w:p>
  <w:p w:rsidR="002E7781" w:rsidRDefault="002E7781" w:rsidP="00FC58C5">
    <w:pPr>
      <w:pStyle w:val="Footer"/>
      <w:ind w:right="360"/>
      <w:jc w:val="center"/>
    </w:pPr>
  </w:p>
  <w:p w:rsidR="002E7781" w:rsidRDefault="002E77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07C" w:rsidRDefault="0046607C" w:rsidP="00FC58C5">
      <w:pPr>
        <w:spacing w:after="0" w:line="240" w:lineRule="auto"/>
      </w:pPr>
      <w:r>
        <w:separator/>
      </w:r>
    </w:p>
  </w:footnote>
  <w:footnote w:type="continuationSeparator" w:id="0">
    <w:p w:rsidR="0046607C" w:rsidRDefault="0046607C" w:rsidP="00FC58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45A61"/>
    <w:multiLevelType w:val="hybridMultilevel"/>
    <w:tmpl w:val="CB62F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533F5"/>
    <w:multiLevelType w:val="hybridMultilevel"/>
    <w:tmpl w:val="62444298"/>
    <w:lvl w:ilvl="0" w:tplc="F362A1D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606EA2"/>
    <w:multiLevelType w:val="multilevel"/>
    <w:tmpl w:val="262CD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D76FA4"/>
    <w:multiLevelType w:val="multilevel"/>
    <w:tmpl w:val="926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059D0"/>
    <w:multiLevelType w:val="multilevel"/>
    <w:tmpl w:val="B4CC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35E"/>
    <w:multiLevelType w:val="hybridMultilevel"/>
    <w:tmpl w:val="46FA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356664"/>
    <w:multiLevelType w:val="multilevel"/>
    <w:tmpl w:val="8B5E3B76"/>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4A70357"/>
    <w:multiLevelType w:val="multilevel"/>
    <w:tmpl w:val="917848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4C191F2F"/>
    <w:multiLevelType w:val="multilevel"/>
    <w:tmpl w:val="0D74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3A198E"/>
    <w:multiLevelType w:val="multilevel"/>
    <w:tmpl w:val="48F68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F774DC"/>
    <w:multiLevelType w:val="multilevel"/>
    <w:tmpl w:val="C9F6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DC015B"/>
    <w:multiLevelType w:val="multilevel"/>
    <w:tmpl w:val="F06C28B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12">
    <w:nsid w:val="706B16ED"/>
    <w:multiLevelType w:val="hybridMultilevel"/>
    <w:tmpl w:val="E3AE3378"/>
    <w:lvl w:ilvl="0" w:tplc="8BB641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1"/>
  </w:num>
  <w:num w:numId="3">
    <w:abstractNumId w:val="1"/>
  </w:num>
  <w:num w:numId="4">
    <w:abstractNumId w:val="6"/>
  </w:num>
  <w:num w:numId="5">
    <w:abstractNumId w:val="7"/>
  </w:num>
  <w:num w:numId="6">
    <w:abstractNumId w:val="5"/>
  </w:num>
  <w:num w:numId="7">
    <w:abstractNumId w:val="4"/>
  </w:num>
  <w:num w:numId="8">
    <w:abstractNumId w:val="3"/>
  </w:num>
  <w:num w:numId="9">
    <w:abstractNumId w:val="10"/>
  </w:num>
  <w:num w:numId="10">
    <w:abstractNumId w:val="8"/>
  </w:num>
  <w:num w:numId="11">
    <w:abstractNumId w:val="2"/>
  </w:num>
  <w:num w:numId="12">
    <w:abstractNumId w:val="9"/>
    <w:lvlOverride w:ilvl="0">
      <w:startOverride w:val="5"/>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C5"/>
    <w:rsid w:val="0000188B"/>
    <w:rsid w:val="0001498E"/>
    <w:rsid w:val="00087C29"/>
    <w:rsid w:val="00124D78"/>
    <w:rsid w:val="00124FE3"/>
    <w:rsid w:val="0014413B"/>
    <w:rsid w:val="00155E12"/>
    <w:rsid w:val="001A2F37"/>
    <w:rsid w:val="001C1920"/>
    <w:rsid w:val="001D239D"/>
    <w:rsid w:val="0021367A"/>
    <w:rsid w:val="0021732A"/>
    <w:rsid w:val="00273B18"/>
    <w:rsid w:val="002747ED"/>
    <w:rsid w:val="002828E2"/>
    <w:rsid w:val="002C07E8"/>
    <w:rsid w:val="002C2DF7"/>
    <w:rsid w:val="002C6014"/>
    <w:rsid w:val="002D545B"/>
    <w:rsid w:val="002E0885"/>
    <w:rsid w:val="002E7781"/>
    <w:rsid w:val="00325999"/>
    <w:rsid w:val="003E16BC"/>
    <w:rsid w:val="0045067E"/>
    <w:rsid w:val="0046607C"/>
    <w:rsid w:val="00493C31"/>
    <w:rsid w:val="004B36F5"/>
    <w:rsid w:val="004F5582"/>
    <w:rsid w:val="005141EC"/>
    <w:rsid w:val="0054783F"/>
    <w:rsid w:val="005779F6"/>
    <w:rsid w:val="005A3BE0"/>
    <w:rsid w:val="005A5760"/>
    <w:rsid w:val="00620B16"/>
    <w:rsid w:val="00643C09"/>
    <w:rsid w:val="006D03C8"/>
    <w:rsid w:val="006D29FE"/>
    <w:rsid w:val="0071055A"/>
    <w:rsid w:val="00724715"/>
    <w:rsid w:val="00761A15"/>
    <w:rsid w:val="007723C6"/>
    <w:rsid w:val="007C1B5D"/>
    <w:rsid w:val="007C2CB1"/>
    <w:rsid w:val="007D3224"/>
    <w:rsid w:val="00802929"/>
    <w:rsid w:val="00834FB9"/>
    <w:rsid w:val="00836878"/>
    <w:rsid w:val="00840451"/>
    <w:rsid w:val="008D0FA5"/>
    <w:rsid w:val="008F442D"/>
    <w:rsid w:val="00993D83"/>
    <w:rsid w:val="009A2575"/>
    <w:rsid w:val="009C203D"/>
    <w:rsid w:val="009D4D15"/>
    <w:rsid w:val="009F76CF"/>
    <w:rsid w:val="00A21A16"/>
    <w:rsid w:val="00A544EF"/>
    <w:rsid w:val="00A6073B"/>
    <w:rsid w:val="00A90AF2"/>
    <w:rsid w:val="00AD1541"/>
    <w:rsid w:val="00AD67DB"/>
    <w:rsid w:val="00AE1CF4"/>
    <w:rsid w:val="00B07B8A"/>
    <w:rsid w:val="00B4282A"/>
    <w:rsid w:val="00BF7C20"/>
    <w:rsid w:val="00C0525E"/>
    <w:rsid w:val="00C14ADA"/>
    <w:rsid w:val="00CF46FA"/>
    <w:rsid w:val="00D0607A"/>
    <w:rsid w:val="00D66EAC"/>
    <w:rsid w:val="00DB7EEB"/>
    <w:rsid w:val="00DC1590"/>
    <w:rsid w:val="00DC6DD0"/>
    <w:rsid w:val="00DE5058"/>
    <w:rsid w:val="00E26DED"/>
    <w:rsid w:val="00E464D2"/>
    <w:rsid w:val="00EC152D"/>
    <w:rsid w:val="00EC3FA7"/>
    <w:rsid w:val="00F33497"/>
    <w:rsid w:val="00F53ADE"/>
    <w:rsid w:val="00FB0E81"/>
    <w:rsid w:val="00FC58C5"/>
    <w:rsid w:val="00FD3484"/>
    <w:rsid w:val="00FE31D0"/>
    <w:rsid w:val="00FF0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53EB2-878A-4E61-92C9-BA2B0D16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8C5"/>
    <w:pPr>
      <w:spacing w:after="200" w:line="276" w:lineRule="auto"/>
    </w:pPr>
  </w:style>
  <w:style w:type="paragraph" w:styleId="Heading2">
    <w:name w:val="heading 2"/>
    <w:basedOn w:val="Normal"/>
    <w:next w:val="Normal"/>
    <w:link w:val="Heading2Char"/>
    <w:uiPriority w:val="9"/>
    <w:unhideWhenUsed/>
    <w:qFormat/>
    <w:rsid w:val="008404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9A25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8C5"/>
    <w:pPr>
      <w:ind w:left="720"/>
      <w:contextualSpacing/>
    </w:pPr>
  </w:style>
  <w:style w:type="paragraph" w:styleId="Footer">
    <w:name w:val="footer"/>
    <w:basedOn w:val="Normal"/>
    <w:link w:val="FooterChar"/>
    <w:uiPriority w:val="99"/>
    <w:unhideWhenUsed/>
    <w:rsid w:val="00FC5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8C5"/>
  </w:style>
  <w:style w:type="character" w:styleId="PageNumber">
    <w:name w:val="page number"/>
    <w:basedOn w:val="DefaultParagraphFont"/>
    <w:uiPriority w:val="99"/>
    <w:semiHidden/>
    <w:unhideWhenUsed/>
    <w:rsid w:val="00FC58C5"/>
  </w:style>
  <w:style w:type="paragraph" w:styleId="BalloonText">
    <w:name w:val="Balloon Text"/>
    <w:basedOn w:val="Normal"/>
    <w:link w:val="BalloonTextChar"/>
    <w:uiPriority w:val="99"/>
    <w:semiHidden/>
    <w:unhideWhenUsed/>
    <w:rsid w:val="00FC5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8C5"/>
    <w:rPr>
      <w:rFonts w:ascii="Segoe UI" w:hAnsi="Segoe UI" w:cs="Segoe UI"/>
      <w:sz w:val="18"/>
      <w:szCs w:val="18"/>
    </w:rPr>
  </w:style>
  <w:style w:type="paragraph" w:styleId="NormalWeb">
    <w:name w:val="Normal (Web)"/>
    <w:basedOn w:val="Normal"/>
    <w:uiPriority w:val="99"/>
    <w:unhideWhenUsed/>
    <w:rsid w:val="00CF46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46FA"/>
    <w:rPr>
      <w:b/>
      <w:bCs/>
    </w:rPr>
  </w:style>
  <w:style w:type="character" w:customStyle="1" w:styleId="Heading4Char">
    <w:name w:val="Heading 4 Char"/>
    <w:basedOn w:val="DefaultParagraphFont"/>
    <w:link w:val="Heading4"/>
    <w:uiPriority w:val="9"/>
    <w:rsid w:val="009A2575"/>
    <w:rPr>
      <w:rFonts w:ascii="Times New Roman" w:eastAsia="Times New Roman" w:hAnsi="Times New Roman" w:cs="Times New Roman"/>
      <w:b/>
      <w:bCs/>
      <w:sz w:val="24"/>
      <w:szCs w:val="24"/>
    </w:rPr>
  </w:style>
  <w:style w:type="paragraph" w:customStyle="1" w:styleId="my-0">
    <w:name w:val="my-0"/>
    <w:basedOn w:val="Normal"/>
    <w:rsid w:val="008404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40451"/>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D0FA5"/>
    <w:rPr>
      <w:i/>
      <w:iCs/>
    </w:rPr>
  </w:style>
  <w:style w:type="table" w:styleId="TableGrid">
    <w:name w:val="Table Grid"/>
    <w:basedOn w:val="TableNormal"/>
    <w:uiPriority w:val="39"/>
    <w:rsid w:val="008D0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E16BC"/>
    <w:rPr>
      <w:color w:val="0000FF"/>
      <w:u w:val="single"/>
    </w:rPr>
  </w:style>
  <w:style w:type="paragraph" w:customStyle="1" w:styleId="p1">
    <w:name w:val="p1"/>
    <w:basedOn w:val="Normal"/>
    <w:rsid w:val="002D545B"/>
    <w:pPr>
      <w:spacing w:after="0" w:line="240" w:lineRule="auto"/>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30616">
      <w:bodyDiv w:val="1"/>
      <w:marLeft w:val="0"/>
      <w:marRight w:val="0"/>
      <w:marTop w:val="0"/>
      <w:marBottom w:val="0"/>
      <w:divBdr>
        <w:top w:val="none" w:sz="0" w:space="0" w:color="auto"/>
        <w:left w:val="none" w:sz="0" w:space="0" w:color="auto"/>
        <w:bottom w:val="none" w:sz="0" w:space="0" w:color="auto"/>
        <w:right w:val="none" w:sz="0" w:space="0" w:color="auto"/>
      </w:divBdr>
    </w:div>
    <w:div w:id="348333288">
      <w:bodyDiv w:val="1"/>
      <w:marLeft w:val="0"/>
      <w:marRight w:val="0"/>
      <w:marTop w:val="0"/>
      <w:marBottom w:val="0"/>
      <w:divBdr>
        <w:top w:val="none" w:sz="0" w:space="0" w:color="auto"/>
        <w:left w:val="none" w:sz="0" w:space="0" w:color="auto"/>
        <w:bottom w:val="none" w:sz="0" w:space="0" w:color="auto"/>
        <w:right w:val="none" w:sz="0" w:space="0" w:color="auto"/>
      </w:divBdr>
      <w:divsChild>
        <w:div w:id="1662155625">
          <w:marLeft w:val="0"/>
          <w:marRight w:val="0"/>
          <w:marTop w:val="0"/>
          <w:marBottom w:val="0"/>
          <w:divBdr>
            <w:top w:val="none" w:sz="0" w:space="0" w:color="auto"/>
            <w:left w:val="none" w:sz="0" w:space="0" w:color="auto"/>
            <w:bottom w:val="none" w:sz="0" w:space="0" w:color="auto"/>
            <w:right w:val="none" w:sz="0" w:space="0" w:color="auto"/>
          </w:divBdr>
          <w:divsChild>
            <w:div w:id="4330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64830">
      <w:bodyDiv w:val="1"/>
      <w:marLeft w:val="0"/>
      <w:marRight w:val="0"/>
      <w:marTop w:val="0"/>
      <w:marBottom w:val="0"/>
      <w:divBdr>
        <w:top w:val="none" w:sz="0" w:space="0" w:color="auto"/>
        <w:left w:val="none" w:sz="0" w:space="0" w:color="auto"/>
        <w:bottom w:val="none" w:sz="0" w:space="0" w:color="auto"/>
        <w:right w:val="none" w:sz="0" w:space="0" w:color="auto"/>
      </w:divBdr>
      <w:divsChild>
        <w:div w:id="1492209944">
          <w:marLeft w:val="0"/>
          <w:marRight w:val="0"/>
          <w:marTop w:val="0"/>
          <w:marBottom w:val="0"/>
          <w:divBdr>
            <w:top w:val="none" w:sz="0" w:space="0" w:color="auto"/>
            <w:left w:val="none" w:sz="0" w:space="0" w:color="auto"/>
            <w:bottom w:val="none" w:sz="0" w:space="0" w:color="auto"/>
            <w:right w:val="none" w:sz="0" w:space="0" w:color="auto"/>
          </w:divBdr>
        </w:div>
        <w:div w:id="1442450699">
          <w:marLeft w:val="0"/>
          <w:marRight w:val="0"/>
          <w:marTop w:val="0"/>
          <w:marBottom w:val="0"/>
          <w:divBdr>
            <w:top w:val="none" w:sz="0" w:space="0" w:color="auto"/>
            <w:left w:val="none" w:sz="0" w:space="0" w:color="auto"/>
            <w:bottom w:val="none" w:sz="0" w:space="0" w:color="auto"/>
            <w:right w:val="none" w:sz="0" w:space="0" w:color="auto"/>
          </w:divBdr>
          <w:divsChild>
            <w:div w:id="1147550399">
              <w:marLeft w:val="0"/>
              <w:marRight w:val="0"/>
              <w:marTop w:val="0"/>
              <w:marBottom w:val="0"/>
              <w:divBdr>
                <w:top w:val="none" w:sz="0" w:space="0" w:color="auto"/>
                <w:left w:val="none" w:sz="0" w:space="0" w:color="auto"/>
                <w:bottom w:val="none" w:sz="0" w:space="0" w:color="auto"/>
                <w:right w:val="none" w:sz="0" w:space="0" w:color="auto"/>
              </w:divBdr>
              <w:divsChild>
                <w:div w:id="589504903">
                  <w:marLeft w:val="0"/>
                  <w:marRight w:val="0"/>
                  <w:marTop w:val="0"/>
                  <w:marBottom w:val="0"/>
                  <w:divBdr>
                    <w:top w:val="none" w:sz="0" w:space="0" w:color="auto"/>
                    <w:left w:val="none" w:sz="0" w:space="0" w:color="auto"/>
                    <w:bottom w:val="none" w:sz="0" w:space="0" w:color="auto"/>
                    <w:right w:val="none" w:sz="0" w:space="0" w:color="auto"/>
                  </w:divBdr>
                  <w:divsChild>
                    <w:div w:id="420301530">
                      <w:marLeft w:val="0"/>
                      <w:marRight w:val="0"/>
                      <w:marTop w:val="0"/>
                      <w:marBottom w:val="0"/>
                      <w:divBdr>
                        <w:top w:val="none" w:sz="0" w:space="0" w:color="auto"/>
                        <w:left w:val="none" w:sz="0" w:space="0" w:color="auto"/>
                        <w:bottom w:val="none" w:sz="0" w:space="0" w:color="auto"/>
                        <w:right w:val="none" w:sz="0" w:space="0" w:color="auto"/>
                      </w:divBdr>
                      <w:divsChild>
                        <w:div w:id="5231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23816">
          <w:marLeft w:val="0"/>
          <w:marRight w:val="0"/>
          <w:marTop w:val="0"/>
          <w:marBottom w:val="0"/>
          <w:divBdr>
            <w:top w:val="none" w:sz="0" w:space="0" w:color="auto"/>
            <w:left w:val="none" w:sz="0" w:space="0" w:color="auto"/>
            <w:bottom w:val="none" w:sz="0" w:space="0" w:color="auto"/>
            <w:right w:val="none" w:sz="0" w:space="0" w:color="auto"/>
          </w:divBdr>
          <w:divsChild>
            <w:div w:id="1874148102">
              <w:marLeft w:val="0"/>
              <w:marRight w:val="0"/>
              <w:marTop w:val="0"/>
              <w:marBottom w:val="0"/>
              <w:divBdr>
                <w:top w:val="none" w:sz="0" w:space="0" w:color="auto"/>
                <w:left w:val="none" w:sz="0" w:space="0" w:color="auto"/>
                <w:bottom w:val="none" w:sz="0" w:space="0" w:color="auto"/>
                <w:right w:val="none" w:sz="0" w:space="0" w:color="auto"/>
              </w:divBdr>
              <w:divsChild>
                <w:div w:id="16002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64406">
      <w:bodyDiv w:val="1"/>
      <w:marLeft w:val="0"/>
      <w:marRight w:val="0"/>
      <w:marTop w:val="0"/>
      <w:marBottom w:val="0"/>
      <w:divBdr>
        <w:top w:val="none" w:sz="0" w:space="0" w:color="auto"/>
        <w:left w:val="none" w:sz="0" w:space="0" w:color="auto"/>
        <w:bottom w:val="none" w:sz="0" w:space="0" w:color="auto"/>
        <w:right w:val="none" w:sz="0" w:space="0" w:color="auto"/>
      </w:divBdr>
    </w:div>
    <w:div w:id="567963591">
      <w:bodyDiv w:val="1"/>
      <w:marLeft w:val="0"/>
      <w:marRight w:val="0"/>
      <w:marTop w:val="0"/>
      <w:marBottom w:val="0"/>
      <w:divBdr>
        <w:top w:val="none" w:sz="0" w:space="0" w:color="auto"/>
        <w:left w:val="none" w:sz="0" w:space="0" w:color="auto"/>
        <w:bottom w:val="none" w:sz="0" w:space="0" w:color="auto"/>
        <w:right w:val="none" w:sz="0" w:space="0" w:color="auto"/>
      </w:divBdr>
    </w:div>
    <w:div w:id="609095635">
      <w:bodyDiv w:val="1"/>
      <w:marLeft w:val="0"/>
      <w:marRight w:val="0"/>
      <w:marTop w:val="0"/>
      <w:marBottom w:val="0"/>
      <w:divBdr>
        <w:top w:val="none" w:sz="0" w:space="0" w:color="auto"/>
        <w:left w:val="none" w:sz="0" w:space="0" w:color="auto"/>
        <w:bottom w:val="none" w:sz="0" w:space="0" w:color="auto"/>
        <w:right w:val="none" w:sz="0" w:space="0" w:color="auto"/>
      </w:divBdr>
    </w:div>
    <w:div w:id="687871556">
      <w:bodyDiv w:val="1"/>
      <w:marLeft w:val="0"/>
      <w:marRight w:val="0"/>
      <w:marTop w:val="0"/>
      <w:marBottom w:val="0"/>
      <w:divBdr>
        <w:top w:val="none" w:sz="0" w:space="0" w:color="auto"/>
        <w:left w:val="none" w:sz="0" w:space="0" w:color="auto"/>
        <w:bottom w:val="none" w:sz="0" w:space="0" w:color="auto"/>
        <w:right w:val="none" w:sz="0" w:space="0" w:color="auto"/>
      </w:divBdr>
      <w:divsChild>
        <w:div w:id="872156455">
          <w:marLeft w:val="0"/>
          <w:marRight w:val="0"/>
          <w:marTop w:val="0"/>
          <w:marBottom w:val="0"/>
          <w:divBdr>
            <w:top w:val="none" w:sz="0" w:space="0" w:color="auto"/>
            <w:left w:val="none" w:sz="0" w:space="0" w:color="auto"/>
            <w:bottom w:val="none" w:sz="0" w:space="0" w:color="auto"/>
            <w:right w:val="none" w:sz="0" w:space="0" w:color="auto"/>
          </w:divBdr>
          <w:divsChild>
            <w:div w:id="9751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5639">
      <w:bodyDiv w:val="1"/>
      <w:marLeft w:val="0"/>
      <w:marRight w:val="0"/>
      <w:marTop w:val="0"/>
      <w:marBottom w:val="0"/>
      <w:divBdr>
        <w:top w:val="none" w:sz="0" w:space="0" w:color="auto"/>
        <w:left w:val="none" w:sz="0" w:space="0" w:color="auto"/>
        <w:bottom w:val="none" w:sz="0" w:space="0" w:color="auto"/>
        <w:right w:val="none" w:sz="0" w:space="0" w:color="auto"/>
      </w:divBdr>
    </w:div>
    <w:div w:id="727386406">
      <w:bodyDiv w:val="1"/>
      <w:marLeft w:val="0"/>
      <w:marRight w:val="0"/>
      <w:marTop w:val="0"/>
      <w:marBottom w:val="0"/>
      <w:divBdr>
        <w:top w:val="none" w:sz="0" w:space="0" w:color="auto"/>
        <w:left w:val="none" w:sz="0" w:space="0" w:color="auto"/>
        <w:bottom w:val="none" w:sz="0" w:space="0" w:color="auto"/>
        <w:right w:val="none" w:sz="0" w:space="0" w:color="auto"/>
      </w:divBdr>
    </w:div>
    <w:div w:id="803277838">
      <w:bodyDiv w:val="1"/>
      <w:marLeft w:val="0"/>
      <w:marRight w:val="0"/>
      <w:marTop w:val="0"/>
      <w:marBottom w:val="0"/>
      <w:divBdr>
        <w:top w:val="none" w:sz="0" w:space="0" w:color="auto"/>
        <w:left w:val="none" w:sz="0" w:space="0" w:color="auto"/>
        <w:bottom w:val="none" w:sz="0" w:space="0" w:color="auto"/>
        <w:right w:val="none" w:sz="0" w:space="0" w:color="auto"/>
      </w:divBdr>
    </w:div>
    <w:div w:id="825516066">
      <w:bodyDiv w:val="1"/>
      <w:marLeft w:val="0"/>
      <w:marRight w:val="0"/>
      <w:marTop w:val="0"/>
      <w:marBottom w:val="0"/>
      <w:divBdr>
        <w:top w:val="none" w:sz="0" w:space="0" w:color="auto"/>
        <w:left w:val="none" w:sz="0" w:space="0" w:color="auto"/>
        <w:bottom w:val="none" w:sz="0" w:space="0" w:color="auto"/>
        <w:right w:val="none" w:sz="0" w:space="0" w:color="auto"/>
      </w:divBdr>
    </w:div>
    <w:div w:id="905918930">
      <w:bodyDiv w:val="1"/>
      <w:marLeft w:val="0"/>
      <w:marRight w:val="0"/>
      <w:marTop w:val="0"/>
      <w:marBottom w:val="0"/>
      <w:divBdr>
        <w:top w:val="none" w:sz="0" w:space="0" w:color="auto"/>
        <w:left w:val="none" w:sz="0" w:space="0" w:color="auto"/>
        <w:bottom w:val="none" w:sz="0" w:space="0" w:color="auto"/>
        <w:right w:val="none" w:sz="0" w:space="0" w:color="auto"/>
      </w:divBdr>
    </w:div>
    <w:div w:id="948049298">
      <w:bodyDiv w:val="1"/>
      <w:marLeft w:val="0"/>
      <w:marRight w:val="0"/>
      <w:marTop w:val="0"/>
      <w:marBottom w:val="0"/>
      <w:divBdr>
        <w:top w:val="none" w:sz="0" w:space="0" w:color="auto"/>
        <w:left w:val="none" w:sz="0" w:space="0" w:color="auto"/>
        <w:bottom w:val="none" w:sz="0" w:space="0" w:color="auto"/>
        <w:right w:val="none" w:sz="0" w:space="0" w:color="auto"/>
      </w:divBdr>
    </w:div>
    <w:div w:id="1089958556">
      <w:bodyDiv w:val="1"/>
      <w:marLeft w:val="0"/>
      <w:marRight w:val="0"/>
      <w:marTop w:val="0"/>
      <w:marBottom w:val="0"/>
      <w:divBdr>
        <w:top w:val="none" w:sz="0" w:space="0" w:color="auto"/>
        <w:left w:val="none" w:sz="0" w:space="0" w:color="auto"/>
        <w:bottom w:val="none" w:sz="0" w:space="0" w:color="auto"/>
        <w:right w:val="none" w:sz="0" w:space="0" w:color="auto"/>
      </w:divBdr>
      <w:divsChild>
        <w:div w:id="399794334">
          <w:marLeft w:val="0"/>
          <w:marRight w:val="0"/>
          <w:marTop w:val="0"/>
          <w:marBottom w:val="0"/>
          <w:divBdr>
            <w:top w:val="none" w:sz="0" w:space="0" w:color="auto"/>
            <w:left w:val="none" w:sz="0" w:space="0" w:color="auto"/>
            <w:bottom w:val="none" w:sz="0" w:space="0" w:color="auto"/>
            <w:right w:val="none" w:sz="0" w:space="0" w:color="auto"/>
          </w:divBdr>
          <w:divsChild>
            <w:div w:id="11458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8934">
      <w:bodyDiv w:val="1"/>
      <w:marLeft w:val="0"/>
      <w:marRight w:val="0"/>
      <w:marTop w:val="0"/>
      <w:marBottom w:val="0"/>
      <w:divBdr>
        <w:top w:val="none" w:sz="0" w:space="0" w:color="auto"/>
        <w:left w:val="none" w:sz="0" w:space="0" w:color="auto"/>
        <w:bottom w:val="none" w:sz="0" w:space="0" w:color="auto"/>
        <w:right w:val="none" w:sz="0" w:space="0" w:color="auto"/>
      </w:divBdr>
      <w:divsChild>
        <w:div w:id="374083073">
          <w:marLeft w:val="0"/>
          <w:marRight w:val="0"/>
          <w:marTop w:val="0"/>
          <w:marBottom w:val="0"/>
          <w:divBdr>
            <w:top w:val="none" w:sz="0" w:space="0" w:color="auto"/>
            <w:left w:val="none" w:sz="0" w:space="0" w:color="auto"/>
            <w:bottom w:val="none" w:sz="0" w:space="0" w:color="auto"/>
            <w:right w:val="none" w:sz="0" w:space="0" w:color="auto"/>
          </w:divBdr>
          <w:divsChild>
            <w:div w:id="11028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6882">
      <w:bodyDiv w:val="1"/>
      <w:marLeft w:val="0"/>
      <w:marRight w:val="0"/>
      <w:marTop w:val="0"/>
      <w:marBottom w:val="0"/>
      <w:divBdr>
        <w:top w:val="none" w:sz="0" w:space="0" w:color="auto"/>
        <w:left w:val="none" w:sz="0" w:space="0" w:color="auto"/>
        <w:bottom w:val="none" w:sz="0" w:space="0" w:color="auto"/>
        <w:right w:val="none" w:sz="0" w:space="0" w:color="auto"/>
      </w:divBdr>
    </w:div>
    <w:div w:id="1263565906">
      <w:bodyDiv w:val="1"/>
      <w:marLeft w:val="0"/>
      <w:marRight w:val="0"/>
      <w:marTop w:val="0"/>
      <w:marBottom w:val="0"/>
      <w:divBdr>
        <w:top w:val="none" w:sz="0" w:space="0" w:color="auto"/>
        <w:left w:val="none" w:sz="0" w:space="0" w:color="auto"/>
        <w:bottom w:val="none" w:sz="0" w:space="0" w:color="auto"/>
        <w:right w:val="none" w:sz="0" w:space="0" w:color="auto"/>
      </w:divBdr>
    </w:div>
    <w:div w:id="1272976891">
      <w:bodyDiv w:val="1"/>
      <w:marLeft w:val="0"/>
      <w:marRight w:val="0"/>
      <w:marTop w:val="0"/>
      <w:marBottom w:val="0"/>
      <w:divBdr>
        <w:top w:val="none" w:sz="0" w:space="0" w:color="auto"/>
        <w:left w:val="none" w:sz="0" w:space="0" w:color="auto"/>
        <w:bottom w:val="none" w:sz="0" w:space="0" w:color="auto"/>
        <w:right w:val="none" w:sz="0" w:space="0" w:color="auto"/>
      </w:divBdr>
      <w:divsChild>
        <w:div w:id="1442726074">
          <w:marLeft w:val="0"/>
          <w:marRight w:val="0"/>
          <w:marTop w:val="0"/>
          <w:marBottom w:val="0"/>
          <w:divBdr>
            <w:top w:val="none" w:sz="0" w:space="0" w:color="auto"/>
            <w:left w:val="none" w:sz="0" w:space="0" w:color="auto"/>
            <w:bottom w:val="none" w:sz="0" w:space="0" w:color="auto"/>
            <w:right w:val="none" w:sz="0" w:space="0" w:color="auto"/>
          </w:divBdr>
          <w:divsChild>
            <w:div w:id="4940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3670">
      <w:bodyDiv w:val="1"/>
      <w:marLeft w:val="0"/>
      <w:marRight w:val="0"/>
      <w:marTop w:val="0"/>
      <w:marBottom w:val="0"/>
      <w:divBdr>
        <w:top w:val="none" w:sz="0" w:space="0" w:color="auto"/>
        <w:left w:val="none" w:sz="0" w:space="0" w:color="auto"/>
        <w:bottom w:val="none" w:sz="0" w:space="0" w:color="auto"/>
        <w:right w:val="none" w:sz="0" w:space="0" w:color="auto"/>
      </w:divBdr>
    </w:div>
    <w:div w:id="1314991198">
      <w:bodyDiv w:val="1"/>
      <w:marLeft w:val="0"/>
      <w:marRight w:val="0"/>
      <w:marTop w:val="0"/>
      <w:marBottom w:val="0"/>
      <w:divBdr>
        <w:top w:val="none" w:sz="0" w:space="0" w:color="auto"/>
        <w:left w:val="none" w:sz="0" w:space="0" w:color="auto"/>
        <w:bottom w:val="none" w:sz="0" w:space="0" w:color="auto"/>
        <w:right w:val="none" w:sz="0" w:space="0" w:color="auto"/>
      </w:divBdr>
    </w:div>
    <w:div w:id="1408845996">
      <w:bodyDiv w:val="1"/>
      <w:marLeft w:val="0"/>
      <w:marRight w:val="0"/>
      <w:marTop w:val="0"/>
      <w:marBottom w:val="0"/>
      <w:divBdr>
        <w:top w:val="none" w:sz="0" w:space="0" w:color="auto"/>
        <w:left w:val="none" w:sz="0" w:space="0" w:color="auto"/>
        <w:bottom w:val="none" w:sz="0" w:space="0" w:color="auto"/>
        <w:right w:val="none" w:sz="0" w:space="0" w:color="auto"/>
      </w:divBdr>
      <w:divsChild>
        <w:div w:id="1684473538">
          <w:marLeft w:val="0"/>
          <w:marRight w:val="0"/>
          <w:marTop w:val="0"/>
          <w:marBottom w:val="0"/>
          <w:divBdr>
            <w:top w:val="none" w:sz="0" w:space="0" w:color="auto"/>
            <w:left w:val="none" w:sz="0" w:space="0" w:color="auto"/>
            <w:bottom w:val="none" w:sz="0" w:space="0" w:color="auto"/>
            <w:right w:val="none" w:sz="0" w:space="0" w:color="auto"/>
          </w:divBdr>
          <w:divsChild>
            <w:div w:id="12522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13044">
      <w:bodyDiv w:val="1"/>
      <w:marLeft w:val="0"/>
      <w:marRight w:val="0"/>
      <w:marTop w:val="0"/>
      <w:marBottom w:val="0"/>
      <w:divBdr>
        <w:top w:val="none" w:sz="0" w:space="0" w:color="auto"/>
        <w:left w:val="none" w:sz="0" w:space="0" w:color="auto"/>
        <w:bottom w:val="none" w:sz="0" w:space="0" w:color="auto"/>
        <w:right w:val="none" w:sz="0" w:space="0" w:color="auto"/>
      </w:divBdr>
    </w:div>
    <w:div w:id="1612470928">
      <w:bodyDiv w:val="1"/>
      <w:marLeft w:val="0"/>
      <w:marRight w:val="0"/>
      <w:marTop w:val="0"/>
      <w:marBottom w:val="0"/>
      <w:divBdr>
        <w:top w:val="none" w:sz="0" w:space="0" w:color="auto"/>
        <w:left w:val="none" w:sz="0" w:space="0" w:color="auto"/>
        <w:bottom w:val="none" w:sz="0" w:space="0" w:color="auto"/>
        <w:right w:val="none" w:sz="0" w:space="0" w:color="auto"/>
      </w:divBdr>
    </w:div>
    <w:div w:id="1647122228">
      <w:bodyDiv w:val="1"/>
      <w:marLeft w:val="0"/>
      <w:marRight w:val="0"/>
      <w:marTop w:val="0"/>
      <w:marBottom w:val="0"/>
      <w:divBdr>
        <w:top w:val="none" w:sz="0" w:space="0" w:color="auto"/>
        <w:left w:val="none" w:sz="0" w:space="0" w:color="auto"/>
        <w:bottom w:val="none" w:sz="0" w:space="0" w:color="auto"/>
        <w:right w:val="none" w:sz="0" w:space="0" w:color="auto"/>
      </w:divBdr>
      <w:divsChild>
        <w:div w:id="335694146">
          <w:marLeft w:val="0"/>
          <w:marRight w:val="0"/>
          <w:marTop w:val="0"/>
          <w:marBottom w:val="0"/>
          <w:divBdr>
            <w:top w:val="none" w:sz="0" w:space="0" w:color="auto"/>
            <w:left w:val="none" w:sz="0" w:space="0" w:color="auto"/>
            <w:bottom w:val="none" w:sz="0" w:space="0" w:color="auto"/>
            <w:right w:val="none" w:sz="0" w:space="0" w:color="auto"/>
          </w:divBdr>
          <w:divsChild>
            <w:div w:id="1076824065">
              <w:marLeft w:val="0"/>
              <w:marRight w:val="0"/>
              <w:marTop w:val="0"/>
              <w:marBottom w:val="0"/>
              <w:divBdr>
                <w:top w:val="none" w:sz="0" w:space="0" w:color="auto"/>
                <w:left w:val="none" w:sz="0" w:space="0" w:color="auto"/>
                <w:bottom w:val="none" w:sz="0" w:space="0" w:color="auto"/>
                <w:right w:val="none" w:sz="0" w:space="0" w:color="auto"/>
              </w:divBdr>
            </w:div>
          </w:divsChild>
        </w:div>
        <w:div w:id="1886789516">
          <w:marLeft w:val="0"/>
          <w:marRight w:val="0"/>
          <w:marTop w:val="0"/>
          <w:marBottom w:val="0"/>
          <w:divBdr>
            <w:top w:val="none" w:sz="0" w:space="0" w:color="auto"/>
            <w:left w:val="none" w:sz="0" w:space="0" w:color="auto"/>
            <w:bottom w:val="none" w:sz="0" w:space="0" w:color="auto"/>
            <w:right w:val="none" w:sz="0" w:space="0" w:color="auto"/>
          </w:divBdr>
          <w:divsChild>
            <w:div w:id="2271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42875">
      <w:bodyDiv w:val="1"/>
      <w:marLeft w:val="0"/>
      <w:marRight w:val="0"/>
      <w:marTop w:val="0"/>
      <w:marBottom w:val="0"/>
      <w:divBdr>
        <w:top w:val="none" w:sz="0" w:space="0" w:color="auto"/>
        <w:left w:val="none" w:sz="0" w:space="0" w:color="auto"/>
        <w:bottom w:val="none" w:sz="0" w:space="0" w:color="auto"/>
        <w:right w:val="none" w:sz="0" w:space="0" w:color="auto"/>
      </w:divBdr>
    </w:div>
    <w:div w:id="1698508871">
      <w:bodyDiv w:val="1"/>
      <w:marLeft w:val="0"/>
      <w:marRight w:val="0"/>
      <w:marTop w:val="0"/>
      <w:marBottom w:val="0"/>
      <w:divBdr>
        <w:top w:val="none" w:sz="0" w:space="0" w:color="auto"/>
        <w:left w:val="none" w:sz="0" w:space="0" w:color="auto"/>
        <w:bottom w:val="none" w:sz="0" w:space="0" w:color="auto"/>
        <w:right w:val="none" w:sz="0" w:space="0" w:color="auto"/>
      </w:divBdr>
    </w:div>
    <w:div w:id="1938638648">
      <w:bodyDiv w:val="1"/>
      <w:marLeft w:val="0"/>
      <w:marRight w:val="0"/>
      <w:marTop w:val="0"/>
      <w:marBottom w:val="0"/>
      <w:divBdr>
        <w:top w:val="none" w:sz="0" w:space="0" w:color="auto"/>
        <w:left w:val="none" w:sz="0" w:space="0" w:color="auto"/>
        <w:bottom w:val="none" w:sz="0" w:space="0" w:color="auto"/>
        <w:right w:val="none" w:sz="0" w:space="0" w:color="auto"/>
      </w:divBdr>
      <w:divsChild>
        <w:div w:id="83695190">
          <w:marLeft w:val="0"/>
          <w:marRight w:val="0"/>
          <w:marTop w:val="0"/>
          <w:marBottom w:val="0"/>
          <w:divBdr>
            <w:top w:val="none" w:sz="0" w:space="0" w:color="auto"/>
            <w:left w:val="none" w:sz="0" w:space="0" w:color="auto"/>
            <w:bottom w:val="none" w:sz="0" w:space="0" w:color="auto"/>
            <w:right w:val="none" w:sz="0" w:space="0" w:color="auto"/>
          </w:divBdr>
          <w:divsChild>
            <w:div w:id="13610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keelvar.com/blog/procurement-sourcing-strategies" TargetMode="External"/><Relationship Id="rId18" Type="http://schemas.openxmlformats.org/officeDocument/2006/relationships/hyperlink" Target="https://essay.utwente.nl/86706/1/Pas_BA_BMS.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pendedge.com/blogs/benefits-of-strategic-sourcing-process/" TargetMode="External"/><Relationship Id="rId7" Type="http://schemas.openxmlformats.org/officeDocument/2006/relationships/footer" Target="footer1.xml"/><Relationship Id="rId12" Type="http://schemas.openxmlformats.org/officeDocument/2006/relationships/hyperlink" Target="https://www.ibm.com/think/topics/sourcing-types" TargetMode="External"/><Relationship Id="rId17" Type="http://schemas.openxmlformats.org/officeDocument/2006/relationships/hyperlink" Target="https://www.oxfordcollegeofprocurementandsupply.com/what-is-strategic-sourcing-and-why-is-it-importa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2890/jtom2022.17.2.7" TargetMode="External"/><Relationship Id="rId20" Type="http://schemas.openxmlformats.org/officeDocument/2006/relationships/hyperlink" Target="https://www.researchpublish.com/upload/book/Influence%20of%20Strategic-238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dss.com/content-hub/strategic-sourcing-to-create-value/" TargetMode="External"/><Relationship Id="rId24" Type="http://schemas.openxmlformats.org/officeDocument/2006/relationships/hyperlink" Target="https://doi.org/10.1111/j.1745-493X.2003.tb00158.x" TargetMode="External"/><Relationship Id="rId5" Type="http://schemas.openxmlformats.org/officeDocument/2006/relationships/footnotes" Target="footnotes.xml"/><Relationship Id="rId15" Type="http://schemas.openxmlformats.org/officeDocument/2006/relationships/hyperlink" Target="https://doi.org/10.1016/j.pursup.2019.100521" TargetMode="External"/><Relationship Id="rId23" Type="http://schemas.openxmlformats.org/officeDocument/2006/relationships/hyperlink" Target="https://testlify.com/what-are-the-different-types-of-sourcing-strategies/" TargetMode="External"/><Relationship Id="rId10" Type="http://schemas.openxmlformats.org/officeDocument/2006/relationships/hyperlink" Target="https://doi.org/10.1016/S0272-6963(96)00022-9" TargetMode="External"/><Relationship Id="rId19" Type="http://schemas.openxmlformats.org/officeDocument/2006/relationships/hyperlink" Target="https://www.procuredesk.com/glossary/sourcing-strategy/" TargetMode="External"/><Relationship Id="rId4" Type="http://schemas.openxmlformats.org/officeDocument/2006/relationships/webSettings" Target="webSettings.xml"/><Relationship Id="rId9" Type="http://schemas.openxmlformats.org/officeDocument/2006/relationships/hyperlink" Target="https://www.b2be.com/en_us/blog/strategic-sourcing-what-is-it-and-what-are-the-benefits/" TargetMode="External"/><Relationship Id="rId14" Type="http://schemas.openxmlformats.org/officeDocument/2006/relationships/hyperlink" Target="https://doi.org/10.1080/00207543.2019.1673881" TargetMode="External"/><Relationship Id="rId22" Type="http://schemas.openxmlformats.org/officeDocument/2006/relationships/hyperlink" Target="https://www.studysmarter.co.uk/explanations/business-studies/operational-management/sourcing-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48</Pages>
  <Words>8798</Words>
  <Characters>50149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2025-07-11T15:20:00Z</cp:lastPrinted>
  <dcterms:created xsi:type="dcterms:W3CDTF">2025-07-11T15:31:00Z</dcterms:created>
  <dcterms:modified xsi:type="dcterms:W3CDTF">2025-07-11T15:31:00Z</dcterms:modified>
</cp:coreProperties>
</file>