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029" w:rsidRPr="00947B04" w:rsidRDefault="00741029" w:rsidP="003D3C46">
      <w:pPr>
        <w:autoSpaceDE w:val="0"/>
        <w:autoSpaceDN w:val="0"/>
        <w:adjustRightInd w:val="0"/>
        <w:spacing w:after="0" w:line="360" w:lineRule="auto"/>
        <w:jc w:val="center"/>
        <w:rPr>
          <w:rFonts w:ascii="Times New Roman" w:hAnsi="Times New Roman" w:cs="Times New Roman"/>
          <w:b/>
          <w:bCs/>
          <w:sz w:val="24"/>
          <w:szCs w:val="24"/>
        </w:rPr>
      </w:pPr>
      <w:bookmarkStart w:id="0" w:name="_GoBack"/>
      <w:bookmarkEnd w:id="0"/>
      <w:r w:rsidRPr="00947B04">
        <w:rPr>
          <w:rFonts w:ascii="Times New Roman" w:hAnsi="Times New Roman" w:cs="Times New Roman"/>
          <w:b/>
          <w:bCs/>
          <w:sz w:val="24"/>
          <w:szCs w:val="24"/>
        </w:rPr>
        <w:t>IMPACT OF CORPORATE SOCIAL RESPONSIBILITY ON PERFORMANCE IN BAKERY INDUSTRY</w:t>
      </w:r>
    </w:p>
    <w:p w:rsidR="00741029" w:rsidRPr="00947B04" w:rsidRDefault="00741029" w:rsidP="003D3C46">
      <w:pPr>
        <w:autoSpaceDE w:val="0"/>
        <w:autoSpaceDN w:val="0"/>
        <w:adjustRightInd w:val="0"/>
        <w:spacing w:after="0" w:line="360" w:lineRule="auto"/>
        <w:jc w:val="center"/>
        <w:rPr>
          <w:rFonts w:ascii="Times New Roman" w:hAnsi="Times New Roman" w:cs="Times New Roman"/>
          <w:b/>
          <w:bCs/>
          <w:sz w:val="24"/>
          <w:szCs w:val="24"/>
        </w:rPr>
      </w:pPr>
      <w:r w:rsidRPr="00947B04">
        <w:rPr>
          <w:rFonts w:ascii="Times New Roman" w:hAnsi="Times New Roman" w:cs="Times New Roman"/>
          <w:b/>
          <w:bCs/>
          <w:sz w:val="24"/>
          <w:szCs w:val="24"/>
        </w:rPr>
        <w:t>(A CASE STUDY OF FORTUNATE BREAD ILORIN)</w:t>
      </w:r>
    </w:p>
    <w:p w:rsidR="0063552E" w:rsidRPr="00947B04" w:rsidRDefault="0063552E" w:rsidP="003D3C46">
      <w:pPr>
        <w:spacing w:before="240" w:line="360" w:lineRule="auto"/>
        <w:ind w:right="36"/>
        <w:jc w:val="center"/>
        <w:rPr>
          <w:rFonts w:asciiTheme="majorBidi" w:hAnsiTheme="majorBidi" w:cstheme="majorBidi"/>
          <w:b/>
        </w:rPr>
      </w:pPr>
    </w:p>
    <w:p w:rsidR="00B12758" w:rsidRDefault="00B12758" w:rsidP="003D3C46">
      <w:pPr>
        <w:spacing w:before="240" w:line="360" w:lineRule="auto"/>
        <w:jc w:val="center"/>
        <w:rPr>
          <w:rFonts w:ascii="Times New Roman" w:hAnsi="Times New Roman" w:cs="Times New Roman"/>
          <w:b/>
          <w:sz w:val="24"/>
          <w:szCs w:val="24"/>
        </w:rPr>
      </w:pPr>
    </w:p>
    <w:p w:rsidR="00B12758" w:rsidRPr="00D8047B" w:rsidRDefault="00B12758" w:rsidP="003D3C46">
      <w:pPr>
        <w:spacing w:before="240" w:line="360" w:lineRule="auto"/>
        <w:jc w:val="center"/>
        <w:rPr>
          <w:rFonts w:asciiTheme="majorBidi" w:hAnsiTheme="majorBidi" w:cstheme="majorBidi"/>
          <w:sz w:val="24"/>
          <w:szCs w:val="24"/>
        </w:rPr>
      </w:pPr>
      <w:r w:rsidRPr="00D8047B">
        <w:rPr>
          <w:rFonts w:asciiTheme="majorBidi" w:hAnsiTheme="majorBidi" w:cstheme="majorBidi"/>
          <w:b/>
          <w:sz w:val="24"/>
          <w:szCs w:val="24"/>
        </w:rPr>
        <w:t>BY</w:t>
      </w:r>
    </w:p>
    <w:p w:rsidR="00B12758" w:rsidRPr="00D8047B" w:rsidRDefault="00B12758" w:rsidP="003D3C46">
      <w:pPr>
        <w:spacing w:before="240" w:line="360" w:lineRule="auto"/>
        <w:ind w:left="720" w:hanging="720"/>
        <w:jc w:val="center"/>
        <w:rPr>
          <w:rFonts w:asciiTheme="majorBidi" w:hAnsiTheme="majorBidi" w:cstheme="majorBidi"/>
          <w:sz w:val="24"/>
          <w:szCs w:val="24"/>
        </w:rPr>
      </w:pPr>
    </w:p>
    <w:p w:rsidR="00B12758" w:rsidRPr="00D8047B" w:rsidRDefault="003D3C46" w:rsidP="003D3C46">
      <w:pPr>
        <w:spacing w:before="240" w:line="360" w:lineRule="auto"/>
        <w:ind w:left="720" w:hanging="720"/>
        <w:jc w:val="center"/>
        <w:rPr>
          <w:rFonts w:asciiTheme="majorBidi" w:hAnsiTheme="majorBidi" w:cstheme="majorBidi"/>
          <w:b/>
          <w:sz w:val="24"/>
          <w:szCs w:val="24"/>
        </w:rPr>
      </w:pPr>
      <w:r>
        <w:rPr>
          <w:rFonts w:asciiTheme="majorBidi" w:hAnsiTheme="majorBidi" w:cstheme="majorBidi"/>
          <w:b/>
          <w:sz w:val="24"/>
          <w:szCs w:val="24"/>
        </w:rPr>
        <w:t>USMAN MUHAMMED ABIMBOLA</w:t>
      </w:r>
    </w:p>
    <w:p w:rsidR="00B12758" w:rsidRPr="00D8047B" w:rsidRDefault="00B12758" w:rsidP="003D3C46">
      <w:pPr>
        <w:spacing w:before="240" w:line="360" w:lineRule="auto"/>
        <w:jc w:val="center"/>
        <w:rPr>
          <w:rFonts w:asciiTheme="majorBidi" w:hAnsiTheme="majorBidi" w:cstheme="majorBidi"/>
          <w:b/>
          <w:sz w:val="24"/>
          <w:szCs w:val="24"/>
        </w:rPr>
      </w:pPr>
      <w:r>
        <w:rPr>
          <w:rFonts w:asciiTheme="majorBidi" w:hAnsiTheme="majorBidi" w:cstheme="majorBidi"/>
          <w:b/>
          <w:sz w:val="24"/>
          <w:szCs w:val="24"/>
        </w:rPr>
        <w:t>HND/23</w:t>
      </w:r>
      <w:r w:rsidRPr="00D8047B">
        <w:rPr>
          <w:rFonts w:asciiTheme="majorBidi" w:hAnsiTheme="majorBidi" w:cstheme="majorBidi"/>
          <w:b/>
          <w:sz w:val="24"/>
          <w:szCs w:val="24"/>
        </w:rPr>
        <w:t>/</w:t>
      </w:r>
      <w:r>
        <w:rPr>
          <w:rFonts w:asciiTheme="majorBidi" w:hAnsiTheme="majorBidi" w:cstheme="majorBidi"/>
          <w:b/>
          <w:sz w:val="24"/>
          <w:szCs w:val="24"/>
        </w:rPr>
        <w:t>BAM</w:t>
      </w:r>
      <w:r w:rsidRPr="00D8047B">
        <w:rPr>
          <w:rFonts w:asciiTheme="majorBidi" w:hAnsiTheme="majorBidi" w:cstheme="majorBidi"/>
          <w:b/>
          <w:sz w:val="24"/>
          <w:szCs w:val="24"/>
        </w:rPr>
        <w:t>/FT/</w:t>
      </w:r>
      <w:r w:rsidR="003D3C46">
        <w:rPr>
          <w:rFonts w:asciiTheme="majorBidi" w:hAnsiTheme="majorBidi" w:cstheme="majorBidi"/>
          <w:b/>
          <w:sz w:val="24"/>
          <w:szCs w:val="24"/>
        </w:rPr>
        <w:t>1200</w:t>
      </w:r>
    </w:p>
    <w:p w:rsidR="00B12758" w:rsidRPr="00D8047B" w:rsidRDefault="00B12758" w:rsidP="003D3C46">
      <w:pPr>
        <w:spacing w:before="240" w:line="360" w:lineRule="auto"/>
        <w:ind w:left="720" w:hanging="720"/>
        <w:jc w:val="center"/>
        <w:rPr>
          <w:rFonts w:asciiTheme="majorBidi" w:hAnsiTheme="majorBidi" w:cstheme="majorBidi"/>
          <w:sz w:val="24"/>
          <w:szCs w:val="24"/>
        </w:rPr>
      </w:pPr>
    </w:p>
    <w:p w:rsidR="00B12758" w:rsidRPr="00D8047B" w:rsidRDefault="00B12758" w:rsidP="003D3C46">
      <w:pPr>
        <w:spacing w:before="240" w:line="360" w:lineRule="auto"/>
        <w:jc w:val="center"/>
        <w:rPr>
          <w:rFonts w:asciiTheme="majorBidi" w:hAnsiTheme="majorBidi" w:cstheme="majorBidi"/>
          <w:b/>
          <w:sz w:val="24"/>
          <w:szCs w:val="24"/>
        </w:rPr>
      </w:pPr>
      <w:r w:rsidRPr="00D8047B">
        <w:rPr>
          <w:rFonts w:asciiTheme="majorBidi" w:hAnsiTheme="majorBidi" w:cstheme="majorBidi"/>
          <w:b/>
          <w:sz w:val="24"/>
          <w:szCs w:val="24"/>
        </w:rPr>
        <w:t xml:space="preserve">BEING A RESEARCH PROJECT SUBMITTED TO THE DEPARTMENT OF </w:t>
      </w:r>
      <w:r>
        <w:rPr>
          <w:rFonts w:asciiTheme="majorBidi" w:hAnsiTheme="majorBidi" w:cstheme="majorBidi"/>
          <w:b/>
          <w:sz w:val="24"/>
          <w:szCs w:val="24"/>
        </w:rPr>
        <w:t>BUSINESS ADMINISTRATION</w:t>
      </w:r>
      <w:r w:rsidRPr="00D8047B">
        <w:rPr>
          <w:rFonts w:asciiTheme="majorBidi" w:hAnsiTheme="majorBidi" w:cstheme="majorBidi"/>
          <w:b/>
          <w:sz w:val="24"/>
          <w:szCs w:val="24"/>
        </w:rPr>
        <w:t>, INSTITUTE OF FINANCE AND MANAGEMENT STUDIES</w:t>
      </w:r>
    </w:p>
    <w:p w:rsidR="00B12758" w:rsidRPr="00D8047B" w:rsidRDefault="00B12758" w:rsidP="003D3C46">
      <w:pPr>
        <w:spacing w:before="240" w:line="360" w:lineRule="auto"/>
        <w:ind w:left="720" w:hanging="720"/>
        <w:jc w:val="center"/>
        <w:rPr>
          <w:rFonts w:asciiTheme="majorBidi" w:hAnsiTheme="majorBidi" w:cstheme="majorBidi"/>
          <w:sz w:val="24"/>
          <w:szCs w:val="24"/>
        </w:rPr>
      </w:pPr>
    </w:p>
    <w:p w:rsidR="00B12758" w:rsidRPr="00D8047B" w:rsidRDefault="00B12758" w:rsidP="003D3C46">
      <w:pPr>
        <w:spacing w:before="240" w:line="360" w:lineRule="auto"/>
        <w:ind w:left="720" w:hanging="720"/>
        <w:jc w:val="center"/>
        <w:rPr>
          <w:rFonts w:asciiTheme="majorBidi" w:hAnsiTheme="majorBidi" w:cstheme="majorBidi"/>
          <w:b/>
          <w:sz w:val="24"/>
          <w:szCs w:val="24"/>
        </w:rPr>
      </w:pPr>
      <w:r w:rsidRPr="00D8047B">
        <w:rPr>
          <w:rFonts w:asciiTheme="majorBidi" w:hAnsiTheme="majorBidi" w:cstheme="majorBidi"/>
          <w:b/>
          <w:sz w:val="24"/>
          <w:szCs w:val="24"/>
        </w:rPr>
        <w:t xml:space="preserve">IN PARTIAL FULFILLMENT OF THE REQUIREMENT FOR THE AWARD OF </w:t>
      </w:r>
      <w:r>
        <w:rPr>
          <w:rFonts w:asciiTheme="majorBidi" w:hAnsiTheme="majorBidi" w:cstheme="majorBidi"/>
          <w:b/>
          <w:sz w:val="24"/>
          <w:szCs w:val="24"/>
        </w:rPr>
        <w:t>HIGHER NATIONAL DIPLOMA (HND) IN BUSINESS ADMINISTRATION</w:t>
      </w:r>
      <w:r w:rsidRPr="00D8047B">
        <w:rPr>
          <w:rFonts w:asciiTheme="majorBidi" w:hAnsiTheme="majorBidi" w:cstheme="majorBidi"/>
          <w:b/>
          <w:sz w:val="24"/>
          <w:szCs w:val="24"/>
        </w:rPr>
        <w:t>, KWARA STATE POLYTECHNIC, ILORIN.</w:t>
      </w:r>
    </w:p>
    <w:p w:rsidR="00B12758" w:rsidRPr="00D8047B" w:rsidRDefault="00B12758" w:rsidP="003D3C46">
      <w:pPr>
        <w:spacing w:before="240" w:line="360" w:lineRule="auto"/>
        <w:ind w:left="720" w:hanging="720"/>
        <w:jc w:val="center"/>
        <w:rPr>
          <w:rFonts w:asciiTheme="majorBidi" w:hAnsiTheme="majorBidi" w:cstheme="majorBidi"/>
          <w:b/>
          <w:sz w:val="24"/>
          <w:szCs w:val="24"/>
        </w:rPr>
      </w:pPr>
    </w:p>
    <w:p w:rsidR="00B12758" w:rsidRPr="00D8047B" w:rsidRDefault="00B12758" w:rsidP="003D3C46">
      <w:pPr>
        <w:spacing w:before="240" w:line="360" w:lineRule="auto"/>
        <w:ind w:left="720" w:hanging="720"/>
        <w:jc w:val="right"/>
        <w:rPr>
          <w:rFonts w:asciiTheme="majorBidi" w:hAnsiTheme="majorBidi" w:cstheme="majorBidi"/>
          <w:b/>
          <w:sz w:val="24"/>
          <w:szCs w:val="24"/>
        </w:rPr>
      </w:pPr>
      <w:r>
        <w:rPr>
          <w:rFonts w:asciiTheme="majorBidi" w:hAnsiTheme="majorBidi" w:cstheme="majorBidi"/>
          <w:b/>
          <w:sz w:val="24"/>
          <w:szCs w:val="24"/>
        </w:rPr>
        <w:t>JUNE</w:t>
      </w:r>
      <w:r w:rsidRPr="00D8047B">
        <w:rPr>
          <w:rFonts w:asciiTheme="majorBidi" w:hAnsiTheme="majorBidi" w:cstheme="majorBidi"/>
          <w:b/>
          <w:sz w:val="24"/>
          <w:szCs w:val="24"/>
        </w:rPr>
        <w:t>, 2025</w:t>
      </w:r>
    </w:p>
    <w:p w:rsidR="00B12758" w:rsidRPr="00D8047B" w:rsidRDefault="00B12758" w:rsidP="003D3C46">
      <w:pPr>
        <w:spacing w:before="240" w:after="160" w:line="360" w:lineRule="auto"/>
        <w:ind w:left="720" w:hanging="720"/>
        <w:jc w:val="center"/>
        <w:rPr>
          <w:rFonts w:asciiTheme="majorBidi" w:hAnsiTheme="majorBidi" w:cstheme="majorBidi"/>
          <w:b/>
          <w:sz w:val="24"/>
          <w:szCs w:val="24"/>
        </w:rPr>
      </w:pPr>
      <w:r w:rsidRPr="00D8047B">
        <w:rPr>
          <w:rFonts w:asciiTheme="majorBidi" w:hAnsiTheme="majorBidi" w:cstheme="majorBidi"/>
          <w:b/>
          <w:sz w:val="24"/>
          <w:szCs w:val="24"/>
        </w:rPr>
        <w:br w:type="page"/>
      </w:r>
    </w:p>
    <w:p w:rsidR="00B12758" w:rsidRPr="00D8047B" w:rsidRDefault="00B12758" w:rsidP="003D3C46">
      <w:pPr>
        <w:spacing w:before="240" w:line="360" w:lineRule="auto"/>
        <w:ind w:left="720" w:hanging="720"/>
        <w:jc w:val="center"/>
        <w:rPr>
          <w:rFonts w:asciiTheme="majorBidi" w:hAnsiTheme="majorBidi" w:cstheme="majorBidi"/>
          <w:b/>
          <w:sz w:val="24"/>
          <w:szCs w:val="24"/>
        </w:rPr>
      </w:pPr>
      <w:r w:rsidRPr="00D8047B">
        <w:rPr>
          <w:rFonts w:asciiTheme="majorBidi" w:hAnsiTheme="majorBidi" w:cstheme="majorBidi"/>
          <w:b/>
          <w:sz w:val="24"/>
          <w:szCs w:val="24"/>
        </w:rPr>
        <w:lastRenderedPageBreak/>
        <w:t>CERTIFICATION</w:t>
      </w:r>
    </w:p>
    <w:p w:rsidR="00B12758" w:rsidRPr="00D8047B" w:rsidRDefault="00B12758" w:rsidP="003D3C46">
      <w:pPr>
        <w:spacing w:before="240" w:line="360" w:lineRule="auto"/>
        <w:jc w:val="both"/>
        <w:rPr>
          <w:rFonts w:asciiTheme="majorBidi" w:hAnsiTheme="majorBidi" w:cstheme="majorBidi"/>
          <w:sz w:val="24"/>
          <w:szCs w:val="24"/>
        </w:rPr>
      </w:pPr>
      <w:r w:rsidRPr="00D8047B">
        <w:rPr>
          <w:rFonts w:asciiTheme="majorBidi" w:hAnsiTheme="majorBidi" w:cstheme="majorBidi"/>
          <w:sz w:val="24"/>
          <w:szCs w:val="24"/>
        </w:rPr>
        <w:t xml:space="preserve">This is to certify that this project has been read and approved as meeting part of the requirement for the award of </w:t>
      </w:r>
      <w:r>
        <w:rPr>
          <w:rFonts w:asciiTheme="majorBidi" w:hAnsiTheme="majorBidi" w:cstheme="majorBidi"/>
          <w:sz w:val="24"/>
          <w:szCs w:val="24"/>
        </w:rPr>
        <w:t xml:space="preserve">Higher </w:t>
      </w:r>
      <w:r w:rsidRPr="00D8047B">
        <w:rPr>
          <w:rFonts w:asciiTheme="majorBidi" w:hAnsiTheme="majorBidi" w:cstheme="majorBidi"/>
          <w:sz w:val="24"/>
          <w:szCs w:val="24"/>
        </w:rPr>
        <w:t xml:space="preserve">National Diploma, in the Department of </w:t>
      </w:r>
      <w:r>
        <w:rPr>
          <w:rFonts w:asciiTheme="majorBidi" w:hAnsiTheme="majorBidi" w:cstheme="majorBidi"/>
          <w:sz w:val="24"/>
          <w:szCs w:val="24"/>
        </w:rPr>
        <w:t>Business Administration</w:t>
      </w:r>
      <w:r w:rsidRPr="00D8047B">
        <w:rPr>
          <w:rFonts w:asciiTheme="majorBidi" w:hAnsiTheme="majorBidi" w:cstheme="majorBidi"/>
          <w:sz w:val="24"/>
          <w:szCs w:val="24"/>
        </w:rPr>
        <w:t>, Institute of Finance and Management Studies, Kwara State Polytechnic, Ilorin.</w:t>
      </w:r>
    </w:p>
    <w:p w:rsidR="00B12758" w:rsidRPr="00D8047B" w:rsidRDefault="00B12758" w:rsidP="003D3C46">
      <w:pPr>
        <w:pStyle w:val="NoSpacing"/>
        <w:spacing w:before="240" w:line="360"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p>
    <w:p w:rsidR="00B12758" w:rsidRPr="007A245F" w:rsidRDefault="00B12758" w:rsidP="007A245F">
      <w:pPr>
        <w:spacing w:after="0" w:line="240" w:lineRule="auto"/>
        <w:ind w:left="720" w:hanging="720"/>
        <w:rPr>
          <w:rFonts w:asciiTheme="majorBidi" w:hAnsiTheme="majorBidi" w:cstheme="majorBidi"/>
          <w:b/>
          <w:sz w:val="24"/>
          <w:szCs w:val="24"/>
        </w:rPr>
      </w:pPr>
      <w:r w:rsidRPr="007A245F">
        <w:rPr>
          <w:rFonts w:asciiTheme="majorBidi" w:hAnsiTheme="majorBidi" w:cstheme="majorBidi"/>
          <w:b/>
          <w:sz w:val="24"/>
          <w:szCs w:val="24"/>
        </w:rPr>
        <w:t>____________________</w:t>
      </w:r>
      <w:r w:rsidRPr="007A245F">
        <w:rPr>
          <w:rFonts w:asciiTheme="majorBidi" w:hAnsiTheme="majorBidi" w:cstheme="majorBidi"/>
          <w:b/>
          <w:sz w:val="24"/>
          <w:szCs w:val="24"/>
        </w:rPr>
        <w:tab/>
      </w:r>
      <w:r w:rsidRPr="007A245F">
        <w:rPr>
          <w:rFonts w:asciiTheme="majorBidi" w:hAnsiTheme="majorBidi" w:cstheme="majorBidi"/>
          <w:b/>
          <w:sz w:val="24"/>
          <w:szCs w:val="24"/>
        </w:rPr>
        <w:tab/>
      </w:r>
      <w:r w:rsidRPr="007A245F">
        <w:rPr>
          <w:rFonts w:asciiTheme="majorBidi" w:hAnsiTheme="majorBidi" w:cstheme="majorBidi"/>
          <w:b/>
          <w:sz w:val="24"/>
          <w:szCs w:val="24"/>
        </w:rPr>
        <w:tab/>
      </w:r>
      <w:r w:rsidRPr="007A245F">
        <w:rPr>
          <w:rFonts w:asciiTheme="majorBidi" w:hAnsiTheme="majorBidi" w:cstheme="majorBidi"/>
          <w:b/>
          <w:sz w:val="24"/>
          <w:szCs w:val="24"/>
        </w:rPr>
        <w:tab/>
        <w:t>________________</w:t>
      </w:r>
    </w:p>
    <w:p w:rsidR="00B12758" w:rsidRPr="007A245F" w:rsidRDefault="00B12758" w:rsidP="007A245F">
      <w:pPr>
        <w:spacing w:after="0" w:line="240" w:lineRule="auto"/>
        <w:rPr>
          <w:rFonts w:asciiTheme="majorBidi" w:hAnsiTheme="majorBidi" w:cstheme="majorBidi"/>
          <w:b/>
          <w:sz w:val="24"/>
          <w:szCs w:val="24"/>
        </w:rPr>
      </w:pPr>
      <w:r w:rsidRPr="007A245F">
        <w:rPr>
          <w:rFonts w:asciiTheme="majorBidi" w:hAnsiTheme="majorBidi" w:cstheme="majorBidi"/>
          <w:b/>
          <w:sz w:val="24"/>
          <w:szCs w:val="24"/>
        </w:rPr>
        <w:t xml:space="preserve">Mr. Saka K.A  </w:t>
      </w:r>
      <w:r w:rsidRPr="007A245F">
        <w:rPr>
          <w:rFonts w:asciiTheme="majorBidi" w:hAnsiTheme="majorBidi" w:cstheme="majorBidi"/>
          <w:b/>
          <w:sz w:val="24"/>
          <w:szCs w:val="24"/>
        </w:rPr>
        <w:tab/>
      </w:r>
      <w:r w:rsidRPr="007A245F">
        <w:rPr>
          <w:rFonts w:asciiTheme="majorBidi" w:hAnsiTheme="majorBidi" w:cstheme="majorBidi"/>
          <w:b/>
          <w:sz w:val="24"/>
          <w:szCs w:val="24"/>
        </w:rPr>
        <w:tab/>
      </w:r>
      <w:r w:rsidRPr="007A245F">
        <w:rPr>
          <w:rFonts w:asciiTheme="majorBidi" w:hAnsiTheme="majorBidi" w:cstheme="majorBidi"/>
          <w:b/>
          <w:sz w:val="24"/>
          <w:szCs w:val="24"/>
        </w:rPr>
        <w:tab/>
      </w:r>
      <w:r w:rsidRPr="007A245F">
        <w:rPr>
          <w:rFonts w:asciiTheme="majorBidi" w:hAnsiTheme="majorBidi" w:cstheme="majorBidi"/>
          <w:b/>
          <w:sz w:val="24"/>
          <w:szCs w:val="24"/>
        </w:rPr>
        <w:tab/>
      </w:r>
      <w:r w:rsidRPr="007A245F">
        <w:rPr>
          <w:rFonts w:asciiTheme="majorBidi" w:hAnsiTheme="majorBidi" w:cstheme="majorBidi"/>
          <w:b/>
          <w:sz w:val="24"/>
          <w:szCs w:val="24"/>
        </w:rPr>
        <w:tab/>
      </w:r>
      <w:r w:rsidR="003D3C46" w:rsidRPr="007A245F">
        <w:rPr>
          <w:rFonts w:asciiTheme="majorBidi" w:hAnsiTheme="majorBidi" w:cstheme="majorBidi"/>
          <w:b/>
          <w:sz w:val="24"/>
          <w:szCs w:val="24"/>
        </w:rPr>
        <w:tab/>
      </w:r>
      <w:r w:rsidRPr="007A245F">
        <w:rPr>
          <w:rFonts w:asciiTheme="majorBidi" w:hAnsiTheme="majorBidi" w:cstheme="majorBidi"/>
          <w:b/>
          <w:sz w:val="24"/>
          <w:szCs w:val="24"/>
        </w:rPr>
        <w:t>Date</w:t>
      </w:r>
    </w:p>
    <w:p w:rsidR="00B12758" w:rsidRPr="007A245F" w:rsidRDefault="00B12758" w:rsidP="007A245F">
      <w:pPr>
        <w:spacing w:after="0" w:line="240" w:lineRule="auto"/>
        <w:ind w:left="720" w:hanging="720"/>
        <w:rPr>
          <w:rFonts w:asciiTheme="majorBidi" w:hAnsiTheme="majorBidi" w:cstheme="majorBidi"/>
          <w:b/>
          <w:sz w:val="24"/>
          <w:szCs w:val="24"/>
        </w:rPr>
      </w:pPr>
      <w:r w:rsidRPr="007A245F">
        <w:rPr>
          <w:rFonts w:asciiTheme="majorBidi" w:hAnsiTheme="majorBidi" w:cstheme="majorBidi"/>
          <w:b/>
          <w:sz w:val="24"/>
          <w:szCs w:val="24"/>
        </w:rPr>
        <w:t>Project Supervisor</w:t>
      </w:r>
    </w:p>
    <w:p w:rsidR="00B12758" w:rsidRPr="007A245F" w:rsidRDefault="00B12758" w:rsidP="007A245F">
      <w:pPr>
        <w:spacing w:after="0" w:line="240" w:lineRule="auto"/>
        <w:ind w:left="720" w:hanging="720"/>
        <w:rPr>
          <w:rFonts w:asciiTheme="majorBidi" w:hAnsiTheme="majorBidi" w:cstheme="majorBidi"/>
          <w:b/>
          <w:sz w:val="24"/>
          <w:szCs w:val="24"/>
        </w:rPr>
      </w:pPr>
    </w:p>
    <w:p w:rsidR="00B12758" w:rsidRDefault="00B12758" w:rsidP="007A245F">
      <w:pPr>
        <w:spacing w:after="0" w:line="240" w:lineRule="auto"/>
        <w:ind w:left="720" w:hanging="720"/>
        <w:rPr>
          <w:rFonts w:asciiTheme="majorBidi" w:hAnsiTheme="majorBidi" w:cstheme="majorBidi"/>
          <w:b/>
          <w:sz w:val="24"/>
          <w:szCs w:val="24"/>
        </w:rPr>
      </w:pPr>
    </w:p>
    <w:p w:rsidR="007A245F" w:rsidRPr="007A245F" w:rsidRDefault="007A245F" w:rsidP="007A245F">
      <w:pPr>
        <w:spacing w:after="0" w:line="240" w:lineRule="auto"/>
        <w:ind w:left="720" w:hanging="720"/>
        <w:rPr>
          <w:rFonts w:asciiTheme="majorBidi" w:hAnsiTheme="majorBidi" w:cstheme="majorBidi"/>
          <w:b/>
          <w:sz w:val="24"/>
          <w:szCs w:val="24"/>
        </w:rPr>
      </w:pPr>
    </w:p>
    <w:p w:rsidR="00B12758" w:rsidRPr="007A245F" w:rsidRDefault="00B12758" w:rsidP="007A245F">
      <w:pPr>
        <w:spacing w:after="0" w:line="240" w:lineRule="auto"/>
        <w:ind w:left="720" w:hanging="720"/>
        <w:rPr>
          <w:rFonts w:asciiTheme="majorBidi" w:hAnsiTheme="majorBidi" w:cstheme="majorBidi"/>
          <w:b/>
          <w:sz w:val="24"/>
          <w:szCs w:val="24"/>
        </w:rPr>
      </w:pPr>
      <w:r w:rsidRPr="007A245F">
        <w:rPr>
          <w:rFonts w:asciiTheme="majorBidi" w:hAnsiTheme="majorBidi" w:cstheme="majorBidi"/>
          <w:b/>
          <w:sz w:val="24"/>
          <w:szCs w:val="24"/>
        </w:rPr>
        <w:t>____________________</w:t>
      </w:r>
      <w:r w:rsidRPr="007A245F">
        <w:rPr>
          <w:rFonts w:asciiTheme="majorBidi" w:hAnsiTheme="majorBidi" w:cstheme="majorBidi"/>
          <w:b/>
          <w:sz w:val="24"/>
          <w:szCs w:val="24"/>
        </w:rPr>
        <w:tab/>
      </w:r>
      <w:r w:rsidRPr="007A245F">
        <w:rPr>
          <w:rFonts w:asciiTheme="majorBidi" w:hAnsiTheme="majorBidi" w:cstheme="majorBidi"/>
          <w:b/>
          <w:sz w:val="24"/>
          <w:szCs w:val="24"/>
        </w:rPr>
        <w:tab/>
      </w:r>
      <w:r w:rsidRPr="007A245F">
        <w:rPr>
          <w:rFonts w:asciiTheme="majorBidi" w:hAnsiTheme="majorBidi" w:cstheme="majorBidi"/>
          <w:b/>
          <w:sz w:val="24"/>
          <w:szCs w:val="24"/>
        </w:rPr>
        <w:tab/>
      </w:r>
      <w:r w:rsidRPr="007A245F">
        <w:rPr>
          <w:rFonts w:asciiTheme="majorBidi" w:hAnsiTheme="majorBidi" w:cstheme="majorBidi"/>
          <w:b/>
          <w:sz w:val="24"/>
          <w:szCs w:val="24"/>
        </w:rPr>
        <w:tab/>
        <w:t>__________________</w:t>
      </w:r>
    </w:p>
    <w:p w:rsidR="00B12758" w:rsidRPr="007A245F" w:rsidRDefault="00B12758" w:rsidP="007A245F">
      <w:pPr>
        <w:spacing w:after="0" w:line="240" w:lineRule="auto"/>
        <w:ind w:left="720" w:hanging="720"/>
        <w:rPr>
          <w:rFonts w:asciiTheme="majorBidi" w:hAnsiTheme="majorBidi" w:cstheme="majorBidi"/>
          <w:b/>
          <w:sz w:val="24"/>
          <w:szCs w:val="24"/>
        </w:rPr>
      </w:pPr>
      <w:r w:rsidRPr="007A245F">
        <w:rPr>
          <w:rFonts w:asciiTheme="majorBidi" w:hAnsiTheme="majorBidi" w:cstheme="majorBidi"/>
          <w:b/>
          <w:sz w:val="24"/>
          <w:szCs w:val="24"/>
        </w:rPr>
        <w:t>Mr. Aliyu B.U</w:t>
      </w:r>
      <w:r w:rsidRPr="007A245F">
        <w:rPr>
          <w:rFonts w:asciiTheme="majorBidi" w:hAnsiTheme="majorBidi" w:cstheme="majorBidi"/>
          <w:b/>
          <w:sz w:val="24"/>
          <w:szCs w:val="24"/>
        </w:rPr>
        <w:tab/>
      </w:r>
      <w:r w:rsidRPr="007A245F">
        <w:rPr>
          <w:rFonts w:asciiTheme="majorBidi" w:hAnsiTheme="majorBidi" w:cstheme="majorBidi"/>
          <w:b/>
          <w:sz w:val="24"/>
          <w:szCs w:val="24"/>
        </w:rPr>
        <w:tab/>
      </w:r>
      <w:r w:rsidRPr="007A245F">
        <w:rPr>
          <w:rFonts w:asciiTheme="majorBidi" w:hAnsiTheme="majorBidi" w:cstheme="majorBidi"/>
          <w:b/>
          <w:sz w:val="24"/>
          <w:szCs w:val="24"/>
        </w:rPr>
        <w:tab/>
      </w:r>
      <w:r w:rsidRPr="007A245F">
        <w:rPr>
          <w:rFonts w:asciiTheme="majorBidi" w:hAnsiTheme="majorBidi" w:cstheme="majorBidi"/>
          <w:b/>
          <w:sz w:val="24"/>
          <w:szCs w:val="24"/>
        </w:rPr>
        <w:tab/>
      </w:r>
      <w:r w:rsidRPr="007A245F">
        <w:rPr>
          <w:rFonts w:asciiTheme="majorBidi" w:hAnsiTheme="majorBidi" w:cstheme="majorBidi"/>
          <w:b/>
          <w:sz w:val="24"/>
          <w:szCs w:val="24"/>
        </w:rPr>
        <w:tab/>
      </w:r>
      <w:r w:rsidRPr="007A245F">
        <w:rPr>
          <w:rFonts w:asciiTheme="majorBidi" w:hAnsiTheme="majorBidi" w:cstheme="majorBidi"/>
          <w:b/>
          <w:sz w:val="24"/>
          <w:szCs w:val="24"/>
        </w:rPr>
        <w:tab/>
        <w:t>Date</w:t>
      </w:r>
    </w:p>
    <w:p w:rsidR="00B12758" w:rsidRPr="007A245F" w:rsidRDefault="00B12758" w:rsidP="007A245F">
      <w:pPr>
        <w:spacing w:after="0" w:line="240" w:lineRule="auto"/>
        <w:ind w:left="720" w:hanging="720"/>
        <w:rPr>
          <w:rFonts w:asciiTheme="majorBidi" w:hAnsiTheme="majorBidi" w:cstheme="majorBidi"/>
          <w:b/>
          <w:sz w:val="24"/>
          <w:szCs w:val="24"/>
        </w:rPr>
      </w:pPr>
      <w:r w:rsidRPr="007A245F">
        <w:rPr>
          <w:rFonts w:asciiTheme="majorBidi" w:hAnsiTheme="majorBidi" w:cstheme="majorBidi"/>
          <w:b/>
          <w:sz w:val="24"/>
          <w:szCs w:val="24"/>
        </w:rPr>
        <w:t>Project Coordinator</w:t>
      </w:r>
    </w:p>
    <w:p w:rsidR="00B12758" w:rsidRDefault="00B12758" w:rsidP="007A245F">
      <w:pPr>
        <w:spacing w:after="0" w:line="240" w:lineRule="auto"/>
        <w:ind w:left="720" w:hanging="720"/>
        <w:rPr>
          <w:rFonts w:asciiTheme="majorBidi" w:hAnsiTheme="majorBidi" w:cstheme="majorBidi"/>
          <w:b/>
          <w:sz w:val="24"/>
          <w:szCs w:val="24"/>
        </w:rPr>
      </w:pPr>
    </w:p>
    <w:p w:rsidR="007A245F" w:rsidRPr="007A245F" w:rsidRDefault="007A245F" w:rsidP="007A245F">
      <w:pPr>
        <w:spacing w:after="0" w:line="240" w:lineRule="auto"/>
        <w:ind w:left="720" w:hanging="720"/>
        <w:rPr>
          <w:rFonts w:asciiTheme="majorBidi" w:hAnsiTheme="majorBidi" w:cstheme="majorBidi"/>
          <w:b/>
          <w:sz w:val="24"/>
          <w:szCs w:val="24"/>
        </w:rPr>
      </w:pPr>
    </w:p>
    <w:p w:rsidR="00B12758" w:rsidRPr="007A245F" w:rsidRDefault="00B12758" w:rsidP="007A245F">
      <w:pPr>
        <w:spacing w:after="0" w:line="240" w:lineRule="auto"/>
        <w:ind w:left="720" w:hanging="720"/>
        <w:rPr>
          <w:rFonts w:asciiTheme="majorBidi" w:hAnsiTheme="majorBidi" w:cstheme="majorBidi"/>
          <w:b/>
          <w:sz w:val="24"/>
          <w:szCs w:val="24"/>
        </w:rPr>
      </w:pPr>
    </w:p>
    <w:p w:rsidR="00B12758" w:rsidRPr="007A245F" w:rsidRDefault="00B12758" w:rsidP="007A245F">
      <w:pPr>
        <w:spacing w:after="0" w:line="240" w:lineRule="auto"/>
        <w:ind w:left="720" w:hanging="720"/>
        <w:rPr>
          <w:rFonts w:asciiTheme="majorBidi" w:hAnsiTheme="majorBidi" w:cstheme="majorBidi"/>
          <w:b/>
          <w:sz w:val="24"/>
          <w:szCs w:val="24"/>
        </w:rPr>
      </w:pPr>
      <w:r w:rsidRPr="007A245F">
        <w:rPr>
          <w:rFonts w:asciiTheme="majorBidi" w:hAnsiTheme="majorBidi" w:cstheme="majorBidi"/>
          <w:b/>
          <w:sz w:val="24"/>
          <w:szCs w:val="24"/>
        </w:rPr>
        <w:t>____________________</w:t>
      </w:r>
      <w:r w:rsidRPr="007A245F">
        <w:rPr>
          <w:rFonts w:asciiTheme="majorBidi" w:hAnsiTheme="majorBidi" w:cstheme="majorBidi"/>
          <w:b/>
          <w:sz w:val="24"/>
          <w:szCs w:val="24"/>
        </w:rPr>
        <w:tab/>
      </w:r>
      <w:r w:rsidRPr="007A245F">
        <w:rPr>
          <w:rFonts w:asciiTheme="majorBidi" w:hAnsiTheme="majorBidi" w:cstheme="majorBidi"/>
          <w:b/>
          <w:sz w:val="24"/>
          <w:szCs w:val="24"/>
        </w:rPr>
        <w:tab/>
        <w:t xml:space="preserve">        </w:t>
      </w:r>
      <w:r w:rsidRPr="007A245F">
        <w:rPr>
          <w:rFonts w:asciiTheme="majorBidi" w:hAnsiTheme="majorBidi" w:cstheme="majorBidi"/>
          <w:b/>
          <w:sz w:val="24"/>
          <w:szCs w:val="24"/>
        </w:rPr>
        <w:tab/>
      </w:r>
      <w:r w:rsidRPr="007A245F">
        <w:rPr>
          <w:rFonts w:asciiTheme="majorBidi" w:hAnsiTheme="majorBidi" w:cstheme="majorBidi"/>
          <w:b/>
          <w:sz w:val="24"/>
          <w:szCs w:val="24"/>
        </w:rPr>
        <w:tab/>
        <w:t xml:space="preserve"> __________________</w:t>
      </w:r>
    </w:p>
    <w:p w:rsidR="00B12758" w:rsidRPr="007A245F" w:rsidRDefault="00B12758" w:rsidP="007A245F">
      <w:pPr>
        <w:spacing w:after="0" w:line="240" w:lineRule="auto"/>
        <w:ind w:left="720" w:hanging="720"/>
        <w:rPr>
          <w:rFonts w:asciiTheme="majorBidi" w:hAnsiTheme="majorBidi" w:cstheme="majorBidi"/>
          <w:b/>
          <w:sz w:val="24"/>
          <w:szCs w:val="24"/>
        </w:rPr>
      </w:pPr>
      <w:r w:rsidRPr="007A245F">
        <w:rPr>
          <w:rFonts w:asciiTheme="majorBidi" w:hAnsiTheme="majorBidi" w:cstheme="majorBidi"/>
          <w:b/>
          <w:sz w:val="24"/>
          <w:szCs w:val="24"/>
        </w:rPr>
        <w:t>Dr. Alakoso I.K</w:t>
      </w:r>
      <w:r w:rsidRPr="007A245F">
        <w:rPr>
          <w:rFonts w:asciiTheme="majorBidi" w:hAnsiTheme="majorBidi" w:cstheme="majorBidi"/>
          <w:b/>
          <w:sz w:val="24"/>
          <w:szCs w:val="24"/>
        </w:rPr>
        <w:tab/>
      </w:r>
      <w:r w:rsidRPr="007A245F">
        <w:rPr>
          <w:rFonts w:asciiTheme="majorBidi" w:hAnsiTheme="majorBidi" w:cstheme="majorBidi"/>
          <w:b/>
          <w:sz w:val="24"/>
          <w:szCs w:val="24"/>
        </w:rPr>
        <w:tab/>
      </w:r>
      <w:r w:rsidRPr="007A245F">
        <w:rPr>
          <w:rFonts w:asciiTheme="majorBidi" w:hAnsiTheme="majorBidi" w:cstheme="majorBidi"/>
          <w:b/>
          <w:sz w:val="24"/>
          <w:szCs w:val="24"/>
        </w:rPr>
        <w:tab/>
      </w:r>
      <w:r w:rsidRPr="007A245F">
        <w:rPr>
          <w:rFonts w:asciiTheme="majorBidi" w:hAnsiTheme="majorBidi" w:cstheme="majorBidi"/>
          <w:b/>
          <w:sz w:val="24"/>
          <w:szCs w:val="24"/>
        </w:rPr>
        <w:tab/>
      </w:r>
      <w:r w:rsidRPr="007A245F">
        <w:rPr>
          <w:rFonts w:asciiTheme="majorBidi" w:hAnsiTheme="majorBidi" w:cstheme="majorBidi"/>
          <w:b/>
          <w:sz w:val="24"/>
          <w:szCs w:val="24"/>
        </w:rPr>
        <w:tab/>
      </w:r>
      <w:r w:rsidR="003D3C46" w:rsidRPr="007A245F">
        <w:rPr>
          <w:rFonts w:asciiTheme="majorBidi" w:hAnsiTheme="majorBidi" w:cstheme="majorBidi"/>
          <w:b/>
          <w:sz w:val="24"/>
          <w:szCs w:val="24"/>
        </w:rPr>
        <w:tab/>
      </w:r>
      <w:r w:rsidRPr="007A245F">
        <w:rPr>
          <w:rFonts w:asciiTheme="majorBidi" w:hAnsiTheme="majorBidi" w:cstheme="majorBidi"/>
          <w:b/>
          <w:sz w:val="24"/>
          <w:szCs w:val="24"/>
        </w:rPr>
        <w:t>Date</w:t>
      </w:r>
    </w:p>
    <w:p w:rsidR="00B12758" w:rsidRPr="007A245F" w:rsidRDefault="00B12758" w:rsidP="007A245F">
      <w:pPr>
        <w:spacing w:after="0" w:line="240" w:lineRule="auto"/>
        <w:ind w:left="720" w:hanging="720"/>
        <w:rPr>
          <w:rFonts w:asciiTheme="majorBidi" w:hAnsiTheme="majorBidi" w:cstheme="majorBidi"/>
          <w:b/>
          <w:sz w:val="24"/>
          <w:szCs w:val="24"/>
        </w:rPr>
      </w:pPr>
      <w:r w:rsidRPr="007A245F">
        <w:rPr>
          <w:rFonts w:asciiTheme="majorBidi" w:hAnsiTheme="majorBidi" w:cstheme="majorBidi"/>
          <w:b/>
          <w:sz w:val="24"/>
          <w:szCs w:val="24"/>
        </w:rPr>
        <w:t>Head of Department</w:t>
      </w:r>
    </w:p>
    <w:p w:rsidR="00B12758" w:rsidRDefault="00B12758" w:rsidP="007A245F">
      <w:pPr>
        <w:spacing w:after="0" w:line="240" w:lineRule="auto"/>
        <w:ind w:left="720" w:hanging="720"/>
        <w:rPr>
          <w:rFonts w:asciiTheme="majorBidi" w:hAnsiTheme="majorBidi" w:cstheme="majorBidi"/>
          <w:b/>
          <w:sz w:val="24"/>
          <w:szCs w:val="24"/>
        </w:rPr>
      </w:pPr>
    </w:p>
    <w:p w:rsidR="007A245F" w:rsidRPr="007A245F" w:rsidRDefault="007A245F" w:rsidP="007A245F">
      <w:pPr>
        <w:spacing w:after="0" w:line="240" w:lineRule="auto"/>
        <w:ind w:left="720" w:hanging="720"/>
        <w:rPr>
          <w:rFonts w:asciiTheme="majorBidi" w:hAnsiTheme="majorBidi" w:cstheme="majorBidi"/>
          <w:b/>
          <w:sz w:val="24"/>
          <w:szCs w:val="24"/>
        </w:rPr>
      </w:pPr>
    </w:p>
    <w:p w:rsidR="00B12758" w:rsidRPr="007A245F" w:rsidRDefault="00B12758" w:rsidP="007A245F">
      <w:pPr>
        <w:spacing w:after="0" w:line="240" w:lineRule="auto"/>
        <w:ind w:left="720" w:hanging="720"/>
        <w:rPr>
          <w:rFonts w:asciiTheme="majorBidi" w:hAnsiTheme="majorBidi" w:cstheme="majorBidi"/>
          <w:b/>
          <w:sz w:val="24"/>
          <w:szCs w:val="24"/>
        </w:rPr>
      </w:pPr>
    </w:p>
    <w:p w:rsidR="00B12758" w:rsidRPr="007A245F" w:rsidRDefault="00B12758" w:rsidP="007A245F">
      <w:pPr>
        <w:spacing w:after="0" w:line="240" w:lineRule="auto"/>
        <w:ind w:left="720" w:hanging="720"/>
        <w:rPr>
          <w:rFonts w:asciiTheme="majorBidi" w:hAnsiTheme="majorBidi" w:cstheme="majorBidi"/>
          <w:b/>
          <w:sz w:val="24"/>
          <w:szCs w:val="24"/>
        </w:rPr>
      </w:pPr>
      <w:r w:rsidRPr="007A245F">
        <w:rPr>
          <w:rFonts w:asciiTheme="majorBidi" w:hAnsiTheme="majorBidi" w:cstheme="majorBidi"/>
          <w:b/>
          <w:sz w:val="24"/>
          <w:szCs w:val="24"/>
        </w:rPr>
        <w:t>____________________</w:t>
      </w:r>
      <w:r w:rsidRPr="007A245F">
        <w:rPr>
          <w:rFonts w:asciiTheme="majorBidi" w:hAnsiTheme="majorBidi" w:cstheme="majorBidi"/>
          <w:b/>
          <w:sz w:val="24"/>
          <w:szCs w:val="24"/>
        </w:rPr>
        <w:tab/>
      </w:r>
      <w:r w:rsidRPr="007A245F">
        <w:rPr>
          <w:rFonts w:asciiTheme="majorBidi" w:hAnsiTheme="majorBidi" w:cstheme="majorBidi"/>
          <w:b/>
          <w:sz w:val="24"/>
          <w:szCs w:val="24"/>
        </w:rPr>
        <w:tab/>
        <w:t xml:space="preserve">         </w:t>
      </w:r>
      <w:r w:rsidRPr="007A245F">
        <w:rPr>
          <w:rFonts w:asciiTheme="majorBidi" w:hAnsiTheme="majorBidi" w:cstheme="majorBidi"/>
          <w:b/>
          <w:sz w:val="24"/>
          <w:szCs w:val="24"/>
        </w:rPr>
        <w:tab/>
      </w:r>
      <w:r w:rsidRPr="007A245F">
        <w:rPr>
          <w:rFonts w:asciiTheme="majorBidi" w:hAnsiTheme="majorBidi" w:cstheme="majorBidi"/>
          <w:b/>
          <w:sz w:val="24"/>
          <w:szCs w:val="24"/>
        </w:rPr>
        <w:tab/>
        <w:t>__________________</w:t>
      </w:r>
    </w:p>
    <w:p w:rsidR="00B12758" w:rsidRPr="007A245F" w:rsidRDefault="00B12758" w:rsidP="007A245F">
      <w:pPr>
        <w:spacing w:after="0" w:line="240" w:lineRule="auto"/>
        <w:ind w:left="720" w:hanging="720"/>
        <w:rPr>
          <w:rFonts w:asciiTheme="majorBidi" w:hAnsiTheme="majorBidi" w:cstheme="majorBidi"/>
          <w:b/>
          <w:sz w:val="24"/>
          <w:szCs w:val="24"/>
        </w:rPr>
      </w:pPr>
      <w:r w:rsidRPr="007A245F">
        <w:rPr>
          <w:rFonts w:asciiTheme="majorBidi" w:hAnsiTheme="majorBidi" w:cstheme="majorBidi"/>
          <w:b/>
          <w:sz w:val="24"/>
          <w:szCs w:val="24"/>
        </w:rPr>
        <w:t>External Examiner</w:t>
      </w:r>
      <w:r w:rsidRPr="007A245F">
        <w:rPr>
          <w:rFonts w:asciiTheme="majorBidi" w:hAnsiTheme="majorBidi" w:cstheme="majorBidi"/>
          <w:b/>
          <w:sz w:val="24"/>
          <w:szCs w:val="24"/>
        </w:rPr>
        <w:tab/>
      </w:r>
      <w:r w:rsidRPr="007A245F">
        <w:rPr>
          <w:rFonts w:asciiTheme="majorBidi" w:hAnsiTheme="majorBidi" w:cstheme="majorBidi"/>
          <w:b/>
          <w:sz w:val="24"/>
          <w:szCs w:val="24"/>
        </w:rPr>
        <w:tab/>
      </w:r>
      <w:r w:rsidRPr="007A245F">
        <w:rPr>
          <w:rFonts w:asciiTheme="majorBidi" w:hAnsiTheme="majorBidi" w:cstheme="majorBidi"/>
          <w:b/>
          <w:sz w:val="24"/>
          <w:szCs w:val="24"/>
        </w:rPr>
        <w:tab/>
      </w:r>
      <w:r w:rsidRPr="007A245F">
        <w:rPr>
          <w:rFonts w:asciiTheme="majorBidi" w:hAnsiTheme="majorBidi" w:cstheme="majorBidi"/>
          <w:b/>
          <w:sz w:val="24"/>
          <w:szCs w:val="24"/>
        </w:rPr>
        <w:tab/>
      </w:r>
      <w:r w:rsidRPr="007A245F">
        <w:rPr>
          <w:rFonts w:asciiTheme="majorBidi" w:hAnsiTheme="majorBidi" w:cstheme="majorBidi"/>
          <w:b/>
          <w:sz w:val="24"/>
          <w:szCs w:val="24"/>
        </w:rPr>
        <w:tab/>
      </w:r>
      <w:r w:rsidR="003D3C46" w:rsidRPr="007A245F">
        <w:rPr>
          <w:rFonts w:asciiTheme="majorBidi" w:hAnsiTheme="majorBidi" w:cstheme="majorBidi"/>
          <w:b/>
          <w:sz w:val="24"/>
          <w:szCs w:val="24"/>
        </w:rPr>
        <w:tab/>
      </w:r>
      <w:r w:rsidRPr="007A245F">
        <w:rPr>
          <w:rFonts w:asciiTheme="majorBidi" w:hAnsiTheme="majorBidi" w:cstheme="majorBidi"/>
          <w:b/>
          <w:sz w:val="24"/>
          <w:szCs w:val="24"/>
        </w:rPr>
        <w:t>Date</w:t>
      </w:r>
    </w:p>
    <w:p w:rsidR="00B12758" w:rsidRPr="00D8047B" w:rsidRDefault="00B12758" w:rsidP="003D3C46">
      <w:pPr>
        <w:spacing w:line="360" w:lineRule="auto"/>
        <w:rPr>
          <w:rFonts w:asciiTheme="majorBidi" w:hAnsiTheme="majorBidi" w:cstheme="majorBidi"/>
          <w:b/>
          <w:sz w:val="24"/>
          <w:szCs w:val="24"/>
        </w:rPr>
      </w:pPr>
      <w:r w:rsidRPr="00D8047B">
        <w:rPr>
          <w:rFonts w:asciiTheme="majorBidi" w:hAnsiTheme="majorBidi" w:cstheme="majorBidi"/>
          <w:b/>
          <w:sz w:val="24"/>
          <w:szCs w:val="24"/>
        </w:rPr>
        <w:br w:type="page"/>
      </w:r>
    </w:p>
    <w:p w:rsidR="00B12758" w:rsidRPr="00D8047B" w:rsidRDefault="00B12758" w:rsidP="003D3C46">
      <w:pPr>
        <w:spacing w:before="240" w:line="360" w:lineRule="auto"/>
        <w:jc w:val="center"/>
        <w:rPr>
          <w:rFonts w:asciiTheme="majorBidi" w:hAnsiTheme="majorBidi" w:cstheme="majorBidi"/>
          <w:sz w:val="24"/>
          <w:szCs w:val="24"/>
        </w:rPr>
      </w:pPr>
      <w:r w:rsidRPr="00D8047B">
        <w:rPr>
          <w:rFonts w:asciiTheme="majorBidi" w:hAnsiTheme="majorBidi" w:cstheme="majorBidi"/>
          <w:b/>
          <w:sz w:val="24"/>
          <w:szCs w:val="24"/>
        </w:rPr>
        <w:lastRenderedPageBreak/>
        <w:t>DEDICATION</w:t>
      </w:r>
    </w:p>
    <w:p w:rsidR="00B12758" w:rsidRPr="00D8047B" w:rsidRDefault="00B12758" w:rsidP="003D3C46">
      <w:pPr>
        <w:spacing w:before="240" w:line="360" w:lineRule="auto"/>
        <w:ind w:left="720" w:hanging="720"/>
        <w:jc w:val="both"/>
        <w:rPr>
          <w:rFonts w:asciiTheme="majorBidi" w:hAnsiTheme="majorBidi" w:cstheme="majorBidi"/>
          <w:bCs/>
          <w:sz w:val="24"/>
          <w:szCs w:val="24"/>
        </w:rPr>
      </w:pPr>
      <w:r w:rsidRPr="00D8047B">
        <w:rPr>
          <w:rFonts w:asciiTheme="majorBidi" w:hAnsiTheme="majorBidi" w:cstheme="majorBidi"/>
          <w:b/>
          <w:sz w:val="24"/>
          <w:szCs w:val="24"/>
        </w:rPr>
        <w:t xml:space="preserve"> </w:t>
      </w:r>
      <w:r w:rsidRPr="00D8047B">
        <w:rPr>
          <w:rFonts w:asciiTheme="majorBidi" w:hAnsiTheme="majorBidi" w:cstheme="majorBidi"/>
          <w:bCs/>
          <w:sz w:val="24"/>
          <w:szCs w:val="24"/>
        </w:rPr>
        <w:t xml:space="preserve">This project is dedicated to Almighty </w:t>
      </w:r>
      <w:r>
        <w:rPr>
          <w:rFonts w:asciiTheme="majorBidi" w:hAnsiTheme="majorBidi" w:cstheme="majorBidi"/>
          <w:bCs/>
          <w:sz w:val="24"/>
          <w:szCs w:val="24"/>
        </w:rPr>
        <w:t>Allah</w:t>
      </w:r>
      <w:r w:rsidRPr="00D8047B">
        <w:rPr>
          <w:rFonts w:asciiTheme="majorBidi" w:hAnsiTheme="majorBidi" w:cstheme="majorBidi"/>
          <w:bCs/>
          <w:sz w:val="24"/>
          <w:szCs w:val="24"/>
        </w:rPr>
        <w:t xml:space="preserve"> the beginning and the end of all creation </w:t>
      </w:r>
    </w:p>
    <w:p w:rsidR="00B12758" w:rsidRPr="00D8047B" w:rsidRDefault="00B12758" w:rsidP="003D3C46">
      <w:pPr>
        <w:spacing w:before="240" w:line="360" w:lineRule="auto"/>
        <w:ind w:left="720" w:hanging="720"/>
        <w:jc w:val="both"/>
        <w:rPr>
          <w:rFonts w:asciiTheme="majorBidi" w:hAnsiTheme="majorBidi" w:cstheme="majorBidi"/>
          <w:b/>
          <w:sz w:val="24"/>
          <w:szCs w:val="24"/>
        </w:rPr>
      </w:pPr>
      <w:r w:rsidRPr="00D8047B">
        <w:rPr>
          <w:rFonts w:asciiTheme="majorBidi" w:hAnsiTheme="majorBidi" w:cstheme="majorBidi"/>
          <w:b/>
          <w:sz w:val="24"/>
          <w:szCs w:val="24"/>
        </w:rPr>
        <w:br w:type="page"/>
      </w:r>
    </w:p>
    <w:p w:rsidR="00B12758" w:rsidRPr="00D8047B" w:rsidRDefault="00B12758" w:rsidP="003D3C46">
      <w:pPr>
        <w:spacing w:before="240" w:line="360" w:lineRule="auto"/>
        <w:ind w:left="720" w:hanging="720"/>
        <w:jc w:val="center"/>
        <w:rPr>
          <w:rFonts w:asciiTheme="majorBidi" w:hAnsiTheme="majorBidi" w:cstheme="majorBidi"/>
          <w:b/>
          <w:sz w:val="24"/>
          <w:szCs w:val="24"/>
        </w:rPr>
      </w:pPr>
      <w:r w:rsidRPr="00D8047B">
        <w:rPr>
          <w:rFonts w:asciiTheme="majorBidi" w:hAnsiTheme="majorBidi" w:cstheme="majorBidi"/>
          <w:b/>
          <w:sz w:val="24"/>
          <w:szCs w:val="24"/>
        </w:rPr>
        <w:lastRenderedPageBreak/>
        <w:t>ACKNOWLEDGEMENT</w:t>
      </w:r>
    </w:p>
    <w:p w:rsidR="00B12758" w:rsidRPr="00D8047B" w:rsidRDefault="00B12758" w:rsidP="003D3C46">
      <w:pPr>
        <w:spacing w:before="240" w:line="360" w:lineRule="auto"/>
        <w:jc w:val="both"/>
        <w:rPr>
          <w:rFonts w:asciiTheme="majorBidi" w:hAnsiTheme="majorBidi" w:cstheme="majorBidi"/>
          <w:bCs/>
          <w:sz w:val="24"/>
          <w:szCs w:val="24"/>
        </w:rPr>
      </w:pPr>
      <w:r w:rsidRPr="00D8047B">
        <w:rPr>
          <w:rFonts w:asciiTheme="majorBidi" w:hAnsiTheme="majorBidi" w:cstheme="majorBidi"/>
          <w:bCs/>
          <w:sz w:val="24"/>
          <w:szCs w:val="24"/>
        </w:rPr>
        <w:t xml:space="preserve">My Appreciation goes to the Almighty </w:t>
      </w:r>
      <w:r>
        <w:rPr>
          <w:rFonts w:asciiTheme="majorBidi" w:hAnsiTheme="majorBidi" w:cstheme="majorBidi"/>
          <w:bCs/>
          <w:sz w:val="24"/>
          <w:szCs w:val="24"/>
        </w:rPr>
        <w:t>Allah</w:t>
      </w:r>
      <w:r w:rsidRPr="00D8047B">
        <w:rPr>
          <w:rFonts w:asciiTheme="majorBidi" w:hAnsiTheme="majorBidi" w:cstheme="majorBidi"/>
          <w:bCs/>
          <w:sz w:val="24"/>
          <w:szCs w:val="24"/>
        </w:rPr>
        <w:t xml:space="preserve"> for his Grace, Mercy and Favour over my life, may his name be praise </w:t>
      </w:r>
    </w:p>
    <w:p w:rsidR="00B12758" w:rsidRPr="00D8047B" w:rsidRDefault="00B12758" w:rsidP="003D3C46">
      <w:pPr>
        <w:spacing w:before="240" w:line="360" w:lineRule="auto"/>
        <w:jc w:val="both"/>
        <w:rPr>
          <w:rFonts w:asciiTheme="majorBidi" w:hAnsiTheme="majorBidi" w:cstheme="majorBidi"/>
          <w:bCs/>
          <w:sz w:val="24"/>
          <w:szCs w:val="24"/>
        </w:rPr>
      </w:pPr>
      <w:r w:rsidRPr="00D8047B">
        <w:rPr>
          <w:rFonts w:asciiTheme="majorBidi" w:hAnsiTheme="majorBidi" w:cstheme="majorBidi"/>
          <w:bCs/>
          <w:sz w:val="24"/>
          <w:szCs w:val="24"/>
        </w:rPr>
        <w:t xml:space="preserve">I thank my amiable supervisor the person of </w:t>
      </w:r>
      <w:r>
        <w:rPr>
          <w:rFonts w:asciiTheme="majorBidi" w:hAnsiTheme="majorBidi" w:cstheme="majorBidi"/>
          <w:bCs/>
          <w:sz w:val="24"/>
          <w:szCs w:val="24"/>
        </w:rPr>
        <w:t>M</w:t>
      </w:r>
      <w:r w:rsidRPr="00D8047B">
        <w:rPr>
          <w:rFonts w:asciiTheme="majorBidi" w:hAnsiTheme="majorBidi" w:cstheme="majorBidi"/>
          <w:bCs/>
          <w:sz w:val="24"/>
          <w:szCs w:val="24"/>
        </w:rPr>
        <w:t xml:space="preserve">r. </w:t>
      </w:r>
      <w:r>
        <w:rPr>
          <w:rFonts w:asciiTheme="majorBidi" w:hAnsiTheme="majorBidi" w:cstheme="majorBidi"/>
          <w:bCs/>
          <w:sz w:val="24"/>
          <w:szCs w:val="24"/>
        </w:rPr>
        <w:t>Saka K.A I.</w:t>
      </w:r>
      <w:r w:rsidRPr="00D8047B">
        <w:rPr>
          <w:rFonts w:asciiTheme="majorBidi" w:hAnsiTheme="majorBidi" w:cstheme="majorBidi"/>
          <w:bCs/>
          <w:sz w:val="24"/>
          <w:szCs w:val="24"/>
        </w:rPr>
        <w:t xml:space="preserve"> for his fatherly advice and guidance throughout the project process</w:t>
      </w:r>
    </w:p>
    <w:p w:rsidR="00B12758" w:rsidRPr="00D8047B" w:rsidRDefault="00B12758" w:rsidP="003D3C46">
      <w:pPr>
        <w:spacing w:before="240" w:line="360" w:lineRule="auto"/>
        <w:jc w:val="both"/>
        <w:rPr>
          <w:rFonts w:asciiTheme="majorBidi" w:hAnsiTheme="majorBidi" w:cstheme="majorBidi"/>
          <w:bCs/>
          <w:sz w:val="24"/>
          <w:szCs w:val="24"/>
        </w:rPr>
      </w:pPr>
      <w:r w:rsidRPr="00D8047B">
        <w:rPr>
          <w:rFonts w:asciiTheme="majorBidi" w:hAnsiTheme="majorBidi" w:cstheme="majorBidi"/>
          <w:bCs/>
          <w:sz w:val="24"/>
          <w:szCs w:val="24"/>
        </w:rPr>
        <w:t xml:space="preserve">To my wonderful and supportive parent Mr. and Mrs. </w:t>
      </w:r>
      <w:r w:rsidR="003D3C46">
        <w:rPr>
          <w:rFonts w:asciiTheme="majorBidi" w:hAnsiTheme="majorBidi" w:cstheme="majorBidi"/>
          <w:bCs/>
          <w:sz w:val="24"/>
          <w:szCs w:val="24"/>
        </w:rPr>
        <w:t>Usman</w:t>
      </w:r>
      <w:r w:rsidRPr="00D8047B">
        <w:rPr>
          <w:rFonts w:asciiTheme="majorBidi" w:hAnsiTheme="majorBidi" w:cstheme="majorBidi"/>
          <w:bCs/>
          <w:sz w:val="24"/>
          <w:szCs w:val="24"/>
        </w:rPr>
        <w:t xml:space="preserve"> for their financial support and words of encouragement, may God grant my lovely dad eternal rest, may God grant my mother long life on earth </w:t>
      </w:r>
    </w:p>
    <w:p w:rsidR="00B12758" w:rsidRPr="003D3C46" w:rsidRDefault="00B12758" w:rsidP="003D3C46">
      <w:pPr>
        <w:spacing w:before="240" w:line="360" w:lineRule="auto"/>
        <w:jc w:val="both"/>
        <w:rPr>
          <w:rFonts w:asciiTheme="majorBidi" w:hAnsiTheme="majorBidi" w:cstheme="majorBidi"/>
          <w:bCs/>
          <w:sz w:val="24"/>
          <w:szCs w:val="24"/>
        </w:rPr>
      </w:pPr>
      <w:r w:rsidRPr="00D8047B">
        <w:rPr>
          <w:rFonts w:asciiTheme="majorBidi" w:hAnsiTheme="majorBidi" w:cstheme="majorBidi"/>
          <w:bCs/>
          <w:sz w:val="24"/>
          <w:szCs w:val="24"/>
        </w:rPr>
        <w:t>I want to use this medium to appreciate my lovely siblings, thanks for all you do, I</w:t>
      </w:r>
      <w:r>
        <w:rPr>
          <w:rFonts w:asciiTheme="majorBidi" w:hAnsiTheme="majorBidi" w:cstheme="majorBidi"/>
          <w:bCs/>
          <w:sz w:val="24"/>
          <w:szCs w:val="24"/>
        </w:rPr>
        <w:t xml:space="preserve"> will never take it for granted</w:t>
      </w:r>
    </w:p>
    <w:p w:rsidR="00B12758" w:rsidRPr="003D3C46" w:rsidRDefault="00B12758" w:rsidP="003D3C46">
      <w:pPr>
        <w:spacing w:before="240" w:line="360" w:lineRule="auto"/>
        <w:jc w:val="both"/>
        <w:rPr>
          <w:rFonts w:asciiTheme="majorBidi" w:hAnsiTheme="majorBidi" w:cstheme="majorBidi"/>
          <w:sz w:val="24"/>
          <w:szCs w:val="24"/>
        </w:rPr>
      </w:pPr>
      <w:r w:rsidRPr="003D3C46">
        <w:rPr>
          <w:rFonts w:asciiTheme="majorBidi" w:hAnsiTheme="majorBidi" w:cstheme="majorBidi"/>
          <w:bCs/>
          <w:sz w:val="24"/>
          <w:szCs w:val="24"/>
        </w:rPr>
        <w:t xml:space="preserve">Lastly my appreciation also goes to my colleagues, friends in Business Administration department and to the entire staff of </w:t>
      </w:r>
      <w:r w:rsidRPr="003D3C46">
        <w:rPr>
          <w:rFonts w:asciiTheme="majorBidi" w:hAnsiTheme="majorBidi" w:cstheme="majorBidi"/>
          <w:bCs/>
          <w:i/>
          <w:sz w:val="24"/>
          <w:szCs w:val="24"/>
        </w:rPr>
        <w:t>Ibmadex Integrated Services</w:t>
      </w:r>
      <w:r w:rsidRPr="003D3C46">
        <w:rPr>
          <w:rFonts w:asciiTheme="majorBidi" w:hAnsiTheme="majorBidi" w:cstheme="majorBidi"/>
          <w:bCs/>
          <w:sz w:val="24"/>
          <w:szCs w:val="24"/>
        </w:rPr>
        <w:t xml:space="preserve">, thanks for your support, I wish you all success in life. (Amen) </w:t>
      </w:r>
    </w:p>
    <w:p w:rsidR="00B12758" w:rsidRPr="003D3C46" w:rsidRDefault="00B12758" w:rsidP="003D3C46">
      <w:pPr>
        <w:spacing w:before="240" w:after="160" w:line="360" w:lineRule="auto"/>
        <w:ind w:left="720" w:hanging="720"/>
        <w:jc w:val="both"/>
        <w:rPr>
          <w:rFonts w:asciiTheme="majorBidi" w:hAnsiTheme="majorBidi" w:cstheme="majorBidi"/>
          <w:sz w:val="24"/>
          <w:szCs w:val="24"/>
        </w:rPr>
      </w:pPr>
      <w:r w:rsidRPr="003D3C46">
        <w:rPr>
          <w:rFonts w:asciiTheme="majorBidi" w:hAnsiTheme="majorBidi" w:cstheme="majorBidi"/>
          <w:sz w:val="24"/>
          <w:szCs w:val="24"/>
        </w:rPr>
        <w:br w:type="page"/>
      </w:r>
    </w:p>
    <w:p w:rsidR="00B12758" w:rsidRPr="00947B04" w:rsidRDefault="00B12758" w:rsidP="003D3C46">
      <w:pPr>
        <w:spacing w:after="0" w:line="360" w:lineRule="auto"/>
        <w:jc w:val="center"/>
        <w:rPr>
          <w:rFonts w:ascii="Times New Roman" w:hAnsi="Times New Roman" w:cs="Times New Roman"/>
          <w:b/>
          <w:sz w:val="24"/>
          <w:szCs w:val="24"/>
        </w:rPr>
      </w:pPr>
      <w:r w:rsidRPr="00947B04">
        <w:rPr>
          <w:rFonts w:ascii="Times New Roman" w:hAnsi="Times New Roman" w:cs="Times New Roman"/>
          <w:b/>
          <w:sz w:val="24"/>
          <w:szCs w:val="24"/>
        </w:rPr>
        <w:lastRenderedPageBreak/>
        <w:t>ABSTRACT</w:t>
      </w:r>
    </w:p>
    <w:p w:rsidR="00B12758" w:rsidRDefault="00B12758" w:rsidP="003D3C46">
      <w:pPr>
        <w:spacing w:before="100" w:beforeAutospacing="1" w:after="100" w:afterAutospacing="1" w:line="360" w:lineRule="auto"/>
        <w:jc w:val="both"/>
        <w:rPr>
          <w:rFonts w:ascii="Times New Roman" w:eastAsia="Times New Roman" w:hAnsi="Times New Roman" w:cs="Times New Roman"/>
          <w:i/>
          <w:sz w:val="24"/>
          <w:szCs w:val="24"/>
        </w:rPr>
      </w:pPr>
      <w:r w:rsidRPr="003D3C46">
        <w:rPr>
          <w:rFonts w:ascii="Times New Roman" w:eastAsia="Times New Roman" w:hAnsi="Times New Roman" w:cs="Times New Roman"/>
          <w:i/>
          <w:sz w:val="24"/>
          <w:szCs w:val="24"/>
        </w:rPr>
        <w:t>This study investigates the impact of social responsibility on the performance of the bakery industry, with a specific focus on Fortunate Bread Ilorin. The research aims to determine how social responsibility practices influence the competitive edge and earnings of the bakery. The hypotheses tested include whether social responsibility contributes positively to the competitive edge of Fortunate Bread and whether it impacts the bakery's earnings in terms of wealth creation. A mixed-methods approach was employed, combining quantitative analysis of financial data and qualitative insights from interviews with key stakeholders. The findings indicate that social responsibility initiatives, such as the use of locally sourced ingredients, sustainable practices, and community engagement, significantly enhance the competitive edge of Fortunate Bread. These practices foster brand loyalty, differentiate the bakery from its competitors, and improve employee satisfaction. Moreover, the study reveals that social responsibility positively impacts the bakery's earnings and wealth creation. Increased sales and revenue, cost savings from sustainable practices, and additional funding from investments focused on ethical businesses contribute to the financial success of Fortunate Bread. The research concludes that integrating social responsibility into business strategies not only strengthens the competitive position of Fortunate Bread Ilorin but also enhances its financial performance. These findings underscore the importance of ethical and sustainable practices in achieving long-term business success in the bakery industry.</w:t>
      </w:r>
    </w:p>
    <w:p w:rsidR="00622CB5" w:rsidRDefault="00622CB5">
      <w:pPr>
        <w:spacing w:after="160" w:line="259"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p>
    <w:p w:rsidR="00622CB5" w:rsidRPr="00947B04" w:rsidRDefault="00622CB5" w:rsidP="00622CB5">
      <w:pPr>
        <w:spacing w:after="0" w:line="360" w:lineRule="auto"/>
        <w:jc w:val="center"/>
        <w:rPr>
          <w:rFonts w:ascii="Times New Roman" w:hAnsi="Times New Roman" w:cs="Times New Roman"/>
          <w:b/>
          <w:sz w:val="24"/>
          <w:szCs w:val="24"/>
        </w:rPr>
      </w:pPr>
      <w:r w:rsidRPr="00947B04">
        <w:rPr>
          <w:rFonts w:ascii="Times New Roman" w:hAnsi="Times New Roman" w:cs="Times New Roman"/>
          <w:b/>
          <w:sz w:val="24"/>
          <w:szCs w:val="24"/>
        </w:rPr>
        <w:lastRenderedPageBreak/>
        <w:t>TABLE OF CONTENTS</w:t>
      </w:r>
    </w:p>
    <w:p w:rsidR="00622CB5" w:rsidRPr="00947B04" w:rsidRDefault="00622CB5" w:rsidP="00622CB5">
      <w:pPr>
        <w:pStyle w:val="NoSpacing"/>
        <w:spacing w:line="360" w:lineRule="auto"/>
        <w:jc w:val="both"/>
        <w:rPr>
          <w:rFonts w:ascii="Times New Roman" w:hAnsi="Times New Roman"/>
          <w:sz w:val="24"/>
          <w:szCs w:val="24"/>
        </w:rPr>
      </w:pPr>
      <w:r w:rsidRPr="00947B04">
        <w:rPr>
          <w:rFonts w:ascii="Times New Roman" w:hAnsi="Times New Roman"/>
          <w:sz w:val="24"/>
          <w:szCs w:val="24"/>
        </w:rPr>
        <w:t xml:space="preserve">Title page </w:t>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t xml:space="preserve">    Pages</w:t>
      </w:r>
    </w:p>
    <w:p w:rsidR="00622CB5" w:rsidRPr="00947B04" w:rsidRDefault="00622CB5" w:rsidP="00622CB5">
      <w:pPr>
        <w:pStyle w:val="NoSpacing"/>
        <w:spacing w:line="360" w:lineRule="auto"/>
        <w:jc w:val="both"/>
        <w:rPr>
          <w:rFonts w:ascii="Times New Roman" w:hAnsi="Times New Roman"/>
          <w:sz w:val="24"/>
          <w:szCs w:val="24"/>
        </w:rPr>
      </w:pPr>
      <w:r w:rsidRPr="00947B04">
        <w:rPr>
          <w:rFonts w:ascii="Times New Roman" w:hAnsi="Times New Roman"/>
          <w:sz w:val="24"/>
          <w:szCs w:val="24"/>
        </w:rPr>
        <w:t>Certification</w:t>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t>i</w:t>
      </w:r>
    </w:p>
    <w:p w:rsidR="00622CB5" w:rsidRPr="00947B04" w:rsidRDefault="00622CB5" w:rsidP="00622CB5">
      <w:pPr>
        <w:pStyle w:val="NoSpacing"/>
        <w:spacing w:line="360" w:lineRule="auto"/>
        <w:jc w:val="both"/>
        <w:rPr>
          <w:rFonts w:ascii="Times New Roman" w:hAnsi="Times New Roman"/>
          <w:sz w:val="24"/>
          <w:szCs w:val="24"/>
        </w:rPr>
      </w:pPr>
      <w:r w:rsidRPr="00947B04">
        <w:rPr>
          <w:rFonts w:ascii="Times New Roman" w:hAnsi="Times New Roman"/>
          <w:sz w:val="24"/>
          <w:szCs w:val="24"/>
        </w:rPr>
        <w:t>Dedication</w:t>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t>ii</w:t>
      </w:r>
    </w:p>
    <w:p w:rsidR="00622CB5" w:rsidRPr="00947B04" w:rsidRDefault="00622CB5" w:rsidP="00622CB5">
      <w:pPr>
        <w:pStyle w:val="NoSpacing"/>
        <w:spacing w:line="360" w:lineRule="auto"/>
        <w:jc w:val="both"/>
        <w:rPr>
          <w:rFonts w:ascii="Times New Roman" w:hAnsi="Times New Roman"/>
          <w:sz w:val="24"/>
          <w:szCs w:val="24"/>
        </w:rPr>
      </w:pPr>
      <w:r w:rsidRPr="00947B04">
        <w:rPr>
          <w:rFonts w:ascii="Times New Roman" w:hAnsi="Times New Roman"/>
          <w:sz w:val="24"/>
          <w:szCs w:val="24"/>
        </w:rPr>
        <w:t>Acknowledgement</w:t>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t>iii</w:t>
      </w:r>
    </w:p>
    <w:p w:rsidR="00622CB5" w:rsidRPr="00947B04" w:rsidRDefault="00622CB5" w:rsidP="00622CB5">
      <w:pPr>
        <w:pStyle w:val="NoSpacing"/>
        <w:spacing w:line="360" w:lineRule="auto"/>
        <w:jc w:val="both"/>
        <w:rPr>
          <w:rFonts w:ascii="Times New Roman" w:hAnsi="Times New Roman"/>
          <w:sz w:val="24"/>
          <w:szCs w:val="24"/>
        </w:rPr>
      </w:pPr>
      <w:r w:rsidRPr="00947B04">
        <w:rPr>
          <w:rFonts w:ascii="Times New Roman" w:hAnsi="Times New Roman"/>
          <w:b/>
          <w:sz w:val="24"/>
          <w:szCs w:val="24"/>
        </w:rPr>
        <w:t>CHAPTER ONE: INTRODUCTION</w:t>
      </w:r>
    </w:p>
    <w:p w:rsidR="00622CB5" w:rsidRPr="00947B04" w:rsidRDefault="00622CB5" w:rsidP="00622CB5">
      <w:pPr>
        <w:pStyle w:val="NoSpacing"/>
        <w:spacing w:line="360" w:lineRule="auto"/>
        <w:jc w:val="both"/>
        <w:rPr>
          <w:rFonts w:ascii="Times New Roman" w:hAnsi="Times New Roman"/>
          <w:sz w:val="24"/>
          <w:szCs w:val="24"/>
        </w:rPr>
      </w:pPr>
      <w:r w:rsidRPr="00947B04">
        <w:rPr>
          <w:rFonts w:ascii="Times New Roman" w:hAnsi="Times New Roman"/>
          <w:sz w:val="24"/>
          <w:szCs w:val="24"/>
        </w:rPr>
        <w:t>1.1</w:t>
      </w:r>
      <w:r w:rsidRPr="00947B04">
        <w:rPr>
          <w:rFonts w:ascii="Times New Roman" w:hAnsi="Times New Roman"/>
          <w:sz w:val="24"/>
          <w:szCs w:val="24"/>
        </w:rPr>
        <w:tab/>
        <w:t>Background to the study</w:t>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t>1</w:t>
      </w:r>
      <w:r w:rsidRPr="00947B04">
        <w:rPr>
          <w:rFonts w:ascii="Times New Roman" w:hAnsi="Times New Roman"/>
          <w:sz w:val="24"/>
          <w:szCs w:val="24"/>
        </w:rPr>
        <w:tab/>
      </w:r>
    </w:p>
    <w:p w:rsidR="00622CB5" w:rsidRPr="00947B04" w:rsidRDefault="00622CB5" w:rsidP="00622CB5">
      <w:pPr>
        <w:pStyle w:val="NoSpacing"/>
        <w:spacing w:line="360" w:lineRule="auto"/>
        <w:jc w:val="both"/>
        <w:rPr>
          <w:rFonts w:ascii="Times New Roman" w:hAnsi="Times New Roman"/>
          <w:sz w:val="24"/>
          <w:szCs w:val="24"/>
        </w:rPr>
      </w:pPr>
      <w:r w:rsidRPr="00947B04">
        <w:rPr>
          <w:rFonts w:ascii="Times New Roman" w:hAnsi="Times New Roman"/>
          <w:sz w:val="24"/>
          <w:szCs w:val="24"/>
        </w:rPr>
        <w:t>1.2</w:t>
      </w:r>
      <w:r w:rsidRPr="00947B04">
        <w:rPr>
          <w:rFonts w:ascii="Times New Roman" w:hAnsi="Times New Roman"/>
          <w:sz w:val="24"/>
          <w:szCs w:val="24"/>
        </w:rPr>
        <w:tab/>
        <w:t>Statement of the problem</w:t>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t>2</w:t>
      </w:r>
    </w:p>
    <w:p w:rsidR="00622CB5" w:rsidRPr="00947B04" w:rsidRDefault="00622CB5" w:rsidP="00622CB5">
      <w:pPr>
        <w:pStyle w:val="NoSpacing"/>
        <w:spacing w:line="360" w:lineRule="auto"/>
        <w:jc w:val="both"/>
        <w:rPr>
          <w:rFonts w:ascii="Times New Roman" w:hAnsi="Times New Roman"/>
          <w:sz w:val="24"/>
          <w:szCs w:val="24"/>
        </w:rPr>
      </w:pPr>
      <w:r w:rsidRPr="00947B04">
        <w:rPr>
          <w:rFonts w:ascii="Times New Roman" w:hAnsi="Times New Roman"/>
          <w:sz w:val="24"/>
          <w:szCs w:val="24"/>
        </w:rPr>
        <w:t>1.3</w:t>
      </w:r>
      <w:r w:rsidRPr="00947B04">
        <w:rPr>
          <w:rFonts w:ascii="Times New Roman" w:hAnsi="Times New Roman"/>
          <w:sz w:val="24"/>
          <w:szCs w:val="24"/>
        </w:rPr>
        <w:tab/>
        <w:t>Research question</w:t>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t>3</w:t>
      </w:r>
    </w:p>
    <w:p w:rsidR="00622CB5" w:rsidRPr="00947B04" w:rsidRDefault="00622CB5" w:rsidP="00622CB5">
      <w:pPr>
        <w:pStyle w:val="NoSpacing"/>
        <w:spacing w:line="360" w:lineRule="auto"/>
        <w:jc w:val="both"/>
        <w:rPr>
          <w:rFonts w:ascii="Times New Roman" w:hAnsi="Times New Roman"/>
          <w:sz w:val="24"/>
          <w:szCs w:val="24"/>
        </w:rPr>
      </w:pPr>
      <w:r w:rsidRPr="00947B04">
        <w:rPr>
          <w:rFonts w:ascii="Times New Roman" w:hAnsi="Times New Roman"/>
          <w:sz w:val="24"/>
          <w:szCs w:val="24"/>
        </w:rPr>
        <w:t>1.4.</w:t>
      </w:r>
      <w:r w:rsidRPr="00947B04">
        <w:rPr>
          <w:rFonts w:ascii="Times New Roman" w:hAnsi="Times New Roman"/>
          <w:sz w:val="24"/>
          <w:szCs w:val="24"/>
        </w:rPr>
        <w:tab/>
        <w:t>Objective of the study</w:t>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t>3</w:t>
      </w:r>
    </w:p>
    <w:p w:rsidR="00622CB5" w:rsidRPr="00947B04" w:rsidRDefault="00622CB5" w:rsidP="00622CB5">
      <w:pPr>
        <w:pStyle w:val="NoSpacing"/>
        <w:spacing w:line="360" w:lineRule="auto"/>
        <w:jc w:val="both"/>
        <w:rPr>
          <w:rFonts w:ascii="Times New Roman" w:hAnsi="Times New Roman"/>
          <w:sz w:val="24"/>
          <w:szCs w:val="24"/>
        </w:rPr>
      </w:pPr>
      <w:r w:rsidRPr="00947B04">
        <w:rPr>
          <w:rFonts w:ascii="Times New Roman" w:hAnsi="Times New Roman"/>
          <w:sz w:val="24"/>
          <w:szCs w:val="24"/>
        </w:rPr>
        <w:t>1.5</w:t>
      </w:r>
      <w:r w:rsidRPr="00947B04">
        <w:rPr>
          <w:rFonts w:ascii="Times New Roman" w:hAnsi="Times New Roman"/>
          <w:sz w:val="24"/>
          <w:szCs w:val="24"/>
        </w:rPr>
        <w:tab/>
        <w:t xml:space="preserve">Research hypothesis </w:t>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t>4</w:t>
      </w:r>
    </w:p>
    <w:p w:rsidR="00622CB5" w:rsidRPr="00947B04" w:rsidRDefault="00622CB5" w:rsidP="00622CB5">
      <w:pPr>
        <w:pStyle w:val="NoSpacing"/>
        <w:spacing w:line="360" w:lineRule="auto"/>
        <w:jc w:val="both"/>
        <w:rPr>
          <w:rFonts w:ascii="Times New Roman" w:hAnsi="Times New Roman"/>
          <w:sz w:val="24"/>
          <w:szCs w:val="24"/>
        </w:rPr>
      </w:pPr>
      <w:r w:rsidRPr="00947B04">
        <w:rPr>
          <w:rFonts w:ascii="Times New Roman" w:hAnsi="Times New Roman"/>
          <w:sz w:val="24"/>
          <w:szCs w:val="24"/>
        </w:rPr>
        <w:t>1.6</w:t>
      </w:r>
      <w:r w:rsidRPr="00947B04">
        <w:rPr>
          <w:rFonts w:ascii="Times New Roman" w:hAnsi="Times New Roman"/>
          <w:sz w:val="24"/>
          <w:szCs w:val="24"/>
        </w:rPr>
        <w:tab/>
        <w:t>Significance of the study</w:t>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t>4</w:t>
      </w:r>
    </w:p>
    <w:p w:rsidR="00622CB5" w:rsidRPr="00947B04" w:rsidRDefault="00622CB5" w:rsidP="00622CB5">
      <w:pPr>
        <w:pStyle w:val="NoSpacing"/>
        <w:spacing w:line="360" w:lineRule="auto"/>
        <w:jc w:val="both"/>
        <w:rPr>
          <w:rFonts w:ascii="Times New Roman" w:hAnsi="Times New Roman"/>
          <w:sz w:val="24"/>
          <w:szCs w:val="24"/>
        </w:rPr>
      </w:pPr>
      <w:r w:rsidRPr="00947B04">
        <w:rPr>
          <w:rFonts w:ascii="Times New Roman" w:hAnsi="Times New Roman"/>
          <w:sz w:val="24"/>
          <w:szCs w:val="24"/>
        </w:rPr>
        <w:t>1.7.</w:t>
      </w:r>
      <w:r w:rsidRPr="00947B04">
        <w:rPr>
          <w:rFonts w:ascii="Times New Roman" w:hAnsi="Times New Roman"/>
          <w:sz w:val="24"/>
          <w:szCs w:val="24"/>
        </w:rPr>
        <w:tab/>
        <w:t>Scope of the study</w:t>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t>4</w:t>
      </w:r>
    </w:p>
    <w:p w:rsidR="00622CB5" w:rsidRPr="00947B04" w:rsidRDefault="00622CB5" w:rsidP="00622CB5">
      <w:pPr>
        <w:pStyle w:val="NoSpacing"/>
        <w:spacing w:line="360" w:lineRule="auto"/>
        <w:jc w:val="both"/>
        <w:rPr>
          <w:rFonts w:ascii="Times New Roman" w:hAnsi="Times New Roman"/>
          <w:sz w:val="24"/>
          <w:szCs w:val="24"/>
        </w:rPr>
      </w:pPr>
      <w:r w:rsidRPr="00947B04">
        <w:rPr>
          <w:rFonts w:ascii="Times New Roman" w:hAnsi="Times New Roman"/>
          <w:sz w:val="24"/>
          <w:szCs w:val="24"/>
        </w:rPr>
        <w:t>1.8.</w:t>
      </w:r>
      <w:r w:rsidRPr="00947B04">
        <w:rPr>
          <w:rFonts w:ascii="Times New Roman" w:hAnsi="Times New Roman"/>
          <w:sz w:val="24"/>
          <w:szCs w:val="24"/>
        </w:rPr>
        <w:tab/>
        <w:t>Operational Definition of Key terms and Concept</w:t>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t>5</w:t>
      </w:r>
    </w:p>
    <w:p w:rsidR="00622CB5" w:rsidRPr="00947B04" w:rsidRDefault="00622CB5" w:rsidP="00622CB5">
      <w:pPr>
        <w:pStyle w:val="NoSpacing"/>
        <w:spacing w:line="360" w:lineRule="auto"/>
        <w:jc w:val="both"/>
        <w:rPr>
          <w:rFonts w:ascii="Times New Roman" w:hAnsi="Times New Roman"/>
          <w:b/>
          <w:sz w:val="24"/>
          <w:szCs w:val="24"/>
        </w:rPr>
      </w:pPr>
      <w:r w:rsidRPr="00947B04">
        <w:rPr>
          <w:rFonts w:ascii="Times New Roman" w:hAnsi="Times New Roman"/>
          <w:b/>
          <w:sz w:val="24"/>
          <w:szCs w:val="24"/>
        </w:rPr>
        <w:t>CHAPTER TWO: LITERATURE REVIEW</w:t>
      </w:r>
    </w:p>
    <w:p w:rsidR="00622CB5" w:rsidRPr="00947B04" w:rsidRDefault="00622CB5" w:rsidP="00622CB5">
      <w:pPr>
        <w:pStyle w:val="NoSpacing"/>
        <w:spacing w:line="360" w:lineRule="auto"/>
        <w:jc w:val="both"/>
        <w:rPr>
          <w:rFonts w:ascii="Times New Roman" w:hAnsi="Times New Roman"/>
          <w:sz w:val="24"/>
          <w:szCs w:val="24"/>
        </w:rPr>
      </w:pPr>
      <w:r w:rsidRPr="00947B04">
        <w:rPr>
          <w:rFonts w:ascii="Times New Roman" w:hAnsi="Times New Roman"/>
          <w:sz w:val="24"/>
          <w:szCs w:val="24"/>
        </w:rPr>
        <w:t>2.1</w:t>
      </w:r>
      <w:r w:rsidRPr="00947B04">
        <w:rPr>
          <w:rFonts w:ascii="Times New Roman" w:hAnsi="Times New Roman"/>
          <w:sz w:val="24"/>
          <w:szCs w:val="24"/>
        </w:rPr>
        <w:tab/>
        <w:t xml:space="preserve">Conceptual framework </w:t>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t>6</w:t>
      </w:r>
    </w:p>
    <w:p w:rsidR="00622CB5" w:rsidRPr="00947B04" w:rsidRDefault="00622CB5" w:rsidP="00622CB5">
      <w:pPr>
        <w:pStyle w:val="NoSpacing"/>
        <w:numPr>
          <w:ilvl w:val="1"/>
          <w:numId w:val="46"/>
        </w:numPr>
        <w:spacing w:line="360" w:lineRule="auto"/>
        <w:ind w:left="720" w:hanging="720"/>
        <w:jc w:val="both"/>
        <w:rPr>
          <w:rFonts w:ascii="Times New Roman" w:hAnsi="Times New Roman"/>
          <w:sz w:val="24"/>
          <w:szCs w:val="24"/>
        </w:rPr>
      </w:pPr>
      <w:r w:rsidRPr="00947B04">
        <w:rPr>
          <w:rFonts w:ascii="Times New Roman" w:hAnsi="Times New Roman"/>
          <w:sz w:val="24"/>
          <w:szCs w:val="24"/>
        </w:rPr>
        <w:t>Theoretical framework</w:t>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t>23</w:t>
      </w:r>
    </w:p>
    <w:p w:rsidR="00622CB5" w:rsidRPr="00947B04" w:rsidRDefault="00622CB5" w:rsidP="00622CB5">
      <w:pPr>
        <w:pStyle w:val="NoSpacing"/>
        <w:numPr>
          <w:ilvl w:val="1"/>
          <w:numId w:val="46"/>
        </w:numPr>
        <w:spacing w:line="360" w:lineRule="auto"/>
        <w:ind w:left="720" w:hanging="720"/>
        <w:jc w:val="both"/>
        <w:rPr>
          <w:rFonts w:ascii="Times New Roman" w:hAnsi="Times New Roman"/>
          <w:sz w:val="24"/>
          <w:szCs w:val="24"/>
        </w:rPr>
      </w:pPr>
      <w:r w:rsidRPr="00947B04">
        <w:rPr>
          <w:rFonts w:ascii="Times New Roman" w:hAnsi="Times New Roman"/>
          <w:sz w:val="24"/>
          <w:szCs w:val="24"/>
        </w:rPr>
        <w:t>Empirical review</w:t>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t>26</w:t>
      </w:r>
    </w:p>
    <w:p w:rsidR="00622CB5" w:rsidRPr="00947B04" w:rsidRDefault="00622CB5" w:rsidP="00622CB5">
      <w:pPr>
        <w:pStyle w:val="NoSpacing"/>
        <w:spacing w:line="360" w:lineRule="auto"/>
        <w:jc w:val="both"/>
        <w:rPr>
          <w:rFonts w:ascii="Times New Roman" w:hAnsi="Times New Roman"/>
          <w:b/>
          <w:sz w:val="24"/>
          <w:szCs w:val="24"/>
        </w:rPr>
      </w:pPr>
      <w:r w:rsidRPr="00947B04">
        <w:rPr>
          <w:rFonts w:ascii="Times New Roman" w:hAnsi="Times New Roman"/>
          <w:b/>
          <w:sz w:val="24"/>
          <w:szCs w:val="24"/>
        </w:rPr>
        <w:t>CHAPTER THREE: RESEARCH METHODOLOGY</w:t>
      </w:r>
    </w:p>
    <w:p w:rsidR="00622CB5" w:rsidRPr="00947B04" w:rsidRDefault="00622CB5" w:rsidP="00622CB5">
      <w:pPr>
        <w:pStyle w:val="NoSpacing"/>
        <w:numPr>
          <w:ilvl w:val="1"/>
          <w:numId w:val="43"/>
        </w:numPr>
        <w:spacing w:line="360" w:lineRule="auto"/>
        <w:ind w:left="720"/>
        <w:jc w:val="both"/>
        <w:rPr>
          <w:rFonts w:ascii="Times New Roman" w:hAnsi="Times New Roman"/>
          <w:sz w:val="24"/>
          <w:szCs w:val="24"/>
        </w:rPr>
      </w:pPr>
      <w:r w:rsidRPr="00947B04">
        <w:rPr>
          <w:rFonts w:ascii="Times New Roman" w:hAnsi="Times New Roman"/>
          <w:sz w:val="24"/>
          <w:szCs w:val="24"/>
        </w:rPr>
        <w:t xml:space="preserve">Introduction </w:t>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t>29</w:t>
      </w:r>
    </w:p>
    <w:p w:rsidR="00622CB5" w:rsidRPr="00947B04" w:rsidRDefault="00622CB5" w:rsidP="00622CB5">
      <w:pPr>
        <w:pStyle w:val="NoSpacing"/>
        <w:numPr>
          <w:ilvl w:val="1"/>
          <w:numId w:val="43"/>
        </w:numPr>
        <w:spacing w:line="360" w:lineRule="auto"/>
        <w:ind w:left="720"/>
        <w:jc w:val="both"/>
        <w:rPr>
          <w:rFonts w:ascii="Times New Roman" w:hAnsi="Times New Roman"/>
          <w:sz w:val="24"/>
          <w:szCs w:val="24"/>
        </w:rPr>
      </w:pPr>
      <w:r w:rsidRPr="00947B04">
        <w:rPr>
          <w:rFonts w:ascii="Times New Roman" w:hAnsi="Times New Roman"/>
          <w:sz w:val="24"/>
          <w:szCs w:val="24"/>
        </w:rPr>
        <w:t>Research design</w:t>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t>29</w:t>
      </w:r>
    </w:p>
    <w:p w:rsidR="00622CB5" w:rsidRPr="00947B04" w:rsidRDefault="00622CB5" w:rsidP="00622CB5">
      <w:pPr>
        <w:pStyle w:val="NoSpacing"/>
        <w:numPr>
          <w:ilvl w:val="1"/>
          <w:numId w:val="43"/>
        </w:numPr>
        <w:spacing w:line="360" w:lineRule="auto"/>
        <w:ind w:left="720"/>
        <w:jc w:val="both"/>
        <w:rPr>
          <w:rFonts w:ascii="Times New Roman" w:hAnsi="Times New Roman"/>
          <w:sz w:val="24"/>
          <w:szCs w:val="24"/>
        </w:rPr>
      </w:pPr>
      <w:r w:rsidRPr="00947B04">
        <w:rPr>
          <w:rFonts w:ascii="Times New Roman" w:hAnsi="Times New Roman"/>
          <w:sz w:val="24"/>
          <w:szCs w:val="24"/>
        </w:rPr>
        <w:t>Population and sampling design</w:t>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t>30</w:t>
      </w:r>
    </w:p>
    <w:p w:rsidR="00622CB5" w:rsidRPr="00947B04" w:rsidRDefault="00622CB5" w:rsidP="00622CB5">
      <w:pPr>
        <w:pStyle w:val="NoSpacing"/>
        <w:numPr>
          <w:ilvl w:val="1"/>
          <w:numId w:val="43"/>
        </w:numPr>
        <w:spacing w:line="360" w:lineRule="auto"/>
        <w:ind w:left="720"/>
        <w:jc w:val="both"/>
        <w:rPr>
          <w:rFonts w:ascii="Times New Roman" w:hAnsi="Times New Roman"/>
          <w:sz w:val="24"/>
          <w:szCs w:val="24"/>
        </w:rPr>
      </w:pPr>
      <w:r w:rsidRPr="00947B04">
        <w:rPr>
          <w:rFonts w:ascii="Times New Roman" w:hAnsi="Times New Roman"/>
          <w:sz w:val="24"/>
          <w:szCs w:val="24"/>
        </w:rPr>
        <w:t xml:space="preserve">Method of data collection </w:t>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t>30</w:t>
      </w:r>
    </w:p>
    <w:p w:rsidR="00622CB5" w:rsidRPr="00947B04" w:rsidRDefault="00622CB5" w:rsidP="00622CB5">
      <w:pPr>
        <w:pStyle w:val="NoSpacing"/>
        <w:numPr>
          <w:ilvl w:val="1"/>
          <w:numId w:val="43"/>
        </w:numPr>
        <w:spacing w:line="360" w:lineRule="auto"/>
        <w:ind w:left="720"/>
        <w:jc w:val="both"/>
        <w:rPr>
          <w:rFonts w:ascii="Times New Roman" w:hAnsi="Times New Roman"/>
          <w:sz w:val="24"/>
          <w:szCs w:val="24"/>
        </w:rPr>
      </w:pPr>
      <w:r w:rsidRPr="00947B04">
        <w:rPr>
          <w:rFonts w:ascii="Times New Roman" w:hAnsi="Times New Roman"/>
          <w:sz w:val="24"/>
          <w:szCs w:val="24"/>
        </w:rPr>
        <w:t>Method of data analysis</w:t>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t>31</w:t>
      </w:r>
    </w:p>
    <w:p w:rsidR="00622CB5" w:rsidRPr="00947B04" w:rsidRDefault="00622CB5" w:rsidP="00622CB5">
      <w:pPr>
        <w:pStyle w:val="NoSpacing"/>
        <w:numPr>
          <w:ilvl w:val="1"/>
          <w:numId w:val="43"/>
        </w:numPr>
        <w:spacing w:line="360" w:lineRule="auto"/>
        <w:ind w:left="720"/>
        <w:jc w:val="both"/>
        <w:rPr>
          <w:rFonts w:ascii="Times New Roman" w:hAnsi="Times New Roman"/>
          <w:sz w:val="24"/>
          <w:szCs w:val="24"/>
        </w:rPr>
      </w:pPr>
      <w:r w:rsidRPr="00947B04">
        <w:rPr>
          <w:rFonts w:ascii="Times New Roman" w:hAnsi="Times New Roman"/>
          <w:sz w:val="24"/>
          <w:szCs w:val="24"/>
        </w:rPr>
        <w:t>Regression model</w:t>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t>32</w:t>
      </w:r>
    </w:p>
    <w:p w:rsidR="00622CB5" w:rsidRDefault="00622CB5" w:rsidP="00622CB5">
      <w:pPr>
        <w:spacing w:after="16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622CB5" w:rsidRPr="00947B04" w:rsidRDefault="00622CB5" w:rsidP="00622CB5">
      <w:pPr>
        <w:spacing w:line="360" w:lineRule="auto"/>
        <w:jc w:val="both"/>
        <w:rPr>
          <w:rFonts w:ascii="Times New Roman" w:eastAsia="Calibri" w:hAnsi="Times New Roman" w:cs="Times New Roman"/>
          <w:b/>
          <w:sz w:val="24"/>
          <w:szCs w:val="24"/>
        </w:rPr>
      </w:pPr>
      <w:r w:rsidRPr="00947B04">
        <w:rPr>
          <w:rFonts w:ascii="Times New Roman" w:hAnsi="Times New Roman" w:cs="Times New Roman"/>
          <w:b/>
          <w:sz w:val="24"/>
          <w:szCs w:val="24"/>
        </w:rPr>
        <w:lastRenderedPageBreak/>
        <w:t>CHAPTER FOUR: DATA ANALYSIS DISCUSSION</w:t>
      </w:r>
    </w:p>
    <w:p w:rsidR="00622CB5" w:rsidRPr="00947B04" w:rsidRDefault="00622CB5" w:rsidP="00622CB5">
      <w:pPr>
        <w:pStyle w:val="NoSpacing"/>
        <w:numPr>
          <w:ilvl w:val="1"/>
          <w:numId w:val="44"/>
        </w:numPr>
        <w:spacing w:line="360" w:lineRule="auto"/>
        <w:ind w:left="720"/>
        <w:jc w:val="both"/>
        <w:rPr>
          <w:rFonts w:ascii="Times New Roman" w:hAnsi="Times New Roman"/>
          <w:sz w:val="24"/>
          <w:szCs w:val="24"/>
        </w:rPr>
      </w:pPr>
      <w:r w:rsidRPr="00947B04">
        <w:rPr>
          <w:rFonts w:ascii="Times New Roman" w:hAnsi="Times New Roman"/>
          <w:sz w:val="24"/>
          <w:szCs w:val="24"/>
        </w:rPr>
        <w:t xml:space="preserve">Introduction </w:t>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t>33</w:t>
      </w:r>
    </w:p>
    <w:p w:rsidR="00622CB5" w:rsidRPr="00947B04" w:rsidRDefault="00622CB5" w:rsidP="00622CB5">
      <w:pPr>
        <w:pStyle w:val="NoSpacing"/>
        <w:numPr>
          <w:ilvl w:val="1"/>
          <w:numId w:val="44"/>
        </w:numPr>
        <w:spacing w:line="360" w:lineRule="auto"/>
        <w:ind w:left="720"/>
        <w:jc w:val="both"/>
        <w:rPr>
          <w:rFonts w:ascii="Times New Roman" w:hAnsi="Times New Roman"/>
          <w:sz w:val="24"/>
          <w:szCs w:val="24"/>
        </w:rPr>
      </w:pPr>
      <w:r w:rsidRPr="00947B04">
        <w:rPr>
          <w:rFonts w:ascii="Times New Roman" w:hAnsi="Times New Roman"/>
          <w:sz w:val="24"/>
          <w:szCs w:val="24"/>
        </w:rPr>
        <w:t>Data presentation and analysis</w:t>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t>33</w:t>
      </w:r>
    </w:p>
    <w:p w:rsidR="00622CB5" w:rsidRPr="00947B04" w:rsidRDefault="00622CB5" w:rsidP="00622CB5">
      <w:pPr>
        <w:pStyle w:val="NoSpacing"/>
        <w:numPr>
          <w:ilvl w:val="1"/>
          <w:numId w:val="44"/>
        </w:numPr>
        <w:spacing w:line="360" w:lineRule="auto"/>
        <w:ind w:left="720"/>
        <w:jc w:val="both"/>
        <w:rPr>
          <w:rFonts w:ascii="Times New Roman" w:hAnsi="Times New Roman"/>
          <w:sz w:val="24"/>
          <w:szCs w:val="24"/>
        </w:rPr>
      </w:pPr>
      <w:r w:rsidRPr="00947B04">
        <w:rPr>
          <w:rFonts w:ascii="Times New Roman" w:hAnsi="Times New Roman"/>
          <w:sz w:val="24"/>
          <w:szCs w:val="24"/>
        </w:rPr>
        <w:t>Preliminary analysis</w:t>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t>37</w:t>
      </w:r>
    </w:p>
    <w:p w:rsidR="00622CB5" w:rsidRPr="00947B04" w:rsidRDefault="00622CB5" w:rsidP="00622CB5">
      <w:pPr>
        <w:pStyle w:val="NoSpacing"/>
        <w:numPr>
          <w:ilvl w:val="1"/>
          <w:numId w:val="44"/>
        </w:numPr>
        <w:spacing w:line="360" w:lineRule="auto"/>
        <w:ind w:left="720"/>
        <w:jc w:val="both"/>
        <w:rPr>
          <w:rFonts w:ascii="Times New Roman" w:hAnsi="Times New Roman"/>
          <w:sz w:val="24"/>
          <w:szCs w:val="24"/>
        </w:rPr>
      </w:pPr>
      <w:r w:rsidRPr="00947B04">
        <w:rPr>
          <w:rFonts w:ascii="Times New Roman" w:hAnsi="Times New Roman"/>
          <w:sz w:val="24"/>
          <w:szCs w:val="24"/>
        </w:rPr>
        <w:t>Hypothesis test</w:t>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t>42</w:t>
      </w:r>
    </w:p>
    <w:p w:rsidR="00622CB5" w:rsidRPr="00947B04" w:rsidRDefault="00622CB5" w:rsidP="00622CB5">
      <w:pPr>
        <w:pStyle w:val="NoSpacing"/>
        <w:numPr>
          <w:ilvl w:val="1"/>
          <w:numId w:val="44"/>
        </w:numPr>
        <w:spacing w:line="360" w:lineRule="auto"/>
        <w:ind w:left="720"/>
        <w:jc w:val="both"/>
        <w:rPr>
          <w:rFonts w:ascii="Times New Roman" w:hAnsi="Times New Roman"/>
          <w:sz w:val="24"/>
          <w:szCs w:val="24"/>
        </w:rPr>
      </w:pPr>
      <w:r w:rsidRPr="00947B04">
        <w:rPr>
          <w:rFonts w:ascii="Times New Roman" w:hAnsi="Times New Roman"/>
          <w:sz w:val="24"/>
          <w:szCs w:val="24"/>
        </w:rPr>
        <w:t>Summary of findings</w:t>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t>46</w:t>
      </w:r>
    </w:p>
    <w:p w:rsidR="00622CB5" w:rsidRPr="00947B04" w:rsidRDefault="00622CB5" w:rsidP="00622CB5">
      <w:pPr>
        <w:pStyle w:val="NoSpacing"/>
        <w:spacing w:line="360" w:lineRule="auto"/>
        <w:jc w:val="both"/>
        <w:rPr>
          <w:rFonts w:ascii="Times New Roman" w:hAnsi="Times New Roman"/>
          <w:b/>
          <w:sz w:val="24"/>
          <w:szCs w:val="24"/>
        </w:rPr>
      </w:pPr>
      <w:r w:rsidRPr="00947B04">
        <w:rPr>
          <w:rFonts w:ascii="Times New Roman" w:hAnsi="Times New Roman"/>
          <w:b/>
          <w:sz w:val="24"/>
          <w:szCs w:val="24"/>
        </w:rPr>
        <w:t>CHAPTER FIVE: SUMMARY, CONCLUSION AND RECOMMENDATIONS</w:t>
      </w:r>
    </w:p>
    <w:p w:rsidR="00622CB5" w:rsidRPr="00947B04" w:rsidRDefault="00622CB5" w:rsidP="00622CB5">
      <w:pPr>
        <w:pStyle w:val="NoSpacing"/>
        <w:numPr>
          <w:ilvl w:val="1"/>
          <w:numId w:val="45"/>
        </w:numPr>
        <w:spacing w:line="360" w:lineRule="auto"/>
        <w:ind w:left="720"/>
        <w:jc w:val="both"/>
        <w:rPr>
          <w:rFonts w:ascii="Times New Roman" w:hAnsi="Times New Roman"/>
          <w:sz w:val="24"/>
          <w:szCs w:val="24"/>
        </w:rPr>
      </w:pPr>
      <w:r w:rsidRPr="00947B04">
        <w:rPr>
          <w:rFonts w:ascii="Times New Roman" w:hAnsi="Times New Roman"/>
          <w:sz w:val="24"/>
          <w:szCs w:val="24"/>
        </w:rPr>
        <w:t>Summary of findings</w:t>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t>48</w:t>
      </w:r>
    </w:p>
    <w:p w:rsidR="00622CB5" w:rsidRPr="00947B04" w:rsidRDefault="00622CB5" w:rsidP="00622CB5">
      <w:pPr>
        <w:pStyle w:val="NoSpacing"/>
        <w:numPr>
          <w:ilvl w:val="1"/>
          <w:numId w:val="45"/>
        </w:numPr>
        <w:spacing w:line="360" w:lineRule="auto"/>
        <w:ind w:left="720"/>
        <w:jc w:val="both"/>
        <w:rPr>
          <w:rFonts w:ascii="Times New Roman" w:hAnsi="Times New Roman"/>
          <w:sz w:val="24"/>
          <w:szCs w:val="24"/>
        </w:rPr>
      </w:pPr>
      <w:r w:rsidRPr="00947B04">
        <w:rPr>
          <w:rFonts w:ascii="Times New Roman" w:hAnsi="Times New Roman"/>
          <w:sz w:val="24"/>
          <w:szCs w:val="24"/>
        </w:rPr>
        <w:t>Conclusion</w:t>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t>49</w:t>
      </w:r>
    </w:p>
    <w:p w:rsidR="00622CB5" w:rsidRPr="00947B04" w:rsidRDefault="00622CB5" w:rsidP="00622CB5">
      <w:pPr>
        <w:pStyle w:val="NoSpacing"/>
        <w:numPr>
          <w:ilvl w:val="1"/>
          <w:numId w:val="45"/>
        </w:numPr>
        <w:spacing w:line="360" w:lineRule="auto"/>
        <w:ind w:left="720"/>
        <w:jc w:val="both"/>
        <w:rPr>
          <w:rFonts w:ascii="Times New Roman" w:hAnsi="Times New Roman"/>
          <w:sz w:val="24"/>
          <w:szCs w:val="24"/>
        </w:rPr>
      </w:pPr>
      <w:r w:rsidRPr="00947B04">
        <w:rPr>
          <w:rFonts w:ascii="Times New Roman" w:hAnsi="Times New Roman"/>
          <w:sz w:val="24"/>
          <w:szCs w:val="24"/>
        </w:rPr>
        <w:t>Recommendations</w:t>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t>50</w:t>
      </w:r>
    </w:p>
    <w:p w:rsidR="00622CB5" w:rsidRPr="00947B04" w:rsidRDefault="00622CB5" w:rsidP="00622CB5">
      <w:pPr>
        <w:pStyle w:val="NoSpacing"/>
        <w:numPr>
          <w:ilvl w:val="1"/>
          <w:numId w:val="45"/>
        </w:numPr>
        <w:spacing w:line="360" w:lineRule="auto"/>
        <w:ind w:left="720"/>
        <w:jc w:val="both"/>
        <w:rPr>
          <w:rFonts w:ascii="Times New Roman" w:hAnsi="Times New Roman"/>
          <w:sz w:val="24"/>
          <w:szCs w:val="24"/>
        </w:rPr>
      </w:pPr>
      <w:r w:rsidRPr="00947B04">
        <w:rPr>
          <w:rFonts w:ascii="Times New Roman" w:hAnsi="Times New Roman"/>
          <w:sz w:val="24"/>
          <w:szCs w:val="24"/>
        </w:rPr>
        <w:t>Recommendation for furthers studies</w:t>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t>51</w:t>
      </w:r>
    </w:p>
    <w:p w:rsidR="00622CB5" w:rsidRPr="00947B04" w:rsidRDefault="00622CB5" w:rsidP="00622CB5">
      <w:pPr>
        <w:pStyle w:val="NoSpacing"/>
        <w:spacing w:line="360" w:lineRule="auto"/>
        <w:ind w:left="720"/>
        <w:jc w:val="both"/>
        <w:rPr>
          <w:rFonts w:ascii="Times New Roman" w:hAnsi="Times New Roman"/>
          <w:sz w:val="24"/>
          <w:szCs w:val="24"/>
        </w:rPr>
      </w:pPr>
      <w:r w:rsidRPr="00947B04">
        <w:rPr>
          <w:rFonts w:ascii="Times New Roman" w:hAnsi="Times New Roman"/>
          <w:sz w:val="24"/>
          <w:szCs w:val="24"/>
        </w:rPr>
        <w:t>References</w:t>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r>
      <w:r w:rsidRPr="00947B04">
        <w:rPr>
          <w:rFonts w:ascii="Times New Roman" w:hAnsi="Times New Roman"/>
          <w:sz w:val="24"/>
          <w:szCs w:val="24"/>
        </w:rPr>
        <w:tab/>
        <w:t>52</w:t>
      </w:r>
    </w:p>
    <w:p w:rsidR="00622CB5" w:rsidRPr="003D3C46" w:rsidRDefault="00622CB5" w:rsidP="003D3C46">
      <w:pPr>
        <w:spacing w:before="100" w:beforeAutospacing="1" w:after="100" w:afterAutospacing="1" w:line="360" w:lineRule="auto"/>
        <w:jc w:val="both"/>
        <w:rPr>
          <w:rFonts w:ascii="Times New Roman" w:eastAsia="Times New Roman" w:hAnsi="Times New Roman" w:cs="Times New Roman"/>
          <w:i/>
          <w:sz w:val="24"/>
          <w:szCs w:val="24"/>
        </w:rPr>
      </w:pPr>
    </w:p>
    <w:p w:rsidR="00B12758" w:rsidRPr="000A0B20" w:rsidRDefault="00B12758" w:rsidP="003D3C46">
      <w:pPr>
        <w:pStyle w:val="NoSpacing"/>
        <w:spacing w:line="360" w:lineRule="auto"/>
        <w:jc w:val="both"/>
        <w:rPr>
          <w:rFonts w:ascii="Times New Roman" w:hAnsi="Times New Roman"/>
          <w:b/>
          <w:color w:val="262626" w:themeColor="text1" w:themeTint="D9"/>
          <w:sz w:val="24"/>
          <w:szCs w:val="24"/>
        </w:rPr>
      </w:pPr>
    </w:p>
    <w:p w:rsidR="0063552E" w:rsidRPr="00947B04" w:rsidRDefault="0063552E" w:rsidP="003D3C46">
      <w:pPr>
        <w:spacing w:before="240" w:line="360" w:lineRule="auto"/>
        <w:ind w:right="36"/>
        <w:jc w:val="both"/>
        <w:rPr>
          <w:rFonts w:asciiTheme="majorBidi" w:hAnsiTheme="majorBidi" w:cstheme="majorBidi"/>
          <w:sz w:val="24"/>
          <w:szCs w:val="24"/>
        </w:rPr>
        <w:sectPr w:rsidR="0063552E" w:rsidRPr="00947B04" w:rsidSect="003F56CF">
          <w:footerReference w:type="default" r:id="rId7"/>
          <w:pgSz w:w="11952" w:h="14688" w:code="9"/>
          <w:pgMar w:top="1440" w:right="1728" w:bottom="1440" w:left="1728" w:header="720" w:footer="1016" w:gutter="0"/>
          <w:pgNumType w:fmt="lowerRoman" w:start="1"/>
          <w:cols w:space="720"/>
          <w:docGrid w:linePitch="360"/>
        </w:sectPr>
      </w:pPr>
    </w:p>
    <w:p w:rsidR="00741029" w:rsidRPr="00622CB5" w:rsidRDefault="00741029" w:rsidP="00622CB5">
      <w:pPr>
        <w:spacing w:after="160" w:line="360" w:lineRule="auto"/>
        <w:jc w:val="center"/>
        <w:rPr>
          <w:rFonts w:ascii="Times New Roman" w:hAnsi="Times New Roman" w:cs="Times New Roman"/>
          <w:b/>
          <w:sz w:val="24"/>
          <w:szCs w:val="24"/>
        </w:rPr>
      </w:pPr>
      <w:r w:rsidRPr="00947B04">
        <w:rPr>
          <w:rFonts w:ascii="Times New Roman" w:hAnsi="Times New Roman" w:cs="Times New Roman"/>
          <w:b/>
          <w:bCs/>
          <w:sz w:val="24"/>
          <w:szCs w:val="24"/>
        </w:rPr>
        <w:lastRenderedPageBreak/>
        <w:t>CHAPTER ONE</w:t>
      </w:r>
    </w:p>
    <w:p w:rsidR="00741029" w:rsidRPr="00947B04" w:rsidRDefault="00741029" w:rsidP="003D3C46">
      <w:pPr>
        <w:autoSpaceDE w:val="0"/>
        <w:autoSpaceDN w:val="0"/>
        <w:adjustRightInd w:val="0"/>
        <w:spacing w:after="0" w:line="360" w:lineRule="auto"/>
        <w:jc w:val="center"/>
        <w:rPr>
          <w:rFonts w:ascii="Times New Roman" w:hAnsi="Times New Roman" w:cs="Times New Roman"/>
          <w:b/>
          <w:bCs/>
          <w:sz w:val="24"/>
          <w:szCs w:val="24"/>
        </w:rPr>
      </w:pPr>
      <w:r w:rsidRPr="00947B04">
        <w:rPr>
          <w:rFonts w:ascii="Times New Roman" w:hAnsi="Times New Roman" w:cs="Times New Roman"/>
          <w:b/>
          <w:bCs/>
          <w:sz w:val="24"/>
          <w:szCs w:val="24"/>
        </w:rPr>
        <w:t>INTRODUCTION</w:t>
      </w:r>
    </w:p>
    <w:p w:rsidR="00741029" w:rsidRPr="00947B04" w:rsidRDefault="00741029" w:rsidP="003D3C46">
      <w:pPr>
        <w:pStyle w:val="ListParagraph"/>
        <w:numPr>
          <w:ilvl w:val="1"/>
          <w:numId w:val="37"/>
        </w:numPr>
        <w:autoSpaceDE w:val="0"/>
        <w:autoSpaceDN w:val="0"/>
        <w:adjustRightInd w:val="0"/>
        <w:spacing w:after="0" w:line="360" w:lineRule="auto"/>
        <w:jc w:val="both"/>
        <w:rPr>
          <w:rFonts w:ascii="Times New Roman" w:hAnsi="Times New Roman" w:cs="Times New Roman"/>
          <w:b/>
          <w:bCs/>
          <w:sz w:val="24"/>
          <w:szCs w:val="24"/>
        </w:rPr>
      </w:pPr>
      <w:r w:rsidRPr="00947B04">
        <w:rPr>
          <w:rFonts w:ascii="Times New Roman" w:hAnsi="Times New Roman" w:cs="Times New Roman"/>
          <w:b/>
          <w:bCs/>
          <w:sz w:val="24"/>
          <w:szCs w:val="24"/>
        </w:rPr>
        <w:t>Background to the Study</w:t>
      </w:r>
    </w:p>
    <w:p w:rsidR="00741029" w:rsidRPr="00947B04" w:rsidRDefault="00741029" w:rsidP="00B31017">
      <w:pPr>
        <w:autoSpaceDE w:val="0"/>
        <w:autoSpaceDN w:val="0"/>
        <w:adjustRightInd w:val="0"/>
        <w:spacing w:after="0" w:line="360" w:lineRule="auto"/>
        <w:jc w:val="both"/>
        <w:rPr>
          <w:rFonts w:ascii="Times New Roman" w:hAnsi="Times New Roman" w:cs="Times New Roman"/>
          <w:sz w:val="24"/>
          <w:szCs w:val="24"/>
        </w:rPr>
      </w:pPr>
      <w:r w:rsidRPr="00947B04">
        <w:rPr>
          <w:rFonts w:ascii="Times New Roman" w:hAnsi="Times New Roman" w:cs="Times New Roman"/>
          <w:sz w:val="24"/>
          <w:szCs w:val="24"/>
        </w:rPr>
        <w:t xml:space="preserve">Corporate social responsibility (hereafter CSR) is an umbrella term for a variety of activities ranging from environmental protection, social work through employment law, business ethics, </w:t>
      </w:r>
      <w:proofErr w:type="gramStart"/>
      <w:r w:rsidRPr="00947B04">
        <w:rPr>
          <w:rFonts w:ascii="Times New Roman" w:hAnsi="Times New Roman" w:cs="Times New Roman"/>
          <w:sz w:val="24"/>
          <w:szCs w:val="24"/>
        </w:rPr>
        <w:t>anti</w:t>
      </w:r>
      <w:proofErr w:type="gramEnd"/>
      <w:r w:rsidRPr="00947B04">
        <w:rPr>
          <w:rFonts w:ascii="Times New Roman" w:hAnsi="Times New Roman" w:cs="Times New Roman"/>
          <w:sz w:val="24"/>
          <w:szCs w:val="24"/>
        </w:rPr>
        <w:t>-discrimination to socially responsible investment policy. The common feature of these activities is general social usefulness as well as the fact that their main initiator and executor is enterprise. As one of the most widely known definition of CSR can be regarded the definition of European Commission (</w:t>
      </w:r>
      <w:r w:rsidR="00CC6B91" w:rsidRPr="00947B04">
        <w:rPr>
          <w:rFonts w:ascii="Times New Roman" w:hAnsi="Times New Roman" w:cs="Times New Roman"/>
          <w:sz w:val="24"/>
          <w:szCs w:val="24"/>
        </w:rPr>
        <w:t>2021</w:t>
      </w:r>
      <w:r w:rsidRPr="00947B04">
        <w:rPr>
          <w:rFonts w:ascii="Times New Roman" w:hAnsi="Times New Roman" w:cs="Times New Roman"/>
          <w:sz w:val="24"/>
          <w:szCs w:val="24"/>
        </w:rPr>
        <w:t>) that</w:t>
      </w:r>
    </w:p>
    <w:p w:rsidR="00741029" w:rsidRPr="00947B04" w:rsidRDefault="00741029" w:rsidP="003D3C46">
      <w:pPr>
        <w:autoSpaceDE w:val="0"/>
        <w:autoSpaceDN w:val="0"/>
        <w:adjustRightInd w:val="0"/>
        <w:spacing w:after="0" w:line="360" w:lineRule="auto"/>
        <w:jc w:val="both"/>
        <w:rPr>
          <w:rFonts w:ascii="Times New Roman" w:hAnsi="Times New Roman" w:cs="Times New Roman"/>
          <w:sz w:val="24"/>
          <w:szCs w:val="24"/>
        </w:rPr>
      </w:pPr>
      <w:r w:rsidRPr="00947B04">
        <w:rPr>
          <w:rFonts w:ascii="Times New Roman" w:hAnsi="Times New Roman" w:cs="Times New Roman"/>
          <w:sz w:val="24"/>
          <w:szCs w:val="24"/>
        </w:rPr>
        <w:t xml:space="preserve">CSR is “a concept whereby companies integrate social and environmental concerns in their business operations and in their interaction with their stakeholders on a voluntary basis”. Business Leaders Forum (cit. </w:t>
      </w:r>
      <w:r w:rsidR="00CC6B91" w:rsidRPr="00947B04">
        <w:rPr>
          <w:rFonts w:ascii="Times New Roman" w:hAnsi="Times New Roman" w:cs="Times New Roman"/>
          <w:sz w:val="24"/>
          <w:szCs w:val="24"/>
        </w:rPr>
        <w:t>2021</w:t>
      </w:r>
      <w:r w:rsidRPr="00947B04">
        <w:rPr>
          <w:rFonts w:ascii="Times New Roman" w:hAnsi="Times New Roman" w:cs="Times New Roman"/>
          <w:sz w:val="24"/>
          <w:szCs w:val="24"/>
        </w:rPr>
        <w:t>), which deals with the CSR issue already long time in the Czech Republic defined the concept as: „a voluntary commitment of businesses to behave in its functioning responsibly to the environment and the society in which they operate”. Carol (</w:t>
      </w:r>
      <w:r w:rsidR="00CC6B91" w:rsidRPr="00947B04">
        <w:rPr>
          <w:rFonts w:ascii="Times New Roman" w:hAnsi="Times New Roman" w:cs="Times New Roman"/>
          <w:sz w:val="24"/>
          <w:szCs w:val="24"/>
        </w:rPr>
        <w:t>2020</w:t>
      </w:r>
      <w:r w:rsidRPr="00947B04">
        <w:rPr>
          <w:rFonts w:ascii="Times New Roman" w:hAnsi="Times New Roman" w:cs="Times New Roman"/>
          <w:sz w:val="24"/>
          <w:szCs w:val="24"/>
        </w:rPr>
        <w:t>) described the social responsibility of company as going beyond economic and legal concerns, and identified this additional responsibility as an aspect of corporate social performance. We can find a wide range of similar definitions. With regard to their not very unified terminology, most of them discover a similar summary of responsible entrepreneurship principles.</w:t>
      </w:r>
    </w:p>
    <w:p w:rsidR="00B63F52" w:rsidRPr="005B32F1" w:rsidRDefault="00741029" w:rsidP="005B32F1">
      <w:pPr>
        <w:autoSpaceDE w:val="0"/>
        <w:autoSpaceDN w:val="0"/>
        <w:adjustRightInd w:val="0"/>
        <w:spacing w:after="0" w:line="360" w:lineRule="auto"/>
        <w:jc w:val="both"/>
        <w:rPr>
          <w:rFonts w:ascii="Times New Roman" w:hAnsi="Times New Roman" w:cs="Times New Roman"/>
          <w:sz w:val="24"/>
          <w:szCs w:val="24"/>
        </w:rPr>
      </w:pPr>
      <w:r w:rsidRPr="00947B04">
        <w:rPr>
          <w:rFonts w:ascii="Times New Roman" w:hAnsi="Times New Roman" w:cs="Times New Roman"/>
          <w:sz w:val="24"/>
          <w:szCs w:val="24"/>
        </w:rPr>
        <w:t xml:space="preserve">In recent years, an increasing number of companies worldwide established and integrated the CSR policy. Together with this growth has raised a question: how CSR shape or influence the corporate competitiveness? Lot of researchers have already stated that CSR can contribute to a number of social, environmental and economic policy objectives. However, what are the actual proven findings of CSR benefits on individual determinants of business competitiveness? And are confirmed the arguments suggesting that CSR is cost with no evident benefits on competitiveness? The comparisons of already carried out research studies can help us at least partially </w:t>
      </w:r>
      <w:r w:rsidRPr="00947B04">
        <w:rPr>
          <w:rFonts w:ascii="Times New Roman" w:hAnsi="Times New Roman" w:cs="Times New Roman"/>
          <w:sz w:val="24"/>
          <w:szCs w:val="24"/>
        </w:rPr>
        <w:lastRenderedPageBreak/>
        <w:t xml:space="preserve">answer these questions. The main aim of the project is to throw light on the nature of relationship between CSR and competitiveness of business. </w:t>
      </w:r>
    </w:p>
    <w:p w:rsidR="00741029" w:rsidRPr="00947B04" w:rsidRDefault="00741029" w:rsidP="003D3C46">
      <w:pPr>
        <w:pStyle w:val="Default"/>
        <w:spacing w:line="360" w:lineRule="auto"/>
        <w:jc w:val="both"/>
        <w:rPr>
          <w:color w:val="auto"/>
        </w:rPr>
      </w:pPr>
      <w:r w:rsidRPr="00947B04">
        <w:rPr>
          <w:b/>
          <w:bCs/>
          <w:color w:val="auto"/>
        </w:rPr>
        <w:t xml:space="preserve">1.2. Statement of the Problem </w:t>
      </w:r>
    </w:p>
    <w:p w:rsidR="00741029" w:rsidRPr="00947B04" w:rsidRDefault="00741029" w:rsidP="003D3C46">
      <w:pPr>
        <w:pStyle w:val="Default"/>
        <w:spacing w:line="360" w:lineRule="auto"/>
        <w:jc w:val="both"/>
        <w:rPr>
          <w:color w:val="auto"/>
        </w:rPr>
      </w:pPr>
      <w:r w:rsidRPr="00947B04">
        <w:rPr>
          <w:color w:val="auto"/>
        </w:rPr>
        <w:t xml:space="preserve">Over the decades, corporate firms have ignored and disregarded corporate social responsibility, arguing that there are no laid down principles for allocating its cost whether as an investment or welfare to the society (Kanwal, Khanam, Nasreen and Hameed, </w:t>
      </w:r>
      <w:r w:rsidR="00CC6B91" w:rsidRPr="00947B04">
        <w:rPr>
          <w:color w:val="auto"/>
        </w:rPr>
        <w:t>2021</w:t>
      </w:r>
      <w:r w:rsidRPr="00947B04">
        <w:rPr>
          <w:color w:val="auto"/>
        </w:rPr>
        <w:t xml:space="preserve">). The involvement of any corporation in corporate social responsibility is a function of the culture of the organization, size or the stakeholders demand (Kanwal et al, </w:t>
      </w:r>
      <w:r w:rsidR="00CC6B91" w:rsidRPr="00947B04">
        <w:rPr>
          <w:color w:val="auto"/>
        </w:rPr>
        <w:t>2021</w:t>
      </w:r>
      <w:r w:rsidRPr="00947B04">
        <w:rPr>
          <w:color w:val="auto"/>
        </w:rPr>
        <w:t xml:space="preserve">) </w:t>
      </w:r>
    </w:p>
    <w:p w:rsidR="00CC6B91" w:rsidRPr="00947B04" w:rsidRDefault="00741029" w:rsidP="003D3C46">
      <w:pPr>
        <w:pStyle w:val="Default"/>
        <w:spacing w:line="360" w:lineRule="auto"/>
        <w:jc w:val="both"/>
        <w:rPr>
          <w:color w:val="auto"/>
        </w:rPr>
      </w:pPr>
      <w:r w:rsidRPr="00947B04">
        <w:rPr>
          <w:color w:val="auto"/>
        </w:rPr>
        <w:t xml:space="preserve">In a developing nation like ours, there are no organized pressure group and consumer awareness to influence corporate behavior (Ebere, Madugba and Okpe, </w:t>
      </w:r>
      <w:r w:rsidR="00CC6B91" w:rsidRPr="00947B04">
        <w:rPr>
          <w:color w:val="auto"/>
        </w:rPr>
        <w:t>2022</w:t>
      </w:r>
      <w:r w:rsidRPr="00947B04">
        <w:rPr>
          <w:color w:val="auto"/>
        </w:rPr>
        <w:t>). Most corporate organizations including banks demonstrate biased attitude on corporate social responsibility and the society also especially in rural areas, as a lack of awareness of corporate responsibilities. Most managers of financial institutions in Nigeria lack favorable attitude of corporate social responsibility. According to Turban and Greening (</w:t>
      </w:r>
      <w:r w:rsidR="00CC6B91" w:rsidRPr="00947B04">
        <w:rPr>
          <w:color w:val="auto"/>
        </w:rPr>
        <w:t>2020</w:t>
      </w:r>
      <w:r w:rsidRPr="00947B04">
        <w:rPr>
          <w:color w:val="auto"/>
        </w:rPr>
        <w:t>) as cited in Tsoutsoura (</w:t>
      </w:r>
      <w:r w:rsidR="00CC6B91" w:rsidRPr="00947B04">
        <w:rPr>
          <w:color w:val="auto"/>
        </w:rPr>
        <w:t>2019</w:t>
      </w:r>
      <w:r w:rsidRPr="00947B04">
        <w:rPr>
          <w:color w:val="auto"/>
        </w:rPr>
        <w:t xml:space="preserve">) companies perceived to have a strong corporate social responsibility commitment often exhibit a heightened ability to attract and keep employees, which leads to a lower turnover, recruitment and training costs. Employees often use involvement in corporate social responsibility practices to examine and determine whether their personal values conflict with those of the business they work for (Tsoutsoura, </w:t>
      </w:r>
      <w:r w:rsidR="00CC6B91" w:rsidRPr="00947B04">
        <w:rPr>
          <w:color w:val="auto"/>
        </w:rPr>
        <w:t>2019</w:t>
      </w:r>
      <w:r w:rsidRPr="00947B04">
        <w:rPr>
          <w:color w:val="auto"/>
        </w:rPr>
        <w:t>). A lot of corporate financial institutions exist without much impact on the society on the ground that it does not have a positive impact on their financial performance. This has become a worrisome aspect and needs urgent attention; hence this study aims to find out whether corporate social responsibility has an impact on the performanc</w:t>
      </w:r>
      <w:r w:rsidR="004E7675" w:rsidRPr="00947B04">
        <w:rPr>
          <w:color w:val="auto"/>
        </w:rPr>
        <w:t xml:space="preserve">e of Fortunate Bakery, Ilorin. </w:t>
      </w:r>
    </w:p>
    <w:p w:rsidR="003D3C46" w:rsidRDefault="003D3C46" w:rsidP="003D3C46">
      <w:pPr>
        <w:spacing w:line="360" w:lineRule="auto"/>
        <w:jc w:val="both"/>
        <w:rPr>
          <w:rFonts w:ascii="Times New Roman" w:hAnsi="Times New Roman" w:cs="Times New Roman"/>
          <w:b/>
          <w:bCs/>
          <w:sz w:val="24"/>
          <w:szCs w:val="24"/>
        </w:rPr>
      </w:pPr>
    </w:p>
    <w:p w:rsidR="003D3C46" w:rsidRDefault="003D3C46" w:rsidP="003D3C46">
      <w:pPr>
        <w:spacing w:line="360" w:lineRule="auto"/>
        <w:jc w:val="both"/>
        <w:rPr>
          <w:rFonts w:ascii="Times New Roman" w:hAnsi="Times New Roman" w:cs="Times New Roman"/>
          <w:b/>
          <w:bCs/>
          <w:sz w:val="24"/>
          <w:szCs w:val="24"/>
        </w:rPr>
      </w:pPr>
    </w:p>
    <w:p w:rsidR="003D3C46" w:rsidRDefault="003D3C46" w:rsidP="003D3C46">
      <w:pPr>
        <w:spacing w:line="360" w:lineRule="auto"/>
        <w:jc w:val="both"/>
        <w:rPr>
          <w:rFonts w:ascii="Times New Roman" w:hAnsi="Times New Roman" w:cs="Times New Roman"/>
          <w:b/>
          <w:bCs/>
          <w:sz w:val="24"/>
          <w:szCs w:val="24"/>
        </w:rPr>
      </w:pPr>
    </w:p>
    <w:p w:rsidR="00741029" w:rsidRPr="00947B04" w:rsidRDefault="00741029" w:rsidP="003D3C46">
      <w:pPr>
        <w:spacing w:line="360" w:lineRule="auto"/>
        <w:jc w:val="both"/>
        <w:rPr>
          <w:rFonts w:ascii="Times New Roman" w:hAnsi="Times New Roman" w:cs="Times New Roman"/>
          <w:b/>
          <w:bCs/>
          <w:sz w:val="24"/>
          <w:szCs w:val="24"/>
        </w:rPr>
      </w:pPr>
      <w:r w:rsidRPr="00947B04">
        <w:rPr>
          <w:rFonts w:ascii="Times New Roman" w:hAnsi="Times New Roman" w:cs="Times New Roman"/>
          <w:b/>
          <w:bCs/>
          <w:sz w:val="24"/>
          <w:szCs w:val="24"/>
        </w:rPr>
        <w:lastRenderedPageBreak/>
        <w:t xml:space="preserve">1.3. Objective of the Study </w:t>
      </w:r>
    </w:p>
    <w:p w:rsidR="00741029" w:rsidRPr="00947B04" w:rsidRDefault="00741029" w:rsidP="003D3C46">
      <w:pPr>
        <w:pStyle w:val="Default"/>
        <w:spacing w:line="360" w:lineRule="auto"/>
        <w:jc w:val="both"/>
        <w:rPr>
          <w:color w:val="auto"/>
        </w:rPr>
      </w:pPr>
      <w:r w:rsidRPr="00947B04">
        <w:rPr>
          <w:color w:val="auto"/>
        </w:rPr>
        <w:t xml:space="preserve">The purpose of this study is to find out the impact (if any) of corporate social responsibility on the performance of bakery industry in Nigeria with the following specific objectives: </w:t>
      </w:r>
    </w:p>
    <w:p w:rsidR="00293903" w:rsidRPr="00947B04" w:rsidRDefault="00293903" w:rsidP="003D3C46">
      <w:pPr>
        <w:pStyle w:val="Default"/>
        <w:numPr>
          <w:ilvl w:val="0"/>
          <w:numId w:val="1"/>
        </w:numPr>
        <w:spacing w:line="360" w:lineRule="auto"/>
        <w:jc w:val="both"/>
        <w:rPr>
          <w:color w:val="auto"/>
        </w:rPr>
      </w:pPr>
      <w:r w:rsidRPr="00947B04">
        <w:rPr>
          <w:color w:val="auto"/>
        </w:rPr>
        <w:t>To examine how corporate social responsibility practices influence the operational and financial performance of Fortunate Bread in Ilorin.</w:t>
      </w:r>
    </w:p>
    <w:p w:rsidR="00741029" w:rsidRPr="00947B04" w:rsidRDefault="00293903" w:rsidP="003D3C46">
      <w:pPr>
        <w:pStyle w:val="Default"/>
        <w:numPr>
          <w:ilvl w:val="0"/>
          <w:numId w:val="1"/>
        </w:numPr>
        <w:spacing w:line="360" w:lineRule="auto"/>
        <w:jc w:val="both"/>
        <w:rPr>
          <w:color w:val="auto"/>
        </w:rPr>
      </w:pPr>
      <w:r w:rsidRPr="00947B04">
        <w:rPr>
          <w:color w:val="auto"/>
        </w:rPr>
        <w:t>To investigate whether social</w:t>
      </w:r>
      <w:r w:rsidR="00741029" w:rsidRPr="00947B04">
        <w:rPr>
          <w:color w:val="auto"/>
        </w:rPr>
        <w:t xml:space="preserve"> responsibility contribute positively the competitive edge of Fortunate  Bakery </w:t>
      </w:r>
    </w:p>
    <w:p w:rsidR="004E7675" w:rsidRPr="003D3C46" w:rsidRDefault="00741029" w:rsidP="003D3C46">
      <w:pPr>
        <w:pStyle w:val="ListParagraph"/>
        <w:numPr>
          <w:ilvl w:val="0"/>
          <w:numId w:val="1"/>
        </w:numPr>
        <w:spacing w:after="0" w:line="360" w:lineRule="auto"/>
        <w:jc w:val="both"/>
        <w:rPr>
          <w:rFonts w:ascii="Times New Roman" w:hAnsi="Times New Roman" w:cs="Times New Roman"/>
          <w:sz w:val="24"/>
          <w:szCs w:val="24"/>
        </w:rPr>
      </w:pPr>
      <w:r w:rsidRPr="00947B04">
        <w:rPr>
          <w:rFonts w:ascii="Times New Roman" w:hAnsi="Times New Roman" w:cs="Times New Roman"/>
          <w:sz w:val="24"/>
          <w:szCs w:val="24"/>
        </w:rPr>
        <w:t xml:space="preserve">To </w:t>
      </w:r>
      <w:r w:rsidR="00293903" w:rsidRPr="00947B04">
        <w:rPr>
          <w:rFonts w:ascii="Times New Roman" w:hAnsi="Times New Roman" w:cs="Times New Roman"/>
          <w:sz w:val="24"/>
          <w:szCs w:val="24"/>
        </w:rPr>
        <w:t>determine the impact of social</w:t>
      </w:r>
      <w:r w:rsidRPr="00947B04">
        <w:rPr>
          <w:rFonts w:ascii="Times New Roman" w:hAnsi="Times New Roman" w:cs="Times New Roman"/>
          <w:sz w:val="24"/>
          <w:szCs w:val="24"/>
        </w:rPr>
        <w:t xml:space="preserve"> responsibility on earnings in terms of wealth creation of the organization</w:t>
      </w:r>
    </w:p>
    <w:p w:rsidR="00741029" w:rsidRPr="00947B04" w:rsidRDefault="00741029" w:rsidP="003D3C46">
      <w:pPr>
        <w:pStyle w:val="Default"/>
        <w:spacing w:line="360" w:lineRule="auto"/>
        <w:jc w:val="both"/>
        <w:rPr>
          <w:color w:val="auto"/>
        </w:rPr>
      </w:pPr>
      <w:r w:rsidRPr="00947B04">
        <w:rPr>
          <w:b/>
          <w:bCs/>
          <w:color w:val="auto"/>
        </w:rPr>
        <w:t xml:space="preserve">1.4. Research Questions </w:t>
      </w:r>
    </w:p>
    <w:p w:rsidR="00293903" w:rsidRPr="00947B04" w:rsidRDefault="00293903" w:rsidP="003D3C46">
      <w:pPr>
        <w:pStyle w:val="Default"/>
        <w:numPr>
          <w:ilvl w:val="0"/>
          <w:numId w:val="3"/>
        </w:numPr>
        <w:spacing w:line="360" w:lineRule="auto"/>
        <w:jc w:val="both"/>
        <w:rPr>
          <w:color w:val="auto"/>
        </w:rPr>
      </w:pPr>
      <w:r w:rsidRPr="00947B04">
        <w:rPr>
          <w:color w:val="auto"/>
        </w:rPr>
        <w:t>What is the impact of corporate social responsibility (CSR) initiatives on the performance of Fortunate Bread in Ilorin?</w:t>
      </w:r>
    </w:p>
    <w:p w:rsidR="00741029" w:rsidRPr="00947B04" w:rsidRDefault="00741029" w:rsidP="003D3C46">
      <w:pPr>
        <w:pStyle w:val="Default"/>
        <w:numPr>
          <w:ilvl w:val="0"/>
          <w:numId w:val="3"/>
        </w:numPr>
        <w:spacing w:line="360" w:lineRule="auto"/>
        <w:jc w:val="both"/>
        <w:rPr>
          <w:color w:val="auto"/>
        </w:rPr>
      </w:pPr>
      <w:r w:rsidRPr="00947B04">
        <w:rPr>
          <w:color w:val="auto"/>
        </w:rPr>
        <w:t>Does social responsibility contribute positively to competitive edge of Fortunate Bakery?</w:t>
      </w:r>
    </w:p>
    <w:p w:rsidR="00741029" w:rsidRPr="00947B04" w:rsidRDefault="00293903" w:rsidP="003D3C46">
      <w:pPr>
        <w:pStyle w:val="Default"/>
        <w:numPr>
          <w:ilvl w:val="0"/>
          <w:numId w:val="3"/>
        </w:numPr>
        <w:spacing w:line="360" w:lineRule="auto"/>
        <w:jc w:val="both"/>
        <w:rPr>
          <w:color w:val="auto"/>
        </w:rPr>
      </w:pPr>
      <w:r w:rsidRPr="00947B04">
        <w:rPr>
          <w:color w:val="auto"/>
        </w:rPr>
        <w:t>Does social</w:t>
      </w:r>
      <w:r w:rsidR="00741029" w:rsidRPr="00947B04">
        <w:rPr>
          <w:color w:val="auto"/>
        </w:rPr>
        <w:t xml:space="preserve"> responsibility have impact on earnings in terms of wealth creation of the organization?</w:t>
      </w:r>
    </w:p>
    <w:p w:rsidR="00741029" w:rsidRPr="00947B04" w:rsidRDefault="00741029" w:rsidP="003D3C46">
      <w:pPr>
        <w:pStyle w:val="Default"/>
        <w:spacing w:line="360" w:lineRule="auto"/>
        <w:jc w:val="both"/>
        <w:rPr>
          <w:color w:val="auto"/>
        </w:rPr>
      </w:pPr>
      <w:r w:rsidRPr="00947B04">
        <w:rPr>
          <w:b/>
          <w:bCs/>
          <w:color w:val="auto"/>
        </w:rPr>
        <w:t xml:space="preserve">1.5. Research Hypotheses </w:t>
      </w:r>
    </w:p>
    <w:p w:rsidR="00741029" w:rsidRPr="00947B04" w:rsidRDefault="00741029" w:rsidP="003D3C46">
      <w:pPr>
        <w:pStyle w:val="Default"/>
        <w:numPr>
          <w:ilvl w:val="0"/>
          <w:numId w:val="4"/>
        </w:numPr>
        <w:spacing w:line="360" w:lineRule="auto"/>
        <w:jc w:val="both"/>
        <w:rPr>
          <w:color w:val="auto"/>
        </w:rPr>
      </w:pPr>
      <w:r w:rsidRPr="00947B04">
        <w:rPr>
          <w:color w:val="auto"/>
        </w:rPr>
        <w:t>H01. There is no significant relationship between corporate social responsibility and organizational performance</w:t>
      </w:r>
    </w:p>
    <w:p w:rsidR="00741029" w:rsidRPr="00947B04" w:rsidRDefault="00741029" w:rsidP="003D3C46">
      <w:pPr>
        <w:pStyle w:val="Default"/>
        <w:numPr>
          <w:ilvl w:val="0"/>
          <w:numId w:val="4"/>
        </w:numPr>
        <w:spacing w:line="360" w:lineRule="auto"/>
        <w:jc w:val="both"/>
        <w:rPr>
          <w:color w:val="auto"/>
        </w:rPr>
      </w:pPr>
      <w:r w:rsidRPr="00947B04">
        <w:rPr>
          <w:color w:val="auto"/>
        </w:rPr>
        <w:t>Ho</w:t>
      </w:r>
      <w:r w:rsidRPr="00947B04">
        <w:rPr>
          <w:color w:val="auto"/>
          <w:vertAlign w:val="subscript"/>
        </w:rPr>
        <w:t>2</w:t>
      </w:r>
      <w:r w:rsidRPr="00947B04">
        <w:rPr>
          <w:color w:val="auto"/>
        </w:rPr>
        <w:t>: social responsibility does not contribute positively to competitive edge of Fortunate  Bakery</w:t>
      </w:r>
    </w:p>
    <w:p w:rsidR="00741029" w:rsidRPr="00947B04" w:rsidRDefault="00741029" w:rsidP="003D3C46">
      <w:pPr>
        <w:pStyle w:val="Default"/>
        <w:numPr>
          <w:ilvl w:val="0"/>
          <w:numId w:val="4"/>
        </w:numPr>
        <w:spacing w:line="360" w:lineRule="auto"/>
        <w:jc w:val="both"/>
        <w:rPr>
          <w:color w:val="auto"/>
        </w:rPr>
      </w:pPr>
      <w:r w:rsidRPr="00947B04">
        <w:rPr>
          <w:color w:val="auto"/>
        </w:rPr>
        <w:t>Ho</w:t>
      </w:r>
      <w:r w:rsidRPr="00947B04">
        <w:rPr>
          <w:color w:val="auto"/>
          <w:vertAlign w:val="subscript"/>
        </w:rPr>
        <w:t>3</w:t>
      </w:r>
      <w:r w:rsidRPr="00947B04">
        <w:rPr>
          <w:color w:val="auto"/>
        </w:rPr>
        <w:t>: social responsibility does not have impact on earnings in terms of wealth creation of the organization</w:t>
      </w:r>
    </w:p>
    <w:p w:rsidR="003D3C46" w:rsidRDefault="003D3C46" w:rsidP="003D3C46">
      <w:pPr>
        <w:spacing w:after="160" w:line="360" w:lineRule="auto"/>
        <w:rPr>
          <w:rFonts w:ascii="Times New Roman" w:hAnsi="Times New Roman" w:cs="Times New Roman"/>
          <w:b/>
          <w:bCs/>
          <w:sz w:val="24"/>
          <w:szCs w:val="24"/>
        </w:rPr>
      </w:pPr>
      <w:r>
        <w:rPr>
          <w:b/>
          <w:bCs/>
        </w:rPr>
        <w:br w:type="page"/>
      </w:r>
    </w:p>
    <w:p w:rsidR="00741029" w:rsidRPr="00947B04" w:rsidRDefault="00741029" w:rsidP="003D3C46">
      <w:pPr>
        <w:pStyle w:val="Default"/>
        <w:spacing w:line="360" w:lineRule="auto"/>
        <w:jc w:val="both"/>
        <w:rPr>
          <w:b/>
          <w:bCs/>
          <w:color w:val="auto"/>
        </w:rPr>
      </w:pPr>
      <w:r w:rsidRPr="00947B04">
        <w:rPr>
          <w:b/>
          <w:bCs/>
          <w:color w:val="auto"/>
        </w:rPr>
        <w:lastRenderedPageBreak/>
        <w:t>1.6. Significance of the Study</w:t>
      </w:r>
    </w:p>
    <w:p w:rsidR="00741029" w:rsidRPr="00947B04" w:rsidRDefault="00741029" w:rsidP="003D3C46">
      <w:pPr>
        <w:spacing w:after="0" w:line="360" w:lineRule="auto"/>
        <w:jc w:val="both"/>
        <w:rPr>
          <w:rFonts w:ascii="Times New Roman" w:hAnsi="Times New Roman" w:cs="Times New Roman"/>
          <w:sz w:val="24"/>
          <w:szCs w:val="24"/>
        </w:rPr>
      </w:pPr>
      <w:r w:rsidRPr="00947B04">
        <w:rPr>
          <w:rFonts w:ascii="Times New Roman" w:hAnsi="Times New Roman" w:cs="Times New Roman"/>
          <w:sz w:val="24"/>
          <w:szCs w:val="24"/>
        </w:rPr>
        <w:t xml:space="preserve">The study focuses on the impact of corporate social responsibility on the performance of organization in Nigeria. It is expected that the findings of the study will assist the stakeholders in the Bakery industry to ascertain whether CSR enhanced the growth of their organization or not. The study will also come up with recommendations that would help stakeholders in the bakery industry sector with new techniques that can improve the organization and give them a competitive edge on other bakery industries. Although, a number of researchers have written on </w:t>
      </w:r>
      <w:proofErr w:type="gramStart"/>
      <w:r w:rsidRPr="00947B04">
        <w:rPr>
          <w:rFonts w:ascii="Times New Roman" w:hAnsi="Times New Roman" w:cs="Times New Roman"/>
          <w:sz w:val="24"/>
          <w:szCs w:val="24"/>
        </w:rPr>
        <w:t>Corporate</w:t>
      </w:r>
      <w:proofErr w:type="gramEnd"/>
      <w:r w:rsidRPr="00947B04">
        <w:rPr>
          <w:rFonts w:ascii="Times New Roman" w:hAnsi="Times New Roman" w:cs="Times New Roman"/>
          <w:sz w:val="24"/>
          <w:szCs w:val="24"/>
        </w:rPr>
        <w:t xml:space="preserve"> social responsibility, mostly on banks and manufacturing industries, this research project is intended to cover bakery industries so as to bring empirical review in the data bank for other researchers to lay their hands on.</w:t>
      </w:r>
    </w:p>
    <w:p w:rsidR="00741029" w:rsidRPr="00947B04" w:rsidRDefault="00741029" w:rsidP="003D3C46">
      <w:pPr>
        <w:spacing w:after="0" w:line="360" w:lineRule="auto"/>
        <w:jc w:val="both"/>
        <w:rPr>
          <w:rFonts w:ascii="Times New Roman" w:hAnsi="Times New Roman" w:cs="Times New Roman"/>
          <w:sz w:val="24"/>
          <w:szCs w:val="24"/>
        </w:rPr>
      </w:pPr>
      <w:r w:rsidRPr="00947B04">
        <w:rPr>
          <w:rFonts w:ascii="Times New Roman" w:hAnsi="Times New Roman" w:cs="Times New Roman"/>
          <w:b/>
          <w:bCs/>
          <w:sz w:val="24"/>
          <w:szCs w:val="24"/>
        </w:rPr>
        <w:t>1.7. Scope of the Study</w:t>
      </w:r>
    </w:p>
    <w:p w:rsidR="00741029" w:rsidRPr="00947B04" w:rsidRDefault="00741029" w:rsidP="003D3C46">
      <w:pPr>
        <w:spacing w:after="0" w:line="360" w:lineRule="auto"/>
        <w:jc w:val="both"/>
        <w:rPr>
          <w:rFonts w:ascii="Times New Roman" w:hAnsi="Times New Roman" w:cs="Times New Roman"/>
          <w:sz w:val="24"/>
          <w:szCs w:val="24"/>
        </w:rPr>
      </w:pPr>
      <w:r w:rsidRPr="00947B04">
        <w:rPr>
          <w:rFonts w:ascii="Times New Roman" w:hAnsi="Times New Roman" w:cs="Times New Roman"/>
          <w:sz w:val="24"/>
          <w:szCs w:val="24"/>
        </w:rPr>
        <w:t xml:space="preserve">In pursuance of the objective of the study; attention focused on corporate social responsibilities on organizational performance with particular reference to </w:t>
      </w:r>
      <w:proofErr w:type="gramStart"/>
      <w:r w:rsidRPr="00947B04">
        <w:rPr>
          <w:rFonts w:ascii="Times New Roman" w:hAnsi="Times New Roman" w:cs="Times New Roman"/>
          <w:sz w:val="24"/>
          <w:szCs w:val="24"/>
        </w:rPr>
        <w:t>Fortunate  Buttered</w:t>
      </w:r>
      <w:proofErr w:type="gramEnd"/>
      <w:r w:rsidRPr="00947B04">
        <w:rPr>
          <w:rFonts w:ascii="Times New Roman" w:hAnsi="Times New Roman" w:cs="Times New Roman"/>
          <w:sz w:val="24"/>
          <w:szCs w:val="24"/>
        </w:rPr>
        <w:t xml:space="preserve"> bread. Therefore, this research project is restricted to Bakery industry; data are to be collected from the staff of the organization and does not cover other sector of the economy.</w:t>
      </w:r>
    </w:p>
    <w:p w:rsidR="00741029" w:rsidRPr="003D3C46" w:rsidRDefault="00741029" w:rsidP="003D3C46">
      <w:pPr>
        <w:spacing w:after="160" w:line="360" w:lineRule="auto"/>
        <w:jc w:val="both"/>
        <w:rPr>
          <w:rFonts w:ascii="Times New Roman" w:hAnsi="Times New Roman" w:cs="Times New Roman"/>
          <w:b/>
          <w:sz w:val="24"/>
          <w:szCs w:val="24"/>
        </w:rPr>
      </w:pPr>
      <w:r w:rsidRPr="00947B04">
        <w:rPr>
          <w:rFonts w:ascii="Times New Roman" w:hAnsi="Times New Roman" w:cs="Times New Roman"/>
          <w:b/>
          <w:bCs/>
          <w:sz w:val="24"/>
          <w:szCs w:val="24"/>
        </w:rPr>
        <w:t>1.8</w:t>
      </w:r>
      <w:r w:rsidRPr="00947B04">
        <w:rPr>
          <w:rFonts w:ascii="Times New Roman" w:hAnsi="Times New Roman" w:cs="Times New Roman"/>
          <w:b/>
          <w:bCs/>
          <w:sz w:val="24"/>
          <w:szCs w:val="24"/>
        </w:rPr>
        <w:tab/>
        <w:t xml:space="preserve">Definition </w:t>
      </w:r>
      <w:r w:rsidR="00293903" w:rsidRPr="00947B04">
        <w:rPr>
          <w:rFonts w:ascii="Times New Roman" w:hAnsi="Times New Roman" w:cs="Times New Roman"/>
          <w:b/>
          <w:bCs/>
          <w:sz w:val="24"/>
          <w:szCs w:val="24"/>
        </w:rPr>
        <w:t xml:space="preserve">of </w:t>
      </w:r>
      <w:r w:rsidRPr="00947B04">
        <w:rPr>
          <w:rFonts w:ascii="Times New Roman" w:hAnsi="Times New Roman" w:cs="Times New Roman"/>
          <w:b/>
          <w:bCs/>
          <w:sz w:val="24"/>
          <w:szCs w:val="24"/>
        </w:rPr>
        <w:t>Terms</w:t>
      </w:r>
    </w:p>
    <w:p w:rsidR="00741029" w:rsidRPr="00947B04" w:rsidRDefault="00741029" w:rsidP="003D3C46">
      <w:pPr>
        <w:spacing w:after="0" w:line="360" w:lineRule="auto"/>
        <w:jc w:val="both"/>
        <w:rPr>
          <w:rFonts w:ascii="Times New Roman" w:hAnsi="Times New Roman" w:cs="Times New Roman"/>
          <w:b/>
          <w:bCs/>
          <w:sz w:val="24"/>
          <w:szCs w:val="24"/>
        </w:rPr>
      </w:pPr>
      <w:r w:rsidRPr="00947B04">
        <w:rPr>
          <w:rFonts w:ascii="Times New Roman" w:eastAsia="Times New Roman" w:hAnsi="Times New Roman" w:cs="Times New Roman"/>
          <w:b/>
          <w:bCs/>
          <w:sz w:val="24"/>
          <w:szCs w:val="24"/>
        </w:rPr>
        <w:t>Corporate Social Responsibility (CSR):</w:t>
      </w:r>
      <w:r w:rsidRPr="00947B04">
        <w:rPr>
          <w:rFonts w:ascii="Times New Roman" w:eastAsia="Times New Roman" w:hAnsi="Times New Roman" w:cs="Times New Roman"/>
          <w:sz w:val="24"/>
          <w:szCs w:val="24"/>
        </w:rPr>
        <w:t xml:space="preserve"> Corporate Social Responsibility refers to a company's commitment to operate in an ethical and sustainable manner by considering the social, economic, and environmental impacts of its business activities</w:t>
      </w:r>
    </w:p>
    <w:p w:rsidR="00741029" w:rsidRPr="00947B04" w:rsidRDefault="00741029" w:rsidP="003D3C46">
      <w:pPr>
        <w:spacing w:after="0" w:line="360" w:lineRule="auto"/>
        <w:jc w:val="both"/>
        <w:rPr>
          <w:rFonts w:ascii="Times New Roman" w:hAnsi="Times New Roman" w:cs="Times New Roman"/>
          <w:b/>
          <w:bCs/>
          <w:sz w:val="24"/>
          <w:szCs w:val="24"/>
        </w:rPr>
      </w:pPr>
      <w:r w:rsidRPr="00947B04">
        <w:rPr>
          <w:rFonts w:ascii="Times New Roman" w:eastAsia="Times New Roman" w:hAnsi="Times New Roman" w:cs="Times New Roman"/>
          <w:b/>
          <w:bCs/>
          <w:sz w:val="24"/>
          <w:szCs w:val="24"/>
        </w:rPr>
        <w:t>Economic Responsibility:</w:t>
      </w:r>
      <w:r w:rsidRPr="00947B04">
        <w:rPr>
          <w:rFonts w:ascii="Times New Roman" w:eastAsia="Times New Roman" w:hAnsi="Times New Roman" w:cs="Times New Roman"/>
          <w:sz w:val="24"/>
          <w:szCs w:val="24"/>
        </w:rPr>
        <w:t xml:space="preserve"> Economic responsibility is a facet of CSR that focuses on a company’s duty to be economically viable and profitable while ensuring ethical practices in its operations. This involves balancing economic performance with social and environmental considerations, ensuring long-term sustainability, and creating economic value for stakeholders, including employees, customers, suppliers, and the broader community.</w:t>
      </w:r>
    </w:p>
    <w:p w:rsidR="00741029" w:rsidRPr="00947B04" w:rsidRDefault="00741029" w:rsidP="003D3C46">
      <w:pPr>
        <w:spacing w:after="0" w:line="360" w:lineRule="auto"/>
        <w:jc w:val="both"/>
        <w:rPr>
          <w:rFonts w:ascii="Times New Roman" w:hAnsi="Times New Roman" w:cs="Times New Roman"/>
          <w:b/>
          <w:bCs/>
          <w:sz w:val="24"/>
          <w:szCs w:val="24"/>
        </w:rPr>
      </w:pPr>
      <w:r w:rsidRPr="00947B04">
        <w:rPr>
          <w:rFonts w:ascii="Times New Roman" w:eastAsia="Times New Roman" w:hAnsi="Times New Roman" w:cs="Times New Roman"/>
          <w:b/>
          <w:bCs/>
          <w:sz w:val="24"/>
          <w:szCs w:val="24"/>
        </w:rPr>
        <w:lastRenderedPageBreak/>
        <w:t>Environmental Responsibility:</w:t>
      </w:r>
      <w:r w:rsidRPr="00947B04">
        <w:rPr>
          <w:rFonts w:ascii="Times New Roman" w:eastAsia="Times New Roman" w:hAnsi="Times New Roman" w:cs="Times New Roman"/>
          <w:sz w:val="24"/>
          <w:szCs w:val="24"/>
        </w:rPr>
        <w:t xml:space="preserve"> Environmental responsibility entails a company's efforts to minimize its negative impact on the natural environment. This includes adopting sustainable practices, reducing carbon footprints, conserving natural resources, managing waste effectively, and promoting environmental stewardship.</w:t>
      </w:r>
    </w:p>
    <w:p w:rsidR="00741029" w:rsidRPr="00947B04" w:rsidRDefault="00741029" w:rsidP="003D3C46">
      <w:pPr>
        <w:spacing w:after="0"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b/>
          <w:bCs/>
          <w:sz w:val="24"/>
          <w:szCs w:val="24"/>
        </w:rPr>
        <w:t>Organizational Performance:</w:t>
      </w:r>
      <w:r w:rsidRPr="00947B04">
        <w:rPr>
          <w:rFonts w:ascii="Times New Roman" w:eastAsia="Times New Roman" w:hAnsi="Times New Roman" w:cs="Times New Roman"/>
          <w:sz w:val="24"/>
          <w:szCs w:val="24"/>
        </w:rPr>
        <w:t xml:space="preserve"> Organizational performance refers to how well a company achieves its goals and objectives, encompassing various dimensions such as financial performance, operational efficiency, market share, and customer satisfaction. </w:t>
      </w:r>
    </w:p>
    <w:p w:rsidR="00741029" w:rsidRPr="00947B04" w:rsidRDefault="00741029" w:rsidP="003D3C46">
      <w:pPr>
        <w:spacing w:after="0" w:line="360" w:lineRule="auto"/>
        <w:jc w:val="both"/>
        <w:rPr>
          <w:rFonts w:ascii="Times New Roman" w:eastAsiaTheme="minorHAnsi" w:hAnsi="Times New Roman" w:cs="Times New Roman"/>
          <w:b/>
          <w:bCs/>
          <w:sz w:val="24"/>
          <w:szCs w:val="24"/>
        </w:rPr>
      </w:pPr>
      <w:r w:rsidRPr="00947B04">
        <w:rPr>
          <w:rFonts w:ascii="Times New Roman" w:eastAsia="Times New Roman" w:hAnsi="Times New Roman" w:cs="Times New Roman"/>
          <w:b/>
          <w:sz w:val="24"/>
          <w:szCs w:val="24"/>
        </w:rPr>
        <w:t xml:space="preserve">Social Responsibility: </w:t>
      </w:r>
      <w:r w:rsidRPr="00947B04">
        <w:rPr>
          <w:rFonts w:ascii="Times New Roman" w:hAnsi="Times New Roman" w:cs="Times New Roman"/>
          <w:sz w:val="24"/>
          <w:szCs w:val="24"/>
        </w:rPr>
        <w:t xml:space="preserve">Social responsibility is the ethical framework and commitment that an organization has towards acting for the benefit of society at large. It involves companies conducting their business in an ethical way and being accountable for the social, environmental, and economic impact of their operations. </w:t>
      </w:r>
    </w:p>
    <w:p w:rsidR="00741029" w:rsidRPr="00947B04" w:rsidRDefault="00741029" w:rsidP="003D3C46">
      <w:pPr>
        <w:spacing w:after="0" w:line="360" w:lineRule="auto"/>
        <w:jc w:val="both"/>
        <w:rPr>
          <w:rFonts w:ascii="Times New Roman" w:hAnsi="Times New Roman" w:cs="Times New Roman"/>
          <w:b/>
          <w:bCs/>
          <w:sz w:val="24"/>
          <w:szCs w:val="24"/>
        </w:rPr>
      </w:pPr>
    </w:p>
    <w:p w:rsidR="00741029" w:rsidRPr="00947B04" w:rsidRDefault="00741029" w:rsidP="003D3C46">
      <w:pPr>
        <w:spacing w:line="360" w:lineRule="auto"/>
        <w:jc w:val="both"/>
        <w:rPr>
          <w:rFonts w:ascii="Times New Roman" w:hAnsi="Times New Roman" w:cs="Times New Roman"/>
          <w:b/>
          <w:bCs/>
          <w:sz w:val="24"/>
          <w:szCs w:val="24"/>
        </w:rPr>
      </w:pPr>
      <w:r w:rsidRPr="00947B04">
        <w:rPr>
          <w:rFonts w:ascii="Times New Roman" w:hAnsi="Times New Roman" w:cs="Times New Roman"/>
          <w:b/>
          <w:bCs/>
          <w:sz w:val="24"/>
          <w:szCs w:val="24"/>
        </w:rPr>
        <w:br w:type="page"/>
      </w:r>
    </w:p>
    <w:p w:rsidR="00741029" w:rsidRPr="00947B04" w:rsidRDefault="00741029" w:rsidP="003D3C46">
      <w:pPr>
        <w:spacing w:line="360" w:lineRule="auto"/>
        <w:jc w:val="center"/>
        <w:rPr>
          <w:rFonts w:ascii="Times New Roman" w:hAnsi="Times New Roman" w:cs="Times New Roman"/>
          <w:b/>
          <w:bCs/>
          <w:sz w:val="24"/>
          <w:szCs w:val="24"/>
        </w:rPr>
      </w:pPr>
      <w:r w:rsidRPr="00947B04">
        <w:rPr>
          <w:rFonts w:ascii="Times New Roman" w:hAnsi="Times New Roman" w:cs="Times New Roman"/>
          <w:b/>
          <w:bCs/>
          <w:sz w:val="24"/>
          <w:szCs w:val="24"/>
        </w:rPr>
        <w:lastRenderedPageBreak/>
        <w:t>CHAPTER TWO</w:t>
      </w:r>
    </w:p>
    <w:p w:rsidR="00741029" w:rsidRPr="00947B04" w:rsidRDefault="00741029" w:rsidP="003D3C46">
      <w:pPr>
        <w:pStyle w:val="Default"/>
        <w:spacing w:line="360" w:lineRule="auto"/>
        <w:jc w:val="center"/>
        <w:rPr>
          <w:color w:val="auto"/>
        </w:rPr>
      </w:pPr>
      <w:r w:rsidRPr="00947B04">
        <w:rPr>
          <w:b/>
          <w:bCs/>
          <w:color w:val="auto"/>
        </w:rPr>
        <w:t>LITERATURE REVIEW</w:t>
      </w:r>
    </w:p>
    <w:p w:rsidR="00741029" w:rsidRPr="00947B04" w:rsidRDefault="00741029" w:rsidP="003D3C46">
      <w:pPr>
        <w:pStyle w:val="Default"/>
        <w:spacing w:line="360" w:lineRule="auto"/>
        <w:jc w:val="both"/>
        <w:rPr>
          <w:b/>
          <w:bCs/>
          <w:color w:val="auto"/>
        </w:rPr>
      </w:pPr>
      <w:r w:rsidRPr="00947B04">
        <w:rPr>
          <w:b/>
          <w:bCs/>
          <w:color w:val="auto"/>
        </w:rPr>
        <w:t>2.1. Conceptual Review</w:t>
      </w:r>
    </w:p>
    <w:p w:rsidR="00741029" w:rsidRPr="00947B04" w:rsidRDefault="00741029" w:rsidP="003D3C46">
      <w:pPr>
        <w:pStyle w:val="Default"/>
        <w:spacing w:line="360" w:lineRule="auto"/>
        <w:jc w:val="both"/>
        <w:rPr>
          <w:color w:val="auto"/>
        </w:rPr>
      </w:pPr>
      <w:r w:rsidRPr="00947B04">
        <w:rPr>
          <w:b/>
          <w:bCs/>
          <w:color w:val="auto"/>
        </w:rPr>
        <w:t xml:space="preserve">Concept of Corporate Social Responsibility </w:t>
      </w:r>
    </w:p>
    <w:p w:rsidR="00741029" w:rsidRPr="00947B04" w:rsidRDefault="00741029" w:rsidP="003D3C46">
      <w:pPr>
        <w:pStyle w:val="Default"/>
        <w:spacing w:line="360" w:lineRule="auto"/>
        <w:jc w:val="both"/>
        <w:rPr>
          <w:color w:val="auto"/>
        </w:rPr>
      </w:pPr>
      <w:r w:rsidRPr="00947B04">
        <w:rPr>
          <w:color w:val="auto"/>
        </w:rPr>
        <w:t>Studies on corporate social responsibility commenced with Boroen who in 1953 issued a paper on “social responsibility of businessmen”. Other researchers that followed suit were Davis (</w:t>
      </w:r>
      <w:r w:rsidR="00CC6B91" w:rsidRPr="00947B04">
        <w:rPr>
          <w:color w:val="auto"/>
        </w:rPr>
        <w:t>2021</w:t>
      </w:r>
      <w:r w:rsidRPr="00947B04">
        <w:rPr>
          <w:color w:val="auto"/>
        </w:rPr>
        <w:t>), Cochran and Wood (</w:t>
      </w:r>
      <w:r w:rsidR="00CC6B91" w:rsidRPr="00947B04">
        <w:rPr>
          <w:color w:val="auto"/>
        </w:rPr>
        <w:t>2021</w:t>
      </w:r>
      <w:r w:rsidRPr="00947B04">
        <w:rPr>
          <w:color w:val="auto"/>
        </w:rPr>
        <w:t>), Carroll (</w:t>
      </w:r>
      <w:r w:rsidR="00CC6B91" w:rsidRPr="00947B04">
        <w:rPr>
          <w:color w:val="auto"/>
        </w:rPr>
        <w:t>2020</w:t>
      </w:r>
      <w:r w:rsidRPr="00947B04">
        <w:rPr>
          <w:color w:val="auto"/>
        </w:rPr>
        <w:t>), since then, many studies have been conducted on corporate social responsibility.  According to Freeman (</w:t>
      </w:r>
      <w:r w:rsidR="00CC6B91" w:rsidRPr="00947B04">
        <w:rPr>
          <w:color w:val="auto"/>
        </w:rPr>
        <w:t>2020</w:t>
      </w:r>
      <w:r w:rsidRPr="00947B04">
        <w:rPr>
          <w:color w:val="auto"/>
        </w:rPr>
        <w:t>) corporate social responsibility “is an action which the firm chooses to take, that substantially affects an identifiable social stakeholder’s welfare”. Tsoutsoura (</w:t>
      </w:r>
      <w:r w:rsidR="00CC6B91" w:rsidRPr="00947B04">
        <w:rPr>
          <w:color w:val="auto"/>
        </w:rPr>
        <w:t>2019</w:t>
      </w:r>
      <w:r w:rsidRPr="00947B04">
        <w:rPr>
          <w:color w:val="auto"/>
        </w:rPr>
        <w:t xml:space="preserve">) opined that a socially responsible corporation should take a step forward and adopt policies and business practices that go beyond the minimum legal requirement and contribute to the welfare of its key stakeholders. Corporate social responsibility is an entire set of policies, practices and programs that are integrated into business operations supply chain and decision making processes throughout the company and usually include issues related to business ethics, community investment, environmental concerns, government, human rights, the market place as well as the workplace. </w:t>
      </w:r>
    </w:p>
    <w:p w:rsidR="00741029" w:rsidRPr="00947B04" w:rsidRDefault="00741029" w:rsidP="003D3C46">
      <w:pPr>
        <w:pStyle w:val="Default"/>
        <w:spacing w:line="360" w:lineRule="auto"/>
        <w:jc w:val="both"/>
        <w:rPr>
          <w:color w:val="auto"/>
        </w:rPr>
      </w:pPr>
      <w:r w:rsidRPr="00947B04">
        <w:rPr>
          <w:color w:val="auto"/>
        </w:rPr>
        <w:t xml:space="preserve">Corporations employ different means in committing to corporate social responsibility depending on the policies, company size and of course the particular industry involved, the firms’ culture, stakeholders demand, and how historical progressive the company is in engaging corporate social responsibility is always put into consideration. Some of the means in which corporations get involved in corporate responsibility included and not limited to: </w:t>
      </w:r>
    </w:p>
    <w:p w:rsidR="00741029" w:rsidRPr="00947B04" w:rsidRDefault="00741029" w:rsidP="003D3C46">
      <w:pPr>
        <w:pStyle w:val="Default"/>
        <w:spacing w:line="360" w:lineRule="auto"/>
        <w:jc w:val="both"/>
        <w:rPr>
          <w:color w:val="auto"/>
        </w:rPr>
      </w:pPr>
      <w:r w:rsidRPr="00947B04">
        <w:rPr>
          <w:color w:val="auto"/>
        </w:rPr>
        <w:t xml:space="preserve">a. </w:t>
      </w:r>
      <w:r w:rsidRPr="00947B04">
        <w:rPr>
          <w:iCs/>
          <w:color w:val="auto"/>
        </w:rPr>
        <w:t xml:space="preserve">Donations and gifts: </w:t>
      </w:r>
      <w:r w:rsidRPr="00947B04">
        <w:rPr>
          <w:color w:val="auto"/>
        </w:rPr>
        <w:t xml:space="preserve">This implies transferring the usufructs of someone to any other person or institution. It is a gift offered by a physical or a legal person for charitable purpose and for the benefit of the society. This may of course come in form of cash offering, services, clothing, toys, food, vehicle etc. Donations also include emergency </w:t>
      </w:r>
      <w:r w:rsidRPr="00947B04">
        <w:rPr>
          <w:color w:val="auto"/>
        </w:rPr>
        <w:lastRenderedPageBreak/>
        <w:t xml:space="preserve">relief and development support or medical needs like donation of blood and transplant. The goods offered as charity is called gift in kind. The institution that provide gift called donor and the individual or any institution who accepts the gift called done (Igbal et al, </w:t>
      </w:r>
      <w:r w:rsidR="00CC6B91" w:rsidRPr="00947B04">
        <w:rPr>
          <w:color w:val="auto"/>
        </w:rPr>
        <w:t>2021</w:t>
      </w:r>
      <w:r w:rsidRPr="00947B04">
        <w:rPr>
          <w:color w:val="auto"/>
        </w:rPr>
        <w:t xml:space="preserve"> as cited by Malik and Nadeem, </w:t>
      </w:r>
      <w:r w:rsidR="00CC6B91" w:rsidRPr="00947B04">
        <w:rPr>
          <w:color w:val="auto"/>
        </w:rPr>
        <w:t>2022</w:t>
      </w:r>
      <w:r w:rsidRPr="00947B04">
        <w:rPr>
          <w:color w:val="auto"/>
        </w:rPr>
        <w:t xml:space="preserve">). </w:t>
      </w:r>
    </w:p>
    <w:p w:rsidR="00741029" w:rsidRPr="00947B04" w:rsidRDefault="00741029" w:rsidP="003D3C46">
      <w:pPr>
        <w:pStyle w:val="Default"/>
        <w:spacing w:line="360" w:lineRule="auto"/>
        <w:jc w:val="both"/>
        <w:rPr>
          <w:color w:val="auto"/>
        </w:rPr>
      </w:pPr>
      <w:r w:rsidRPr="00947B04">
        <w:rPr>
          <w:color w:val="auto"/>
        </w:rPr>
        <w:t xml:space="preserve">b. </w:t>
      </w:r>
      <w:r w:rsidRPr="00947B04">
        <w:rPr>
          <w:iCs/>
          <w:color w:val="auto"/>
        </w:rPr>
        <w:t xml:space="preserve">Health care services: </w:t>
      </w:r>
      <w:r w:rsidRPr="00947B04">
        <w:rPr>
          <w:color w:val="auto"/>
        </w:rPr>
        <w:t xml:space="preserve">The financial institutions can bear the cost of their employee health treatments as well as that of other people in the community where they operate. They can also build and maintain Hospitals within the community where they exist. </w:t>
      </w:r>
    </w:p>
    <w:p w:rsidR="00741029" w:rsidRPr="00947B04" w:rsidRDefault="00741029" w:rsidP="003D3C46">
      <w:pPr>
        <w:pStyle w:val="Default"/>
        <w:spacing w:line="360" w:lineRule="auto"/>
        <w:jc w:val="both"/>
        <w:rPr>
          <w:color w:val="auto"/>
        </w:rPr>
      </w:pPr>
      <w:r w:rsidRPr="00947B04">
        <w:rPr>
          <w:color w:val="auto"/>
        </w:rPr>
        <w:t xml:space="preserve">c. </w:t>
      </w:r>
      <w:r w:rsidRPr="00947B04">
        <w:rPr>
          <w:iCs/>
          <w:color w:val="auto"/>
        </w:rPr>
        <w:t xml:space="preserve">Education: </w:t>
      </w:r>
      <w:r w:rsidRPr="00947B04">
        <w:rPr>
          <w:color w:val="auto"/>
        </w:rPr>
        <w:t xml:space="preserve">Financial institutions can give scholarships both for families of their employees and other people who cannot afford to pay their tuition fees. In addition, they can also grant their employees room for in-service training, which is a way of not only empowering their workers but also increase their mental ability. </w:t>
      </w:r>
    </w:p>
    <w:p w:rsidR="00741029" w:rsidRPr="00947B04" w:rsidRDefault="00741029" w:rsidP="003D3C46">
      <w:pPr>
        <w:pStyle w:val="Default"/>
        <w:spacing w:line="360" w:lineRule="auto"/>
        <w:jc w:val="both"/>
        <w:rPr>
          <w:color w:val="auto"/>
        </w:rPr>
      </w:pPr>
      <w:r w:rsidRPr="00947B04">
        <w:rPr>
          <w:color w:val="auto"/>
        </w:rPr>
        <w:t xml:space="preserve">d. </w:t>
      </w:r>
      <w:r w:rsidRPr="00947B04">
        <w:rPr>
          <w:iCs/>
          <w:color w:val="auto"/>
        </w:rPr>
        <w:t xml:space="preserve">Road construction/maintenance: </w:t>
      </w:r>
      <w:r w:rsidRPr="00947B04">
        <w:rPr>
          <w:color w:val="auto"/>
        </w:rPr>
        <w:t xml:space="preserve">In addition, financial institutions can embark on road construction and maintenance in the community in which it exist, this goes a long way to create sense of belonging to the community and of course create a positive impact on the community. </w:t>
      </w:r>
    </w:p>
    <w:p w:rsidR="00741029" w:rsidRPr="00947B04" w:rsidRDefault="00741029" w:rsidP="003D3C46">
      <w:pPr>
        <w:pStyle w:val="Default"/>
        <w:spacing w:line="360" w:lineRule="auto"/>
        <w:jc w:val="both"/>
        <w:rPr>
          <w:color w:val="auto"/>
        </w:rPr>
      </w:pPr>
      <w:r w:rsidRPr="00947B04">
        <w:rPr>
          <w:color w:val="auto"/>
        </w:rPr>
        <w:t xml:space="preserve">e. </w:t>
      </w:r>
      <w:r w:rsidRPr="00947B04">
        <w:rPr>
          <w:iCs/>
          <w:color w:val="auto"/>
        </w:rPr>
        <w:t xml:space="preserve">Youth empowerment programs: </w:t>
      </w:r>
      <w:r w:rsidRPr="00947B04">
        <w:rPr>
          <w:color w:val="auto"/>
        </w:rPr>
        <w:t xml:space="preserve">This is simply any program designed by the banks to empower the youth of the host community. This helps to boast and portrays image of the bank. </w:t>
      </w:r>
    </w:p>
    <w:p w:rsidR="00741029" w:rsidRPr="00947B04" w:rsidRDefault="00741029" w:rsidP="003D3C46">
      <w:pPr>
        <w:autoSpaceDE w:val="0"/>
        <w:autoSpaceDN w:val="0"/>
        <w:adjustRightInd w:val="0"/>
        <w:spacing w:after="0" w:line="360" w:lineRule="auto"/>
        <w:jc w:val="both"/>
        <w:rPr>
          <w:rFonts w:ascii="Times New Roman" w:hAnsi="Times New Roman" w:cs="Times New Roman"/>
          <w:b/>
          <w:sz w:val="24"/>
          <w:szCs w:val="24"/>
        </w:rPr>
      </w:pPr>
      <w:r w:rsidRPr="00947B04">
        <w:rPr>
          <w:rFonts w:ascii="Times New Roman" w:hAnsi="Times New Roman" w:cs="Times New Roman"/>
          <w:b/>
          <w:sz w:val="24"/>
          <w:szCs w:val="24"/>
        </w:rPr>
        <w:t xml:space="preserve">2.1.1. The corporate social responsibility means: </w:t>
      </w:r>
    </w:p>
    <w:p w:rsidR="00741029" w:rsidRPr="00947B04" w:rsidRDefault="00741029" w:rsidP="003D3C46">
      <w:pPr>
        <w:autoSpaceDE w:val="0"/>
        <w:autoSpaceDN w:val="0"/>
        <w:adjustRightInd w:val="0"/>
        <w:spacing w:after="0" w:line="360" w:lineRule="auto"/>
        <w:jc w:val="both"/>
        <w:rPr>
          <w:rFonts w:ascii="Times New Roman" w:hAnsi="Times New Roman" w:cs="Times New Roman"/>
          <w:sz w:val="24"/>
          <w:szCs w:val="24"/>
        </w:rPr>
      </w:pPr>
      <w:r w:rsidRPr="00947B04">
        <w:rPr>
          <w:rFonts w:ascii="Times New Roman" w:hAnsi="Times New Roman" w:cs="Times New Roman"/>
          <w:sz w:val="24"/>
          <w:szCs w:val="24"/>
        </w:rPr>
        <w:t xml:space="preserve">-Organisation responding positively to emerging societal priorities and expectations. </w:t>
      </w:r>
    </w:p>
    <w:p w:rsidR="00741029" w:rsidRPr="00947B04" w:rsidRDefault="00741029" w:rsidP="003D3C46">
      <w:pPr>
        <w:autoSpaceDE w:val="0"/>
        <w:autoSpaceDN w:val="0"/>
        <w:adjustRightInd w:val="0"/>
        <w:spacing w:after="0" w:line="360" w:lineRule="auto"/>
        <w:jc w:val="both"/>
        <w:rPr>
          <w:rFonts w:ascii="Times New Roman" w:hAnsi="Times New Roman" w:cs="Times New Roman"/>
          <w:sz w:val="24"/>
          <w:szCs w:val="24"/>
        </w:rPr>
      </w:pPr>
      <w:r w:rsidRPr="00947B04">
        <w:rPr>
          <w:rFonts w:ascii="Times New Roman" w:hAnsi="Times New Roman" w:cs="Times New Roman"/>
          <w:sz w:val="24"/>
          <w:szCs w:val="24"/>
        </w:rPr>
        <w:t xml:space="preserve">-Conducting business in an ethical way and in the interests of the external environment. </w:t>
      </w:r>
    </w:p>
    <w:p w:rsidR="00741029" w:rsidRPr="00947B04" w:rsidRDefault="00741029" w:rsidP="003D3C46">
      <w:pPr>
        <w:pStyle w:val="Default"/>
        <w:spacing w:line="360" w:lineRule="auto"/>
        <w:jc w:val="both"/>
        <w:rPr>
          <w:color w:val="auto"/>
        </w:rPr>
      </w:pPr>
      <w:r w:rsidRPr="00947B04">
        <w:rPr>
          <w:color w:val="auto"/>
        </w:rPr>
        <w:t xml:space="preserve">-Balancing the shareholders’ interests with the interests of other stakeholders in the society. The idea of CSR implies how organisation can manages its business process to produce an overall positive impact on society. It also means how organisation behaves ethically and contributes to economic development of society by improving the quality of life of the local community and society at large. The CSR are set of standards that company subscribes to in order to make positive impact on society. It also means how organisation behaves ethically and contributes to economic </w:t>
      </w:r>
      <w:r w:rsidRPr="00947B04">
        <w:rPr>
          <w:color w:val="auto"/>
        </w:rPr>
        <w:lastRenderedPageBreak/>
        <w:t>development of society by improving the quality of life of the local community and society at large.</w:t>
      </w:r>
    </w:p>
    <w:p w:rsidR="00741029" w:rsidRPr="00947B04" w:rsidRDefault="00741029" w:rsidP="003D3C46">
      <w:pPr>
        <w:pStyle w:val="Default"/>
        <w:spacing w:line="360" w:lineRule="auto"/>
        <w:jc w:val="both"/>
        <w:rPr>
          <w:color w:val="auto"/>
        </w:rPr>
      </w:pPr>
      <w:r w:rsidRPr="00947B04">
        <w:rPr>
          <w:b/>
          <w:bCs/>
          <w:color w:val="auto"/>
        </w:rPr>
        <w:t xml:space="preserve">2.1.2. Benefits of corporate social responsibility </w:t>
      </w:r>
    </w:p>
    <w:p w:rsidR="00741029" w:rsidRPr="00947B04" w:rsidRDefault="00741029" w:rsidP="003D3C46">
      <w:pPr>
        <w:pStyle w:val="Default"/>
        <w:spacing w:line="360" w:lineRule="auto"/>
        <w:jc w:val="both"/>
        <w:rPr>
          <w:color w:val="auto"/>
        </w:rPr>
      </w:pPr>
      <w:r w:rsidRPr="00947B04">
        <w:rPr>
          <w:color w:val="auto"/>
        </w:rPr>
        <w:t xml:space="preserve">a. </w:t>
      </w:r>
      <w:r w:rsidRPr="00947B04">
        <w:rPr>
          <w:iCs/>
          <w:color w:val="auto"/>
        </w:rPr>
        <w:t xml:space="preserve">Enhanced brand image and reputation: </w:t>
      </w:r>
      <w:r w:rsidRPr="00947B04">
        <w:rPr>
          <w:color w:val="auto"/>
        </w:rPr>
        <w:t>Tsoutsoural (</w:t>
      </w:r>
      <w:r w:rsidR="00CC6B91" w:rsidRPr="00947B04">
        <w:rPr>
          <w:color w:val="auto"/>
        </w:rPr>
        <w:t>2019</w:t>
      </w:r>
      <w:r w:rsidRPr="00947B04">
        <w:rPr>
          <w:color w:val="auto"/>
        </w:rPr>
        <w:t xml:space="preserve">) posit that customers are often drawn to brands and companies with good reputation in corporate social responsibility issues. Good reputation </w:t>
      </w:r>
      <w:proofErr w:type="gramStart"/>
      <w:r w:rsidRPr="00947B04">
        <w:rPr>
          <w:color w:val="auto"/>
        </w:rPr>
        <w:t>also  increases</w:t>
      </w:r>
      <w:proofErr w:type="gramEnd"/>
      <w:r w:rsidRPr="00947B04">
        <w:rPr>
          <w:color w:val="auto"/>
        </w:rPr>
        <w:t xml:space="preserve"> the firms’ ability to attract capital and trading partners. However, according to him, reputation is hard to measure and quantify. </w:t>
      </w:r>
    </w:p>
    <w:p w:rsidR="00741029" w:rsidRPr="00947B04" w:rsidRDefault="00741029" w:rsidP="003D3C46">
      <w:pPr>
        <w:pStyle w:val="Default"/>
        <w:spacing w:line="360" w:lineRule="auto"/>
        <w:jc w:val="both"/>
        <w:rPr>
          <w:color w:val="auto"/>
        </w:rPr>
      </w:pPr>
      <w:r w:rsidRPr="00947B04">
        <w:rPr>
          <w:color w:val="auto"/>
        </w:rPr>
        <w:t xml:space="preserve">b. </w:t>
      </w:r>
      <w:r w:rsidRPr="00947B04">
        <w:rPr>
          <w:iCs/>
          <w:color w:val="auto"/>
        </w:rPr>
        <w:t xml:space="preserve">Less risk of negative rare events: </w:t>
      </w:r>
      <w:r w:rsidRPr="00947B04">
        <w:rPr>
          <w:color w:val="auto"/>
        </w:rPr>
        <w:t xml:space="preserve">Negative rare events which could determine the activities or productive activities of the company may be control and taken care off through involvement in corporate social responsibility. Such as erosion, earthquake etc. </w:t>
      </w:r>
    </w:p>
    <w:p w:rsidR="00293903" w:rsidRPr="003D3C46" w:rsidRDefault="00741029" w:rsidP="003D3C46">
      <w:pPr>
        <w:pStyle w:val="Default"/>
        <w:spacing w:line="360" w:lineRule="auto"/>
        <w:jc w:val="both"/>
        <w:rPr>
          <w:color w:val="auto"/>
        </w:rPr>
      </w:pPr>
      <w:r w:rsidRPr="00947B04">
        <w:rPr>
          <w:color w:val="auto"/>
        </w:rPr>
        <w:t xml:space="preserve">c. </w:t>
      </w:r>
      <w:r w:rsidRPr="00947B04">
        <w:rPr>
          <w:iCs/>
          <w:color w:val="auto"/>
        </w:rPr>
        <w:t xml:space="preserve">Increased ability to attract and retain employees: </w:t>
      </w:r>
      <w:r w:rsidRPr="00947B04">
        <w:rPr>
          <w:color w:val="auto"/>
        </w:rPr>
        <w:t xml:space="preserve">Companies perceived to have strong corporate social responsibility usually have an increased strength to attract and retain employee and this leads to reduction in labor turnover, recruitment and training costs (Turban and Greening, </w:t>
      </w:r>
      <w:r w:rsidR="00CC6B91" w:rsidRPr="00947B04">
        <w:rPr>
          <w:color w:val="auto"/>
        </w:rPr>
        <w:t>2020</w:t>
      </w:r>
      <w:r w:rsidRPr="00947B04">
        <w:rPr>
          <w:color w:val="auto"/>
        </w:rPr>
        <w:t xml:space="preserve"> as cited by Tsoutsoura, </w:t>
      </w:r>
      <w:r w:rsidR="00CC6B91" w:rsidRPr="00947B04">
        <w:rPr>
          <w:color w:val="auto"/>
        </w:rPr>
        <w:t>2021</w:t>
      </w:r>
      <w:r w:rsidRPr="00947B04">
        <w:rPr>
          <w:color w:val="auto"/>
        </w:rPr>
        <w:t xml:space="preserve">). </w:t>
      </w:r>
    </w:p>
    <w:p w:rsidR="00741029" w:rsidRPr="00947B04" w:rsidRDefault="00741029" w:rsidP="003D3C46">
      <w:pPr>
        <w:pStyle w:val="Default"/>
        <w:spacing w:line="360" w:lineRule="auto"/>
        <w:jc w:val="both"/>
        <w:rPr>
          <w:color w:val="auto"/>
        </w:rPr>
      </w:pPr>
      <w:r w:rsidRPr="00947B04">
        <w:rPr>
          <w:b/>
          <w:bCs/>
          <w:color w:val="auto"/>
        </w:rPr>
        <w:t xml:space="preserve">2.1.3. Classification of corporate social responsibility risk </w:t>
      </w:r>
    </w:p>
    <w:p w:rsidR="00741029" w:rsidRPr="00947B04" w:rsidRDefault="00741029" w:rsidP="003D3C46">
      <w:pPr>
        <w:pStyle w:val="Default"/>
        <w:spacing w:line="360" w:lineRule="auto"/>
        <w:jc w:val="both"/>
        <w:rPr>
          <w:color w:val="auto"/>
        </w:rPr>
      </w:pPr>
      <w:r w:rsidRPr="00947B04">
        <w:rPr>
          <w:color w:val="auto"/>
        </w:rPr>
        <w:t>According to Tsoutsoura (</w:t>
      </w:r>
      <w:r w:rsidR="00CC6B91" w:rsidRPr="00947B04">
        <w:rPr>
          <w:color w:val="auto"/>
        </w:rPr>
        <w:t>2019</w:t>
      </w:r>
      <w:r w:rsidRPr="00947B04">
        <w:rPr>
          <w:color w:val="auto"/>
        </w:rPr>
        <w:t xml:space="preserve">) risk associated with corporate social responsibility may be grouped as follows: </w:t>
      </w:r>
    </w:p>
    <w:p w:rsidR="00741029" w:rsidRPr="00947B04" w:rsidRDefault="00741029" w:rsidP="003D3C46">
      <w:pPr>
        <w:pStyle w:val="Default"/>
        <w:spacing w:line="360" w:lineRule="auto"/>
        <w:jc w:val="both"/>
        <w:rPr>
          <w:color w:val="auto"/>
        </w:rPr>
      </w:pPr>
      <w:r w:rsidRPr="00947B04">
        <w:rPr>
          <w:color w:val="auto"/>
        </w:rPr>
        <w:t xml:space="preserve">a. </w:t>
      </w:r>
      <w:r w:rsidRPr="00947B04">
        <w:rPr>
          <w:iCs/>
          <w:color w:val="auto"/>
        </w:rPr>
        <w:t xml:space="preserve">Corporate governance: </w:t>
      </w:r>
      <w:r w:rsidRPr="00947B04">
        <w:rPr>
          <w:color w:val="auto"/>
        </w:rPr>
        <w:t xml:space="preserve">Companies engaged in corporate social responsibility principles are more transparent and have less risk of bribery and corruption. This is because they protect not only the shareholders interest but also that of stakeholders. </w:t>
      </w:r>
    </w:p>
    <w:p w:rsidR="00741029" w:rsidRPr="00947B04" w:rsidRDefault="00741029" w:rsidP="003D3C46">
      <w:pPr>
        <w:pStyle w:val="Default"/>
        <w:spacing w:line="360" w:lineRule="auto"/>
        <w:jc w:val="both"/>
        <w:rPr>
          <w:color w:val="auto"/>
        </w:rPr>
      </w:pPr>
      <w:r w:rsidRPr="00947B04">
        <w:rPr>
          <w:color w:val="auto"/>
        </w:rPr>
        <w:t xml:space="preserve">b. </w:t>
      </w:r>
      <w:r w:rsidRPr="00947B04">
        <w:rPr>
          <w:iCs/>
          <w:color w:val="auto"/>
        </w:rPr>
        <w:t xml:space="preserve">Environmental aspect: </w:t>
      </w:r>
      <w:r w:rsidRPr="00947B04">
        <w:rPr>
          <w:color w:val="auto"/>
        </w:rPr>
        <w:t xml:space="preserve">To control these risks, they implement stricter and more costly quality and environmental control measures, as it helps them to run less risk of having to recall defective productions and pay heavy fines for excessive polluting. </w:t>
      </w:r>
    </w:p>
    <w:p w:rsidR="00741029" w:rsidRPr="00947B04" w:rsidRDefault="00741029" w:rsidP="003D3C46">
      <w:pPr>
        <w:pStyle w:val="Default"/>
        <w:spacing w:line="360" w:lineRule="auto"/>
        <w:jc w:val="both"/>
        <w:rPr>
          <w:color w:val="auto"/>
        </w:rPr>
      </w:pPr>
      <w:r w:rsidRPr="00947B04">
        <w:rPr>
          <w:color w:val="auto"/>
        </w:rPr>
        <w:t xml:space="preserve">c. </w:t>
      </w:r>
      <w:r w:rsidRPr="00947B04">
        <w:rPr>
          <w:iCs/>
          <w:color w:val="auto"/>
        </w:rPr>
        <w:t xml:space="preserve">Socially aspect: </w:t>
      </w:r>
      <w:r w:rsidRPr="00947B04">
        <w:rPr>
          <w:color w:val="auto"/>
        </w:rPr>
        <w:t xml:space="preserve">This arises from waste that could cause damage to the reputation of the firm. </w:t>
      </w:r>
    </w:p>
    <w:p w:rsidR="00741029" w:rsidRPr="00947B04" w:rsidRDefault="00741029" w:rsidP="003D3C46">
      <w:pPr>
        <w:pStyle w:val="Default"/>
        <w:spacing w:line="360" w:lineRule="auto"/>
        <w:jc w:val="both"/>
        <w:rPr>
          <w:color w:val="auto"/>
        </w:rPr>
      </w:pPr>
      <w:r w:rsidRPr="00947B04">
        <w:rPr>
          <w:color w:val="auto"/>
        </w:rPr>
        <w:t xml:space="preserve">d. </w:t>
      </w:r>
      <w:r w:rsidRPr="00947B04">
        <w:rPr>
          <w:iCs/>
          <w:color w:val="auto"/>
        </w:rPr>
        <w:t xml:space="preserve">Financial Performance: </w:t>
      </w:r>
      <w:r w:rsidRPr="00947B04">
        <w:rPr>
          <w:color w:val="auto"/>
        </w:rPr>
        <w:t xml:space="preserve">The goal of financial management is to maximized investors economic welfare as reflected by management performance. Organizations aim at </w:t>
      </w:r>
      <w:r w:rsidRPr="00947B04">
        <w:rPr>
          <w:color w:val="auto"/>
        </w:rPr>
        <w:lastRenderedPageBreak/>
        <w:t xml:space="preserve">maximizing shareholders’ wealth and generate enough profit to continue the business and to grow higher in future. Suffice to say that performance of firms is affected by multiple external and internal factors. </w:t>
      </w:r>
    </w:p>
    <w:p w:rsidR="00741029" w:rsidRPr="00947B04" w:rsidRDefault="00741029" w:rsidP="003D3C46">
      <w:pPr>
        <w:pStyle w:val="Default"/>
        <w:spacing w:line="360" w:lineRule="auto"/>
        <w:jc w:val="both"/>
        <w:rPr>
          <w:color w:val="auto"/>
        </w:rPr>
      </w:pPr>
      <w:r w:rsidRPr="00947B04">
        <w:rPr>
          <w:color w:val="auto"/>
        </w:rPr>
        <w:t xml:space="preserve">The external factors include market preferences and perceptions, country rules and regulations, and economy of the country. The market and laws are same for similar businesses but different across industries, while internal factors are fundamental variables which are specific to firms such as Return On equity (ROE), Earning per Share (EPS) Return on Capital Employed, (ROCE), Market value per share (MVPS), Net Assets Value per share (NAVPS) Liquidity Ratio (LR) etc. </w:t>
      </w:r>
    </w:p>
    <w:p w:rsidR="00741029" w:rsidRPr="00947B04" w:rsidRDefault="00741029" w:rsidP="003D3C46">
      <w:pPr>
        <w:pStyle w:val="Default"/>
        <w:spacing w:line="360" w:lineRule="auto"/>
        <w:jc w:val="both"/>
        <w:rPr>
          <w:color w:val="auto"/>
        </w:rPr>
      </w:pPr>
      <w:r w:rsidRPr="00947B04">
        <w:rPr>
          <w:color w:val="auto"/>
        </w:rPr>
        <w:t xml:space="preserve">The financial performance variables that will be considered in this study are: Return on capital employed, Earnings per share and Dividend per share. Also Bank age as a control variable will be considered. </w:t>
      </w:r>
    </w:p>
    <w:p w:rsidR="00741029" w:rsidRPr="00947B04" w:rsidRDefault="00741029" w:rsidP="003D3C46">
      <w:pPr>
        <w:pStyle w:val="Default"/>
        <w:spacing w:line="360" w:lineRule="auto"/>
        <w:jc w:val="both"/>
        <w:rPr>
          <w:color w:val="auto"/>
        </w:rPr>
      </w:pPr>
      <w:r w:rsidRPr="00947B04">
        <w:rPr>
          <w:iCs/>
          <w:color w:val="auto"/>
        </w:rPr>
        <w:t xml:space="preserve">• Return on Capital Employed (ROCE) </w:t>
      </w:r>
    </w:p>
    <w:p w:rsidR="00741029" w:rsidRPr="00947B04" w:rsidRDefault="00741029" w:rsidP="003D3C46">
      <w:pPr>
        <w:pStyle w:val="Default"/>
        <w:spacing w:line="360" w:lineRule="auto"/>
        <w:jc w:val="both"/>
        <w:rPr>
          <w:color w:val="auto"/>
        </w:rPr>
      </w:pPr>
      <w:r w:rsidRPr="00947B04">
        <w:rPr>
          <w:color w:val="auto"/>
        </w:rPr>
        <w:t>Weetman (</w:t>
      </w:r>
      <w:r w:rsidR="00CC6B91" w:rsidRPr="00947B04">
        <w:rPr>
          <w:color w:val="auto"/>
        </w:rPr>
        <w:t>2019</w:t>
      </w:r>
      <w:r w:rsidRPr="00947B04">
        <w:rPr>
          <w:color w:val="auto"/>
        </w:rPr>
        <w:t xml:space="preserve">) opines that “ROCE measures the performance of a company as a whole in using all sources of long term finance”. It is an improvement over EPS as it links the returns generated to the capital (Irala, </w:t>
      </w:r>
      <w:r w:rsidR="00CC6B91" w:rsidRPr="00947B04">
        <w:rPr>
          <w:color w:val="auto"/>
        </w:rPr>
        <w:t>2020</w:t>
      </w:r>
      <w:r w:rsidRPr="00947B04">
        <w:rPr>
          <w:color w:val="auto"/>
        </w:rPr>
        <w:t xml:space="preserve">) since company’s aim is to increase profits, maximum ROCE shows that the company has been able to improve efficiency in the use of funds and capital. ROCE seeks to ascertain the level of profit made by a firm as a going concern (Emekaekwue, </w:t>
      </w:r>
      <w:r w:rsidR="00DE5687" w:rsidRPr="00947B04">
        <w:rPr>
          <w:color w:val="auto"/>
        </w:rPr>
        <w:t>2020</w:t>
      </w:r>
      <w:r w:rsidRPr="00947B04">
        <w:rPr>
          <w:color w:val="auto"/>
        </w:rPr>
        <w:t xml:space="preserve">). According to him, ROCE is calculated thus: </w:t>
      </w:r>
    </w:p>
    <w:p w:rsidR="00741029" w:rsidRPr="00947B04" w:rsidRDefault="00741029" w:rsidP="003D3C46">
      <w:pPr>
        <w:pStyle w:val="Default"/>
        <w:spacing w:line="360" w:lineRule="auto"/>
        <w:jc w:val="both"/>
        <w:rPr>
          <w:color w:val="auto"/>
        </w:rPr>
      </w:pPr>
      <w:r w:rsidRPr="00947B04">
        <w:rPr>
          <w:color w:val="auto"/>
        </w:rPr>
        <w:t xml:space="preserve">ROCE = (Profit before interest and taxes – Income from external investment) / (Share capital + debt + reserve – External Investment) </w:t>
      </w:r>
    </w:p>
    <w:p w:rsidR="00741029" w:rsidRPr="00947B04" w:rsidRDefault="00741029" w:rsidP="003D3C46">
      <w:pPr>
        <w:pStyle w:val="Default"/>
        <w:spacing w:line="360" w:lineRule="auto"/>
        <w:jc w:val="both"/>
        <w:rPr>
          <w:color w:val="auto"/>
        </w:rPr>
      </w:pPr>
      <w:r w:rsidRPr="00947B04">
        <w:rPr>
          <w:iCs/>
          <w:color w:val="auto"/>
        </w:rPr>
        <w:t xml:space="preserve">• Earnings </w:t>
      </w:r>
      <w:proofErr w:type="gramStart"/>
      <w:r w:rsidRPr="00947B04">
        <w:rPr>
          <w:iCs/>
          <w:color w:val="auto"/>
        </w:rPr>
        <w:t>Per</w:t>
      </w:r>
      <w:proofErr w:type="gramEnd"/>
      <w:r w:rsidRPr="00947B04">
        <w:rPr>
          <w:iCs/>
          <w:color w:val="auto"/>
        </w:rPr>
        <w:t xml:space="preserve"> Share (EPS) </w:t>
      </w:r>
    </w:p>
    <w:p w:rsidR="00741029" w:rsidRPr="00947B04" w:rsidRDefault="00741029" w:rsidP="003D3C46">
      <w:pPr>
        <w:pStyle w:val="Default"/>
        <w:spacing w:line="360" w:lineRule="auto"/>
        <w:jc w:val="both"/>
        <w:rPr>
          <w:color w:val="auto"/>
        </w:rPr>
      </w:pPr>
      <w:r w:rsidRPr="00947B04">
        <w:rPr>
          <w:color w:val="auto"/>
        </w:rPr>
        <w:t>This is the portion of a company’s profit allocated to each outstanding share of common stock. Irala (</w:t>
      </w:r>
      <w:r w:rsidR="00CC6B91" w:rsidRPr="00947B04">
        <w:rPr>
          <w:color w:val="auto"/>
        </w:rPr>
        <w:t>2020</w:t>
      </w:r>
      <w:r w:rsidRPr="00947B04">
        <w:rPr>
          <w:color w:val="auto"/>
        </w:rPr>
        <w:t xml:space="preserve">) opined that it is a measure of company’s per share performance. Earnings per share measures that amount of earnings that is attributed to one share (Emekekwe, </w:t>
      </w:r>
      <w:r w:rsidR="00DE5687" w:rsidRPr="00947B04">
        <w:rPr>
          <w:color w:val="auto"/>
        </w:rPr>
        <w:t>2020</w:t>
      </w:r>
      <w:r w:rsidRPr="00947B04">
        <w:rPr>
          <w:color w:val="auto"/>
        </w:rPr>
        <w:t>). Suffice to say that EPS is a carefully scrutinizing metric that is often used as a barometer to gauge a company’s profitability per unit of shareholder ownership hence; it is a key driver of share price. Sawir (</w:t>
      </w:r>
      <w:r w:rsidR="00CC6B91" w:rsidRPr="00947B04">
        <w:rPr>
          <w:color w:val="auto"/>
        </w:rPr>
        <w:t>2021</w:t>
      </w:r>
      <w:r w:rsidRPr="00947B04">
        <w:rPr>
          <w:color w:val="auto"/>
        </w:rPr>
        <w:t xml:space="preserve">) stated that </w:t>
      </w:r>
      <w:r w:rsidRPr="00947B04">
        <w:rPr>
          <w:color w:val="auto"/>
        </w:rPr>
        <w:lastRenderedPageBreak/>
        <w:t xml:space="preserve">“EPS is a ratio used to determine how much net income per share”. EPS does not include the cost of capital (debt) for the use of debt will lead to a change in earning per share (EPS) and also changes in the risk as these two factors will affect the company’s stock price (Brigham and Houston, </w:t>
      </w:r>
      <w:r w:rsidR="00CC6B91" w:rsidRPr="00947B04">
        <w:rPr>
          <w:color w:val="auto"/>
        </w:rPr>
        <w:t>2021</w:t>
      </w:r>
      <w:r w:rsidRPr="00947B04">
        <w:rPr>
          <w:color w:val="auto"/>
        </w:rPr>
        <w:t xml:space="preserve">). EPS can be calculated as: </w:t>
      </w:r>
    </w:p>
    <w:p w:rsidR="00741029" w:rsidRPr="00947B04" w:rsidRDefault="00741029" w:rsidP="003D3C46">
      <w:pPr>
        <w:pStyle w:val="Default"/>
        <w:spacing w:line="360" w:lineRule="auto"/>
        <w:jc w:val="both"/>
        <w:rPr>
          <w:color w:val="auto"/>
        </w:rPr>
      </w:pPr>
      <w:r w:rsidRPr="00947B04">
        <w:rPr>
          <w:color w:val="auto"/>
        </w:rPr>
        <w:t xml:space="preserve">EPS = (Profit after tax – preference dividend) / No of ordinary share capital in issue </w:t>
      </w:r>
    </w:p>
    <w:p w:rsidR="00741029" w:rsidRPr="00947B04" w:rsidRDefault="00741029" w:rsidP="003D3C46">
      <w:pPr>
        <w:pStyle w:val="Default"/>
        <w:spacing w:line="360" w:lineRule="auto"/>
        <w:jc w:val="both"/>
        <w:rPr>
          <w:color w:val="auto"/>
        </w:rPr>
      </w:pPr>
      <w:r w:rsidRPr="00947B04">
        <w:rPr>
          <w:iCs/>
          <w:color w:val="auto"/>
        </w:rPr>
        <w:t xml:space="preserve">• Dividend </w:t>
      </w:r>
      <w:proofErr w:type="gramStart"/>
      <w:r w:rsidRPr="00947B04">
        <w:rPr>
          <w:iCs/>
          <w:color w:val="auto"/>
        </w:rPr>
        <w:t>Per</w:t>
      </w:r>
      <w:proofErr w:type="gramEnd"/>
      <w:r w:rsidRPr="00947B04">
        <w:rPr>
          <w:iCs/>
          <w:color w:val="auto"/>
        </w:rPr>
        <w:t xml:space="preserve"> Share (DPS) </w:t>
      </w:r>
    </w:p>
    <w:p w:rsidR="00741029" w:rsidRPr="00947B04" w:rsidRDefault="00741029" w:rsidP="003D3C46">
      <w:pPr>
        <w:pStyle w:val="Default"/>
        <w:spacing w:line="360" w:lineRule="auto"/>
        <w:jc w:val="both"/>
        <w:rPr>
          <w:color w:val="auto"/>
        </w:rPr>
      </w:pPr>
      <w:r w:rsidRPr="00947B04">
        <w:rPr>
          <w:color w:val="auto"/>
        </w:rPr>
        <w:t xml:space="preserve">This is the sum of declared dividend for every ordinary share issued. Dividend per share is the total dividend paid out over an entire year (including interim dividend but not including special dividends) divided by the number of outstanding ordinary shares Issued. It is the sum of declared dividend for every ordinary share issued. It is an accounting ratio used to evaluate the total number of dividend declared for every share of issued stock. The issued stock taken into account is common stock. Declared dividends are the portion of the company’s profit that is paid out to shareholders. However, declared dividends are not equivalent of paid dividends. The amount that is not paid to shareholders is considered retain earnings. In a nutshell, dividend per share is important because it shows returns to the shareholders. It can be calculated thus: </w:t>
      </w:r>
    </w:p>
    <w:p w:rsidR="00741029" w:rsidRPr="00947B04" w:rsidRDefault="00741029" w:rsidP="003D3C46">
      <w:pPr>
        <w:pStyle w:val="Default"/>
        <w:spacing w:line="360" w:lineRule="auto"/>
        <w:jc w:val="both"/>
        <w:rPr>
          <w:color w:val="auto"/>
        </w:rPr>
      </w:pPr>
      <w:r w:rsidRPr="00947B04">
        <w:rPr>
          <w:color w:val="auto"/>
        </w:rPr>
        <w:t xml:space="preserve">DPS = (D – SD) / S </w:t>
      </w:r>
    </w:p>
    <w:p w:rsidR="00741029" w:rsidRPr="00947B04" w:rsidRDefault="00741029" w:rsidP="003D3C46">
      <w:pPr>
        <w:pStyle w:val="Default"/>
        <w:spacing w:line="360" w:lineRule="auto"/>
        <w:jc w:val="both"/>
        <w:rPr>
          <w:color w:val="auto"/>
        </w:rPr>
      </w:pPr>
      <w:proofErr w:type="gramStart"/>
      <w:r w:rsidRPr="00947B04">
        <w:rPr>
          <w:color w:val="auto"/>
        </w:rPr>
        <w:t>where</w:t>
      </w:r>
      <w:proofErr w:type="gramEnd"/>
      <w:r w:rsidRPr="00947B04">
        <w:rPr>
          <w:color w:val="auto"/>
        </w:rPr>
        <w:t xml:space="preserve"> D = sum of dividend over a period (usually one year) </w:t>
      </w:r>
    </w:p>
    <w:p w:rsidR="00741029" w:rsidRPr="00947B04" w:rsidRDefault="00741029" w:rsidP="003D3C46">
      <w:pPr>
        <w:pStyle w:val="Default"/>
        <w:spacing w:line="360" w:lineRule="auto"/>
        <w:jc w:val="both"/>
        <w:rPr>
          <w:color w:val="auto"/>
        </w:rPr>
      </w:pPr>
      <w:r w:rsidRPr="00947B04">
        <w:rPr>
          <w:color w:val="auto"/>
        </w:rPr>
        <w:t xml:space="preserve">SD = special, one time dividends </w:t>
      </w:r>
    </w:p>
    <w:p w:rsidR="00741029" w:rsidRPr="00947B04" w:rsidRDefault="00741029" w:rsidP="003D3C46">
      <w:pPr>
        <w:pStyle w:val="Default"/>
        <w:spacing w:line="360" w:lineRule="auto"/>
        <w:jc w:val="both"/>
        <w:rPr>
          <w:color w:val="auto"/>
        </w:rPr>
      </w:pPr>
      <w:r w:rsidRPr="00947B04">
        <w:rPr>
          <w:color w:val="auto"/>
        </w:rPr>
        <w:t xml:space="preserve">S = shares outstanding for the period </w:t>
      </w:r>
    </w:p>
    <w:p w:rsidR="00741029" w:rsidRPr="00947B04" w:rsidRDefault="00741029" w:rsidP="003D3C46">
      <w:pPr>
        <w:autoSpaceDE w:val="0"/>
        <w:autoSpaceDN w:val="0"/>
        <w:adjustRightInd w:val="0"/>
        <w:spacing w:after="0" w:line="360" w:lineRule="auto"/>
        <w:jc w:val="both"/>
        <w:rPr>
          <w:rFonts w:ascii="Times New Roman" w:hAnsi="Times New Roman" w:cs="Times New Roman"/>
          <w:b/>
          <w:bCs/>
          <w:sz w:val="24"/>
          <w:szCs w:val="24"/>
        </w:rPr>
      </w:pPr>
      <w:r w:rsidRPr="00947B04">
        <w:rPr>
          <w:rFonts w:ascii="Times New Roman" w:hAnsi="Times New Roman" w:cs="Times New Roman"/>
          <w:b/>
          <w:bCs/>
          <w:sz w:val="24"/>
          <w:szCs w:val="24"/>
        </w:rPr>
        <w:t>2.1.4. CSR and Human Resources</w:t>
      </w:r>
    </w:p>
    <w:p w:rsidR="00741029" w:rsidRPr="00947B04" w:rsidRDefault="00741029" w:rsidP="003D3C46">
      <w:pPr>
        <w:autoSpaceDE w:val="0"/>
        <w:autoSpaceDN w:val="0"/>
        <w:adjustRightInd w:val="0"/>
        <w:spacing w:after="0" w:line="360" w:lineRule="auto"/>
        <w:jc w:val="both"/>
        <w:rPr>
          <w:rFonts w:ascii="Times New Roman" w:hAnsi="Times New Roman" w:cs="Times New Roman"/>
          <w:sz w:val="24"/>
          <w:szCs w:val="24"/>
        </w:rPr>
      </w:pPr>
      <w:r w:rsidRPr="00947B04">
        <w:rPr>
          <w:rFonts w:ascii="Times New Roman" w:hAnsi="Times New Roman" w:cs="Times New Roman"/>
          <w:sz w:val="24"/>
          <w:szCs w:val="24"/>
        </w:rPr>
        <w:t>According to conclusions of European Competitiveness Report (</w:t>
      </w:r>
      <w:r w:rsidR="00CC6B91" w:rsidRPr="00947B04">
        <w:rPr>
          <w:rFonts w:ascii="Times New Roman" w:hAnsi="Times New Roman" w:cs="Times New Roman"/>
          <w:sz w:val="24"/>
          <w:szCs w:val="24"/>
        </w:rPr>
        <w:t>2020</w:t>
      </w:r>
      <w:r w:rsidRPr="00947B04">
        <w:rPr>
          <w:rFonts w:ascii="Times New Roman" w:hAnsi="Times New Roman" w:cs="Times New Roman"/>
          <w:sz w:val="24"/>
          <w:szCs w:val="24"/>
        </w:rPr>
        <w:t>) on the basis of empirical studies the positive impacts of CSR on human resource management can be found. Companies with well-developed strategy of human resources management based on CSR initiatives can reduce the total number of fluctuating staff and have employees with higher motivation and work performance. Another important aspect is employee diversity policy.</w:t>
      </w:r>
    </w:p>
    <w:p w:rsidR="00741029" w:rsidRPr="00947B04" w:rsidRDefault="00741029" w:rsidP="003D3C46">
      <w:pPr>
        <w:autoSpaceDE w:val="0"/>
        <w:autoSpaceDN w:val="0"/>
        <w:adjustRightInd w:val="0"/>
        <w:spacing w:after="0" w:line="360" w:lineRule="auto"/>
        <w:jc w:val="both"/>
        <w:rPr>
          <w:rFonts w:ascii="Times New Roman" w:hAnsi="Times New Roman" w:cs="Times New Roman"/>
          <w:sz w:val="24"/>
          <w:szCs w:val="24"/>
        </w:rPr>
      </w:pPr>
      <w:r w:rsidRPr="00947B04">
        <w:rPr>
          <w:rFonts w:ascii="Times New Roman" w:hAnsi="Times New Roman" w:cs="Times New Roman"/>
          <w:sz w:val="24"/>
          <w:szCs w:val="24"/>
        </w:rPr>
        <w:t xml:space="preserve">These statements confirm also a number of other studies that have explored the link between CSR and employee or organizational commitment. (Albinger, Freeman, </w:t>
      </w:r>
      <w:r w:rsidR="00CC6B91" w:rsidRPr="00947B04">
        <w:rPr>
          <w:rFonts w:ascii="Times New Roman" w:hAnsi="Times New Roman" w:cs="Times New Roman"/>
          <w:sz w:val="24"/>
          <w:szCs w:val="24"/>
        </w:rPr>
        <w:lastRenderedPageBreak/>
        <w:t>2019</w:t>
      </w:r>
      <w:r w:rsidRPr="00947B04">
        <w:rPr>
          <w:rFonts w:ascii="Times New Roman" w:hAnsi="Times New Roman" w:cs="Times New Roman"/>
          <w:sz w:val="24"/>
          <w:szCs w:val="24"/>
        </w:rPr>
        <w:t xml:space="preserve">, Peterson, </w:t>
      </w:r>
      <w:r w:rsidR="00CC6B91" w:rsidRPr="00947B04">
        <w:rPr>
          <w:rFonts w:ascii="Times New Roman" w:hAnsi="Times New Roman" w:cs="Times New Roman"/>
          <w:sz w:val="24"/>
          <w:szCs w:val="24"/>
        </w:rPr>
        <w:t>2019</w:t>
      </w:r>
      <w:r w:rsidRPr="00947B04">
        <w:rPr>
          <w:rFonts w:ascii="Times New Roman" w:hAnsi="Times New Roman" w:cs="Times New Roman"/>
          <w:sz w:val="24"/>
          <w:szCs w:val="24"/>
        </w:rPr>
        <w:t>) Branco and Rodrigues (</w:t>
      </w:r>
      <w:r w:rsidR="00CC6B91" w:rsidRPr="00947B04">
        <w:rPr>
          <w:rFonts w:ascii="Times New Roman" w:hAnsi="Times New Roman" w:cs="Times New Roman"/>
          <w:sz w:val="24"/>
          <w:szCs w:val="24"/>
        </w:rPr>
        <w:t>2021</w:t>
      </w:r>
      <w:r w:rsidRPr="00947B04">
        <w:rPr>
          <w:rFonts w:ascii="Times New Roman" w:hAnsi="Times New Roman" w:cs="Times New Roman"/>
          <w:sz w:val="24"/>
          <w:szCs w:val="24"/>
        </w:rPr>
        <w:t>) presented that companies with strong social responsibility image often have a better ability to attract preferable job applicants, retain them once hired, and keep employee morale. Therefore according to Aguiliera et al. (</w:t>
      </w:r>
      <w:r w:rsidR="00CC6B91" w:rsidRPr="00947B04">
        <w:rPr>
          <w:rFonts w:ascii="Times New Roman" w:hAnsi="Times New Roman" w:cs="Times New Roman"/>
          <w:sz w:val="24"/>
          <w:szCs w:val="24"/>
        </w:rPr>
        <w:t>2022</w:t>
      </w:r>
      <w:r w:rsidRPr="00947B04">
        <w:rPr>
          <w:rFonts w:ascii="Times New Roman" w:hAnsi="Times New Roman" w:cs="Times New Roman"/>
          <w:sz w:val="24"/>
          <w:szCs w:val="24"/>
        </w:rPr>
        <w:t>) it is reasonable to state that firms that implement CSR initiatives will tend to a positive relationship with their employees, and follow they are more probably to acquire employees´ commitment than companies that do not take care about CSR activities.</w:t>
      </w:r>
    </w:p>
    <w:p w:rsidR="00741029" w:rsidRPr="00947B04" w:rsidRDefault="00741029" w:rsidP="003D3C46">
      <w:pPr>
        <w:autoSpaceDE w:val="0"/>
        <w:autoSpaceDN w:val="0"/>
        <w:adjustRightInd w:val="0"/>
        <w:spacing w:after="0" w:line="360" w:lineRule="auto"/>
        <w:jc w:val="both"/>
        <w:rPr>
          <w:rFonts w:ascii="Times New Roman" w:hAnsi="Times New Roman" w:cs="Times New Roman"/>
          <w:b/>
          <w:bCs/>
          <w:sz w:val="24"/>
          <w:szCs w:val="24"/>
        </w:rPr>
      </w:pPr>
      <w:r w:rsidRPr="00947B04">
        <w:rPr>
          <w:rFonts w:ascii="Times New Roman" w:hAnsi="Times New Roman" w:cs="Times New Roman"/>
          <w:b/>
          <w:bCs/>
          <w:sz w:val="24"/>
          <w:szCs w:val="24"/>
        </w:rPr>
        <w:t>2.1.5. CSR and Corporate Reputation</w:t>
      </w:r>
    </w:p>
    <w:p w:rsidR="00741029" w:rsidRPr="00947B04" w:rsidRDefault="00741029" w:rsidP="003D3C46">
      <w:pPr>
        <w:autoSpaceDE w:val="0"/>
        <w:autoSpaceDN w:val="0"/>
        <w:adjustRightInd w:val="0"/>
        <w:spacing w:after="0" w:line="360" w:lineRule="auto"/>
        <w:jc w:val="both"/>
        <w:rPr>
          <w:rFonts w:ascii="Times New Roman" w:hAnsi="Times New Roman" w:cs="Times New Roman"/>
          <w:sz w:val="24"/>
          <w:szCs w:val="24"/>
        </w:rPr>
      </w:pPr>
      <w:r w:rsidRPr="00947B04">
        <w:rPr>
          <w:rFonts w:ascii="Times New Roman" w:hAnsi="Times New Roman" w:cs="Times New Roman"/>
          <w:sz w:val="24"/>
          <w:szCs w:val="24"/>
        </w:rPr>
        <w:t>Lot of companies see their commitment to CSR primarily as a means of enhancing their reputation in the eyes of stakeholders. The relationship between CSR and reducing the potential business risks was introduced by Bowman (1980). Afterwards a number of literature offers the evidence that corporate reputation is crucial issue of competitiveness. According to Rettab et al. (</w:t>
      </w:r>
      <w:r w:rsidR="00CC6B91" w:rsidRPr="00947B04">
        <w:rPr>
          <w:rFonts w:ascii="Times New Roman" w:hAnsi="Times New Roman" w:cs="Times New Roman"/>
          <w:sz w:val="24"/>
          <w:szCs w:val="24"/>
        </w:rPr>
        <w:t>2020</w:t>
      </w:r>
      <w:r w:rsidRPr="00947B04">
        <w:rPr>
          <w:rFonts w:ascii="Times New Roman" w:hAnsi="Times New Roman" w:cs="Times New Roman"/>
          <w:sz w:val="24"/>
          <w:szCs w:val="24"/>
        </w:rPr>
        <w:t>) is corporate reputation enhanced or destroyed by firms’ decisions to engage or disengage in CSR activities. Heal (</w:t>
      </w:r>
      <w:r w:rsidR="00CC6B91" w:rsidRPr="00947B04">
        <w:rPr>
          <w:rFonts w:ascii="Times New Roman" w:hAnsi="Times New Roman" w:cs="Times New Roman"/>
          <w:sz w:val="24"/>
          <w:szCs w:val="24"/>
        </w:rPr>
        <w:t>2020</w:t>
      </w:r>
      <w:r w:rsidRPr="00947B04">
        <w:rPr>
          <w:rFonts w:ascii="Times New Roman" w:hAnsi="Times New Roman" w:cs="Times New Roman"/>
          <w:sz w:val="24"/>
          <w:szCs w:val="24"/>
        </w:rPr>
        <w:t>) argues that the presence of CSR minimizes conflicts between different organizations, companies, surroundings of the company, and sees this in fact as the greatest advantage of CSR. Hond et al (</w:t>
      </w:r>
      <w:r w:rsidR="00CC6B91" w:rsidRPr="00947B04">
        <w:rPr>
          <w:rFonts w:ascii="Times New Roman" w:hAnsi="Times New Roman" w:cs="Times New Roman"/>
          <w:sz w:val="24"/>
          <w:szCs w:val="24"/>
        </w:rPr>
        <w:t>2022</w:t>
      </w:r>
      <w:r w:rsidRPr="00947B04">
        <w:rPr>
          <w:rFonts w:ascii="Times New Roman" w:hAnsi="Times New Roman" w:cs="Times New Roman"/>
          <w:sz w:val="24"/>
          <w:szCs w:val="24"/>
        </w:rPr>
        <w:t>) found out by their survey that eco-labelling to a large or some extent has made a positive contribution to the corporate image.</w:t>
      </w:r>
    </w:p>
    <w:p w:rsidR="00741029" w:rsidRPr="00947B04" w:rsidRDefault="00741029" w:rsidP="003D3C46">
      <w:pPr>
        <w:autoSpaceDE w:val="0"/>
        <w:autoSpaceDN w:val="0"/>
        <w:adjustRightInd w:val="0"/>
        <w:spacing w:after="0" w:line="360" w:lineRule="auto"/>
        <w:jc w:val="both"/>
        <w:rPr>
          <w:rFonts w:ascii="Times New Roman" w:hAnsi="Times New Roman" w:cs="Times New Roman"/>
          <w:sz w:val="24"/>
          <w:szCs w:val="24"/>
        </w:rPr>
      </w:pPr>
      <w:r w:rsidRPr="00947B04">
        <w:rPr>
          <w:rFonts w:ascii="Times New Roman" w:hAnsi="Times New Roman" w:cs="Times New Roman"/>
          <w:sz w:val="24"/>
          <w:szCs w:val="24"/>
        </w:rPr>
        <w:t>Branco and Rodrigues (</w:t>
      </w:r>
      <w:r w:rsidR="00CC6B91" w:rsidRPr="00947B04">
        <w:rPr>
          <w:rFonts w:ascii="Times New Roman" w:hAnsi="Times New Roman" w:cs="Times New Roman"/>
          <w:sz w:val="24"/>
          <w:szCs w:val="24"/>
        </w:rPr>
        <w:t>2021</w:t>
      </w:r>
      <w:r w:rsidRPr="00947B04">
        <w:rPr>
          <w:rFonts w:ascii="Times New Roman" w:hAnsi="Times New Roman" w:cs="Times New Roman"/>
          <w:sz w:val="24"/>
          <w:szCs w:val="24"/>
        </w:rPr>
        <w:t>) reported that when firms are able effectively demonstrate to the wide range of stakeholders that they manage their activities in compliance with CSR policies, they can create a positive reputation, whereas failing to do so can be a source of risk. This is strengthened by the fact that enterprises are more exposed to public control and criticism thanks to power of communication technology.</w:t>
      </w:r>
    </w:p>
    <w:p w:rsidR="00741029" w:rsidRPr="00947B04" w:rsidRDefault="00741029" w:rsidP="003D3C46">
      <w:pPr>
        <w:autoSpaceDE w:val="0"/>
        <w:autoSpaceDN w:val="0"/>
        <w:adjustRightInd w:val="0"/>
        <w:spacing w:after="0" w:line="360" w:lineRule="auto"/>
        <w:jc w:val="both"/>
        <w:rPr>
          <w:rFonts w:ascii="Times New Roman" w:hAnsi="Times New Roman" w:cs="Times New Roman"/>
          <w:sz w:val="24"/>
          <w:szCs w:val="24"/>
        </w:rPr>
      </w:pPr>
      <w:r w:rsidRPr="00947B04">
        <w:rPr>
          <w:rFonts w:ascii="Times New Roman" w:hAnsi="Times New Roman" w:cs="Times New Roman"/>
          <w:sz w:val="24"/>
          <w:szCs w:val="24"/>
        </w:rPr>
        <w:t>Rettab et al. (</w:t>
      </w:r>
      <w:r w:rsidR="00CC6B91" w:rsidRPr="00947B04">
        <w:rPr>
          <w:rFonts w:ascii="Times New Roman" w:hAnsi="Times New Roman" w:cs="Times New Roman"/>
          <w:sz w:val="24"/>
          <w:szCs w:val="24"/>
        </w:rPr>
        <w:t>2020</w:t>
      </w:r>
      <w:r w:rsidRPr="00947B04">
        <w:rPr>
          <w:rFonts w:ascii="Times New Roman" w:hAnsi="Times New Roman" w:cs="Times New Roman"/>
          <w:sz w:val="24"/>
          <w:szCs w:val="24"/>
        </w:rPr>
        <w:t xml:space="preserve">) identify two pre-conditions for CSR to have an impact on reputation. Firstly, it is ability to communicate the strategy to key stakeholders and media. Secondly, the media have to give enterprises engaged in CSR initiatives the required space to help them generate public goodwill. However, we can conclude that success of the company is highly dependent on the relationship with its key </w:t>
      </w:r>
      <w:r w:rsidRPr="00947B04">
        <w:rPr>
          <w:rFonts w:ascii="Times New Roman" w:hAnsi="Times New Roman" w:cs="Times New Roman"/>
          <w:sz w:val="24"/>
          <w:szCs w:val="24"/>
        </w:rPr>
        <w:lastRenderedPageBreak/>
        <w:t xml:space="preserve">stakeholders and its reputation (Fan, </w:t>
      </w:r>
      <w:r w:rsidR="00CC6B91" w:rsidRPr="00947B04">
        <w:rPr>
          <w:rFonts w:ascii="Times New Roman" w:hAnsi="Times New Roman" w:cs="Times New Roman"/>
          <w:sz w:val="24"/>
          <w:szCs w:val="24"/>
        </w:rPr>
        <w:t>2020</w:t>
      </w:r>
      <w:r w:rsidRPr="00947B04">
        <w:rPr>
          <w:rFonts w:ascii="Times New Roman" w:hAnsi="Times New Roman" w:cs="Times New Roman"/>
          <w:sz w:val="24"/>
          <w:szCs w:val="24"/>
        </w:rPr>
        <w:t>). The problem here is that sometimes the companies understand the CSR concept only as a profitable public relation tools.</w:t>
      </w:r>
    </w:p>
    <w:p w:rsidR="00741029" w:rsidRPr="00947B04" w:rsidRDefault="00741029" w:rsidP="003D3C46">
      <w:pPr>
        <w:autoSpaceDE w:val="0"/>
        <w:autoSpaceDN w:val="0"/>
        <w:adjustRightInd w:val="0"/>
        <w:spacing w:after="0" w:line="360" w:lineRule="auto"/>
        <w:jc w:val="both"/>
        <w:rPr>
          <w:rFonts w:ascii="Times New Roman" w:hAnsi="Times New Roman" w:cs="Times New Roman"/>
          <w:b/>
          <w:bCs/>
          <w:sz w:val="24"/>
          <w:szCs w:val="24"/>
        </w:rPr>
      </w:pPr>
      <w:r w:rsidRPr="00947B04">
        <w:rPr>
          <w:rFonts w:ascii="Times New Roman" w:hAnsi="Times New Roman" w:cs="Times New Roman"/>
          <w:b/>
          <w:bCs/>
          <w:sz w:val="24"/>
          <w:szCs w:val="24"/>
        </w:rPr>
        <w:t>2.1.6. CSR and Innovations</w:t>
      </w:r>
    </w:p>
    <w:p w:rsidR="00741029" w:rsidRPr="00947B04" w:rsidRDefault="00741029" w:rsidP="003D3C46">
      <w:pPr>
        <w:autoSpaceDE w:val="0"/>
        <w:autoSpaceDN w:val="0"/>
        <w:adjustRightInd w:val="0"/>
        <w:spacing w:after="0" w:line="360" w:lineRule="auto"/>
        <w:jc w:val="both"/>
        <w:rPr>
          <w:rFonts w:ascii="Times New Roman" w:hAnsi="Times New Roman" w:cs="Times New Roman"/>
          <w:sz w:val="24"/>
          <w:szCs w:val="24"/>
        </w:rPr>
      </w:pPr>
      <w:r w:rsidRPr="00947B04">
        <w:rPr>
          <w:rFonts w:ascii="Times New Roman" w:hAnsi="Times New Roman" w:cs="Times New Roman"/>
          <w:sz w:val="24"/>
          <w:szCs w:val="24"/>
        </w:rPr>
        <w:t>Wide number of studies has disputed whether CSR can be a way for many innovations through the use of social and environmental approaches. The European competitiveness report (</w:t>
      </w:r>
      <w:r w:rsidR="00CC6B91" w:rsidRPr="00947B04">
        <w:rPr>
          <w:rFonts w:ascii="Times New Roman" w:hAnsi="Times New Roman" w:cs="Times New Roman"/>
          <w:sz w:val="24"/>
          <w:szCs w:val="24"/>
        </w:rPr>
        <w:t>2020</w:t>
      </w:r>
      <w:r w:rsidRPr="00947B04">
        <w:rPr>
          <w:rFonts w:ascii="Times New Roman" w:hAnsi="Times New Roman" w:cs="Times New Roman"/>
          <w:sz w:val="24"/>
          <w:szCs w:val="24"/>
        </w:rPr>
        <w:t>) identify three principal ways in which CSR can contribute to innovation capacity and performance: innovation resulting from stakeholders engagement, defining business opportunities through addressing societal challenges; and creating work places that support the innovation.</w:t>
      </w:r>
    </w:p>
    <w:p w:rsidR="00741029" w:rsidRPr="00947B04" w:rsidRDefault="00741029" w:rsidP="003D3C46">
      <w:pPr>
        <w:autoSpaceDE w:val="0"/>
        <w:autoSpaceDN w:val="0"/>
        <w:adjustRightInd w:val="0"/>
        <w:spacing w:after="0" w:line="360" w:lineRule="auto"/>
        <w:jc w:val="both"/>
        <w:rPr>
          <w:rFonts w:ascii="Times New Roman" w:hAnsi="Times New Roman" w:cs="Times New Roman"/>
          <w:sz w:val="24"/>
          <w:szCs w:val="24"/>
        </w:rPr>
      </w:pPr>
      <w:r w:rsidRPr="00947B04">
        <w:rPr>
          <w:rFonts w:ascii="Times New Roman" w:hAnsi="Times New Roman" w:cs="Times New Roman"/>
          <w:sz w:val="24"/>
          <w:szCs w:val="24"/>
        </w:rPr>
        <w:t xml:space="preserve">In the long term, it is technological innovation capability that forms a major source of competitive advantage. (Freeman, </w:t>
      </w:r>
      <w:r w:rsidR="00DE5687" w:rsidRPr="00947B04">
        <w:rPr>
          <w:rFonts w:ascii="Times New Roman" w:hAnsi="Times New Roman" w:cs="Times New Roman"/>
          <w:sz w:val="24"/>
          <w:szCs w:val="24"/>
        </w:rPr>
        <w:t>2019</w:t>
      </w:r>
      <w:r w:rsidRPr="00947B04">
        <w:rPr>
          <w:rFonts w:ascii="Times New Roman" w:hAnsi="Times New Roman" w:cs="Times New Roman"/>
          <w:sz w:val="24"/>
          <w:szCs w:val="24"/>
        </w:rPr>
        <w:t>) Innovation capability is a special asset of an organisation, which comprises different key areas, such as technology, production, process, strategy, organization, knowledge and experiences. As confirm Guan et al. (</w:t>
      </w:r>
      <w:r w:rsidR="00CC6B91" w:rsidRPr="00947B04">
        <w:rPr>
          <w:rFonts w:ascii="Times New Roman" w:hAnsi="Times New Roman" w:cs="Times New Roman"/>
          <w:sz w:val="24"/>
          <w:szCs w:val="24"/>
        </w:rPr>
        <w:t>2021</w:t>
      </w:r>
      <w:r w:rsidRPr="00947B04">
        <w:rPr>
          <w:rFonts w:ascii="Times New Roman" w:hAnsi="Times New Roman" w:cs="Times New Roman"/>
          <w:sz w:val="24"/>
          <w:szCs w:val="24"/>
        </w:rPr>
        <w:t>) innovation capability is closely correlated with internal experiences and experimental acquisition. Thanks to this fact, CSR could become a rich source of ideas and innovation. Vilanova and Lozano (</w:t>
      </w:r>
      <w:r w:rsidR="00DE5687" w:rsidRPr="00947B04">
        <w:rPr>
          <w:rFonts w:ascii="Times New Roman" w:hAnsi="Times New Roman" w:cs="Times New Roman"/>
          <w:sz w:val="24"/>
          <w:szCs w:val="24"/>
        </w:rPr>
        <w:t>2020</w:t>
      </w:r>
      <w:r w:rsidRPr="00947B04">
        <w:rPr>
          <w:rFonts w:ascii="Times New Roman" w:hAnsi="Times New Roman" w:cs="Times New Roman"/>
          <w:sz w:val="24"/>
          <w:szCs w:val="24"/>
        </w:rPr>
        <w:t>) argued that CSR and competitiveness concern through a learning and innovation cycle, where corporate values, policies and practices are permanently defined and re-defined.</w:t>
      </w:r>
    </w:p>
    <w:p w:rsidR="00741029" w:rsidRPr="00947B04" w:rsidRDefault="00741029" w:rsidP="003D3C46">
      <w:pPr>
        <w:autoSpaceDE w:val="0"/>
        <w:autoSpaceDN w:val="0"/>
        <w:adjustRightInd w:val="0"/>
        <w:spacing w:after="0" w:line="360" w:lineRule="auto"/>
        <w:jc w:val="both"/>
        <w:rPr>
          <w:rFonts w:ascii="Times New Roman" w:hAnsi="Times New Roman" w:cs="Times New Roman"/>
          <w:b/>
          <w:bCs/>
          <w:sz w:val="24"/>
          <w:szCs w:val="24"/>
        </w:rPr>
      </w:pPr>
      <w:r w:rsidRPr="00947B04">
        <w:rPr>
          <w:rFonts w:ascii="Times New Roman" w:hAnsi="Times New Roman" w:cs="Times New Roman"/>
          <w:b/>
          <w:bCs/>
          <w:sz w:val="24"/>
          <w:szCs w:val="24"/>
        </w:rPr>
        <w:t>2.1.7. CSR and Financial Performance</w:t>
      </w:r>
    </w:p>
    <w:p w:rsidR="00741029" w:rsidRPr="00947B04" w:rsidRDefault="00741029" w:rsidP="003D3C46">
      <w:pPr>
        <w:autoSpaceDE w:val="0"/>
        <w:autoSpaceDN w:val="0"/>
        <w:adjustRightInd w:val="0"/>
        <w:spacing w:after="0" w:line="360" w:lineRule="auto"/>
        <w:jc w:val="both"/>
        <w:rPr>
          <w:rFonts w:ascii="Times New Roman" w:hAnsi="Times New Roman" w:cs="Times New Roman"/>
          <w:sz w:val="24"/>
          <w:szCs w:val="24"/>
        </w:rPr>
      </w:pPr>
      <w:r w:rsidRPr="00947B04">
        <w:rPr>
          <w:rFonts w:ascii="Times New Roman" w:hAnsi="Times New Roman" w:cs="Times New Roman"/>
          <w:sz w:val="24"/>
          <w:szCs w:val="24"/>
        </w:rPr>
        <w:t xml:space="preserve">The relationship between corporate social performance and financial performance is one of the most studied topics. (Chand, Fraser, </w:t>
      </w:r>
      <w:r w:rsidR="00CC6B91" w:rsidRPr="00947B04">
        <w:rPr>
          <w:rFonts w:ascii="Times New Roman" w:hAnsi="Times New Roman" w:cs="Times New Roman"/>
          <w:sz w:val="24"/>
          <w:szCs w:val="24"/>
        </w:rPr>
        <w:t>2021</w:t>
      </w:r>
      <w:r w:rsidRPr="00947B04">
        <w:rPr>
          <w:rFonts w:ascii="Times New Roman" w:hAnsi="Times New Roman" w:cs="Times New Roman"/>
          <w:sz w:val="24"/>
          <w:szCs w:val="24"/>
        </w:rPr>
        <w:t xml:space="preserve">, McWilliams, Siegel, </w:t>
      </w:r>
      <w:r w:rsidR="00CC6B91" w:rsidRPr="00947B04">
        <w:rPr>
          <w:rFonts w:ascii="Times New Roman" w:hAnsi="Times New Roman" w:cs="Times New Roman"/>
          <w:sz w:val="24"/>
          <w:szCs w:val="24"/>
        </w:rPr>
        <w:t>2021</w:t>
      </w:r>
      <w:r w:rsidRPr="00947B04">
        <w:rPr>
          <w:rFonts w:ascii="Times New Roman" w:hAnsi="Times New Roman" w:cs="Times New Roman"/>
          <w:sz w:val="24"/>
          <w:szCs w:val="24"/>
        </w:rPr>
        <w:t>) Beurden and Gossling (</w:t>
      </w:r>
      <w:r w:rsidR="00CC6B91" w:rsidRPr="00947B04">
        <w:rPr>
          <w:rFonts w:ascii="Times New Roman" w:hAnsi="Times New Roman" w:cs="Times New Roman"/>
          <w:sz w:val="24"/>
          <w:szCs w:val="24"/>
        </w:rPr>
        <w:t>2020</w:t>
      </w:r>
      <w:r w:rsidRPr="00947B04">
        <w:rPr>
          <w:rFonts w:ascii="Times New Roman" w:hAnsi="Times New Roman" w:cs="Times New Roman"/>
          <w:sz w:val="24"/>
          <w:szCs w:val="24"/>
        </w:rPr>
        <w:t>) present research focuses on the relationship between corporate social performance and corporate financial performance based on the metaanalysis of the data consists of literature. From the included studies 68% found a significant positive relationship, 26% of studies reported no significant relationship and 6% found significant negative relationship. The results reveal that there is indeed clear empirical evidence for a positive correlation between corporate social and financial performance.</w:t>
      </w:r>
    </w:p>
    <w:p w:rsidR="00741029" w:rsidRPr="00947B04" w:rsidRDefault="00741029" w:rsidP="003D3C46">
      <w:pPr>
        <w:autoSpaceDE w:val="0"/>
        <w:autoSpaceDN w:val="0"/>
        <w:adjustRightInd w:val="0"/>
        <w:spacing w:after="0" w:line="360" w:lineRule="auto"/>
        <w:jc w:val="both"/>
        <w:rPr>
          <w:rFonts w:ascii="Times New Roman" w:hAnsi="Times New Roman" w:cs="Times New Roman"/>
          <w:sz w:val="24"/>
          <w:szCs w:val="24"/>
        </w:rPr>
      </w:pPr>
      <w:r w:rsidRPr="00947B04">
        <w:rPr>
          <w:rFonts w:ascii="Times New Roman" w:hAnsi="Times New Roman" w:cs="Times New Roman"/>
          <w:sz w:val="24"/>
          <w:szCs w:val="24"/>
        </w:rPr>
        <w:lastRenderedPageBreak/>
        <w:t>Margolis and Walsh (</w:t>
      </w:r>
      <w:r w:rsidR="00CC6B91" w:rsidRPr="00947B04">
        <w:rPr>
          <w:rFonts w:ascii="Times New Roman" w:hAnsi="Times New Roman" w:cs="Times New Roman"/>
          <w:sz w:val="24"/>
          <w:szCs w:val="24"/>
        </w:rPr>
        <w:t>2021</w:t>
      </w:r>
      <w:r w:rsidRPr="00947B04">
        <w:rPr>
          <w:rFonts w:ascii="Times New Roman" w:hAnsi="Times New Roman" w:cs="Times New Roman"/>
          <w:sz w:val="24"/>
          <w:szCs w:val="24"/>
        </w:rPr>
        <w:t xml:space="preserve">) come to the similar results when by the help of metaanalysis examined 160 empirical studies and found that 55% of them identified a positive relation between CSR and financial performance, 22% detected no relationship, </w:t>
      </w:r>
      <w:proofErr w:type="gramStart"/>
      <w:r w:rsidRPr="00947B04">
        <w:rPr>
          <w:rFonts w:ascii="Times New Roman" w:hAnsi="Times New Roman" w:cs="Times New Roman"/>
          <w:sz w:val="24"/>
          <w:szCs w:val="24"/>
        </w:rPr>
        <w:t>18</w:t>
      </w:r>
      <w:proofErr w:type="gramEnd"/>
      <w:r w:rsidRPr="00947B04">
        <w:rPr>
          <w:rFonts w:ascii="Times New Roman" w:hAnsi="Times New Roman" w:cs="Times New Roman"/>
          <w:sz w:val="24"/>
          <w:szCs w:val="24"/>
        </w:rPr>
        <w:t>% revealed mixed relationship and 4% found a negative relationship. Their conclusion is supported by Rettab et al. (</w:t>
      </w:r>
      <w:r w:rsidR="00DE5687" w:rsidRPr="00947B04">
        <w:rPr>
          <w:rFonts w:ascii="Times New Roman" w:hAnsi="Times New Roman" w:cs="Times New Roman"/>
          <w:sz w:val="24"/>
          <w:szCs w:val="24"/>
        </w:rPr>
        <w:t>2020</w:t>
      </w:r>
      <w:r w:rsidRPr="00947B04">
        <w:rPr>
          <w:rFonts w:ascii="Times New Roman" w:hAnsi="Times New Roman" w:cs="Times New Roman"/>
          <w:sz w:val="24"/>
          <w:szCs w:val="24"/>
        </w:rPr>
        <w:t xml:space="preserve">) that found the positive association between CSR and financial performance in emerging economy. A number of studies also try to examine why CSR has a positive effects on financial performance. One of the frequent arguments is that if the company has a positive influence on their stakeholders then can have a positive impact on its financial page. (Allouche, Laroche, </w:t>
      </w:r>
      <w:r w:rsidR="00CC6B91" w:rsidRPr="00947B04">
        <w:rPr>
          <w:rFonts w:ascii="Times New Roman" w:hAnsi="Times New Roman" w:cs="Times New Roman"/>
          <w:sz w:val="24"/>
          <w:szCs w:val="24"/>
        </w:rPr>
        <w:t>2021</w:t>
      </w:r>
      <w:r w:rsidRPr="00947B04">
        <w:rPr>
          <w:rFonts w:ascii="Times New Roman" w:hAnsi="Times New Roman" w:cs="Times New Roman"/>
          <w:sz w:val="24"/>
          <w:szCs w:val="24"/>
        </w:rPr>
        <w:t>) Contrary Brammer et al. (</w:t>
      </w:r>
      <w:r w:rsidR="00CC6B91" w:rsidRPr="00947B04">
        <w:rPr>
          <w:rFonts w:ascii="Times New Roman" w:hAnsi="Times New Roman" w:cs="Times New Roman"/>
          <w:sz w:val="24"/>
          <w:szCs w:val="24"/>
        </w:rPr>
        <w:t>2021</w:t>
      </w:r>
      <w:r w:rsidRPr="00947B04">
        <w:rPr>
          <w:rFonts w:ascii="Times New Roman" w:hAnsi="Times New Roman" w:cs="Times New Roman"/>
          <w:sz w:val="24"/>
          <w:szCs w:val="24"/>
        </w:rPr>
        <w:t>) investigated the negative relationship between corporate social performance and financial performance using stock returns. Mellahi and Wood (</w:t>
      </w:r>
      <w:r w:rsidR="00DE5687" w:rsidRPr="00947B04">
        <w:rPr>
          <w:rFonts w:ascii="Times New Roman" w:hAnsi="Times New Roman" w:cs="Times New Roman"/>
          <w:sz w:val="24"/>
          <w:szCs w:val="24"/>
        </w:rPr>
        <w:t>2020</w:t>
      </w:r>
      <w:r w:rsidRPr="00947B04">
        <w:rPr>
          <w:rFonts w:ascii="Times New Roman" w:hAnsi="Times New Roman" w:cs="Times New Roman"/>
          <w:sz w:val="24"/>
          <w:szCs w:val="24"/>
        </w:rPr>
        <w:t>) maintain that the stakeholders are often not interested in CSR activities, therefore their effect is irrelevant and overall impact on the financial side then will be negative.</w:t>
      </w:r>
    </w:p>
    <w:p w:rsidR="00741029" w:rsidRPr="00947B04" w:rsidRDefault="00741029" w:rsidP="003D3C46">
      <w:pPr>
        <w:pStyle w:val="Default"/>
        <w:spacing w:line="360" w:lineRule="auto"/>
        <w:jc w:val="both"/>
        <w:rPr>
          <w:b/>
          <w:bCs/>
          <w:color w:val="auto"/>
        </w:rPr>
      </w:pPr>
      <w:r w:rsidRPr="00947B04">
        <w:rPr>
          <w:b/>
          <w:bCs/>
          <w:color w:val="auto"/>
        </w:rPr>
        <w:t xml:space="preserve">2.2. Theoretical Framework </w:t>
      </w:r>
    </w:p>
    <w:p w:rsidR="00741029" w:rsidRPr="00947B04" w:rsidRDefault="00741029" w:rsidP="003D3C46">
      <w:pPr>
        <w:pStyle w:val="Default"/>
        <w:spacing w:line="360" w:lineRule="auto"/>
        <w:jc w:val="both"/>
        <w:rPr>
          <w:color w:val="auto"/>
        </w:rPr>
      </w:pPr>
      <w:r w:rsidRPr="00947B04">
        <w:rPr>
          <w:b/>
          <w:bCs/>
          <w:color w:val="auto"/>
        </w:rPr>
        <w:t xml:space="preserve">2.2.1. Stakeholder Theory </w:t>
      </w:r>
    </w:p>
    <w:p w:rsidR="001E2E96" w:rsidRPr="00947B04" w:rsidRDefault="00741029" w:rsidP="003D3C46">
      <w:pPr>
        <w:pStyle w:val="Default"/>
        <w:spacing w:line="360" w:lineRule="auto"/>
        <w:jc w:val="both"/>
        <w:rPr>
          <w:color w:val="auto"/>
        </w:rPr>
      </w:pPr>
      <w:r w:rsidRPr="00947B04">
        <w:rPr>
          <w:color w:val="auto"/>
        </w:rPr>
        <w:t xml:space="preserve">A very basic theory to CSR is stakeholder theory. It asserts that managers must satisfy a variety of constituents (e.g., workers, customers, suppliers, local community organizations) who can influence firm outcomes. The theory was originally detailed by Freeman in </w:t>
      </w:r>
      <w:r w:rsidR="00CC6B91" w:rsidRPr="00947B04">
        <w:rPr>
          <w:color w:val="auto"/>
        </w:rPr>
        <w:t>2021</w:t>
      </w:r>
      <w:r w:rsidRPr="00947B04">
        <w:rPr>
          <w:color w:val="auto"/>
        </w:rPr>
        <w:t>. It attempts to identify numerous different factions within a society to whom an organization may have some responsibility. Developments on stakeholder theory that exemplify research and theorizing in this area include Donaldson and Preston (1995), Mitchell, Agle, and Wood (</w:t>
      </w:r>
      <w:r w:rsidR="00CC6B91" w:rsidRPr="00947B04">
        <w:rPr>
          <w:color w:val="auto"/>
        </w:rPr>
        <w:t>2020</w:t>
      </w:r>
      <w:r w:rsidRPr="00947B04">
        <w:rPr>
          <w:color w:val="auto"/>
        </w:rPr>
        <w:t>) and Phillips (</w:t>
      </w:r>
      <w:r w:rsidR="00CC6B91" w:rsidRPr="00947B04">
        <w:rPr>
          <w:color w:val="auto"/>
        </w:rPr>
        <w:t>2019</w:t>
      </w:r>
      <w:r w:rsidRPr="00947B04">
        <w:rPr>
          <w:color w:val="auto"/>
        </w:rPr>
        <w:t xml:space="preserve">). </w:t>
      </w:r>
    </w:p>
    <w:p w:rsidR="00741029" w:rsidRPr="00947B04" w:rsidRDefault="00741029" w:rsidP="003D3C46">
      <w:pPr>
        <w:pStyle w:val="Default"/>
        <w:spacing w:line="360" w:lineRule="auto"/>
        <w:jc w:val="both"/>
        <w:rPr>
          <w:color w:val="auto"/>
        </w:rPr>
      </w:pPr>
      <w:r w:rsidRPr="00947B04">
        <w:rPr>
          <w:b/>
          <w:bCs/>
          <w:color w:val="auto"/>
        </w:rPr>
        <w:t xml:space="preserve">2.2.2. Legitimacy Theory </w:t>
      </w:r>
    </w:p>
    <w:p w:rsidR="00741029" w:rsidRPr="00947B04" w:rsidRDefault="00741029" w:rsidP="003D3C46">
      <w:pPr>
        <w:pStyle w:val="Default"/>
        <w:spacing w:line="360" w:lineRule="auto"/>
        <w:jc w:val="both"/>
        <w:rPr>
          <w:color w:val="auto"/>
        </w:rPr>
      </w:pPr>
      <w:r w:rsidRPr="00947B04">
        <w:rPr>
          <w:color w:val="auto"/>
        </w:rPr>
        <w:t xml:space="preserve">Another theory from which CSR stems is legitimacy theory. The theory posits that businesses are bound by the social contract in which the firms agree to perform various socially desired actions in return for approval of its objectives and other rewards and this ultimately generates its continued existence. Legitimacy is defined as a generalized perception or assumption that the actions of an entity are desirable, proper, </w:t>
      </w:r>
      <w:r w:rsidRPr="00947B04">
        <w:rPr>
          <w:color w:val="auto"/>
        </w:rPr>
        <w:lastRenderedPageBreak/>
        <w:t xml:space="preserve">or appropriate within some socially constructed system of norms, values, beliefs, and definitions (Van der Laan, </w:t>
      </w:r>
      <w:r w:rsidR="00DE5687" w:rsidRPr="00947B04">
        <w:rPr>
          <w:color w:val="auto"/>
        </w:rPr>
        <w:t>2020</w:t>
      </w:r>
      <w:r w:rsidRPr="00947B04">
        <w:rPr>
          <w:color w:val="auto"/>
        </w:rPr>
        <w:t xml:space="preserve">). The theory implies that there is interaction between groups and society. Organizations are one part of society and they exist if they are considered legitimate by groups in society. Depending on an organization‟s perception of its state or level of legitimacy, it may employ „legitimating‟ strategies (Laan, </w:t>
      </w:r>
      <w:r w:rsidR="00DE5687" w:rsidRPr="00947B04">
        <w:rPr>
          <w:color w:val="auto"/>
        </w:rPr>
        <w:t>2020</w:t>
      </w:r>
      <w:r w:rsidRPr="00947B04">
        <w:rPr>
          <w:color w:val="auto"/>
        </w:rPr>
        <w:t xml:space="preserve">) either to establish, extend, maintain or defend their legitimacy (Tilling, </w:t>
      </w:r>
      <w:r w:rsidR="00CC6B91" w:rsidRPr="00947B04">
        <w:rPr>
          <w:color w:val="auto"/>
        </w:rPr>
        <w:t>2019</w:t>
      </w:r>
      <w:r w:rsidRPr="00947B04">
        <w:rPr>
          <w:color w:val="auto"/>
        </w:rPr>
        <w:t xml:space="preserve">) and control for potential, existing or perceived legitimacy gaps following legitimacy threats (Vourvachis, </w:t>
      </w:r>
      <w:r w:rsidR="00CC6B91" w:rsidRPr="00947B04">
        <w:rPr>
          <w:color w:val="auto"/>
        </w:rPr>
        <w:t>2020</w:t>
      </w:r>
      <w:r w:rsidRPr="00947B04">
        <w:rPr>
          <w:color w:val="auto"/>
        </w:rPr>
        <w:t xml:space="preserve">). The theory implies that organizations seek to operate within what is considered accepted in society which is the essence of CSR. Stakeholder theory and legitimacy theory have developed from the broader political economy perspective. They both focus attention on the nexus between the organization and its operating environment despite the fact that they are different (Van der Laan, </w:t>
      </w:r>
      <w:r w:rsidR="00DE5687" w:rsidRPr="00947B04">
        <w:rPr>
          <w:color w:val="auto"/>
        </w:rPr>
        <w:t>2020</w:t>
      </w:r>
      <w:r w:rsidRPr="00947B04">
        <w:rPr>
          <w:color w:val="auto"/>
        </w:rPr>
        <w:t>).</w:t>
      </w:r>
    </w:p>
    <w:p w:rsidR="00741029" w:rsidRPr="00947B04" w:rsidRDefault="00741029" w:rsidP="003D3C46">
      <w:pPr>
        <w:pStyle w:val="Default"/>
        <w:spacing w:line="360" w:lineRule="auto"/>
        <w:jc w:val="both"/>
        <w:rPr>
          <w:color w:val="auto"/>
        </w:rPr>
      </w:pPr>
      <w:r w:rsidRPr="00947B04">
        <w:rPr>
          <w:b/>
          <w:bCs/>
          <w:color w:val="auto"/>
        </w:rPr>
        <w:t xml:space="preserve">2.2.3. Ethical Aspect </w:t>
      </w:r>
    </w:p>
    <w:p w:rsidR="00741029" w:rsidRPr="00947B04" w:rsidRDefault="00741029" w:rsidP="003D3C46">
      <w:pPr>
        <w:pStyle w:val="Default"/>
        <w:spacing w:line="360" w:lineRule="auto"/>
        <w:jc w:val="both"/>
        <w:rPr>
          <w:color w:val="auto"/>
        </w:rPr>
      </w:pPr>
      <w:r w:rsidRPr="00947B04">
        <w:rPr>
          <w:color w:val="auto"/>
        </w:rPr>
        <w:t>The ethical case for CSR, argues that corporations have a moral obligation to people and the planet which supersede the singular pursuit of profit. The ethical branch of stakeholder theory suggests that all stakeholders have the right to be treated fairly by an organization. The author of ethical theory is Immanuel Kant (</w:t>
      </w:r>
      <w:r w:rsidR="00DE5687" w:rsidRPr="00947B04">
        <w:rPr>
          <w:color w:val="auto"/>
        </w:rPr>
        <w:t>2019</w:t>
      </w:r>
      <w:r w:rsidRPr="00947B04">
        <w:rPr>
          <w:color w:val="auto"/>
        </w:rPr>
        <w:t xml:space="preserve">). The ethic of CSR has been described as “the alignment of business operations with social values. It is not ethical to give attention only to shareholders and neglect employers‟ and customers‟ interest (Gotherstrom, </w:t>
      </w:r>
      <w:r w:rsidR="00DE5687" w:rsidRPr="00947B04">
        <w:rPr>
          <w:color w:val="auto"/>
        </w:rPr>
        <w:t>2019</w:t>
      </w:r>
      <w:r w:rsidRPr="00947B04">
        <w:rPr>
          <w:color w:val="auto"/>
        </w:rPr>
        <w:t xml:space="preserve">). In ethical stakeholder theory, the firm is a vehicle for coordinating stakeholder interests and management has a fiduciary relationship to all stakeholders: where interests‟ conflict, business is managed to attain optimal balance among them (Tilt, </w:t>
      </w:r>
      <w:r w:rsidR="00CC6B91" w:rsidRPr="00947B04">
        <w:rPr>
          <w:color w:val="auto"/>
        </w:rPr>
        <w:t>2021</w:t>
      </w:r>
      <w:r w:rsidRPr="00947B04">
        <w:rPr>
          <w:color w:val="auto"/>
        </w:rPr>
        <w:t xml:space="preserve">). </w:t>
      </w:r>
    </w:p>
    <w:p w:rsidR="00741029" w:rsidRPr="00947B04" w:rsidRDefault="00741029" w:rsidP="003D3C46">
      <w:pPr>
        <w:pStyle w:val="Default"/>
        <w:spacing w:line="360" w:lineRule="auto"/>
        <w:jc w:val="both"/>
        <w:rPr>
          <w:color w:val="auto"/>
        </w:rPr>
      </w:pPr>
      <w:r w:rsidRPr="00947B04">
        <w:rPr>
          <w:b/>
          <w:bCs/>
          <w:color w:val="auto"/>
        </w:rPr>
        <w:t xml:space="preserve">2.2.4. Shareholder Theory </w:t>
      </w:r>
    </w:p>
    <w:p w:rsidR="00741029" w:rsidRPr="00947B04" w:rsidRDefault="00741029" w:rsidP="003D3C46">
      <w:pPr>
        <w:pStyle w:val="Default"/>
        <w:spacing w:line="360" w:lineRule="auto"/>
        <w:jc w:val="both"/>
        <w:rPr>
          <w:color w:val="auto"/>
        </w:rPr>
      </w:pPr>
      <w:r w:rsidRPr="00947B04">
        <w:rPr>
          <w:color w:val="auto"/>
        </w:rPr>
        <w:t xml:space="preserve">The shareholder theory proposed by Milton Friedman states that a company's only responsibility is to increase its profits. He argued that a company should have no "social responsibility" to the public or society because its only concern is to increase profits for itself and for its shareholders. However, shareholders must rely on management to perform various functions as; managers may prioritize themselves in </w:t>
      </w:r>
      <w:r w:rsidRPr="00947B04">
        <w:rPr>
          <w:color w:val="auto"/>
        </w:rPr>
        <w:lastRenderedPageBreak/>
        <w:t xml:space="preserve">running of companies, which means that in actual fact, they do not create value for shareholders (Lazonick and O‟sullivan, </w:t>
      </w:r>
      <w:r w:rsidR="00CC6B91" w:rsidRPr="00947B04">
        <w:rPr>
          <w:color w:val="auto"/>
        </w:rPr>
        <w:t>2019</w:t>
      </w:r>
      <w:r w:rsidRPr="00947B04">
        <w:rPr>
          <w:color w:val="auto"/>
        </w:rPr>
        <w:t xml:space="preserve">). Furthermore, companies do not always have the knowledge or competence for different kinds of social and environmental projects. Resources are not used effectively when companies engage in different CSR activities (Henderson, </w:t>
      </w:r>
      <w:r w:rsidR="00CC6B91" w:rsidRPr="00947B04">
        <w:rPr>
          <w:color w:val="auto"/>
        </w:rPr>
        <w:t>2021</w:t>
      </w:r>
      <w:r w:rsidRPr="00947B04">
        <w:rPr>
          <w:color w:val="auto"/>
        </w:rPr>
        <w:t xml:space="preserve">). The origin of the shareholder perspective is that most companies start from an owner initiative associated with risk. The owner or entrepreneur invests his or her resources in an idea, but without a guaranteed returns on investment whereas, the return to other stakeholders such as lenders, employees, suppliers, is often regulated in contracts (Gotherstrom, </w:t>
      </w:r>
      <w:r w:rsidR="00DE5687" w:rsidRPr="00947B04">
        <w:rPr>
          <w:color w:val="auto"/>
        </w:rPr>
        <w:t>2019</w:t>
      </w:r>
      <w:r w:rsidRPr="00947B04">
        <w:rPr>
          <w:color w:val="auto"/>
        </w:rPr>
        <w:t xml:space="preserve">). From the perspective of shareholder value, the owners are special stakeholders and their interests should be prioritized. The owner can exert influence over the business, which to some extent compensates for the higher risk. The owners should therefore be prioritized over other stakeholders (Borglund et.al. </w:t>
      </w:r>
      <w:r w:rsidR="00DE5687" w:rsidRPr="00947B04">
        <w:rPr>
          <w:color w:val="auto"/>
        </w:rPr>
        <w:t>2019</w:t>
      </w:r>
      <w:r w:rsidRPr="00947B04">
        <w:rPr>
          <w:color w:val="auto"/>
        </w:rPr>
        <w:t xml:space="preserve">). </w:t>
      </w:r>
    </w:p>
    <w:p w:rsidR="00741029" w:rsidRPr="00947B04" w:rsidRDefault="00741029" w:rsidP="003D3C46">
      <w:pPr>
        <w:pStyle w:val="Default"/>
        <w:spacing w:line="360" w:lineRule="auto"/>
        <w:jc w:val="both"/>
        <w:rPr>
          <w:color w:val="auto"/>
        </w:rPr>
      </w:pPr>
      <w:r w:rsidRPr="00947B04">
        <w:rPr>
          <w:b/>
          <w:bCs/>
          <w:color w:val="auto"/>
        </w:rPr>
        <w:t xml:space="preserve">2.2.5. Information Asymmetry and Agency Theory </w:t>
      </w:r>
    </w:p>
    <w:p w:rsidR="00741029" w:rsidRPr="00947B04" w:rsidRDefault="00741029" w:rsidP="003D3C46">
      <w:pPr>
        <w:pStyle w:val="Default"/>
        <w:spacing w:line="360" w:lineRule="auto"/>
        <w:jc w:val="both"/>
        <w:rPr>
          <w:color w:val="auto"/>
        </w:rPr>
      </w:pPr>
      <w:r w:rsidRPr="00947B04">
        <w:rPr>
          <w:color w:val="auto"/>
        </w:rPr>
        <w:t>Agency theory dates back to Jensen and Meckling, (</w:t>
      </w:r>
      <w:r w:rsidR="00DE5687" w:rsidRPr="00947B04">
        <w:rPr>
          <w:color w:val="auto"/>
        </w:rPr>
        <w:t>2020</w:t>
      </w:r>
      <w:r w:rsidRPr="00947B04">
        <w:rPr>
          <w:color w:val="auto"/>
        </w:rPr>
        <w:t xml:space="preserve">). Agency relationships exist when one or more persons, the principal(s), hire another person, the agent, to perform some task on his (or their) behalf through delegation of some decision-making authority to the agent (Omolehinwa, </w:t>
      </w:r>
      <w:r w:rsidR="00CC6B91" w:rsidRPr="00947B04">
        <w:rPr>
          <w:color w:val="auto"/>
        </w:rPr>
        <w:t>2021</w:t>
      </w:r>
      <w:r w:rsidRPr="00947B04">
        <w:rPr>
          <w:color w:val="auto"/>
        </w:rPr>
        <w:t xml:space="preserve">). The problem occurs when there is a conflict of interest between the principal and the agent. Agency theory recognizes that people are unlikely to ignore their own self interest in making decisions; in other words people do not behave altruistically (Crowther and Aras, </w:t>
      </w:r>
      <w:r w:rsidR="00CC6B91" w:rsidRPr="00947B04">
        <w:rPr>
          <w:color w:val="auto"/>
        </w:rPr>
        <w:t>2020</w:t>
      </w:r>
      <w:r w:rsidRPr="00947B04">
        <w:rPr>
          <w:color w:val="auto"/>
        </w:rPr>
        <w:t xml:space="preserve">). Under agency theory, both principal and agent are assumed to be rational economic persons i.e. they know what they are doing and they act consistently and rationally. They are both motivated by self-interest although they possess different preferences, beliefs and information. Both wish to maximize their own utility; the value or benefit they place on any economic good they receive (Crowther and Aras, </w:t>
      </w:r>
      <w:r w:rsidR="00CC6B91" w:rsidRPr="00947B04">
        <w:rPr>
          <w:color w:val="auto"/>
        </w:rPr>
        <w:t>2020</w:t>
      </w:r>
      <w:r w:rsidRPr="00947B04">
        <w:rPr>
          <w:color w:val="auto"/>
        </w:rPr>
        <w:t xml:space="preserve">). The managers of an organization are essentially agents for the shareholders, being tasked with running the organization in the shareholders‟ best interests. The shareholders however have a little </w:t>
      </w:r>
      <w:r w:rsidRPr="00947B04">
        <w:rPr>
          <w:color w:val="auto"/>
        </w:rPr>
        <w:lastRenderedPageBreak/>
        <w:t xml:space="preserve">opportunity to assess whether the managers are acting in the shareholders‟ best interest (Akinsulire, </w:t>
      </w:r>
      <w:r w:rsidR="00CC6B91" w:rsidRPr="00947B04">
        <w:rPr>
          <w:color w:val="auto"/>
        </w:rPr>
        <w:t>2021</w:t>
      </w:r>
      <w:r w:rsidRPr="00947B04">
        <w:rPr>
          <w:color w:val="auto"/>
        </w:rPr>
        <w:t xml:space="preserve">). </w:t>
      </w:r>
    </w:p>
    <w:p w:rsidR="00741029" w:rsidRPr="00947B04" w:rsidRDefault="00741029" w:rsidP="003D3C46">
      <w:pPr>
        <w:pStyle w:val="Default"/>
        <w:spacing w:line="360" w:lineRule="auto"/>
        <w:jc w:val="both"/>
        <w:rPr>
          <w:color w:val="auto"/>
        </w:rPr>
      </w:pPr>
      <w:r w:rsidRPr="00947B04">
        <w:rPr>
          <w:b/>
          <w:bCs/>
          <w:color w:val="auto"/>
        </w:rPr>
        <w:t xml:space="preserve">2.3. Empirical Review </w:t>
      </w:r>
    </w:p>
    <w:p w:rsidR="00741029" w:rsidRPr="00947B04" w:rsidRDefault="00741029" w:rsidP="003D3C46">
      <w:pPr>
        <w:pStyle w:val="Default"/>
        <w:spacing w:line="360" w:lineRule="auto"/>
        <w:jc w:val="both"/>
        <w:rPr>
          <w:color w:val="auto"/>
        </w:rPr>
      </w:pPr>
      <w:r w:rsidRPr="00947B04">
        <w:rPr>
          <w:color w:val="auto"/>
        </w:rPr>
        <w:t>Tsoutsoura (</w:t>
      </w:r>
      <w:r w:rsidR="00CC6B91" w:rsidRPr="00947B04">
        <w:rPr>
          <w:color w:val="auto"/>
        </w:rPr>
        <w:t>2022</w:t>
      </w:r>
      <w:r w:rsidRPr="00947B04">
        <w:rPr>
          <w:color w:val="auto"/>
        </w:rPr>
        <w:t xml:space="preserve">) carried out a study on corporate social responsibility and financial performance </w:t>
      </w:r>
      <w:proofErr w:type="gramStart"/>
      <w:r w:rsidRPr="00947B04">
        <w:rPr>
          <w:color w:val="auto"/>
        </w:rPr>
        <w:t>an</w:t>
      </w:r>
      <w:proofErr w:type="gramEnd"/>
      <w:r w:rsidRPr="00947B04">
        <w:rPr>
          <w:color w:val="auto"/>
        </w:rPr>
        <w:t xml:space="preserve"> 500 S&amp;P firms covering a period of five years between </w:t>
      </w:r>
      <w:r w:rsidR="00DE5687" w:rsidRPr="00947B04">
        <w:rPr>
          <w:color w:val="auto"/>
        </w:rPr>
        <w:t>2018</w:t>
      </w:r>
      <w:r w:rsidRPr="00947B04">
        <w:rPr>
          <w:color w:val="auto"/>
        </w:rPr>
        <w:t xml:space="preserve"> –</w:t>
      </w:r>
      <w:r w:rsidR="00DE5687" w:rsidRPr="00947B04">
        <w:rPr>
          <w:color w:val="auto"/>
        </w:rPr>
        <w:t>2025</w:t>
      </w:r>
      <w:r w:rsidRPr="00947B04">
        <w:rPr>
          <w:color w:val="auto"/>
        </w:rPr>
        <w:t xml:space="preserve"> in California. The relationship was tested using empirical methods, the results indicated that the sign of the relationship is positive and statistically significant; supporting the view (Waddock and Grares, </w:t>
      </w:r>
      <w:r w:rsidR="00CC6B91" w:rsidRPr="00947B04">
        <w:rPr>
          <w:color w:val="auto"/>
        </w:rPr>
        <w:t>2020</w:t>
      </w:r>
      <w:r w:rsidRPr="00947B04">
        <w:rPr>
          <w:color w:val="auto"/>
        </w:rPr>
        <w:t xml:space="preserve">, McGuire, Sundgreen and Scheweis, </w:t>
      </w:r>
      <w:r w:rsidR="00DE5687" w:rsidRPr="00947B04">
        <w:rPr>
          <w:color w:val="auto"/>
        </w:rPr>
        <w:t>2019</w:t>
      </w:r>
      <w:r w:rsidRPr="00947B04">
        <w:rPr>
          <w:color w:val="auto"/>
        </w:rPr>
        <w:t xml:space="preserve">, Auperle, Carroll and Hatfield, </w:t>
      </w:r>
      <w:r w:rsidR="00DE5687" w:rsidRPr="00947B04">
        <w:rPr>
          <w:color w:val="auto"/>
        </w:rPr>
        <w:t>2019</w:t>
      </w:r>
      <w:r w:rsidRPr="00947B04">
        <w:rPr>
          <w:color w:val="auto"/>
        </w:rPr>
        <w:t xml:space="preserve">) that socially responsible corporate performance can be associated with a series of bottom-line benefits. </w:t>
      </w:r>
    </w:p>
    <w:p w:rsidR="00741029" w:rsidRPr="00947B04" w:rsidRDefault="00741029" w:rsidP="003D3C46">
      <w:pPr>
        <w:pStyle w:val="Default"/>
        <w:spacing w:line="360" w:lineRule="auto"/>
        <w:jc w:val="both"/>
        <w:rPr>
          <w:color w:val="auto"/>
        </w:rPr>
      </w:pPr>
      <w:r w:rsidRPr="00947B04">
        <w:rPr>
          <w:color w:val="auto"/>
        </w:rPr>
        <w:t>Kanwal, Khanam, Nasreem and Hameed (</w:t>
      </w:r>
      <w:r w:rsidR="00CC6B91" w:rsidRPr="00947B04">
        <w:rPr>
          <w:color w:val="auto"/>
        </w:rPr>
        <w:t>2021</w:t>
      </w:r>
      <w:r w:rsidRPr="00947B04">
        <w:rPr>
          <w:color w:val="auto"/>
        </w:rPr>
        <w:t>), Malik and Nadeem (</w:t>
      </w:r>
      <w:r w:rsidR="00CC6B91" w:rsidRPr="00947B04">
        <w:rPr>
          <w:color w:val="auto"/>
        </w:rPr>
        <w:t>2019</w:t>
      </w:r>
      <w:r w:rsidRPr="00947B04">
        <w:rPr>
          <w:color w:val="auto"/>
        </w:rPr>
        <w:t xml:space="preserve">) investigated the impact of corporate social responsibility on the firm’s financial performance in Pakistan. The study covered a period of five years </w:t>
      </w:r>
      <w:r w:rsidR="00CC6B91" w:rsidRPr="00947B04">
        <w:rPr>
          <w:color w:val="auto"/>
        </w:rPr>
        <w:t>2020</w:t>
      </w:r>
      <w:r w:rsidRPr="00947B04">
        <w:rPr>
          <w:color w:val="auto"/>
        </w:rPr>
        <w:t xml:space="preserve"> – </w:t>
      </w:r>
      <w:r w:rsidR="00DE5687" w:rsidRPr="00947B04">
        <w:rPr>
          <w:color w:val="auto"/>
        </w:rPr>
        <w:t>2025</w:t>
      </w:r>
      <w:r w:rsidRPr="00947B04">
        <w:rPr>
          <w:color w:val="auto"/>
        </w:rPr>
        <w:t xml:space="preserve"> on 15 companies listed in Karachi stock exchange using correlation analysis, the result showed that there is a considerable positive relationship between corporate social responsibility and financial performance of the selected firms. The authors, therefore, recommend that companies should embark on corporate social responsibility. </w:t>
      </w:r>
    </w:p>
    <w:p w:rsidR="00741029" w:rsidRPr="00947B04" w:rsidRDefault="00741029" w:rsidP="003D3C46">
      <w:pPr>
        <w:pStyle w:val="Default"/>
        <w:spacing w:line="360" w:lineRule="auto"/>
        <w:jc w:val="both"/>
        <w:rPr>
          <w:color w:val="auto"/>
        </w:rPr>
      </w:pPr>
      <w:r w:rsidRPr="00947B04">
        <w:rPr>
          <w:color w:val="auto"/>
        </w:rPr>
        <w:t>Cornett, Erhemjamts and Fehranian (</w:t>
      </w:r>
      <w:r w:rsidR="00CC6B91" w:rsidRPr="00947B04">
        <w:rPr>
          <w:color w:val="auto"/>
        </w:rPr>
        <w:t>2022</w:t>
      </w:r>
      <w:r w:rsidRPr="00947B04">
        <w:rPr>
          <w:color w:val="auto"/>
        </w:rPr>
        <w:t xml:space="preserve">) investigate corporate social responsibility and its impact on financial performance: Investigation of U. S commercial banks. Their study covered a 7 years period </w:t>
      </w:r>
      <w:r w:rsidR="00CC6B91" w:rsidRPr="00947B04">
        <w:rPr>
          <w:color w:val="auto"/>
        </w:rPr>
        <w:t>2019</w:t>
      </w:r>
      <w:r w:rsidRPr="00947B04">
        <w:rPr>
          <w:color w:val="auto"/>
        </w:rPr>
        <w:t xml:space="preserve"> – </w:t>
      </w:r>
      <w:r w:rsidR="00DE5687" w:rsidRPr="00947B04">
        <w:rPr>
          <w:color w:val="auto"/>
        </w:rPr>
        <w:t>2020</w:t>
      </w:r>
      <w:r w:rsidRPr="00947B04">
        <w:rPr>
          <w:color w:val="auto"/>
        </w:rPr>
        <w:t xml:space="preserve">, and ordinary least square was used to analyze the data collected from published materials and the result showed a positive relation between corporate social responsibility and financial performance. </w:t>
      </w:r>
    </w:p>
    <w:p w:rsidR="00741029" w:rsidRPr="00947B04" w:rsidRDefault="00741029" w:rsidP="003D3C46">
      <w:pPr>
        <w:pStyle w:val="Default"/>
        <w:spacing w:line="360" w:lineRule="auto"/>
        <w:jc w:val="both"/>
        <w:rPr>
          <w:color w:val="auto"/>
        </w:rPr>
      </w:pPr>
      <w:r w:rsidRPr="00947B04">
        <w:rPr>
          <w:color w:val="auto"/>
        </w:rPr>
        <w:t>Igbal, Ahmad, Hamad, Bashir and Sattar (</w:t>
      </w:r>
      <w:r w:rsidR="00CC6B91" w:rsidRPr="00947B04">
        <w:rPr>
          <w:color w:val="auto"/>
        </w:rPr>
        <w:t>2022</w:t>
      </w:r>
      <w:r w:rsidRPr="00947B04">
        <w:rPr>
          <w:color w:val="auto"/>
        </w:rPr>
        <w:t xml:space="preserve">) investigated corporate social responsibility and its possible impact on firms’ financial performance in banking sector of Pakistan, the challenge was to identify the impact of disclosure of CSR on firms’ profit margin and EPS. The study covered a 7 years period from </w:t>
      </w:r>
      <w:r w:rsidR="00CC6B91" w:rsidRPr="00947B04">
        <w:rPr>
          <w:color w:val="auto"/>
        </w:rPr>
        <w:t>2020</w:t>
      </w:r>
      <w:r w:rsidRPr="00947B04">
        <w:rPr>
          <w:color w:val="auto"/>
        </w:rPr>
        <w:t xml:space="preserve"> – 2011. The study utilized secondary data extracted from the annual published account of banks in Pakistan. The study employed simple regression in analyzing the data. The study used donation as component of CSR as Independent variable and Net profit </w:t>
      </w:r>
      <w:r w:rsidRPr="00947B04">
        <w:rPr>
          <w:color w:val="auto"/>
        </w:rPr>
        <w:lastRenderedPageBreak/>
        <w:t xml:space="preserve">margin and EPS are dependent variables. The result of the study showed that there is a positive significant relationship between CSR and financial performance of the firms, and it was recommended that firms should have ISR policy that should reviews periodically and implementation policy and such should be approved by the Board of Governors. </w:t>
      </w:r>
    </w:p>
    <w:p w:rsidR="00741029" w:rsidRPr="00947B04" w:rsidRDefault="00741029" w:rsidP="003D3C46">
      <w:pPr>
        <w:spacing w:after="0" w:line="360" w:lineRule="auto"/>
        <w:jc w:val="both"/>
        <w:rPr>
          <w:rFonts w:ascii="Times New Roman" w:hAnsi="Times New Roman" w:cs="Times New Roman"/>
          <w:sz w:val="24"/>
          <w:szCs w:val="24"/>
        </w:rPr>
      </w:pPr>
      <w:r w:rsidRPr="00947B04">
        <w:rPr>
          <w:rFonts w:ascii="Times New Roman" w:hAnsi="Times New Roman" w:cs="Times New Roman"/>
          <w:sz w:val="24"/>
          <w:szCs w:val="24"/>
        </w:rPr>
        <w:t>Malik and Nadeem (</w:t>
      </w:r>
      <w:r w:rsidR="00CC6B91" w:rsidRPr="00947B04">
        <w:rPr>
          <w:rFonts w:ascii="Times New Roman" w:hAnsi="Times New Roman" w:cs="Times New Roman"/>
          <w:sz w:val="24"/>
          <w:szCs w:val="24"/>
        </w:rPr>
        <w:t>2022</w:t>
      </w:r>
      <w:r w:rsidRPr="00947B04">
        <w:rPr>
          <w:rFonts w:ascii="Times New Roman" w:hAnsi="Times New Roman" w:cs="Times New Roman"/>
          <w:sz w:val="24"/>
          <w:szCs w:val="24"/>
        </w:rPr>
        <w:t xml:space="preserve">) carried out an investigation on impact of corporate social responsibility on financial performance of banks in Pakistan; the purpose of the study was to find out if CSR impacts on financial performance. The study covered a period of five years which spanned from </w:t>
      </w:r>
      <w:r w:rsidR="00CC6B91" w:rsidRPr="00947B04">
        <w:rPr>
          <w:rFonts w:ascii="Times New Roman" w:hAnsi="Times New Roman" w:cs="Times New Roman"/>
          <w:sz w:val="24"/>
          <w:szCs w:val="24"/>
        </w:rPr>
        <w:t>2020</w:t>
      </w:r>
      <w:r w:rsidRPr="00947B04">
        <w:rPr>
          <w:rFonts w:ascii="Times New Roman" w:hAnsi="Times New Roman" w:cs="Times New Roman"/>
          <w:sz w:val="24"/>
          <w:szCs w:val="24"/>
        </w:rPr>
        <w:t xml:space="preserve"> – </w:t>
      </w:r>
      <w:r w:rsidR="00DE5687" w:rsidRPr="00947B04">
        <w:rPr>
          <w:rFonts w:ascii="Times New Roman" w:hAnsi="Times New Roman" w:cs="Times New Roman"/>
          <w:sz w:val="24"/>
          <w:szCs w:val="24"/>
        </w:rPr>
        <w:t>2019</w:t>
      </w:r>
      <w:r w:rsidRPr="00947B04">
        <w:rPr>
          <w:rFonts w:ascii="Times New Roman" w:hAnsi="Times New Roman" w:cs="Times New Roman"/>
          <w:sz w:val="24"/>
          <w:szCs w:val="24"/>
        </w:rPr>
        <w:t>. Regression analysis was utilized in analyzing the data gotten from published financial statements of the banks. The study used CSR as Independent variable while EPS, ROA, ROE where use as dependent variables. The study find out that there is lack of CSR in Pakistan and the regression model showed a positive between profitability and Net profit and CSR practices. The study recommended that banks in Pakistan should embark on CSR as it impacts on their financial performance.</w:t>
      </w:r>
    </w:p>
    <w:p w:rsidR="00741029" w:rsidRPr="00947B04" w:rsidRDefault="00741029" w:rsidP="003D3C46">
      <w:pPr>
        <w:pStyle w:val="Default"/>
        <w:spacing w:line="360" w:lineRule="auto"/>
        <w:jc w:val="both"/>
        <w:rPr>
          <w:color w:val="auto"/>
        </w:rPr>
      </w:pPr>
      <w:r w:rsidRPr="00947B04">
        <w:rPr>
          <w:b/>
          <w:bCs/>
          <w:color w:val="auto"/>
        </w:rPr>
        <w:t xml:space="preserve">2.4. Summary of the Review and Empirical Gap </w:t>
      </w:r>
    </w:p>
    <w:p w:rsidR="00741029" w:rsidRPr="00947B04" w:rsidRDefault="00741029" w:rsidP="003D3C46">
      <w:pPr>
        <w:pStyle w:val="Default"/>
        <w:spacing w:line="360" w:lineRule="auto"/>
        <w:jc w:val="both"/>
        <w:rPr>
          <w:color w:val="auto"/>
        </w:rPr>
      </w:pPr>
      <w:r w:rsidRPr="00947B04">
        <w:rPr>
          <w:color w:val="auto"/>
        </w:rPr>
        <w:t>The empirical and theoretical reviews showed that a lot of studies were carried out on CSR mostly in foreign countries. For instance Korkchi and Rombaut (</w:t>
      </w:r>
      <w:r w:rsidR="00CC6B91" w:rsidRPr="00947B04">
        <w:rPr>
          <w:color w:val="auto"/>
        </w:rPr>
        <w:t>2021</w:t>
      </w:r>
      <w:r w:rsidRPr="00947B04">
        <w:rPr>
          <w:color w:val="auto"/>
        </w:rPr>
        <w:t>) in Sweden, Baruch (</w:t>
      </w:r>
      <w:r w:rsidR="00CC6B91" w:rsidRPr="00947B04">
        <w:rPr>
          <w:color w:val="auto"/>
        </w:rPr>
        <w:t>2021</w:t>
      </w:r>
      <w:r w:rsidRPr="00947B04">
        <w:rPr>
          <w:color w:val="auto"/>
        </w:rPr>
        <w:t>), in New York, Glachant (</w:t>
      </w:r>
      <w:r w:rsidR="00CC6B91" w:rsidRPr="00947B04">
        <w:rPr>
          <w:color w:val="auto"/>
        </w:rPr>
        <w:t>2020</w:t>
      </w:r>
      <w:r w:rsidRPr="00947B04">
        <w:rPr>
          <w:color w:val="auto"/>
        </w:rPr>
        <w:t>) in Paris, Becchetti, Fisman, Heal and Nair (</w:t>
      </w:r>
      <w:r w:rsidR="00CC6B91" w:rsidRPr="00947B04">
        <w:rPr>
          <w:color w:val="auto"/>
        </w:rPr>
        <w:t>2021</w:t>
      </w:r>
      <w:r w:rsidRPr="00947B04">
        <w:rPr>
          <w:color w:val="auto"/>
        </w:rPr>
        <w:t>) in Columbia and Pennsylvania, Smith and Nystad, (</w:t>
      </w:r>
      <w:r w:rsidR="00CC6B91" w:rsidRPr="00947B04">
        <w:rPr>
          <w:color w:val="auto"/>
        </w:rPr>
        <w:t>2021</w:t>
      </w:r>
      <w:r w:rsidRPr="00947B04">
        <w:rPr>
          <w:color w:val="auto"/>
        </w:rPr>
        <w:t>) in Ireland and only Okeudo, (</w:t>
      </w:r>
      <w:r w:rsidR="00DE5687" w:rsidRPr="00947B04">
        <w:rPr>
          <w:color w:val="auto"/>
        </w:rPr>
        <w:t>2019</w:t>
      </w:r>
      <w:r w:rsidRPr="00947B04">
        <w:rPr>
          <w:color w:val="auto"/>
        </w:rPr>
        <w:t>) in Nigeria. The result of existing researches on CSR and its relationship with financial performance (shareholder‟s value and investor‟s perspective, among other economic and financial parameters) are inconsistent. Result of some studies showed a positive relationship between CSR and profitability [Hart and Ahuja (</w:t>
      </w:r>
      <w:r w:rsidR="00DE5687" w:rsidRPr="00947B04">
        <w:rPr>
          <w:color w:val="auto"/>
        </w:rPr>
        <w:t>2018</w:t>
      </w:r>
      <w:r w:rsidRPr="00947B04">
        <w:rPr>
          <w:color w:val="auto"/>
        </w:rPr>
        <w:t>), Feldmal et al (</w:t>
      </w:r>
      <w:r w:rsidR="00DE5687" w:rsidRPr="00947B04">
        <w:rPr>
          <w:color w:val="auto"/>
        </w:rPr>
        <w:t>2018</w:t>
      </w:r>
      <w:r w:rsidRPr="00947B04">
        <w:rPr>
          <w:color w:val="auto"/>
        </w:rPr>
        <w:t>), Russo and Fonts (</w:t>
      </w:r>
      <w:r w:rsidR="00CC6B91" w:rsidRPr="00947B04">
        <w:rPr>
          <w:color w:val="auto"/>
        </w:rPr>
        <w:t>2020</w:t>
      </w:r>
      <w:r w:rsidRPr="00947B04">
        <w:rPr>
          <w:color w:val="auto"/>
        </w:rPr>
        <w:t>), Buts and Pattner (</w:t>
      </w:r>
      <w:r w:rsidR="00DE5687" w:rsidRPr="00947B04">
        <w:rPr>
          <w:color w:val="auto"/>
        </w:rPr>
        <w:t>2019</w:t>
      </w:r>
      <w:r w:rsidRPr="00947B04">
        <w:rPr>
          <w:color w:val="auto"/>
        </w:rPr>
        <w:t>), Dowel et al (</w:t>
      </w:r>
      <w:r w:rsidR="00CC6B91" w:rsidRPr="00947B04">
        <w:rPr>
          <w:color w:val="auto"/>
        </w:rPr>
        <w:t>2019</w:t>
      </w:r>
      <w:r w:rsidRPr="00947B04">
        <w:rPr>
          <w:color w:val="auto"/>
        </w:rPr>
        <w:t>), Konar and Cohen (</w:t>
      </w:r>
      <w:r w:rsidR="00CC6B91" w:rsidRPr="00947B04">
        <w:rPr>
          <w:color w:val="auto"/>
        </w:rPr>
        <w:t>2021</w:t>
      </w:r>
      <w:r w:rsidRPr="00947B04">
        <w:rPr>
          <w:color w:val="auto"/>
        </w:rPr>
        <w:t>), King and Lenoxx (</w:t>
      </w:r>
      <w:r w:rsidR="00CC6B91" w:rsidRPr="00947B04">
        <w:rPr>
          <w:color w:val="auto"/>
        </w:rPr>
        <w:t>2021</w:t>
      </w:r>
      <w:r w:rsidRPr="00947B04">
        <w:rPr>
          <w:color w:val="auto"/>
        </w:rPr>
        <w:t>), Thomas (</w:t>
      </w:r>
      <w:r w:rsidR="00CC6B91" w:rsidRPr="00947B04">
        <w:rPr>
          <w:color w:val="auto"/>
        </w:rPr>
        <w:t>2021</w:t>
      </w:r>
      <w:r w:rsidRPr="00947B04">
        <w:rPr>
          <w:color w:val="auto"/>
        </w:rPr>
        <w:t>) and Hibiki (</w:t>
      </w:r>
      <w:r w:rsidR="00CC6B91" w:rsidRPr="00947B04">
        <w:rPr>
          <w:color w:val="auto"/>
        </w:rPr>
        <w:t>2019</w:t>
      </w:r>
      <w:r w:rsidRPr="00947B04">
        <w:rPr>
          <w:color w:val="auto"/>
        </w:rPr>
        <w:t>)]. Some studies concluded that a negative relationship exists between CSR and profitability [Cordeiro and Sarlas (</w:t>
      </w:r>
      <w:r w:rsidR="00CC6B91" w:rsidRPr="00947B04">
        <w:rPr>
          <w:color w:val="auto"/>
        </w:rPr>
        <w:t>2020</w:t>
      </w:r>
      <w:r w:rsidRPr="00947B04">
        <w:rPr>
          <w:color w:val="auto"/>
        </w:rPr>
        <w:t>) and Wagner et al (</w:t>
      </w:r>
      <w:r w:rsidR="00DE5687" w:rsidRPr="00947B04">
        <w:rPr>
          <w:color w:val="auto"/>
        </w:rPr>
        <w:t>2020</w:t>
      </w:r>
      <w:r w:rsidRPr="00947B04">
        <w:rPr>
          <w:color w:val="auto"/>
        </w:rPr>
        <w:t>)] while the study of; McWilliams and Siegel (</w:t>
      </w:r>
      <w:r w:rsidR="00CC6B91" w:rsidRPr="00947B04">
        <w:rPr>
          <w:color w:val="auto"/>
        </w:rPr>
        <w:t>2019</w:t>
      </w:r>
      <w:r w:rsidRPr="00947B04">
        <w:rPr>
          <w:color w:val="auto"/>
        </w:rPr>
        <w:t xml:space="preserve">) gave a non </w:t>
      </w:r>
      <w:r w:rsidRPr="00947B04">
        <w:rPr>
          <w:color w:val="auto"/>
        </w:rPr>
        <w:lastRenderedPageBreak/>
        <w:t xml:space="preserve">significant relationship between CSR and profitability. Also from above organizational performance was restricted to profitability. There is need to consider other aspects of performance such as return on capital employed, asset turnover etc. Geczy et al., </w:t>
      </w:r>
      <w:r w:rsidR="00CC6B91" w:rsidRPr="00947B04">
        <w:rPr>
          <w:color w:val="auto"/>
        </w:rPr>
        <w:t>2020</w:t>
      </w:r>
      <w:r w:rsidRPr="00947B04">
        <w:rPr>
          <w:color w:val="auto"/>
        </w:rPr>
        <w:t xml:space="preserve"> concluded that investors have positive attitude towards CSR and ethical considerations in deciding on investments. Barnea and Rubin (</w:t>
      </w:r>
      <w:r w:rsidR="00CC6B91" w:rsidRPr="00947B04">
        <w:rPr>
          <w:color w:val="auto"/>
        </w:rPr>
        <w:t>2020</w:t>
      </w:r>
      <w:r w:rsidRPr="00947B04">
        <w:rPr>
          <w:color w:val="auto"/>
        </w:rPr>
        <w:t xml:space="preserve">) found a negative relationship between CSR investment and insiders‟ ownership. Bauer et al., in </w:t>
      </w:r>
      <w:r w:rsidR="00CC6B91" w:rsidRPr="00947B04">
        <w:rPr>
          <w:color w:val="auto"/>
        </w:rPr>
        <w:t>2022</w:t>
      </w:r>
      <w:r w:rsidRPr="00947B04">
        <w:rPr>
          <w:color w:val="auto"/>
        </w:rPr>
        <w:t xml:space="preserve"> found a positive relationship between investors and ethical investment funds. Bechetti et al., (</w:t>
      </w:r>
      <w:r w:rsidR="00CC6B91" w:rsidRPr="00947B04">
        <w:rPr>
          <w:color w:val="auto"/>
        </w:rPr>
        <w:t>2022</w:t>
      </w:r>
      <w:r w:rsidRPr="00947B04">
        <w:rPr>
          <w:color w:val="auto"/>
        </w:rPr>
        <w:t>) got a positive relationship between CSR and shareholders‟ value. Mittal et al., (</w:t>
      </w:r>
      <w:r w:rsidR="00CC6B91" w:rsidRPr="00947B04">
        <w:rPr>
          <w:color w:val="auto"/>
        </w:rPr>
        <w:t>2020</w:t>
      </w:r>
      <w:r w:rsidRPr="00947B04">
        <w:rPr>
          <w:color w:val="auto"/>
        </w:rPr>
        <w:t xml:space="preserve">) had an inconclusive result of strong evidence against the idea that CSR initiatives have universal or systematic positive financial impacts. </w:t>
      </w:r>
    </w:p>
    <w:p w:rsidR="00741029" w:rsidRPr="00947B04" w:rsidRDefault="00741029" w:rsidP="003D3C46">
      <w:pPr>
        <w:pStyle w:val="Default"/>
        <w:spacing w:line="360" w:lineRule="auto"/>
        <w:jc w:val="both"/>
        <w:rPr>
          <w:color w:val="auto"/>
        </w:rPr>
      </w:pPr>
      <w:r w:rsidRPr="00947B04">
        <w:rPr>
          <w:color w:val="auto"/>
        </w:rPr>
        <w:t>Despite greater interest on CSR particularly in the area of its relationship with financial performance, results of previous studies are indeterminate. This implies that this area is riddled with inconclusiveness, this gap motivates the study. Also previous researchers focused more on profitability whereas organizational performance goes beyond profitability thus constituting gap in element. Most of the prior studies were conducted in foreign countries, indicating dearth of studies in African economies. In order to identify the impact of corporate responsibility on performance and wealth of the organization, this study intends to bridge this gap.</w:t>
      </w:r>
    </w:p>
    <w:p w:rsidR="004E7675" w:rsidRPr="00947B04" w:rsidRDefault="004E7675" w:rsidP="003D3C46">
      <w:pPr>
        <w:spacing w:after="160" w:line="360" w:lineRule="auto"/>
        <w:jc w:val="both"/>
        <w:rPr>
          <w:rFonts w:ascii="Times New Roman" w:hAnsi="Times New Roman" w:cs="Times New Roman"/>
          <w:b/>
          <w:sz w:val="24"/>
          <w:szCs w:val="24"/>
        </w:rPr>
      </w:pPr>
      <w:r w:rsidRPr="00947B04">
        <w:rPr>
          <w:rFonts w:ascii="Times New Roman" w:hAnsi="Times New Roman" w:cs="Times New Roman"/>
          <w:b/>
          <w:sz w:val="24"/>
          <w:szCs w:val="24"/>
        </w:rPr>
        <w:br w:type="page"/>
      </w:r>
    </w:p>
    <w:p w:rsidR="00741029" w:rsidRPr="00947B04" w:rsidRDefault="00741029" w:rsidP="00C21C23">
      <w:pPr>
        <w:spacing w:after="0" w:line="360" w:lineRule="auto"/>
        <w:jc w:val="center"/>
        <w:rPr>
          <w:rFonts w:ascii="Times New Roman" w:hAnsi="Times New Roman" w:cs="Times New Roman"/>
          <w:b/>
          <w:sz w:val="24"/>
          <w:szCs w:val="24"/>
        </w:rPr>
      </w:pPr>
      <w:r w:rsidRPr="00947B04">
        <w:rPr>
          <w:rFonts w:ascii="Times New Roman" w:hAnsi="Times New Roman" w:cs="Times New Roman"/>
          <w:b/>
          <w:sz w:val="24"/>
          <w:szCs w:val="24"/>
        </w:rPr>
        <w:lastRenderedPageBreak/>
        <w:t>CHAPTER THREE</w:t>
      </w:r>
    </w:p>
    <w:p w:rsidR="00741029" w:rsidRPr="00947B04" w:rsidRDefault="00741029" w:rsidP="00C21C23">
      <w:pPr>
        <w:spacing w:after="0" w:line="360" w:lineRule="auto"/>
        <w:jc w:val="center"/>
        <w:rPr>
          <w:rFonts w:ascii="Times New Roman" w:hAnsi="Times New Roman" w:cs="Times New Roman"/>
          <w:b/>
          <w:sz w:val="24"/>
          <w:szCs w:val="24"/>
        </w:rPr>
      </w:pPr>
      <w:r w:rsidRPr="00947B04">
        <w:rPr>
          <w:rFonts w:ascii="Times New Roman" w:hAnsi="Times New Roman" w:cs="Times New Roman"/>
          <w:b/>
          <w:sz w:val="24"/>
          <w:szCs w:val="24"/>
        </w:rPr>
        <w:t>RESEARCH METHODOLOGY</w:t>
      </w:r>
    </w:p>
    <w:p w:rsidR="00741029" w:rsidRPr="00947B04" w:rsidRDefault="00741029" w:rsidP="003D3C46">
      <w:pPr>
        <w:spacing w:after="0" w:line="360" w:lineRule="auto"/>
        <w:jc w:val="both"/>
        <w:rPr>
          <w:rFonts w:ascii="Times New Roman" w:hAnsi="Times New Roman" w:cs="Times New Roman"/>
          <w:sz w:val="24"/>
          <w:szCs w:val="24"/>
        </w:rPr>
      </w:pPr>
      <w:r w:rsidRPr="00947B04">
        <w:rPr>
          <w:rFonts w:ascii="Times New Roman" w:hAnsi="Times New Roman" w:cs="Times New Roman"/>
          <w:b/>
          <w:sz w:val="24"/>
          <w:szCs w:val="24"/>
        </w:rPr>
        <w:t>3.1</w:t>
      </w:r>
      <w:r w:rsidRPr="00947B04">
        <w:rPr>
          <w:rFonts w:ascii="Times New Roman" w:hAnsi="Times New Roman" w:cs="Times New Roman"/>
          <w:b/>
          <w:sz w:val="24"/>
          <w:szCs w:val="24"/>
        </w:rPr>
        <w:tab/>
        <w:t>Introduction</w:t>
      </w:r>
    </w:p>
    <w:p w:rsidR="00741029" w:rsidRPr="00947B04" w:rsidRDefault="00741029" w:rsidP="003D3C46">
      <w:pPr>
        <w:spacing w:after="0" w:line="360" w:lineRule="auto"/>
        <w:jc w:val="both"/>
        <w:rPr>
          <w:rFonts w:ascii="Times New Roman" w:hAnsi="Times New Roman" w:cs="Times New Roman"/>
          <w:sz w:val="24"/>
          <w:szCs w:val="24"/>
        </w:rPr>
      </w:pPr>
      <w:r w:rsidRPr="00947B04">
        <w:rPr>
          <w:rFonts w:ascii="Times New Roman" w:hAnsi="Times New Roman" w:cs="Times New Roman"/>
          <w:sz w:val="24"/>
          <w:szCs w:val="24"/>
        </w:rPr>
        <w:t xml:space="preserve">Research methodology is a systematic approach that guides and directs the research in the course of collecting, classifying, analyzing, interpreting data in order to enhance decision making process. </w:t>
      </w:r>
    </w:p>
    <w:p w:rsidR="00741029" w:rsidRPr="00947B04" w:rsidRDefault="00741029" w:rsidP="003D3C46">
      <w:pPr>
        <w:spacing w:after="0" w:line="360" w:lineRule="auto"/>
        <w:jc w:val="both"/>
        <w:rPr>
          <w:rFonts w:ascii="Times New Roman" w:hAnsi="Times New Roman" w:cs="Times New Roman"/>
          <w:b/>
          <w:sz w:val="24"/>
          <w:szCs w:val="24"/>
        </w:rPr>
      </w:pPr>
      <w:r w:rsidRPr="00947B04">
        <w:rPr>
          <w:rFonts w:ascii="Times New Roman" w:hAnsi="Times New Roman" w:cs="Times New Roman"/>
          <w:b/>
          <w:sz w:val="24"/>
          <w:szCs w:val="24"/>
        </w:rPr>
        <w:t>3.2.</w:t>
      </w:r>
      <w:r w:rsidRPr="00947B04">
        <w:rPr>
          <w:rFonts w:ascii="Times New Roman" w:hAnsi="Times New Roman" w:cs="Times New Roman"/>
          <w:b/>
          <w:sz w:val="24"/>
          <w:szCs w:val="24"/>
        </w:rPr>
        <w:tab/>
        <w:t xml:space="preserve">Research Design </w:t>
      </w:r>
    </w:p>
    <w:p w:rsidR="00741029" w:rsidRPr="00947B04" w:rsidRDefault="00741029" w:rsidP="003D3C46">
      <w:pPr>
        <w:spacing w:after="0" w:line="360" w:lineRule="auto"/>
        <w:jc w:val="both"/>
        <w:rPr>
          <w:rFonts w:ascii="Times New Roman" w:hAnsi="Times New Roman" w:cs="Times New Roman"/>
          <w:b/>
          <w:sz w:val="24"/>
          <w:szCs w:val="24"/>
        </w:rPr>
      </w:pPr>
      <w:r w:rsidRPr="00947B04">
        <w:rPr>
          <w:rFonts w:ascii="Times New Roman" w:hAnsi="Times New Roman" w:cs="Times New Roman"/>
          <w:sz w:val="24"/>
          <w:szCs w:val="24"/>
        </w:rPr>
        <w:t xml:space="preserve">The research design is a detailed of how a research study is to be completed so as to identify the procedure required to undertake a study and ensure validity and objectivity of the research. In this study both qualitative and quantitative research method was used. However, it is subjected to case study and survey research method. </w:t>
      </w:r>
    </w:p>
    <w:p w:rsidR="00741029" w:rsidRPr="00947B04" w:rsidRDefault="00741029" w:rsidP="003D3C46">
      <w:pPr>
        <w:spacing w:after="0" w:line="360" w:lineRule="auto"/>
        <w:jc w:val="both"/>
        <w:rPr>
          <w:rFonts w:ascii="Times New Roman" w:hAnsi="Times New Roman" w:cs="Times New Roman"/>
          <w:sz w:val="24"/>
          <w:szCs w:val="24"/>
        </w:rPr>
      </w:pPr>
      <w:r w:rsidRPr="00947B04">
        <w:rPr>
          <w:rFonts w:ascii="Times New Roman" w:hAnsi="Times New Roman" w:cs="Times New Roman"/>
          <w:b/>
          <w:sz w:val="24"/>
          <w:szCs w:val="24"/>
        </w:rPr>
        <w:t>3.3.</w:t>
      </w:r>
      <w:r w:rsidRPr="00947B04">
        <w:rPr>
          <w:rFonts w:ascii="Times New Roman" w:hAnsi="Times New Roman" w:cs="Times New Roman"/>
          <w:b/>
          <w:sz w:val="24"/>
          <w:szCs w:val="24"/>
        </w:rPr>
        <w:tab/>
        <w:t xml:space="preserve">Sources </w:t>
      </w:r>
      <w:r w:rsidR="00C21C23" w:rsidRPr="00947B04">
        <w:rPr>
          <w:rFonts w:ascii="Times New Roman" w:hAnsi="Times New Roman" w:cs="Times New Roman"/>
          <w:b/>
          <w:sz w:val="24"/>
          <w:szCs w:val="24"/>
        </w:rPr>
        <w:t xml:space="preserve">of </w:t>
      </w:r>
      <w:r w:rsidRPr="00947B04">
        <w:rPr>
          <w:rFonts w:ascii="Times New Roman" w:hAnsi="Times New Roman" w:cs="Times New Roman"/>
          <w:b/>
          <w:sz w:val="24"/>
          <w:szCs w:val="24"/>
        </w:rPr>
        <w:t>Data</w:t>
      </w:r>
    </w:p>
    <w:p w:rsidR="00741029" w:rsidRPr="00947B04" w:rsidRDefault="00741029" w:rsidP="003D3C46">
      <w:pPr>
        <w:spacing w:after="0" w:line="360" w:lineRule="auto"/>
        <w:jc w:val="both"/>
        <w:rPr>
          <w:rFonts w:ascii="Times New Roman" w:hAnsi="Times New Roman" w:cs="Times New Roman"/>
          <w:sz w:val="24"/>
          <w:szCs w:val="24"/>
        </w:rPr>
      </w:pPr>
      <w:r w:rsidRPr="00947B04">
        <w:rPr>
          <w:rFonts w:ascii="Times New Roman" w:hAnsi="Times New Roman" w:cs="Times New Roman"/>
          <w:sz w:val="24"/>
          <w:szCs w:val="24"/>
        </w:rPr>
        <w:t>In the course of this study, the researcher employed there are two main sources of data in order to accomplish the objective of this study.</w:t>
      </w:r>
    </w:p>
    <w:p w:rsidR="00741029" w:rsidRPr="00947B04" w:rsidRDefault="00741029" w:rsidP="003D3C46">
      <w:pPr>
        <w:spacing w:after="0" w:line="360" w:lineRule="auto"/>
        <w:jc w:val="both"/>
        <w:rPr>
          <w:rFonts w:ascii="Times New Roman" w:hAnsi="Times New Roman" w:cs="Times New Roman"/>
          <w:b/>
          <w:sz w:val="24"/>
          <w:szCs w:val="24"/>
        </w:rPr>
      </w:pPr>
      <w:r w:rsidRPr="00947B04">
        <w:rPr>
          <w:rFonts w:ascii="Times New Roman" w:hAnsi="Times New Roman" w:cs="Times New Roman"/>
          <w:b/>
          <w:sz w:val="24"/>
          <w:szCs w:val="24"/>
        </w:rPr>
        <w:t xml:space="preserve">3.3.1. </w:t>
      </w:r>
      <w:r w:rsidRPr="00947B04">
        <w:rPr>
          <w:rFonts w:ascii="Times New Roman" w:hAnsi="Times New Roman" w:cs="Times New Roman"/>
          <w:b/>
          <w:sz w:val="24"/>
          <w:szCs w:val="24"/>
        </w:rPr>
        <w:tab/>
        <w:t xml:space="preserve">Primary Source </w:t>
      </w:r>
      <w:r w:rsidR="00C21C23" w:rsidRPr="00947B04">
        <w:rPr>
          <w:rFonts w:ascii="Times New Roman" w:hAnsi="Times New Roman" w:cs="Times New Roman"/>
          <w:b/>
          <w:sz w:val="24"/>
          <w:szCs w:val="24"/>
        </w:rPr>
        <w:t xml:space="preserve">of </w:t>
      </w:r>
      <w:r w:rsidRPr="00947B04">
        <w:rPr>
          <w:rFonts w:ascii="Times New Roman" w:hAnsi="Times New Roman" w:cs="Times New Roman"/>
          <w:b/>
          <w:sz w:val="24"/>
          <w:szCs w:val="24"/>
        </w:rPr>
        <w:t>Data</w:t>
      </w:r>
    </w:p>
    <w:p w:rsidR="00741029" w:rsidRPr="00947B04" w:rsidRDefault="00741029" w:rsidP="003D3C46">
      <w:pPr>
        <w:spacing w:after="0" w:line="360" w:lineRule="auto"/>
        <w:jc w:val="both"/>
        <w:rPr>
          <w:rFonts w:ascii="Times New Roman" w:hAnsi="Times New Roman" w:cs="Times New Roman"/>
          <w:sz w:val="24"/>
          <w:szCs w:val="24"/>
        </w:rPr>
      </w:pPr>
      <w:r w:rsidRPr="00947B04">
        <w:rPr>
          <w:rFonts w:ascii="Times New Roman" w:hAnsi="Times New Roman" w:cs="Times New Roman"/>
          <w:sz w:val="24"/>
          <w:szCs w:val="24"/>
        </w:rPr>
        <w:t>The primary data constitutes the raw data obtained in the course of the study with the aid of some research tools such as questionnaire, interview, and observation.</w:t>
      </w:r>
    </w:p>
    <w:p w:rsidR="00741029" w:rsidRPr="00947B04" w:rsidRDefault="00741029" w:rsidP="003D3C46">
      <w:pPr>
        <w:spacing w:after="0" w:line="360" w:lineRule="auto"/>
        <w:jc w:val="both"/>
        <w:rPr>
          <w:rFonts w:ascii="Times New Roman" w:hAnsi="Times New Roman" w:cs="Times New Roman"/>
          <w:b/>
          <w:sz w:val="24"/>
          <w:szCs w:val="24"/>
        </w:rPr>
      </w:pPr>
      <w:r w:rsidRPr="00947B04">
        <w:rPr>
          <w:rFonts w:ascii="Times New Roman" w:hAnsi="Times New Roman" w:cs="Times New Roman"/>
          <w:b/>
          <w:sz w:val="24"/>
          <w:szCs w:val="24"/>
        </w:rPr>
        <w:t>3.3.2.</w:t>
      </w:r>
      <w:r w:rsidRPr="00947B04">
        <w:rPr>
          <w:rFonts w:ascii="Times New Roman" w:hAnsi="Times New Roman" w:cs="Times New Roman"/>
          <w:b/>
          <w:sz w:val="24"/>
          <w:szCs w:val="24"/>
        </w:rPr>
        <w:tab/>
        <w:t xml:space="preserve">Secondary Source </w:t>
      </w:r>
      <w:r w:rsidR="00C21C23" w:rsidRPr="00947B04">
        <w:rPr>
          <w:rFonts w:ascii="Times New Roman" w:hAnsi="Times New Roman" w:cs="Times New Roman"/>
          <w:b/>
          <w:sz w:val="24"/>
          <w:szCs w:val="24"/>
        </w:rPr>
        <w:t xml:space="preserve">of </w:t>
      </w:r>
      <w:r w:rsidRPr="00947B04">
        <w:rPr>
          <w:rFonts w:ascii="Times New Roman" w:hAnsi="Times New Roman" w:cs="Times New Roman"/>
          <w:b/>
          <w:sz w:val="24"/>
          <w:szCs w:val="24"/>
        </w:rPr>
        <w:t>Data</w:t>
      </w:r>
    </w:p>
    <w:p w:rsidR="00741029" w:rsidRPr="00947B04" w:rsidRDefault="00741029" w:rsidP="003D3C46">
      <w:pPr>
        <w:spacing w:after="0" w:line="360" w:lineRule="auto"/>
        <w:jc w:val="both"/>
        <w:rPr>
          <w:rFonts w:ascii="Times New Roman" w:hAnsi="Times New Roman" w:cs="Times New Roman"/>
          <w:sz w:val="24"/>
          <w:szCs w:val="24"/>
        </w:rPr>
      </w:pPr>
      <w:r w:rsidRPr="00947B04">
        <w:rPr>
          <w:rFonts w:ascii="Times New Roman" w:hAnsi="Times New Roman" w:cs="Times New Roman"/>
          <w:sz w:val="24"/>
          <w:szCs w:val="24"/>
        </w:rPr>
        <w:t>The secondary data on the other hand constitutes data collected through consultation of relevant textbooks on the subject matter, journals, magazines, internets etc.</w:t>
      </w:r>
    </w:p>
    <w:p w:rsidR="00741029" w:rsidRPr="00947B04" w:rsidRDefault="00741029" w:rsidP="003D3C46">
      <w:pPr>
        <w:spacing w:after="0" w:line="360" w:lineRule="auto"/>
        <w:jc w:val="both"/>
        <w:rPr>
          <w:rFonts w:ascii="Times New Roman" w:hAnsi="Times New Roman" w:cs="Times New Roman"/>
          <w:b/>
          <w:sz w:val="24"/>
          <w:szCs w:val="24"/>
        </w:rPr>
      </w:pPr>
      <w:r w:rsidRPr="00947B04">
        <w:rPr>
          <w:rFonts w:ascii="Times New Roman" w:hAnsi="Times New Roman" w:cs="Times New Roman"/>
          <w:b/>
          <w:sz w:val="24"/>
          <w:szCs w:val="24"/>
        </w:rPr>
        <w:t xml:space="preserve">3.4. </w:t>
      </w:r>
      <w:r w:rsidRPr="00947B04">
        <w:rPr>
          <w:rFonts w:ascii="Times New Roman" w:hAnsi="Times New Roman" w:cs="Times New Roman"/>
          <w:b/>
          <w:sz w:val="24"/>
          <w:szCs w:val="24"/>
        </w:rPr>
        <w:tab/>
        <w:t>Data Collection Procedure</w:t>
      </w:r>
    </w:p>
    <w:p w:rsidR="00741029" w:rsidRPr="00947B04" w:rsidRDefault="00741029" w:rsidP="003D3C46">
      <w:pPr>
        <w:spacing w:after="0" w:line="360" w:lineRule="auto"/>
        <w:jc w:val="both"/>
        <w:rPr>
          <w:rFonts w:ascii="Times New Roman" w:hAnsi="Times New Roman" w:cs="Times New Roman"/>
          <w:sz w:val="24"/>
          <w:szCs w:val="24"/>
        </w:rPr>
      </w:pPr>
      <w:r w:rsidRPr="00947B04">
        <w:rPr>
          <w:rFonts w:ascii="Times New Roman" w:hAnsi="Times New Roman" w:cs="Times New Roman"/>
          <w:sz w:val="24"/>
          <w:szCs w:val="24"/>
        </w:rPr>
        <w:t xml:space="preserve">The data used in this research was mainly collected through administration of questionnaires. The questionnaires contained questions on supplier development strategies and supplier performance levels of the various companies. The questionnaires were mainly mailed and hand delivered to the various respondents. </w:t>
      </w:r>
    </w:p>
    <w:p w:rsidR="00741029" w:rsidRPr="00947B04" w:rsidRDefault="00741029" w:rsidP="003D3C46">
      <w:pPr>
        <w:spacing w:after="0" w:line="360" w:lineRule="auto"/>
        <w:jc w:val="both"/>
        <w:rPr>
          <w:rFonts w:ascii="Times New Roman" w:hAnsi="Times New Roman" w:cs="Times New Roman"/>
          <w:b/>
          <w:sz w:val="24"/>
          <w:szCs w:val="24"/>
        </w:rPr>
      </w:pPr>
      <w:r w:rsidRPr="00947B04">
        <w:rPr>
          <w:rFonts w:ascii="Times New Roman" w:hAnsi="Times New Roman" w:cs="Times New Roman"/>
          <w:b/>
          <w:sz w:val="24"/>
          <w:szCs w:val="24"/>
        </w:rPr>
        <w:t>3.5.</w:t>
      </w:r>
      <w:r w:rsidRPr="00947B04">
        <w:rPr>
          <w:rFonts w:ascii="Times New Roman" w:hAnsi="Times New Roman" w:cs="Times New Roman"/>
          <w:b/>
          <w:sz w:val="24"/>
          <w:szCs w:val="24"/>
        </w:rPr>
        <w:tab/>
        <w:t xml:space="preserve">Research Population </w:t>
      </w:r>
      <w:r w:rsidR="00C21C23" w:rsidRPr="00947B04">
        <w:rPr>
          <w:rFonts w:ascii="Times New Roman" w:hAnsi="Times New Roman" w:cs="Times New Roman"/>
          <w:b/>
          <w:sz w:val="24"/>
          <w:szCs w:val="24"/>
        </w:rPr>
        <w:t xml:space="preserve">and </w:t>
      </w:r>
      <w:r w:rsidRPr="00947B04">
        <w:rPr>
          <w:rFonts w:ascii="Times New Roman" w:hAnsi="Times New Roman" w:cs="Times New Roman"/>
          <w:b/>
          <w:sz w:val="24"/>
          <w:szCs w:val="24"/>
        </w:rPr>
        <w:t>Sample Size</w:t>
      </w:r>
    </w:p>
    <w:p w:rsidR="00741029" w:rsidRPr="00947B04" w:rsidRDefault="00741029" w:rsidP="003D3C46">
      <w:pPr>
        <w:spacing w:after="0" w:line="360" w:lineRule="auto"/>
        <w:jc w:val="both"/>
        <w:rPr>
          <w:rFonts w:ascii="Times New Roman" w:hAnsi="Times New Roman" w:cs="Times New Roman"/>
          <w:sz w:val="24"/>
          <w:szCs w:val="24"/>
        </w:rPr>
      </w:pPr>
      <w:r w:rsidRPr="00947B04">
        <w:rPr>
          <w:rFonts w:ascii="Times New Roman" w:hAnsi="Times New Roman" w:cs="Times New Roman"/>
          <w:sz w:val="24"/>
          <w:szCs w:val="24"/>
        </w:rPr>
        <w:t xml:space="preserve">The research population encompasses the total number of people, things or organizations affected by the research as result of sharing common attributes. Thus, the research population for this study covers all member and customer of fortunate </w:t>
      </w:r>
      <w:r w:rsidRPr="00947B04">
        <w:rPr>
          <w:rFonts w:ascii="Times New Roman" w:hAnsi="Times New Roman" w:cs="Times New Roman"/>
          <w:sz w:val="24"/>
          <w:szCs w:val="24"/>
        </w:rPr>
        <w:lastRenderedPageBreak/>
        <w:t>bread but the number of customers are inaccessible because the company does not keep their records</w:t>
      </w:r>
    </w:p>
    <w:p w:rsidR="00741029" w:rsidRPr="00947B04" w:rsidRDefault="00741029" w:rsidP="003D3C46">
      <w:pPr>
        <w:spacing w:after="0" w:line="360" w:lineRule="auto"/>
        <w:jc w:val="both"/>
        <w:rPr>
          <w:rFonts w:ascii="Times New Roman" w:hAnsi="Times New Roman" w:cs="Times New Roman"/>
          <w:b/>
          <w:sz w:val="24"/>
          <w:szCs w:val="24"/>
        </w:rPr>
      </w:pPr>
      <w:r w:rsidRPr="00947B04">
        <w:rPr>
          <w:rFonts w:ascii="Times New Roman" w:hAnsi="Times New Roman" w:cs="Times New Roman"/>
          <w:b/>
          <w:sz w:val="24"/>
          <w:szCs w:val="24"/>
        </w:rPr>
        <w:t>3.6.</w:t>
      </w:r>
      <w:r w:rsidRPr="00947B04">
        <w:rPr>
          <w:rFonts w:ascii="Times New Roman" w:hAnsi="Times New Roman" w:cs="Times New Roman"/>
          <w:b/>
          <w:sz w:val="24"/>
          <w:szCs w:val="24"/>
        </w:rPr>
        <w:tab/>
        <w:t>Sample Procedure Employed</w:t>
      </w:r>
    </w:p>
    <w:p w:rsidR="00741029" w:rsidRPr="00947B04" w:rsidRDefault="00741029" w:rsidP="003D3C46">
      <w:pPr>
        <w:spacing w:after="0" w:line="360" w:lineRule="auto"/>
        <w:jc w:val="both"/>
        <w:rPr>
          <w:rFonts w:ascii="Times New Roman" w:hAnsi="Times New Roman" w:cs="Times New Roman"/>
          <w:b/>
          <w:sz w:val="24"/>
          <w:szCs w:val="24"/>
        </w:rPr>
      </w:pPr>
      <w:r w:rsidRPr="00947B04">
        <w:rPr>
          <w:rFonts w:ascii="Times New Roman" w:hAnsi="Times New Roman" w:cs="Times New Roman"/>
          <w:sz w:val="24"/>
          <w:szCs w:val="24"/>
        </w:rPr>
        <w:t>The sampling procedure employed in the course of this research was convenient sampling techniques. This become relevant as a result of the non-availability of the list of customer to be used as respondent. The researcher therefore has 50 customers as sample</w:t>
      </w:r>
    </w:p>
    <w:p w:rsidR="00741029" w:rsidRPr="00947B04" w:rsidRDefault="00741029" w:rsidP="003D3C46">
      <w:pPr>
        <w:spacing w:after="0" w:line="360" w:lineRule="auto"/>
        <w:jc w:val="both"/>
        <w:rPr>
          <w:rFonts w:ascii="Times New Roman" w:hAnsi="Times New Roman" w:cs="Times New Roman"/>
          <w:b/>
          <w:sz w:val="24"/>
          <w:szCs w:val="24"/>
        </w:rPr>
      </w:pPr>
      <w:r w:rsidRPr="00947B04">
        <w:rPr>
          <w:rFonts w:ascii="Times New Roman" w:hAnsi="Times New Roman" w:cs="Times New Roman"/>
          <w:b/>
          <w:sz w:val="24"/>
          <w:szCs w:val="24"/>
        </w:rPr>
        <w:t>3.7.</w:t>
      </w:r>
      <w:r w:rsidRPr="00947B04">
        <w:rPr>
          <w:rFonts w:ascii="Times New Roman" w:hAnsi="Times New Roman" w:cs="Times New Roman"/>
          <w:b/>
          <w:sz w:val="24"/>
          <w:szCs w:val="24"/>
        </w:rPr>
        <w:tab/>
        <w:t>Methods of Data Analysis</w:t>
      </w:r>
    </w:p>
    <w:p w:rsidR="00741029" w:rsidRPr="00947B04" w:rsidRDefault="00741029" w:rsidP="003D3C46">
      <w:pPr>
        <w:spacing w:after="0" w:line="360" w:lineRule="auto"/>
        <w:ind w:righ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The data collected through the use of questionnaires were processed through the following method of analysis:</w:t>
      </w:r>
    </w:p>
    <w:p w:rsidR="00741029" w:rsidRPr="00947B04" w:rsidRDefault="00741029" w:rsidP="003D3C46">
      <w:pPr>
        <w:spacing w:after="0"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  Chi-square (X</w:t>
      </w:r>
      <w:r w:rsidRPr="00947B04">
        <w:rPr>
          <w:rFonts w:ascii="Times New Roman" w:eastAsia="Times New Roman" w:hAnsi="Times New Roman" w:cs="Times New Roman"/>
          <w:sz w:val="24"/>
          <w:szCs w:val="24"/>
          <w:vertAlign w:val="superscript"/>
        </w:rPr>
        <w:t>2</w:t>
      </w:r>
      <w:r w:rsidRPr="00947B04">
        <w:rPr>
          <w:rFonts w:ascii="Times New Roman" w:eastAsia="Times New Roman" w:hAnsi="Times New Roman" w:cs="Times New Roman"/>
          <w:sz w:val="24"/>
          <w:szCs w:val="24"/>
        </w:rPr>
        <w:t>) test</w:t>
      </w:r>
    </w:p>
    <w:p w:rsidR="00741029" w:rsidRPr="00947B04" w:rsidRDefault="00741029" w:rsidP="003D3C46">
      <w:pPr>
        <w:spacing w:after="0"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2.  Graphical analysis</w:t>
      </w:r>
    </w:p>
    <w:p w:rsidR="00741029" w:rsidRPr="00947B04" w:rsidRDefault="00741029" w:rsidP="003D3C46">
      <w:pPr>
        <w:numPr>
          <w:ilvl w:val="0"/>
          <w:numId w:val="17"/>
        </w:numPr>
        <w:tabs>
          <w:tab w:val="left" w:pos="720"/>
        </w:tabs>
        <w:spacing w:after="0" w:line="360" w:lineRule="auto"/>
        <w:ind w:left="720" w:hanging="360"/>
        <w:jc w:val="both"/>
        <w:rPr>
          <w:rFonts w:ascii="Times New Roman" w:eastAsia="Times New Roman" w:hAnsi="Times New Roman" w:cs="Times New Roman"/>
          <w:b/>
          <w:sz w:val="24"/>
          <w:szCs w:val="24"/>
        </w:rPr>
      </w:pPr>
      <w:r w:rsidRPr="00947B04">
        <w:rPr>
          <w:rFonts w:ascii="Times New Roman" w:eastAsia="Times New Roman" w:hAnsi="Times New Roman" w:cs="Times New Roman"/>
          <w:b/>
          <w:sz w:val="24"/>
          <w:szCs w:val="24"/>
        </w:rPr>
        <w:t>Chi - square (</w:t>
      </w:r>
      <w:r w:rsidRPr="00947B04">
        <w:rPr>
          <w:rFonts w:ascii="Times New Roman" w:eastAsia="Times New Roman" w:hAnsi="Times New Roman" w:cs="Times New Roman"/>
          <w:sz w:val="24"/>
          <w:szCs w:val="24"/>
        </w:rPr>
        <w:t>X</w:t>
      </w:r>
      <w:r w:rsidRPr="00947B04">
        <w:rPr>
          <w:rFonts w:ascii="Times New Roman" w:eastAsia="Times New Roman" w:hAnsi="Times New Roman" w:cs="Times New Roman"/>
          <w:sz w:val="24"/>
          <w:szCs w:val="24"/>
          <w:vertAlign w:val="superscript"/>
        </w:rPr>
        <w:t>2</w:t>
      </w:r>
      <w:r w:rsidRPr="00947B04">
        <w:rPr>
          <w:rFonts w:ascii="Times New Roman" w:eastAsia="Times New Roman" w:hAnsi="Times New Roman" w:cs="Times New Roman"/>
          <w:b/>
          <w:sz w:val="24"/>
          <w:szCs w:val="24"/>
        </w:rPr>
        <w:t>) test</w:t>
      </w:r>
    </w:p>
    <w:p w:rsidR="00741029" w:rsidRPr="00947B04" w:rsidRDefault="00741029" w:rsidP="003D3C46">
      <w:pPr>
        <w:spacing w:after="0" w:line="360" w:lineRule="auto"/>
        <w:ind w:left="720" w:righ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Chi square test is one of the standardized statistical distributions used in hypothesis testing. It is used to determine the differences between the actual outcome and expected outcome, that is, to determine if such differences are due to choice or they could be traced to the factors stated within the scope of the research study.</w:t>
      </w:r>
    </w:p>
    <w:p w:rsidR="00741029" w:rsidRPr="00947B04" w:rsidRDefault="00741029" w:rsidP="003D3C46">
      <w:pPr>
        <w:spacing w:after="0" w:line="360" w:lineRule="auto"/>
        <w:ind w:left="7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Chi-square distribution formula is also adopted because it is by nature non-negative i.e. x2=&gt;/0. The formula also tends to be positively skewed and very useful for social and management sciences research.</w:t>
      </w:r>
    </w:p>
    <w:p w:rsidR="00741029" w:rsidRPr="00947B04" w:rsidRDefault="00741029" w:rsidP="003D3C46">
      <w:pPr>
        <w:spacing w:after="0" w:line="360" w:lineRule="auto"/>
        <w:ind w:left="7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The Chi-square formula is given as:</w:t>
      </w:r>
    </w:p>
    <w:p w:rsidR="00741029" w:rsidRPr="00947B04" w:rsidRDefault="00741029" w:rsidP="003D3C46">
      <w:pPr>
        <w:spacing w:after="0" w:line="360" w:lineRule="auto"/>
        <w:ind w:left="7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X</w:t>
      </w:r>
      <w:r w:rsidRPr="00947B04">
        <w:rPr>
          <w:rFonts w:ascii="Times New Roman" w:eastAsia="Times New Roman" w:hAnsi="Times New Roman" w:cs="Times New Roman"/>
          <w:sz w:val="24"/>
          <w:szCs w:val="24"/>
          <w:vertAlign w:val="superscript"/>
        </w:rPr>
        <w:t>2</w:t>
      </w:r>
      <w:r w:rsidRPr="00947B04">
        <w:rPr>
          <w:rFonts w:ascii="Times New Roman" w:eastAsia="Times New Roman" w:hAnsi="Times New Roman" w:cs="Times New Roman"/>
          <w:sz w:val="24"/>
          <w:szCs w:val="24"/>
        </w:rPr>
        <w:t xml:space="preserve"> =</w:t>
      </w:r>
      <w:r w:rsidRPr="00947B04">
        <w:rPr>
          <w:rFonts w:ascii="Times New Roman" w:eastAsia="Times New Roman" w:hAnsi="Times New Roman" w:cs="Times New Roman"/>
          <w:noProof/>
          <w:sz w:val="24"/>
          <w:szCs w:val="24"/>
        </w:rPr>
        <w:drawing>
          <wp:inline distT="0" distB="0" distL="0" distR="0" wp14:anchorId="5DE03744" wp14:editId="7DB52203">
            <wp:extent cx="786765" cy="382905"/>
            <wp:effectExtent l="1905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786765" cy="382905"/>
                    </a:xfrm>
                    <a:prstGeom prst="rect">
                      <a:avLst/>
                    </a:prstGeom>
                    <a:noFill/>
                    <a:ln w="9525">
                      <a:noFill/>
                      <a:miter lim="800000"/>
                      <a:headEnd/>
                      <a:tailEnd/>
                    </a:ln>
                  </pic:spPr>
                </pic:pic>
              </a:graphicData>
            </a:graphic>
          </wp:inline>
        </w:drawing>
      </w:r>
    </w:p>
    <w:p w:rsidR="00741029" w:rsidRPr="00947B04" w:rsidRDefault="00741029" w:rsidP="003D3C46">
      <w:pPr>
        <w:spacing w:after="0" w:line="360" w:lineRule="auto"/>
        <w:ind w:left="720"/>
        <w:jc w:val="both"/>
        <w:rPr>
          <w:rFonts w:ascii="Times New Roman" w:eastAsia="Times New Roman" w:hAnsi="Times New Roman" w:cs="Times New Roman"/>
          <w:b/>
          <w:sz w:val="24"/>
          <w:szCs w:val="24"/>
        </w:rPr>
      </w:pPr>
      <w:r w:rsidRPr="00947B04">
        <w:rPr>
          <w:rFonts w:ascii="Times New Roman" w:eastAsia="Times New Roman" w:hAnsi="Times New Roman" w:cs="Times New Roman"/>
          <w:b/>
          <w:sz w:val="24"/>
          <w:szCs w:val="24"/>
        </w:rPr>
        <w:t>Where:</w:t>
      </w:r>
    </w:p>
    <w:p w:rsidR="00741029" w:rsidRPr="00947B04" w:rsidRDefault="00741029" w:rsidP="003D3C46">
      <w:pPr>
        <w:spacing w:after="0" w:line="360" w:lineRule="auto"/>
        <w:ind w:left="144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X</w:t>
      </w:r>
      <w:r w:rsidRPr="00947B04">
        <w:rPr>
          <w:rFonts w:ascii="Times New Roman" w:eastAsia="Times New Roman" w:hAnsi="Times New Roman" w:cs="Times New Roman"/>
          <w:sz w:val="24"/>
          <w:szCs w:val="24"/>
          <w:vertAlign w:val="superscript"/>
        </w:rPr>
        <w:t>2</w:t>
      </w:r>
      <w:r w:rsidRPr="00947B04">
        <w:rPr>
          <w:rFonts w:ascii="Times New Roman" w:eastAsia="Times New Roman" w:hAnsi="Times New Roman" w:cs="Times New Roman"/>
          <w:sz w:val="24"/>
          <w:szCs w:val="24"/>
        </w:rPr>
        <w:t xml:space="preserve"> =chi – square</w:t>
      </w:r>
    </w:p>
    <w:p w:rsidR="00741029" w:rsidRPr="00947B04" w:rsidRDefault="00741029" w:rsidP="003D3C46">
      <w:pPr>
        <w:numPr>
          <w:ilvl w:val="0"/>
          <w:numId w:val="18"/>
        </w:numPr>
        <w:tabs>
          <w:tab w:val="left" w:pos="1760"/>
        </w:tabs>
        <w:spacing w:after="0" w:line="360" w:lineRule="auto"/>
        <w:ind w:left="1760" w:hanging="3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 Summation</w:t>
      </w:r>
    </w:p>
    <w:p w:rsidR="00741029" w:rsidRPr="00947B04" w:rsidRDefault="00741029" w:rsidP="003D3C46">
      <w:pPr>
        <w:spacing w:after="0" w:line="360" w:lineRule="auto"/>
        <w:ind w:left="144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o = Observed Frequency</w:t>
      </w:r>
    </w:p>
    <w:p w:rsidR="00741029" w:rsidRPr="00947B04" w:rsidRDefault="00741029" w:rsidP="003D3C46">
      <w:pPr>
        <w:spacing w:after="0" w:line="360" w:lineRule="auto"/>
        <w:ind w:left="144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e = Expected Frequency</w:t>
      </w:r>
    </w:p>
    <w:p w:rsidR="00741029" w:rsidRPr="00947B04" w:rsidRDefault="00741029" w:rsidP="003D3C46">
      <w:pPr>
        <w:spacing w:after="0"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lastRenderedPageBreak/>
        <w:t>To calculate the expected frequency value, the formula is also given as:</w:t>
      </w:r>
    </w:p>
    <w:p w:rsidR="00741029" w:rsidRPr="00947B04" w:rsidRDefault="00741029" w:rsidP="003D3C46">
      <w:pPr>
        <w:spacing w:after="0"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28E6C607" wp14:editId="3847B49D">
            <wp:simplePos x="0" y="0"/>
            <wp:positionH relativeFrom="column">
              <wp:posOffset>0</wp:posOffset>
            </wp:positionH>
            <wp:positionV relativeFrom="paragraph">
              <wp:posOffset>165100</wp:posOffset>
            </wp:positionV>
            <wp:extent cx="2142490" cy="342900"/>
            <wp:effectExtent l="19050" t="0" r="0"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2142490" cy="342900"/>
                    </a:xfrm>
                    <a:prstGeom prst="rect">
                      <a:avLst/>
                    </a:prstGeom>
                    <a:noFill/>
                  </pic:spPr>
                </pic:pic>
              </a:graphicData>
            </a:graphic>
          </wp:anchor>
        </w:drawing>
      </w:r>
    </w:p>
    <w:p w:rsidR="00741029" w:rsidRPr="00947B04" w:rsidRDefault="00741029" w:rsidP="003D3C46">
      <w:pPr>
        <w:spacing w:after="0" w:line="360" w:lineRule="auto"/>
        <w:jc w:val="both"/>
        <w:rPr>
          <w:rFonts w:ascii="Times New Roman" w:eastAsia="Times New Roman" w:hAnsi="Times New Roman" w:cs="Times New Roman"/>
          <w:sz w:val="24"/>
          <w:szCs w:val="24"/>
        </w:rPr>
      </w:pPr>
    </w:p>
    <w:p w:rsidR="00741029" w:rsidRPr="00947B04" w:rsidRDefault="00741029" w:rsidP="003D3C46">
      <w:pPr>
        <w:spacing w:after="0" w:line="360" w:lineRule="auto"/>
        <w:jc w:val="both"/>
        <w:rPr>
          <w:rFonts w:ascii="Times New Roman" w:eastAsia="Times New Roman" w:hAnsi="Times New Roman" w:cs="Times New Roman"/>
          <w:sz w:val="24"/>
          <w:szCs w:val="24"/>
        </w:rPr>
      </w:pPr>
    </w:p>
    <w:p w:rsidR="00741029" w:rsidRPr="00947B04" w:rsidRDefault="00741029" w:rsidP="003D3C46">
      <w:pPr>
        <w:numPr>
          <w:ilvl w:val="0"/>
          <w:numId w:val="19"/>
        </w:numPr>
        <w:tabs>
          <w:tab w:val="left" w:pos="720"/>
        </w:tabs>
        <w:spacing w:after="0" w:line="360" w:lineRule="auto"/>
        <w:ind w:left="720" w:hanging="360"/>
        <w:jc w:val="both"/>
        <w:rPr>
          <w:rFonts w:ascii="Times New Roman" w:eastAsia="Times New Roman" w:hAnsi="Times New Roman" w:cs="Times New Roman"/>
          <w:sz w:val="24"/>
          <w:szCs w:val="24"/>
        </w:rPr>
      </w:pPr>
      <w:r w:rsidRPr="00947B04">
        <w:rPr>
          <w:rFonts w:ascii="Times New Roman" w:eastAsia="Times New Roman" w:hAnsi="Times New Roman" w:cs="Times New Roman"/>
          <w:b/>
          <w:sz w:val="24"/>
          <w:szCs w:val="24"/>
        </w:rPr>
        <w:t>Graphical analysis</w:t>
      </w:r>
    </w:p>
    <w:p w:rsidR="00741029" w:rsidRPr="00947B04" w:rsidRDefault="00741029" w:rsidP="003D3C46">
      <w:pPr>
        <w:spacing w:after="0" w:line="360" w:lineRule="auto"/>
        <w:jc w:val="both"/>
        <w:rPr>
          <w:rFonts w:ascii="Times New Roman" w:eastAsia="Times New Roman" w:hAnsi="Times New Roman" w:cs="Times New Roman"/>
          <w:sz w:val="24"/>
          <w:szCs w:val="24"/>
        </w:rPr>
      </w:pPr>
    </w:p>
    <w:p w:rsidR="00293903" w:rsidRPr="00C21C23" w:rsidRDefault="00741029" w:rsidP="00C21C23">
      <w:pPr>
        <w:spacing w:after="0" w:line="360" w:lineRule="auto"/>
        <w:ind w:left="7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The use of computer aided package known as Statistical Package for Social Sciences was deployed to analyze data in the form of Frequency tables, Bar charts and Hypothesis testing.</w:t>
      </w:r>
    </w:p>
    <w:p w:rsidR="00293903" w:rsidRPr="00947B04" w:rsidRDefault="00293903" w:rsidP="003D3C46">
      <w:pPr>
        <w:spacing w:after="0" w:line="360" w:lineRule="auto"/>
        <w:jc w:val="both"/>
        <w:rPr>
          <w:rFonts w:ascii="Times New Roman" w:hAnsi="Times New Roman" w:cs="Times New Roman"/>
          <w:b/>
          <w:sz w:val="24"/>
          <w:szCs w:val="24"/>
        </w:rPr>
      </w:pPr>
      <w:r w:rsidRPr="00947B04">
        <w:rPr>
          <w:rFonts w:ascii="Times New Roman" w:hAnsi="Times New Roman" w:cs="Times New Roman"/>
          <w:b/>
          <w:sz w:val="24"/>
          <w:szCs w:val="24"/>
        </w:rPr>
        <w:t xml:space="preserve">3.8 </w:t>
      </w:r>
      <w:r w:rsidRPr="00947B04">
        <w:rPr>
          <w:rFonts w:ascii="Times New Roman" w:hAnsi="Times New Roman" w:cs="Times New Roman"/>
          <w:b/>
          <w:sz w:val="24"/>
          <w:szCs w:val="24"/>
        </w:rPr>
        <w:tab/>
        <w:t xml:space="preserve">Limitation to the </w:t>
      </w:r>
      <w:r w:rsidR="00C21C23" w:rsidRPr="00947B04">
        <w:rPr>
          <w:rFonts w:ascii="Times New Roman" w:hAnsi="Times New Roman" w:cs="Times New Roman"/>
          <w:b/>
          <w:sz w:val="24"/>
          <w:szCs w:val="24"/>
        </w:rPr>
        <w:t>Study</w:t>
      </w:r>
    </w:p>
    <w:p w:rsidR="00293903" w:rsidRPr="00947B04" w:rsidRDefault="00293903" w:rsidP="003D3C46">
      <w:pPr>
        <w:spacing w:after="0" w:line="360" w:lineRule="auto"/>
        <w:jc w:val="both"/>
        <w:rPr>
          <w:rFonts w:ascii="Times New Roman" w:hAnsi="Times New Roman" w:cs="Times New Roman"/>
          <w:sz w:val="24"/>
          <w:szCs w:val="24"/>
        </w:rPr>
      </w:pPr>
      <w:r w:rsidRPr="00947B04">
        <w:rPr>
          <w:rFonts w:ascii="Times New Roman" w:hAnsi="Times New Roman" w:cs="Times New Roman"/>
          <w:sz w:val="24"/>
          <w:szCs w:val="24"/>
        </w:rPr>
        <w:t>The limitation of this research work revolves around to accurate accessibility to needed information. Being a private organization, it might be difficult for the researcher to have access to the annual reports of the organization to ascertain the degree of their involvement in corporate social responsibility. Therefore, the researcher is going to rely on the responses of the respondents based on questionnaire distributed.</w:t>
      </w:r>
    </w:p>
    <w:p w:rsidR="00293903" w:rsidRPr="00947B04" w:rsidRDefault="00293903" w:rsidP="003D3C46">
      <w:pPr>
        <w:spacing w:after="0" w:line="360" w:lineRule="auto"/>
        <w:jc w:val="both"/>
        <w:rPr>
          <w:rFonts w:ascii="Times New Roman" w:hAnsi="Times New Roman" w:cs="Times New Roman"/>
          <w:sz w:val="24"/>
          <w:szCs w:val="24"/>
        </w:rPr>
      </w:pPr>
      <w:r w:rsidRPr="00947B04">
        <w:rPr>
          <w:rFonts w:ascii="Times New Roman" w:hAnsi="Times New Roman" w:cs="Times New Roman"/>
          <w:sz w:val="24"/>
          <w:szCs w:val="24"/>
        </w:rPr>
        <w:t>Another area of concern is time frame for the research work as this research project is expected to complete within a scheduled period between 2018 and 2025. This is coupled with lectures and other academic activities which occur simultaneously.</w:t>
      </w:r>
    </w:p>
    <w:p w:rsidR="00741029" w:rsidRPr="00947B04" w:rsidRDefault="00741029" w:rsidP="003D3C46">
      <w:pPr>
        <w:spacing w:after="0" w:line="360" w:lineRule="auto"/>
        <w:jc w:val="both"/>
        <w:rPr>
          <w:rFonts w:ascii="Times New Roman" w:eastAsia="Times New Roman" w:hAnsi="Times New Roman" w:cs="Times New Roman"/>
          <w:sz w:val="24"/>
          <w:szCs w:val="24"/>
        </w:rPr>
      </w:pPr>
    </w:p>
    <w:p w:rsidR="00741029" w:rsidRPr="00947B04" w:rsidRDefault="00741029" w:rsidP="003D3C46">
      <w:pPr>
        <w:spacing w:line="360" w:lineRule="auto"/>
        <w:jc w:val="both"/>
        <w:rPr>
          <w:rFonts w:ascii="Times New Roman" w:eastAsia="Times New Roman" w:hAnsi="Times New Roman" w:cs="Times New Roman"/>
          <w:b/>
          <w:bCs/>
          <w:sz w:val="24"/>
          <w:szCs w:val="24"/>
        </w:rPr>
      </w:pPr>
      <w:r w:rsidRPr="00947B04">
        <w:rPr>
          <w:rFonts w:ascii="Times New Roman" w:eastAsia="Times New Roman" w:hAnsi="Times New Roman" w:cs="Times New Roman"/>
          <w:b/>
          <w:bCs/>
          <w:sz w:val="24"/>
          <w:szCs w:val="24"/>
        </w:rPr>
        <w:br w:type="page"/>
      </w:r>
    </w:p>
    <w:p w:rsidR="00741029" w:rsidRPr="00947B04" w:rsidRDefault="00741029" w:rsidP="003D3C46">
      <w:pPr>
        <w:tabs>
          <w:tab w:val="center" w:pos="4536"/>
          <w:tab w:val="left" w:pos="5940"/>
        </w:tabs>
        <w:spacing w:after="0" w:line="360" w:lineRule="auto"/>
        <w:ind w:left="720"/>
        <w:jc w:val="both"/>
        <w:rPr>
          <w:rFonts w:ascii="Times New Roman" w:eastAsia="Times New Roman" w:hAnsi="Times New Roman" w:cs="Times New Roman"/>
          <w:b/>
          <w:bCs/>
          <w:sz w:val="24"/>
          <w:szCs w:val="24"/>
        </w:rPr>
      </w:pPr>
      <w:r w:rsidRPr="00947B04">
        <w:rPr>
          <w:rFonts w:ascii="Times New Roman" w:eastAsia="Times New Roman" w:hAnsi="Times New Roman" w:cs="Times New Roman"/>
          <w:b/>
          <w:bCs/>
          <w:sz w:val="24"/>
          <w:szCs w:val="24"/>
        </w:rPr>
        <w:lastRenderedPageBreak/>
        <w:tab/>
        <w:t>CHAPTER FOUR</w:t>
      </w:r>
      <w:r w:rsidRPr="00947B04">
        <w:rPr>
          <w:rFonts w:ascii="Times New Roman" w:eastAsia="Times New Roman" w:hAnsi="Times New Roman" w:cs="Times New Roman"/>
          <w:b/>
          <w:bCs/>
          <w:sz w:val="24"/>
          <w:szCs w:val="24"/>
        </w:rPr>
        <w:tab/>
      </w:r>
    </w:p>
    <w:p w:rsidR="00741029" w:rsidRPr="00947B04" w:rsidRDefault="00741029" w:rsidP="00C21C23">
      <w:pPr>
        <w:spacing w:after="0" w:line="360" w:lineRule="auto"/>
        <w:jc w:val="center"/>
        <w:rPr>
          <w:rFonts w:ascii="Times New Roman" w:eastAsia="Times New Roman" w:hAnsi="Times New Roman" w:cs="Times New Roman"/>
          <w:b/>
          <w:sz w:val="24"/>
          <w:szCs w:val="24"/>
        </w:rPr>
      </w:pPr>
      <w:r w:rsidRPr="00947B04">
        <w:rPr>
          <w:rFonts w:ascii="Times New Roman" w:eastAsia="Times New Roman" w:hAnsi="Times New Roman" w:cs="Times New Roman"/>
          <w:b/>
          <w:sz w:val="24"/>
          <w:szCs w:val="24"/>
        </w:rPr>
        <w:t>PRESENTATION AND ANALYSIS OF DATA</w:t>
      </w:r>
    </w:p>
    <w:p w:rsidR="00741029" w:rsidRPr="00947B04" w:rsidRDefault="00741029" w:rsidP="003D3C46">
      <w:pPr>
        <w:spacing w:after="0" w:line="360" w:lineRule="auto"/>
        <w:jc w:val="both"/>
        <w:rPr>
          <w:rFonts w:ascii="Times New Roman" w:eastAsia="Times New Roman" w:hAnsi="Times New Roman" w:cs="Times New Roman"/>
          <w:b/>
          <w:sz w:val="24"/>
          <w:szCs w:val="24"/>
        </w:rPr>
      </w:pPr>
      <w:r w:rsidRPr="00947B04">
        <w:rPr>
          <w:rFonts w:ascii="Times New Roman" w:eastAsia="Times New Roman" w:hAnsi="Times New Roman" w:cs="Times New Roman"/>
          <w:b/>
          <w:sz w:val="24"/>
          <w:szCs w:val="24"/>
        </w:rPr>
        <w:t>4.1</w:t>
      </w:r>
      <w:r w:rsidRPr="00947B04">
        <w:rPr>
          <w:rFonts w:ascii="Times New Roman" w:eastAsia="Times New Roman" w:hAnsi="Times New Roman" w:cs="Times New Roman"/>
          <w:b/>
          <w:sz w:val="24"/>
          <w:szCs w:val="24"/>
        </w:rPr>
        <w:tab/>
        <w:t>INTRODUCTION</w:t>
      </w:r>
    </w:p>
    <w:p w:rsidR="00741029" w:rsidRPr="00947B04" w:rsidRDefault="00741029" w:rsidP="003D3C46">
      <w:pPr>
        <w:spacing w:after="0" w:line="360" w:lineRule="auto"/>
        <w:ind w:righ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The analysis of field data collected and the discussions of findings by the researcher. This stretches through the analysis of questionnaires administered to the chosen organization’s staff and community inhabitants and the discussions of findings. The data collected were analyzed with the Statistical Package for Social Sciences (SPSS).</w:t>
      </w:r>
    </w:p>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In presenting and analyzing the collected data, the researcher combined both qualitative and quantitative design of analysis. That is, the Research Question based design (Qualitative Design) analysis was used. Under this design, the descriptive method of data analysis whereby emphasis was laid on the use of contingency tables and cross tabulations to carry out frequency counts, percentages and categorization of Responses. This method was used to analyze all responses to the questionnaire for the purpose of drawing up conclusions and making recommendations, the research hypotheses were analyzed using the non-parametric statistical data analysis tools of chi – square (Quantitative Design).</w:t>
      </w:r>
    </w:p>
    <w:p w:rsidR="00741029" w:rsidRPr="00947B04" w:rsidRDefault="00741029" w:rsidP="003D3C46">
      <w:pPr>
        <w:spacing w:after="0" w:line="360" w:lineRule="auto"/>
        <w:jc w:val="both"/>
        <w:rPr>
          <w:rFonts w:ascii="Times New Roman" w:eastAsia="Times New Roman" w:hAnsi="Times New Roman" w:cs="Times New Roman"/>
          <w:b/>
          <w:sz w:val="24"/>
          <w:szCs w:val="24"/>
        </w:rPr>
      </w:pPr>
      <w:r w:rsidRPr="00947B04">
        <w:rPr>
          <w:rFonts w:ascii="Times New Roman" w:eastAsia="Times New Roman" w:hAnsi="Times New Roman" w:cs="Times New Roman"/>
          <w:b/>
          <w:sz w:val="24"/>
          <w:szCs w:val="24"/>
        </w:rPr>
        <w:t>4.2. DATA PRESENTATION</w:t>
      </w:r>
    </w:p>
    <w:p w:rsidR="00741029" w:rsidRPr="00947B04" w:rsidRDefault="00741029" w:rsidP="003D3C46">
      <w:pPr>
        <w:spacing w:after="0" w:line="360" w:lineRule="auto"/>
        <w:jc w:val="both"/>
        <w:rPr>
          <w:rFonts w:ascii="Times New Roman" w:eastAsia="Times New Roman" w:hAnsi="Times New Roman" w:cs="Times New Roman"/>
          <w:b/>
          <w:sz w:val="24"/>
          <w:szCs w:val="24"/>
        </w:rPr>
      </w:pPr>
      <w:r w:rsidRPr="00947B04">
        <w:rPr>
          <w:rFonts w:ascii="Times New Roman" w:eastAsia="Times New Roman" w:hAnsi="Times New Roman" w:cs="Times New Roman"/>
          <w:b/>
          <w:sz w:val="24"/>
          <w:szCs w:val="24"/>
        </w:rPr>
        <w:t>Frequency Distribution Table for the Respondents (STAFF) Bio-Data</w:t>
      </w:r>
    </w:p>
    <w:p w:rsidR="00741029" w:rsidRPr="00947B04" w:rsidRDefault="00741029" w:rsidP="003D3C46">
      <w:pPr>
        <w:spacing w:after="0" w:line="360" w:lineRule="auto"/>
        <w:ind w:left="60"/>
        <w:jc w:val="both"/>
        <w:rPr>
          <w:rFonts w:ascii="Times New Roman" w:eastAsia="Times New Roman" w:hAnsi="Times New Roman" w:cs="Times New Roman"/>
          <w:b/>
          <w:sz w:val="24"/>
          <w:szCs w:val="24"/>
        </w:rPr>
      </w:pPr>
      <w:r w:rsidRPr="00947B04">
        <w:rPr>
          <w:rFonts w:ascii="Times New Roman" w:eastAsia="Times New Roman" w:hAnsi="Times New Roman" w:cs="Times New Roman"/>
          <w:b/>
          <w:sz w:val="24"/>
          <w:szCs w:val="24"/>
        </w:rPr>
        <w:t>GENDER</w:t>
      </w:r>
    </w:p>
    <w:tbl>
      <w:tblPr>
        <w:tblW w:w="0" w:type="auto"/>
        <w:tblInd w:w="10" w:type="dxa"/>
        <w:tblLayout w:type="fixed"/>
        <w:tblCellMar>
          <w:left w:w="0" w:type="dxa"/>
          <w:right w:w="0" w:type="dxa"/>
        </w:tblCellMar>
        <w:tblLook w:val="0000" w:firstRow="0" w:lastRow="0" w:firstColumn="0" w:lastColumn="0" w:noHBand="0" w:noVBand="0"/>
      </w:tblPr>
      <w:tblGrid>
        <w:gridCol w:w="940"/>
        <w:gridCol w:w="1620"/>
        <w:gridCol w:w="1160"/>
        <w:gridCol w:w="820"/>
        <w:gridCol w:w="1440"/>
        <w:gridCol w:w="1980"/>
      </w:tblGrid>
      <w:tr w:rsidR="00947B04" w:rsidRPr="00947B04" w:rsidTr="00293903">
        <w:trPr>
          <w:trHeight w:val="670"/>
        </w:trPr>
        <w:tc>
          <w:tcPr>
            <w:tcW w:w="940" w:type="dxa"/>
            <w:tcBorders>
              <w:top w:val="single" w:sz="8" w:space="0" w:color="auto"/>
              <w:lef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620" w:type="dxa"/>
            <w:tcBorders>
              <w:top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160" w:type="dxa"/>
            <w:tcBorders>
              <w:top w:val="single" w:sz="8" w:space="0" w:color="auto"/>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Frequency</w:t>
            </w:r>
          </w:p>
        </w:tc>
        <w:tc>
          <w:tcPr>
            <w:tcW w:w="820" w:type="dxa"/>
            <w:tcBorders>
              <w:top w:val="single" w:sz="8" w:space="0" w:color="auto"/>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Percent</w:t>
            </w:r>
          </w:p>
        </w:tc>
        <w:tc>
          <w:tcPr>
            <w:tcW w:w="1440" w:type="dxa"/>
            <w:tcBorders>
              <w:top w:val="single" w:sz="8" w:space="0" w:color="auto"/>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Valid Percent</w:t>
            </w:r>
          </w:p>
        </w:tc>
        <w:tc>
          <w:tcPr>
            <w:tcW w:w="1980" w:type="dxa"/>
            <w:tcBorders>
              <w:top w:val="single" w:sz="8" w:space="0" w:color="auto"/>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Cumulative Percent</w:t>
            </w:r>
          </w:p>
        </w:tc>
      </w:tr>
      <w:tr w:rsidR="00947B04" w:rsidRPr="00947B04" w:rsidTr="00293903">
        <w:trPr>
          <w:trHeight w:val="54"/>
        </w:trPr>
        <w:tc>
          <w:tcPr>
            <w:tcW w:w="940" w:type="dxa"/>
            <w:tcBorders>
              <w:left w:val="single" w:sz="8" w:space="0" w:color="auto"/>
              <w:bottom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16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98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r>
      <w:tr w:rsidR="00947B04" w:rsidRPr="00947B04" w:rsidTr="00293903">
        <w:trPr>
          <w:trHeight w:val="209"/>
        </w:trPr>
        <w:tc>
          <w:tcPr>
            <w:tcW w:w="940" w:type="dxa"/>
            <w:tcBorders>
              <w:left w:val="single" w:sz="8" w:space="0" w:color="auto"/>
            </w:tcBorders>
            <w:shd w:val="clear" w:color="auto" w:fill="auto"/>
            <w:vAlign w:val="bottom"/>
          </w:tcPr>
          <w:p w:rsidR="00741029" w:rsidRPr="00947B04" w:rsidRDefault="00741029" w:rsidP="003D3C46">
            <w:pPr>
              <w:spacing w:after="0" w:line="360" w:lineRule="auto"/>
              <w:ind w:left="6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Valid</w:t>
            </w:r>
          </w:p>
        </w:tc>
        <w:tc>
          <w:tcPr>
            <w:tcW w:w="1620" w:type="dxa"/>
            <w:tcBorders>
              <w:right w:val="single" w:sz="8" w:space="0" w:color="auto"/>
            </w:tcBorders>
            <w:shd w:val="clear" w:color="auto" w:fill="auto"/>
            <w:vAlign w:val="bottom"/>
          </w:tcPr>
          <w:p w:rsidR="00741029" w:rsidRPr="00947B04" w:rsidRDefault="00741029" w:rsidP="003D3C46">
            <w:pPr>
              <w:spacing w:after="0" w:line="360" w:lineRule="auto"/>
              <w:ind w:left="5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MALE</w:t>
            </w:r>
          </w:p>
        </w:tc>
        <w:tc>
          <w:tcPr>
            <w:tcW w:w="116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30</w:t>
            </w:r>
          </w:p>
        </w:tc>
        <w:tc>
          <w:tcPr>
            <w:tcW w:w="82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60.0</w:t>
            </w:r>
          </w:p>
        </w:tc>
        <w:tc>
          <w:tcPr>
            <w:tcW w:w="144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60.0</w:t>
            </w:r>
          </w:p>
        </w:tc>
        <w:tc>
          <w:tcPr>
            <w:tcW w:w="198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60.0</w:t>
            </w:r>
          </w:p>
        </w:tc>
      </w:tr>
      <w:tr w:rsidR="00947B04" w:rsidRPr="00947B04" w:rsidTr="00293903">
        <w:trPr>
          <w:trHeight w:val="574"/>
        </w:trPr>
        <w:tc>
          <w:tcPr>
            <w:tcW w:w="940" w:type="dxa"/>
            <w:tcBorders>
              <w:lef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620" w:type="dxa"/>
            <w:tcBorders>
              <w:right w:val="single" w:sz="8" w:space="0" w:color="auto"/>
            </w:tcBorders>
            <w:shd w:val="clear" w:color="auto" w:fill="auto"/>
            <w:vAlign w:val="bottom"/>
          </w:tcPr>
          <w:p w:rsidR="00741029" w:rsidRPr="00947B04" w:rsidRDefault="00741029" w:rsidP="003D3C46">
            <w:pPr>
              <w:spacing w:after="0" w:line="360" w:lineRule="auto"/>
              <w:ind w:left="5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FEMALE</w:t>
            </w:r>
          </w:p>
        </w:tc>
        <w:tc>
          <w:tcPr>
            <w:tcW w:w="116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20</w:t>
            </w:r>
          </w:p>
        </w:tc>
        <w:tc>
          <w:tcPr>
            <w:tcW w:w="82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40.0</w:t>
            </w:r>
          </w:p>
        </w:tc>
        <w:tc>
          <w:tcPr>
            <w:tcW w:w="144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40.0</w:t>
            </w:r>
          </w:p>
        </w:tc>
        <w:tc>
          <w:tcPr>
            <w:tcW w:w="198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100.0</w:t>
            </w:r>
          </w:p>
        </w:tc>
      </w:tr>
      <w:tr w:rsidR="00947B04" w:rsidRPr="00947B04" w:rsidTr="00293903">
        <w:trPr>
          <w:trHeight w:val="286"/>
        </w:trPr>
        <w:tc>
          <w:tcPr>
            <w:tcW w:w="940" w:type="dxa"/>
            <w:tcBorders>
              <w:lef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620" w:type="dxa"/>
            <w:tcBorders>
              <w:right w:val="single" w:sz="8" w:space="0" w:color="auto"/>
            </w:tcBorders>
            <w:shd w:val="clear" w:color="auto" w:fill="auto"/>
            <w:vAlign w:val="bottom"/>
          </w:tcPr>
          <w:p w:rsidR="00741029" w:rsidRPr="00947B04" w:rsidRDefault="00741029" w:rsidP="003D3C46">
            <w:pPr>
              <w:spacing w:after="0" w:line="360" w:lineRule="auto"/>
              <w:ind w:left="5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Total</w:t>
            </w:r>
          </w:p>
        </w:tc>
        <w:tc>
          <w:tcPr>
            <w:tcW w:w="116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50</w:t>
            </w:r>
          </w:p>
        </w:tc>
        <w:tc>
          <w:tcPr>
            <w:tcW w:w="82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100.0</w:t>
            </w:r>
          </w:p>
        </w:tc>
        <w:tc>
          <w:tcPr>
            <w:tcW w:w="144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100.0</w:t>
            </w:r>
          </w:p>
        </w:tc>
        <w:tc>
          <w:tcPr>
            <w:tcW w:w="1980" w:type="dxa"/>
            <w:tcBorders>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r>
      <w:tr w:rsidR="00947B04" w:rsidRPr="00947B04" w:rsidTr="00293903">
        <w:trPr>
          <w:trHeight w:val="56"/>
        </w:trPr>
        <w:tc>
          <w:tcPr>
            <w:tcW w:w="940" w:type="dxa"/>
            <w:tcBorders>
              <w:left w:val="single" w:sz="8" w:space="0" w:color="auto"/>
              <w:bottom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16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98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r>
    </w:tbl>
    <w:p w:rsidR="00741029" w:rsidRPr="00947B04" w:rsidRDefault="00741029" w:rsidP="003D3C46">
      <w:pPr>
        <w:spacing w:after="0" w:line="360" w:lineRule="auto"/>
        <w:jc w:val="both"/>
        <w:rPr>
          <w:rFonts w:ascii="Times New Roman" w:eastAsia="Times New Roman" w:hAnsi="Times New Roman" w:cs="Times New Roman"/>
          <w:b/>
          <w:sz w:val="24"/>
          <w:szCs w:val="24"/>
        </w:rPr>
      </w:pPr>
      <w:r w:rsidRPr="00947B04">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1" locked="0" layoutInCell="1" allowOverlap="1" wp14:anchorId="31E8BC1C" wp14:editId="4885462E">
                <wp:simplePos x="0" y="0"/>
                <wp:positionH relativeFrom="column">
                  <wp:posOffset>2876550</wp:posOffset>
                </wp:positionH>
                <wp:positionV relativeFrom="paragraph">
                  <wp:posOffset>-365125</wp:posOffset>
                </wp:positionV>
                <wp:extent cx="902335" cy="0"/>
                <wp:effectExtent l="30480" t="22225" r="29210" b="25400"/>
                <wp:wrapNone/>
                <wp:docPr id="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2335" cy="0"/>
                        </a:xfrm>
                        <a:prstGeom prst="line">
                          <a:avLst/>
                        </a:prstGeom>
                        <a:noFill/>
                        <a:ln w="441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EA2D2"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28.75pt" to="297.5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wb+FA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" strokecolor="white" strokeweight="3.48pt"/>
            </w:pict>
          </mc:Fallback>
        </mc:AlternateContent>
      </w:r>
      <w:r w:rsidRPr="00947B04">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3BE21B8B" wp14:editId="6C476C40">
                <wp:simplePos x="0" y="0"/>
                <wp:positionH relativeFrom="column">
                  <wp:posOffset>2876550</wp:posOffset>
                </wp:positionH>
                <wp:positionV relativeFrom="paragraph">
                  <wp:posOffset>-183515</wp:posOffset>
                </wp:positionV>
                <wp:extent cx="902335" cy="0"/>
                <wp:effectExtent l="30480" t="22860" r="29210" b="24765"/>
                <wp:wrapNone/>
                <wp:docPr id="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2335" cy="0"/>
                        </a:xfrm>
                        <a:prstGeom prst="line">
                          <a:avLst/>
                        </a:prstGeom>
                        <a:noFill/>
                        <a:ln w="445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402CA"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14.45pt" to="297.5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fjg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" strokecolor="white" strokeweight="1.2361mm"/>
            </w:pict>
          </mc:Fallback>
        </mc:AlternateContent>
      </w:r>
      <w:r w:rsidRPr="00947B04">
        <w:rPr>
          <w:rFonts w:ascii="Times New Roman" w:eastAsia="Times New Roman" w:hAnsi="Times New Roman" w:cs="Times New Roman"/>
          <w:b/>
          <w:sz w:val="24"/>
          <w:szCs w:val="24"/>
        </w:rPr>
        <w:t>Source: (</w:t>
      </w:r>
      <w:r w:rsidR="00293903" w:rsidRPr="00947B04">
        <w:rPr>
          <w:rFonts w:ascii="Times New Roman" w:eastAsia="Times New Roman" w:hAnsi="Times New Roman" w:cs="Times New Roman"/>
          <w:b/>
          <w:sz w:val="24"/>
          <w:szCs w:val="24"/>
        </w:rPr>
        <w:t>Field Survey, 2025</w:t>
      </w:r>
      <w:r w:rsidRPr="00947B04">
        <w:rPr>
          <w:rFonts w:ascii="Times New Roman" w:eastAsia="Times New Roman" w:hAnsi="Times New Roman" w:cs="Times New Roman"/>
          <w:b/>
          <w:sz w:val="24"/>
          <w:szCs w:val="24"/>
        </w:rPr>
        <w:t>)</w:t>
      </w:r>
    </w:p>
    <w:p w:rsidR="00741029" w:rsidRPr="00947B04" w:rsidRDefault="00741029" w:rsidP="003D3C46">
      <w:pPr>
        <w:spacing w:after="0" w:line="360" w:lineRule="auto"/>
        <w:ind w:left="20" w:righ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 xml:space="preserve">Table .1 above depicts the distribution of respondents (STAFF) according to gender. About 30 respondents representing 60% are male respondents, while the remaining </w:t>
      </w:r>
      <w:r w:rsidRPr="00947B04">
        <w:rPr>
          <w:rFonts w:ascii="Times New Roman" w:eastAsia="Times New Roman" w:hAnsi="Times New Roman" w:cs="Times New Roman"/>
          <w:sz w:val="24"/>
          <w:szCs w:val="24"/>
        </w:rPr>
        <w:lastRenderedPageBreak/>
        <w:t xml:space="preserve">20 of the total respondents representing 40% are female. Also the information is represented on a Bar Chart to indicate the gender or sex structure in </w:t>
      </w:r>
      <w:proofErr w:type="gramStart"/>
      <w:r w:rsidRPr="00947B04">
        <w:rPr>
          <w:rFonts w:ascii="Times New Roman" w:eastAsia="Times New Roman" w:hAnsi="Times New Roman" w:cs="Times New Roman"/>
          <w:sz w:val="24"/>
          <w:szCs w:val="24"/>
        </w:rPr>
        <w:t>Fortunate  Bread</w:t>
      </w:r>
      <w:proofErr w:type="gramEnd"/>
      <w:r w:rsidRPr="00947B04">
        <w:rPr>
          <w:rFonts w:ascii="Times New Roman" w:eastAsia="Times New Roman" w:hAnsi="Times New Roman" w:cs="Times New Roman"/>
          <w:sz w:val="24"/>
          <w:szCs w:val="24"/>
        </w:rPr>
        <w:t xml:space="preserve">  staff.</w:t>
      </w:r>
    </w:p>
    <w:p w:rsidR="00741029" w:rsidRPr="00947B04" w:rsidRDefault="00741029" w:rsidP="003D3C46">
      <w:pPr>
        <w:spacing w:after="0" w:line="360" w:lineRule="auto"/>
        <w:ind w:left="740"/>
        <w:jc w:val="both"/>
        <w:rPr>
          <w:rFonts w:ascii="Times New Roman" w:eastAsia="Times New Roman" w:hAnsi="Times New Roman" w:cs="Times New Roman"/>
          <w:b/>
          <w:sz w:val="24"/>
          <w:szCs w:val="24"/>
        </w:rPr>
      </w:pPr>
      <w:r w:rsidRPr="00947B04">
        <w:rPr>
          <w:rFonts w:ascii="Times New Roman" w:eastAsia="Times New Roman" w:hAnsi="Times New Roman" w:cs="Times New Roman"/>
          <w:b/>
          <w:sz w:val="24"/>
          <w:szCs w:val="24"/>
        </w:rPr>
        <w:t>Demographic Distribution of Respondents (STAFF) According to Age</w:t>
      </w:r>
    </w:p>
    <w:p w:rsidR="00741029" w:rsidRPr="00947B04" w:rsidRDefault="00741029" w:rsidP="00C21C23">
      <w:pPr>
        <w:spacing w:after="0" w:line="240" w:lineRule="auto"/>
        <w:ind w:left="60"/>
        <w:jc w:val="both"/>
        <w:rPr>
          <w:rFonts w:ascii="Times New Roman" w:eastAsia="Times New Roman" w:hAnsi="Times New Roman" w:cs="Times New Roman"/>
          <w:b/>
          <w:sz w:val="24"/>
          <w:szCs w:val="24"/>
        </w:rPr>
      </w:pPr>
      <w:r w:rsidRPr="00947B04">
        <w:rPr>
          <w:rFonts w:ascii="Times New Roman" w:eastAsia="Times New Roman" w:hAnsi="Times New Roman" w:cs="Times New Roman"/>
          <w:b/>
          <w:sz w:val="24"/>
          <w:szCs w:val="24"/>
        </w:rPr>
        <w:t>AGE</w:t>
      </w:r>
    </w:p>
    <w:tbl>
      <w:tblPr>
        <w:tblW w:w="0" w:type="auto"/>
        <w:tblInd w:w="10" w:type="dxa"/>
        <w:tblLayout w:type="fixed"/>
        <w:tblCellMar>
          <w:left w:w="0" w:type="dxa"/>
          <w:right w:w="0" w:type="dxa"/>
        </w:tblCellMar>
        <w:tblLook w:val="0000" w:firstRow="0" w:lastRow="0" w:firstColumn="0" w:lastColumn="0" w:noHBand="0" w:noVBand="0"/>
      </w:tblPr>
      <w:tblGrid>
        <w:gridCol w:w="900"/>
        <w:gridCol w:w="2300"/>
        <w:gridCol w:w="1060"/>
        <w:gridCol w:w="900"/>
        <w:gridCol w:w="1440"/>
        <w:gridCol w:w="2000"/>
      </w:tblGrid>
      <w:tr w:rsidR="00947B04" w:rsidRPr="00947B04" w:rsidTr="00293903">
        <w:trPr>
          <w:trHeight w:val="598"/>
        </w:trPr>
        <w:tc>
          <w:tcPr>
            <w:tcW w:w="900" w:type="dxa"/>
            <w:tcBorders>
              <w:top w:val="single" w:sz="8" w:space="0" w:color="auto"/>
              <w:left w:val="single" w:sz="8" w:space="0" w:color="auto"/>
            </w:tcBorders>
            <w:shd w:val="clear" w:color="auto" w:fill="auto"/>
            <w:vAlign w:val="bottom"/>
          </w:tcPr>
          <w:p w:rsidR="00741029" w:rsidRPr="00947B04" w:rsidRDefault="00741029" w:rsidP="00C21C23">
            <w:pPr>
              <w:spacing w:after="0" w:line="240" w:lineRule="auto"/>
              <w:jc w:val="both"/>
              <w:rPr>
                <w:rFonts w:ascii="Times New Roman" w:eastAsia="Times New Roman" w:hAnsi="Times New Roman" w:cs="Times New Roman"/>
                <w:sz w:val="24"/>
                <w:szCs w:val="24"/>
              </w:rPr>
            </w:pPr>
          </w:p>
        </w:tc>
        <w:tc>
          <w:tcPr>
            <w:tcW w:w="2300" w:type="dxa"/>
            <w:tcBorders>
              <w:top w:val="single" w:sz="8" w:space="0" w:color="auto"/>
              <w:right w:val="single" w:sz="8" w:space="0" w:color="auto"/>
            </w:tcBorders>
            <w:shd w:val="clear" w:color="auto" w:fill="auto"/>
            <w:vAlign w:val="bottom"/>
          </w:tcPr>
          <w:p w:rsidR="00741029" w:rsidRPr="00947B04" w:rsidRDefault="00741029" w:rsidP="00C21C23">
            <w:pPr>
              <w:spacing w:after="0" w:line="240" w:lineRule="auto"/>
              <w:jc w:val="both"/>
              <w:rPr>
                <w:rFonts w:ascii="Times New Roman" w:eastAsia="Times New Roman" w:hAnsi="Times New Roman" w:cs="Times New Roman"/>
                <w:sz w:val="24"/>
                <w:szCs w:val="24"/>
              </w:rPr>
            </w:pPr>
          </w:p>
        </w:tc>
        <w:tc>
          <w:tcPr>
            <w:tcW w:w="1060" w:type="dxa"/>
            <w:tcBorders>
              <w:top w:val="single" w:sz="8" w:space="0" w:color="auto"/>
              <w:right w:val="single" w:sz="8" w:space="0" w:color="auto"/>
            </w:tcBorders>
            <w:shd w:val="clear" w:color="auto" w:fill="auto"/>
            <w:vAlign w:val="bottom"/>
          </w:tcPr>
          <w:p w:rsidR="00741029" w:rsidRPr="00947B04" w:rsidRDefault="00741029" w:rsidP="00C21C23">
            <w:pPr>
              <w:spacing w:after="0" w:line="24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Frequency</w:t>
            </w:r>
          </w:p>
        </w:tc>
        <w:tc>
          <w:tcPr>
            <w:tcW w:w="900" w:type="dxa"/>
            <w:tcBorders>
              <w:top w:val="single" w:sz="8" w:space="0" w:color="auto"/>
              <w:right w:val="single" w:sz="8" w:space="0" w:color="auto"/>
            </w:tcBorders>
            <w:shd w:val="clear" w:color="auto" w:fill="auto"/>
            <w:vAlign w:val="bottom"/>
          </w:tcPr>
          <w:p w:rsidR="00741029" w:rsidRPr="00947B04" w:rsidRDefault="00741029" w:rsidP="00C21C23">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Percent</w:t>
            </w:r>
          </w:p>
        </w:tc>
        <w:tc>
          <w:tcPr>
            <w:tcW w:w="1440" w:type="dxa"/>
            <w:tcBorders>
              <w:top w:val="single" w:sz="8" w:space="0" w:color="auto"/>
              <w:right w:val="single" w:sz="8" w:space="0" w:color="auto"/>
            </w:tcBorders>
            <w:shd w:val="clear" w:color="auto" w:fill="auto"/>
            <w:vAlign w:val="bottom"/>
          </w:tcPr>
          <w:p w:rsidR="00741029" w:rsidRPr="00947B04" w:rsidRDefault="00741029" w:rsidP="00C21C23">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Valid Percent</w:t>
            </w:r>
          </w:p>
        </w:tc>
        <w:tc>
          <w:tcPr>
            <w:tcW w:w="2000" w:type="dxa"/>
            <w:tcBorders>
              <w:top w:val="single" w:sz="8" w:space="0" w:color="auto"/>
              <w:right w:val="single" w:sz="8" w:space="0" w:color="auto"/>
            </w:tcBorders>
            <w:shd w:val="clear" w:color="auto" w:fill="auto"/>
            <w:vAlign w:val="bottom"/>
          </w:tcPr>
          <w:p w:rsidR="00741029" w:rsidRPr="00947B04" w:rsidRDefault="00741029" w:rsidP="00C21C23">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Cumulative Percent</w:t>
            </w:r>
          </w:p>
        </w:tc>
      </w:tr>
      <w:tr w:rsidR="00947B04" w:rsidRPr="00947B04" w:rsidTr="00293903">
        <w:trPr>
          <w:trHeight w:val="54"/>
        </w:trPr>
        <w:tc>
          <w:tcPr>
            <w:tcW w:w="900" w:type="dxa"/>
            <w:tcBorders>
              <w:left w:val="single" w:sz="8" w:space="0" w:color="auto"/>
              <w:bottom w:val="single" w:sz="8" w:space="0" w:color="auto"/>
            </w:tcBorders>
            <w:shd w:val="clear" w:color="auto" w:fill="auto"/>
            <w:vAlign w:val="bottom"/>
          </w:tcPr>
          <w:p w:rsidR="00741029" w:rsidRPr="00947B04" w:rsidRDefault="00741029" w:rsidP="00C21C23">
            <w:pPr>
              <w:spacing w:after="0" w:line="240" w:lineRule="auto"/>
              <w:jc w:val="both"/>
              <w:rPr>
                <w:rFonts w:ascii="Times New Roman" w:eastAsia="Times New Roman" w:hAnsi="Times New Roman" w:cs="Times New Roman"/>
                <w:sz w:val="24"/>
                <w:szCs w:val="24"/>
              </w:rPr>
            </w:pPr>
          </w:p>
        </w:tc>
        <w:tc>
          <w:tcPr>
            <w:tcW w:w="2300" w:type="dxa"/>
            <w:tcBorders>
              <w:bottom w:val="single" w:sz="8" w:space="0" w:color="auto"/>
              <w:right w:val="single" w:sz="8" w:space="0" w:color="auto"/>
            </w:tcBorders>
            <w:shd w:val="clear" w:color="auto" w:fill="auto"/>
            <w:vAlign w:val="bottom"/>
          </w:tcPr>
          <w:p w:rsidR="00741029" w:rsidRPr="00947B04" w:rsidRDefault="00741029" w:rsidP="00C21C23">
            <w:pPr>
              <w:spacing w:after="0" w:line="240" w:lineRule="auto"/>
              <w:jc w:val="both"/>
              <w:rPr>
                <w:rFonts w:ascii="Times New Roman" w:eastAsia="Times New Roman" w:hAnsi="Times New Roman" w:cs="Times New Roman"/>
                <w:sz w:val="24"/>
                <w:szCs w:val="24"/>
              </w:rPr>
            </w:pPr>
          </w:p>
        </w:tc>
        <w:tc>
          <w:tcPr>
            <w:tcW w:w="1060" w:type="dxa"/>
            <w:tcBorders>
              <w:bottom w:val="single" w:sz="8" w:space="0" w:color="auto"/>
              <w:right w:val="single" w:sz="8" w:space="0" w:color="auto"/>
            </w:tcBorders>
            <w:shd w:val="clear" w:color="auto" w:fill="auto"/>
            <w:vAlign w:val="bottom"/>
          </w:tcPr>
          <w:p w:rsidR="00741029" w:rsidRPr="00947B04" w:rsidRDefault="00741029" w:rsidP="00C21C23">
            <w:pPr>
              <w:spacing w:after="0" w:line="240" w:lineRule="auto"/>
              <w:jc w:val="both"/>
              <w:rPr>
                <w:rFonts w:ascii="Times New Roman" w:eastAsia="Times New Roman" w:hAnsi="Times New Roman" w:cs="Times New Roman"/>
                <w:sz w:val="24"/>
                <w:szCs w:val="24"/>
              </w:rPr>
            </w:pPr>
          </w:p>
        </w:tc>
        <w:tc>
          <w:tcPr>
            <w:tcW w:w="900" w:type="dxa"/>
            <w:tcBorders>
              <w:bottom w:val="single" w:sz="8" w:space="0" w:color="auto"/>
              <w:right w:val="single" w:sz="8" w:space="0" w:color="auto"/>
            </w:tcBorders>
            <w:shd w:val="clear" w:color="auto" w:fill="auto"/>
            <w:vAlign w:val="bottom"/>
          </w:tcPr>
          <w:p w:rsidR="00741029" w:rsidRPr="00947B04" w:rsidRDefault="00741029" w:rsidP="00C21C23">
            <w:pPr>
              <w:spacing w:after="0" w:line="240" w:lineRule="auto"/>
              <w:jc w:val="both"/>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rsidR="00741029" w:rsidRPr="00947B04" w:rsidRDefault="00741029" w:rsidP="00C21C23">
            <w:pPr>
              <w:spacing w:after="0" w:line="240" w:lineRule="auto"/>
              <w:jc w:val="both"/>
              <w:rPr>
                <w:rFonts w:ascii="Times New Roman" w:eastAsia="Times New Roman" w:hAnsi="Times New Roman" w:cs="Times New Roman"/>
                <w:sz w:val="24"/>
                <w:szCs w:val="24"/>
              </w:rPr>
            </w:pPr>
          </w:p>
        </w:tc>
        <w:tc>
          <w:tcPr>
            <w:tcW w:w="2000" w:type="dxa"/>
            <w:tcBorders>
              <w:bottom w:val="single" w:sz="8" w:space="0" w:color="auto"/>
              <w:right w:val="single" w:sz="8" w:space="0" w:color="auto"/>
            </w:tcBorders>
            <w:shd w:val="clear" w:color="auto" w:fill="auto"/>
            <w:vAlign w:val="bottom"/>
          </w:tcPr>
          <w:p w:rsidR="00741029" w:rsidRPr="00947B04" w:rsidRDefault="00741029" w:rsidP="00C21C23">
            <w:pPr>
              <w:spacing w:after="0" w:line="240" w:lineRule="auto"/>
              <w:jc w:val="both"/>
              <w:rPr>
                <w:rFonts w:ascii="Times New Roman" w:eastAsia="Times New Roman" w:hAnsi="Times New Roman" w:cs="Times New Roman"/>
                <w:sz w:val="24"/>
                <w:szCs w:val="24"/>
              </w:rPr>
            </w:pPr>
          </w:p>
        </w:tc>
      </w:tr>
      <w:tr w:rsidR="00947B04" w:rsidRPr="00947B04" w:rsidTr="00293903">
        <w:trPr>
          <w:trHeight w:val="209"/>
        </w:trPr>
        <w:tc>
          <w:tcPr>
            <w:tcW w:w="900" w:type="dxa"/>
            <w:tcBorders>
              <w:left w:val="single" w:sz="8" w:space="0" w:color="auto"/>
            </w:tcBorders>
            <w:shd w:val="clear" w:color="auto" w:fill="auto"/>
            <w:vAlign w:val="bottom"/>
          </w:tcPr>
          <w:p w:rsidR="00741029" w:rsidRPr="00947B04" w:rsidRDefault="00741029" w:rsidP="00C21C23">
            <w:pPr>
              <w:spacing w:after="0" w:line="240" w:lineRule="auto"/>
              <w:ind w:left="6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Valid</w:t>
            </w:r>
          </w:p>
        </w:tc>
        <w:tc>
          <w:tcPr>
            <w:tcW w:w="2300" w:type="dxa"/>
            <w:tcBorders>
              <w:right w:val="single" w:sz="8" w:space="0" w:color="auto"/>
            </w:tcBorders>
            <w:shd w:val="clear" w:color="auto" w:fill="auto"/>
            <w:vAlign w:val="bottom"/>
          </w:tcPr>
          <w:p w:rsidR="00741029" w:rsidRPr="00947B04" w:rsidRDefault="00741029" w:rsidP="00C21C23">
            <w:pPr>
              <w:spacing w:after="0" w:line="240" w:lineRule="auto"/>
              <w:ind w:left="48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18-30YEARS</w:t>
            </w:r>
          </w:p>
        </w:tc>
        <w:tc>
          <w:tcPr>
            <w:tcW w:w="1060" w:type="dxa"/>
            <w:tcBorders>
              <w:right w:val="single" w:sz="8" w:space="0" w:color="auto"/>
            </w:tcBorders>
            <w:shd w:val="clear" w:color="auto" w:fill="auto"/>
            <w:vAlign w:val="bottom"/>
          </w:tcPr>
          <w:p w:rsidR="00741029" w:rsidRPr="00947B04" w:rsidRDefault="00741029" w:rsidP="00C21C23">
            <w:pPr>
              <w:spacing w:after="0" w:line="24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28</w:t>
            </w:r>
          </w:p>
        </w:tc>
        <w:tc>
          <w:tcPr>
            <w:tcW w:w="900" w:type="dxa"/>
            <w:tcBorders>
              <w:right w:val="single" w:sz="8" w:space="0" w:color="auto"/>
            </w:tcBorders>
            <w:shd w:val="clear" w:color="auto" w:fill="auto"/>
            <w:vAlign w:val="bottom"/>
          </w:tcPr>
          <w:p w:rsidR="00741029" w:rsidRPr="00947B04" w:rsidRDefault="00741029" w:rsidP="00C21C23">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56.0</w:t>
            </w:r>
          </w:p>
        </w:tc>
        <w:tc>
          <w:tcPr>
            <w:tcW w:w="1440" w:type="dxa"/>
            <w:tcBorders>
              <w:right w:val="single" w:sz="8" w:space="0" w:color="auto"/>
            </w:tcBorders>
            <w:shd w:val="clear" w:color="auto" w:fill="auto"/>
            <w:vAlign w:val="bottom"/>
          </w:tcPr>
          <w:p w:rsidR="00741029" w:rsidRPr="00947B04" w:rsidRDefault="00741029" w:rsidP="00C21C23">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56.0</w:t>
            </w:r>
          </w:p>
        </w:tc>
        <w:tc>
          <w:tcPr>
            <w:tcW w:w="2000" w:type="dxa"/>
            <w:tcBorders>
              <w:right w:val="single" w:sz="8" w:space="0" w:color="auto"/>
            </w:tcBorders>
            <w:shd w:val="clear" w:color="auto" w:fill="auto"/>
            <w:vAlign w:val="bottom"/>
          </w:tcPr>
          <w:p w:rsidR="00741029" w:rsidRPr="00947B04" w:rsidRDefault="00741029" w:rsidP="00C21C23">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56.0</w:t>
            </w:r>
          </w:p>
        </w:tc>
      </w:tr>
      <w:tr w:rsidR="00947B04" w:rsidRPr="00947B04" w:rsidTr="00293903">
        <w:trPr>
          <w:trHeight w:val="742"/>
        </w:trPr>
        <w:tc>
          <w:tcPr>
            <w:tcW w:w="900" w:type="dxa"/>
            <w:tcBorders>
              <w:left w:val="single" w:sz="8" w:space="0" w:color="auto"/>
            </w:tcBorders>
            <w:shd w:val="clear" w:color="auto" w:fill="auto"/>
            <w:vAlign w:val="bottom"/>
          </w:tcPr>
          <w:p w:rsidR="00741029" w:rsidRPr="00947B04" w:rsidRDefault="00741029" w:rsidP="00C21C23">
            <w:pPr>
              <w:spacing w:after="0" w:line="240" w:lineRule="auto"/>
              <w:jc w:val="both"/>
              <w:rPr>
                <w:rFonts w:ascii="Times New Roman" w:eastAsia="Times New Roman" w:hAnsi="Times New Roman" w:cs="Times New Roman"/>
                <w:sz w:val="24"/>
                <w:szCs w:val="24"/>
              </w:rPr>
            </w:pPr>
          </w:p>
        </w:tc>
        <w:tc>
          <w:tcPr>
            <w:tcW w:w="2300" w:type="dxa"/>
            <w:tcBorders>
              <w:right w:val="single" w:sz="8" w:space="0" w:color="auto"/>
            </w:tcBorders>
            <w:shd w:val="clear" w:color="auto" w:fill="auto"/>
            <w:vAlign w:val="bottom"/>
          </w:tcPr>
          <w:p w:rsidR="00741029" w:rsidRPr="00947B04" w:rsidRDefault="00741029" w:rsidP="00C21C23">
            <w:pPr>
              <w:spacing w:after="0" w:line="240" w:lineRule="auto"/>
              <w:ind w:left="48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30-50YEARS</w:t>
            </w:r>
          </w:p>
        </w:tc>
        <w:tc>
          <w:tcPr>
            <w:tcW w:w="1060" w:type="dxa"/>
            <w:tcBorders>
              <w:right w:val="single" w:sz="8" w:space="0" w:color="auto"/>
            </w:tcBorders>
            <w:shd w:val="clear" w:color="auto" w:fill="auto"/>
            <w:vAlign w:val="bottom"/>
          </w:tcPr>
          <w:p w:rsidR="00741029" w:rsidRPr="00947B04" w:rsidRDefault="00741029" w:rsidP="00C21C23">
            <w:pPr>
              <w:spacing w:after="0" w:line="24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22</w:t>
            </w:r>
          </w:p>
        </w:tc>
        <w:tc>
          <w:tcPr>
            <w:tcW w:w="900" w:type="dxa"/>
            <w:tcBorders>
              <w:right w:val="single" w:sz="8" w:space="0" w:color="auto"/>
            </w:tcBorders>
            <w:shd w:val="clear" w:color="auto" w:fill="auto"/>
            <w:vAlign w:val="bottom"/>
          </w:tcPr>
          <w:p w:rsidR="00741029" w:rsidRPr="00947B04" w:rsidRDefault="00741029" w:rsidP="00C21C23">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44.0</w:t>
            </w:r>
          </w:p>
        </w:tc>
        <w:tc>
          <w:tcPr>
            <w:tcW w:w="1440" w:type="dxa"/>
            <w:tcBorders>
              <w:right w:val="single" w:sz="8" w:space="0" w:color="auto"/>
            </w:tcBorders>
            <w:shd w:val="clear" w:color="auto" w:fill="auto"/>
            <w:vAlign w:val="bottom"/>
          </w:tcPr>
          <w:p w:rsidR="00741029" w:rsidRPr="00947B04" w:rsidRDefault="00741029" w:rsidP="00C21C23">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44.0</w:t>
            </w:r>
          </w:p>
        </w:tc>
        <w:tc>
          <w:tcPr>
            <w:tcW w:w="2000" w:type="dxa"/>
            <w:tcBorders>
              <w:right w:val="single" w:sz="8" w:space="0" w:color="auto"/>
            </w:tcBorders>
            <w:shd w:val="clear" w:color="auto" w:fill="auto"/>
            <w:vAlign w:val="bottom"/>
          </w:tcPr>
          <w:p w:rsidR="00741029" w:rsidRPr="00947B04" w:rsidRDefault="00741029" w:rsidP="00C21C23">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100.0</w:t>
            </w:r>
          </w:p>
        </w:tc>
      </w:tr>
      <w:tr w:rsidR="00947B04" w:rsidRPr="00947B04" w:rsidTr="00293903">
        <w:trPr>
          <w:trHeight w:val="406"/>
        </w:trPr>
        <w:tc>
          <w:tcPr>
            <w:tcW w:w="900" w:type="dxa"/>
            <w:tcBorders>
              <w:left w:val="single" w:sz="8" w:space="0" w:color="auto"/>
            </w:tcBorders>
            <w:shd w:val="clear" w:color="auto" w:fill="auto"/>
            <w:vAlign w:val="bottom"/>
          </w:tcPr>
          <w:p w:rsidR="00741029" w:rsidRPr="00947B04" w:rsidRDefault="00741029" w:rsidP="00C21C23">
            <w:pPr>
              <w:spacing w:after="0" w:line="240" w:lineRule="auto"/>
              <w:jc w:val="both"/>
              <w:rPr>
                <w:rFonts w:ascii="Times New Roman" w:eastAsia="Times New Roman" w:hAnsi="Times New Roman" w:cs="Times New Roman"/>
                <w:sz w:val="24"/>
                <w:szCs w:val="24"/>
              </w:rPr>
            </w:pPr>
          </w:p>
        </w:tc>
        <w:tc>
          <w:tcPr>
            <w:tcW w:w="2300" w:type="dxa"/>
            <w:tcBorders>
              <w:right w:val="single" w:sz="8" w:space="0" w:color="auto"/>
            </w:tcBorders>
            <w:shd w:val="clear" w:color="auto" w:fill="auto"/>
            <w:vAlign w:val="bottom"/>
          </w:tcPr>
          <w:p w:rsidR="00741029" w:rsidRPr="00947B04" w:rsidRDefault="00741029" w:rsidP="00C21C23">
            <w:pPr>
              <w:spacing w:after="0" w:line="240" w:lineRule="auto"/>
              <w:ind w:left="48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Total</w:t>
            </w:r>
          </w:p>
        </w:tc>
        <w:tc>
          <w:tcPr>
            <w:tcW w:w="1060" w:type="dxa"/>
            <w:tcBorders>
              <w:right w:val="single" w:sz="8" w:space="0" w:color="auto"/>
            </w:tcBorders>
            <w:shd w:val="clear" w:color="auto" w:fill="auto"/>
            <w:vAlign w:val="bottom"/>
          </w:tcPr>
          <w:p w:rsidR="00741029" w:rsidRPr="00947B04" w:rsidRDefault="00741029" w:rsidP="00C21C23">
            <w:pPr>
              <w:spacing w:after="0" w:line="24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50</w:t>
            </w:r>
          </w:p>
        </w:tc>
        <w:tc>
          <w:tcPr>
            <w:tcW w:w="900" w:type="dxa"/>
            <w:tcBorders>
              <w:right w:val="single" w:sz="8" w:space="0" w:color="auto"/>
            </w:tcBorders>
            <w:shd w:val="clear" w:color="auto" w:fill="auto"/>
            <w:vAlign w:val="bottom"/>
          </w:tcPr>
          <w:p w:rsidR="00741029" w:rsidRPr="00947B04" w:rsidRDefault="00741029" w:rsidP="00C21C23">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100.0</w:t>
            </w:r>
          </w:p>
        </w:tc>
        <w:tc>
          <w:tcPr>
            <w:tcW w:w="1440" w:type="dxa"/>
            <w:tcBorders>
              <w:right w:val="single" w:sz="8" w:space="0" w:color="auto"/>
            </w:tcBorders>
            <w:shd w:val="clear" w:color="auto" w:fill="auto"/>
            <w:vAlign w:val="bottom"/>
          </w:tcPr>
          <w:p w:rsidR="00741029" w:rsidRPr="00947B04" w:rsidRDefault="00741029" w:rsidP="00C21C23">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100.0</w:t>
            </w:r>
          </w:p>
        </w:tc>
        <w:tc>
          <w:tcPr>
            <w:tcW w:w="2000" w:type="dxa"/>
            <w:tcBorders>
              <w:right w:val="single" w:sz="8" w:space="0" w:color="auto"/>
            </w:tcBorders>
            <w:shd w:val="clear" w:color="auto" w:fill="auto"/>
            <w:vAlign w:val="bottom"/>
          </w:tcPr>
          <w:p w:rsidR="00741029" w:rsidRPr="00947B04" w:rsidRDefault="00741029" w:rsidP="00C21C23">
            <w:pPr>
              <w:spacing w:after="0" w:line="240" w:lineRule="auto"/>
              <w:jc w:val="both"/>
              <w:rPr>
                <w:rFonts w:ascii="Times New Roman" w:eastAsia="Times New Roman" w:hAnsi="Times New Roman" w:cs="Times New Roman"/>
                <w:sz w:val="24"/>
                <w:szCs w:val="24"/>
              </w:rPr>
            </w:pPr>
          </w:p>
        </w:tc>
      </w:tr>
      <w:tr w:rsidR="00947B04" w:rsidRPr="00947B04" w:rsidTr="00293903">
        <w:trPr>
          <w:trHeight w:val="56"/>
        </w:trPr>
        <w:tc>
          <w:tcPr>
            <w:tcW w:w="900" w:type="dxa"/>
            <w:tcBorders>
              <w:left w:val="single" w:sz="8" w:space="0" w:color="auto"/>
              <w:bottom w:val="single" w:sz="8" w:space="0" w:color="auto"/>
            </w:tcBorders>
            <w:shd w:val="clear" w:color="auto" w:fill="auto"/>
            <w:vAlign w:val="bottom"/>
          </w:tcPr>
          <w:p w:rsidR="00741029" w:rsidRPr="00947B04" w:rsidRDefault="00741029" w:rsidP="00C21C23">
            <w:pPr>
              <w:spacing w:after="0" w:line="240" w:lineRule="auto"/>
              <w:jc w:val="both"/>
              <w:rPr>
                <w:rFonts w:ascii="Times New Roman" w:eastAsia="Times New Roman" w:hAnsi="Times New Roman" w:cs="Times New Roman"/>
                <w:sz w:val="24"/>
                <w:szCs w:val="24"/>
              </w:rPr>
            </w:pPr>
          </w:p>
        </w:tc>
        <w:tc>
          <w:tcPr>
            <w:tcW w:w="2300" w:type="dxa"/>
            <w:tcBorders>
              <w:bottom w:val="single" w:sz="8" w:space="0" w:color="auto"/>
              <w:right w:val="single" w:sz="8" w:space="0" w:color="auto"/>
            </w:tcBorders>
            <w:shd w:val="clear" w:color="auto" w:fill="auto"/>
            <w:vAlign w:val="bottom"/>
          </w:tcPr>
          <w:p w:rsidR="00741029" w:rsidRPr="00947B04" w:rsidRDefault="00741029" w:rsidP="00C21C23">
            <w:pPr>
              <w:spacing w:after="0" w:line="240" w:lineRule="auto"/>
              <w:jc w:val="both"/>
              <w:rPr>
                <w:rFonts w:ascii="Times New Roman" w:eastAsia="Times New Roman" w:hAnsi="Times New Roman" w:cs="Times New Roman"/>
                <w:sz w:val="24"/>
                <w:szCs w:val="24"/>
              </w:rPr>
            </w:pPr>
          </w:p>
        </w:tc>
        <w:tc>
          <w:tcPr>
            <w:tcW w:w="1060" w:type="dxa"/>
            <w:tcBorders>
              <w:bottom w:val="single" w:sz="8" w:space="0" w:color="auto"/>
              <w:right w:val="single" w:sz="8" w:space="0" w:color="auto"/>
            </w:tcBorders>
            <w:shd w:val="clear" w:color="auto" w:fill="auto"/>
            <w:vAlign w:val="bottom"/>
          </w:tcPr>
          <w:p w:rsidR="00741029" w:rsidRPr="00947B04" w:rsidRDefault="00741029" w:rsidP="00C21C23">
            <w:pPr>
              <w:spacing w:after="0" w:line="240" w:lineRule="auto"/>
              <w:jc w:val="both"/>
              <w:rPr>
                <w:rFonts w:ascii="Times New Roman" w:eastAsia="Times New Roman" w:hAnsi="Times New Roman" w:cs="Times New Roman"/>
                <w:sz w:val="24"/>
                <w:szCs w:val="24"/>
              </w:rPr>
            </w:pPr>
          </w:p>
        </w:tc>
        <w:tc>
          <w:tcPr>
            <w:tcW w:w="900" w:type="dxa"/>
            <w:tcBorders>
              <w:bottom w:val="single" w:sz="8" w:space="0" w:color="auto"/>
              <w:right w:val="single" w:sz="8" w:space="0" w:color="auto"/>
            </w:tcBorders>
            <w:shd w:val="clear" w:color="auto" w:fill="auto"/>
            <w:vAlign w:val="bottom"/>
          </w:tcPr>
          <w:p w:rsidR="00741029" w:rsidRPr="00947B04" w:rsidRDefault="00741029" w:rsidP="00C21C23">
            <w:pPr>
              <w:spacing w:after="0" w:line="240" w:lineRule="auto"/>
              <w:jc w:val="both"/>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rsidR="00741029" w:rsidRPr="00947B04" w:rsidRDefault="00741029" w:rsidP="00C21C23">
            <w:pPr>
              <w:spacing w:after="0" w:line="240" w:lineRule="auto"/>
              <w:jc w:val="both"/>
              <w:rPr>
                <w:rFonts w:ascii="Times New Roman" w:eastAsia="Times New Roman" w:hAnsi="Times New Roman" w:cs="Times New Roman"/>
                <w:sz w:val="24"/>
                <w:szCs w:val="24"/>
              </w:rPr>
            </w:pPr>
          </w:p>
        </w:tc>
        <w:tc>
          <w:tcPr>
            <w:tcW w:w="2000" w:type="dxa"/>
            <w:tcBorders>
              <w:bottom w:val="single" w:sz="8" w:space="0" w:color="auto"/>
              <w:right w:val="single" w:sz="8" w:space="0" w:color="auto"/>
            </w:tcBorders>
            <w:shd w:val="clear" w:color="auto" w:fill="auto"/>
            <w:vAlign w:val="bottom"/>
          </w:tcPr>
          <w:p w:rsidR="00741029" w:rsidRPr="00947B04" w:rsidRDefault="00741029" w:rsidP="00C21C23">
            <w:pPr>
              <w:spacing w:after="0" w:line="240" w:lineRule="auto"/>
              <w:jc w:val="both"/>
              <w:rPr>
                <w:rFonts w:ascii="Times New Roman" w:eastAsia="Times New Roman" w:hAnsi="Times New Roman" w:cs="Times New Roman"/>
                <w:sz w:val="24"/>
                <w:szCs w:val="24"/>
              </w:rPr>
            </w:pPr>
          </w:p>
        </w:tc>
      </w:tr>
    </w:tbl>
    <w:p w:rsidR="00741029" w:rsidRPr="00947B04" w:rsidRDefault="00741029" w:rsidP="003D3C46">
      <w:pPr>
        <w:spacing w:after="0" w:line="360" w:lineRule="auto"/>
        <w:jc w:val="both"/>
        <w:rPr>
          <w:rFonts w:ascii="Times New Roman" w:eastAsia="Times New Roman" w:hAnsi="Times New Roman" w:cs="Times New Roman"/>
          <w:b/>
          <w:sz w:val="24"/>
          <w:szCs w:val="24"/>
        </w:rPr>
      </w:pPr>
      <w:r w:rsidRPr="00947B04">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1" locked="0" layoutInCell="1" allowOverlap="1" wp14:anchorId="0B10BB67" wp14:editId="1BF2247A">
                <wp:simplePos x="0" y="0"/>
                <wp:positionH relativeFrom="column">
                  <wp:posOffset>2705735</wp:posOffset>
                </wp:positionH>
                <wp:positionV relativeFrom="paragraph">
                  <wp:posOffset>-442595</wp:posOffset>
                </wp:positionV>
                <wp:extent cx="560070" cy="0"/>
                <wp:effectExtent l="31115" t="31115" r="27940" b="26035"/>
                <wp:wrapNone/>
                <wp:docPr id="1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 cy="0"/>
                        </a:xfrm>
                        <a:prstGeom prst="line">
                          <a:avLst/>
                        </a:prstGeom>
                        <a:noFill/>
                        <a:ln w="441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83C71" id="Line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05pt,-34.85pt" to="257.1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3pS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" strokecolor="white" strokeweight="3.48pt"/>
            </w:pict>
          </mc:Fallback>
        </mc:AlternateContent>
      </w:r>
      <w:r w:rsidRPr="00947B04">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1" locked="0" layoutInCell="1" allowOverlap="1" wp14:anchorId="336E2FCB" wp14:editId="252C3F90">
                <wp:simplePos x="0" y="0"/>
                <wp:positionH relativeFrom="column">
                  <wp:posOffset>2705735</wp:posOffset>
                </wp:positionH>
                <wp:positionV relativeFrom="paragraph">
                  <wp:posOffset>-183515</wp:posOffset>
                </wp:positionV>
                <wp:extent cx="560070" cy="0"/>
                <wp:effectExtent l="31115" t="23495" r="27940" b="24130"/>
                <wp:wrapNone/>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 cy="0"/>
                        </a:xfrm>
                        <a:prstGeom prst="line">
                          <a:avLst/>
                        </a:prstGeom>
                        <a:noFill/>
                        <a:ln w="441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25C74" id="Line 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05pt,-14.45pt" to="257.1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2/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" strokecolor="white" strokeweight="3.48pt"/>
            </w:pict>
          </mc:Fallback>
        </mc:AlternateContent>
      </w:r>
      <w:r w:rsidR="00293903" w:rsidRPr="00947B04">
        <w:rPr>
          <w:rFonts w:ascii="Times New Roman" w:eastAsia="Times New Roman" w:hAnsi="Times New Roman" w:cs="Times New Roman"/>
          <w:b/>
          <w:sz w:val="24"/>
          <w:szCs w:val="24"/>
        </w:rPr>
        <w:t>Source: (Field Survey, 2025</w:t>
      </w:r>
      <w:r w:rsidRPr="00947B04">
        <w:rPr>
          <w:rFonts w:ascii="Times New Roman" w:eastAsia="Times New Roman" w:hAnsi="Times New Roman" w:cs="Times New Roman"/>
          <w:b/>
          <w:sz w:val="24"/>
          <w:szCs w:val="24"/>
        </w:rPr>
        <w:t>)</w:t>
      </w:r>
    </w:p>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Table 2 illustrates the distribution of respondents according to age. It shows that 28 respondents representing 56% of the sampled population were between 18 – 25 years of age. It further shows that 22 respondents representing 44% of the sampled population fall between 30 – 50 years. This is also depicted on the Bar Chart below.</w:t>
      </w:r>
    </w:p>
    <w:p w:rsidR="00741029" w:rsidRPr="00947B04" w:rsidRDefault="00741029" w:rsidP="003D3C46">
      <w:pPr>
        <w:tabs>
          <w:tab w:val="left" w:pos="720"/>
        </w:tabs>
        <w:spacing w:after="0" w:line="360" w:lineRule="auto"/>
        <w:ind w:left="20"/>
        <w:jc w:val="both"/>
        <w:rPr>
          <w:rFonts w:ascii="Times New Roman" w:eastAsia="Times New Roman" w:hAnsi="Times New Roman" w:cs="Times New Roman"/>
          <w:b/>
          <w:sz w:val="24"/>
          <w:szCs w:val="24"/>
        </w:rPr>
      </w:pPr>
      <w:r w:rsidRPr="00947B04">
        <w:rPr>
          <w:rFonts w:ascii="Times New Roman" w:eastAsia="Times New Roman" w:hAnsi="Times New Roman" w:cs="Times New Roman"/>
          <w:b/>
          <w:sz w:val="24"/>
          <w:szCs w:val="24"/>
        </w:rPr>
        <w:t>Fig 2</w:t>
      </w:r>
      <w:r w:rsidRPr="00947B04">
        <w:rPr>
          <w:rFonts w:ascii="Times New Roman" w:eastAsia="Times New Roman" w:hAnsi="Times New Roman" w:cs="Times New Roman"/>
          <w:b/>
          <w:sz w:val="24"/>
          <w:szCs w:val="24"/>
        </w:rPr>
        <w:tab/>
        <w:t>Representation of the age range distribution of (STAFF) in the survey</w:t>
      </w:r>
    </w:p>
    <w:p w:rsidR="00741029" w:rsidRPr="00947B04" w:rsidRDefault="00741029" w:rsidP="003D3C46">
      <w:pPr>
        <w:spacing w:after="0" w:line="360" w:lineRule="auto"/>
        <w:jc w:val="both"/>
        <w:rPr>
          <w:rFonts w:ascii="Times New Roman" w:eastAsia="Times New Roman" w:hAnsi="Times New Roman" w:cs="Times New Roman"/>
          <w:b/>
          <w:sz w:val="24"/>
          <w:szCs w:val="24"/>
        </w:rPr>
      </w:pPr>
      <w:r w:rsidRPr="00947B04">
        <w:rPr>
          <w:rFonts w:ascii="Times New Roman" w:eastAsia="Times New Roman" w:hAnsi="Times New Roman" w:cs="Times New Roman"/>
          <w:b/>
          <w:sz w:val="24"/>
          <w:szCs w:val="24"/>
        </w:rPr>
        <w:t>Distribution Representing Respondents (STAFF) according to Educational Qualification</w:t>
      </w:r>
    </w:p>
    <w:p w:rsidR="00741029" w:rsidRPr="00947B04" w:rsidRDefault="00741029" w:rsidP="00C21C23">
      <w:pPr>
        <w:spacing w:after="0" w:line="240" w:lineRule="auto"/>
        <w:ind w:left="60"/>
        <w:jc w:val="both"/>
        <w:rPr>
          <w:rFonts w:ascii="Times New Roman" w:eastAsia="Times New Roman" w:hAnsi="Times New Roman" w:cs="Times New Roman"/>
          <w:b/>
          <w:sz w:val="24"/>
          <w:szCs w:val="24"/>
        </w:rPr>
      </w:pPr>
      <w:r w:rsidRPr="00947B04">
        <w:rPr>
          <w:rFonts w:ascii="Times New Roman" w:eastAsia="Times New Roman" w:hAnsi="Times New Roman" w:cs="Times New Roman"/>
          <w:b/>
          <w:sz w:val="24"/>
          <w:szCs w:val="24"/>
        </w:rPr>
        <w:t>EDUCATION QUALIFICATION</w:t>
      </w:r>
    </w:p>
    <w:tbl>
      <w:tblPr>
        <w:tblW w:w="0" w:type="auto"/>
        <w:tblInd w:w="10" w:type="dxa"/>
        <w:tblLayout w:type="fixed"/>
        <w:tblCellMar>
          <w:left w:w="0" w:type="dxa"/>
          <w:right w:w="0" w:type="dxa"/>
        </w:tblCellMar>
        <w:tblLook w:val="0000" w:firstRow="0" w:lastRow="0" w:firstColumn="0" w:lastColumn="0" w:noHBand="0" w:noVBand="0"/>
      </w:tblPr>
      <w:tblGrid>
        <w:gridCol w:w="620"/>
        <w:gridCol w:w="1380"/>
        <w:gridCol w:w="1200"/>
        <w:gridCol w:w="1060"/>
        <w:gridCol w:w="1460"/>
        <w:gridCol w:w="2020"/>
      </w:tblGrid>
      <w:tr w:rsidR="00947B04" w:rsidRPr="00947B04" w:rsidTr="00293903">
        <w:trPr>
          <w:trHeight w:val="651"/>
        </w:trPr>
        <w:tc>
          <w:tcPr>
            <w:tcW w:w="620" w:type="dxa"/>
            <w:tcBorders>
              <w:top w:val="single" w:sz="8" w:space="0" w:color="auto"/>
              <w:left w:val="single" w:sz="8" w:space="0" w:color="auto"/>
            </w:tcBorders>
            <w:shd w:val="clear" w:color="auto" w:fill="auto"/>
            <w:vAlign w:val="bottom"/>
          </w:tcPr>
          <w:p w:rsidR="00741029" w:rsidRPr="00947B04" w:rsidRDefault="00741029" w:rsidP="00C21C23">
            <w:pPr>
              <w:spacing w:after="0" w:line="240" w:lineRule="auto"/>
              <w:jc w:val="both"/>
              <w:rPr>
                <w:rFonts w:ascii="Times New Roman" w:eastAsia="Times New Roman" w:hAnsi="Times New Roman" w:cs="Times New Roman"/>
                <w:sz w:val="24"/>
                <w:szCs w:val="24"/>
              </w:rPr>
            </w:pPr>
          </w:p>
        </w:tc>
        <w:tc>
          <w:tcPr>
            <w:tcW w:w="1380" w:type="dxa"/>
            <w:tcBorders>
              <w:top w:val="single" w:sz="8" w:space="0" w:color="auto"/>
              <w:right w:val="single" w:sz="8" w:space="0" w:color="auto"/>
            </w:tcBorders>
            <w:shd w:val="clear" w:color="auto" w:fill="auto"/>
            <w:vAlign w:val="bottom"/>
          </w:tcPr>
          <w:p w:rsidR="00741029" w:rsidRPr="00947B04" w:rsidRDefault="00741029" w:rsidP="00C21C23">
            <w:pPr>
              <w:spacing w:after="0" w:line="240" w:lineRule="auto"/>
              <w:jc w:val="both"/>
              <w:rPr>
                <w:rFonts w:ascii="Times New Roman" w:eastAsia="Times New Roman" w:hAnsi="Times New Roman" w:cs="Times New Roman"/>
                <w:sz w:val="24"/>
                <w:szCs w:val="24"/>
              </w:rPr>
            </w:pPr>
          </w:p>
        </w:tc>
        <w:tc>
          <w:tcPr>
            <w:tcW w:w="1200" w:type="dxa"/>
            <w:tcBorders>
              <w:top w:val="single" w:sz="8" w:space="0" w:color="auto"/>
              <w:right w:val="single" w:sz="8" w:space="0" w:color="auto"/>
            </w:tcBorders>
            <w:shd w:val="clear" w:color="auto" w:fill="auto"/>
            <w:vAlign w:val="bottom"/>
          </w:tcPr>
          <w:p w:rsidR="00741029" w:rsidRPr="00947B04" w:rsidRDefault="00741029" w:rsidP="00C21C23">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Frequency</w:t>
            </w:r>
          </w:p>
        </w:tc>
        <w:tc>
          <w:tcPr>
            <w:tcW w:w="1060" w:type="dxa"/>
            <w:tcBorders>
              <w:top w:val="single" w:sz="8" w:space="0" w:color="auto"/>
              <w:right w:val="single" w:sz="8" w:space="0" w:color="auto"/>
            </w:tcBorders>
            <w:shd w:val="clear" w:color="auto" w:fill="auto"/>
            <w:vAlign w:val="bottom"/>
          </w:tcPr>
          <w:p w:rsidR="00741029" w:rsidRPr="00947B04" w:rsidRDefault="00741029" w:rsidP="00C21C23">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Percent</w:t>
            </w:r>
          </w:p>
        </w:tc>
        <w:tc>
          <w:tcPr>
            <w:tcW w:w="1460" w:type="dxa"/>
            <w:tcBorders>
              <w:top w:val="single" w:sz="8" w:space="0" w:color="auto"/>
              <w:right w:val="single" w:sz="8" w:space="0" w:color="auto"/>
            </w:tcBorders>
            <w:shd w:val="clear" w:color="auto" w:fill="auto"/>
            <w:vAlign w:val="bottom"/>
          </w:tcPr>
          <w:p w:rsidR="00741029" w:rsidRPr="00947B04" w:rsidRDefault="00741029" w:rsidP="00C21C23">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Valid Percent</w:t>
            </w:r>
          </w:p>
        </w:tc>
        <w:tc>
          <w:tcPr>
            <w:tcW w:w="2020" w:type="dxa"/>
            <w:tcBorders>
              <w:top w:val="single" w:sz="8" w:space="0" w:color="auto"/>
              <w:right w:val="single" w:sz="8" w:space="0" w:color="auto"/>
            </w:tcBorders>
            <w:shd w:val="clear" w:color="auto" w:fill="auto"/>
            <w:vAlign w:val="bottom"/>
          </w:tcPr>
          <w:p w:rsidR="00741029" w:rsidRPr="00947B04" w:rsidRDefault="00741029" w:rsidP="00C21C23">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Cumulative Percent</w:t>
            </w:r>
          </w:p>
        </w:tc>
      </w:tr>
      <w:tr w:rsidR="00947B04" w:rsidRPr="00947B04" w:rsidTr="00293903">
        <w:trPr>
          <w:trHeight w:val="54"/>
        </w:trPr>
        <w:tc>
          <w:tcPr>
            <w:tcW w:w="620" w:type="dxa"/>
            <w:tcBorders>
              <w:left w:val="single" w:sz="8" w:space="0" w:color="auto"/>
              <w:bottom w:val="single" w:sz="8" w:space="0" w:color="auto"/>
            </w:tcBorders>
            <w:shd w:val="clear" w:color="auto" w:fill="auto"/>
            <w:vAlign w:val="bottom"/>
          </w:tcPr>
          <w:p w:rsidR="00741029" w:rsidRPr="00947B04" w:rsidRDefault="00741029" w:rsidP="00C21C23">
            <w:pPr>
              <w:spacing w:after="0" w:line="240" w:lineRule="auto"/>
              <w:jc w:val="both"/>
              <w:rPr>
                <w:rFonts w:ascii="Times New Roman" w:eastAsia="Times New Roman" w:hAnsi="Times New Roman" w:cs="Times New Roman"/>
                <w:sz w:val="24"/>
                <w:szCs w:val="24"/>
              </w:rPr>
            </w:pPr>
          </w:p>
        </w:tc>
        <w:tc>
          <w:tcPr>
            <w:tcW w:w="1380" w:type="dxa"/>
            <w:tcBorders>
              <w:bottom w:val="single" w:sz="8" w:space="0" w:color="auto"/>
              <w:right w:val="single" w:sz="8" w:space="0" w:color="auto"/>
            </w:tcBorders>
            <w:shd w:val="clear" w:color="auto" w:fill="auto"/>
            <w:vAlign w:val="bottom"/>
          </w:tcPr>
          <w:p w:rsidR="00741029" w:rsidRPr="00947B04" w:rsidRDefault="00741029" w:rsidP="00C21C23">
            <w:pPr>
              <w:spacing w:after="0" w:line="240" w:lineRule="auto"/>
              <w:jc w:val="both"/>
              <w:rPr>
                <w:rFonts w:ascii="Times New Roman" w:eastAsia="Times New Roman" w:hAnsi="Times New Roman" w:cs="Times New Roman"/>
                <w:sz w:val="24"/>
                <w:szCs w:val="24"/>
              </w:rPr>
            </w:pPr>
          </w:p>
        </w:tc>
        <w:tc>
          <w:tcPr>
            <w:tcW w:w="1200" w:type="dxa"/>
            <w:tcBorders>
              <w:bottom w:val="single" w:sz="8" w:space="0" w:color="auto"/>
              <w:right w:val="single" w:sz="8" w:space="0" w:color="auto"/>
            </w:tcBorders>
            <w:shd w:val="clear" w:color="auto" w:fill="auto"/>
            <w:vAlign w:val="bottom"/>
          </w:tcPr>
          <w:p w:rsidR="00741029" w:rsidRPr="00947B04" w:rsidRDefault="00741029" w:rsidP="00C21C23">
            <w:pPr>
              <w:spacing w:after="0" w:line="240" w:lineRule="auto"/>
              <w:jc w:val="both"/>
              <w:rPr>
                <w:rFonts w:ascii="Times New Roman" w:eastAsia="Times New Roman" w:hAnsi="Times New Roman" w:cs="Times New Roman"/>
                <w:sz w:val="24"/>
                <w:szCs w:val="24"/>
              </w:rPr>
            </w:pPr>
          </w:p>
        </w:tc>
        <w:tc>
          <w:tcPr>
            <w:tcW w:w="1060" w:type="dxa"/>
            <w:tcBorders>
              <w:bottom w:val="single" w:sz="8" w:space="0" w:color="auto"/>
              <w:right w:val="single" w:sz="8" w:space="0" w:color="auto"/>
            </w:tcBorders>
            <w:shd w:val="clear" w:color="auto" w:fill="auto"/>
            <w:vAlign w:val="bottom"/>
          </w:tcPr>
          <w:p w:rsidR="00741029" w:rsidRPr="00947B04" w:rsidRDefault="00741029" w:rsidP="00C21C23">
            <w:pPr>
              <w:spacing w:after="0" w:line="240" w:lineRule="auto"/>
              <w:jc w:val="both"/>
              <w:rPr>
                <w:rFonts w:ascii="Times New Roman" w:eastAsia="Times New Roman" w:hAnsi="Times New Roman" w:cs="Times New Roman"/>
                <w:sz w:val="24"/>
                <w:szCs w:val="24"/>
              </w:rPr>
            </w:pPr>
          </w:p>
        </w:tc>
        <w:tc>
          <w:tcPr>
            <w:tcW w:w="1460" w:type="dxa"/>
            <w:tcBorders>
              <w:bottom w:val="single" w:sz="8" w:space="0" w:color="auto"/>
              <w:right w:val="single" w:sz="8" w:space="0" w:color="auto"/>
            </w:tcBorders>
            <w:shd w:val="clear" w:color="auto" w:fill="auto"/>
            <w:vAlign w:val="bottom"/>
          </w:tcPr>
          <w:p w:rsidR="00741029" w:rsidRPr="00947B04" w:rsidRDefault="00741029" w:rsidP="00C21C23">
            <w:pPr>
              <w:spacing w:after="0" w:line="240" w:lineRule="auto"/>
              <w:jc w:val="both"/>
              <w:rPr>
                <w:rFonts w:ascii="Times New Roman" w:eastAsia="Times New Roman" w:hAnsi="Times New Roman" w:cs="Times New Roman"/>
                <w:sz w:val="24"/>
                <w:szCs w:val="24"/>
              </w:rPr>
            </w:pPr>
          </w:p>
        </w:tc>
        <w:tc>
          <w:tcPr>
            <w:tcW w:w="2020" w:type="dxa"/>
            <w:tcBorders>
              <w:bottom w:val="single" w:sz="8" w:space="0" w:color="auto"/>
              <w:right w:val="single" w:sz="8" w:space="0" w:color="auto"/>
            </w:tcBorders>
            <w:shd w:val="clear" w:color="auto" w:fill="auto"/>
            <w:vAlign w:val="bottom"/>
          </w:tcPr>
          <w:p w:rsidR="00741029" w:rsidRPr="00947B04" w:rsidRDefault="00741029" w:rsidP="00C21C23">
            <w:pPr>
              <w:spacing w:after="0" w:line="240" w:lineRule="auto"/>
              <w:jc w:val="both"/>
              <w:rPr>
                <w:rFonts w:ascii="Times New Roman" w:eastAsia="Times New Roman" w:hAnsi="Times New Roman" w:cs="Times New Roman"/>
                <w:sz w:val="24"/>
                <w:szCs w:val="24"/>
              </w:rPr>
            </w:pPr>
          </w:p>
        </w:tc>
      </w:tr>
      <w:tr w:rsidR="00947B04" w:rsidRPr="00947B04" w:rsidTr="00293903">
        <w:trPr>
          <w:trHeight w:val="209"/>
        </w:trPr>
        <w:tc>
          <w:tcPr>
            <w:tcW w:w="620" w:type="dxa"/>
            <w:tcBorders>
              <w:left w:val="single" w:sz="8" w:space="0" w:color="auto"/>
            </w:tcBorders>
            <w:shd w:val="clear" w:color="auto" w:fill="auto"/>
            <w:vAlign w:val="bottom"/>
          </w:tcPr>
          <w:p w:rsidR="00741029" w:rsidRPr="00947B04" w:rsidRDefault="00741029" w:rsidP="00C21C23">
            <w:pPr>
              <w:spacing w:after="0" w:line="240" w:lineRule="auto"/>
              <w:ind w:left="6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Valid</w:t>
            </w:r>
          </w:p>
        </w:tc>
        <w:tc>
          <w:tcPr>
            <w:tcW w:w="1380" w:type="dxa"/>
            <w:tcBorders>
              <w:right w:val="single" w:sz="8" w:space="0" w:color="auto"/>
            </w:tcBorders>
            <w:shd w:val="clear" w:color="auto" w:fill="auto"/>
            <w:vAlign w:val="bottom"/>
          </w:tcPr>
          <w:p w:rsidR="00741029" w:rsidRPr="00947B04" w:rsidRDefault="00741029" w:rsidP="00C21C23">
            <w:pPr>
              <w:spacing w:after="0" w:line="240" w:lineRule="auto"/>
              <w:ind w:left="20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SSCE</w:t>
            </w:r>
          </w:p>
        </w:tc>
        <w:tc>
          <w:tcPr>
            <w:tcW w:w="1200" w:type="dxa"/>
            <w:tcBorders>
              <w:right w:val="single" w:sz="8" w:space="0" w:color="auto"/>
            </w:tcBorders>
            <w:shd w:val="clear" w:color="auto" w:fill="auto"/>
            <w:vAlign w:val="bottom"/>
          </w:tcPr>
          <w:p w:rsidR="00741029" w:rsidRPr="00947B04" w:rsidRDefault="00741029" w:rsidP="00C21C23">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11</w:t>
            </w:r>
          </w:p>
        </w:tc>
        <w:tc>
          <w:tcPr>
            <w:tcW w:w="1060" w:type="dxa"/>
            <w:tcBorders>
              <w:right w:val="single" w:sz="8" w:space="0" w:color="auto"/>
            </w:tcBorders>
            <w:shd w:val="clear" w:color="auto" w:fill="auto"/>
            <w:vAlign w:val="bottom"/>
          </w:tcPr>
          <w:p w:rsidR="00741029" w:rsidRPr="00947B04" w:rsidRDefault="00741029" w:rsidP="00C21C23">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22.0</w:t>
            </w:r>
          </w:p>
        </w:tc>
        <w:tc>
          <w:tcPr>
            <w:tcW w:w="1460" w:type="dxa"/>
            <w:tcBorders>
              <w:right w:val="single" w:sz="8" w:space="0" w:color="auto"/>
            </w:tcBorders>
            <w:shd w:val="clear" w:color="auto" w:fill="auto"/>
            <w:vAlign w:val="bottom"/>
          </w:tcPr>
          <w:p w:rsidR="00741029" w:rsidRPr="00947B04" w:rsidRDefault="00741029" w:rsidP="00C21C23">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22.0</w:t>
            </w:r>
          </w:p>
        </w:tc>
        <w:tc>
          <w:tcPr>
            <w:tcW w:w="2020" w:type="dxa"/>
            <w:tcBorders>
              <w:right w:val="single" w:sz="8" w:space="0" w:color="auto"/>
            </w:tcBorders>
            <w:shd w:val="clear" w:color="auto" w:fill="auto"/>
            <w:vAlign w:val="bottom"/>
          </w:tcPr>
          <w:p w:rsidR="00741029" w:rsidRPr="00947B04" w:rsidRDefault="00741029" w:rsidP="00C21C23">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22.0</w:t>
            </w:r>
          </w:p>
        </w:tc>
      </w:tr>
      <w:tr w:rsidR="00947B04" w:rsidRPr="00947B04" w:rsidTr="00293903">
        <w:trPr>
          <w:trHeight w:val="468"/>
        </w:trPr>
        <w:tc>
          <w:tcPr>
            <w:tcW w:w="620" w:type="dxa"/>
            <w:tcBorders>
              <w:left w:val="single" w:sz="8" w:space="0" w:color="auto"/>
            </w:tcBorders>
            <w:shd w:val="clear" w:color="auto" w:fill="auto"/>
            <w:vAlign w:val="bottom"/>
          </w:tcPr>
          <w:p w:rsidR="00741029" w:rsidRPr="00947B04" w:rsidRDefault="00741029" w:rsidP="00C21C23">
            <w:pPr>
              <w:spacing w:after="0" w:line="240" w:lineRule="auto"/>
              <w:jc w:val="both"/>
              <w:rPr>
                <w:rFonts w:ascii="Times New Roman" w:eastAsia="Times New Roman" w:hAnsi="Times New Roman" w:cs="Times New Roman"/>
                <w:sz w:val="24"/>
                <w:szCs w:val="24"/>
              </w:rPr>
            </w:pPr>
          </w:p>
        </w:tc>
        <w:tc>
          <w:tcPr>
            <w:tcW w:w="1380" w:type="dxa"/>
            <w:tcBorders>
              <w:right w:val="single" w:sz="8" w:space="0" w:color="auto"/>
            </w:tcBorders>
            <w:shd w:val="clear" w:color="auto" w:fill="auto"/>
            <w:vAlign w:val="bottom"/>
          </w:tcPr>
          <w:p w:rsidR="00741029" w:rsidRPr="00947B04" w:rsidRDefault="00741029" w:rsidP="00C21C23">
            <w:pPr>
              <w:spacing w:after="0" w:line="240" w:lineRule="auto"/>
              <w:ind w:left="20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NCE/OND</w:t>
            </w:r>
          </w:p>
        </w:tc>
        <w:tc>
          <w:tcPr>
            <w:tcW w:w="1200" w:type="dxa"/>
            <w:tcBorders>
              <w:right w:val="single" w:sz="8" w:space="0" w:color="auto"/>
            </w:tcBorders>
            <w:shd w:val="clear" w:color="auto" w:fill="auto"/>
            <w:vAlign w:val="bottom"/>
          </w:tcPr>
          <w:p w:rsidR="00741029" w:rsidRPr="00947B04" w:rsidRDefault="00741029" w:rsidP="00C21C23">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14</w:t>
            </w:r>
          </w:p>
        </w:tc>
        <w:tc>
          <w:tcPr>
            <w:tcW w:w="1060" w:type="dxa"/>
            <w:tcBorders>
              <w:right w:val="single" w:sz="8" w:space="0" w:color="auto"/>
            </w:tcBorders>
            <w:shd w:val="clear" w:color="auto" w:fill="auto"/>
            <w:vAlign w:val="bottom"/>
          </w:tcPr>
          <w:p w:rsidR="00741029" w:rsidRPr="00947B04" w:rsidRDefault="00741029" w:rsidP="00C21C23">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28.0</w:t>
            </w:r>
          </w:p>
        </w:tc>
        <w:tc>
          <w:tcPr>
            <w:tcW w:w="1460" w:type="dxa"/>
            <w:tcBorders>
              <w:right w:val="single" w:sz="8" w:space="0" w:color="auto"/>
            </w:tcBorders>
            <w:shd w:val="clear" w:color="auto" w:fill="auto"/>
            <w:vAlign w:val="bottom"/>
          </w:tcPr>
          <w:p w:rsidR="00741029" w:rsidRPr="00947B04" w:rsidRDefault="00741029" w:rsidP="00C21C23">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28.0</w:t>
            </w:r>
          </w:p>
        </w:tc>
        <w:tc>
          <w:tcPr>
            <w:tcW w:w="2020" w:type="dxa"/>
            <w:tcBorders>
              <w:right w:val="single" w:sz="8" w:space="0" w:color="auto"/>
            </w:tcBorders>
            <w:shd w:val="clear" w:color="auto" w:fill="auto"/>
            <w:vAlign w:val="bottom"/>
          </w:tcPr>
          <w:p w:rsidR="00741029" w:rsidRPr="00947B04" w:rsidRDefault="00741029" w:rsidP="00C21C23">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50.0</w:t>
            </w:r>
          </w:p>
        </w:tc>
      </w:tr>
      <w:tr w:rsidR="00947B04" w:rsidRPr="00947B04" w:rsidTr="00293903">
        <w:trPr>
          <w:trHeight w:val="473"/>
        </w:trPr>
        <w:tc>
          <w:tcPr>
            <w:tcW w:w="620" w:type="dxa"/>
            <w:tcBorders>
              <w:left w:val="single" w:sz="8" w:space="0" w:color="auto"/>
            </w:tcBorders>
            <w:shd w:val="clear" w:color="auto" w:fill="auto"/>
            <w:vAlign w:val="bottom"/>
          </w:tcPr>
          <w:p w:rsidR="00741029" w:rsidRPr="00947B04" w:rsidRDefault="00741029" w:rsidP="00C21C23">
            <w:pPr>
              <w:spacing w:after="0" w:line="240" w:lineRule="auto"/>
              <w:jc w:val="both"/>
              <w:rPr>
                <w:rFonts w:ascii="Times New Roman" w:eastAsia="Times New Roman" w:hAnsi="Times New Roman" w:cs="Times New Roman"/>
                <w:sz w:val="24"/>
                <w:szCs w:val="24"/>
              </w:rPr>
            </w:pPr>
          </w:p>
        </w:tc>
        <w:tc>
          <w:tcPr>
            <w:tcW w:w="1380" w:type="dxa"/>
            <w:tcBorders>
              <w:right w:val="single" w:sz="8" w:space="0" w:color="auto"/>
            </w:tcBorders>
            <w:shd w:val="clear" w:color="auto" w:fill="auto"/>
            <w:vAlign w:val="bottom"/>
          </w:tcPr>
          <w:p w:rsidR="00741029" w:rsidRPr="00947B04" w:rsidRDefault="00741029" w:rsidP="00C21C23">
            <w:pPr>
              <w:spacing w:after="0" w:line="240" w:lineRule="auto"/>
              <w:ind w:left="20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B.Sc/HND</w:t>
            </w:r>
          </w:p>
        </w:tc>
        <w:tc>
          <w:tcPr>
            <w:tcW w:w="1200" w:type="dxa"/>
            <w:tcBorders>
              <w:right w:val="single" w:sz="8" w:space="0" w:color="auto"/>
            </w:tcBorders>
            <w:shd w:val="clear" w:color="auto" w:fill="auto"/>
            <w:vAlign w:val="bottom"/>
          </w:tcPr>
          <w:p w:rsidR="00741029" w:rsidRPr="00947B04" w:rsidRDefault="00741029" w:rsidP="00C21C23">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25</w:t>
            </w:r>
          </w:p>
        </w:tc>
        <w:tc>
          <w:tcPr>
            <w:tcW w:w="1060" w:type="dxa"/>
            <w:tcBorders>
              <w:right w:val="single" w:sz="8" w:space="0" w:color="auto"/>
            </w:tcBorders>
            <w:shd w:val="clear" w:color="auto" w:fill="auto"/>
            <w:vAlign w:val="bottom"/>
          </w:tcPr>
          <w:p w:rsidR="00741029" w:rsidRPr="00947B04" w:rsidRDefault="00741029" w:rsidP="00C21C23">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50.0</w:t>
            </w:r>
          </w:p>
        </w:tc>
        <w:tc>
          <w:tcPr>
            <w:tcW w:w="1460" w:type="dxa"/>
            <w:tcBorders>
              <w:right w:val="single" w:sz="8" w:space="0" w:color="auto"/>
            </w:tcBorders>
            <w:shd w:val="clear" w:color="auto" w:fill="auto"/>
            <w:vAlign w:val="bottom"/>
          </w:tcPr>
          <w:p w:rsidR="00741029" w:rsidRPr="00947B04" w:rsidRDefault="00741029" w:rsidP="00C21C23">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50.0</w:t>
            </w:r>
          </w:p>
        </w:tc>
        <w:tc>
          <w:tcPr>
            <w:tcW w:w="2020" w:type="dxa"/>
            <w:tcBorders>
              <w:right w:val="single" w:sz="8" w:space="0" w:color="auto"/>
            </w:tcBorders>
            <w:shd w:val="clear" w:color="auto" w:fill="auto"/>
            <w:vAlign w:val="bottom"/>
          </w:tcPr>
          <w:p w:rsidR="00741029" w:rsidRPr="00947B04" w:rsidRDefault="00741029" w:rsidP="00C21C23">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100.0</w:t>
            </w:r>
          </w:p>
        </w:tc>
      </w:tr>
      <w:tr w:rsidR="00947B04" w:rsidRPr="00947B04" w:rsidTr="00293903">
        <w:trPr>
          <w:trHeight w:val="550"/>
        </w:trPr>
        <w:tc>
          <w:tcPr>
            <w:tcW w:w="620" w:type="dxa"/>
            <w:tcBorders>
              <w:left w:val="single" w:sz="8" w:space="0" w:color="auto"/>
            </w:tcBorders>
            <w:shd w:val="clear" w:color="auto" w:fill="auto"/>
            <w:vAlign w:val="bottom"/>
          </w:tcPr>
          <w:p w:rsidR="00741029" w:rsidRPr="00947B04" w:rsidRDefault="00741029" w:rsidP="00C21C23">
            <w:pPr>
              <w:spacing w:after="0" w:line="240" w:lineRule="auto"/>
              <w:jc w:val="both"/>
              <w:rPr>
                <w:rFonts w:ascii="Times New Roman" w:eastAsia="Times New Roman" w:hAnsi="Times New Roman" w:cs="Times New Roman"/>
                <w:sz w:val="24"/>
                <w:szCs w:val="24"/>
              </w:rPr>
            </w:pPr>
          </w:p>
        </w:tc>
        <w:tc>
          <w:tcPr>
            <w:tcW w:w="1380" w:type="dxa"/>
            <w:tcBorders>
              <w:right w:val="single" w:sz="8" w:space="0" w:color="auto"/>
            </w:tcBorders>
            <w:shd w:val="clear" w:color="auto" w:fill="auto"/>
            <w:vAlign w:val="bottom"/>
          </w:tcPr>
          <w:p w:rsidR="00741029" w:rsidRPr="00947B04" w:rsidRDefault="00741029" w:rsidP="00C21C23">
            <w:pPr>
              <w:spacing w:after="0" w:line="240" w:lineRule="auto"/>
              <w:ind w:left="20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Total</w:t>
            </w:r>
          </w:p>
        </w:tc>
        <w:tc>
          <w:tcPr>
            <w:tcW w:w="1200" w:type="dxa"/>
            <w:tcBorders>
              <w:right w:val="single" w:sz="8" w:space="0" w:color="auto"/>
            </w:tcBorders>
            <w:shd w:val="clear" w:color="auto" w:fill="auto"/>
            <w:vAlign w:val="bottom"/>
          </w:tcPr>
          <w:p w:rsidR="00741029" w:rsidRPr="00947B04" w:rsidRDefault="00741029" w:rsidP="00C21C23">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50</w:t>
            </w:r>
          </w:p>
        </w:tc>
        <w:tc>
          <w:tcPr>
            <w:tcW w:w="1060" w:type="dxa"/>
            <w:tcBorders>
              <w:right w:val="single" w:sz="8" w:space="0" w:color="auto"/>
            </w:tcBorders>
            <w:shd w:val="clear" w:color="auto" w:fill="auto"/>
            <w:vAlign w:val="bottom"/>
          </w:tcPr>
          <w:p w:rsidR="00741029" w:rsidRPr="00947B04" w:rsidRDefault="00741029" w:rsidP="00C21C23">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100.0</w:t>
            </w:r>
          </w:p>
        </w:tc>
        <w:tc>
          <w:tcPr>
            <w:tcW w:w="1460" w:type="dxa"/>
            <w:tcBorders>
              <w:right w:val="single" w:sz="8" w:space="0" w:color="auto"/>
            </w:tcBorders>
            <w:shd w:val="clear" w:color="auto" w:fill="auto"/>
            <w:vAlign w:val="bottom"/>
          </w:tcPr>
          <w:p w:rsidR="00741029" w:rsidRPr="00947B04" w:rsidRDefault="00741029" w:rsidP="00C21C23">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100.0</w:t>
            </w:r>
          </w:p>
        </w:tc>
        <w:tc>
          <w:tcPr>
            <w:tcW w:w="2020" w:type="dxa"/>
            <w:tcBorders>
              <w:right w:val="single" w:sz="8" w:space="0" w:color="auto"/>
            </w:tcBorders>
            <w:shd w:val="clear" w:color="auto" w:fill="auto"/>
            <w:vAlign w:val="bottom"/>
          </w:tcPr>
          <w:p w:rsidR="00741029" w:rsidRPr="00947B04" w:rsidRDefault="00741029" w:rsidP="00C21C23">
            <w:pPr>
              <w:spacing w:after="0" w:line="240" w:lineRule="auto"/>
              <w:jc w:val="both"/>
              <w:rPr>
                <w:rFonts w:ascii="Times New Roman" w:eastAsia="Times New Roman" w:hAnsi="Times New Roman" w:cs="Times New Roman"/>
                <w:sz w:val="24"/>
                <w:szCs w:val="24"/>
              </w:rPr>
            </w:pPr>
          </w:p>
        </w:tc>
      </w:tr>
      <w:tr w:rsidR="00947B04" w:rsidRPr="00947B04" w:rsidTr="00293903">
        <w:trPr>
          <w:trHeight w:val="56"/>
        </w:trPr>
        <w:tc>
          <w:tcPr>
            <w:tcW w:w="620" w:type="dxa"/>
            <w:tcBorders>
              <w:left w:val="single" w:sz="8" w:space="0" w:color="auto"/>
              <w:bottom w:val="single" w:sz="8" w:space="0" w:color="auto"/>
            </w:tcBorders>
            <w:shd w:val="clear" w:color="auto" w:fill="auto"/>
            <w:vAlign w:val="bottom"/>
          </w:tcPr>
          <w:p w:rsidR="00741029" w:rsidRPr="00947B04" w:rsidRDefault="00741029" w:rsidP="00C21C23">
            <w:pPr>
              <w:spacing w:after="0" w:line="240" w:lineRule="auto"/>
              <w:jc w:val="both"/>
              <w:rPr>
                <w:rFonts w:ascii="Times New Roman" w:eastAsia="Times New Roman" w:hAnsi="Times New Roman" w:cs="Times New Roman"/>
                <w:sz w:val="24"/>
                <w:szCs w:val="24"/>
              </w:rPr>
            </w:pPr>
          </w:p>
        </w:tc>
        <w:tc>
          <w:tcPr>
            <w:tcW w:w="1380" w:type="dxa"/>
            <w:tcBorders>
              <w:bottom w:val="single" w:sz="8" w:space="0" w:color="auto"/>
              <w:right w:val="single" w:sz="8" w:space="0" w:color="auto"/>
            </w:tcBorders>
            <w:shd w:val="clear" w:color="auto" w:fill="auto"/>
            <w:vAlign w:val="bottom"/>
          </w:tcPr>
          <w:p w:rsidR="00741029" w:rsidRPr="00947B04" w:rsidRDefault="00741029" w:rsidP="00C21C23">
            <w:pPr>
              <w:spacing w:after="0" w:line="240" w:lineRule="auto"/>
              <w:jc w:val="both"/>
              <w:rPr>
                <w:rFonts w:ascii="Times New Roman" w:eastAsia="Times New Roman" w:hAnsi="Times New Roman" w:cs="Times New Roman"/>
                <w:sz w:val="24"/>
                <w:szCs w:val="24"/>
              </w:rPr>
            </w:pPr>
          </w:p>
        </w:tc>
        <w:tc>
          <w:tcPr>
            <w:tcW w:w="1200" w:type="dxa"/>
            <w:tcBorders>
              <w:bottom w:val="single" w:sz="8" w:space="0" w:color="auto"/>
              <w:right w:val="single" w:sz="8" w:space="0" w:color="auto"/>
            </w:tcBorders>
            <w:shd w:val="clear" w:color="auto" w:fill="auto"/>
            <w:vAlign w:val="bottom"/>
          </w:tcPr>
          <w:p w:rsidR="00741029" w:rsidRPr="00947B04" w:rsidRDefault="00741029" w:rsidP="00C21C23">
            <w:pPr>
              <w:spacing w:after="0" w:line="240" w:lineRule="auto"/>
              <w:jc w:val="both"/>
              <w:rPr>
                <w:rFonts w:ascii="Times New Roman" w:eastAsia="Times New Roman" w:hAnsi="Times New Roman" w:cs="Times New Roman"/>
                <w:sz w:val="24"/>
                <w:szCs w:val="24"/>
              </w:rPr>
            </w:pPr>
          </w:p>
        </w:tc>
        <w:tc>
          <w:tcPr>
            <w:tcW w:w="1060" w:type="dxa"/>
            <w:tcBorders>
              <w:bottom w:val="single" w:sz="8" w:space="0" w:color="auto"/>
              <w:right w:val="single" w:sz="8" w:space="0" w:color="auto"/>
            </w:tcBorders>
            <w:shd w:val="clear" w:color="auto" w:fill="auto"/>
            <w:vAlign w:val="bottom"/>
          </w:tcPr>
          <w:p w:rsidR="00741029" w:rsidRPr="00947B04" w:rsidRDefault="00741029" w:rsidP="00C21C23">
            <w:pPr>
              <w:spacing w:after="0" w:line="240" w:lineRule="auto"/>
              <w:jc w:val="both"/>
              <w:rPr>
                <w:rFonts w:ascii="Times New Roman" w:eastAsia="Times New Roman" w:hAnsi="Times New Roman" w:cs="Times New Roman"/>
                <w:sz w:val="24"/>
                <w:szCs w:val="24"/>
              </w:rPr>
            </w:pPr>
          </w:p>
        </w:tc>
        <w:tc>
          <w:tcPr>
            <w:tcW w:w="1460" w:type="dxa"/>
            <w:tcBorders>
              <w:bottom w:val="single" w:sz="8" w:space="0" w:color="auto"/>
              <w:right w:val="single" w:sz="8" w:space="0" w:color="auto"/>
            </w:tcBorders>
            <w:shd w:val="clear" w:color="auto" w:fill="auto"/>
            <w:vAlign w:val="bottom"/>
          </w:tcPr>
          <w:p w:rsidR="00741029" w:rsidRPr="00947B04" w:rsidRDefault="00741029" w:rsidP="00C21C23">
            <w:pPr>
              <w:spacing w:after="0" w:line="240" w:lineRule="auto"/>
              <w:jc w:val="both"/>
              <w:rPr>
                <w:rFonts w:ascii="Times New Roman" w:eastAsia="Times New Roman" w:hAnsi="Times New Roman" w:cs="Times New Roman"/>
                <w:sz w:val="24"/>
                <w:szCs w:val="24"/>
              </w:rPr>
            </w:pPr>
          </w:p>
        </w:tc>
        <w:tc>
          <w:tcPr>
            <w:tcW w:w="2020" w:type="dxa"/>
            <w:tcBorders>
              <w:bottom w:val="single" w:sz="8" w:space="0" w:color="auto"/>
              <w:right w:val="single" w:sz="8" w:space="0" w:color="auto"/>
            </w:tcBorders>
            <w:shd w:val="clear" w:color="auto" w:fill="auto"/>
            <w:vAlign w:val="bottom"/>
          </w:tcPr>
          <w:p w:rsidR="00741029" w:rsidRPr="00947B04" w:rsidRDefault="00741029" w:rsidP="00C21C23">
            <w:pPr>
              <w:spacing w:after="0" w:line="240" w:lineRule="auto"/>
              <w:jc w:val="both"/>
              <w:rPr>
                <w:rFonts w:ascii="Times New Roman" w:eastAsia="Times New Roman" w:hAnsi="Times New Roman" w:cs="Times New Roman"/>
                <w:sz w:val="24"/>
                <w:szCs w:val="24"/>
              </w:rPr>
            </w:pPr>
          </w:p>
        </w:tc>
      </w:tr>
    </w:tbl>
    <w:p w:rsidR="00741029" w:rsidRPr="00947B04" w:rsidRDefault="00741029" w:rsidP="00C21C23">
      <w:pPr>
        <w:spacing w:after="0" w:line="240" w:lineRule="auto"/>
        <w:ind w:left="60"/>
        <w:jc w:val="both"/>
        <w:rPr>
          <w:rFonts w:ascii="Times New Roman" w:eastAsia="Times New Roman" w:hAnsi="Times New Roman" w:cs="Times New Roman"/>
          <w:b/>
          <w:sz w:val="24"/>
          <w:szCs w:val="24"/>
        </w:rPr>
      </w:pPr>
      <w:r w:rsidRPr="00947B04">
        <w:rPr>
          <w:rFonts w:ascii="Times New Roman" w:eastAsia="Times New Roman" w:hAnsi="Times New Roman" w:cs="Times New Roman"/>
          <w:b/>
          <w:sz w:val="24"/>
          <w:szCs w:val="24"/>
        </w:rPr>
        <w:t>Source: (</w:t>
      </w:r>
      <w:r w:rsidR="00293903" w:rsidRPr="00947B04">
        <w:rPr>
          <w:rFonts w:ascii="Times New Roman" w:eastAsia="Times New Roman" w:hAnsi="Times New Roman" w:cs="Times New Roman"/>
          <w:b/>
          <w:sz w:val="24"/>
          <w:szCs w:val="24"/>
        </w:rPr>
        <w:t>Field Survey, 2025</w:t>
      </w:r>
      <w:r w:rsidRPr="00947B04">
        <w:rPr>
          <w:rFonts w:ascii="Times New Roman" w:eastAsia="Times New Roman" w:hAnsi="Times New Roman" w:cs="Times New Roman"/>
          <w:b/>
          <w:sz w:val="24"/>
          <w:szCs w:val="24"/>
        </w:rPr>
        <w:t>)</w:t>
      </w:r>
    </w:p>
    <w:p w:rsidR="00741029" w:rsidRPr="00947B04" w:rsidRDefault="00741029" w:rsidP="003D3C46">
      <w:pPr>
        <w:spacing w:after="0" w:line="360" w:lineRule="auto"/>
        <w:ind w:left="6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lastRenderedPageBreak/>
        <w:t>Table 3 also depicts the distribution of respondents according to their educational qualification. It shows that, 11 respondents representing 22% of the sampled population are SSCE Holders. Additionally, 14 respondents representing 28% of the sampled population are NCE/OND Holders. Finally, 25 respondents representing 50% of the sampled population are B.Sc/HND Holders. The pictorial representation of the obtained information is demonstrated in the Bar Chart below.</w:t>
      </w:r>
    </w:p>
    <w:p w:rsidR="00741029" w:rsidRPr="00947B04" w:rsidRDefault="00741029" w:rsidP="003D3C46">
      <w:pPr>
        <w:tabs>
          <w:tab w:val="left" w:pos="760"/>
        </w:tabs>
        <w:spacing w:after="0" w:line="360" w:lineRule="auto"/>
        <w:ind w:left="60"/>
        <w:jc w:val="both"/>
        <w:rPr>
          <w:rFonts w:ascii="Times New Roman" w:eastAsia="Times New Roman" w:hAnsi="Times New Roman" w:cs="Times New Roman"/>
          <w:b/>
          <w:sz w:val="24"/>
          <w:szCs w:val="24"/>
        </w:rPr>
      </w:pPr>
      <w:r w:rsidRPr="00947B04">
        <w:rPr>
          <w:rFonts w:ascii="Times New Roman" w:eastAsia="Times New Roman" w:hAnsi="Times New Roman" w:cs="Times New Roman"/>
          <w:b/>
          <w:sz w:val="24"/>
          <w:szCs w:val="24"/>
        </w:rPr>
        <w:t>Fig 3</w:t>
      </w:r>
      <w:r w:rsidRPr="00947B04">
        <w:rPr>
          <w:rFonts w:ascii="Times New Roman" w:eastAsia="Times New Roman" w:hAnsi="Times New Roman" w:cs="Times New Roman"/>
          <w:sz w:val="24"/>
          <w:szCs w:val="24"/>
        </w:rPr>
        <w:tab/>
      </w:r>
      <w:r w:rsidRPr="00947B04">
        <w:rPr>
          <w:rFonts w:ascii="Times New Roman" w:eastAsia="Times New Roman" w:hAnsi="Times New Roman" w:cs="Times New Roman"/>
          <w:b/>
          <w:sz w:val="24"/>
          <w:szCs w:val="24"/>
        </w:rPr>
        <w:t>Distribution of Respondents (STAFF) according to Educational Qualification</w:t>
      </w:r>
    </w:p>
    <w:p w:rsidR="00741029" w:rsidRPr="00947B04" w:rsidRDefault="00741029" w:rsidP="003D3C46">
      <w:pPr>
        <w:tabs>
          <w:tab w:val="left" w:pos="760"/>
        </w:tabs>
        <w:spacing w:after="0" w:line="360" w:lineRule="auto"/>
        <w:ind w:left="60"/>
        <w:jc w:val="both"/>
        <w:rPr>
          <w:rFonts w:ascii="Times New Roman" w:eastAsia="Times New Roman" w:hAnsi="Times New Roman" w:cs="Times New Roman"/>
          <w:b/>
          <w:sz w:val="24"/>
          <w:szCs w:val="24"/>
        </w:rPr>
      </w:pPr>
      <w:r w:rsidRPr="00947B04">
        <w:rPr>
          <w:rFonts w:ascii="Times New Roman" w:eastAsia="Times New Roman" w:hAnsi="Times New Roman" w:cs="Times New Roman"/>
          <w:b/>
          <w:sz w:val="24"/>
          <w:szCs w:val="24"/>
        </w:rPr>
        <w:t>Distribution of Respondents (STAFF) according to Length of Service</w:t>
      </w:r>
    </w:p>
    <w:p w:rsidR="00741029" w:rsidRPr="00947B04" w:rsidRDefault="00741029" w:rsidP="003D3C46">
      <w:pPr>
        <w:spacing w:after="0" w:line="360" w:lineRule="auto"/>
        <w:ind w:left="60"/>
        <w:jc w:val="both"/>
        <w:rPr>
          <w:rFonts w:ascii="Times New Roman" w:eastAsia="Times New Roman" w:hAnsi="Times New Roman" w:cs="Times New Roman"/>
          <w:b/>
          <w:sz w:val="24"/>
          <w:szCs w:val="24"/>
        </w:rPr>
      </w:pPr>
      <w:r w:rsidRPr="00947B04">
        <w:rPr>
          <w:rFonts w:ascii="Times New Roman" w:eastAsia="Times New Roman" w:hAnsi="Times New Roman" w:cs="Times New Roman"/>
          <w:b/>
          <w:sz w:val="24"/>
          <w:szCs w:val="24"/>
        </w:rPr>
        <w:t xml:space="preserve">HOW LONG HAVE YOU BEEN WITH </w:t>
      </w:r>
      <w:proofErr w:type="gramStart"/>
      <w:r w:rsidRPr="00947B04">
        <w:rPr>
          <w:rFonts w:ascii="Times New Roman" w:eastAsia="Times New Roman" w:hAnsi="Times New Roman" w:cs="Times New Roman"/>
          <w:b/>
          <w:sz w:val="24"/>
          <w:szCs w:val="24"/>
        </w:rPr>
        <w:t>FORTUNATE  BREAD</w:t>
      </w:r>
      <w:proofErr w:type="gramEnd"/>
      <w:r w:rsidRPr="00947B04">
        <w:rPr>
          <w:rFonts w:ascii="Times New Roman" w:eastAsia="Times New Roman" w:hAnsi="Times New Roman" w:cs="Times New Roman"/>
          <w:b/>
          <w:sz w:val="24"/>
          <w:szCs w:val="24"/>
        </w:rPr>
        <w:t xml:space="preserve"> </w:t>
      </w:r>
    </w:p>
    <w:p w:rsidR="00741029" w:rsidRPr="00947B04" w:rsidRDefault="00741029" w:rsidP="003D3C46">
      <w:pPr>
        <w:spacing w:after="0" w:line="360" w:lineRule="auto"/>
        <w:jc w:val="both"/>
        <w:rPr>
          <w:rFonts w:ascii="Times New Roman" w:eastAsia="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840"/>
        <w:gridCol w:w="2540"/>
        <w:gridCol w:w="1060"/>
        <w:gridCol w:w="820"/>
        <w:gridCol w:w="1440"/>
        <w:gridCol w:w="1980"/>
      </w:tblGrid>
      <w:tr w:rsidR="00947B04" w:rsidRPr="00947B04" w:rsidTr="00293903">
        <w:trPr>
          <w:trHeight w:val="740"/>
        </w:trPr>
        <w:tc>
          <w:tcPr>
            <w:tcW w:w="840" w:type="dxa"/>
            <w:tcBorders>
              <w:top w:val="single" w:sz="8" w:space="0" w:color="auto"/>
              <w:lef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2540" w:type="dxa"/>
            <w:tcBorders>
              <w:top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060" w:type="dxa"/>
            <w:tcBorders>
              <w:top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Frequency</w:t>
            </w:r>
          </w:p>
        </w:tc>
        <w:tc>
          <w:tcPr>
            <w:tcW w:w="820" w:type="dxa"/>
            <w:tcBorders>
              <w:top w:val="single" w:sz="8" w:space="0" w:color="auto"/>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Percent</w:t>
            </w:r>
          </w:p>
        </w:tc>
        <w:tc>
          <w:tcPr>
            <w:tcW w:w="1440" w:type="dxa"/>
            <w:tcBorders>
              <w:top w:val="single" w:sz="8" w:space="0" w:color="auto"/>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Valid Percent</w:t>
            </w:r>
          </w:p>
        </w:tc>
        <w:tc>
          <w:tcPr>
            <w:tcW w:w="1980" w:type="dxa"/>
            <w:tcBorders>
              <w:top w:val="single" w:sz="8" w:space="0" w:color="auto"/>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Cumulative Percent</w:t>
            </w:r>
          </w:p>
        </w:tc>
      </w:tr>
      <w:tr w:rsidR="00947B04" w:rsidRPr="00947B04" w:rsidTr="00293903">
        <w:trPr>
          <w:trHeight w:val="56"/>
        </w:trPr>
        <w:tc>
          <w:tcPr>
            <w:tcW w:w="840" w:type="dxa"/>
            <w:tcBorders>
              <w:left w:val="single" w:sz="8" w:space="0" w:color="auto"/>
              <w:bottom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254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06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98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r>
      <w:tr w:rsidR="00947B04" w:rsidRPr="00947B04" w:rsidTr="00293903">
        <w:trPr>
          <w:trHeight w:val="209"/>
        </w:trPr>
        <w:tc>
          <w:tcPr>
            <w:tcW w:w="840" w:type="dxa"/>
            <w:tcBorders>
              <w:left w:val="single" w:sz="8" w:space="0" w:color="auto"/>
            </w:tcBorders>
            <w:shd w:val="clear" w:color="auto" w:fill="auto"/>
            <w:vAlign w:val="bottom"/>
          </w:tcPr>
          <w:p w:rsidR="00741029" w:rsidRPr="00947B04" w:rsidRDefault="00741029" w:rsidP="003D3C46">
            <w:pPr>
              <w:spacing w:after="0" w:line="360" w:lineRule="auto"/>
              <w:ind w:left="6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Valid</w:t>
            </w:r>
          </w:p>
        </w:tc>
        <w:tc>
          <w:tcPr>
            <w:tcW w:w="2540" w:type="dxa"/>
            <w:tcBorders>
              <w:right w:val="single" w:sz="8" w:space="0" w:color="auto"/>
            </w:tcBorders>
            <w:shd w:val="clear" w:color="auto" w:fill="auto"/>
            <w:vAlign w:val="bottom"/>
          </w:tcPr>
          <w:p w:rsidR="00741029" w:rsidRPr="00947B04" w:rsidRDefault="00741029" w:rsidP="003D3C46">
            <w:pPr>
              <w:spacing w:after="0" w:line="360" w:lineRule="auto"/>
              <w:ind w:left="44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0-4 YEARS</w:t>
            </w:r>
          </w:p>
        </w:tc>
        <w:tc>
          <w:tcPr>
            <w:tcW w:w="1060" w:type="dxa"/>
            <w:tcBorders>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18</w:t>
            </w:r>
          </w:p>
        </w:tc>
        <w:tc>
          <w:tcPr>
            <w:tcW w:w="82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36.0</w:t>
            </w:r>
          </w:p>
        </w:tc>
        <w:tc>
          <w:tcPr>
            <w:tcW w:w="144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36.0</w:t>
            </w:r>
          </w:p>
        </w:tc>
        <w:tc>
          <w:tcPr>
            <w:tcW w:w="198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36.0</w:t>
            </w:r>
          </w:p>
        </w:tc>
      </w:tr>
      <w:tr w:rsidR="00947B04" w:rsidRPr="00947B04" w:rsidTr="00293903">
        <w:trPr>
          <w:trHeight w:val="413"/>
        </w:trPr>
        <w:tc>
          <w:tcPr>
            <w:tcW w:w="840" w:type="dxa"/>
            <w:tcBorders>
              <w:lef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2540" w:type="dxa"/>
            <w:tcBorders>
              <w:right w:val="single" w:sz="8" w:space="0" w:color="auto"/>
            </w:tcBorders>
            <w:shd w:val="clear" w:color="auto" w:fill="auto"/>
            <w:vAlign w:val="bottom"/>
          </w:tcPr>
          <w:p w:rsidR="00741029" w:rsidRPr="00947B04" w:rsidRDefault="00741029" w:rsidP="003D3C46">
            <w:pPr>
              <w:spacing w:after="0" w:line="360" w:lineRule="auto"/>
              <w:ind w:left="44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4-10 YEARS</w:t>
            </w:r>
          </w:p>
        </w:tc>
        <w:tc>
          <w:tcPr>
            <w:tcW w:w="1060" w:type="dxa"/>
            <w:tcBorders>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13</w:t>
            </w:r>
          </w:p>
        </w:tc>
        <w:tc>
          <w:tcPr>
            <w:tcW w:w="82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26.0</w:t>
            </w:r>
          </w:p>
        </w:tc>
        <w:tc>
          <w:tcPr>
            <w:tcW w:w="144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26.0</w:t>
            </w:r>
          </w:p>
        </w:tc>
        <w:tc>
          <w:tcPr>
            <w:tcW w:w="198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62.0</w:t>
            </w:r>
          </w:p>
        </w:tc>
      </w:tr>
      <w:tr w:rsidR="00947B04" w:rsidRPr="00947B04" w:rsidTr="00293903">
        <w:trPr>
          <w:trHeight w:val="461"/>
        </w:trPr>
        <w:tc>
          <w:tcPr>
            <w:tcW w:w="840" w:type="dxa"/>
            <w:tcBorders>
              <w:lef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2540" w:type="dxa"/>
            <w:tcBorders>
              <w:right w:val="single" w:sz="8" w:space="0" w:color="auto"/>
            </w:tcBorders>
            <w:shd w:val="clear" w:color="auto" w:fill="auto"/>
            <w:vAlign w:val="bottom"/>
          </w:tcPr>
          <w:p w:rsidR="00741029" w:rsidRPr="00947B04" w:rsidRDefault="00741029" w:rsidP="003D3C46">
            <w:pPr>
              <w:spacing w:after="0" w:line="360" w:lineRule="auto"/>
              <w:ind w:left="44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10 YEARS AND ABOVE</w:t>
            </w:r>
          </w:p>
        </w:tc>
        <w:tc>
          <w:tcPr>
            <w:tcW w:w="1060" w:type="dxa"/>
            <w:tcBorders>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19</w:t>
            </w:r>
          </w:p>
        </w:tc>
        <w:tc>
          <w:tcPr>
            <w:tcW w:w="82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38.0</w:t>
            </w:r>
          </w:p>
        </w:tc>
        <w:tc>
          <w:tcPr>
            <w:tcW w:w="144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38.0</w:t>
            </w:r>
          </w:p>
        </w:tc>
        <w:tc>
          <w:tcPr>
            <w:tcW w:w="198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100.0</w:t>
            </w:r>
          </w:p>
        </w:tc>
      </w:tr>
      <w:tr w:rsidR="00947B04" w:rsidRPr="00947B04" w:rsidTr="00293903">
        <w:trPr>
          <w:trHeight w:val="828"/>
        </w:trPr>
        <w:tc>
          <w:tcPr>
            <w:tcW w:w="840" w:type="dxa"/>
            <w:tcBorders>
              <w:lef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2540" w:type="dxa"/>
            <w:tcBorders>
              <w:right w:val="single" w:sz="8" w:space="0" w:color="auto"/>
            </w:tcBorders>
            <w:shd w:val="clear" w:color="auto" w:fill="auto"/>
            <w:vAlign w:val="bottom"/>
          </w:tcPr>
          <w:p w:rsidR="00741029" w:rsidRPr="00947B04" w:rsidRDefault="00741029" w:rsidP="003D3C46">
            <w:pPr>
              <w:spacing w:after="0" w:line="360" w:lineRule="auto"/>
              <w:ind w:left="44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Total</w:t>
            </w:r>
          </w:p>
        </w:tc>
        <w:tc>
          <w:tcPr>
            <w:tcW w:w="1060" w:type="dxa"/>
            <w:tcBorders>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50</w:t>
            </w:r>
          </w:p>
        </w:tc>
        <w:tc>
          <w:tcPr>
            <w:tcW w:w="82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100.0</w:t>
            </w:r>
          </w:p>
        </w:tc>
        <w:tc>
          <w:tcPr>
            <w:tcW w:w="144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100.0</w:t>
            </w:r>
          </w:p>
        </w:tc>
        <w:tc>
          <w:tcPr>
            <w:tcW w:w="1980" w:type="dxa"/>
            <w:tcBorders>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r>
      <w:tr w:rsidR="00947B04" w:rsidRPr="00947B04" w:rsidTr="00293903">
        <w:trPr>
          <w:trHeight w:val="85"/>
        </w:trPr>
        <w:tc>
          <w:tcPr>
            <w:tcW w:w="840" w:type="dxa"/>
            <w:tcBorders>
              <w:left w:val="single" w:sz="8" w:space="0" w:color="auto"/>
              <w:bottom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254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06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98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r>
    </w:tbl>
    <w:p w:rsidR="00741029" w:rsidRPr="00947B04" w:rsidRDefault="00741029" w:rsidP="003D3C46">
      <w:pPr>
        <w:spacing w:after="0" w:line="360" w:lineRule="auto"/>
        <w:jc w:val="both"/>
        <w:rPr>
          <w:rFonts w:ascii="Times New Roman" w:eastAsia="Times New Roman" w:hAnsi="Times New Roman" w:cs="Times New Roman"/>
          <w:b/>
          <w:sz w:val="24"/>
          <w:szCs w:val="24"/>
        </w:rPr>
      </w:pPr>
      <w:r w:rsidRPr="00947B04">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1" locked="0" layoutInCell="1" allowOverlap="1" wp14:anchorId="2D8F2F5C" wp14:editId="6918B12A">
                <wp:simplePos x="0" y="0"/>
                <wp:positionH relativeFrom="column">
                  <wp:posOffset>2820035</wp:posOffset>
                </wp:positionH>
                <wp:positionV relativeFrom="paragraph">
                  <wp:posOffset>-1019810</wp:posOffset>
                </wp:positionV>
                <wp:extent cx="501650" cy="0"/>
                <wp:effectExtent l="31115" t="24765" r="29210" b="22860"/>
                <wp:wrapNone/>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0" cy="0"/>
                        </a:xfrm>
                        <a:prstGeom prst="line">
                          <a:avLst/>
                        </a:prstGeom>
                        <a:noFill/>
                        <a:ln w="441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54B31" id="Line 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05pt,-80.3pt" to="261.55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FcX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" strokecolor="white" strokeweight="3.48pt"/>
            </w:pict>
          </mc:Fallback>
        </mc:AlternateContent>
      </w:r>
      <w:r w:rsidRPr="00947B04">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1" locked="0" layoutInCell="1" allowOverlap="1" wp14:anchorId="735182CE" wp14:editId="1913FDEB">
                <wp:simplePos x="0" y="0"/>
                <wp:positionH relativeFrom="column">
                  <wp:posOffset>2820035</wp:posOffset>
                </wp:positionH>
                <wp:positionV relativeFrom="paragraph">
                  <wp:posOffset>-727075</wp:posOffset>
                </wp:positionV>
                <wp:extent cx="501650" cy="0"/>
                <wp:effectExtent l="31115" t="22225" r="29210" b="2540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0" cy="0"/>
                        </a:xfrm>
                        <a:prstGeom prst="line">
                          <a:avLst/>
                        </a:prstGeom>
                        <a:noFill/>
                        <a:ln w="4419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30E6E" id="Line 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05pt,-57.25pt" to="261.5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ZBf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" strokecolor="white" strokeweight="1.2276mm"/>
            </w:pict>
          </mc:Fallback>
        </mc:AlternateContent>
      </w:r>
      <w:r w:rsidRPr="00947B04">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1" locked="0" layoutInCell="1" allowOverlap="1" wp14:anchorId="2F00D532" wp14:editId="4DFFBB2D">
                <wp:simplePos x="0" y="0"/>
                <wp:positionH relativeFrom="column">
                  <wp:posOffset>2820035</wp:posOffset>
                </wp:positionH>
                <wp:positionV relativeFrom="paragraph">
                  <wp:posOffset>-203200</wp:posOffset>
                </wp:positionV>
                <wp:extent cx="501650" cy="0"/>
                <wp:effectExtent l="31115" t="22225" r="29210" b="2540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0" cy="0"/>
                        </a:xfrm>
                        <a:prstGeom prst="line">
                          <a:avLst/>
                        </a:prstGeom>
                        <a:noFill/>
                        <a:ln w="4419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7F55B" id="Line 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05pt,-16pt" to="261.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lV7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" strokecolor="white" strokeweight="1.2276mm"/>
            </w:pict>
          </mc:Fallback>
        </mc:AlternateContent>
      </w:r>
      <w:r w:rsidRPr="00947B04">
        <w:rPr>
          <w:rFonts w:ascii="Times New Roman" w:eastAsia="Times New Roman" w:hAnsi="Times New Roman" w:cs="Times New Roman"/>
          <w:b/>
          <w:sz w:val="24"/>
          <w:szCs w:val="24"/>
        </w:rPr>
        <w:t>Source: (</w:t>
      </w:r>
      <w:r w:rsidR="00293903" w:rsidRPr="00947B04">
        <w:rPr>
          <w:rFonts w:ascii="Times New Roman" w:eastAsia="Times New Roman" w:hAnsi="Times New Roman" w:cs="Times New Roman"/>
          <w:b/>
          <w:sz w:val="24"/>
          <w:szCs w:val="24"/>
        </w:rPr>
        <w:t>Field Survey, 2025</w:t>
      </w:r>
      <w:r w:rsidRPr="00947B04">
        <w:rPr>
          <w:rFonts w:ascii="Times New Roman" w:eastAsia="Times New Roman" w:hAnsi="Times New Roman" w:cs="Times New Roman"/>
          <w:b/>
          <w:sz w:val="24"/>
          <w:szCs w:val="24"/>
        </w:rPr>
        <w:t>)</w:t>
      </w:r>
    </w:p>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Table 4 also depicts the distribution of respondents according to length of service. It shows that, 18 respondents representing 36% of the sampled popula</w:t>
      </w:r>
      <w:r w:rsidR="00C21C23">
        <w:rPr>
          <w:rFonts w:ascii="Times New Roman" w:eastAsia="Times New Roman" w:hAnsi="Times New Roman" w:cs="Times New Roman"/>
          <w:sz w:val="24"/>
          <w:szCs w:val="24"/>
        </w:rPr>
        <w:t>tion have worked with Fortunate</w:t>
      </w:r>
      <w:r w:rsidRPr="00947B04">
        <w:rPr>
          <w:rFonts w:ascii="Times New Roman" w:eastAsia="Times New Roman" w:hAnsi="Times New Roman" w:cs="Times New Roman"/>
          <w:sz w:val="24"/>
          <w:szCs w:val="24"/>
        </w:rPr>
        <w:t xml:space="preserve"> </w:t>
      </w:r>
      <w:proofErr w:type="gramStart"/>
      <w:r w:rsidRPr="00947B04">
        <w:rPr>
          <w:rFonts w:ascii="Times New Roman" w:eastAsia="Times New Roman" w:hAnsi="Times New Roman" w:cs="Times New Roman"/>
          <w:sz w:val="24"/>
          <w:szCs w:val="24"/>
        </w:rPr>
        <w:t>Bread  between</w:t>
      </w:r>
      <w:proofErr w:type="gramEnd"/>
      <w:r w:rsidRPr="00947B04">
        <w:rPr>
          <w:rFonts w:ascii="Times New Roman" w:eastAsia="Times New Roman" w:hAnsi="Times New Roman" w:cs="Times New Roman"/>
          <w:sz w:val="24"/>
          <w:szCs w:val="24"/>
        </w:rPr>
        <w:t xml:space="preserve"> 0 – 4 years. Also, 13 respondents representing 26% of the sampled popula</w:t>
      </w:r>
      <w:r w:rsidR="00C21C23">
        <w:rPr>
          <w:rFonts w:ascii="Times New Roman" w:eastAsia="Times New Roman" w:hAnsi="Times New Roman" w:cs="Times New Roman"/>
          <w:sz w:val="24"/>
          <w:szCs w:val="24"/>
        </w:rPr>
        <w:t>tion have worked with Fortunate</w:t>
      </w:r>
      <w:r w:rsidRPr="00947B04">
        <w:rPr>
          <w:rFonts w:ascii="Times New Roman" w:eastAsia="Times New Roman" w:hAnsi="Times New Roman" w:cs="Times New Roman"/>
          <w:sz w:val="24"/>
          <w:szCs w:val="24"/>
        </w:rPr>
        <w:t xml:space="preserve"> </w:t>
      </w:r>
      <w:proofErr w:type="gramStart"/>
      <w:r w:rsidRPr="00947B04">
        <w:rPr>
          <w:rFonts w:ascii="Times New Roman" w:eastAsia="Times New Roman" w:hAnsi="Times New Roman" w:cs="Times New Roman"/>
          <w:sz w:val="24"/>
          <w:szCs w:val="24"/>
        </w:rPr>
        <w:t>Bread  between</w:t>
      </w:r>
      <w:proofErr w:type="gramEnd"/>
      <w:r w:rsidRPr="00947B04">
        <w:rPr>
          <w:rFonts w:ascii="Times New Roman" w:eastAsia="Times New Roman" w:hAnsi="Times New Roman" w:cs="Times New Roman"/>
          <w:sz w:val="24"/>
          <w:szCs w:val="24"/>
        </w:rPr>
        <w:t xml:space="preserve"> 4 – 10 years. Finally, 19 respondents representing 38% of the sampled populat</w:t>
      </w:r>
      <w:r w:rsidR="00C21C23">
        <w:rPr>
          <w:rFonts w:ascii="Times New Roman" w:eastAsia="Times New Roman" w:hAnsi="Times New Roman" w:cs="Times New Roman"/>
          <w:sz w:val="24"/>
          <w:szCs w:val="24"/>
        </w:rPr>
        <w:t xml:space="preserve">ion have worked with Fortunate </w:t>
      </w:r>
      <w:proofErr w:type="gramStart"/>
      <w:r w:rsidRPr="00947B04">
        <w:rPr>
          <w:rFonts w:ascii="Times New Roman" w:eastAsia="Times New Roman" w:hAnsi="Times New Roman" w:cs="Times New Roman"/>
          <w:sz w:val="24"/>
          <w:szCs w:val="24"/>
        </w:rPr>
        <w:t>Bread  between</w:t>
      </w:r>
      <w:proofErr w:type="gramEnd"/>
      <w:r w:rsidRPr="00947B04">
        <w:rPr>
          <w:rFonts w:ascii="Times New Roman" w:eastAsia="Times New Roman" w:hAnsi="Times New Roman" w:cs="Times New Roman"/>
          <w:sz w:val="24"/>
          <w:szCs w:val="24"/>
        </w:rPr>
        <w:t xml:space="preserve"> 10 years and above. The pictorial representation of the obtained information is demonstrated in the Bar Chart below.</w:t>
      </w:r>
    </w:p>
    <w:p w:rsidR="00293903" w:rsidRPr="00947B04" w:rsidRDefault="00293903" w:rsidP="003D3C46">
      <w:pPr>
        <w:tabs>
          <w:tab w:val="left" w:pos="720"/>
        </w:tabs>
        <w:spacing w:after="0" w:line="360" w:lineRule="auto"/>
        <w:ind w:left="20"/>
        <w:jc w:val="both"/>
        <w:rPr>
          <w:rFonts w:ascii="Times New Roman" w:eastAsia="Times New Roman" w:hAnsi="Times New Roman" w:cs="Times New Roman"/>
          <w:b/>
          <w:sz w:val="24"/>
          <w:szCs w:val="24"/>
        </w:rPr>
      </w:pPr>
    </w:p>
    <w:p w:rsidR="00741029" w:rsidRPr="00947B04" w:rsidRDefault="00741029" w:rsidP="003D3C46">
      <w:pPr>
        <w:tabs>
          <w:tab w:val="left" w:pos="720"/>
        </w:tabs>
        <w:spacing w:after="0" w:line="360" w:lineRule="auto"/>
        <w:ind w:left="20"/>
        <w:jc w:val="both"/>
        <w:rPr>
          <w:rFonts w:ascii="Times New Roman" w:eastAsia="Times New Roman" w:hAnsi="Times New Roman" w:cs="Times New Roman"/>
          <w:b/>
          <w:sz w:val="24"/>
          <w:szCs w:val="24"/>
        </w:rPr>
      </w:pPr>
      <w:r w:rsidRPr="00947B04">
        <w:rPr>
          <w:rFonts w:ascii="Times New Roman" w:eastAsia="Times New Roman" w:hAnsi="Times New Roman" w:cs="Times New Roman"/>
          <w:b/>
          <w:sz w:val="24"/>
          <w:szCs w:val="24"/>
        </w:rPr>
        <w:t>Fig 4</w:t>
      </w:r>
      <w:r w:rsidRPr="00947B04">
        <w:rPr>
          <w:rFonts w:ascii="Times New Roman" w:eastAsia="Times New Roman" w:hAnsi="Times New Roman" w:cs="Times New Roman"/>
          <w:sz w:val="24"/>
          <w:szCs w:val="24"/>
        </w:rPr>
        <w:tab/>
      </w:r>
      <w:r w:rsidRPr="00947B04">
        <w:rPr>
          <w:rFonts w:ascii="Times New Roman" w:eastAsia="Times New Roman" w:hAnsi="Times New Roman" w:cs="Times New Roman"/>
          <w:b/>
          <w:sz w:val="24"/>
          <w:szCs w:val="24"/>
        </w:rPr>
        <w:t>Distribution of Respondents (STAFF) according to Length of Service</w:t>
      </w:r>
    </w:p>
    <w:p w:rsidR="00741029" w:rsidRPr="00947B04" w:rsidRDefault="00741029" w:rsidP="003D3C46">
      <w:pPr>
        <w:tabs>
          <w:tab w:val="left" w:pos="780"/>
        </w:tabs>
        <w:spacing w:after="0" w:line="360" w:lineRule="auto"/>
        <w:jc w:val="both"/>
        <w:rPr>
          <w:rFonts w:ascii="Times New Roman" w:eastAsia="Times New Roman" w:hAnsi="Times New Roman" w:cs="Times New Roman"/>
          <w:b/>
          <w:sz w:val="24"/>
          <w:szCs w:val="24"/>
        </w:rPr>
      </w:pPr>
      <w:r w:rsidRPr="00947B04">
        <w:rPr>
          <w:rFonts w:ascii="Times New Roman" w:eastAsia="Times New Roman" w:hAnsi="Times New Roman" w:cs="Times New Roman"/>
          <w:b/>
          <w:sz w:val="24"/>
          <w:szCs w:val="24"/>
        </w:rPr>
        <w:t>Frequency Distribution Table for the Respondents (CUSTOMERS) Bio-Data</w:t>
      </w:r>
    </w:p>
    <w:p w:rsidR="00741029" w:rsidRPr="00C21C23" w:rsidRDefault="00741029" w:rsidP="00C21C23">
      <w:pPr>
        <w:spacing w:after="0" w:line="360" w:lineRule="auto"/>
        <w:ind w:left="60"/>
        <w:jc w:val="both"/>
        <w:rPr>
          <w:rFonts w:ascii="Times New Roman" w:eastAsia="Times New Roman" w:hAnsi="Times New Roman" w:cs="Times New Roman"/>
          <w:b/>
          <w:sz w:val="24"/>
          <w:szCs w:val="24"/>
        </w:rPr>
      </w:pPr>
      <w:r w:rsidRPr="00947B04">
        <w:rPr>
          <w:rFonts w:ascii="Times New Roman" w:eastAsia="Times New Roman" w:hAnsi="Times New Roman" w:cs="Times New Roman"/>
          <w:b/>
          <w:sz w:val="24"/>
          <w:szCs w:val="24"/>
        </w:rPr>
        <w:t>GENDER</w:t>
      </w:r>
    </w:p>
    <w:tbl>
      <w:tblPr>
        <w:tblW w:w="0" w:type="auto"/>
        <w:tblInd w:w="10" w:type="dxa"/>
        <w:tblLayout w:type="fixed"/>
        <w:tblCellMar>
          <w:left w:w="0" w:type="dxa"/>
          <w:right w:w="0" w:type="dxa"/>
        </w:tblCellMar>
        <w:tblLook w:val="0000" w:firstRow="0" w:lastRow="0" w:firstColumn="0" w:lastColumn="0" w:noHBand="0" w:noVBand="0"/>
      </w:tblPr>
      <w:tblGrid>
        <w:gridCol w:w="1040"/>
        <w:gridCol w:w="1700"/>
        <w:gridCol w:w="1060"/>
        <w:gridCol w:w="820"/>
        <w:gridCol w:w="1440"/>
        <w:gridCol w:w="2000"/>
      </w:tblGrid>
      <w:tr w:rsidR="00947B04" w:rsidRPr="00947B04" w:rsidTr="00293903">
        <w:trPr>
          <w:trHeight w:val="975"/>
        </w:trPr>
        <w:tc>
          <w:tcPr>
            <w:tcW w:w="1040" w:type="dxa"/>
            <w:tcBorders>
              <w:top w:val="single" w:sz="8" w:space="0" w:color="auto"/>
              <w:lef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700" w:type="dxa"/>
            <w:tcBorders>
              <w:top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060" w:type="dxa"/>
            <w:tcBorders>
              <w:top w:val="single" w:sz="8" w:space="0" w:color="auto"/>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Frequency</w:t>
            </w:r>
          </w:p>
        </w:tc>
        <w:tc>
          <w:tcPr>
            <w:tcW w:w="820" w:type="dxa"/>
            <w:tcBorders>
              <w:top w:val="single" w:sz="8" w:space="0" w:color="auto"/>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Percent</w:t>
            </w:r>
          </w:p>
        </w:tc>
        <w:tc>
          <w:tcPr>
            <w:tcW w:w="1440" w:type="dxa"/>
            <w:tcBorders>
              <w:top w:val="single" w:sz="8" w:space="0" w:color="auto"/>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Valid Percent</w:t>
            </w:r>
          </w:p>
        </w:tc>
        <w:tc>
          <w:tcPr>
            <w:tcW w:w="2000" w:type="dxa"/>
            <w:tcBorders>
              <w:top w:val="single" w:sz="8" w:space="0" w:color="auto"/>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Cumulative Percent</w:t>
            </w:r>
          </w:p>
        </w:tc>
      </w:tr>
      <w:tr w:rsidR="00947B04" w:rsidRPr="00947B04" w:rsidTr="00293903">
        <w:trPr>
          <w:trHeight w:val="54"/>
        </w:trPr>
        <w:tc>
          <w:tcPr>
            <w:tcW w:w="1040" w:type="dxa"/>
            <w:tcBorders>
              <w:left w:val="single" w:sz="8" w:space="0" w:color="auto"/>
              <w:bottom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70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06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200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r>
      <w:tr w:rsidR="00947B04" w:rsidRPr="00947B04" w:rsidTr="00293903">
        <w:trPr>
          <w:trHeight w:val="209"/>
        </w:trPr>
        <w:tc>
          <w:tcPr>
            <w:tcW w:w="1040" w:type="dxa"/>
            <w:tcBorders>
              <w:left w:val="single" w:sz="8" w:space="0" w:color="auto"/>
            </w:tcBorders>
            <w:shd w:val="clear" w:color="auto" w:fill="auto"/>
            <w:vAlign w:val="bottom"/>
          </w:tcPr>
          <w:p w:rsidR="00741029" w:rsidRPr="00947B04" w:rsidRDefault="00741029" w:rsidP="003D3C46">
            <w:pPr>
              <w:spacing w:after="0" w:line="360" w:lineRule="auto"/>
              <w:ind w:left="6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Valid</w:t>
            </w:r>
          </w:p>
        </w:tc>
        <w:tc>
          <w:tcPr>
            <w:tcW w:w="1700" w:type="dxa"/>
            <w:tcBorders>
              <w:right w:val="single" w:sz="8" w:space="0" w:color="auto"/>
            </w:tcBorders>
            <w:shd w:val="clear" w:color="auto" w:fill="auto"/>
            <w:vAlign w:val="bottom"/>
          </w:tcPr>
          <w:p w:rsidR="00741029" w:rsidRPr="00947B04" w:rsidRDefault="00741029" w:rsidP="003D3C46">
            <w:pPr>
              <w:spacing w:after="0" w:line="360" w:lineRule="auto"/>
              <w:ind w:left="6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MALE</w:t>
            </w:r>
          </w:p>
        </w:tc>
        <w:tc>
          <w:tcPr>
            <w:tcW w:w="106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23</w:t>
            </w:r>
          </w:p>
        </w:tc>
        <w:tc>
          <w:tcPr>
            <w:tcW w:w="82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46.0</w:t>
            </w:r>
          </w:p>
        </w:tc>
        <w:tc>
          <w:tcPr>
            <w:tcW w:w="144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46.0</w:t>
            </w:r>
          </w:p>
        </w:tc>
        <w:tc>
          <w:tcPr>
            <w:tcW w:w="200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46.0</w:t>
            </w:r>
          </w:p>
        </w:tc>
      </w:tr>
      <w:tr w:rsidR="00947B04" w:rsidRPr="00947B04" w:rsidTr="00293903">
        <w:trPr>
          <w:trHeight w:val="595"/>
        </w:trPr>
        <w:tc>
          <w:tcPr>
            <w:tcW w:w="1040" w:type="dxa"/>
            <w:tcBorders>
              <w:lef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700" w:type="dxa"/>
            <w:tcBorders>
              <w:right w:val="single" w:sz="8" w:space="0" w:color="auto"/>
            </w:tcBorders>
            <w:shd w:val="clear" w:color="auto" w:fill="auto"/>
            <w:vAlign w:val="bottom"/>
          </w:tcPr>
          <w:p w:rsidR="00741029" w:rsidRPr="00947B04" w:rsidRDefault="00741029" w:rsidP="003D3C46">
            <w:pPr>
              <w:spacing w:after="0" w:line="360" w:lineRule="auto"/>
              <w:ind w:left="6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FEMALE</w:t>
            </w:r>
          </w:p>
        </w:tc>
        <w:tc>
          <w:tcPr>
            <w:tcW w:w="106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27</w:t>
            </w:r>
          </w:p>
        </w:tc>
        <w:tc>
          <w:tcPr>
            <w:tcW w:w="82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54.0</w:t>
            </w:r>
          </w:p>
        </w:tc>
        <w:tc>
          <w:tcPr>
            <w:tcW w:w="144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54.0</w:t>
            </w:r>
          </w:p>
        </w:tc>
        <w:tc>
          <w:tcPr>
            <w:tcW w:w="200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100.0</w:t>
            </w:r>
          </w:p>
        </w:tc>
      </w:tr>
      <w:tr w:rsidR="00947B04" w:rsidRPr="00947B04" w:rsidTr="00293903">
        <w:trPr>
          <w:trHeight w:val="336"/>
        </w:trPr>
        <w:tc>
          <w:tcPr>
            <w:tcW w:w="1040" w:type="dxa"/>
            <w:tcBorders>
              <w:lef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700" w:type="dxa"/>
            <w:tcBorders>
              <w:right w:val="single" w:sz="8" w:space="0" w:color="auto"/>
            </w:tcBorders>
            <w:shd w:val="clear" w:color="auto" w:fill="auto"/>
            <w:vAlign w:val="bottom"/>
          </w:tcPr>
          <w:p w:rsidR="00741029" w:rsidRPr="00947B04" w:rsidRDefault="00741029" w:rsidP="003D3C46">
            <w:pPr>
              <w:spacing w:after="0" w:line="360" w:lineRule="auto"/>
              <w:ind w:left="6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Total</w:t>
            </w:r>
          </w:p>
        </w:tc>
        <w:tc>
          <w:tcPr>
            <w:tcW w:w="106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50</w:t>
            </w:r>
          </w:p>
        </w:tc>
        <w:tc>
          <w:tcPr>
            <w:tcW w:w="82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100.0</w:t>
            </w:r>
          </w:p>
        </w:tc>
        <w:tc>
          <w:tcPr>
            <w:tcW w:w="144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100.0</w:t>
            </w:r>
          </w:p>
        </w:tc>
        <w:tc>
          <w:tcPr>
            <w:tcW w:w="2000" w:type="dxa"/>
            <w:tcBorders>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r>
      <w:tr w:rsidR="00947B04" w:rsidRPr="00947B04" w:rsidTr="00293903">
        <w:trPr>
          <w:trHeight w:val="109"/>
        </w:trPr>
        <w:tc>
          <w:tcPr>
            <w:tcW w:w="1040" w:type="dxa"/>
            <w:tcBorders>
              <w:left w:val="single" w:sz="8" w:space="0" w:color="auto"/>
              <w:bottom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70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06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200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r>
    </w:tbl>
    <w:p w:rsidR="00741029" w:rsidRPr="00947B04" w:rsidRDefault="00741029" w:rsidP="003D3C46">
      <w:pPr>
        <w:spacing w:after="0" w:line="360" w:lineRule="auto"/>
        <w:jc w:val="both"/>
        <w:rPr>
          <w:rFonts w:ascii="Times New Roman" w:eastAsia="Times New Roman" w:hAnsi="Times New Roman" w:cs="Times New Roman"/>
          <w:b/>
          <w:sz w:val="24"/>
          <w:szCs w:val="24"/>
        </w:rPr>
      </w:pPr>
      <w:r w:rsidRPr="00947B04">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1" locked="0" layoutInCell="1" allowOverlap="1" wp14:anchorId="66BC8948" wp14:editId="69EB8A7C">
                <wp:simplePos x="0" y="0"/>
                <wp:positionH relativeFrom="column">
                  <wp:posOffset>2416175</wp:posOffset>
                </wp:positionH>
                <wp:positionV relativeFrom="paragraph">
                  <wp:posOffset>-429895</wp:posOffset>
                </wp:positionV>
                <wp:extent cx="506095" cy="0"/>
                <wp:effectExtent l="27305" t="22225" r="28575" b="2540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095" cy="0"/>
                        </a:xfrm>
                        <a:prstGeom prst="line">
                          <a:avLst/>
                        </a:prstGeom>
                        <a:noFill/>
                        <a:ln w="4419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A1E62" id="Line 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25pt,-33.85pt" to="230.1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sQx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" strokecolor="white" strokeweight="1.2276mm"/>
            </w:pict>
          </mc:Fallback>
        </mc:AlternateContent>
      </w:r>
      <w:r w:rsidRPr="00947B04">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1" locked="0" layoutInCell="1" allowOverlap="1" wp14:anchorId="0C2CB681" wp14:editId="2A622537">
                <wp:simplePos x="0" y="0"/>
                <wp:positionH relativeFrom="column">
                  <wp:posOffset>2934335</wp:posOffset>
                </wp:positionH>
                <wp:positionV relativeFrom="paragraph">
                  <wp:posOffset>-429895</wp:posOffset>
                </wp:positionV>
                <wp:extent cx="902970" cy="0"/>
                <wp:effectExtent l="31115" t="22225" r="27940" b="2540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2970" cy="0"/>
                        </a:xfrm>
                        <a:prstGeom prst="line">
                          <a:avLst/>
                        </a:prstGeom>
                        <a:noFill/>
                        <a:ln w="4419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93787" id="Line 10"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05pt,-33.85pt" to="302.1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" strokecolor="white" strokeweight="1.2276mm"/>
            </w:pict>
          </mc:Fallback>
        </mc:AlternateContent>
      </w:r>
      <w:r w:rsidRPr="00947B04">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1" locked="0" layoutInCell="1" allowOverlap="1" wp14:anchorId="123A8B38" wp14:editId="6AFBADD2">
                <wp:simplePos x="0" y="0"/>
                <wp:positionH relativeFrom="column">
                  <wp:posOffset>2416175</wp:posOffset>
                </wp:positionH>
                <wp:positionV relativeFrom="paragraph">
                  <wp:posOffset>-216535</wp:posOffset>
                </wp:positionV>
                <wp:extent cx="506095" cy="0"/>
                <wp:effectExtent l="27305" t="26035" r="28575" b="31115"/>
                <wp:wrapNone/>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095" cy="0"/>
                        </a:xfrm>
                        <a:prstGeom prst="line">
                          <a:avLst/>
                        </a:prstGeom>
                        <a:noFill/>
                        <a:ln w="4419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5EB86" id="Line 11"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25pt,-17.05pt" to="230.1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Yt+FAIAACk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" strokecolor="white" strokeweight="1.2276mm"/>
            </w:pict>
          </mc:Fallback>
        </mc:AlternateContent>
      </w:r>
      <w:r w:rsidRPr="00947B04">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1" locked="0" layoutInCell="1" allowOverlap="1" wp14:anchorId="54484042" wp14:editId="72D5FE43">
                <wp:simplePos x="0" y="0"/>
                <wp:positionH relativeFrom="column">
                  <wp:posOffset>2934335</wp:posOffset>
                </wp:positionH>
                <wp:positionV relativeFrom="paragraph">
                  <wp:posOffset>-216535</wp:posOffset>
                </wp:positionV>
                <wp:extent cx="902970" cy="0"/>
                <wp:effectExtent l="31115" t="26035" r="27940" b="3111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2970" cy="0"/>
                        </a:xfrm>
                        <a:prstGeom prst="line">
                          <a:avLst/>
                        </a:prstGeom>
                        <a:noFill/>
                        <a:ln w="4419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5B2CA" id="Line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05pt,-17.05pt" to="302.1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" strokecolor="white" strokeweight="1.2276mm"/>
            </w:pict>
          </mc:Fallback>
        </mc:AlternateContent>
      </w:r>
      <w:r w:rsidRPr="00947B04">
        <w:rPr>
          <w:rFonts w:ascii="Times New Roman" w:eastAsia="Times New Roman" w:hAnsi="Times New Roman" w:cs="Times New Roman"/>
          <w:b/>
          <w:sz w:val="24"/>
          <w:szCs w:val="24"/>
        </w:rPr>
        <w:t>Source: (</w:t>
      </w:r>
      <w:r w:rsidR="00293903" w:rsidRPr="00947B04">
        <w:rPr>
          <w:rFonts w:ascii="Times New Roman" w:eastAsia="Times New Roman" w:hAnsi="Times New Roman" w:cs="Times New Roman"/>
          <w:b/>
          <w:sz w:val="24"/>
          <w:szCs w:val="24"/>
        </w:rPr>
        <w:t>Field Survey, 2025</w:t>
      </w:r>
      <w:r w:rsidRPr="00947B04">
        <w:rPr>
          <w:rFonts w:ascii="Times New Roman" w:eastAsia="Times New Roman" w:hAnsi="Times New Roman" w:cs="Times New Roman"/>
          <w:b/>
          <w:sz w:val="24"/>
          <w:szCs w:val="24"/>
        </w:rPr>
        <w:t>)</w:t>
      </w:r>
    </w:p>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 xml:space="preserve">Table 5 above depicts the distribution of respondents (CUSTOMER) according to gender. About 23 respondents representing 46% are male respondents, while the remaining 27 of the total respondents representing 54% are female. Also the information is represented on a Bar Chart to indicate the gender or sex structure people living in Ilorin metropolis, </w:t>
      </w:r>
      <w:proofErr w:type="gramStart"/>
      <w:r w:rsidRPr="00947B04">
        <w:rPr>
          <w:rFonts w:ascii="Times New Roman" w:eastAsia="Times New Roman" w:hAnsi="Times New Roman" w:cs="Times New Roman"/>
          <w:sz w:val="24"/>
          <w:szCs w:val="24"/>
        </w:rPr>
        <w:t>Kwara  State</w:t>
      </w:r>
      <w:proofErr w:type="gramEnd"/>
      <w:r w:rsidRPr="00947B04">
        <w:rPr>
          <w:rFonts w:ascii="Times New Roman" w:eastAsia="Times New Roman" w:hAnsi="Times New Roman" w:cs="Times New Roman"/>
          <w:sz w:val="24"/>
          <w:szCs w:val="24"/>
        </w:rPr>
        <w:t>.</w:t>
      </w:r>
    </w:p>
    <w:p w:rsidR="00741029" w:rsidRPr="00947B04" w:rsidRDefault="00741029" w:rsidP="003D3C46">
      <w:pPr>
        <w:tabs>
          <w:tab w:val="left" w:pos="740"/>
        </w:tabs>
        <w:spacing w:after="0" w:line="360" w:lineRule="auto"/>
        <w:jc w:val="both"/>
        <w:rPr>
          <w:rFonts w:ascii="Times New Roman" w:eastAsia="Times New Roman" w:hAnsi="Times New Roman" w:cs="Times New Roman"/>
          <w:b/>
          <w:sz w:val="24"/>
          <w:szCs w:val="24"/>
        </w:rPr>
      </w:pPr>
      <w:r w:rsidRPr="00947B04">
        <w:rPr>
          <w:rFonts w:ascii="Times New Roman" w:eastAsia="Times New Roman" w:hAnsi="Times New Roman" w:cs="Times New Roman"/>
          <w:b/>
          <w:sz w:val="24"/>
          <w:szCs w:val="24"/>
        </w:rPr>
        <w:t>Demographic Distribution of Respondents (CUSTOMER) According to Age AGE</w:t>
      </w:r>
    </w:p>
    <w:tbl>
      <w:tblPr>
        <w:tblW w:w="0" w:type="auto"/>
        <w:tblInd w:w="10" w:type="dxa"/>
        <w:tblLayout w:type="fixed"/>
        <w:tblCellMar>
          <w:left w:w="0" w:type="dxa"/>
          <w:right w:w="0" w:type="dxa"/>
        </w:tblCellMar>
        <w:tblLook w:val="0000" w:firstRow="0" w:lastRow="0" w:firstColumn="0" w:lastColumn="0" w:noHBand="0" w:noVBand="0"/>
      </w:tblPr>
      <w:tblGrid>
        <w:gridCol w:w="1020"/>
        <w:gridCol w:w="2360"/>
        <w:gridCol w:w="1060"/>
        <w:gridCol w:w="820"/>
        <w:gridCol w:w="1440"/>
        <w:gridCol w:w="1980"/>
      </w:tblGrid>
      <w:tr w:rsidR="00947B04" w:rsidRPr="00947B04" w:rsidTr="00293903">
        <w:trPr>
          <w:trHeight w:val="764"/>
        </w:trPr>
        <w:tc>
          <w:tcPr>
            <w:tcW w:w="3380" w:type="dxa"/>
            <w:gridSpan w:val="2"/>
            <w:tcBorders>
              <w:top w:val="single" w:sz="8" w:space="0" w:color="auto"/>
              <w:left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060" w:type="dxa"/>
            <w:tcBorders>
              <w:top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Frequency</w:t>
            </w:r>
          </w:p>
        </w:tc>
        <w:tc>
          <w:tcPr>
            <w:tcW w:w="820" w:type="dxa"/>
            <w:tcBorders>
              <w:top w:val="single" w:sz="8" w:space="0" w:color="auto"/>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Percent</w:t>
            </w:r>
          </w:p>
        </w:tc>
        <w:tc>
          <w:tcPr>
            <w:tcW w:w="1440" w:type="dxa"/>
            <w:tcBorders>
              <w:top w:val="single" w:sz="8" w:space="0" w:color="auto"/>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Valid Percent</w:t>
            </w:r>
          </w:p>
        </w:tc>
        <w:tc>
          <w:tcPr>
            <w:tcW w:w="1980" w:type="dxa"/>
            <w:tcBorders>
              <w:top w:val="single" w:sz="8" w:space="0" w:color="auto"/>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Cumulative Percent</w:t>
            </w:r>
          </w:p>
        </w:tc>
      </w:tr>
      <w:tr w:rsidR="00947B04" w:rsidRPr="00947B04" w:rsidTr="00293903">
        <w:trPr>
          <w:trHeight w:val="56"/>
        </w:trPr>
        <w:tc>
          <w:tcPr>
            <w:tcW w:w="3380" w:type="dxa"/>
            <w:gridSpan w:val="2"/>
            <w:tcBorders>
              <w:left w:val="single" w:sz="8" w:space="0" w:color="auto"/>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06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98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r>
      <w:tr w:rsidR="00947B04" w:rsidRPr="00947B04" w:rsidTr="00293903">
        <w:trPr>
          <w:trHeight w:val="248"/>
        </w:trPr>
        <w:tc>
          <w:tcPr>
            <w:tcW w:w="1020" w:type="dxa"/>
            <w:tcBorders>
              <w:top w:val="single" w:sz="8" w:space="0" w:color="auto"/>
              <w:left w:val="single" w:sz="8" w:space="0" w:color="auto"/>
            </w:tcBorders>
            <w:shd w:val="clear" w:color="auto" w:fill="auto"/>
            <w:vAlign w:val="bottom"/>
          </w:tcPr>
          <w:p w:rsidR="00741029" w:rsidRPr="00947B04" w:rsidRDefault="00741029" w:rsidP="003D3C46">
            <w:pPr>
              <w:spacing w:after="0" w:line="360" w:lineRule="auto"/>
              <w:ind w:left="60"/>
              <w:jc w:val="both"/>
              <w:rPr>
                <w:rFonts w:ascii="Times New Roman" w:eastAsia="Times New Roman" w:hAnsi="Times New Roman" w:cs="Times New Roman"/>
                <w:sz w:val="24"/>
                <w:szCs w:val="24"/>
              </w:rPr>
            </w:pPr>
            <w:bookmarkStart w:id="1" w:name="page41"/>
            <w:bookmarkEnd w:id="1"/>
            <w:r w:rsidRPr="00947B04">
              <w:rPr>
                <w:rFonts w:ascii="Times New Roman" w:eastAsia="Times New Roman" w:hAnsi="Times New Roman" w:cs="Times New Roman"/>
                <w:sz w:val="24"/>
                <w:szCs w:val="24"/>
              </w:rPr>
              <w:t>Valid</w:t>
            </w:r>
          </w:p>
        </w:tc>
        <w:tc>
          <w:tcPr>
            <w:tcW w:w="2360" w:type="dxa"/>
            <w:tcBorders>
              <w:top w:val="single" w:sz="8" w:space="0" w:color="auto"/>
              <w:right w:val="single" w:sz="8" w:space="0" w:color="auto"/>
            </w:tcBorders>
            <w:shd w:val="clear" w:color="auto" w:fill="auto"/>
            <w:vAlign w:val="bottom"/>
          </w:tcPr>
          <w:p w:rsidR="00741029" w:rsidRPr="00947B04" w:rsidRDefault="00741029" w:rsidP="003D3C46">
            <w:pPr>
              <w:spacing w:after="0" w:line="360" w:lineRule="auto"/>
              <w:ind w:left="60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13-20YEARS</w:t>
            </w:r>
          </w:p>
        </w:tc>
        <w:tc>
          <w:tcPr>
            <w:tcW w:w="1060" w:type="dxa"/>
            <w:tcBorders>
              <w:top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16</w:t>
            </w:r>
          </w:p>
        </w:tc>
        <w:tc>
          <w:tcPr>
            <w:tcW w:w="820" w:type="dxa"/>
            <w:tcBorders>
              <w:top w:val="single" w:sz="8" w:space="0" w:color="auto"/>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32.0</w:t>
            </w:r>
          </w:p>
        </w:tc>
        <w:tc>
          <w:tcPr>
            <w:tcW w:w="1440" w:type="dxa"/>
            <w:tcBorders>
              <w:top w:val="single" w:sz="8" w:space="0" w:color="auto"/>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32.0</w:t>
            </w:r>
          </w:p>
        </w:tc>
        <w:tc>
          <w:tcPr>
            <w:tcW w:w="1980" w:type="dxa"/>
            <w:tcBorders>
              <w:top w:val="single" w:sz="8" w:space="0" w:color="auto"/>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32.0</w:t>
            </w:r>
          </w:p>
        </w:tc>
      </w:tr>
      <w:tr w:rsidR="00947B04" w:rsidRPr="00947B04" w:rsidTr="00293903">
        <w:trPr>
          <w:trHeight w:val="478"/>
        </w:trPr>
        <w:tc>
          <w:tcPr>
            <w:tcW w:w="1020" w:type="dxa"/>
            <w:tcBorders>
              <w:lef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2360" w:type="dxa"/>
            <w:tcBorders>
              <w:right w:val="single" w:sz="8" w:space="0" w:color="auto"/>
            </w:tcBorders>
            <w:shd w:val="clear" w:color="auto" w:fill="auto"/>
            <w:vAlign w:val="bottom"/>
          </w:tcPr>
          <w:p w:rsidR="00741029" w:rsidRPr="00947B04" w:rsidRDefault="00741029" w:rsidP="003D3C46">
            <w:pPr>
              <w:spacing w:after="0" w:line="360" w:lineRule="auto"/>
              <w:ind w:left="60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21-40 YEARS</w:t>
            </w:r>
          </w:p>
        </w:tc>
        <w:tc>
          <w:tcPr>
            <w:tcW w:w="1060" w:type="dxa"/>
            <w:tcBorders>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25</w:t>
            </w:r>
          </w:p>
        </w:tc>
        <w:tc>
          <w:tcPr>
            <w:tcW w:w="82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50.0</w:t>
            </w:r>
          </w:p>
        </w:tc>
        <w:tc>
          <w:tcPr>
            <w:tcW w:w="144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50.0</w:t>
            </w:r>
          </w:p>
        </w:tc>
        <w:tc>
          <w:tcPr>
            <w:tcW w:w="198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82.0</w:t>
            </w:r>
          </w:p>
        </w:tc>
      </w:tr>
      <w:tr w:rsidR="00947B04" w:rsidRPr="00947B04" w:rsidTr="00293903">
        <w:trPr>
          <w:trHeight w:val="286"/>
        </w:trPr>
        <w:tc>
          <w:tcPr>
            <w:tcW w:w="1020" w:type="dxa"/>
            <w:tcBorders>
              <w:lef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2360" w:type="dxa"/>
            <w:tcBorders>
              <w:right w:val="single" w:sz="8" w:space="0" w:color="auto"/>
            </w:tcBorders>
            <w:shd w:val="clear" w:color="auto" w:fill="auto"/>
            <w:vAlign w:val="bottom"/>
          </w:tcPr>
          <w:p w:rsidR="00741029" w:rsidRPr="00947B04" w:rsidRDefault="00741029" w:rsidP="003D3C46">
            <w:pPr>
              <w:spacing w:after="0" w:line="360" w:lineRule="auto"/>
              <w:ind w:left="60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41-60 YEARS</w:t>
            </w:r>
          </w:p>
        </w:tc>
        <w:tc>
          <w:tcPr>
            <w:tcW w:w="1060" w:type="dxa"/>
            <w:tcBorders>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9</w:t>
            </w:r>
          </w:p>
        </w:tc>
        <w:tc>
          <w:tcPr>
            <w:tcW w:w="82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18.0</w:t>
            </w:r>
          </w:p>
        </w:tc>
        <w:tc>
          <w:tcPr>
            <w:tcW w:w="144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18.0</w:t>
            </w:r>
          </w:p>
        </w:tc>
        <w:tc>
          <w:tcPr>
            <w:tcW w:w="198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100.0</w:t>
            </w:r>
          </w:p>
        </w:tc>
      </w:tr>
      <w:tr w:rsidR="00947B04" w:rsidRPr="00947B04" w:rsidTr="00293903">
        <w:trPr>
          <w:trHeight w:val="283"/>
        </w:trPr>
        <w:tc>
          <w:tcPr>
            <w:tcW w:w="1020" w:type="dxa"/>
            <w:tcBorders>
              <w:lef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2360" w:type="dxa"/>
            <w:tcBorders>
              <w:right w:val="single" w:sz="8" w:space="0" w:color="auto"/>
            </w:tcBorders>
            <w:shd w:val="clear" w:color="auto" w:fill="auto"/>
            <w:vAlign w:val="bottom"/>
          </w:tcPr>
          <w:p w:rsidR="00741029" w:rsidRPr="00947B04" w:rsidRDefault="00741029" w:rsidP="003D3C46">
            <w:pPr>
              <w:spacing w:after="0" w:line="360" w:lineRule="auto"/>
              <w:ind w:left="60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Total</w:t>
            </w:r>
          </w:p>
        </w:tc>
        <w:tc>
          <w:tcPr>
            <w:tcW w:w="1060" w:type="dxa"/>
            <w:tcBorders>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50</w:t>
            </w:r>
          </w:p>
        </w:tc>
        <w:tc>
          <w:tcPr>
            <w:tcW w:w="82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100.0</w:t>
            </w:r>
          </w:p>
        </w:tc>
        <w:tc>
          <w:tcPr>
            <w:tcW w:w="144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100.0</w:t>
            </w:r>
          </w:p>
        </w:tc>
        <w:tc>
          <w:tcPr>
            <w:tcW w:w="1980" w:type="dxa"/>
            <w:tcBorders>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r>
      <w:tr w:rsidR="00947B04" w:rsidRPr="00947B04" w:rsidTr="00293903">
        <w:trPr>
          <w:trHeight w:val="56"/>
        </w:trPr>
        <w:tc>
          <w:tcPr>
            <w:tcW w:w="1020" w:type="dxa"/>
            <w:tcBorders>
              <w:left w:val="single" w:sz="8" w:space="0" w:color="auto"/>
              <w:bottom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236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06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98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r>
    </w:tbl>
    <w:p w:rsidR="00741029" w:rsidRPr="00947B04" w:rsidRDefault="00741029" w:rsidP="003D3C46">
      <w:pPr>
        <w:spacing w:after="0" w:line="360" w:lineRule="auto"/>
        <w:jc w:val="both"/>
        <w:rPr>
          <w:rFonts w:ascii="Times New Roman" w:eastAsia="Times New Roman" w:hAnsi="Times New Roman" w:cs="Times New Roman"/>
          <w:b/>
          <w:sz w:val="24"/>
          <w:szCs w:val="24"/>
        </w:rPr>
      </w:pPr>
      <w:r w:rsidRPr="00947B04">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1" locked="0" layoutInCell="1" allowOverlap="1" wp14:anchorId="16884BD3" wp14:editId="05D19E52">
                <wp:simplePos x="0" y="0"/>
                <wp:positionH relativeFrom="column">
                  <wp:posOffset>2820035</wp:posOffset>
                </wp:positionH>
                <wp:positionV relativeFrom="paragraph">
                  <wp:posOffset>-544830</wp:posOffset>
                </wp:positionV>
                <wp:extent cx="501650" cy="0"/>
                <wp:effectExtent l="31115" t="26670" r="29210" b="30480"/>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0" cy="0"/>
                        </a:xfrm>
                        <a:prstGeom prst="line">
                          <a:avLst/>
                        </a:prstGeom>
                        <a:noFill/>
                        <a:ln w="441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53DFE" id="Line 13"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05pt,-42.9pt" to="261.5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JAg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" strokecolor="white" strokeweight="3.48pt"/>
            </w:pict>
          </mc:Fallback>
        </mc:AlternateContent>
      </w:r>
      <w:r w:rsidRPr="00947B04">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1" locked="0" layoutInCell="1" allowOverlap="1" wp14:anchorId="55B359E6" wp14:editId="5C8CA98A">
                <wp:simplePos x="0" y="0"/>
                <wp:positionH relativeFrom="column">
                  <wp:posOffset>2820035</wp:posOffset>
                </wp:positionH>
                <wp:positionV relativeFrom="paragraph">
                  <wp:posOffset>-364490</wp:posOffset>
                </wp:positionV>
                <wp:extent cx="501650" cy="0"/>
                <wp:effectExtent l="31115" t="26035" r="29210" b="31115"/>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0" cy="0"/>
                        </a:xfrm>
                        <a:prstGeom prst="line">
                          <a:avLst/>
                        </a:prstGeom>
                        <a:noFill/>
                        <a:ln w="4419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6F764" id="Line 14"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05pt,-28.7pt" to="261.5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ASM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" strokecolor="white" strokeweight="1.2276mm"/>
            </w:pict>
          </mc:Fallback>
        </mc:AlternateContent>
      </w:r>
      <w:r w:rsidRPr="00947B04">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1" locked="0" layoutInCell="1" allowOverlap="1" wp14:anchorId="1B50FCEF" wp14:editId="0D042296">
                <wp:simplePos x="0" y="0"/>
                <wp:positionH relativeFrom="column">
                  <wp:posOffset>2820035</wp:posOffset>
                </wp:positionH>
                <wp:positionV relativeFrom="paragraph">
                  <wp:posOffset>-183515</wp:posOffset>
                </wp:positionV>
                <wp:extent cx="501650" cy="0"/>
                <wp:effectExtent l="31115" t="26035" r="29210" b="31115"/>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0" cy="0"/>
                        </a:xfrm>
                        <a:prstGeom prst="line">
                          <a:avLst/>
                        </a:prstGeom>
                        <a:noFill/>
                        <a:ln w="441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B428A" id="Line 15"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05pt,-14.45pt" to="261.5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4QT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" strokecolor="white" strokeweight="3.48pt"/>
            </w:pict>
          </mc:Fallback>
        </mc:AlternateContent>
      </w:r>
      <w:r w:rsidRPr="00947B04">
        <w:rPr>
          <w:rFonts w:ascii="Times New Roman" w:eastAsia="Times New Roman" w:hAnsi="Times New Roman" w:cs="Times New Roman"/>
          <w:b/>
          <w:sz w:val="24"/>
          <w:szCs w:val="24"/>
        </w:rPr>
        <w:t>Source: (</w:t>
      </w:r>
      <w:r w:rsidR="00293903" w:rsidRPr="00947B04">
        <w:rPr>
          <w:rFonts w:ascii="Times New Roman" w:eastAsia="Times New Roman" w:hAnsi="Times New Roman" w:cs="Times New Roman"/>
          <w:b/>
          <w:sz w:val="24"/>
          <w:szCs w:val="24"/>
        </w:rPr>
        <w:t>Field Survey, 2025</w:t>
      </w:r>
      <w:r w:rsidRPr="00947B04">
        <w:rPr>
          <w:rFonts w:ascii="Times New Roman" w:eastAsia="Times New Roman" w:hAnsi="Times New Roman" w:cs="Times New Roman"/>
          <w:b/>
          <w:sz w:val="24"/>
          <w:szCs w:val="24"/>
        </w:rPr>
        <w:t>)</w:t>
      </w:r>
    </w:p>
    <w:p w:rsidR="00C21C23" w:rsidRDefault="00741029" w:rsidP="00C21C23">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lastRenderedPageBreak/>
        <w:t>Table 4.2.6 illustrates the distribution of respondents according to age. It shows that 16 respondents representing 32% of the sampled population were between 13 – 20 years of age. It further shows that 25 respondents representing 50% of the sampled population fall between 21 – 40 years. Finally, 9 respondents representing 18% of the sampled population fall between41 – 60 years. This is also depicted on the Bar Chart below.</w:t>
      </w:r>
    </w:p>
    <w:p w:rsidR="00741029" w:rsidRPr="00C21C23" w:rsidRDefault="00741029" w:rsidP="00C21C23">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b/>
          <w:sz w:val="24"/>
          <w:szCs w:val="24"/>
        </w:rPr>
        <w:t>Distribution Representing Respondents (CUSTOMERS) according to Educational Qualification</w:t>
      </w:r>
    </w:p>
    <w:p w:rsidR="00741029" w:rsidRPr="00947B04" w:rsidRDefault="00741029" w:rsidP="003D3C46">
      <w:pPr>
        <w:spacing w:after="0" w:line="360" w:lineRule="auto"/>
        <w:ind w:left="60"/>
        <w:jc w:val="both"/>
        <w:rPr>
          <w:rFonts w:ascii="Times New Roman" w:eastAsia="Times New Roman" w:hAnsi="Times New Roman" w:cs="Times New Roman"/>
          <w:b/>
          <w:sz w:val="24"/>
          <w:szCs w:val="24"/>
        </w:rPr>
      </w:pPr>
      <w:r w:rsidRPr="00947B04">
        <w:rPr>
          <w:rFonts w:ascii="Times New Roman" w:eastAsia="Times New Roman" w:hAnsi="Times New Roman" w:cs="Times New Roman"/>
          <w:b/>
          <w:sz w:val="24"/>
          <w:szCs w:val="24"/>
        </w:rPr>
        <w:t>EDUCATION QUALIFICATION</w:t>
      </w:r>
    </w:p>
    <w:tbl>
      <w:tblPr>
        <w:tblW w:w="0" w:type="auto"/>
        <w:tblInd w:w="10" w:type="dxa"/>
        <w:tblLayout w:type="fixed"/>
        <w:tblCellMar>
          <w:left w:w="0" w:type="dxa"/>
          <w:right w:w="0" w:type="dxa"/>
        </w:tblCellMar>
        <w:tblLook w:val="0000" w:firstRow="0" w:lastRow="0" w:firstColumn="0" w:lastColumn="0" w:noHBand="0" w:noVBand="0"/>
      </w:tblPr>
      <w:tblGrid>
        <w:gridCol w:w="1560"/>
        <w:gridCol w:w="1160"/>
        <w:gridCol w:w="1100"/>
        <w:gridCol w:w="800"/>
        <w:gridCol w:w="1440"/>
        <w:gridCol w:w="2000"/>
      </w:tblGrid>
      <w:tr w:rsidR="00947B04" w:rsidRPr="00947B04" w:rsidTr="00293903">
        <w:trPr>
          <w:trHeight w:val="658"/>
        </w:trPr>
        <w:tc>
          <w:tcPr>
            <w:tcW w:w="1560" w:type="dxa"/>
            <w:tcBorders>
              <w:top w:val="single" w:sz="8" w:space="0" w:color="auto"/>
              <w:lef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160" w:type="dxa"/>
            <w:tcBorders>
              <w:top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100" w:type="dxa"/>
            <w:tcBorders>
              <w:top w:val="single" w:sz="8" w:space="0" w:color="auto"/>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Frequency</w:t>
            </w:r>
          </w:p>
        </w:tc>
        <w:tc>
          <w:tcPr>
            <w:tcW w:w="800" w:type="dxa"/>
            <w:tcBorders>
              <w:top w:val="single" w:sz="8" w:space="0" w:color="auto"/>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Percent</w:t>
            </w:r>
          </w:p>
        </w:tc>
        <w:tc>
          <w:tcPr>
            <w:tcW w:w="1440" w:type="dxa"/>
            <w:tcBorders>
              <w:top w:val="single" w:sz="8" w:space="0" w:color="auto"/>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Valid Percent</w:t>
            </w:r>
          </w:p>
        </w:tc>
        <w:tc>
          <w:tcPr>
            <w:tcW w:w="2000" w:type="dxa"/>
            <w:tcBorders>
              <w:top w:val="single" w:sz="8" w:space="0" w:color="auto"/>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Cumulative Percent</w:t>
            </w:r>
          </w:p>
        </w:tc>
      </w:tr>
      <w:tr w:rsidR="00947B04" w:rsidRPr="00947B04" w:rsidTr="00293903">
        <w:trPr>
          <w:trHeight w:val="54"/>
        </w:trPr>
        <w:tc>
          <w:tcPr>
            <w:tcW w:w="1560" w:type="dxa"/>
            <w:tcBorders>
              <w:left w:val="single" w:sz="8" w:space="0" w:color="auto"/>
              <w:bottom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16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10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200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r>
      <w:tr w:rsidR="00947B04" w:rsidRPr="00947B04" w:rsidTr="00293903">
        <w:trPr>
          <w:trHeight w:val="209"/>
        </w:trPr>
        <w:tc>
          <w:tcPr>
            <w:tcW w:w="1560" w:type="dxa"/>
            <w:tcBorders>
              <w:left w:val="single" w:sz="8" w:space="0" w:color="auto"/>
            </w:tcBorders>
            <w:shd w:val="clear" w:color="auto" w:fill="auto"/>
            <w:vAlign w:val="bottom"/>
          </w:tcPr>
          <w:p w:rsidR="00741029" w:rsidRPr="00947B04" w:rsidRDefault="00741029" w:rsidP="003D3C46">
            <w:pPr>
              <w:spacing w:after="0" w:line="360" w:lineRule="auto"/>
              <w:ind w:left="6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Valid</w:t>
            </w:r>
          </w:p>
        </w:tc>
        <w:tc>
          <w:tcPr>
            <w:tcW w:w="1160" w:type="dxa"/>
            <w:tcBorders>
              <w:right w:val="single" w:sz="8" w:space="0" w:color="auto"/>
            </w:tcBorders>
            <w:shd w:val="clear" w:color="auto" w:fill="auto"/>
            <w:vAlign w:val="bottom"/>
          </w:tcPr>
          <w:p w:rsidR="00741029" w:rsidRPr="00947B04" w:rsidRDefault="00741029" w:rsidP="003D3C46">
            <w:pPr>
              <w:spacing w:after="0" w:line="360" w:lineRule="auto"/>
              <w:ind w:left="4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FSLC</w:t>
            </w:r>
          </w:p>
        </w:tc>
        <w:tc>
          <w:tcPr>
            <w:tcW w:w="110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3</w:t>
            </w:r>
          </w:p>
        </w:tc>
        <w:tc>
          <w:tcPr>
            <w:tcW w:w="80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6.0</w:t>
            </w:r>
          </w:p>
        </w:tc>
        <w:tc>
          <w:tcPr>
            <w:tcW w:w="144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6.0</w:t>
            </w:r>
          </w:p>
        </w:tc>
        <w:tc>
          <w:tcPr>
            <w:tcW w:w="200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6.0</w:t>
            </w:r>
          </w:p>
        </w:tc>
      </w:tr>
      <w:tr w:rsidR="00947B04" w:rsidRPr="00947B04" w:rsidTr="00293903">
        <w:trPr>
          <w:trHeight w:val="486"/>
        </w:trPr>
        <w:tc>
          <w:tcPr>
            <w:tcW w:w="1560" w:type="dxa"/>
            <w:tcBorders>
              <w:left w:val="single" w:sz="8" w:space="0" w:color="auto"/>
              <w:bottom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160" w:type="dxa"/>
            <w:tcBorders>
              <w:right w:val="single" w:sz="8" w:space="0" w:color="auto"/>
            </w:tcBorders>
            <w:shd w:val="clear" w:color="auto" w:fill="auto"/>
            <w:vAlign w:val="bottom"/>
          </w:tcPr>
          <w:p w:rsidR="00741029" w:rsidRPr="00947B04" w:rsidRDefault="00741029" w:rsidP="003D3C46">
            <w:pPr>
              <w:spacing w:after="0" w:line="360" w:lineRule="auto"/>
              <w:ind w:left="4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SSCE</w:t>
            </w:r>
          </w:p>
        </w:tc>
        <w:tc>
          <w:tcPr>
            <w:tcW w:w="110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18</w:t>
            </w:r>
          </w:p>
        </w:tc>
        <w:tc>
          <w:tcPr>
            <w:tcW w:w="80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36.0</w:t>
            </w:r>
          </w:p>
        </w:tc>
        <w:tc>
          <w:tcPr>
            <w:tcW w:w="144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36.0</w:t>
            </w:r>
          </w:p>
        </w:tc>
        <w:tc>
          <w:tcPr>
            <w:tcW w:w="200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42.0</w:t>
            </w:r>
          </w:p>
        </w:tc>
      </w:tr>
      <w:tr w:rsidR="00947B04" w:rsidRPr="00947B04" w:rsidTr="00293903">
        <w:trPr>
          <w:trHeight w:val="486"/>
        </w:trPr>
        <w:tc>
          <w:tcPr>
            <w:tcW w:w="1560" w:type="dxa"/>
            <w:tcBorders>
              <w:left w:val="single" w:sz="8" w:space="0" w:color="auto"/>
              <w:bottom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1" locked="0" layoutInCell="1" allowOverlap="1" wp14:anchorId="72AF8C16" wp14:editId="539E1FA7">
                      <wp:simplePos x="0" y="0"/>
                      <wp:positionH relativeFrom="page">
                        <wp:posOffset>1665605</wp:posOffset>
                      </wp:positionH>
                      <wp:positionV relativeFrom="page">
                        <wp:posOffset>935990</wp:posOffset>
                      </wp:positionV>
                      <wp:extent cx="4095750" cy="0"/>
                      <wp:effectExtent l="26035" t="27940" r="31115" b="2921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0" cy="0"/>
                              </a:xfrm>
                              <a:prstGeom prst="line">
                                <a:avLst/>
                              </a:prstGeom>
                              <a:noFill/>
                              <a:ln w="4419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597A8" id="Line 16"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1.15pt,73.7pt" to="453.65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Br3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" strokecolor="white" strokeweight="1.2276mm">
                      <w10:wrap anchorx="page" anchory="page"/>
                    </v:line>
                  </w:pict>
                </mc:Fallback>
              </mc:AlternateContent>
            </w:r>
          </w:p>
        </w:tc>
        <w:tc>
          <w:tcPr>
            <w:tcW w:w="1160" w:type="dxa"/>
            <w:tcBorders>
              <w:right w:val="single" w:sz="8" w:space="0" w:color="auto"/>
            </w:tcBorders>
            <w:shd w:val="clear" w:color="auto" w:fill="auto"/>
            <w:vAlign w:val="bottom"/>
          </w:tcPr>
          <w:p w:rsidR="00741029" w:rsidRPr="00947B04" w:rsidRDefault="00741029" w:rsidP="003D3C46">
            <w:pPr>
              <w:spacing w:after="0" w:line="360" w:lineRule="auto"/>
              <w:ind w:left="4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NCE/OND</w:t>
            </w:r>
          </w:p>
        </w:tc>
        <w:tc>
          <w:tcPr>
            <w:tcW w:w="110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12</w:t>
            </w:r>
          </w:p>
        </w:tc>
        <w:tc>
          <w:tcPr>
            <w:tcW w:w="80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24.0</w:t>
            </w:r>
          </w:p>
        </w:tc>
        <w:tc>
          <w:tcPr>
            <w:tcW w:w="144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24.0</w:t>
            </w:r>
          </w:p>
        </w:tc>
        <w:tc>
          <w:tcPr>
            <w:tcW w:w="2000" w:type="dxa"/>
            <w:tcBorders>
              <w:right w:val="single" w:sz="8" w:space="0" w:color="auto"/>
            </w:tcBorders>
            <w:shd w:val="clear" w:color="auto" w:fill="auto"/>
            <w:vAlign w:val="bottom"/>
          </w:tcPr>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66.0</w:t>
            </w:r>
          </w:p>
        </w:tc>
      </w:tr>
    </w:tbl>
    <w:p w:rsidR="00741029" w:rsidRPr="00947B04" w:rsidRDefault="00741029" w:rsidP="003D3C46">
      <w:pPr>
        <w:spacing w:after="0" w:line="360" w:lineRule="auto"/>
        <w:ind w:left="20"/>
        <w:jc w:val="both"/>
        <w:rPr>
          <w:rFonts w:ascii="Times New Roman" w:eastAsia="Times New Roman" w:hAnsi="Times New Roman" w:cs="Times New Roman"/>
          <w:b/>
          <w:sz w:val="24"/>
          <w:szCs w:val="24"/>
        </w:rPr>
      </w:pPr>
      <w:r w:rsidRPr="00947B04">
        <w:rPr>
          <w:rFonts w:ascii="Times New Roman" w:eastAsia="Times New Roman" w:hAnsi="Times New Roman" w:cs="Times New Roman"/>
          <w:b/>
          <w:sz w:val="24"/>
          <w:szCs w:val="24"/>
        </w:rPr>
        <w:t>Source: (</w:t>
      </w:r>
      <w:r w:rsidR="00293903" w:rsidRPr="00947B04">
        <w:rPr>
          <w:rFonts w:ascii="Times New Roman" w:eastAsia="Times New Roman" w:hAnsi="Times New Roman" w:cs="Times New Roman"/>
          <w:b/>
          <w:sz w:val="24"/>
          <w:szCs w:val="24"/>
        </w:rPr>
        <w:t>Field Survey, 2025</w:t>
      </w:r>
      <w:r w:rsidRPr="00947B04">
        <w:rPr>
          <w:rFonts w:ascii="Times New Roman" w:eastAsia="Times New Roman" w:hAnsi="Times New Roman" w:cs="Times New Roman"/>
          <w:b/>
          <w:sz w:val="24"/>
          <w:szCs w:val="24"/>
        </w:rPr>
        <w:t>)</w:t>
      </w:r>
    </w:p>
    <w:p w:rsidR="00741029" w:rsidRPr="00947B04" w:rsidRDefault="00741029" w:rsidP="003D3C46">
      <w:pPr>
        <w:spacing w:after="0" w:line="360" w:lineRule="auto"/>
        <w:ind w:left="20" w:right="14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Table 7 also depicts the distribution of respondents according to their educational qualification. It shows that, 3 respondents representing 6% of the sampled population are FSLC Holders. Additionally, 18 respondents representing 36% of the sampled population are SSCE Holders. Also, 12 respondents representing 24% of the sampled population are NCE/OND Holders. Furthermore</w:t>
      </w:r>
      <w:proofErr w:type="gramStart"/>
      <w:r w:rsidRPr="00947B04">
        <w:rPr>
          <w:rFonts w:ascii="Times New Roman" w:eastAsia="Times New Roman" w:hAnsi="Times New Roman" w:cs="Times New Roman"/>
          <w:sz w:val="24"/>
          <w:szCs w:val="24"/>
        </w:rPr>
        <w:t>,11</w:t>
      </w:r>
      <w:proofErr w:type="gramEnd"/>
      <w:r w:rsidRPr="00947B04">
        <w:rPr>
          <w:rFonts w:ascii="Times New Roman" w:eastAsia="Times New Roman" w:hAnsi="Times New Roman" w:cs="Times New Roman"/>
          <w:sz w:val="24"/>
          <w:szCs w:val="24"/>
        </w:rPr>
        <w:t xml:space="preserve"> respondents representing 22% of the sampled population are ND/B.Sc Holders. In addition, 2 respondents representing 4% of the sampled population are MBA Holders, finally, 4 respondents representing 8% of the sampled population are Holders OF OTHER qualifications not listed in the questionnaire that was administered. The pictorial representation of the obtained information is demonstrated in the Bar Chart below.</w:t>
      </w:r>
    </w:p>
    <w:p w:rsidR="00741029" w:rsidRPr="00947B04" w:rsidRDefault="00741029" w:rsidP="003D3C46">
      <w:pPr>
        <w:spacing w:after="0" w:line="360" w:lineRule="auto"/>
        <w:jc w:val="both"/>
        <w:rPr>
          <w:rFonts w:ascii="Times New Roman" w:eastAsia="Times New Roman" w:hAnsi="Times New Roman" w:cs="Times New Roman"/>
          <w:b/>
          <w:sz w:val="24"/>
          <w:szCs w:val="24"/>
        </w:rPr>
      </w:pPr>
    </w:p>
    <w:p w:rsidR="00C21C23" w:rsidRDefault="00C21C23">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741029" w:rsidRPr="00947B04" w:rsidRDefault="00741029" w:rsidP="003D3C46">
      <w:pPr>
        <w:spacing w:after="0" w:line="360" w:lineRule="auto"/>
        <w:jc w:val="both"/>
        <w:rPr>
          <w:rFonts w:ascii="Times New Roman" w:eastAsia="Times New Roman" w:hAnsi="Times New Roman" w:cs="Times New Roman"/>
          <w:b/>
          <w:sz w:val="24"/>
          <w:szCs w:val="24"/>
        </w:rPr>
      </w:pPr>
      <w:r w:rsidRPr="00947B04">
        <w:rPr>
          <w:rFonts w:ascii="Times New Roman" w:eastAsia="Times New Roman" w:hAnsi="Times New Roman" w:cs="Times New Roman"/>
          <w:b/>
          <w:sz w:val="24"/>
          <w:szCs w:val="24"/>
        </w:rPr>
        <w:lastRenderedPageBreak/>
        <w:t>DATA ANALYSIS</w:t>
      </w:r>
    </w:p>
    <w:p w:rsidR="00741029" w:rsidRPr="00947B04" w:rsidRDefault="00741029" w:rsidP="003D3C46">
      <w:pPr>
        <w:spacing w:after="0" w:line="360" w:lineRule="auto"/>
        <w:jc w:val="both"/>
        <w:rPr>
          <w:rFonts w:ascii="Times New Roman" w:eastAsia="Times New Roman" w:hAnsi="Times New Roman" w:cs="Times New Roman"/>
          <w:b/>
          <w:sz w:val="24"/>
          <w:szCs w:val="24"/>
        </w:rPr>
      </w:pPr>
      <w:r w:rsidRPr="00947B04">
        <w:rPr>
          <w:rFonts w:ascii="Times New Roman" w:eastAsia="Times New Roman" w:hAnsi="Times New Roman" w:cs="Times New Roman"/>
          <w:b/>
          <w:sz w:val="24"/>
          <w:szCs w:val="24"/>
        </w:rPr>
        <w:t>TEST OF HYPOTHESIS</w:t>
      </w:r>
    </w:p>
    <w:p w:rsidR="00741029" w:rsidRPr="00947B04" w:rsidRDefault="00741029" w:rsidP="003D3C46">
      <w:pPr>
        <w:spacing w:after="0" w:line="36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This section deals with the hypothesis. Four hypotheses were tested in the study, they were as follows:</w:t>
      </w:r>
    </w:p>
    <w:p w:rsidR="00741029" w:rsidRPr="00947B04" w:rsidRDefault="00741029" w:rsidP="003D3C46">
      <w:pPr>
        <w:numPr>
          <w:ilvl w:val="0"/>
          <w:numId w:val="23"/>
        </w:numPr>
        <w:tabs>
          <w:tab w:val="left" w:pos="740"/>
        </w:tabs>
        <w:spacing w:after="0" w:line="360" w:lineRule="auto"/>
        <w:ind w:left="740" w:hanging="360"/>
        <w:jc w:val="both"/>
        <w:rPr>
          <w:rFonts w:ascii="Times New Roman" w:eastAsia="Times New Roman" w:hAnsi="Times New Roman" w:cs="Times New Roman"/>
          <w:sz w:val="24"/>
          <w:szCs w:val="24"/>
        </w:rPr>
      </w:pPr>
      <w:r w:rsidRPr="00947B04">
        <w:rPr>
          <w:rFonts w:ascii="Times New Roman" w:eastAsia="Times New Roman" w:hAnsi="Times New Roman" w:cs="Times New Roman"/>
          <w:b/>
          <w:sz w:val="24"/>
          <w:szCs w:val="24"/>
        </w:rPr>
        <w:t xml:space="preserve">H0: </w:t>
      </w:r>
      <w:r w:rsidRPr="00947B04">
        <w:rPr>
          <w:rFonts w:ascii="Times New Roman" w:eastAsia="Times New Roman" w:hAnsi="Times New Roman" w:cs="Times New Roman"/>
          <w:sz w:val="24"/>
          <w:szCs w:val="24"/>
        </w:rPr>
        <w:t>Failure to adequately carry out Corporate Social Responsibility has not played a significant role in</w:t>
      </w:r>
      <w:r w:rsidRPr="00947B04">
        <w:rPr>
          <w:rFonts w:ascii="Times New Roman" w:eastAsia="Times New Roman" w:hAnsi="Times New Roman" w:cs="Times New Roman"/>
          <w:b/>
          <w:sz w:val="24"/>
          <w:szCs w:val="24"/>
        </w:rPr>
        <w:t xml:space="preserve"> </w:t>
      </w:r>
      <w:r w:rsidRPr="00947B04">
        <w:rPr>
          <w:rFonts w:ascii="Times New Roman" w:eastAsia="Times New Roman" w:hAnsi="Times New Roman" w:cs="Times New Roman"/>
          <w:sz w:val="24"/>
          <w:szCs w:val="24"/>
        </w:rPr>
        <w:t>the increase in occurrence and consequences of conflict between organizations and their host communities.</w:t>
      </w:r>
    </w:p>
    <w:p w:rsidR="00741029" w:rsidRPr="00947B04" w:rsidRDefault="00741029" w:rsidP="003D3C46">
      <w:pPr>
        <w:pStyle w:val="ListParagraph"/>
        <w:numPr>
          <w:ilvl w:val="0"/>
          <w:numId w:val="23"/>
        </w:numPr>
        <w:spacing w:after="0"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b/>
          <w:sz w:val="24"/>
          <w:szCs w:val="24"/>
        </w:rPr>
        <w:t xml:space="preserve">H1: </w:t>
      </w:r>
      <w:r w:rsidRPr="00947B04">
        <w:rPr>
          <w:rFonts w:ascii="Times New Roman" w:eastAsia="Times New Roman" w:hAnsi="Times New Roman" w:cs="Times New Roman"/>
          <w:sz w:val="24"/>
          <w:szCs w:val="24"/>
        </w:rPr>
        <w:t>Failure to adequately carry out Corporate Social Responsibility has played a significant role in the</w:t>
      </w:r>
      <w:r w:rsidRPr="00947B04">
        <w:rPr>
          <w:rFonts w:ascii="Times New Roman" w:eastAsia="Times New Roman" w:hAnsi="Times New Roman" w:cs="Times New Roman"/>
          <w:b/>
          <w:sz w:val="24"/>
          <w:szCs w:val="24"/>
        </w:rPr>
        <w:t xml:space="preserve"> </w:t>
      </w:r>
      <w:r w:rsidRPr="00947B04">
        <w:rPr>
          <w:rFonts w:ascii="Times New Roman" w:eastAsia="Times New Roman" w:hAnsi="Times New Roman" w:cs="Times New Roman"/>
          <w:sz w:val="24"/>
          <w:szCs w:val="24"/>
        </w:rPr>
        <w:t>increase in occurrence and consequences of conflict between organizations and their host communities.</w:t>
      </w:r>
    </w:p>
    <w:p w:rsidR="00741029" w:rsidRPr="00947B04" w:rsidRDefault="00741029" w:rsidP="003D3C46">
      <w:pPr>
        <w:spacing w:after="0" w:line="360" w:lineRule="auto"/>
        <w:ind w:left="720"/>
        <w:jc w:val="both"/>
        <w:rPr>
          <w:rFonts w:ascii="Times New Roman" w:eastAsia="Times New Roman" w:hAnsi="Times New Roman" w:cs="Times New Roman"/>
          <w:b/>
          <w:sz w:val="24"/>
          <w:szCs w:val="24"/>
        </w:rPr>
      </w:pPr>
      <w:r w:rsidRPr="00947B04">
        <w:rPr>
          <w:rFonts w:ascii="Times New Roman" w:eastAsia="Times New Roman" w:hAnsi="Times New Roman" w:cs="Times New Roman"/>
          <w:b/>
          <w:sz w:val="24"/>
          <w:szCs w:val="24"/>
        </w:rPr>
        <w:t>ANALYSIS 1</w:t>
      </w:r>
    </w:p>
    <w:p w:rsidR="00741029" w:rsidRPr="00C21C23" w:rsidRDefault="00741029" w:rsidP="00C21C23">
      <w:pPr>
        <w:pStyle w:val="NoSpacing"/>
        <w:jc w:val="both"/>
        <w:rPr>
          <w:rFonts w:ascii="Times New Roman" w:hAnsi="Times New Roman"/>
          <w:b/>
          <w:sz w:val="24"/>
          <w:szCs w:val="24"/>
        </w:rPr>
      </w:pPr>
      <w:r w:rsidRPr="00C21C23">
        <w:rPr>
          <w:rFonts w:ascii="Times New Roman" w:hAnsi="Times New Roman"/>
          <w:b/>
          <w:sz w:val="24"/>
          <w:szCs w:val="24"/>
        </w:rPr>
        <w:t>Table the company's social responsibility initiative has an impact on its host community and the Nigeria</w:t>
      </w:r>
      <w:r w:rsidR="00C21C23" w:rsidRPr="00C21C23">
        <w:rPr>
          <w:rFonts w:ascii="Times New Roman" w:hAnsi="Times New Roman"/>
          <w:b/>
          <w:sz w:val="24"/>
          <w:szCs w:val="24"/>
        </w:rPr>
        <w:t xml:space="preserve">n economy at large * Fortunate </w:t>
      </w:r>
      <w:r w:rsidRPr="00C21C23">
        <w:rPr>
          <w:rFonts w:ascii="Times New Roman" w:hAnsi="Times New Roman"/>
          <w:b/>
          <w:sz w:val="24"/>
          <w:szCs w:val="24"/>
        </w:rPr>
        <w:t>Bread totally committed to corporate social responsibility</w:t>
      </w:r>
    </w:p>
    <w:p w:rsidR="00741029" w:rsidRPr="00947B04" w:rsidRDefault="00741029" w:rsidP="003D3C46">
      <w:pPr>
        <w:spacing w:after="0" w:line="360" w:lineRule="auto"/>
        <w:jc w:val="both"/>
        <w:rPr>
          <w:rFonts w:ascii="Times New Roman" w:eastAsia="Times New Roman" w:hAnsi="Times New Roman" w:cs="Times New Roman"/>
          <w:b/>
          <w:sz w:val="24"/>
          <w:szCs w:val="24"/>
        </w:rPr>
      </w:pPr>
      <w:r w:rsidRPr="00947B04">
        <w:rPr>
          <w:rFonts w:ascii="Times New Roman" w:eastAsia="Times New Roman" w:hAnsi="Times New Roman" w:cs="Times New Roman"/>
          <w:b/>
          <w:sz w:val="24"/>
          <w:szCs w:val="24"/>
        </w:rPr>
        <w:t>Crosstab</w:t>
      </w:r>
    </w:p>
    <w:tbl>
      <w:tblPr>
        <w:tblStyle w:val="TableGrid"/>
        <w:tblW w:w="0" w:type="auto"/>
        <w:tblLook w:val="04A0" w:firstRow="1" w:lastRow="0" w:firstColumn="1" w:lastColumn="0" w:noHBand="0" w:noVBand="1"/>
      </w:tblPr>
      <w:tblGrid>
        <w:gridCol w:w="2188"/>
        <w:gridCol w:w="2014"/>
        <w:gridCol w:w="1999"/>
        <w:gridCol w:w="1997"/>
      </w:tblGrid>
      <w:tr w:rsidR="00947B04" w:rsidRPr="00C21C23" w:rsidTr="00293903">
        <w:tc>
          <w:tcPr>
            <w:tcW w:w="2394" w:type="dxa"/>
          </w:tcPr>
          <w:p w:rsidR="00741029" w:rsidRPr="00C21C23" w:rsidRDefault="00741029" w:rsidP="00C21C23">
            <w:pPr>
              <w:pStyle w:val="NoSpacing"/>
              <w:rPr>
                <w:rFonts w:ascii="Times New Roman" w:hAnsi="Times New Roman"/>
                <w:sz w:val="24"/>
                <w:szCs w:val="24"/>
              </w:rPr>
            </w:pPr>
          </w:p>
        </w:tc>
        <w:tc>
          <w:tcPr>
            <w:tcW w:w="4788" w:type="dxa"/>
            <w:gridSpan w:val="2"/>
          </w:tcPr>
          <w:p w:rsidR="00741029" w:rsidRPr="00C21C23" w:rsidRDefault="00741029" w:rsidP="00C21C23">
            <w:pPr>
              <w:pStyle w:val="NoSpacing"/>
              <w:rPr>
                <w:rFonts w:ascii="Times New Roman" w:hAnsi="Times New Roman"/>
                <w:sz w:val="24"/>
                <w:szCs w:val="24"/>
              </w:rPr>
            </w:pPr>
            <w:r w:rsidRPr="00C21C23">
              <w:rPr>
                <w:rFonts w:ascii="Times New Roman" w:hAnsi="Times New Roman"/>
                <w:sz w:val="24"/>
                <w:szCs w:val="24"/>
              </w:rPr>
              <w:t>Fortunate  totally committed to corporate social responsibility of the host community</w:t>
            </w:r>
          </w:p>
        </w:tc>
        <w:tc>
          <w:tcPr>
            <w:tcW w:w="2394" w:type="dxa"/>
          </w:tcPr>
          <w:p w:rsidR="00741029" w:rsidRPr="00C21C23" w:rsidRDefault="00741029" w:rsidP="00C21C23">
            <w:pPr>
              <w:pStyle w:val="NoSpacing"/>
              <w:rPr>
                <w:rFonts w:ascii="Times New Roman" w:hAnsi="Times New Roman"/>
                <w:sz w:val="24"/>
                <w:szCs w:val="24"/>
              </w:rPr>
            </w:pPr>
            <w:r w:rsidRPr="00C21C23">
              <w:rPr>
                <w:rFonts w:ascii="Times New Roman" w:hAnsi="Times New Roman"/>
                <w:sz w:val="24"/>
                <w:szCs w:val="24"/>
              </w:rPr>
              <w:t>Total</w:t>
            </w:r>
          </w:p>
        </w:tc>
      </w:tr>
      <w:tr w:rsidR="00947B04" w:rsidRPr="00C21C23" w:rsidTr="00293903">
        <w:tc>
          <w:tcPr>
            <w:tcW w:w="2394" w:type="dxa"/>
          </w:tcPr>
          <w:p w:rsidR="00741029" w:rsidRPr="00C21C23" w:rsidRDefault="00741029" w:rsidP="00C21C23">
            <w:pPr>
              <w:pStyle w:val="NoSpacing"/>
              <w:rPr>
                <w:rFonts w:ascii="Times New Roman" w:hAnsi="Times New Roman"/>
                <w:sz w:val="24"/>
                <w:szCs w:val="24"/>
              </w:rPr>
            </w:pPr>
            <w:r w:rsidRPr="00C21C23">
              <w:rPr>
                <w:rFonts w:ascii="Times New Roman" w:hAnsi="Times New Roman"/>
                <w:sz w:val="24"/>
                <w:szCs w:val="24"/>
              </w:rPr>
              <w:t>The company has social responsibility programme</w:t>
            </w:r>
          </w:p>
        </w:tc>
        <w:tc>
          <w:tcPr>
            <w:tcW w:w="2394" w:type="dxa"/>
          </w:tcPr>
          <w:p w:rsidR="00741029" w:rsidRPr="00C21C23" w:rsidRDefault="00741029" w:rsidP="00C21C23">
            <w:pPr>
              <w:pStyle w:val="NoSpacing"/>
              <w:rPr>
                <w:rFonts w:ascii="Times New Roman" w:hAnsi="Times New Roman"/>
                <w:sz w:val="24"/>
                <w:szCs w:val="24"/>
              </w:rPr>
            </w:pPr>
            <w:r w:rsidRPr="00C21C23">
              <w:rPr>
                <w:rFonts w:ascii="Times New Roman" w:hAnsi="Times New Roman"/>
                <w:sz w:val="24"/>
                <w:szCs w:val="24"/>
              </w:rPr>
              <w:t xml:space="preserve">Yes                                         </w:t>
            </w:r>
          </w:p>
        </w:tc>
        <w:tc>
          <w:tcPr>
            <w:tcW w:w="2394" w:type="dxa"/>
          </w:tcPr>
          <w:p w:rsidR="00741029" w:rsidRPr="00C21C23" w:rsidRDefault="00741029" w:rsidP="00C21C23">
            <w:pPr>
              <w:pStyle w:val="NoSpacing"/>
              <w:rPr>
                <w:rFonts w:ascii="Times New Roman" w:hAnsi="Times New Roman"/>
                <w:sz w:val="24"/>
                <w:szCs w:val="24"/>
              </w:rPr>
            </w:pPr>
            <w:r w:rsidRPr="00C21C23">
              <w:rPr>
                <w:rFonts w:ascii="Times New Roman" w:hAnsi="Times New Roman"/>
                <w:sz w:val="24"/>
                <w:szCs w:val="24"/>
              </w:rPr>
              <w:t>No</w:t>
            </w:r>
          </w:p>
        </w:tc>
        <w:tc>
          <w:tcPr>
            <w:tcW w:w="2394" w:type="dxa"/>
          </w:tcPr>
          <w:p w:rsidR="00741029" w:rsidRPr="00C21C23" w:rsidRDefault="00741029" w:rsidP="00C21C23">
            <w:pPr>
              <w:pStyle w:val="NoSpacing"/>
              <w:rPr>
                <w:rFonts w:ascii="Times New Roman" w:hAnsi="Times New Roman"/>
                <w:sz w:val="24"/>
                <w:szCs w:val="24"/>
              </w:rPr>
            </w:pPr>
          </w:p>
        </w:tc>
      </w:tr>
      <w:tr w:rsidR="00947B04" w:rsidRPr="00C21C23" w:rsidTr="00293903">
        <w:tc>
          <w:tcPr>
            <w:tcW w:w="2394" w:type="dxa"/>
          </w:tcPr>
          <w:p w:rsidR="00741029" w:rsidRPr="00C21C23" w:rsidRDefault="00741029" w:rsidP="00C21C23">
            <w:pPr>
              <w:pStyle w:val="NoSpacing"/>
              <w:rPr>
                <w:rFonts w:ascii="Times New Roman" w:hAnsi="Times New Roman"/>
                <w:sz w:val="24"/>
                <w:szCs w:val="24"/>
              </w:rPr>
            </w:pPr>
            <w:r w:rsidRPr="00C21C23">
              <w:rPr>
                <w:rFonts w:ascii="Times New Roman" w:hAnsi="Times New Roman"/>
                <w:sz w:val="24"/>
                <w:szCs w:val="24"/>
              </w:rPr>
              <w:t>The company’s social responsibility initiative has significant impact on its host community thereby enhancing more patronage to the company</w:t>
            </w:r>
          </w:p>
        </w:tc>
        <w:tc>
          <w:tcPr>
            <w:tcW w:w="2394" w:type="dxa"/>
          </w:tcPr>
          <w:p w:rsidR="00741029" w:rsidRPr="00C21C23" w:rsidRDefault="00741029" w:rsidP="00C21C23">
            <w:pPr>
              <w:pStyle w:val="NoSpacing"/>
              <w:rPr>
                <w:rFonts w:ascii="Times New Roman" w:hAnsi="Times New Roman"/>
                <w:sz w:val="24"/>
                <w:szCs w:val="24"/>
              </w:rPr>
            </w:pPr>
            <w:r w:rsidRPr="00C21C23">
              <w:rPr>
                <w:rFonts w:ascii="Times New Roman" w:hAnsi="Times New Roman"/>
                <w:sz w:val="24"/>
                <w:szCs w:val="24"/>
              </w:rPr>
              <w:t xml:space="preserve">24                                            </w:t>
            </w:r>
          </w:p>
        </w:tc>
        <w:tc>
          <w:tcPr>
            <w:tcW w:w="2394" w:type="dxa"/>
          </w:tcPr>
          <w:p w:rsidR="00741029" w:rsidRPr="00C21C23" w:rsidRDefault="00741029" w:rsidP="00C21C23">
            <w:pPr>
              <w:pStyle w:val="NoSpacing"/>
              <w:rPr>
                <w:rFonts w:ascii="Times New Roman" w:hAnsi="Times New Roman"/>
                <w:sz w:val="24"/>
                <w:szCs w:val="24"/>
              </w:rPr>
            </w:pPr>
            <w:r w:rsidRPr="00C21C23">
              <w:rPr>
                <w:rFonts w:ascii="Times New Roman" w:hAnsi="Times New Roman"/>
                <w:sz w:val="24"/>
                <w:szCs w:val="24"/>
              </w:rPr>
              <w:t>5</w:t>
            </w:r>
          </w:p>
        </w:tc>
        <w:tc>
          <w:tcPr>
            <w:tcW w:w="2394" w:type="dxa"/>
          </w:tcPr>
          <w:p w:rsidR="00741029" w:rsidRPr="00C21C23" w:rsidRDefault="00741029" w:rsidP="00C21C23">
            <w:pPr>
              <w:pStyle w:val="NoSpacing"/>
              <w:rPr>
                <w:rFonts w:ascii="Times New Roman" w:hAnsi="Times New Roman"/>
                <w:sz w:val="24"/>
                <w:szCs w:val="24"/>
              </w:rPr>
            </w:pPr>
            <w:r w:rsidRPr="00C21C23">
              <w:rPr>
                <w:rFonts w:ascii="Times New Roman" w:hAnsi="Times New Roman"/>
                <w:sz w:val="24"/>
                <w:szCs w:val="24"/>
              </w:rPr>
              <w:t>29</w:t>
            </w:r>
          </w:p>
        </w:tc>
      </w:tr>
      <w:tr w:rsidR="00947B04" w:rsidRPr="00C21C23" w:rsidTr="00293903">
        <w:tc>
          <w:tcPr>
            <w:tcW w:w="2394" w:type="dxa"/>
          </w:tcPr>
          <w:p w:rsidR="00741029" w:rsidRPr="00C21C23" w:rsidRDefault="00741029" w:rsidP="00C21C23">
            <w:pPr>
              <w:pStyle w:val="NoSpacing"/>
              <w:rPr>
                <w:rFonts w:ascii="Times New Roman" w:hAnsi="Times New Roman"/>
                <w:sz w:val="24"/>
                <w:szCs w:val="24"/>
              </w:rPr>
            </w:pPr>
          </w:p>
        </w:tc>
        <w:tc>
          <w:tcPr>
            <w:tcW w:w="2394" w:type="dxa"/>
          </w:tcPr>
          <w:p w:rsidR="00741029" w:rsidRPr="00C21C23" w:rsidRDefault="00741029" w:rsidP="00C21C23">
            <w:pPr>
              <w:pStyle w:val="NoSpacing"/>
              <w:rPr>
                <w:rFonts w:ascii="Times New Roman" w:hAnsi="Times New Roman"/>
                <w:sz w:val="24"/>
                <w:szCs w:val="24"/>
              </w:rPr>
            </w:pPr>
            <w:r w:rsidRPr="00C21C23">
              <w:rPr>
                <w:rFonts w:ascii="Times New Roman" w:hAnsi="Times New Roman"/>
                <w:sz w:val="24"/>
                <w:szCs w:val="24"/>
              </w:rPr>
              <w:t>20.3</w:t>
            </w:r>
          </w:p>
        </w:tc>
        <w:tc>
          <w:tcPr>
            <w:tcW w:w="2394" w:type="dxa"/>
          </w:tcPr>
          <w:p w:rsidR="00741029" w:rsidRPr="00C21C23" w:rsidRDefault="00741029" w:rsidP="00C21C23">
            <w:pPr>
              <w:pStyle w:val="NoSpacing"/>
              <w:rPr>
                <w:rFonts w:ascii="Times New Roman" w:hAnsi="Times New Roman"/>
                <w:sz w:val="24"/>
                <w:szCs w:val="24"/>
              </w:rPr>
            </w:pPr>
            <w:r w:rsidRPr="00C21C23">
              <w:rPr>
                <w:rFonts w:ascii="Times New Roman" w:hAnsi="Times New Roman"/>
                <w:sz w:val="24"/>
                <w:szCs w:val="24"/>
              </w:rPr>
              <w:t>8.7</w:t>
            </w:r>
          </w:p>
        </w:tc>
        <w:tc>
          <w:tcPr>
            <w:tcW w:w="2394" w:type="dxa"/>
          </w:tcPr>
          <w:p w:rsidR="00741029" w:rsidRPr="00C21C23" w:rsidRDefault="00741029" w:rsidP="00C21C23">
            <w:pPr>
              <w:pStyle w:val="NoSpacing"/>
              <w:rPr>
                <w:rFonts w:ascii="Times New Roman" w:hAnsi="Times New Roman"/>
                <w:sz w:val="24"/>
                <w:szCs w:val="24"/>
              </w:rPr>
            </w:pPr>
            <w:r w:rsidRPr="00C21C23">
              <w:rPr>
                <w:rFonts w:ascii="Times New Roman" w:hAnsi="Times New Roman"/>
                <w:sz w:val="24"/>
                <w:szCs w:val="24"/>
              </w:rPr>
              <w:t>29.0</w:t>
            </w:r>
          </w:p>
        </w:tc>
      </w:tr>
      <w:tr w:rsidR="00947B04" w:rsidRPr="00C21C23" w:rsidTr="00293903">
        <w:tc>
          <w:tcPr>
            <w:tcW w:w="2394" w:type="dxa"/>
          </w:tcPr>
          <w:p w:rsidR="00741029" w:rsidRPr="00C21C23" w:rsidRDefault="00741029" w:rsidP="00C21C23">
            <w:pPr>
              <w:pStyle w:val="NoSpacing"/>
              <w:rPr>
                <w:rFonts w:ascii="Times New Roman" w:hAnsi="Times New Roman"/>
                <w:sz w:val="24"/>
                <w:szCs w:val="24"/>
              </w:rPr>
            </w:pPr>
            <w:r w:rsidRPr="00C21C23">
              <w:rPr>
                <w:rFonts w:ascii="Times New Roman" w:hAnsi="Times New Roman"/>
                <w:sz w:val="24"/>
                <w:szCs w:val="24"/>
              </w:rPr>
              <w:t>No count</w:t>
            </w:r>
          </w:p>
        </w:tc>
        <w:tc>
          <w:tcPr>
            <w:tcW w:w="2394" w:type="dxa"/>
          </w:tcPr>
          <w:p w:rsidR="00741029" w:rsidRPr="00C21C23" w:rsidRDefault="00741029" w:rsidP="00C21C23">
            <w:pPr>
              <w:pStyle w:val="NoSpacing"/>
              <w:rPr>
                <w:rFonts w:ascii="Times New Roman" w:hAnsi="Times New Roman"/>
                <w:sz w:val="24"/>
                <w:szCs w:val="24"/>
              </w:rPr>
            </w:pPr>
            <w:r w:rsidRPr="00C21C23">
              <w:rPr>
                <w:rFonts w:ascii="Times New Roman" w:hAnsi="Times New Roman"/>
                <w:sz w:val="24"/>
                <w:szCs w:val="24"/>
              </w:rPr>
              <w:t>11</w:t>
            </w:r>
          </w:p>
        </w:tc>
        <w:tc>
          <w:tcPr>
            <w:tcW w:w="2394" w:type="dxa"/>
          </w:tcPr>
          <w:p w:rsidR="00741029" w:rsidRPr="00C21C23" w:rsidRDefault="00741029" w:rsidP="00C21C23">
            <w:pPr>
              <w:pStyle w:val="NoSpacing"/>
              <w:rPr>
                <w:rFonts w:ascii="Times New Roman" w:hAnsi="Times New Roman"/>
                <w:sz w:val="24"/>
                <w:szCs w:val="24"/>
              </w:rPr>
            </w:pPr>
            <w:r w:rsidRPr="00C21C23">
              <w:rPr>
                <w:rFonts w:ascii="Times New Roman" w:hAnsi="Times New Roman"/>
                <w:sz w:val="24"/>
                <w:szCs w:val="24"/>
              </w:rPr>
              <w:t>10</w:t>
            </w:r>
          </w:p>
        </w:tc>
        <w:tc>
          <w:tcPr>
            <w:tcW w:w="2394" w:type="dxa"/>
          </w:tcPr>
          <w:p w:rsidR="00741029" w:rsidRPr="00C21C23" w:rsidRDefault="00741029" w:rsidP="00C21C23">
            <w:pPr>
              <w:pStyle w:val="NoSpacing"/>
              <w:rPr>
                <w:rFonts w:ascii="Times New Roman" w:hAnsi="Times New Roman"/>
                <w:sz w:val="24"/>
                <w:szCs w:val="24"/>
              </w:rPr>
            </w:pPr>
            <w:r w:rsidRPr="00C21C23">
              <w:rPr>
                <w:rFonts w:ascii="Times New Roman" w:hAnsi="Times New Roman"/>
                <w:sz w:val="24"/>
                <w:szCs w:val="24"/>
              </w:rPr>
              <w:t>21</w:t>
            </w:r>
          </w:p>
        </w:tc>
      </w:tr>
      <w:tr w:rsidR="00947B04" w:rsidRPr="00C21C23" w:rsidTr="00293903">
        <w:tc>
          <w:tcPr>
            <w:tcW w:w="2394" w:type="dxa"/>
          </w:tcPr>
          <w:p w:rsidR="00741029" w:rsidRPr="00C21C23" w:rsidRDefault="00741029" w:rsidP="00C21C23">
            <w:pPr>
              <w:pStyle w:val="NoSpacing"/>
              <w:rPr>
                <w:rFonts w:ascii="Times New Roman" w:hAnsi="Times New Roman"/>
                <w:sz w:val="24"/>
                <w:szCs w:val="24"/>
              </w:rPr>
            </w:pPr>
            <w:r w:rsidRPr="00C21C23">
              <w:rPr>
                <w:rFonts w:ascii="Times New Roman" w:hAnsi="Times New Roman"/>
                <w:sz w:val="24"/>
                <w:szCs w:val="24"/>
              </w:rPr>
              <w:t>Expected count</w:t>
            </w:r>
          </w:p>
        </w:tc>
        <w:tc>
          <w:tcPr>
            <w:tcW w:w="2394" w:type="dxa"/>
          </w:tcPr>
          <w:p w:rsidR="00741029" w:rsidRPr="00C21C23" w:rsidRDefault="00741029" w:rsidP="00C21C23">
            <w:pPr>
              <w:pStyle w:val="NoSpacing"/>
              <w:rPr>
                <w:rFonts w:ascii="Times New Roman" w:hAnsi="Times New Roman"/>
                <w:sz w:val="24"/>
                <w:szCs w:val="24"/>
              </w:rPr>
            </w:pPr>
            <w:r w:rsidRPr="00C21C23">
              <w:rPr>
                <w:rFonts w:ascii="Times New Roman" w:hAnsi="Times New Roman"/>
                <w:sz w:val="24"/>
                <w:szCs w:val="24"/>
              </w:rPr>
              <w:t>14.7</w:t>
            </w:r>
          </w:p>
        </w:tc>
        <w:tc>
          <w:tcPr>
            <w:tcW w:w="2394" w:type="dxa"/>
          </w:tcPr>
          <w:p w:rsidR="00741029" w:rsidRPr="00C21C23" w:rsidRDefault="00741029" w:rsidP="00C21C23">
            <w:pPr>
              <w:pStyle w:val="NoSpacing"/>
              <w:rPr>
                <w:rFonts w:ascii="Times New Roman" w:hAnsi="Times New Roman"/>
                <w:sz w:val="24"/>
                <w:szCs w:val="24"/>
              </w:rPr>
            </w:pPr>
            <w:r w:rsidRPr="00C21C23">
              <w:rPr>
                <w:rFonts w:ascii="Times New Roman" w:hAnsi="Times New Roman"/>
                <w:sz w:val="24"/>
                <w:szCs w:val="24"/>
              </w:rPr>
              <w:t>6.3</w:t>
            </w:r>
          </w:p>
        </w:tc>
        <w:tc>
          <w:tcPr>
            <w:tcW w:w="2394" w:type="dxa"/>
          </w:tcPr>
          <w:p w:rsidR="00741029" w:rsidRPr="00C21C23" w:rsidRDefault="00741029" w:rsidP="00C21C23">
            <w:pPr>
              <w:pStyle w:val="NoSpacing"/>
              <w:rPr>
                <w:rFonts w:ascii="Times New Roman" w:hAnsi="Times New Roman"/>
                <w:sz w:val="24"/>
                <w:szCs w:val="24"/>
              </w:rPr>
            </w:pPr>
            <w:r w:rsidRPr="00C21C23">
              <w:rPr>
                <w:rFonts w:ascii="Times New Roman" w:hAnsi="Times New Roman"/>
                <w:sz w:val="24"/>
                <w:szCs w:val="24"/>
              </w:rPr>
              <w:t>21.0</w:t>
            </w:r>
          </w:p>
        </w:tc>
      </w:tr>
      <w:tr w:rsidR="00947B04" w:rsidRPr="00C21C23" w:rsidTr="00293903">
        <w:tc>
          <w:tcPr>
            <w:tcW w:w="2394" w:type="dxa"/>
          </w:tcPr>
          <w:p w:rsidR="00741029" w:rsidRPr="00C21C23" w:rsidRDefault="00741029" w:rsidP="00C21C23">
            <w:pPr>
              <w:pStyle w:val="NoSpacing"/>
              <w:rPr>
                <w:rFonts w:ascii="Times New Roman" w:hAnsi="Times New Roman"/>
                <w:sz w:val="24"/>
                <w:szCs w:val="24"/>
              </w:rPr>
            </w:pPr>
            <w:r w:rsidRPr="00C21C23">
              <w:rPr>
                <w:rFonts w:ascii="Times New Roman" w:hAnsi="Times New Roman"/>
                <w:sz w:val="24"/>
                <w:szCs w:val="24"/>
              </w:rPr>
              <w:t>Total count</w:t>
            </w:r>
          </w:p>
        </w:tc>
        <w:tc>
          <w:tcPr>
            <w:tcW w:w="2394" w:type="dxa"/>
          </w:tcPr>
          <w:p w:rsidR="00741029" w:rsidRPr="00C21C23" w:rsidRDefault="00741029" w:rsidP="00C21C23">
            <w:pPr>
              <w:pStyle w:val="NoSpacing"/>
              <w:rPr>
                <w:rFonts w:ascii="Times New Roman" w:hAnsi="Times New Roman"/>
                <w:sz w:val="24"/>
                <w:szCs w:val="24"/>
              </w:rPr>
            </w:pPr>
            <w:r w:rsidRPr="00C21C23">
              <w:rPr>
                <w:rFonts w:ascii="Times New Roman" w:hAnsi="Times New Roman"/>
                <w:sz w:val="24"/>
                <w:szCs w:val="24"/>
              </w:rPr>
              <w:t>35</w:t>
            </w:r>
          </w:p>
        </w:tc>
        <w:tc>
          <w:tcPr>
            <w:tcW w:w="2394" w:type="dxa"/>
          </w:tcPr>
          <w:p w:rsidR="00741029" w:rsidRPr="00C21C23" w:rsidRDefault="00741029" w:rsidP="00C21C23">
            <w:pPr>
              <w:pStyle w:val="NoSpacing"/>
              <w:rPr>
                <w:rFonts w:ascii="Times New Roman" w:hAnsi="Times New Roman"/>
                <w:sz w:val="24"/>
                <w:szCs w:val="24"/>
              </w:rPr>
            </w:pPr>
            <w:r w:rsidRPr="00C21C23">
              <w:rPr>
                <w:rFonts w:ascii="Times New Roman" w:hAnsi="Times New Roman"/>
                <w:sz w:val="24"/>
                <w:szCs w:val="24"/>
              </w:rPr>
              <w:t>15</w:t>
            </w:r>
          </w:p>
        </w:tc>
        <w:tc>
          <w:tcPr>
            <w:tcW w:w="2394" w:type="dxa"/>
          </w:tcPr>
          <w:p w:rsidR="00741029" w:rsidRPr="00C21C23" w:rsidRDefault="00741029" w:rsidP="00C21C23">
            <w:pPr>
              <w:pStyle w:val="NoSpacing"/>
              <w:rPr>
                <w:rFonts w:ascii="Times New Roman" w:hAnsi="Times New Roman"/>
                <w:sz w:val="24"/>
                <w:szCs w:val="24"/>
              </w:rPr>
            </w:pPr>
            <w:r w:rsidRPr="00C21C23">
              <w:rPr>
                <w:rFonts w:ascii="Times New Roman" w:hAnsi="Times New Roman"/>
                <w:sz w:val="24"/>
                <w:szCs w:val="24"/>
              </w:rPr>
              <w:t>50</w:t>
            </w:r>
          </w:p>
        </w:tc>
      </w:tr>
      <w:tr w:rsidR="00947B04" w:rsidRPr="00C21C23" w:rsidTr="00293903">
        <w:tc>
          <w:tcPr>
            <w:tcW w:w="2394" w:type="dxa"/>
          </w:tcPr>
          <w:p w:rsidR="00741029" w:rsidRPr="00C21C23" w:rsidRDefault="00741029" w:rsidP="00C21C23">
            <w:pPr>
              <w:pStyle w:val="NoSpacing"/>
              <w:rPr>
                <w:rFonts w:ascii="Times New Roman" w:hAnsi="Times New Roman"/>
                <w:sz w:val="24"/>
                <w:szCs w:val="24"/>
              </w:rPr>
            </w:pPr>
            <w:r w:rsidRPr="00C21C23">
              <w:rPr>
                <w:rFonts w:ascii="Times New Roman" w:hAnsi="Times New Roman"/>
                <w:sz w:val="24"/>
                <w:szCs w:val="24"/>
              </w:rPr>
              <w:t>Expected count</w:t>
            </w:r>
          </w:p>
        </w:tc>
        <w:tc>
          <w:tcPr>
            <w:tcW w:w="2394" w:type="dxa"/>
          </w:tcPr>
          <w:p w:rsidR="00741029" w:rsidRPr="00C21C23" w:rsidRDefault="00741029" w:rsidP="00C21C23">
            <w:pPr>
              <w:pStyle w:val="NoSpacing"/>
              <w:rPr>
                <w:rFonts w:ascii="Times New Roman" w:hAnsi="Times New Roman"/>
                <w:sz w:val="24"/>
                <w:szCs w:val="24"/>
              </w:rPr>
            </w:pPr>
            <w:r w:rsidRPr="00C21C23">
              <w:rPr>
                <w:rFonts w:ascii="Times New Roman" w:hAnsi="Times New Roman"/>
                <w:sz w:val="24"/>
                <w:szCs w:val="24"/>
              </w:rPr>
              <w:t>35.0</w:t>
            </w:r>
          </w:p>
        </w:tc>
        <w:tc>
          <w:tcPr>
            <w:tcW w:w="2394" w:type="dxa"/>
          </w:tcPr>
          <w:p w:rsidR="00741029" w:rsidRPr="00C21C23" w:rsidRDefault="00741029" w:rsidP="00C21C23">
            <w:pPr>
              <w:pStyle w:val="NoSpacing"/>
              <w:rPr>
                <w:rFonts w:ascii="Times New Roman" w:hAnsi="Times New Roman"/>
                <w:sz w:val="24"/>
                <w:szCs w:val="24"/>
              </w:rPr>
            </w:pPr>
            <w:r w:rsidRPr="00C21C23">
              <w:rPr>
                <w:rFonts w:ascii="Times New Roman" w:hAnsi="Times New Roman"/>
                <w:sz w:val="24"/>
                <w:szCs w:val="24"/>
              </w:rPr>
              <w:t>15.0</w:t>
            </w:r>
          </w:p>
        </w:tc>
        <w:tc>
          <w:tcPr>
            <w:tcW w:w="2394" w:type="dxa"/>
          </w:tcPr>
          <w:p w:rsidR="00741029" w:rsidRPr="00C21C23" w:rsidRDefault="00741029" w:rsidP="00C21C23">
            <w:pPr>
              <w:pStyle w:val="NoSpacing"/>
              <w:rPr>
                <w:rFonts w:ascii="Times New Roman" w:hAnsi="Times New Roman"/>
                <w:sz w:val="24"/>
                <w:szCs w:val="24"/>
              </w:rPr>
            </w:pPr>
            <w:r w:rsidRPr="00C21C23">
              <w:rPr>
                <w:rFonts w:ascii="Times New Roman" w:hAnsi="Times New Roman"/>
                <w:sz w:val="24"/>
                <w:szCs w:val="24"/>
              </w:rPr>
              <w:t>50.0</w:t>
            </w:r>
          </w:p>
        </w:tc>
      </w:tr>
    </w:tbl>
    <w:p w:rsidR="00741029" w:rsidRPr="00640921" w:rsidRDefault="00293903" w:rsidP="00C21C23">
      <w:pPr>
        <w:pStyle w:val="NoSpacing"/>
        <w:rPr>
          <w:rFonts w:ascii="Times New Roman" w:hAnsi="Times New Roman"/>
          <w:b/>
          <w:sz w:val="24"/>
          <w:szCs w:val="24"/>
        </w:rPr>
      </w:pPr>
      <w:r w:rsidRPr="00640921">
        <w:rPr>
          <w:rFonts w:ascii="Times New Roman" w:hAnsi="Times New Roman"/>
          <w:b/>
          <w:sz w:val="24"/>
          <w:szCs w:val="24"/>
        </w:rPr>
        <w:t>Source: SPSS data output, 2025</w:t>
      </w:r>
    </w:p>
    <w:p w:rsidR="00741029" w:rsidRPr="00947B04" w:rsidRDefault="00741029" w:rsidP="003D3C46">
      <w:pPr>
        <w:spacing w:after="0"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lastRenderedPageBreak/>
        <w:t>The table illustrates a contingency table representing hypothesis one. It shows the count (observed frequency) and expected count (expected frequency) of data collected through the questionnaire. The responses in table 1 was further tested using the chi – square instrument of analysis and the result of the test of hypothesis one through the data in table 1 is presented in table 1</w:t>
      </w:r>
    </w:p>
    <w:p w:rsidR="00741029" w:rsidRPr="00947B04" w:rsidRDefault="00741029" w:rsidP="003D3C46">
      <w:pPr>
        <w:spacing w:after="0" w:line="360" w:lineRule="auto"/>
        <w:jc w:val="both"/>
        <w:rPr>
          <w:rFonts w:ascii="Times New Roman" w:eastAsia="Times New Roman" w:hAnsi="Times New Roman" w:cs="Times New Roman"/>
          <w:b/>
          <w:sz w:val="24"/>
          <w:szCs w:val="24"/>
        </w:rPr>
      </w:pPr>
      <w:r w:rsidRPr="00947B04">
        <w:rPr>
          <w:rFonts w:ascii="Times New Roman" w:eastAsia="Times New Roman" w:hAnsi="Times New Roman" w:cs="Times New Roman"/>
          <w:b/>
          <w:sz w:val="24"/>
          <w:szCs w:val="24"/>
        </w:rPr>
        <w:t>Table 1</w:t>
      </w:r>
    </w:p>
    <w:p w:rsidR="00741029" w:rsidRPr="00947B04" w:rsidRDefault="00741029" w:rsidP="003D3C46">
      <w:pPr>
        <w:spacing w:after="0" w:line="360" w:lineRule="auto"/>
        <w:ind w:right="20"/>
        <w:jc w:val="both"/>
        <w:rPr>
          <w:rFonts w:ascii="Times New Roman" w:eastAsia="Times New Roman" w:hAnsi="Times New Roman" w:cs="Times New Roman"/>
          <w:b/>
          <w:sz w:val="24"/>
          <w:szCs w:val="24"/>
        </w:rPr>
      </w:pPr>
      <w:r w:rsidRPr="00947B04">
        <w:rPr>
          <w:rFonts w:ascii="Times New Roman" w:eastAsia="Times New Roman" w:hAnsi="Times New Roman" w:cs="Times New Roman"/>
          <w:b/>
          <w:sz w:val="24"/>
          <w:szCs w:val="24"/>
        </w:rPr>
        <w:t>Chi-Square Tests</w:t>
      </w:r>
    </w:p>
    <w:tbl>
      <w:tblPr>
        <w:tblW w:w="0" w:type="auto"/>
        <w:tblInd w:w="830" w:type="dxa"/>
        <w:tblLayout w:type="fixed"/>
        <w:tblCellMar>
          <w:left w:w="0" w:type="dxa"/>
          <w:right w:w="0" w:type="dxa"/>
        </w:tblCellMar>
        <w:tblLook w:val="0000" w:firstRow="0" w:lastRow="0" w:firstColumn="0" w:lastColumn="0" w:noHBand="0" w:noVBand="0"/>
      </w:tblPr>
      <w:tblGrid>
        <w:gridCol w:w="2300"/>
        <w:gridCol w:w="1290"/>
      </w:tblGrid>
      <w:tr w:rsidR="00947B04" w:rsidRPr="00947B04" w:rsidTr="00293903">
        <w:trPr>
          <w:trHeight w:val="188"/>
        </w:trPr>
        <w:tc>
          <w:tcPr>
            <w:tcW w:w="2300" w:type="dxa"/>
            <w:tcBorders>
              <w:top w:val="single" w:sz="8" w:space="0" w:color="auto"/>
              <w:left w:val="single" w:sz="8" w:space="0" w:color="auto"/>
              <w:right w:val="single" w:sz="8" w:space="0" w:color="auto"/>
            </w:tcBorders>
            <w:shd w:val="clear" w:color="auto" w:fill="auto"/>
            <w:vAlign w:val="bottom"/>
          </w:tcPr>
          <w:p w:rsidR="00741029" w:rsidRPr="00947B04" w:rsidRDefault="00741029" w:rsidP="003D3C46">
            <w:pPr>
              <w:spacing w:after="0" w:line="360" w:lineRule="auto"/>
              <w:ind w:left="1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Pearson Chi-Square</w:t>
            </w:r>
          </w:p>
        </w:tc>
        <w:tc>
          <w:tcPr>
            <w:tcW w:w="1290" w:type="dxa"/>
            <w:tcBorders>
              <w:top w:val="single" w:sz="8" w:space="0" w:color="auto"/>
              <w:right w:val="single" w:sz="8" w:space="0" w:color="auto"/>
            </w:tcBorders>
            <w:shd w:val="clear" w:color="auto" w:fill="auto"/>
            <w:vAlign w:val="bottom"/>
          </w:tcPr>
          <w:p w:rsidR="00741029" w:rsidRPr="00947B04" w:rsidRDefault="00741029" w:rsidP="003D3C46">
            <w:pPr>
              <w:spacing w:after="0" w:line="360" w:lineRule="auto"/>
              <w:ind w:left="10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5.352</w:t>
            </w:r>
          </w:p>
        </w:tc>
      </w:tr>
      <w:tr w:rsidR="00947B04" w:rsidRPr="00947B04" w:rsidTr="00293903">
        <w:trPr>
          <w:trHeight w:val="199"/>
        </w:trPr>
        <w:tc>
          <w:tcPr>
            <w:tcW w:w="2300" w:type="dxa"/>
            <w:tcBorders>
              <w:left w:val="single" w:sz="8" w:space="0" w:color="auto"/>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29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r>
      <w:tr w:rsidR="00947B04" w:rsidRPr="00947B04" w:rsidTr="00293903">
        <w:trPr>
          <w:trHeight w:val="170"/>
        </w:trPr>
        <w:tc>
          <w:tcPr>
            <w:tcW w:w="2300" w:type="dxa"/>
            <w:tcBorders>
              <w:left w:val="single" w:sz="8" w:space="0" w:color="auto"/>
              <w:right w:val="single" w:sz="8" w:space="0" w:color="auto"/>
            </w:tcBorders>
            <w:shd w:val="clear" w:color="auto" w:fill="auto"/>
            <w:vAlign w:val="bottom"/>
          </w:tcPr>
          <w:p w:rsidR="00741029" w:rsidRPr="00947B04" w:rsidRDefault="00741029" w:rsidP="003D3C46">
            <w:pPr>
              <w:spacing w:after="0" w:line="360" w:lineRule="auto"/>
              <w:ind w:left="1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Degree of freedom</w:t>
            </w:r>
          </w:p>
        </w:tc>
        <w:tc>
          <w:tcPr>
            <w:tcW w:w="1290" w:type="dxa"/>
            <w:tcBorders>
              <w:right w:val="single" w:sz="8" w:space="0" w:color="auto"/>
            </w:tcBorders>
            <w:shd w:val="clear" w:color="auto" w:fill="auto"/>
            <w:vAlign w:val="bottom"/>
          </w:tcPr>
          <w:p w:rsidR="00741029" w:rsidRPr="00947B04" w:rsidRDefault="00741029" w:rsidP="003D3C46">
            <w:pPr>
              <w:spacing w:after="0" w:line="360" w:lineRule="auto"/>
              <w:ind w:left="10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w:t>
            </w:r>
          </w:p>
        </w:tc>
      </w:tr>
      <w:tr w:rsidR="00947B04" w:rsidRPr="00947B04" w:rsidTr="00293903">
        <w:trPr>
          <w:trHeight w:val="170"/>
        </w:trPr>
        <w:tc>
          <w:tcPr>
            <w:tcW w:w="2300" w:type="dxa"/>
            <w:tcBorders>
              <w:left w:val="single" w:sz="8" w:space="0" w:color="auto"/>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29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r>
      <w:tr w:rsidR="00947B04" w:rsidRPr="00947B04" w:rsidTr="00293903">
        <w:trPr>
          <w:trHeight w:val="170"/>
        </w:trPr>
        <w:tc>
          <w:tcPr>
            <w:tcW w:w="2300" w:type="dxa"/>
            <w:tcBorders>
              <w:left w:val="single" w:sz="8" w:space="0" w:color="auto"/>
              <w:right w:val="single" w:sz="8" w:space="0" w:color="auto"/>
            </w:tcBorders>
            <w:shd w:val="clear" w:color="auto" w:fill="auto"/>
            <w:vAlign w:val="bottom"/>
          </w:tcPr>
          <w:p w:rsidR="00741029" w:rsidRPr="00947B04" w:rsidRDefault="00741029" w:rsidP="003D3C46">
            <w:pPr>
              <w:spacing w:after="0" w:line="360" w:lineRule="auto"/>
              <w:ind w:left="1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P-value</w:t>
            </w:r>
          </w:p>
        </w:tc>
        <w:tc>
          <w:tcPr>
            <w:tcW w:w="1290" w:type="dxa"/>
            <w:tcBorders>
              <w:right w:val="single" w:sz="8" w:space="0" w:color="auto"/>
            </w:tcBorders>
            <w:shd w:val="clear" w:color="auto" w:fill="auto"/>
            <w:vAlign w:val="bottom"/>
          </w:tcPr>
          <w:p w:rsidR="00741029" w:rsidRPr="00947B04" w:rsidRDefault="00741029" w:rsidP="003D3C46">
            <w:pPr>
              <w:spacing w:after="0" w:line="360" w:lineRule="auto"/>
              <w:ind w:left="10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0.01</w:t>
            </w:r>
          </w:p>
        </w:tc>
      </w:tr>
      <w:tr w:rsidR="00947B04" w:rsidRPr="00947B04" w:rsidTr="00293903">
        <w:trPr>
          <w:trHeight w:val="172"/>
        </w:trPr>
        <w:tc>
          <w:tcPr>
            <w:tcW w:w="2300" w:type="dxa"/>
            <w:tcBorders>
              <w:left w:val="single" w:sz="8" w:space="0" w:color="auto"/>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29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r>
    </w:tbl>
    <w:p w:rsidR="00741029" w:rsidRPr="00947B04" w:rsidRDefault="00741029" w:rsidP="003D3C46">
      <w:pPr>
        <w:spacing w:after="0" w:line="360" w:lineRule="auto"/>
        <w:ind w:righ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Based on the result in table 1 above, the chi – square analysis was done through (SPSS) computer analytic package. However, before the hypothesis related to the objectives of this research is tested, the derived evidence will be specified and analysis will be done through the non – parametric test of Chi – square; Where the chi – square value i.e. X</w:t>
      </w:r>
      <w:r w:rsidRPr="00947B04">
        <w:rPr>
          <w:rFonts w:ascii="Times New Roman" w:eastAsia="Times New Roman" w:hAnsi="Times New Roman" w:cs="Times New Roman"/>
          <w:sz w:val="24"/>
          <w:szCs w:val="24"/>
          <w:vertAlign w:val="superscript"/>
        </w:rPr>
        <w:t>2</w:t>
      </w:r>
      <w:r w:rsidRPr="00947B04">
        <w:rPr>
          <w:rFonts w:ascii="Times New Roman" w:eastAsia="Times New Roman" w:hAnsi="Times New Roman" w:cs="Times New Roman"/>
          <w:sz w:val="24"/>
          <w:szCs w:val="24"/>
        </w:rPr>
        <w:t xml:space="preserve"> = 5.352</w:t>
      </w:r>
    </w:p>
    <w:p w:rsidR="00741029" w:rsidRPr="00947B04" w:rsidRDefault="00741029" w:rsidP="003D3C46">
      <w:pPr>
        <w:spacing w:after="0"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Probability Value (P - value) = 0.01</w:t>
      </w:r>
    </w:p>
    <w:p w:rsidR="00741029" w:rsidRPr="00947B04" w:rsidRDefault="00741029" w:rsidP="003D3C46">
      <w:pPr>
        <w:spacing w:after="0"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Level of Significance (α) = 0.005 or 5%</w:t>
      </w:r>
    </w:p>
    <w:p w:rsidR="00741029" w:rsidRPr="00947B04" w:rsidRDefault="00741029" w:rsidP="003D3C46">
      <w:pPr>
        <w:spacing w:line="360" w:lineRule="auto"/>
        <w:jc w:val="both"/>
        <w:rPr>
          <w:rFonts w:ascii="Times New Roman" w:eastAsia="Times New Roman" w:hAnsi="Times New Roman" w:cs="Times New Roman"/>
          <w:b/>
          <w:sz w:val="24"/>
          <w:szCs w:val="24"/>
        </w:rPr>
      </w:pPr>
      <w:r w:rsidRPr="00947B04">
        <w:rPr>
          <w:rFonts w:ascii="Times New Roman" w:eastAsia="Times New Roman" w:hAnsi="Times New Roman" w:cs="Times New Roman"/>
          <w:b/>
          <w:sz w:val="24"/>
          <w:szCs w:val="24"/>
        </w:rPr>
        <w:br w:type="page"/>
      </w:r>
    </w:p>
    <w:p w:rsidR="00741029" w:rsidRPr="00947B04" w:rsidRDefault="00741029" w:rsidP="003D3C46">
      <w:pPr>
        <w:spacing w:after="0" w:line="360" w:lineRule="auto"/>
        <w:ind w:right="20"/>
        <w:jc w:val="both"/>
        <w:rPr>
          <w:rFonts w:ascii="Times New Roman" w:eastAsia="Times New Roman" w:hAnsi="Times New Roman" w:cs="Times New Roman"/>
          <w:b/>
          <w:sz w:val="24"/>
          <w:szCs w:val="24"/>
        </w:rPr>
      </w:pPr>
      <w:r w:rsidRPr="00947B04">
        <w:rPr>
          <w:rFonts w:ascii="Times New Roman" w:eastAsia="Times New Roman" w:hAnsi="Times New Roman" w:cs="Times New Roman"/>
          <w:b/>
          <w:sz w:val="24"/>
          <w:szCs w:val="24"/>
        </w:rPr>
        <w:lastRenderedPageBreak/>
        <w:t xml:space="preserve">Table 2 </w:t>
      </w:r>
      <w:proofErr w:type="gramStart"/>
      <w:r w:rsidRPr="00947B04">
        <w:rPr>
          <w:rFonts w:ascii="Times New Roman" w:eastAsia="Times New Roman" w:hAnsi="Times New Roman" w:cs="Times New Roman"/>
          <w:b/>
          <w:sz w:val="24"/>
          <w:szCs w:val="24"/>
        </w:rPr>
        <w:t>The</w:t>
      </w:r>
      <w:proofErr w:type="gramEnd"/>
      <w:r w:rsidRPr="00947B04">
        <w:rPr>
          <w:rFonts w:ascii="Times New Roman" w:eastAsia="Times New Roman" w:hAnsi="Times New Roman" w:cs="Times New Roman"/>
          <w:b/>
          <w:sz w:val="24"/>
          <w:szCs w:val="24"/>
        </w:rPr>
        <w:t xml:space="preserve"> company's social responsibility initiative has an impact on its host community and the Nigerian economy at large </w:t>
      </w:r>
      <w:r w:rsidR="00293903" w:rsidRPr="00947B04">
        <w:rPr>
          <w:rFonts w:ascii="Times New Roman" w:eastAsia="Times New Roman" w:hAnsi="Times New Roman" w:cs="Times New Roman"/>
          <w:b/>
          <w:sz w:val="24"/>
          <w:szCs w:val="24"/>
        </w:rPr>
        <w:t xml:space="preserve">* The involvement of Fortunate </w:t>
      </w:r>
      <w:r w:rsidRPr="00947B04">
        <w:rPr>
          <w:rFonts w:ascii="Times New Roman" w:eastAsia="Times New Roman" w:hAnsi="Times New Roman" w:cs="Times New Roman"/>
          <w:b/>
          <w:sz w:val="24"/>
          <w:szCs w:val="24"/>
        </w:rPr>
        <w:t>Bread in corporate social responsibility beneficial to both the organization and its host community Crosstab</w:t>
      </w:r>
    </w:p>
    <w:p w:rsidR="00741029" w:rsidRPr="00947B04" w:rsidRDefault="00741029" w:rsidP="003D3C46">
      <w:pPr>
        <w:spacing w:after="0" w:line="360" w:lineRule="auto"/>
        <w:jc w:val="both"/>
        <w:rPr>
          <w:rFonts w:ascii="Times New Roman" w:eastAsia="Times New Roman" w:hAnsi="Times New Roman" w:cs="Times New Roman"/>
          <w:sz w:val="24"/>
          <w:szCs w:val="24"/>
        </w:rPr>
      </w:pPr>
    </w:p>
    <w:tbl>
      <w:tblPr>
        <w:tblW w:w="0" w:type="auto"/>
        <w:tblInd w:w="590" w:type="dxa"/>
        <w:tblLayout w:type="fixed"/>
        <w:tblCellMar>
          <w:left w:w="0" w:type="dxa"/>
          <w:right w:w="0" w:type="dxa"/>
        </w:tblCellMar>
        <w:tblLook w:val="0000" w:firstRow="0" w:lastRow="0" w:firstColumn="0" w:lastColumn="0" w:noHBand="0" w:noVBand="0"/>
      </w:tblPr>
      <w:tblGrid>
        <w:gridCol w:w="2123"/>
        <w:gridCol w:w="478"/>
        <w:gridCol w:w="1574"/>
        <w:gridCol w:w="1274"/>
        <w:gridCol w:w="1274"/>
        <w:gridCol w:w="884"/>
      </w:tblGrid>
      <w:tr w:rsidR="00947B04" w:rsidRPr="00947B04" w:rsidTr="00293903">
        <w:trPr>
          <w:trHeight w:val="664"/>
        </w:trPr>
        <w:tc>
          <w:tcPr>
            <w:tcW w:w="2123" w:type="dxa"/>
            <w:tcBorders>
              <w:top w:val="single" w:sz="8" w:space="0" w:color="auto"/>
              <w:lef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477" w:type="dxa"/>
            <w:tcBorders>
              <w:top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574" w:type="dxa"/>
            <w:tcBorders>
              <w:top w:val="single" w:sz="8" w:space="0" w:color="auto"/>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2548" w:type="dxa"/>
            <w:gridSpan w:val="2"/>
            <w:tcBorders>
              <w:top w:val="single" w:sz="8" w:space="0" w:color="auto"/>
              <w:right w:val="single" w:sz="8" w:space="0" w:color="auto"/>
            </w:tcBorders>
            <w:shd w:val="clear" w:color="auto" w:fill="auto"/>
            <w:vAlign w:val="bottom"/>
          </w:tcPr>
          <w:p w:rsidR="00741029" w:rsidRPr="00947B04" w:rsidRDefault="00741029" w:rsidP="006225CA">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The   involvement   of   Fortunate    Bread</w:t>
            </w:r>
          </w:p>
        </w:tc>
        <w:tc>
          <w:tcPr>
            <w:tcW w:w="884" w:type="dxa"/>
            <w:tcBorders>
              <w:top w:val="single" w:sz="8" w:space="0" w:color="auto"/>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r>
      <w:tr w:rsidR="00947B04" w:rsidRPr="00947B04" w:rsidTr="00293903">
        <w:trPr>
          <w:trHeight w:val="183"/>
        </w:trPr>
        <w:tc>
          <w:tcPr>
            <w:tcW w:w="2123" w:type="dxa"/>
            <w:tcBorders>
              <w:lef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477" w:type="dxa"/>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574"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2548" w:type="dxa"/>
            <w:gridSpan w:val="2"/>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 xml:space="preserve">  in  corporate  social</w:t>
            </w:r>
          </w:p>
        </w:tc>
        <w:tc>
          <w:tcPr>
            <w:tcW w:w="884"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r>
      <w:tr w:rsidR="00947B04" w:rsidRPr="00947B04" w:rsidTr="00293903">
        <w:trPr>
          <w:trHeight w:val="183"/>
        </w:trPr>
        <w:tc>
          <w:tcPr>
            <w:tcW w:w="2123" w:type="dxa"/>
            <w:tcBorders>
              <w:lef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477" w:type="dxa"/>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574"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2548" w:type="dxa"/>
            <w:gridSpan w:val="2"/>
            <w:tcBorders>
              <w:right w:val="single" w:sz="8" w:space="0" w:color="auto"/>
            </w:tcBorders>
            <w:shd w:val="clear" w:color="auto" w:fill="auto"/>
            <w:vAlign w:val="bottom"/>
          </w:tcPr>
          <w:p w:rsidR="00741029" w:rsidRPr="00947B04" w:rsidRDefault="00741029" w:rsidP="006225CA">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responsibility   beneficial   to   both   the</w:t>
            </w:r>
          </w:p>
        </w:tc>
        <w:tc>
          <w:tcPr>
            <w:tcW w:w="884"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r>
      <w:tr w:rsidR="00947B04" w:rsidRPr="00947B04" w:rsidTr="00293903">
        <w:trPr>
          <w:trHeight w:val="180"/>
        </w:trPr>
        <w:tc>
          <w:tcPr>
            <w:tcW w:w="2123" w:type="dxa"/>
            <w:tcBorders>
              <w:lef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477" w:type="dxa"/>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574"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2548" w:type="dxa"/>
            <w:gridSpan w:val="2"/>
            <w:tcBorders>
              <w:right w:val="single" w:sz="8" w:space="0" w:color="auto"/>
            </w:tcBorders>
            <w:shd w:val="clear" w:color="auto" w:fill="auto"/>
            <w:vAlign w:val="bottom"/>
          </w:tcPr>
          <w:p w:rsidR="00741029" w:rsidRPr="00947B04" w:rsidRDefault="00741029" w:rsidP="006225CA">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organization and its host community</w:t>
            </w:r>
          </w:p>
        </w:tc>
        <w:tc>
          <w:tcPr>
            <w:tcW w:w="884"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r>
      <w:tr w:rsidR="00947B04" w:rsidRPr="00947B04" w:rsidTr="00293903">
        <w:trPr>
          <w:trHeight w:val="37"/>
        </w:trPr>
        <w:tc>
          <w:tcPr>
            <w:tcW w:w="2123" w:type="dxa"/>
            <w:tcBorders>
              <w:lef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477" w:type="dxa"/>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574"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274" w:type="dxa"/>
            <w:tcBorders>
              <w:bottom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274" w:type="dxa"/>
            <w:tcBorders>
              <w:bottom w:val="single" w:sz="8" w:space="0" w:color="auto"/>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884"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r>
      <w:tr w:rsidR="00947B04" w:rsidRPr="00947B04" w:rsidTr="00293903">
        <w:trPr>
          <w:trHeight w:val="337"/>
        </w:trPr>
        <w:tc>
          <w:tcPr>
            <w:tcW w:w="2123" w:type="dxa"/>
            <w:tcBorders>
              <w:lef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477" w:type="dxa"/>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574"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274" w:type="dxa"/>
            <w:tcBorders>
              <w:right w:val="single" w:sz="8" w:space="0" w:color="auto"/>
            </w:tcBorders>
            <w:shd w:val="clear" w:color="auto" w:fill="auto"/>
            <w:vAlign w:val="bottom"/>
          </w:tcPr>
          <w:p w:rsidR="00741029" w:rsidRPr="00947B04" w:rsidRDefault="00741029" w:rsidP="006225CA">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YES</w:t>
            </w:r>
          </w:p>
        </w:tc>
        <w:tc>
          <w:tcPr>
            <w:tcW w:w="1274" w:type="dxa"/>
            <w:tcBorders>
              <w:right w:val="single" w:sz="8" w:space="0" w:color="auto"/>
            </w:tcBorders>
            <w:shd w:val="clear" w:color="auto" w:fill="auto"/>
            <w:vAlign w:val="bottom"/>
          </w:tcPr>
          <w:p w:rsidR="00741029" w:rsidRPr="00947B04" w:rsidRDefault="00741029" w:rsidP="006225CA">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NO</w:t>
            </w:r>
          </w:p>
        </w:tc>
        <w:tc>
          <w:tcPr>
            <w:tcW w:w="884"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Total</w:t>
            </w:r>
          </w:p>
        </w:tc>
      </w:tr>
      <w:tr w:rsidR="00947B04" w:rsidRPr="00947B04" w:rsidTr="00293903">
        <w:trPr>
          <w:trHeight w:val="53"/>
        </w:trPr>
        <w:tc>
          <w:tcPr>
            <w:tcW w:w="2123" w:type="dxa"/>
            <w:tcBorders>
              <w:left w:val="single" w:sz="8" w:space="0" w:color="auto"/>
              <w:bottom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477" w:type="dxa"/>
            <w:tcBorders>
              <w:bottom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574" w:type="dxa"/>
            <w:tcBorders>
              <w:bottom w:val="single" w:sz="8" w:space="0" w:color="auto"/>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274" w:type="dxa"/>
            <w:tcBorders>
              <w:bottom w:val="single" w:sz="8" w:space="0" w:color="auto"/>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274" w:type="dxa"/>
            <w:tcBorders>
              <w:bottom w:val="single" w:sz="8" w:space="0" w:color="auto"/>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884" w:type="dxa"/>
            <w:tcBorders>
              <w:bottom w:val="single" w:sz="8" w:space="0" w:color="auto"/>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r>
      <w:tr w:rsidR="00947B04" w:rsidRPr="00947B04" w:rsidTr="00293903">
        <w:trPr>
          <w:trHeight w:val="210"/>
        </w:trPr>
        <w:tc>
          <w:tcPr>
            <w:tcW w:w="2601" w:type="dxa"/>
            <w:gridSpan w:val="2"/>
            <w:tcBorders>
              <w:left w:val="single" w:sz="8" w:space="0" w:color="auto"/>
            </w:tcBorders>
            <w:shd w:val="clear" w:color="auto" w:fill="auto"/>
            <w:vAlign w:val="bottom"/>
          </w:tcPr>
          <w:p w:rsidR="00741029" w:rsidRPr="00947B04" w:rsidRDefault="00741029" w:rsidP="006225CA">
            <w:pPr>
              <w:spacing w:after="0" w:line="240" w:lineRule="auto"/>
              <w:ind w:left="4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The company's social responsibility YES</w:t>
            </w:r>
          </w:p>
        </w:tc>
        <w:tc>
          <w:tcPr>
            <w:tcW w:w="1574" w:type="dxa"/>
            <w:tcBorders>
              <w:right w:val="single" w:sz="8" w:space="0" w:color="auto"/>
            </w:tcBorders>
            <w:shd w:val="clear" w:color="auto" w:fill="auto"/>
            <w:vAlign w:val="bottom"/>
          </w:tcPr>
          <w:p w:rsidR="00741029" w:rsidRPr="00947B04" w:rsidRDefault="00741029" w:rsidP="006225CA">
            <w:pPr>
              <w:spacing w:after="0" w:line="240" w:lineRule="auto"/>
              <w:ind w:left="2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Count</w:t>
            </w:r>
          </w:p>
        </w:tc>
        <w:tc>
          <w:tcPr>
            <w:tcW w:w="1274" w:type="dxa"/>
            <w:tcBorders>
              <w:right w:val="single" w:sz="8" w:space="0" w:color="auto"/>
            </w:tcBorders>
            <w:shd w:val="clear" w:color="auto" w:fill="auto"/>
            <w:vAlign w:val="bottom"/>
          </w:tcPr>
          <w:p w:rsidR="00741029" w:rsidRPr="00947B04" w:rsidRDefault="00741029" w:rsidP="006225CA">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25</w:t>
            </w:r>
          </w:p>
        </w:tc>
        <w:tc>
          <w:tcPr>
            <w:tcW w:w="1274" w:type="dxa"/>
            <w:tcBorders>
              <w:right w:val="single" w:sz="8" w:space="0" w:color="auto"/>
            </w:tcBorders>
            <w:shd w:val="clear" w:color="auto" w:fill="auto"/>
            <w:vAlign w:val="bottom"/>
          </w:tcPr>
          <w:p w:rsidR="00741029" w:rsidRPr="00947B04" w:rsidRDefault="00741029" w:rsidP="006225CA">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4</w:t>
            </w:r>
          </w:p>
        </w:tc>
        <w:tc>
          <w:tcPr>
            <w:tcW w:w="884"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29</w:t>
            </w:r>
          </w:p>
        </w:tc>
      </w:tr>
      <w:tr w:rsidR="00947B04" w:rsidRPr="00947B04" w:rsidTr="00293903">
        <w:trPr>
          <w:trHeight w:val="180"/>
        </w:trPr>
        <w:tc>
          <w:tcPr>
            <w:tcW w:w="2601" w:type="dxa"/>
            <w:gridSpan w:val="2"/>
            <w:tcBorders>
              <w:left w:val="single" w:sz="8" w:space="0" w:color="auto"/>
            </w:tcBorders>
            <w:shd w:val="clear" w:color="auto" w:fill="auto"/>
            <w:vAlign w:val="bottom"/>
          </w:tcPr>
          <w:p w:rsidR="00741029" w:rsidRPr="00947B04" w:rsidRDefault="00741029" w:rsidP="006225CA">
            <w:pPr>
              <w:spacing w:after="0" w:line="240" w:lineRule="auto"/>
              <w:ind w:left="4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 xml:space="preserve">initiative has an impact on its host community   and    </w:t>
            </w:r>
          </w:p>
        </w:tc>
        <w:tc>
          <w:tcPr>
            <w:tcW w:w="1574"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274"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274"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884"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r>
      <w:tr w:rsidR="00947B04" w:rsidRPr="00947B04" w:rsidTr="00293903">
        <w:trPr>
          <w:trHeight w:val="183"/>
        </w:trPr>
        <w:tc>
          <w:tcPr>
            <w:tcW w:w="2601" w:type="dxa"/>
            <w:gridSpan w:val="2"/>
            <w:tcBorders>
              <w:left w:val="single" w:sz="8" w:space="0" w:color="auto"/>
            </w:tcBorders>
            <w:shd w:val="clear" w:color="auto" w:fill="auto"/>
            <w:vAlign w:val="bottom"/>
          </w:tcPr>
          <w:p w:rsidR="00741029" w:rsidRPr="00947B04" w:rsidRDefault="00741029" w:rsidP="006225CA">
            <w:pPr>
              <w:spacing w:after="0" w:line="240" w:lineRule="auto"/>
              <w:ind w:left="4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the   Nigerian</w:t>
            </w:r>
          </w:p>
        </w:tc>
        <w:tc>
          <w:tcPr>
            <w:tcW w:w="1574" w:type="dxa"/>
            <w:vMerge w:val="restart"/>
            <w:tcBorders>
              <w:right w:val="single" w:sz="8" w:space="0" w:color="auto"/>
            </w:tcBorders>
            <w:shd w:val="clear" w:color="auto" w:fill="auto"/>
            <w:vAlign w:val="bottom"/>
          </w:tcPr>
          <w:p w:rsidR="00741029" w:rsidRPr="00947B04" w:rsidRDefault="00741029" w:rsidP="006225CA">
            <w:pPr>
              <w:spacing w:after="0" w:line="240" w:lineRule="auto"/>
              <w:ind w:left="2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Expected Count</w:t>
            </w:r>
          </w:p>
        </w:tc>
        <w:tc>
          <w:tcPr>
            <w:tcW w:w="1274" w:type="dxa"/>
            <w:vMerge w:val="restart"/>
            <w:tcBorders>
              <w:right w:val="single" w:sz="8" w:space="0" w:color="auto"/>
            </w:tcBorders>
            <w:shd w:val="clear" w:color="auto" w:fill="auto"/>
            <w:vAlign w:val="bottom"/>
          </w:tcPr>
          <w:p w:rsidR="00741029" w:rsidRPr="00947B04" w:rsidRDefault="00741029" w:rsidP="006225CA">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20.3</w:t>
            </w:r>
          </w:p>
        </w:tc>
        <w:tc>
          <w:tcPr>
            <w:tcW w:w="1274" w:type="dxa"/>
            <w:vMerge w:val="restart"/>
            <w:tcBorders>
              <w:right w:val="single" w:sz="8" w:space="0" w:color="auto"/>
            </w:tcBorders>
            <w:shd w:val="clear" w:color="auto" w:fill="auto"/>
            <w:vAlign w:val="bottom"/>
          </w:tcPr>
          <w:p w:rsidR="00741029" w:rsidRPr="00947B04" w:rsidRDefault="00741029" w:rsidP="006225CA">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8.7</w:t>
            </w:r>
          </w:p>
        </w:tc>
        <w:tc>
          <w:tcPr>
            <w:tcW w:w="884" w:type="dxa"/>
            <w:vMerge w:val="restart"/>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29.0</w:t>
            </w:r>
          </w:p>
        </w:tc>
      </w:tr>
      <w:tr w:rsidR="00947B04" w:rsidRPr="00947B04" w:rsidTr="00293903">
        <w:trPr>
          <w:trHeight w:val="45"/>
        </w:trPr>
        <w:tc>
          <w:tcPr>
            <w:tcW w:w="2123" w:type="dxa"/>
            <w:vMerge w:val="restart"/>
            <w:tcBorders>
              <w:left w:val="single" w:sz="8" w:space="0" w:color="auto"/>
            </w:tcBorders>
            <w:shd w:val="clear" w:color="auto" w:fill="auto"/>
            <w:vAlign w:val="bottom"/>
          </w:tcPr>
          <w:p w:rsidR="00741029" w:rsidRPr="00947B04" w:rsidRDefault="00741029" w:rsidP="006225CA">
            <w:pPr>
              <w:spacing w:after="0" w:line="240" w:lineRule="auto"/>
              <w:ind w:left="4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economy at large</w:t>
            </w:r>
          </w:p>
        </w:tc>
        <w:tc>
          <w:tcPr>
            <w:tcW w:w="477" w:type="dxa"/>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574" w:type="dxa"/>
            <w:vMerge/>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274" w:type="dxa"/>
            <w:vMerge/>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274" w:type="dxa"/>
            <w:vMerge/>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884" w:type="dxa"/>
            <w:vMerge/>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r>
      <w:tr w:rsidR="00947B04" w:rsidRPr="00947B04" w:rsidTr="00293903">
        <w:trPr>
          <w:trHeight w:val="35"/>
        </w:trPr>
        <w:tc>
          <w:tcPr>
            <w:tcW w:w="2123" w:type="dxa"/>
            <w:vMerge/>
            <w:tcBorders>
              <w:lef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477" w:type="dxa"/>
            <w:tcBorders>
              <w:bottom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574" w:type="dxa"/>
            <w:tcBorders>
              <w:bottom w:val="single" w:sz="8" w:space="0" w:color="auto"/>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274" w:type="dxa"/>
            <w:tcBorders>
              <w:bottom w:val="single" w:sz="8" w:space="0" w:color="auto"/>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274" w:type="dxa"/>
            <w:tcBorders>
              <w:bottom w:val="single" w:sz="8" w:space="0" w:color="auto"/>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884" w:type="dxa"/>
            <w:tcBorders>
              <w:bottom w:val="single" w:sz="8" w:space="0" w:color="auto"/>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r>
      <w:tr w:rsidR="00947B04" w:rsidRPr="00947B04" w:rsidTr="00293903">
        <w:trPr>
          <w:trHeight w:val="414"/>
        </w:trPr>
        <w:tc>
          <w:tcPr>
            <w:tcW w:w="2123" w:type="dxa"/>
            <w:vMerge/>
            <w:tcBorders>
              <w:lef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477" w:type="dxa"/>
            <w:vMerge w:val="restart"/>
            <w:shd w:val="clear" w:color="auto" w:fill="auto"/>
            <w:vAlign w:val="bottom"/>
          </w:tcPr>
          <w:p w:rsidR="00741029" w:rsidRPr="00947B04" w:rsidRDefault="00741029" w:rsidP="006225CA">
            <w:pPr>
              <w:spacing w:after="0" w:line="240" w:lineRule="auto"/>
              <w:ind w:left="4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NO</w:t>
            </w:r>
          </w:p>
        </w:tc>
        <w:tc>
          <w:tcPr>
            <w:tcW w:w="1574" w:type="dxa"/>
            <w:vMerge w:val="restart"/>
            <w:tcBorders>
              <w:right w:val="single" w:sz="8" w:space="0" w:color="auto"/>
            </w:tcBorders>
            <w:shd w:val="clear" w:color="auto" w:fill="auto"/>
            <w:vAlign w:val="bottom"/>
          </w:tcPr>
          <w:p w:rsidR="00741029" w:rsidRPr="00947B04" w:rsidRDefault="00741029" w:rsidP="006225CA">
            <w:pPr>
              <w:spacing w:after="0" w:line="240" w:lineRule="auto"/>
              <w:ind w:left="2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Count</w:t>
            </w:r>
          </w:p>
        </w:tc>
        <w:tc>
          <w:tcPr>
            <w:tcW w:w="1274" w:type="dxa"/>
            <w:vMerge w:val="restart"/>
            <w:tcBorders>
              <w:right w:val="single" w:sz="8" w:space="0" w:color="auto"/>
            </w:tcBorders>
            <w:shd w:val="clear" w:color="auto" w:fill="auto"/>
            <w:vAlign w:val="bottom"/>
          </w:tcPr>
          <w:p w:rsidR="00741029" w:rsidRPr="00947B04" w:rsidRDefault="00741029" w:rsidP="006225CA">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10</w:t>
            </w:r>
          </w:p>
        </w:tc>
        <w:tc>
          <w:tcPr>
            <w:tcW w:w="1274" w:type="dxa"/>
            <w:vMerge w:val="restart"/>
            <w:tcBorders>
              <w:right w:val="single" w:sz="8" w:space="0" w:color="auto"/>
            </w:tcBorders>
            <w:shd w:val="clear" w:color="auto" w:fill="auto"/>
            <w:vAlign w:val="bottom"/>
          </w:tcPr>
          <w:p w:rsidR="00741029" w:rsidRPr="00947B04" w:rsidRDefault="00741029" w:rsidP="006225CA">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11</w:t>
            </w:r>
          </w:p>
        </w:tc>
        <w:tc>
          <w:tcPr>
            <w:tcW w:w="884" w:type="dxa"/>
            <w:vMerge w:val="restart"/>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21</w:t>
            </w:r>
          </w:p>
        </w:tc>
      </w:tr>
      <w:tr w:rsidR="00947B04" w:rsidRPr="00947B04" w:rsidTr="00293903">
        <w:trPr>
          <w:trHeight w:val="144"/>
        </w:trPr>
        <w:tc>
          <w:tcPr>
            <w:tcW w:w="2123" w:type="dxa"/>
            <w:tcBorders>
              <w:lef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477" w:type="dxa"/>
            <w:vMerge/>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574" w:type="dxa"/>
            <w:vMerge/>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274" w:type="dxa"/>
            <w:vMerge/>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274" w:type="dxa"/>
            <w:vMerge/>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884" w:type="dxa"/>
            <w:vMerge/>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r>
      <w:tr w:rsidR="00947B04" w:rsidRPr="00947B04" w:rsidTr="00293903">
        <w:trPr>
          <w:trHeight w:val="280"/>
        </w:trPr>
        <w:tc>
          <w:tcPr>
            <w:tcW w:w="2123" w:type="dxa"/>
            <w:tcBorders>
              <w:lef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477" w:type="dxa"/>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574" w:type="dxa"/>
            <w:tcBorders>
              <w:right w:val="single" w:sz="8" w:space="0" w:color="auto"/>
            </w:tcBorders>
            <w:shd w:val="clear" w:color="auto" w:fill="auto"/>
            <w:vAlign w:val="bottom"/>
          </w:tcPr>
          <w:p w:rsidR="00741029" w:rsidRPr="00947B04" w:rsidRDefault="00741029" w:rsidP="006225CA">
            <w:pPr>
              <w:spacing w:after="0" w:line="240" w:lineRule="auto"/>
              <w:ind w:left="2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Expected Count</w:t>
            </w:r>
          </w:p>
        </w:tc>
        <w:tc>
          <w:tcPr>
            <w:tcW w:w="1274" w:type="dxa"/>
            <w:tcBorders>
              <w:right w:val="single" w:sz="8" w:space="0" w:color="auto"/>
            </w:tcBorders>
            <w:shd w:val="clear" w:color="auto" w:fill="auto"/>
            <w:vAlign w:val="bottom"/>
          </w:tcPr>
          <w:p w:rsidR="00741029" w:rsidRPr="00947B04" w:rsidRDefault="00741029" w:rsidP="006225CA">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14.7</w:t>
            </w:r>
          </w:p>
        </w:tc>
        <w:tc>
          <w:tcPr>
            <w:tcW w:w="1274" w:type="dxa"/>
            <w:tcBorders>
              <w:right w:val="single" w:sz="8" w:space="0" w:color="auto"/>
            </w:tcBorders>
            <w:shd w:val="clear" w:color="auto" w:fill="auto"/>
            <w:vAlign w:val="bottom"/>
          </w:tcPr>
          <w:p w:rsidR="00741029" w:rsidRPr="00947B04" w:rsidRDefault="00741029" w:rsidP="006225CA">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6.3</w:t>
            </w:r>
          </w:p>
        </w:tc>
        <w:tc>
          <w:tcPr>
            <w:tcW w:w="884"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21.0</w:t>
            </w:r>
          </w:p>
        </w:tc>
      </w:tr>
      <w:tr w:rsidR="00947B04" w:rsidRPr="00947B04" w:rsidTr="00293903">
        <w:trPr>
          <w:trHeight w:val="35"/>
        </w:trPr>
        <w:tc>
          <w:tcPr>
            <w:tcW w:w="2601" w:type="dxa"/>
            <w:gridSpan w:val="2"/>
            <w:tcBorders>
              <w:left w:val="single" w:sz="8" w:space="0" w:color="auto"/>
              <w:bottom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574" w:type="dxa"/>
            <w:tcBorders>
              <w:bottom w:val="single" w:sz="8" w:space="0" w:color="auto"/>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274" w:type="dxa"/>
            <w:tcBorders>
              <w:bottom w:val="single" w:sz="8" w:space="0" w:color="auto"/>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274" w:type="dxa"/>
            <w:tcBorders>
              <w:bottom w:val="single" w:sz="8" w:space="0" w:color="auto"/>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884" w:type="dxa"/>
            <w:tcBorders>
              <w:bottom w:val="single" w:sz="8" w:space="0" w:color="auto"/>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r>
      <w:tr w:rsidR="00947B04" w:rsidRPr="00947B04" w:rsidTr="00293903">
        <w:trPr>
          <w:trHeight w:val="206"/>
        </w:trPr>
        <w:tc>
          <w:tcPr>
            <w:tcW w:w="2601" w:type="dxa"/>
            <w:gridSpan w:val="2"/>
            <w:tcBorders>
              <w:left w:val="single" w:sz="8" w:space="0" w:color="auto"/>
            </w:tcBorders>
            <w:shd w:val="clear" w:color="auto" w:fill="auto"/>
            <w:vAlign w:val="bottom"/>
          </w:tcPr>
          <w:p w:rsidR="00741029" w:rsidRPr="00947B04" w:rsidRDefault="00741029" w:rsidP="006225CA">
            <w:pPr>
              <w:spacing w:after="0" w:line="240" w:lineRule="auto"/>
              <w:ind w:left="4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Total</w:t>
            </w:r>
          </w:p>
        </w:tc>
        <w:tc>
          <w:tcPr>
            <w:tcW w:w="1574" w:type="dxa"/>
            <w:tcBorders>
              <w:right w:val="single" w:sz="8" w:space="0" w:color="auto"/>
            </w:tcBorders>
            <w:shd w:val="clear" w:color="auto" w:fill="auto"/>
            <w:vAlign w:val="bottom"/>
          </w:tcPr>
          <w:p w:rsidR="00741029" w:rsidRPr="00947B04" w:rsidRDefault="00741029" w:rsidP="006225CA">
            <w:pPr>
              <w:spacing w:after="0" w:line="240" w:lineRule="auto"/>
              <w:ind w:left="2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Count</w:t>
            </w:r>
          </w:p>
        </w:tc>
        <w:tc>
          <w:tcPr>
            <w:tcW w:w="1274" w:type="dxa"/>
            <w:tcBorders>
              <w:right w:val="single" w:sz="8" w:space="0" w:color="auto"/>
            </w:tcBorders>
            <w:shd w:val="clear" w:color="auto" w:fill="auto"/>
            <w:vAlign w:val="bottom"/>
          </w:tcPr>
          <w:p w:rsidR="00741029" w:rsidRPr="00947B04" w:rsidRDefault="00741029" w:rsidP="006225CA">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35</w:t>
            </w:r>
          </w:p>
        </w:tc>
        <w:tc>
          <w:tcPr>
            <w:tcW w:w="1274" w:type="dxa"/>
            <w:tcBorders>
              <w:right w:val="single" w:sz="8" w:space="0" w:color="auto"/>
            </w:tcBorders>
            <w:shd w:val="clear" w:color="auto" w:fill="auto"/>
            <w:vAlign w:val="bottom"/>
          </w:tcPr>
          <w:p w:rsidR="00741029" w:rsidRPr="00947B04" w:rsidRDefault="00741029" w:rsidP="006225CA">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15</w:t>
            </w:r>
          </w:p>
        </w:tc>
        <w:tc>
          <w:tcPr>
            <w:tcW w:w="884"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50</w:t>
            </w:r>
          </w:p>
        </w:tc>
      </w:tr>
      <w:tr w:rsidR="00947B04" w:rsidRPr="00947B04" w:rsidTr="00293903">
        <w:trPr>
          <w:trHeight w:val="390"/>
        </w:trPr>
        <w:tc>
          <w:tcPr>
            <w:tcW w:w="2123" w:type="dxa"/>
            <w:tcBorders>
              <w:lef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477" w:type="dxa"/>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574" w:type="dxa"/>
            <w:tcBorders>
              <w:right w:val="single" w:sz="8" w:space="0" w:color="auto"/>
            </w:tcBorders>
            <w:shd w:val="clear" w:color="auto" w:fill="auto"/>
            <w:vAlign w:val="bottom"/>
          </w:tcPr>
          <w:p w:rsidR="00741029" w:rsidRPr="00947B04" w:rsidRDefault="00741029" w:rsidP="006225CA">
            <w:pPr>
              <w:spacing w:after="0" w:line="240" w:lineRule="auto"/>
              <w:ind w:left="2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Expected Count</w:t>
            </w:r>
          </w:p>
        </w:tc>
        <w:tc>
          <w:tcPr>
            <w:tcW w:w="1274" w:type="dxa"/>
            <w:tcBorders>
              <w:right w:val="single" w:sz="8" w:space="0" w:color="auto"/>
            </w:tcBorders>
            <w:shd w:val="clear" w:color="auto" w:fill="auto"/>
            <w:vAlign w:val="bottom"/>
          </w:tcPr>
          <w:p w:rsidR="00741029" w:rsidRPr="00947B04" w:rsidRDefault="00741029" w:rsidP="006225CA">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35.0</w:t>
            </w:r>
          </w:p>
        </w:tc>
        <w:tc>
          <w:tcPr>
            <w:tcW w:w="1274" w:type="dxa"/>
            <w:tcBorders>
              <w:right w:val="single" w:sz="8" w:space="0" w:color="auto"/>
            </w:tcBorders>
            <w:shd w:val="clear" w:color="auto" w:fill="auto"/>
            <w:vAlign w:val="bottom"/>
          </w:tcPr>
          <w:p w:rsidR="00741029" w:rsidRPr="00947B04" w:rsidRDefault="00741029" w:rsidP="006225CA">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15.0</w:t>
            </w:r>
          </w:p>
        </w:tc>
        <w:tc>
          <w:tcPr>
            <w:tcW w:w="884"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50.0</w:t>
            </w:r>
          </w:p>
        </w:tc>
      </w:tr>
      <w:tr w:rsidR="00947B04" w:rsidRPr="00947B04" w:rsidTr="00293903">
        <w:trPr>
          <w:trHeight w:val="55"/>
        </w:trPr>
        <w:tc>
          <w:tcPr>
            <w:tcW w:w="2123" w:type="dxa"/>
            <w:tcBorders>
              <w:left w:val="single" w:sz="8" w:space="0" w:color="auto"/>
              <w:bottom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477" w:type="dxa"/>
            <w:tcBorders>
              <w:bottom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574" w:type="dxa"/>
            <w:tcBorders>
              <w:bottom w:val="single" w:sz="8" w:space="0" w:color="auto"/>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274" w:type="dxa"/>
            <w:tcBorders>
              <w:bottom w:val="single" w:sz="8" w:space="0" w:color="auto"/>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274" w:type="dxa"/>
            <w:tcBorders>
              <w:bottom w:val="single" w:sz="8" w:space="0" w:color="auto"/>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884" w:type="dxa"/>
            <w:tcBorders>
              <w:bottom w:val="single" w:sz="8" w:space="0" w:color="auto"/>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r>
    </w:tbl>
    <w:p w:rsidR="00741029" w:rsidRPr="00947B04" w:rsidRDefault="00741029" w:rsidP="003D3C46">
      <w:pPr>
        <w:spacing w:after="0" w:line="360" w:lineRule="auto"/>
        <w:jc w:val="both"/>
        <w:rPr>
          <w:rFonts w:ascii="Times New Roman" w:eastAsia="Times New Roman" w:hAnsi="Times New Roman" w:cs="Times New Roman"/>
          <w:sz w:val="24"/>
          <w:szCs w:val="24"/>
        </w:rPr>
      </w:pPr>
    </w:p>
    <w:p w:rsidR="00741029" w:rsidRPr="00947B04" w:rsidRDefault="00741029" w:rsidP="003D3C46">
      <w:pPr>
        <w:spacing w:after="0"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 xml:space="preserve">Table 2 illustrates a contingency table representing hypothesis one. It shows the count (observed frequency) and expected count (expected frequency) of data collected through the questionnaire. The responses in table 2 was further tested using the chi – </w:t>
      </w:r>
      <w:r w:rsidRPr="00947B04">
        <w:rPr>
          <w:rFonts w:ascii="Times New Roman" w:eastAsia="Times New Roman" w:hAnsi="Times New Roman" w:cs="Times New Roman"/>
          <w:sz w:val="24"/>
          <w:szCs w:val="24"/>
        </w:rPr>
        <w:lastRenderedPageBreak/>
        <w:t>square instrument of analysis and the result of the test of hypothesis one through the data in table 2 is presented in table 1</w:t>
      </w:r>
    </w:p>
    <w:p w:rsidR="00741029" w:rsidRPr="00947B04" w:rsidRDefault="00741029" w:rsidP="003D3C46">
      <w:pPr>
        <w:spacing w:after="0"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b/>
          <w:sz w:val="24"/>
          <w:szCs w:val="24"/>
        </w:rPr>
        <w:t>Chi-Square Tests</w:t>
      </w:r>
    </w:p>
    <w:p w:rsidR="00741029" w:rsidRPr="00947B04" w:rsidRDefault="00741029" w:rsidP="003D3C46">
      <w:pPr>
        <w:spacing w:after="0" w:line="360" w:lineRule="auto"/>
        <w:jc w:val="both"/>
        <w:rPr>
          <w:rFonts w:ascii="Times New Roman" w:eastAsia="Times New Roman" w:hAnsi="Times New Roman" w:cs="Times New Roman"/>
          <w:sz w:val="24"/>
          <w:szCs w:val="24"/>
        </w:rPr>
      </w:pPr>
    </w:p>
    <w:tbl>
      <w:tblPr>
        <w:tblW w:w="0" w:type="auto"/>
        <w:tblInd w:w="830" w:type="dxa"/>
        <w:tblLayout w:type="fixed"/>
        <w:tblCellMar>
          <w:left w:w="0" w:type="dxa"/>
          <w:right w:w="0" w:type="dxa"/>
        </w:tblCellMar>
        <w:tblLook w:val="0000" w:firstRow="0" w:lastRow="0" w:firstColumn="0" w:lastColumn="0" w:noHBand="0" w:noVBand="0"/>
      </w:tblPr>
      <w:tblGrid>
        <w:gridCol w:w="2180"/>
        <w:gridCol w:w="1140"/>
      </w:tblGrid>
      <w:tr w:rsidR="00947B04" w:rsidRPr="00947B04" w:rsidTr="00293903">
        <w:trPr>
          <w:trHeight w:val="188"/>
        </w:trPr>
        <w:tc>
          <w:tcPr>
            <w:tcW w:w="2180" w:type="dxa"/>
            <w:tcBorders>
              <w:top w:val="single" w:sz="8" w:space="0" w:color="auto"/>
              <w:left w:val="single" w:sz="8" w:space="0" w:color="auto"/>
              <w:right w:val="single" w:sz="8" w:space="0" w:color="auto"/>
            </w:tcBorders>
            <w:shd w:val="clear" w:color="auto" w:fill="auto"/>
            <w:vAlign w:val="bottom"/>
          </w:tcPr>
          <w:p w:rsidR="00741029" w:rsidRPr="00947B04" w:rsidRDefault="00741029" w:rsidP="003D3C46">
            <w:pPr>
              <w:spacing w:after="0" w:line="360" w:lineRule="auto"/>
              <w:ind w:left="10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Pearson Chi-Square</w:t>
            </w:r>
          </w:p>
        </w:tc>
        <w:tc>
          <w:tcPr>
            <w:tcW w:w="1140" w:type="dxa"/>
            <w:tcBorders>
              <w:top w:val="single" w:sz="8" w:space="0" w:color="auto"/>
              <w:right w:val="single" w:sz="8" w:space="0" w:color="auto"/>
            </w:tcBorders>
            <w:shd w:val="clear" w:color="auto" w:fill="auto"/>
            <w:vAlign w:val="bottom"/>
          </w:tcPr>
          <w:p w:rsidR="00741029" w:rsidRPr="00947B04" w:rsidRDefault="00741029" w:rsidP="003D3C46">
            <w:pPr>
              <w:spacing w:after="0" w:line="360" w:lineRule="auto"/>
              <w:ind w:left="10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8.636</w:t>
            </w:r>
          </w:p>
        </w:tc>
      </w:tr>
      <w:tr w:rsidR="00947B04" w:rsidRPr="00947B04" w:rsidTr="00293903">
        <w:trPr>
          <w:trHeight w:val="199"/>
        </w:trPr>
        <w:tc>
          <w:tcPr>
            <w:tcW w:w="2180" w:type="dxa"/>
            <w:tcBorders>
              <w:left w:val="single" w:sz="8" w:space="0" w:color="auto"/>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14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r>
      <w:tr w:rsidR="00947B04" w:rsidRPr="00947B04" w:rsidTr="00293903">
        <w:trPr>
          <w:trHeight w:val="168"/>
        </w:trPr>
        <w:tc>
          <w:tcPr>
            <w:tcW w:w="2180" w:type="dxa"/>
            <w:tcBorders>
              <w:left w:val="single" w:sz="8" w:space="0" w:color="auto"/>
              <w:right w:val="single" w:sz="8" w:space="0" w:color="auto"/>
            </w:tcBorders>
            <w:shd w:val="clear" w:color="auto" w:fill="auto"/>
            <w:vAlign w:val="bottom"/>
          </w:tcPr>
          <w:p w:rsidR="00741029" w:rsidRPr="00947B04" w:rsidRDefault="00741029" w:rsidP="003D3C46">
            <w:pPr>
              <w:spacing w:after="0" w:line="360" w:lineRule="auto"/>
              <w:ind w:left="10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Degree of freedom</w:t>
            </w:r>
          </w:p>
        </w:tc>
        <w:tc>
          <w:tcPr>
            <w:tcW w:w="1140" w:type="dxa"/>
            <w:tcBorders>
              <w:right w:val="single" w:sz="8" w:space="0" w:color="auto"/>
            </w:tcBorders>
            <w:shd w:val="clear" w:color="auto" w:fill="auto"/>
            <w:vAlign w:val="bottom"/>
          </w:tcPr>
          <w:p w:rsidR="00741029" w:rsidRPr="00947B04" w:rsidRDefault="00741029" w:rsidP="003D3C46">
            <w:pPr>
              <w:spacing w:after="0" w:line="360" w:lineRule="auto"/>
              <w:ind w:left="10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w:t>
            </w:r>
          </w:p>
        </w:tc>
      </w:tr>
      <w:tr w:rsidR="00947B04" w:rsidRPr="00947B04" w:rsidTr="00293903">
        <w:trPr>
          <w:trHeight w:val="192"/>
        </w:trPr>
        <w:tc>
          <w:tcPr>
            <w:tcW w:w="2180" w:type="dxa"/>
            <w:tcBorders>
              <w:left w:val="single" w:sz="8" w:space="0" w:color="auto"/>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14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r>
      <w:tr w:rsidR="00947B04" w:rsidRPr="00947B04" w:rsidTr="00293903">
        <w:trPr>
          <w:trHeight w:val="168"/>
        </w:trPr>
        <w:tc>
          <w:tcPr>
            <w:tcW w:w="2180" w:type="dxa"/>
            <w:tcBorders>
              <w:left w:val="single" w:sz="8" w:space="0" w:color="auto"/>
              <w:right w:val="single" w:sz="8" w:space="0" w:color="auto"/>
            </w:tcBorders>
            <w:shd w:val="clear" w:color="auto" w:fill="auto"/>
            <w:vAlign w:val="bottom"/>
          </w:tcPr>
          <w:p w:rsidR="00741029" w:rsidRPr="00947B04" w:rsidRDefault="00741029" w:rsidP="003D3C46">
            <w:pPr>
              <w:spacing w:after="0" w:line="360" w:lineRule="auto"/>
              <w:ind w:left="10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P-value</w:t>
            </w:r>
          </w:p>
        </w:tc>
        <w:tc>
          <w:tcPr>
            <w:tcW w:w="1140" w:type="dxa"/>
            <w:tcBorders>
              <w:right w:val="single" w:sz="8" w:space="0" w:color="auto"/>
            </w:tcBorders>
            <w:shd w:val="clear" w:color="auto" w:fill="auto"/>
            <w:vAlign w:val="bottom"/>
          </w:tcPr>
          <w:p w:rsidR="00741029" w:rsidRPr="00947B04" w:rsidRDefault="00741029" w:rsidP="003D3C46">
            <w:pPr>
              <w:spacing w:after="0" w:line="360" w:lineRule="auto"/>
              <w:ind w:left="10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0.001</w:t>
            </w:r>
          </w:p>
        </w:tc>
      </w:tr>
      <w:tr w:rsidR="00947B04" w:rsidRPr="00947B04" w:rsidTr="00293903">
        <w:trPr>
          <w:trHeight w:val="189"/>
        </w:trPr>
        <w:tc>
          <w:tcPr>
            <w:tcW w:w="2180" w:type="dxa"/>
            <w:tcBorders>
              <w:left w:val="single" w:sz="8" w:space="0" w:color="auto"/>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1140"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r>
    </w:tbl>
    <w:p w:rsidR="00741029" w:rsidRPr="00947B04" w:rsidRDefault="00741029" w:rsidP="003D3C46">
      <w:pPr>
        <w:spacing w:after="0" w:line="360" w:lineRule="auto"/>
        <w:ind w:righ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Based on the result in table 1 above, the chi – square analysis was done through (SPSS) computer analytic package. However, before the hypothesis related to the objectives of this research is tested, the derived evidence will be specified and analysis will be done through the non – parametric test of Chi – square; Where the chi – square value i.e. X</w:t>
      </w:r>
      <w:r w:rsidRPr="00947B04">
        <w:rPr>
          <w:rFonts w:ascii="Times New Roman" w:eastAsia="Times New Roman" w:hAnsi="Times New Roman" w:cs="Times New Roman"/>
          <w:sz w:val="24"/>
          <w:szCs w:val="24"/>
          <w:vertAlign w:val="superscript"/>
        </w:rPr>
        <w:t>2</w:t>
      </w:r>
      <w:r w:rsidRPr="00947B04">
        <w:rPr>
          <w:rFonts w:ascii="Times New Roman" w:eastAsia="Times New Roman" w:hAnsi="Times New Roman" w:cs="Times New Roman"/>
          <w:sz w:val="24"/>
          <w:szCs w:val="24"/>
        </w:rPr>
        <w:t xml:space="preserve"> = 8.636</w:t>
      </w:r>
    </w:p>
    <w:p w:rsidR="00741029" w:rsidRPr="00947B04" w:rsidRDefault="00741029" w:rsidP="003D3C46">
      <w:pPr>
        <w:spacing w:after="0"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Probability Value (P - value) = 0.001</w:t>
      </w:r>
    </w:p>
    <w:p w:rsidR="00293903" w:rsidRPr="00947B04" w:rsidRDefault="00741029" w:rsidP="003D3C46">
      <w:pPr>
        <w:spacing w:after="0"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Level of Significance (α) = 0.005 or 5%</w:t>
      </w:r>
    </w:p>
    <w:p w:rsidR="006225CA" w:rsidRDefault="006225CA">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741029" w:rsidRPr="00947B04" w:rsidRDefault="00741029" w:rsidP="003D3C46">
      <w:pPr>
        <w:spacing w:after="0" w:line="360" w:lineRule="auto"/>
        <w:jc w:val="both"/>
        <w:rPr>
          <w:rFonts w:ascii="Times New Roman" w:eastAsia="Times New Roman" w:hAnsi="Times New Roman" w:cs="Times New Roman"/>
          <w:b/>
          <w:sz w:val="24"/>
          <w:szCs w:val="24"/>
        </w:rPr>
      </w:pPr>
      <w:r w:rsidRPr="00947B04">
        <w:rPr>
          <w:rFonts w:ascii="Times New Roman" w:eastAsia="Times New Roman" w:hAnsi="Times New Roman" w:cs="Times New Roman"/>
          <w:b/>
          <w:sz w:val="24"/>
          <w:szCs w:val="24"/>
        </w:rPr>
        <w:lastRenderedPageBreak/>
        <w:t xml:space="preserve">Table 3 </w:t>
      </w:r>
      <w:proofErr w:type="gramStart"/>
      <w:r w:rsidRPr="00947B04">
        <w:rPr>
          <w:rFonts w:ascii="Times New Roman" w:eastAsia="Times New Roman" w:hAnsi="Times New Roman" w:cs="Times New Roman"/>
          <w:b/>
          <w:sz w:val="24"/>
          <w:szCs w:val="24"/>
        </w:rPr>
        <w:t>The</w:t>
      </w:r>
      <w:proofErr w:type="gramEnd"/>
      <w:r w:rsidRPr="00947B04">
        <w:rPr>
          <w:rFonts w:ascii="Times New Roman" w:eastAsia="Times New Roman" w:hAnsi="Times New Roman" w:cs="Times New Roman"/>
          <w:b/>
          <w:sz w:val="24"/>
          <w:szCs w:val="24"/>
        </w:rPr>
        <w:t xml:space="preserve"> company's social responsibility initiative have an impact on its host community and the Nigeria economy at large * The organization's involvement in corporate social responsibility improve the marketing of the organization products</w:t>
      </w:r>
    </w:p>
    <w:p w:rsidR="00741029" w:rsidRPr="00947B04" w:rsidRDefault="00741029" w:rsidP="003D3C46">
      <w:pPr>
        <w:spacing w:after="0" w:line="360" w:lineRule="auto"/>
        <w:ind w:right="20"/>
        <w:jc w:val="both"/>
        <w:rPr>
          <w:rFonts w:ascii="Times New Roman" w:eastAsia="Times New Roman" w:hAnsi="Times New Roman" w:cs="Times New Roman"/>
          <w:b/>
          <w:sz w:val="24"/>
          <w:szCs w:val="24"/>
        </w:rPr>
      </w:pPr>
      <w:r w:rsidRPr="00947B04">
        <w:rPr>
          <w:rFonts w:ascii="Times New Roman" w:eastAsia="Times New Roman" w:hAnsi="Times New Roman" w:cs="Times New Roman"/>
          <w:b/>
          <w:sz w:val="24"/>
          <w:szCs w:val="24"/>
        </w:rPr>
        <w:t>Crosstab</w:t>
      </w:r>
    </w:p>
    <w:p w:rsidR="00741029" w:rsidRPr="00947B04" w:rsidRDefault="00741029" w:rsidP="003D3C46">
      <w:pPr>
        <w:spacing w:after="0" w:line="360" w:lineRule="auto"/>
        <w:jc w:val="both"/>
        <w:rPr>
          <w:rFonts w:ascii="Times New Roman" w:eastAsia="Times New Roman" w:hAnsi="Times New Roman" w:cs="Times New Roman"/>
          <w:sz w:val="24"/>
          <w:szCs w:val="24"/>
        </w:rPr>
      </w:pPr>
    </w:p>
    <w:tbl>
      <w:tblPr>
        <w:tblW w:w="7722" w:type="dxa"/>
        <w:tblInd w:w="610" w:type="dxa"/>
        <w:tblLayout w:type="fixed"/>
        <w:tblCellMar>
          <w:left w:w="0" w:type="dxa"/>
          <w:right w:w="0" w:type="dxa"/>
        </w:tblCellMar>
        <w:tblLook w:val="0000" w:firstRow="0" w:lastRow="0" w:firstColumn="0" w:lastColumn="0" w:noHBand="0" w:noVBand="0"/>
      </w:tblPr>
      <w:tblGrid>
        <w:gridCol w:w="2093"/>
        <w:gridCol w:w="472"/>
        <w:gridCol w:w="1309"/>
        <w:gridCol w:w="576"/>
        <w:gridCol w:w="890"/>
        <w:gridCol w:w="1013"/>
        <w:gridCol w:w="226"/>
        <w:gridCol w:w="1143"/>
      </w:tblGrid>
      <w:tr w:rsidR="00947B04" w:rsidRPr="00947B04" w:rsidTr="00293903">
        <w:trPr>
          <w:trHeight w:val="1043"/>
        </w:trPr>
        <w:tc>
          <w:tcPr>
            <w:tcW w:w="2094" w:type="dxa"/>
            <w:tcBorders>
              <w:top w:val="single" w:sz="8" w:space="0" w:color="auto"/>
              <w:lef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471" w:type="dxa"/>
            <w:tcBorders>
              <w:top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309" w:type="dxa"/>
            <w:tcBorders>
              <w:top w:val="single" w:sz="8" w:space="0" w:color="auto"/>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576" w:type="dxa"/>
            <w:tcBorders>
              <w:top w:val="single" w:sz="8" w:space="0" w:color="auto"/>
            </w:tcBorders>
            <w:shd w:val="clear" w:color="auto" w:fill="auto"/>
            <w:vAlign w:val="bottom"/>
          </w:tcPr>
          <w:p w:rsidR="00741029" w:rsidRPr="00947B04" w:rsidRDefault="00741029" w:rsidP="006225CA">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The</w:t>
            </w:r>
          </w:p>
        </w:tc>
        <w:tc>
          <w:tcPr>
            <w:tcW w:w="1902" w:type="dxa"/>
            <w:gridSpan w:val="2"/>
            <w:tcBorders>
              <w:top w:val="single" w:sz="8" w:space="0" w:color="auto"/>
            </w:tcBorders>
            <w:shd w:val="clear" w:color="auto" w:fill="auto"/>
            <w:vAlign w:val="bottom"/>
          </w:tcPr>
          <w:p w:rsidR="00741029" w:rsidRPr="00947B04" w:rsidRDefault="00741029" w:rsidP="006225CA">
            <w:pPr>
              <w:spacing w:after="0" w:line="240" w:lineRule="auto"/>
              <w:ind w:left="100"/>
              <w:jc w:val="both"/>
              <w:rPr>
                <w:rFonts w:ascii="Times New Roman" w:eastAsia="Times New Roman" w:hAnsi="Times New Roman" w:cs="Times New Roman"/>
                <w:w w:val="99"/>
                <w:sz w:val="24"/>
                <w:szCs w:val="24"/>
              </w:rPr>
            </w:pPr>
            <w:r w:rsidRPr="00947B04">
              <w:rPr>
                <w:rFonts w:ascii="Times New Roman" w:eastAsia="Times New Roman" w:hAnsi="Times New Roman" w:cs="Times New Roman"/>
                <w:w w:val="99"/>
                <w:sz w:val="24"/>
                <w:szCs w:val="24"/>
              </w:rPr>
              <w:t>organization's involvement</w:t>
            </w:r>
          </w:p>
        </w:tc>
        <w:tc>
          <w:tcPr>
            <w:tcW w:w="226" w:type="dxa"/>
            <w:tcBorders>
              <w:top w:val="single" w:sz="8" w:space="0" w:color="auto"/>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w w:val="95"/>
                <w:sz w:val="24"/>
                <w:szCs w:val="24"/>
              </w:rPr>
            </w:pPr>
            <w:r w:rsidRPr="00947B04">
              <w:rPr>
                <w:rFonts w:ascii="Times New Roman" w:eastAsia="Times New Roman" w:hAnsi="Times New Roman" w:cs="Times New Roman"/>
                <w:w w:val="95"/>
                <w:sz w:val="24"/>
                <w:szCs w:val="24"/>
              </w:rPr>
              <w:t>in</w:t>
            </w:r>
          </w:p>
        </w:tc>
        <w:tc>
          <w:tcPr>
            <w:tcW w:w="1143" w:type="dxa"/>
            <w:tcBorders>
              <w:top w:val="single" w:sz="8" w:space="0" w:color="auto"/>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r>
      <w:tr w:rsidR="00947B04" w:rsidRPr="00947B04" w:rsidTr="00293903">
        <w:trPr>
          <w:trHeight w:val="188"/>
        </w:trPr>
        <w:tc>
          <w:tcPr>
            <w:tcW w:w="2094" w:type="dxa"/>
            <w:tcBorders>
              <w:lef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471" w:type="dxa"/>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309"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2705" w:type="dxa"/>
            <w:gridSpan w:val="4"/>
            <w:tcBorders>
              <w:right w:val="single" w:sz="8" w:space="0" w:color="auto"/>
            </w:tcBorders>
            <w:shd w:val="clear" w:color="auto" w:fill="auto"/>
            <w:vAlign w:val="bottom"/>
          </w:tcPr>
          <w:p w:rsidR="00741029" w:rsidRPr="00947B04" w:rsidRDefault="00741029" w:rsidP="006225CA">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corporate social responsibility improve the</w:t>
            </w:r>
          </w:p>
        </w:tc>
        <w:tc>
          <w:tcPr>
            <w:tcW w:w="1143"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r>
      <w:tr w:rsidR="00947B04" w:rsidRPr="00947B04" w:rsidTr="00293903">
        <w:trPr>
          <w:trHeight w:val="188"/>
        </w:trPr>
        <w:tc>
          <w:tcPr>
            <w:tcW w:w="2094" w:type="dxa"/>
            <w:tcBorders>
              <w:lef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471" w:type="dxa"/>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309"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2479" w:type="dxa"/>
            <w:gridSpan w:val="3"/>
            <w:shd w:val="clear" w:color="auto" w:fill="auto"/>
            <w:vAlign w:val="bottom"/>
          </w:tcPr>
          <w:p w:rsidR="00741029" w:rsidRPr="00947B04" w:rsidRDefault="00741029" w:rsidP="006225CA">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marketing of the organization products</w:t>
            </w:r>
          </w:p>
        </w:tc>
        <w:tc>
          <w:tcPr>
            <w:tcW w:w="226"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143"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r>
      <w:tr w:rsidR="00947B04" w:rsidRPr="00947B04" w:rsidTr="00293903">
        <w:trPr>
          <w:trHeight w:val="36"/>
        </w:trPr>
        <w:tc>
          <w:tcPr>
            <w:tcW w:w="2094" w:type="dxa"/>
            <w:tcBorders>
              <w:lef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471" w:type="dxa"/>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309"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576" w:type="dxa"/>
            <w:tcBorders>
              <w:bottom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890" w:type="dxa"/>
            <w:tcBorders>
              <w:bottom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012" w:type="dxa"/>
            <w:tcBorders>
              <w:bottom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226" w:type="dxa"/>
            <w:tcBorders>
              <w:bottom w:val="single" w:sz="8" w:space="0" w:color="auto"/>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143"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r>
      <w:tr w:rsidR="00947B04" w:rsidRPr="00947B04" w:rsidTr="00293903">
        <w:trPr>
          <w:trHeight w:val="390"/>
        </w:trPr>
        <w:tc>
          <w:tcPr>
            <w:tcW w:w="2094" w:type="dxa"/>
            <w:tcBorders>
              <w:lef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471" w:type="dxa"/>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309"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576" w:type="dxa"/>
            <w:shd w:val="clear" w:color="auto" w:fill="auto"/>
            <w:vAlign w:val="bottom"/>
          </w:tcPr>
          <w:p w:rsidR="00741029" w:rsidRPr="00947B04" w:rsidRDefault="00741029" w:rsidP="006225CA">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YES</w:t>
            </w:r>
          </w:p>
        </w:tc>
        <w:tc>
          <w:tcPr>
            <w:tcW w:w="890"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012" w:type="dxa"/>
            <w:shd w:val="clear" w:color="auto" w:fill="auto"/>
            <w:vAlign w:val="bottom"/>
          </w:tcPr>
          <w:p w:rsidR="00741029" w:rsidRPr="00947B04" w:rsidRDefault="00741029" w:rsidP="006225CA">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NO</w:t>
            </w:r>
          </w:p>
        </w:tc>
        <w:tc>
          <w:tcPr>
            <w:tcW w:w="226"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143" w:type="dxa"/>
            <w:tcBorders>
              <w:right w:val="single" w:sz="8" w:space="0" w:color="auto"/>
            </w:tcBorders>
            <w:shd w:val="clear" w:color="auto" w:fill="auto"/>
            <w:vAlign w:val="bottom"/>
          </w:tcPr>
          <w:p w:rsidR="00741029" w:rsidRPr="00947B04" w:rsidRDefault="00741029" w:rsidP="006225CA">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Total</w:t>
            </w:r>
          </w:p>
        </w:tc>
      </w:tr>
      <w:tr w:rsidR="00947B04" w:rsidRPr="00947B04" w:rsidTr="00293903">
        <w:trPr>
          <w:trHeight w:val="56"/>
        </w:trPr>
        <w:tc>
          <w:tcPr>
            <w:tcW w:w="2094" w:type="dxa"/>
            <w:tcBorders>
              <w:left w:val="single" w:sz="8" w:space="0" w:color="auto"/>
              <w:bottom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471" w:type="dxa"/>
            <w:tcBorders>
              <w:bottom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309" w:type="dxa"/>
            <w:tcBorders>
              <w:bottom w:val="single" w:sz="8" w:space="0" w:color="auto"/>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576" w:type="dxa"/>
            <w:tcBorders>
              <w:bottom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890" w:type="dxa"/>
            <w:tcBorders>
              <w:bottom w:val="single" w:sz="8" w:space="0" w:color="auto"/>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012" w:type="dxa"/>
            <w:tcBorders>
              <w:bottom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226" w:type="dxa"/>
            <w:tcBorders>
              <w:bottom w:val="single" w:sz="8" w:space="0" w:color="auto"/>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143" w:type="dxa"/>
            <w:tcBorders>
              <w:bottom w:val="single" w:sz="8" w:space="0" w:color="auto"/>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r>
      <w:tr w:rsidR="00947B04" w:rsidRPr="00947B04" w:rsidTr="00293903">
        <w:trPr>
          <w:trHeight w:val="212"/>
        </w:trPr>
        <w:tc>
          <w:tcPr>
            <w:tcW w:w="2566" w:type="dxa"/>
            <w:gridSpan w:val="2"/>
            <w:tcBorders>
              <w:left w:val="single" w:sz="8" w:space="0" w:color="auto"/>
            </w:tcBorders>
            <w:shd w:val="clear" w:color="auto" w:fill="auto"/>
            <w:vAlign w:val="bottom"/>
          </w:tcPr>
          <w:p w:rsidR="00741029" w:rsidRPr="00947B04" w:rsidRDefault="00741029" w:rsidP="006225CA">
            <w:pPr>
              <w:spacing w:after="0" w:line="240" w:lineRule="auto"/>
              <w:ind w:left="4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The company's social responsibility YES</w:t>
            </w:r>
          </w:p>
        </w:tc>
        <w:tc>
          <w:tcPr>
            <w:tcW w:w="1309" w:type="dxa"/>
            <w:tcBorders>
              <w:right w:val="single" w:sz="8" w:space="0" w:color="auto"/>
            </w:tcBorders>
            <w:shd w:val="clear" w:color="auto" w:fill="auto"/>
            <w:vAlign w:val="bottom"/>
          </w:tcPr>
          <w:p w:rsidR="00741029" w:rsidRPr="00947B04" w:rsidRDefault="00741029" w:rsidP="006225CA">
            <w:pPr>
              <w:spacing w:after="0" w:line="240" w:lineRule="auto"/>
              <w:ind w:left="20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Count</w:t>
            </w:r>
          </w:p>
        </w:tc>
        <w:tc>
          <w:tcPr>
            <w:tcW w:w="576" w:type="dxa"/>
            <w:shd w:val="clear" w:color="auto" w:fill="auto"/>
            <w:vAlign w:val="bottom"/>
          </w:tcPr>
          <w:p w:rsidR="00741029" w:rsidRPr="00947B04" w:rsidRDefault="00741029" w:rsidP="006225CA">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26</w:t>
            </w:r>
          </w:p>
        </w:tc>
        <w:tc>
          <w:tcPr>
            <w:tcW w:w="890"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012" w:type="dxa"/>
            <w:shd w:val="clear" w:color="auto" w:fill="auto"/>
            <w:vAlign w:val="bottom"/>
          </w:tcPr>
          <w:p w:rsidR="00741029" w:rsidRPr="00947B04" w:rsidRDefault="00741029" w:rsidP="006225CA">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3</w:t>
            </w:r>
          </w:p>
        </w:tc>
        <w:tc>
          <w:tcPr>
            <w:tcW w:w="226"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143" w:type="dxa"/>
            <w:tcBorders>
              <w:right w:val="single" w:sz="8" w:space="0" w:color="auto"/>
            </w:tcBorders>
            <w:shd w:val="clear" w:color="auto" w:fill="auto"/>
            <w:vAlign w:val="bottom"/>
          </w:tcPr>
          <w:p w:rsidR="00741029" w:rsidRPr="00947B04" w:rsidRDefault="00741029" w:rsidP="006225CA">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29</w:t>
            </w:r>
          </w:p>
        </w:tc>
      </w:tr>
      <w:tr w:rsidR="00947B04" w:rsidRPr="00947B04" w:rsidTr="00293903">
        <w:trPr>
          <w:trHeight w:val="185"/>
        </w:trPr>
        <w:tc>
          <w:tcPr>
            <w:tcW w:w="2566" w:type="dxa"/>
            <w:gridSpan w:val="2"/>
            <w:tcBorders>
              <w:left w:val="single" w:sz="8" w:space="0" w:color="auto"/>
            </w:tcBorders>
            <w:shd w:val="clear" w:color="auto" w:fill="auto"/>
            <w:vAlign w:val="bottom"/>
          </w:tcPr>
          <w:p w:rsidR="00741029" w:rsidRPr="00947B04" w:rsidRDefault="00741029" w:rsidP="006225CA">
            <w:pPr>
              <w:spacing w:after="0" w:line="240" w:lineRule="auto"/>
              <w:ind w:left="4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initiative have an impact on its host</w:t>
            </w:r>
          </w:p>
        </w:tc>
        <w:tc>
          <w:tcPr>
            <w:tcW w:w="1309"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576" w:type="dxa"/>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890"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012" w:type="dxa"/>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226"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143"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r>
      <w:tr w:rsidR="00947B04" w:rsidRPr="00947B04" w:rsidTr="00293903">
        <w:trPr>
          <w:trHeight w:val="188"/>
        </w:trPr>
        <w:tc>
          <w:tcPr>
            <w:tcW w:w="2566" w:type="dxa"/>
            <w:gridSpan w:val="2"/>
            <w:tcBorders>
              <w:left w:val="single" w:sz="8" w:space="0" w:color="auto"/>
            </w:tcBorders>
            <w:shd w:val="clear" w:color="auto" w:fill="auto"/>
            <w:vAlign w:val="bottom"/>
          </w:tcPr>
          <w:p w:rsidR="00741029" w:rsidRPr="00947B04" w:rsidRDefault="00741029" w:rsidP="006225CA">
            <w:pPr>
              <w:spacing w:after="0" w:line="240" w:lineRule="auto"/>
              <w:ind w:left="40"/>
              <w:jc w:val="both"/>
              <w:rPr>
                <w:rFonts w:ascii="Times New Roman" w:eastAsia="Times New Roman" w:hAnsi="Times New Roman" w:cs="Times New Roman"/>
                <w:w w:val="95"/>
                <w:sz w:val="24"/>
                <w:szCs w:val="24"/>
              </w:rPr>
            </w:pPr>
            <w:r w:rsidRPr="00947B04">
              <w:rPr>
                <w:rFonts w:ascii="Times New Roman" w:eastAsia="Times New Roman" w:hAnsi="Times New Roman" w:cs="Times New Roman"/>
                <w:w w:val="95"/>
                <w:sz w:val="24"/>
                <w:szCs w:val="24"/>
              </w:rPr>
              <w:t>community    and the Nigeria</w:t>
            </w:r>
          </w:p>
        </w:tc>
        <w:tc>
          <w:tcPr>
            <w:tcW w:w="1309" w:type="dxa"/>
            <w:vMerge w:val="restart"/>
            <w:tcBorders>
              <w:right w:val="single" w:sz="8" w:space="0" w:color="auto"/>
            </w:tcBorders>
            <w:shd w:val="clear" w:color="auto" w:fill="auto"/>
            <w:vAlign w:val="bottom"/>
          </w:tcPr>
          <w:p w:rsidR="00741029" w:rsidRPr="00947B04" w:rsidRDefault="00741029" w:rsidP="006225CA">
            <w:pPr>
              <w:spacing w:after="0" w:line="240" w:lineRule="auto"/>
              <w:ind w:left="20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Expected Count</w:t>
            </w:r>
          </w:p>
        </w:tc>
        <w:tc>
          <w:tcPr>
            <w:tcW w:w="576" w:type="dxa"/>
            <w:vMerge w:val="restart"/>
            <w:shd w:val="clear" w:color="auto" w:fill="auto"/>
            <w:vAlign w:val="bottom"/>
          </w:tcPr>
          <w:p w:rsidR="00741029" w:rsidRPr="00947B04" w:rsidRDefault="00741029" w:rsidP="006225CA">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20.9</w:t>
            </w:r>
          </w:p>
        </w:tc>
        <w:tc>
          <w:tcPr>
            <w:tcW w:w="890"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012" w:type="dxa"/>
            <w:vMerge w:val="restart"/>
            <w:shd w:val="clear" w:color="auto" w:fill="auto"/>
            <w:vAlign w:val="bottom"/>
          </w:tcPr>
          <w:p w:rsidR="00741029" w:rsidRPr="00947B04" w:rsidRDefault="00741029" w:rsidP="006225CA">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8.1</w:t>
            </w:r>
          </w:p>
        </w:tc>
        <w:tc>
          <w:tcPr>
            <w:tcW w:w="226"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143" w:type="dxa"/>
            <w:vMerge w:val="restart"/>
            <w:tcBorders>
              <w:right w:val="single" w:sz="8" w:space="0" w:color="auto"/>
            </w:tcBorders>
            <w:shd w:val="clear" w:color="auto" w:fill="auto"/>
            <w:vAlign w:val="bottom"/>
          </w:tcPr>
          <w:p w:rsidR="00741029" w:rsidRPr="00947B04" w:rsidRDefault="00741029" w:rsidP="006225CA">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29.0</w:t>
            </w:r>
          </w:p>
        </w:tc>
      </w:tr>
      <w:tr w:rsidR="00947B04" w:rsidRPr="00947B04" w:rsidTr="00293903">
        <w:trPr>
          <w:trHeight w:val="92"/>
        </w:trPr>
        <w:tc>
          <w:tcPr>
            <w:tcW w:w="2094" w:type="dxa"/>
            <w:vMerge w:val="restart"/>
            <w:tcBorders>
              <w:left w:val="single" w:sz="8" w:space="0" w:color="auto"/>
            </w:tcBorders>
            <w:shd w:val="clear" w:color="auto" w:fill="auto"/>
            <w:vAlign w:val="bottom"/>
          </w:tcPr>
          <w:p w:rsidR="00741029" w:rsidRPr="00947B04" w:rsidRDefault="00741029" w:rsidP="006225CA">
            <w:pPr>
              <w:spacing w:after="0" w:line="240" w:lineRule="auto"/>
              <w:ind w:left="4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economy at large</w:t>
            </w:r>
          </w:p>
        </w:tc>
        <w:tc>
          <w:tcPr>
            <w:tcW w:w="471" w:type="dxa"/>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309" w:type="dxa"/>
            <w:vMerge/>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576" w:type="dxa"/>
            <w:vMerge/>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890"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012" w:type="dxa"/>
            <w:vMerge/>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226"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143" w:type="dxa"/>
            <w:vMerge/>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r>
      <w:tr w:rsidR="00947B04" w:rsidRPr="00947B04" w:rsidTr="00293903">
        <w:trPr>
          <w:trHeight w:val="36"/>
        </w:trPr>
        <w:tc>
          <w:tcPr>
            <w:tcW w:w="2094" w:type="dxa"/>
            <w:vMerge/>
            <w:tcBorders>
              <w:lef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471" w:type="dxa"/>
            <w:tcBorders>
              <w:bottom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309" w:type="dxa"/>
            <w:tcBorders>
              <w:bottom w:val="single" w:sz="8" w:space="0" w:color="auto"/>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576" w:type="dxa"/>
            <w:tcBorders>
              <w:bottom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890" w:type="dxa"/>
            <w:tcBorders>
              <w:bottom w:val="single" w:sz="8" w:space="0" w:color="auto"/>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012" w:type="dxa"/>
            <w:tcBorders>
              <w:bottom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226" w:type="dxa"/>
            <w:tcBorders>
              <w:bottom w:val="single" w:sz="8" w:space="0" w:color="auto"/>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143" w:type="dxa"/>
            <w:tcBorders>
              <w:bottom w:val="single" w:sz="8" w:space="0" w:color="auto"/>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r>
      <w:tr w:rsidR="00947B04" w:rsidRPr="00947B04" w:rsidTr="00293903">
        <w:trPr>
          <w:trHeight w:val="38"/>
        </w:trPr>
        <w:tc>
          <w:tcPr>
            <w:tcW w:w="2094" w:type="dxa"/>
            <w:vMerge/>
            <w:tcBorders>
              <w:lef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471" w:type="dxa"/>
            <w:vMerge w:val="restart"/>
            <w:shd w:val="clear" w:color="auto" w:fill="auto"/>
            <w:vAlign w:val="bottom"/>
          </w:tcPr>
          <w:p w:rsidR="00741029" w:rsidRPr="00947B04" w:rsidRDefault="00741029" w:rsidP="006225CA">
            <w:pPr>
              <w:spacing w:after="0" w:line="240" w:lineRule="auto"/>
              <w:ind w:left="4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NO</w:t>
            </w:r>
          </w:p>
        </w:tc>
        <w:tc>
          <w:tcPr>
            <w:tcW w:w="1309" w:type="dxa"/>
            <w:vMerge w:val="restart"/>
            <w:tcBorders>
              <w:right w:val="single" w:sz="8" w:space="0" w:color="auto"/>
            </w:tcBorders>
            <w:shd w:val="clear" w:color="auto" w:fill="auto"/>
            <w:vAlign w:val="bottom"/>
          </w:tcPr>
          <w:p w:rsidR="00741029" w:rsidRPr="00947B04" w:rsidRDefault="00741029" w:rsidP="006225CA">
            <w:pPr>
              <w:spacing w:after="0" w:line="240" w:lineRule="auto"/>
              <w:ind w:left="20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Count</w:t>
            </w:r>
          </w:p>
        </w:tc>
        <w:tc>
          <w:tcPr>
            <w:tcW w:w="576" w:type="dxa"/>
            <w:vMerge w:val="restart"/>
            <w:shd w:val="clear" w:color="auto" w:fill="auto"/>
            <w:vAlign w:val="bottom"/>
          </w:tcPr>
          <w:p w:rsidR="00741029" w:rsidRPr="00947B04" w:rsidRDefault="00741029" w:rsidP="006225CA">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10</w:t>
            </w:r>
          </w:p>
        </w:tc>
        <w:tc>
          <w:tcPr>
            <w:tcW w:w="890"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012" w:type="dxa"/>
            <w:vMerge w:val="restart"/>
            <w:shd w:val="clear" w:color="auto" w:fill="auto"/>
            <w:vAlign w:val="bottom"/>
          </w:tcPr>
          <w:p w:rsidR="00741029" w:rsidRPr="00947B04" w:rsidRDefault="00741029" w:rsidP="006225CA">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11</w:t>
            </w:r>
          </w:p>
        </w:tc>
        <w:tc>
          <w:tcPr>
            <w:tcW w:w="226"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143" w:type="dxa"/>
            <w:vMerge w:val="restart"/>
            <w:tcBorders>
              <w:right w:val="single" w:sz="8" w:space="0" w:color="auto"/>
            </w:tcBorders>
            <w:shd w:val="clear" w:color="auto" w:fill="auto"/>
            <w:vAlign w:val="bottom"/>
          </w:tcPr>
          <w:p w:rsidR="00741029" w:rsidRPr="00947B04" w:rsidRDefault="00741029" w:rsidP="006225CA">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21</w:t>
            </w:r>
          </w:p>
        </w:tc>
      </w:tr>
      <w:tr w:rsidR="00947B04" w:rsidRPr="00947B04" w:rsidTr="00293903">
        <w:trPr>
          <w:trHeight w:val="193"/>
        </w:trPr>
        <w:tc>
          <w:tcPr>
            <w:tcW w:w="2094" w:type="dxa"/>
            <w:tcBorders>
              <w:lef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471" w:type="dxa"/>
            <w:vMerge/>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309" w:type="dxa"/>
            <w:vMerge/>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576" w:type="dxa"/>
            <w:vMerge/>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890"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012" w:type="dxa"/>
            <w:vMerge/>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226"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143" w:type="dxa"/>
            <w:vMerge/>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r>
      <w:tr w:rsidR="00947B04" w:rsidRPr="00947B04" w:rsidTr="00293903">
        <w:trPr>
          <w:trHeight w:val="291"/>
        </w:trPr>
        <w:tc>
          <w:tcPr>
            <w:tcW w:w="2094" w:type="dxa"/>
            <w:tcBorders>
              <w:lef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471" w:type="dxa"/>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309" w:type="dxa"/>
            <w:tcBorders>
              <w:right w:val="single" w:sz="8" w:space="0" w:color="auto"/>
            </w:tcBorders>
            <w:shd w:val="clear" w:color="auto" w:fill="auto"/>
            <w:vAlign w:val="bottom"/>
          </w:tcPr>
          <w:p w:rsidR="00741029" w:rsidRPr="00947B04" w:rsidRDefault="00741029" w:rsidP="006225CA">
            <w:pPr>
              <w:spacing w:after="0" w:line="240" w:lineRule="auto"/>
              <w:ind w:left="20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Expected Count</w:t>
            </w:r>
          </w:p>
        </w:tc>
        <w:tc>
          <w:tcPr>
            <w:tcW w:w="576" w:type="dxa"/>
            <w:shd w:val="clear" w:color="auto" w:fill="auto"/>
            <w:vAlign w:val="bottom"/>
          </w:tcPr>
          <w:p w:rsidR="00741029" w:rsidRPr="00947B04" w:rsidRDefault="00741029" w:rsidP="006225CA">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15.1</w:t>
            </w:r>
          </w:p>
        </w:tc>
        <w:tc>
          <w:tcPr>
            <w:tcW w:w="890"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012" w:type="dxa"/>
            <w:shd w:val="clear" w:color="auto" w:fill="auto"/>
            <w:vAlign w:val="bottom"/>
          </w:tcPr>
          <w:p w:rsidR="00741029" w:rsidRPr="00947B04" w:rsidRDefault="00741029" w:rsidP="006225CA">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5.9</w:t>
            </w:r>
          </w:p>
        </w:tc>
        <w:tc>
          <w:tcPr>
            <w:tcW w:w="226"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143" w:type="dxa"/>
            <w:tcBorders>
              <w:right w:val="single" w:sz="8" w:space="0" w:color="auto"/>
            </w:tcBorders>
            <w:shd w:val="clear" w:color="auto" w:fill="auto"/>
            <w:vAlign w:val="bottom"/>
          </w:tcPr>
          <w:p w:rsidR="00741029" w:rsidRPr="00947B04" w:rsidRDefault="00741029" w:rsidP="006225CA">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21.0</w:t>
            </w:r>
          </w:p>
        </w:tc>
      </w:tr>
      <w:tr w:rsidR="00947B04" w:rsidRPr="00947B04" w:rsidTr="00293903">
        <w:trPr>
          <w:trHeight w:val="36"/>
        </w:trPr>
        <w:tc>
          <w:tcPr>
            <w:tcW w:w="2566" w:type="dxa"/>
            <w:gridSpan w:val="2"/>
            <w:tcBorders>
              <w:left w:val="single" w:sz="8" w:space="0" w:color="auto"/>
              <w:bottom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309" w:type="dxa"/>
            <w:tcBorders>
              <w:bottom w:val="single" w:sz="8" w:space="0" w:color="auto"/>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576" w:type="dxa"/>
            <w:tcBorders>
              <w:bottom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890" w:type="dxa"/>
            <w:tcBorders>
              <w:bottom w:val="single" w:sz="8" w:space="0" w:color="auto"/>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012" w:type="dxa"/>
            <w:tcBorders>
              <w:bottom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226" w:type="dxa"/>
            <w:tcBorders>
              <w:bottom w:val="single" w:sz="8" w:space="0" w:color="auto"/>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143" w:type="dxa"/>
            <w:tcBorders>
              <w:bottom w:val="single" w:sz="8" w:space="0" w:color="auto"/>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r>
      <w:tr w:rsidR="00947B04" w:rsidRPr="00947B04" w:rsidTr="00293903">
        <w:trPr>
          <w:trHeight w:val="211"/>
        </w:trPr>
        <w:tc>
          <w:tcPr>
            <w:tcW w:w="2566" w:type="dxa"/>
            <w:gridSpan w:val="2"/>
            <w:tcBorders>
              <w:left w:val="single" w:sz="8" w:space="0" w:color="auto"/>
            </w:tcBorders>
            <w:shd w:val="clear" w:color="auto" w:fill="auto"/>
            <w:vAlign w:val="bottom"/>
          </w:tcPr>
          <w:p w:rsidR="00741029" w:rsidRPr="00947B04" w:rsidRDefault="00741029" w:rsidP="006225CA">
            <w:pPr>
              <w:spacing w:after="0" w:line="240" w:lineRule="auto"/>
              <w:ind w:left="4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Total</w:t>
            </w:r>
          </w:p>
        </w:tc>
        <w:tc>
          <w:tcPr>
            <w:tcW w:w="1309" w:type="dxa"/>
            <w:tcBorders>
              <w:right w:val="single" w:sz="8" w:space="0" w:color="auto"/>
            </w:tcBorders>
            <w:shd w:val="clear" w:color="auto" w:fill="auto"/>
            <w:vAlign w:val="bottom"/>
          </w:tcPr>
          <w:p w:rsidR="00741029" w:rsidRPr="00947B04" w:rsidRDefault="00741029" w:rsidP="006225CA">
            <w:pPr>
              <w:spacing w:after="0" w:line="240" w:lineRule="auto"/>
              <w:ind w:left="20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Count</w:t>
            </w:r>
          </w:p>
        </w:tc>
        <w:tc>
          <w:tcPr>
            <w:tcW w:w="576" w:type="dxa"/>
            <w:shd w:val="clear" w:color="auto" w:fill="auto"/>
            <w:vAlign w:val="bottom"/>
          </w:tcPr>
          <w:p w:rsidR="00741029" w:rsidRPr="00947B04" w:rsidRDefault="00741029" w:rsidP="006225CA">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36</w:t>
            </w:r>
          </w:p>
        </w:tc>
        <w:tc>
          <w:tcPr>
            <w:tcW w:w="890"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012" w:type="dxa"/>
            <w:shd w:val="clear" w:color="auto" w:fill="auto"/>
            <w:vAlign w:val="bottom"/>
          </w:tcPr>
          <w:p w:rsidR="00741029" w:rsidRPr="00947B04" w:rsidRDefault="00741029" w:rsidP="006225CA">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14</w:t>
            </w:r>
          </w:p>
        </w:tc>
        <w:tc>
          <w:tcPr>
            <w:tcW w:w="226"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143" w:type="dxa"/>
            <w:tcBorders>
              <w:right w:val="single" w:sz="8" w:space="0" w:color="auto"/>
            </w:tcBorders>
            <w:shd w:val="clear" w:color="auto" w:fill="auto"/>
            <w:vAlign w:val="bottom"/>
          </w:tcPr>
          <w:p w:rsidR="00741029" w:rsidRPr="00947B04" w:rsidRDefault="00741029" w:rsidP="006225CA">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50</w:t>
            </w:r>
          </w:p>
        </w:tc>
      </w:tr>
      <w:tr w:rsidR="00947B04" w:rsidRPr="00947B04" w:rsidTr="00293903">
        <w:trPr>
          <w:trHeight w:val="446"/>
        </w:trPr>
        <w:tc>
          <w:tcPr>
            <w:tcW w:w="2094" w:type="dxa"/>
            <w:tcBorders>
              <w:lef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471" w:type="dxa"/>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309" w:type="dxa"/>
            <w:tcBorders>
              <w:right w:val="single" w:sz="8" w:space="0" w:color="auto"/>
            </w:tcBorders>
            <w:shd w:val="clear" w:color="auto" w:fill="auto"/>
            <w:vAlign w:val="bottom"/>
          </w:tcPr>
          <w:p w:rsidR="00741029" w:rsidRPr="00947B04" w:rsidRDefault="00741029" w:rsidP="006225CA">
            <w:pPr>
              <w:spacing w:after="0" w:line="240" w:lineRule="auto"/>
              <w:ind w:left="20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Expected Count</w:t>
            </w:r>
          </w:p>
        </w:tc>
        <w:tc>
          <w:tcPr>
            <w:tcW w:w="576" w:type="dxa"/>
            <w:shd w:val="clear" w:color="auto" w:fill="auto"/>
            <w:vAlign w:val="bottom"/>
          </w:tcPr>
          <w:p w:rsidR="00741029" w:rsidRPr="00947B04" w:rsidRDefault="00741029" w:rsidP="006225CA">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36.0</w:t>
            </w:r>
          </w:p>
        </w:tc>
        <w:tc>
          <w:tcPr>
            <w:tcW w:w="890"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012" w:type="dxa"/>
            <w:shd w:val="clear" w:color="auto" w:fill="auto"/>
            <w:vAlign w:val="bottom"/>
          </w:tcPr>
          <w:p w:rsidR="00741029" w:rsidRPr="00947B04" w:rsidRDefault="00741029" w:rsidP="006225CA">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14.0</w:t>
            </w:r>
          </w:p>
        </w:tc>
        <w:tc>
          <w:tcPr>
            <w:tcW w:w="226" w:type="dxa"/>
            <w:tcBorders>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143" w:type="dxa"/>
            <w:tcBorders>
              <w:right w:val="single" w:sz="8" w:space="0" w:color="auto"/>
            </w:tcBorders>
            <w:shd w:val="clear" w:color="auto" w:fill="auto"/>
            <w:vAlign w:val="bottom"/>
          </w:tcPr>
          <w:p w:rsidR="00741029" w:rsidRPr="00947B04" w:rsidRDefault="00741029" w:rsidP="006225CA">
            <w:pPr>
              <w:spacing w:after="0" w:line="240" w:lineRule="auto"/>
              <w:ind w:lef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50.0</w:t>
            </w:r>
          </w:p>
        </w:tc>
      </w:tr>
      <w:tr w:rsidR="00947B04" w:rsidRPr="00947B04" w:rsidTr="00293903">
        <w:trPr>
          <w:trHeight w:val="54"/>
        </w:trPr>
        <w:tc>
          <w:tcPr>
            <w:tcW w:w="2094" w:type="dxa"/>
            <w:tcBorders>
              <w:left w:val="single" w:sz="8" w:space="0" w:color="auto"/>
              <w:bottom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471" w:type="dxa"/>
            <w:tcBorders>
              <w:bottom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309" w:type="dxa"/>
            <w:tcBorders>
              <w:bottom w:val="single" w:sz="8" w:space="0" w:color="auto"/>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576" w:type="dxa"/>
            <w:tcBorders>
              <w:bottom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890" w:type="dxa"/>
            <w:tcBorders>
              <w:bottom w:val="single" w:sz="8" w:space="0" w:color="auto"/>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012" w:type="dxa"/>
            <w:tcBorders>
              <w:bottom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226" w:type="dxa"/>
            <w:tcBorders>
              <w:bottom w:val="single" w:sz="8" w:space="0" w:color="auto"/>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c>
          <w:tcPr>
            <w:tcW w:w="1143" w:type="dxa"/>
            <w:tcBorders>
              <w:bottom w:val="single" w:sz="8" w:space="0" w:color="auto"/>
              <w:right w:val="single" w:sz="8" w:space="0" w:color="auto"/>
            </w:tcBorders>
            <w:shd w:val="clear" w:color="auto" w:fill="auto"/>
            <w:vAlign w:val="bottom"/>
          </w:tcPr>
          <w:p w:rsidR="00741029" w:rsidRPr="00947B04" w:rsidRDefault="00741029" w:rsidP="006225CA">
            <w:pPr>
              <w:spacing w:after="0" w:line="240" w:lineRule="auto"/>
              <w:jc w:val="both"/>
              <w:rPr>
                <w:rFonts w:ascii="Times New Roman" w:eastAsia="Times New Roman" w:hAnsi="Times New Roman" w:cs="Times New Roman"/>
                <w:sz w:val="24"/>
                <w:szCs w:val="24"/>
              </w:rPr>
            </w:pPr>
          </w:p>
        </w:tc>
      </w:tr>
    </w:tbl>
    <w:p w:rsidR="00741029" w:rsidRPr="00947B04" w:rsidRDefault="00741029" w:rsidP="003D3C46">
      <w:pPr>
        <w:spacing w:after="0"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 xml:space="preserve">Table 3 illustrates a contingency table representing hypothesis one. It shows the count (observed frequency) and expected count (expected frequency) of data collected through the questionnaire. The responses in table .3 was further tested using the chi – </w:t>
      </w:r>
      <w:r w:rsidRPr="00947B04">
        <w:rPr>
          <w:rFonts w:ascii="Times New Roman" w:eastAsia="Times New Roman" w:hAnsi="Times New Roman" w:cs="Times New Roman"/>
          <w:sz w:val="24"/>
          <w:szCs w:val="24"/>
        </w:rPr>
        <w:lastRenderedPageBreak/>
        <w:t>square instrument of analysis and the result of the test of hypothesis one through the data in table 3 is presented.</w:t>
      </w:r>
    </w:p>
    <w:p w:rsidR="00741029" w:rsidRPr="00947B04" w:rsidRDefault="00741029" w:rsidP="003D3C46">
      <w:pPr>
        <w:spacing w:after="0" w:line="360" w:lineRule="auto"/>
        <w:jc w:val="both"/>
        <w:rPr>
          <w:rFonts w:ascii="Times New Roman" w:eastAsia="Times New Roman" w:hAnsi="Times New Roman" w:cs="Times New Roman"/>
          <w:sz w:val="24"/>
          <w:szCs w:val="24"/>
        </w:rPr>
      </w:pPr>
    </w:p>
    <w:tbl>
      <w:tblPr>
        <w:tblW w:w="0" w:type="auto"/>
        <w:tblInd w:w="760" w:type="dxa"/>
        <w:tblLayout w:type="fixed"/>
        <w:tblCellMar>
          <w:left w:w="0" w:type="dxa"/>
          <w:right w:w="0" w:type="dxa"/>
        </w:tblCellMar>
        <w:tblLook w:val="0000" w:firstRow="0" w:lastRow="0" w:firstColumn="0" w:lastColumn="0" w:noHBand="0" w:noVBand="0"/>
      </w:tblPr>
      <w:tblGrid>
        <w:gridCol w:w="3920"/>
        <w:gridCol w:w="2595"/>
      </w:tblGrid>
      <w:tr w:rsidR="00947B04" w:rsidRPr="00947B04" w:rsidTr="00293903">
        <w:trPr>
          <w:trHeight w:val="263"/>
        </w:trPr>
        <w:tc>
          <w:tcPr>
            <w:tcW w:w="3920" w:type="dxa"/>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2595" w:type="dxa"/>
            <w:shd w:val="clear" w:color="auto" w:fill="auto"/>
            <w:vAlign w:val="bottom"/>
          </w:tcPr>
          <w:p w:rsidR="00741029" w:rsidRPr="00947B04" w:rsidRDefault="00741029" w:rsidP="009019D8">
            <w:pPr>
              <w:spacing w:after="0" w:line="360" w:lineRule="auto"/>
              <w:ind w:left="-10"/>
              <w:jc w:val="both"/>
              <w:rPr>
                <w:rFonts w:ascii="Times New Roman" w:eastAsia="Times New Roman" w:hAnsi="Times New Roman" w:cs="Times New Roman"/>
                <w:b/>
                <w:sz w:val="24"/>
                <w:szCs w:val="24"/>
              </w:rPr>
            </w:pPr>
            <w:r w:rsidRPr="00947B04">
              <w:rPr>
                <w:rFonts w:ascii="Times New Roman" w:eastAsia="Times New Roman" w:hAnsi="Times New Roman" w:cs="Times New Roman"/>
                <w:b/>
                <w:sz w:val="24"/>
                <w:szCs w:val="24"/>
              </w:rPr>
              <w:t>Chi-Square Tests</w:t>
            </w:r>
          </w:p>
        </w:tc>
      </w:tr>
      <w:tr w:rsidR="00947B04" w:rsidRPr="00947B04" w:rsidTr="00293903">
        <w:trPr>
          <w:trHeight w:val="266"/>
        </w:trPr>
        <w:tc>
          <w:tcPr>
            <w:tcW w:w="3920" w:type="dxa"/>
            <w:tcBorders>
              <w:bottom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2595" w:type="dxa"/>
            <w:tcBorders>
              <w:bottom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r>
      <w:tr w:rsidR="00947B04" w:rsidRPr="00947B04" w:rsidTr="00293903">
        <w:trPr>
          <w:trHeight w:val="174"/>
        </w:trPr>
        <w:tc>
          <w:tcPr>
            <w:tcW w:w="3920" w:type="dxa"/>
            <w:tcBorders>
              <w:left w:val="single" w:sz="8" w:space="0" w:color="auto"/>
              <w:right w:val="single" w:sz="8" w:space="0" w:color="auto"/>
            </w:tcBorders>
            <w:shd w:val="clear" w:color="auto" w:fill="auto"/>
            <w:vAlign w:val="bottom"/>
          </w:tcPr>
          <w:p w:rsidR="00741029" w:rsidRPr="00947B04" w:rsidRDefault="00741029" w:rsidP="003D3C46">
            <w:pPr>
              <w:spacing w:after="0" w:line="360" w:lineRule="auto"/>
              <w:ind w:left="1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Pearson Chi-Square</w:t>
            </w:r>
          </w:p>
        </w:tc>
        <w:tc>
          <w:tcPr>
            <w:tcW w:w="2595" w:type="dxa"/>
            <w:tcBorders>
              <w:right w:val="single" w:sz="8" w:space="0" w:color="auto"/>
            </w:tcBorders>
            <w:shd w:val="clear" w:color="auto" w:fill="auto"/>
            <w:vAlign w:val="bottom"/>
          </w:tcPr>
          <w:p w:rsidR="00741029" w:rsidRPr="00947B04" w:rsidRDefault="00741029" w:rsidP="003D3C46">
            <w:pPr>
              <w:spacing w:after="0" w:line="360" w:lineRule="auto"/>
              <w:ind w:left="10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10.676</w:t>
            </w:r>
          </w:p>
        </w:tc>
      </w:tr>
      <w:tr w:rsidR="00947B04" w:rsidRPr="00947B04" w:rsidTr="00293903">
        <w:trPr>
          <w:trHeight w:val="199"/>
        </w:trPr>
        <w:tc>
          <w:tcPr>
            <w:tcW w:w="3920" w:type="dxa"/>
            <w:tcBorders>
              <w:left w:val="single" w:sz="8" w:space="0" w:color="auto"/>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2595"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r>
      <w:tr w:rsidR="00947B04" w:rsidRPr="00947B04" w:rsidTr="00293903">
        <w:trPr>
          <w:trHeight w:val="174"/>
        </w:trPr>
        <w:tc>
          <w:tcPr>
            <w:tcW w:w="3920" w:type="dxa"/>
            <w:tcBorders>
              <w:left w:val="single" w:sz="8" w:space="0" w:color="auto"/>
              <w:right w:val="single" w:sz="8" w:space="0" w:color="auto"/>
            </w:tcBorders>
            <w:shd w:val="clear" w:color="auto" w:fill="auto"/>
            <w:vAlign w:val="bottom"/>
          </w:tcPr>
          <w:p w:rsidR="00741029" w:rsidRPr="00947B04" w:rsidRDefault="00741029" w:rsidP="003D3C46">
            <w:pPr>
              <w:spacing w:after="0" w:line="360" w:lineRule="auto"/>
              <w:ind w:left="1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Degree of freedom</w:t>
            </w:r>
          </w:p>
        </w:tc>
        <w:tc>
          <w:tcPr>
            <w:tcW w:w="2595" w:type="dxa"/>
            <w:tcBorders>
              <w:right w:val="single" w:sz="8" w:space="0" w:color="auto"/>
            </w:tcBorders>
            <w:shd w:val="clear" w:color="auto" w:fill="auto"/>
            <w:vAlign w:val="bottom"/>
          </w:tcPr>
          <w:p w:rsidR="00741029" w:rsidRPr="00947B04" w:rsidRDefault="00741029" w:rsidP="003D3C46">
            <w:pPr>
              <w:spacing w:after="0" w:line="360" w:lineRule="auto"/>
              <w:ind w:left="10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1</w:t>
            </w:r>
          </w:p>
        </w:tc>
      </w:tr>
      <w:tr w:rsidR="00947B04" w:rsidRPr="00947B04" w:rsidTr="00293903">
        <w:trPr>
          <w:trHeight w:val="244"/>
        </w:trPr>
        <w:tc>
          <w:tcPr>
            <w:tcW w:w="3920" w:type="dxa"/>
            <w:tcBorders>
              <w:left w:val="single" w:sz="8" w:space="0" w:color="auto"/>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2595"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r>
      <w:tr w:rsidR="00947B04" w:rsidRPr="00947B04" w:rsidTr="00293903">
        <w:trPr>
          <w:trHeight w:val="174"/>
        </w:trPr>
        <w:tc>
          <w:tcPr>
            <w:tcW w:w="3920" w:type="dxa"/>
            <w:tcBorders>
              <w:left w:val="single" w:sz="8" w:space="0" w:color="auto"/>
              <w:right w:val="single" w:sz="8" w:space="0" w:color="auto"/>
            </w:tcBorders>
            <w:shd w:val="clear" w:color="auto" w:fill="auto"/>
            <w:vAlign w:val="bottom"/>
          </w:tcPr>
          <w:p w:rsidR="00741029" w:rsidRPr="00947B04" w:rsidRDefault="00741029" w:rsidP="003D3C46">
            <w:pPr>
              <w:spacing w:after="0" w:line="360" w:lineRule="auto"/>
              <w:ind w:left="1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P-value</w:t>
            </w:r>
          </w:p>
        </w:tc>
        <w:tc>
          <w:tcPr>
            <w:tcW w:w="2595" w:type="dxa"/>
            <w:tcBorders>
              <w:right w:val="single" w:sz="8" w:space="0" w:color="auto"/>
            </w:tcBorders>
            <w:shd w:val="clear" w:color="auto" w:fill="auto"/>
            <w:vAlign w:val="bottom"/>
          </w:tcPr>
          <w:p w:rsidR="00741029" w:rsidRPr="00947B04" w:rsidRDefault="00741029" w:rsidP="003D3C46">
            <w:pPr>
              <w:spacing w:after="0" w:line="360" w:lineRule="auto"/>
              <w:ind w:left="10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0.000</w:t>
            </w:r>
          </w:p>
        </w:tc>
      </w:tr>
      <w:tr w:rsidR="00947B04" w:rsidRPr="00947B04" w:rsidTr="00293903">
        <w:trPr>
          <w:trHeight w:val="226"/>
        </w:trPr>
        <w:tc>
          <w:tcPr>
            <w:tcW w:w="3920" w:type="dxa"/>
            <w:tcBorders>
              <w:left w:val="single" w:sz="8" w:space="0" w:color="auto"/>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c>
          <w:tcPr>
            <w:tcW w:w="2595" w:type="dxa"/>
            <w:tcBorders>
              <w:bottom w:val="single" w:sz="8" w:space="0" w:color="auto"/>
              <w:right w:val="single" w:sz="8" w:space="0" w:color="auto"/>
            </w:tcBorders>
            <w:shd w:val="clear" w:color="auto" w:fill="auto"/>
            <w:vAlign w:val="bottom"/>
          </w:tcPr>
          <w:p w:rsidR="00741029" w:rsidRPr="00947B04" w:rsidRDefault="00741029" w:rsidP="003D3C46">
            <w:pPr>
              <w:spacing w:after="0" w:line="360" w:lineRule="auto"/>
              <w:jc w:val="both"/>
              <w:rPr>
                <w:rFonts w:ascii="Times New Roman" w:eastAsia="Times New Roman" w:hAnsi="Times New Roman" w:cs="Times New Roman"/>
                <w:sz w:val="24"/>
                <w:szCs w:val="24"/>
              </w:rPr>
            </w:pPr>
          </w:p>
        </w:tc>
      </w:tr>
    </w:tbl>
    <w:p w:rsidR="00741029" w:rsidRPr="00947B04" w:rsidRDefault="00741029" w:rsidP="003D3C46">
      <w:pPr>
        <w:spacing w:after="0" w:line="360" w:lineRule="auto"/>
        <w:jc w:val="both"/>
        <w:rPr>
          <w:rFonts w:ascii="Times New Roman" w:eastAsia="Times New Roman" w:hAnsi="Times New Roman" w:cs="Times New Roman"/>
          <w:sz w:val="24"/>
          <w:szCs w:val="24"/>
        </w:rPr>
      </w:pPr>
    </w:p>
    <w:p w:rsidR="00741029" w:rsidRPr="00947B04" w:rsidRDefault="00741029" w:rsidP="003D3C46">
      <w:pPr>
        <w:spacing w:after="0" w:line="360" w:lineRule="auto"/>
        <w:ind w:right="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Based on the result in table 3 above, the chi – square analysis was done through (SPSS) computer analytic package. However, before the hypothesis related to the objectives of this research is tested, the derived evidence will be specified and analysis will be done through the non – parametric test of Chi – square; Where the chi – square value i.e. X</w:t>
      </w:r>
      <w:r w:rsidRPr="00947B04">
        <w:rPr>
          <w:rFonts w:ascii="Times New Roman" w:eastAsia="Times New Roman" w:hAnsi="Times New Roman" w:cs="Times New Roman"/>
          <w:sz w:val="24"/>
          <w:szCs w:val="24"/>
          <w:vertAlign w:val="superscript"/>
        </w:rPr>
        <w:t>2</w:t>
      </w:r>
      <w:r w:rsidRPr="00947B04">
        <w:rPr>
          <w:rFonts w:ascii="Times New Roman" w:eastAsia="Times New Roman" w:hAnsi="Times New Roman" w:cs="Times New Roman"/>
          <w:sz w:val="24"/>
          <w:szCs w:val="24"/>
        </w:rPr>
        <w:t xml:space="preserve"> = 10.676</w:t>
      </w:r>
    </w:p>
    <w:p w:rsidR="00741029" w:rsidRPr="00947B04" w:rsidRDefault="00741029" w:rsidP="003D3C46">
      <w:pPr>
        <w:spacing w:after="0"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Probability Value (P - value) = 0.000</w:t>
      </w:r>
    </w:p>
    <w:p w:rsidR="00003C3A" w:rsidRPr="006225CA" w:rsidRDefault="00741029" w:rsidP="003D3C46">
      <w:pPr>
        <w:spacing w:after="0"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Level of Significance (α) = 0.005 or 5%</w:t>
      </w:r>
    </w:p>
    <w:p w:rsidR="00741029" w:rsidRPr="00947B04" w:rsidRDefault="00741029" w:rsidP="003D3C46">
      <w:pPr>
        <w:spacing w:after="0" w:line="360" w:lineRule="auto"/>
        <w:jc w:val="both"/>
        <w:rPr>
          <w:rFonts w:ascii="Times New Roman" w:eastAsia="Times New Roman" w:hAnsi="Times New Roman" w:cs="Times New Roman"/>
          <w:b/>
          <w:sz w:val="24"/>
          <w:szCs w:val="24"/>
        </w:rPr>
      </w:pPr>
      <w:r w:rsidRPr="00947B04">
        <w:rPr>
          <w:rFonts w:ascii="Times New Roman" w:eastAsia="Times New Roman" w:hAnsi="Times New Roman" w:cs="Times New Roman"/>
          <w:b/>
          <w:sz w:val="24"/>
          <w:szCs w:val="24"/>
        </w:rPr>
        <w:t>SUMMARY OF ANALYSIS ONE</w:t>
      </w:r>
    </w:p>
    <w:p w:rsidR="00741029" w:rsidRPr="00947B04" w:rsidRDefault="00741029" w:rsidP="003D3C46">
      <w:pPr>
        <w:spacing w:after="0"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From the table (1) – (3), it is discovered that P – value i.e. 0.01, 0.001, 0.000 is less than α – value i.e. 0.05.</w:t>
      </w:r>
    </w:p>
    <w:p w:rsidR="00741029" w:rsidRPr="00947B04" w:rsidRDefault="00741029" w:rsidP="003D3C46">
      <w:pPr>
        <w:spacing w:after="0"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b/>
          <w:sz w:val="24"/>
          <w:szCs w:val="24"/>
        </w:rPr>
        <w:t xml:space="preserve">Decision rule: </w:t>
      </w:r>
      <w:r w:rsidRPr="00947B04">
        <w:rPr>
          <w:rFonts w:ascii="Times New Roman" w:eastAsia="Times New Roman" w:hAnsi="Times New Roman" w:cs="Times New Roman"/>
          <w:sz w:val="24"/>
          <w:szCs w:val="24"/>
        </w:rPr>
        <w:t>Reject H</w:t>
      </w:r>
      <w:r w:rsidRPr="00947B04">
        <w:rPr>
          <w:rFonts w:ascii="Times New Roman" w:eastAsia="Times New Roman" w:hAnsi="Times New Roman" w:cs="Times New Roman"/>
          <w:sz w:val="24"/>
          <w:szCs w:val="24"/>
          <w:vertAlign w:val="subscript"/>
        </w:rPr>
        <w:t>0</w:t>
      </w:r>
      <w:r w:rsidRPr="00947B04">
        <w:rPr>
          <w:rFonts w:ascii="Times New Roman" w:eastAsia="Times New Roman" w:hAnsi="Times New Roman" w:cs="Times New Roman"/>
          <w:sz w:val="24"/>
          <w:szCs w:val="24"/>
        </w:rPr>
        <w:t>, if p-value is less than α-value i.e. 5% significant level, otherwise Reject H</w:t>
      </w:r>
      <w:r w:rsidRPr="00947B04">
        <w:rPr>
          <w:rFonts w:ascii="Times New Roman" w:eastAsia="Times New Roman" w:hAnsi="Times New Roman" w:cs="Times New Roman"/>
          <w:sz w:val="24"/>
          <w:szCs w:val="24"/>
          <w:vertAlign w:val="subscript"/>
        </w:rPr>
        <w:t>1</w:t>
      </w:r>
      <w:r w:rsidRPr="00947B04">
        <w:rPr>
          <w:rFonts w:ascii="Times New Roman" w:eastAsia="Times New Roman" w:hAnsi="Times New Roman" w:cs="Times New Roman"/>
          <w:sz w:val="24"/>
          <w:szCs w:val="24"/>
        </w:rPr>
        <w:t>.</w:t>
      </w:r>
    </w:p>
    <w:p w:rsidR="00741029" w:rsidRPr="00947B04" w:rsidRDefault="00741029" w:rsidP="003D3C46">
      <w:pPr>
        <w:spacing w:after="0" w:line="360" w:lineRule="auto"/>
        <w:ind w:left="7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From table (i) – (iii), it is discovered that p-value i.e. 0.01, 0.001 and 0.000 are less than the α-value i.e. 0.05.</w:t>
      </w:r>
    </w:p>
    <w:p w:rsidR="00741029" w:rsidRPr="00947B04" w:rsidRDefault="00741029" w:rsidP="003D3C46">
      <w:pPr>
        <w:spacing w:after="0" w:line="360" w:lineRule="auto"/>
        <w:jc w:val="both"/>
        <w:rPr>
          <w:rFonts w:ascii="Times New Roman" w:eastAsia="Times New Roman" w:hAnsi="Times New Roman" w:cs="Times New Roman"/>
          <w:sz w:val="24"/>
          <w:szCs w:val="24"/>
          <w:vertAlign w:val="subscript"/>
        </w:rPr>
      </w:pPr>
      <w:r w:rsidRPr="00947B04">
        <w:rPr>
          <w:rFonts w:ascii="Times New Roman" w:eastAsia="Times New Roman" w:hAnsi="Times New Roman" w:cs="Times New Roman"/>
          <w:sz w:val="24"/>
          <w:szCs w:val="24"/>
        </w:rPr>
        <w:t>Therefore, we reject H</w:t>
      </w:r>
      <w:r w:rsidRPr="00947B04">
        <w:rPr>
          <w:rFonts w:ascii="Times New Roman" w:eastAsia="Times New Roman" w:hAnsi="Times New Roman" w:cs="Times New Roman"/>
          <w:sz w:val="24"/>
          <w:szCs w:val="24"/>
          <w:vertAlign w:val="subscript"/>
        </w:rPr>
        <w:t>0</w:t>
      </w:r>
    </w:p>
    <w:p w:rsidR="00003C3A" w:rsidRPr="00536260" w:rsidRDefault="00741029" w:rsidP="003D3C46">
      <w:pPr>
        <w:spacing w:after="0"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b/>
          <w:sz w:val="24"/>
          <w:szCs w:val="24"/>
        </w:rPr>
        <w:lastRenderedPageBreak/>
        <w:t xml:space="preserve">Conclusion: </w:t>
      </w:r>
      <w:r w:rsidRPr="00947B04">
        <w:rPr>
          <w:rFonts w:ascii="Times New Roman" w:eastAsia="Times New Roman" w:hAnsi="Times New Roman" w:cs="Times New Roman"/>
          <w:sz w:val="24"/>
          <w:szCs w:val="24"/>
        </w:rPr>
        <w:t>We can say that Failure to adequately carry out Corporate Social Responsibility has played a</w:t>
      </w:r>
      <w:r w:rsidRPr="00947B04">
        <w:rPr>
          <w:rFonts w:ascii="Times New Roman" w:eastAsia="Times New Roman" w:hAnsi="Times New Roman" w:cs="Times New Roman"/>
          <w:b/>
          <w:sz w:val="24"/>
          <w:szCs w:val="24"/>
        </w:rPr>
        <w:t xml:space="preserve"> </w:t>
      </w:r>
      <w:r w:rsidRPr="00947B04">
        <w:rPr>
          <w:rFonts w:ascii="Times New Roman" w:eastAsia="Times New Roman" w:hAnsi="Times New Roman" w:cs="Times New Roman"/>
          <w:sz w:val="24"/>
          <w:szCs w:val="24"/>
        </w:rPr>
        <w:t>significant role in the increase in occurrence and consequences of conflict between organizations and their host communities.</w:t>
      </w:r>
    </w:p>
    <w:p w:rsidR="00741029" w:rsidRPr="00947B04" w:rsidRDefault="00536260" w:rsidP="003D3C46">
      <w:pPr>
        <w:spacing w:after="0" w:line="360" w:lineRule="auto"/>
        <w:jc w:val="both"/>
        <w:rPr>
          <w:rFonts w:ascii="Times New Roman" w:eastAsia="Times New Roman" w:hAnsi="Times New Roman" w:cs="Times New Roman"/>
          <w:b/>
          <w:sz w:val="24"/>
          <w:szCs w:val="24"/>
        </w:rPr>
      </w:pPr>
      <w:r w:rsidRPr="00947B04">
        <w:rPr>
          <w:rFonts w:ascii="Times New Roman" w:eastAsia="Times New Roman" w:hAnsi="Times New Roman" w:cs="Times New Roman"/>
          <w:b/>
          <w:sz w:val="24"/>
          <w:szCs w:val="24"/>
        </w:rPr>
        <w:t>Summary of Findings</w:t>
      </w:r>
    </w:p>
    <w:p w:rsidR="00741029" w:rsidRPr="00947B04" w:rsidRDefault="00741029" w:rsidP="003D3C46">
      <w:pPr>
        <w:spacing w:after="0"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From the table above, it is discovered that P – value i.e. 0.001, 0.006, 0.002 is less than α – value i.e. 0.05.</w:t>
      </w:r>
    </w:p>
    <w:p w:rsidR="00741029" w:rsidRPr="00947B04" w:rsidRDefault="00741029" w:rsidP="003D3C46">
      <w:pPr>
        <w:spacing w:after="0"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b/>
          <w:sz w:val="24"/>
          <w:szCs w:val="24"/>
        </w:rPr>
        <w:t xml:space="preserve">Decision rule: </w:t>
      </w:r>
      <w:r w:rsidRPr="00947B04">
        <w:rPr>
          <w:rFonts w:ascii="Times New Roman" w:eastAsia="Times New Roman" w:hAnsi="Times New Roman" w:cs="Times New Roman"/>
          <w:sz w:val="24"/>
          <w:szCs w:val="24"/>
        </w:rPr>
        <w:t>Reject H</w:t>
      </w:r>
      <w:r w:rsidRPr="00947B04">
        <w:rPr>
          <w:rFonts w:ascii="Times New Roman" w:eastAsia="Times New Roman" w:hAnsi="Times New Roman" w:cs="Times New Roman"/>
          <w:sz w:val="24"/>
          <w:szCs w:val="24"/>
          <w:vertAlign w:val="subscript"/>
        </w:rPr>
        <w:t>0</w:t>
      </w:r>
      <w:r w:rsidRPr="00947B04">
        <w:rPr>
          <w:rFonts w:ascii="Times New Roman" w:eastAsia="Times New Roman" w:hAnsi="Times New Roman" w:cs="Times New Roman"/>
          <w:sz w:val="24"/>
          <w:szCs w:val="24"/>
        </w:rPr>
        <w:t>, if p-value is less than α-value i.e. 5% significant level, otherwise Reject H</w:t>
      </w:r>
      <w:r w:rsidRPr="00947B04">
        <w:rPr>
          <w:rFonts w:ascii="Times New Roman" w:eastAsia="Times New Roman" w:hAnsi="Times New Roman" w:cs="Times New Roman"/>
          <w:sz w:val="24"/>
          <w:szCs w:val="24"/>
          <w:vertAlign w:val="subscript"/>
        </w:rPr>
        <w:t>1</w:t>
      </w:r>
      <w:r w:rsidRPr="00947B04">
        <w:rPr>
          <w:rFonts w:ascii="Times New Roman" w:eastAsia="Times New Roman" w:hAnsi="Times New Roman" w:cs="Times New Roman"/>
          <w:sz w:val="24"/>
          <w:szCs w:val="24"/>
        </w:rPr>
        <w:t>.</w:t>
      </w:r>
    </w:p>
    <w:p w:rsidR="00741029" w:rsidRPr="00947B04" w:rsidRDefault="00741029" w:rsidP="003D3C46">
      <w:pPr>
        <w:spacing w:after="0" w:line="360" w:lineRule="auto"/>
        <w:ind w:right="180"/>
        <w:jc w:val="both"/>
        <w:rPr>
          <w:rFonts w:ascii="Times New Roman" w:eastAsia="Times New Roman" w:hAnsi="Times New Roman" w:cs="Times New Roman"/>
          <w:sz w:val="24"/>
          <w:szCs w:val="24"/>
          <w:vertAlign w:val="subscript"/>
        </w:rPr>
      </w:pPr>
      <w:r w:rsidRPr="00947B04">
        <w:rPr>
          <w:rFonts w:ascii="Times New Roman" w:eastAsia="Times New Roman" w:hAnsi="Times New Roman" w:cs="Times New Roman"/>
          <w:sz w:val="24"/>
          <w:szCs w:val="24"/>
        </w:rPr>
        <w:t>From table (i) – (iii), it is discovered that p-value i.e. 0.001, 0.006 and 0.002 are less than the α-value i.e. 0.05. Therefore, we reject H</w:t>
      </w:r>
      <w:r w:rsidRPr="00947B04">
        <w:rPr>
          <w:rFonts w:ascii="Times New Roman" w:eastAsia="Times New Roman" w:hAnsi="Times New Roman" w:cs="Times New Roman"/>
          <w:sz w:val="24"/>
          <w:szCs w:val="24"/>
          <w:vertAlign w:val="subscript"/>
        </w:rPr>
        <w:t>0</w:t>
      </w:r>
    </w:p>
    <w:p w:rsidR="00003C3A" w:rsidRPr="00536260" w:rsidRDefault="00741029" w:rsidP="003D3C46">
      <w:pPr>
        <w:spacing w:after="0"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b/>
          <w:sz w:val="24"/>
          <w:szCs w:val="24"/>
        </w:rPr>
        <w:t xml:space="preserve">Conclusion: </w:t>
      </w:r>
      <w:r w:rsidRPr="00947B04">
        <w:rPr>
          <w:rFonts w:ascii="Times New Roman" w:eastAsia="Times New Roman" w:hAnsi="Times New Roman" w:cs="Times New Roman"/>
          <w:sz w:val="24"/>
          <w:szCs w:val="24"/>
        </w:rPr>
        <w:t>We can say that</w:t>
      </w:r>
      <w:r w:rsidRPr="00947B04">
        <w:rPr>
          <w:rFonts w:ascii="Times New Roman" w:eastAsia="Times New Roman" w:hAnsi="Times New Roman" w:cs="Times New Roman"/>
          <w:b/>
          <w:sz w:val="24"/>
          <w:szCs w:val="24"/>
        </w:rPr>
        <w:t xml:space="preserve"> </w:t>
      </w:r>
      <w:proofErr w:type="gramStart"/>
      <w:r w:rsidRPr="00947B04">
        <w:rPr>
          <w:rFonts w:ascii="Times New Roman" w:eastAsia="Times New Roman" w:hAnsi="Times New Roman" w:cs="Times New Roman"/>
          <w:sz w:val="24"/>
          <w:szCs w:val="24"/>
        </w:rPr>
        <w:t>Fortunate  Bread</w:t>
      </w:r>
      <w:proofErr w:type="gramEnd"/>
      <w:r w:rsidRPr="00947B04">
        <w:rPr>
          <w:rFonts w:ascii="Times New Roman" w:eastAsia="Times New Roman" w:hAnsi="Times New Roman" w:cs="Times New Roman"/>
          <w:sz w:val="24"/>
          <w:szCs w:val="24"/>
        </w:rPr>
        <w:t xml:space="preserve">  management’s failure</w:t>
      </w:r>
      <w:r w:rsidRPr="00947B04">
        <w:rPr>
          <w:rFonts w:ascii="Times New Roman" w:eastAsia="Times New Roman" w:hAnsi="Times New Roman" w:cs="Times New Roman"/>
          <w:b/>
          <w:sz w:val="24"/>
          <w:szCs w:val="24"/>
        </w:rPr>
        <w:t xml:space="preserve"> </w:t>
      </w:r>
      <w:r w:rsidRPr="00947B04">
        <w:rPr>
          <w:rFonts w:ascii="Times New Roman" w:eastAsia="Times New Roman" w:hAnsi="Times New Roman" w:cs="Times New Roman"/>
          <w:sz w:val="24"/>
          <w:szCs w:val="24"/>
        </w:rPr>
        <w:t>to observe key</w:t>
      </w:r>
      <w:r w:rsidRPr="00947B04">
        <w:rPr>
          <w:rFonts w:ascii="Times New Roman" w:eastAsia="Times New Roman" w:hAnsi="Times New Roman" w:cs="Times New Roman"/>
          <w:b/>
          <w:sz w:val="24"/>
          <w:szCs w:val="24"/>
        </w:rPr>
        <w:t xml:space="preserve"> </w:t>
      </w:r>
      <w:r w:rsidRPr="00947B04">
        <w:rPr>
          <w:rFonts w:ascii="Times New Roman" w:eastAsia="Times New Roman" w:hAnsi="Times New Roman" w:cs="Times New Roman"/>
          <w:sz w:val="24"/>
          <w:szCs w:val="24"/>
        </w:rPr>
        <w:t>principles of Corporate Social Responsibility do have an effect on the incidence and occurrence of damage and other adverse effects on its host community.</w:t>
      </w:r>
    </w:p>
    <w:p w:rsidR="00741029" w:rsidRPr="00947B04" w:rsidRDefault="00536260" w:rsidP="003D3C46">
      <w:pPr>
        <w:spacing w:after="0" w:line="360" w:lineRule="auto"/>
        <w:jc w:val="both"/>
        <w:rPr>
          <w:rFonts w:ascii="Times New Roman" w:eastAsia="Times New Roman" w:hAnsi="Times New Roman" w:cs="Times New Roman"/>
          <w:b/>
          <w:sz w:val="24"/>
          <w:szCs w:val="24"/>
        </w:rPr>
      </w:pPr>
      <w:r w:rsidRPr="00947B04">
        <w:rPr>
          <w:rFonts w:ascii="Times New Roman" w:eastAsia="Times New Roman" w:hAnsi="Times New Roman" w:cs="Times New Roman"/>
          <w:b/>
          <w:sz w:val="24"/>
          <w:szCs w:val="24"/>
        </w:rPr>
        <w:t>Discussion of Findings</w:t>
      </w:r>
    </w:p>
    <w:p w:rsidR="00741029" w:rsidRPr="00947B04" w:rsidRDefault="00741029" w:rsidP="003D3C46">
      <w:pPr>
        <w:spacing w:after="0" w:line="360" w:lineRule="auto"/>
        <w:jc w:val="both"/>
        <w:rPr>
          <w:rFonts w:ascii="Times New Roman" w:eastAsia="Times New Roman" w:hAnsi="Times New Roman" w:cs="Times New Roman"/>
          <w:b/>
          <w:sz w:val="24"/>
          <w:szCs w:val="24"/>
        </w:rPr>
      </w:pPr>
      <w:r w:rsidRPr="00947B04">
        <w:rPr>
          <w:rFonts w:ascii="Times New Roman" w:eastAsia="Times New Roman" w:hAnsi="Times New Roman" w:cs="Times New Roman"/>
          <w:sz w:val="24"/>
          <w:szCs w:val="24"/>
        </w:rPr>
        <w:t xml:space="preserve">In the test for hypothesis one, which was aimed at determining whether organizations’ failure to adequately carry out Corporate Social Responsibility has played a significant role in the increase in occurrence and consequences of conflict between these organizations and their host communities. Questions 10(staff), 11(staff) and 12(staff) in tables 1, 2 and 3 above was posed after being compared to Questions 9(staff), of which the responses were tested using the chi – square instrument of analysis and the results presented in table 1, table 2 and table 3above. </w:t>
      </w:r>
    </w:p>
    <w:p w:rsidR="00741029" w:rsidRPr="00947B04" w:rsidRDefault="00741029" w:rsidP="003D3C46">
      <w:pPr>
        <w:spacing w:after="0"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bCs/>
          <w:sz w:val="24"/>
          <w:szCs w:val="24"/>
        </w:rPr>
        <w:t xml:space="preserve">In the test of hypothesis two: </w:t>
      </w:r>
      <w:r w:rsidRPr="00947B04">
        <w:rPr>
          <w:rFonts w:ascii="Times New Roman" w:eastAsia="Times New Roman" w:hAnsi="Times New Roman" w:cs="Times New Roman"/>
          <w:sz w:val="24"/>
          <w:szCs w:val="24"/>
        </w:rPr>
        <w:t>The analysis of Fortunate Bread Ilorin's social responsibility initiatives revealed several key factors contributing to the bakery's competitive edge. These include:</w:t>
      </w:r>
      <w:r w:rsidRPr="00947B04">
        <w:rPr>
          <w:rFonts w:ascii="Times New Roman" w:eastAsia="Times New Roman" w:hAnsi="Times New Roman" w:cs="Times New Roman"/>
          <w:b/>
          <w:bCs/>
          <w:sz w:val="24"/>
          <w:szCs w:val="24"/>
        </w:rPr>
        <w:t xml:space="preserve"> </w:t>
      </w:r>
      <w:r w:rsidRPr="00947B04">
        <w:rPr>
          <w:rFonts w:ascii="Times New Roman" w:eastAsia="Times New Roman" w:hAnsi="Times New Roman" w:cs="Times New Roman"/>
          <w:sz w:val="24"/>
          <w:szCs w:val="24"/>
        </w:rPr>
        <w:t>Fortunate Bread Ilorin's commitment to social responsibility, such as using locally sourced ingredients and supporting community initiatives, has enhanced its brand image. Customers are increasingly valuing companies that demonstrate ethical practices, which has translated into higher customer loyalty.</w:t>
      </w:r>
      <w:r w:rsidRPr="00947B04">
        <w:rPr>
          <w:rFonts w:ascii="Times New Roman" w:eastAsia="Times New Roman" w:hAnsi="Times New Roman" w:cs="Times New Roman"/>
          <w:b/>
          <w:bCs/>
          <w:sz w:val="24"/>
          <w:szCs w:val="24"/>
        </w:rPr>
        <w:t xml:space="preserve"> </w:t>
      </w:r>
      <w:r w:rsidRPr="00947B04">
        <w:rPr>
          <w:rFonts w:ascii="Times New Roman" w:eastAsia="Times New Roman" w:hAnsi="Times New Roman" w:cs="Times New Roman"/>
          <w:sz w:val="24"/>
          <w:szCs w:val="24"/>
        </w:rPr>
        <w:t xml:space="preserve">By adopting sustainable practices and focusing on ethical sourcing, Fortunate Bread Ilorin differentiates itself from competitors. This differentiation is </w:t>
      </w:r>
      <w:r w:rsidRPr="00947B04">
        <w:rPr>
          <w:rFonts w:ascii="Times New Roman" w:eastAsia="Times New Roman" w:hAnsi="Times New Roman" w:cs="Times New Roman"/>
          <w:sz w:val="24"/>
          <w:szCs w:val="24"/>
        </w:rPr>
        <w:lastRenderedPageBreak/>
        <w:t>particularly significant in an industry where product offerings are often similar, giving Fortunate Bread a unique selling proposition.</w:t>
      </w:r>
      <w:r w:rsidRPr="00947B04">
        <w:rPr>
          <w:rFonts w:ascii="Times New Roman" w:eastAsia="Times New Roman" w:hAnsi="Times New Roman" w:cs="Times New Roman"/>
          <w:b/>
          <w:sz w:val="24"/>
          <w:szCs w:val="24"/>
        </w:rPr>
        <w:t xml:space="preserve"> </w:t>
      </w:r>
      <w:r w:rsidRPr="00947B04">
        <w:rPr>
          <w:rFonts w:ascii="Times New Roman" w:eastAsia="Times New Roman" w:hAnsi="Times New Roman" w:cs="Times New Roman"/>
          <w:sz w:val="24"/>
          <w:szCs w:val="24"/>
        </w:rPr>
        <w:t xml:space="preserve">The bakery’s focus on fair labor practices and providing a healthy work environment has led to higher employee satisfaction. Content employees are generally more productive and contribute to the overall success of the business. </w:t>
      </w:r>
    </w:p>
    <w:p w:rsidR="00741029" w:rsidRPr="00947B04" w:rsidRDefault="00741029" w:rsidP="003D3C46">
      <w:pPr>
        <w:spacing w:after="0"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In the test of hypothesis three: The financial analysis of Fortunate Bread Ilorin indicates a positive correlation between social responsibility initiatives and the bakery’s earnings: The bakery’s commitment to social responsibility has attracted a dedicated customer base willing to pay a premium for ethically produced goods. This has resulted in increased sales and revenue. Implementing environmentally sustainable practices, such as waste reduction and energy-efficient operations, has led to cost savings. These savings contribute directly to the bakery's bottom line. Socially responsible practices have made Fortunate Bread Ilorin an attractive candidate for investments and grants focused on sustainable and ethical businesses. This additional funding has been reinvested into the business, further driving growth and profitability.</w:t>
      </w:r>
    </w:p>
    <w:p w:rsidR="00741029" w:rsidRPr="00947B04" w:rsidRDefault="00741029" w:rsidP="003D3C46">
      <w:pPr>
        <w:tabs>
          <w:tab w:val="left" w:pos="360"/>
        </w:tabs>
        <w:spacing w:after="0" w:line="360" w:lineRule="auto"/>
        <w:jc w:val="both"/>
        <w:rPr>
          <w:rFonts w:ascii="Times New Roman" w:eastAsia="Times New Roman" w:hAnsi="Times New Roman" w:cs="Times New Roman"/>
          <w:sz w:val="24"/>
          <w:szCs w:val="24"/>
        </w:rPr>
      </w:pPr>
    </w:p>
    <w:p w:rsidR="00741029" w:rsidRPr="00947B04" w:rsidRDefault="00741029" w:rsidP="003D3C46">
      <w:pPr>
        <w:spacing w:after="0" w:line="360" w:lineRule="auto"/>
        <w:jc w:val="both"/>
        <w:rPr>
          <w:rFonts w:ascii="Times New Roman" w:eastAsia="Times New Roman" w:hAnsi="Times New Roman" w:cs="Times New Roman"/>
          <w:b/>
          <w:bCs/>
          <w:sz w:val="24"/>
          <w:szCs w:val="24"/>
        </w:rPr>
      </w:pPr>
      <w:r w:rsidRPr="00947B04">
        <w:rPr>
          <w:rFonts w:ascii="Times New Roman" w:eastAsia="Times New Roman" w:hAnsi="Times New Roman" w:cs="Times New Roman"/>
          <w:b/>
          <w:bCs/>
          <w:sz w:val="24"/>
          <w:szCs w:val="24"/>
        </w:rPr>
        <w:tab/>
      </w:r>
      <w:r w:rsidRPr="00947B04">
        <w:rPr>
          <w:rFonts w:ascii="Times New Roman" w:eastAsia="Times New Roman" w:hAnsi="Times New Roman" w:cs="Times New Roman"/>
          <w:b/>
          <w:bCs/>
          <w:sz w:val="24"/>
          <w:szCs w:val="24"/>
        </w:rPr>
        <w:tab/>
      </w:r>
      <w:r w:rsidRPr="00947B04">
        <w:rPr>
          <w:rFonts w:ascii="Times New Roman" w:eastAsia="Times New Roman" w:hAnsi="Times New Roman" w:cs="Times New Roman"/>
          <w:b/>
          <w:bCs/>
          <w:sz w:val="24"/>
          <w:szCs w:val="24"/>
        </w:rPr>
        <w:tab/>
      </w:r>
      <w:r w:rsidRPr="00947B04">
        <w:rPr>
          <w:rFonts w:ascii="Times New Roman" w:eastAsia="Times New Roman" w:hAnsi="Times New Roman" w:cs="Times New Roman"/>
          <w:b/>
          <w:bCs/>
          <w:sz w:val="24"/>
          <w:szCs w:val="24"/>
        </w:rPr>
        <w:tab/>
      </w:r>
      <w:r w:rsidRPr="00947B04">
        <w:rPr>
          <w:rFonts w:ascii="Times New Roman" w:eastAsia="Times New Roman" w:hAnsi="Times New Roman" w:cs="Times New Roman"/>
          <w:b/>
          <w:bCs/>
          <w:sz w:val="24"/>
          <w:szCs w:val="24"/>
        </w:rPr>
        <w:tab/>
      </w:r>
      <w:r w:rsidRPr="00947B04">
        <w:rPr>
          <w:rFonts w:ascii="Times New Roman" w:eastAsia="Times New Roman" w:hAnsi="Times New Roman" w:cs="Times New Roman"/>
          <w:b/>
          <w:bCs/>
          <w:sz w:val="24"/>
          <w:szCs w:val="24"/>
        </w:rPr>
        <w:br w:type="page"/>
      </w:r>
    </w:p>
    <w:p w:rsidR="00741029" w:rsidRPr="00947B04" w:rsidRDefault="00741029" w:rsidP="00536260">
      <w:pPr>
        <w:spacing w:after="0" w:line="360" w:lineRule="auto"/>
        <w:jc w:val="center"/>
        <w:rPr>
          <w:rFonts w:ascii="Times New Roman" w:eastAsia="Times New Roman" w:hAnsi="Times New Roman" w:cs="Times New Roman"/>
          <w:b/>
          <w:bCs/>
          <w:sz w:val="24"/>
          <w:szCs w:val="24"/>
        </w:rPr>
      </w:pPr>
      <w:r w:rsidRPr="00947B04">
        <w:rPr>
          <w:rFonts w:ascii="Times New Roman" w:eastAsia="Times New Roman" w:hAnsi="Times New Roman" w:cs="Times New Roman"/>
          <w:b/>
          <w:bCs/>
          <w:sz w:val="24"/>
          <w:szCs w:val="24"/>
        </w:rPr>
        <w:lastRenderedPageBreak/>
        <w:t>CHAPTER FIVE</w:t>
      </w:r>
    </w:p>
    <w:p w:rsidR="00741029" w:rsidRPr="00947B04" w:rsidRDefault="00741029" w:rsidP="00536260">
      <w:pPr>
        <w:spacing w:after="0" w:line="360" w:lineRule="auto"/>
        <w:jc w:val="center"/>
        <w:rPr>
          <w:rFonts w:ascii="Times New Roman" w:eastAsia="Times New Roman" w:hAnsi="Times New Roman" w:cs="Times New Roman"/>
          <w:b/>
          <w:sz w:val="24"/>
          <w:szCs w:val="24"/>
        </w:rPr>
      </w:pPr>
      <w:r w:rsidRPr="00947B04">
        <w:rPr>
          <w:rFonts w:ascii="Times New Roman" w:eastAsia="Times New Roman" w:hAnsi="Times New Roman" w:cs="Times New Roman"/>
          <w:b/>
          <w:sz w:val="24"/>
          <w:szCs w:val="24"/>
        </w:rPr>
        <w:t>SUMMARY, CONCLUSION AND RECOMMENDATIONS</w:t>
      </w:r>
    </w:p>
    <w:p w:rsidR="00741029" w:rsidRPr="00947B04" w:rsidRDefault="00741029" w:rsidP="003D3C46">
      <w:pPr>
        <w:pStyle w:val="ListParagraph"/>
        <w:numPr>
          <w:ilvl w:val="1"/>
          <w:numId w:val="40"/>
        </w:numPr>
        <w:spacing w:after="0" w:line="360" w:lineRule="auto"/>
        <w:jc w:val="both"/>
        <w:rPr>
          <w:rFonts w:ascii="Times New Roman" w:eastAsia="Times New Roman" w:hAnsi="Times New Roman" w:cs="Times New Roman"/>
          <w:b/>
          <w:sz w:val="24"/>
          <w:szCs w:val="24"/>
        </w:rPr>
      </w:pPr>
      <w:r w:rsidRPr="00947B04">
        <w:rPr>
          <w:rFonts w:ascii="Times New Roman" w:eastAsia="Times New Roman" w:hAnsi="Times New Roman" w:cs="Times New Roman"/>
          <w:b/>
          <w:sz w:val="24"/>
          <w:szCs w:val="24"/>
        </w:rPr>
        <w:t>SUMMARY OF FINDINGS</w:t>
      </w:r>
    </w:p>
    <w:p w:rsidR="00F07C41" w:rsidRPr="00947B04" w:rsidRDefault="00F07C41" w:rsidP="00F07C41">
      <w:pPr>
        <w:pStyle w:val="NormalWeb"/>
        <w:spacing w:line="360" w:lineRule="auto"/>
        <w:jc w:val="both"/>
      </w:pPr>
      <w:r w:rsidRPr="00947B04">
        <w:t>The study revealed that corporate social responsibility (CSR) practices such as environmental sustainability efforts, community development programs, and staff welfare initiatives have a positive effect on the operational and financial performance of Fortunate Bread in Ilorin. These practices have led to improved staff productivity, reduced employee turnover, and enhanced efficiency in operations. Additionally, customers have shown increased loyalty due to the company’s visible commitment to societal needs, which in turn has contributed to financial growth.</w:t>
      </w:r>
      <w:r>
        <w:t xml:space="preserve"> </w:t>
      </w:r>
      <w:r w:rsidRPr="00947B04">
        <w:t>It was found that Fortunate Bread's active involvement in socially responsible initiatives has enhanced its public image and brand reputation, thereby giving the company a notable competitive edge in the bakery industry. Consumers tend to prefer products from companies that are socially responsible, and this preference has helped Fortunate Bread to stand out among competitors in Ilorin. CSR activities have become a strategic marketing tool, attracting new customers while retaining existing ones.The study also found that CSR has a significant impact on the company’s earnings in terms of wealth creation. By investing in corporate social responsibility, Fortunate Bread has been able to build trust and goodwill within the community, which has translated into increased patronage and, consequently, higher revenues. Furthermore, CSR has contributed to long-term profitability by fostering customer loyalty, reducing legal and regulatory risks, and strengthening stakeholder relationships.</w:t>
      </w:r>
    </w:p>
    <w:p w:rsidR="00741029" w:rsidRPr="00947B04" w:rsidRDefault="00741029" w:rsidP="003D3C46">
      <w:pPr>
        <w:tabs>
          <w:tab w:val="left" w:pos="7620"/>
        </w:tabs>
        <w:spacing w:after="0"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In the course of the study, Effects of CSR on Organizational Performance: Evidence from Nigeria, the following are the summary of findings:</w:t>
      </w:r>
    </w:p>
    <w:p w:rsidR="00741029" w:rsidRPr="00947B04" w:rsidRDefault="00741029" w:rsidP="003D3C46">
      <w:pPr>
        <w:tabs>
          <w:tab w:val="left" w:pos="7620"/>
        </w:tabs>
        <w:spacing w:after="0"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That the failure to adequately carry out Corporate Social Responsibility has indeed played a significant role in the increase in occurrence and consequences of conflict between organizations and their host communities and hence on their performance.</w:t>
      </w:r>
      <w:r w:rsidR="0017315A" w:rsidRPr="00947B04">
        <w:rPr>
          <w:rFonts w:ascii="Times New Roman" w:eastAsia="Times New Roman" w:hAnsi="Times New Roman" w:cs="Times New Roman"/>
          <w:sz w:val="24"/>
          <w:szCs w:val="24"/>
        </w:rPr>
        <w:t xml:space="preserve"> </w:t>
      </w:r>
      <w:r w:rsidRPr="00947B04">
        <w:rPr>
          <w:rFonts w:ascii="Times New Roman" w:eastAsia="Times New Roman" w:hAnsi="Times New Roman" w:cs="Times New Roman"/>
          <w:sz w:val="24"/>
          <w:szCs w:val="24"/>
        </w:rPr>
        <w:lastRenderedPageBreak/>
        <w:t>That only few organizations see Corporate Social Responsibility as an obligation to its host community. That effective monitoring and evaluation by all stakeholders of business communities helps reduce the incidence of the company treating Corporate Social Responsibility with levity.</w:t>
      </w:r>
    </w:p>
    <w:p w:rsidR="00741029" w:rsidRPr="00947B04" w:rsidRDefault="00741029" w:rsidP="003D3C46">
      <w:pPr>
        <w:tabs>
          <w:tab w:val="left" w:pos="280"/>
        </w:tabs>
        <w:spacing w:after="0"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Finally, that Fortunate Bread management’s failure to observe key principles of</w:t>
      </w:r>
    </w:p>
    <w:p w:rsidR="00741029" w:rsidRPr="00947B04" w:rsidRDefault="00741029" w:rsidP="003D3C46">
      <w:pPr>
        <w:spacing w:after="0"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Corporate Social Responsibility does have effects on the incidence and occurrence of damage and other adverse effects on its host community.</w:t>
      </w:r>
    </w:p>
    <w:p w:rsidR="0017315A" w:rsidRPr="00947B04" w:rsidRDefault="0017315A" w:rsidP="003D3C46">
      <w:pPr>
        <w:spacing w:after="0" w:line="360" w:lineRule="auto"/>
        <w:jc w:val="both"/>
        <w:rPr>
          <w:rFonts w:ascii="Times New Roman" w:eastAsia="Times New Roman" w:hAnsi="Times New Roman" w:cs="Times New Roman"/>
          <w:sz w:val="24"/>
          <w:szCs w:val="24"/>
        </w:rPr>
      </w:pPr>
    </w:p>
    <w:p w:rsidR="00741029" w:rsidRPr="00947B04" w:rsidRDefault="00003C3A" w:rsidP="003D3C46">
      <w:pPr>
        <w:spacing w:after="0" w:line="360" w:lineRule="auto"/>
        <w:jc w:val="both"/>
        <w:rPr>
          <w:rFonts w:ascii="Times New Roman" w:eastAsia="Times New Roman" w:hAnsi="Times New Roman" w:cs="Times New Roman"/>
          <w:b/>
          <w:sz w:val="24"/>
          <w:szCs w:val="24"/>
        </w:rPr>
      </w:pPr>
      <w:r w:rsidRPr="00947B04">
        <w:rPr>
          <w:rFonts w:ascii="Times New Roman" w:eastAsia="Times New Roman" w:hAnsi="Times New Roman" w:cs="Times New Roman"/>
          <w:b/>
          <w:sz w:val="24"/>
          <w:szCs w:val="24"/>
        </w:rPr>
        <w:t>5.2</w:t>
      </w:r>
      <w:r w:rsidRPr="00947B04">
        <w:rPr>
          <w:rFonts w:ascii="Times New Roman" w:eastAsia="Times New Roman" w:hAnsi="Times New Roman" w:cs="Times New Roman"/>
          <w:b/>
          <w:sz w:val="24"/>
          <w:szCs w:val="24"/>
        </w:rPr>
        <w:tab/>
        <w:t>CONCLUSION</w:t>
      </w:r>
    </w:p>
    <w:p w:rsidR="00741029" w:rsidRPr="00947B04" w:rsidRDefault="00741029" w:rsidP="003D3C46">
      <w:pPr>
        <w:spacing w:before="100" w:beforeAutospacing="1" w:after="100" w:afterAutospacing="1"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The analysis revealed that Fortunate Bread Ilorin’s social responsibility initiatives significantly enhanced its competitive edge through: ethical practices, such as using locally sourced ingredients and engaging in community support, have strengthened the bakery’s brand image and customer loyalty. Fortunate Bread Ilorin has successfully differentiated itself from competitors by focusing on sustainability and ethical sourcing. The bakery’s commitment to fair labor practices and a positive work environment has resulted in higher employee satisfaction and productivity.</w:t>
      </w:r>
    </w:p>
    <w:p w:rsidR="00741029" w:rsidRPr="00947B04" w:rsidRDefault="00741029" w:rsidP="003D3C46">
      <w:pPr>
        <w:spacing w:before="100" w:beforeAutospacing="1" w:after="100" w:afterAutospacing="1"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The null hypothesis (Ho2) is rejected. Social responsibility initiatives have substantially contributed to Fortunate Bread Ilorin’s competitive edge by enhancing its brand image, fostering customer loyalty, and improving employee satisfaction. The financial analysis indicated that social responsibility positively impacted Fortunate Bread Ilorin’s earnings and wealth creation through. The bakery's ethical practices have attracted a loyal customer base willing to pay a premium, resulting in increased sales and revenue. Sustainable practices, such as waste reduction and energy-efficient operations, have led to significant cost savings. The bakery’s commitment to social responsibility has made it an attractive candidate for investments and grants, further driving growth and profitability.</w:t>
      </w:r>
    </w:p>
    <w:p w:rsidR="00741029" w:rsidRPr="00947B04" w:rsidRDefault="00741029" w:rsidP="003D3C46">
      <w:pPr>
        <w:spacing w:before="100" w:beforeAutospacing="1" w:after="100" w:afterAutospacing="1"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lastRenderedPageBreak/>
        <w:t>The null hypothesis (Ho3) is rejected. Social responsibility initiatives have had a significant positive impact on Fortunate Bread Ilorin’s earnings and wealth creation, evidenced by increased sales, cost savings, and additional funding. The study concludes that social responsibility significantly impacts the performance of Fortunate Bread Ilorin. By integrating social responsibility into its business strategy, the bakery has not only enhanced its competitive edge but also improved its financial performance and wealth creation. These findings underscore the importance of social responsibility in driving both the ethical and economic success of businesses in the bakery industry.</w:t>
      </w:r>
    </w:p>
    <w:p w:rsidR="00741029" w:rsidRPr="00947B04" w:rsidRDefault="00741029" w:rsidP="00F07C41">
      <w:pPr>
        <w:spacing w:after="160" w:line="360" w:lineRule="auto"/>
        <w:jc w:val="both"/>
        <w:rPr>
          <w:rFonts w:ascii="Times New Roman" w:eastAsia="Times New Roman" w:hAnsi="Times New Roman" w:cs="Times New Roman"/>
          <w:b/>
          <w:sz w:val="24"/>
          <w:szCs w:val="24"/>
        </w:rPr>
      </w:pPr>
      <w:r w:rsidRPr="00947B04">
        <w:rPr>
          <w:rFonts w:ascii="Times New Roman" w:eastAsia="Times New Roman" w:hAnsi="Times New Roman" w:cs="Times New Roman"/>
          <w:b/>
          <w:sz w:val="24"/>
          <w:szCs w:val="24"/>
        </w:rPr>
        <w:t>5.3</w:t>
      </w:r>
      <w:r w:rsidRPr="00947B04">
        <w:rPr>
          <w:rFonts w:ascii="Times New Roman" w:eastAsia="Times New Roman" w:hAnsi="Times New Roman" w:cs="Times New Roman"/>
          <w:b/>
          <w:sz w:val="24"/>
          <w:szCs w:val="24"/>
        </w:rPr>
        <w:tab/>
      </w:r>
      <w:r w:rsidR="00003C3A" w:rsidRPr="00947B04">
        <w:rPr>
          <w:rFonts w:ascii="Times New Roman" w:eastAsia="Times New Roman" w:hAnsi="Times New Roman" w:cs="Times New Roman"/>
          <w:b/>
          <w:sz w:val="24"/>
          <w:szCs w:val="24"/>
        </w:rPr>
        <w:t>RECOMMENDATIONS</w:t>
      </w:r>
    </w:p>
    <w:p w:rsidR="00741029" w:rsidRPr="00947B04" w:rsidRDefault="00741029" w:rsidP="003D3C46">
      <w:pPr>
        <w:numPr>
          <w:ilvl w:val="0"/>
          <w:numId w:val="27"/>
        </w:numPr>
        <w:tabs>
          <w:tab w:val="left" w:pos="720"/>
        </w:tabs>
        <w:spacing w:after="0" w:line="360" w:lineRule="auto"/>
        <w:ind w:left="720" w:hanging="36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In the first findings, which states that Failure to adequately carry out Corporate Social Responsibility has played a significant role in the increase in occurrence and consequences of conflict between organizations and their host communities, the idea that the only function of business organization is profit maximization for the shareholders should be erased and become obsolete and thus they should shift emphasis to a newer term “social responsibility”. Fortunate Bread and indeed other companies should expand their activities by going into other areas like health, education, charity giving, instead of focusing on only infrastructure, health, sport and entertainment.</w:t>
      </w:r>
    </w:p>
    <w:p w:rsidR="00741029" w:rsidRPr="00947B04" w:rsidRDefault="00741029" w:rsidP="003D3C46">
      <w:pPr>
        <w:numPr>
          <w:ilvl w:val="0"/>
          <w:numId w:val="27"/>
        </w:numPr>
        <w:tabs>
          <w:tab w:val="left" w:pos="720"/>
        </w:tabs>
        <w:spacing w:after="0" w:line="360" w:lineRule="auto"/>
        <w:ind w:left="720" w:hanging="36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In the second findings, which states that Fortunate  Bread  sees Corporate Social Responsibility as an obligation to its host community, this supports that Bread companies should carry out corporate social responsibility projects and not only should they practice Corporate Social Responsibility, they should carry it out adequately and appropriately in order to ensure sustainability, profitability and a high increase in productivity, thus, they will definitely experience the benefits that are inherent in the planning and implementation of Corporate Social Responsibility. Also its dedication to Corporate Social Responsibility will help in achieving its predetermined goals and objectives.</w:t>
      </w:r>
    </w:p>
    <w:p w:rsidR="00741029" w:rsidRPr="00947B04" w:rsidRDefault="00741029" w:rsidP="003D3C46">
      <w:pPr>
        <w:numPr>
          <w:ilvl w:val="0"/>
          <w:numId w:val="27"/>
        </w:numPr>
        <w:tabs>
          <w:tab w:val="left" w:pos="720"/>
        </w:tabs>
        <w:spacing w:after="0" w:line="360" w:lineRule="auto"/>
        <w:ind w:left="720" w:hanging="36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lastRenderedPageBreak/>
        <w:t>On the third findings, which states that effective monitoring and evaluation by all stakeholders of Fortunate Bread reduces the incidence of the company treating Corporate Social Responsibility with levity, Ilorin metropolis leaders/representatives/heads, opinion leaders and shareholders e.t.c should ensure regular and effective monitoring and supervision of Fortunate Bread activities. They should be educated and become more acquainted with the concept of Corporate Social Responsibility. Seminars and regular meetings should be observed by all stakeholders with the aid of the Government and legislations on corporate social responsibility. This would prevent the diversion of funds by the company for unapproved purposes such as bribery and illegal business practices other than the agreed purposes, thus, reducing the incidence of the company treating Corporate Social Responsibility with levity.</w:t>
      </w:r>
    </w:p>
    <w:p w:rsidR="00741029" w:rsidRPr="00947B04" w:rsidRDefault="00741029" w:rsidP="003D3C46">
      <w:pPr>
        <w:spacing w:after="0" w:line="360" w:lineRule="auto"/>
        <w:ind w:left="7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In the fourth findings, which states that Fortunate Bread management’s failure to observe key principles of Corporate Social Responsibility does have effects on the incidence and occurrence of damage and other adverse effects on its host community, a committee should be established to oversee the social responsibility activities of Bread and other manufacturing companies. The government should partner with the</w:t>
      </w:r>
      <w:r w:rsidRPr="00947B04">
        <w:rPr>
          <w:rFonts w:ascii="Times New Roman" w:hAnsi="Times New Roman" w:cs="Times New Roman"/>
          <w:sz w:val="24"/>
          <w:szCs w:val="24"/>
        </w:rPr>
        <w:t>se</w:t>
      </w:r>
      <w:r w:rsidRPr="00947B04">
        <w:rPr>
          <w:rFonts w:ascii="Times New Roman" w:eastAsia="Times New Roman" w:hAnsi="Times New Roman" w:cs="Times New Roman"/>
          <w:sz w:val="24"/>
          <w:szCs w:val="24"/>
        </w:rPr>
        <w:t xml:space="preserve"> companies to ensure that company’s management observes key principles of Corporate Social Responsibility in order to ensure effectiveness in running its social responsibility programmes. Without endangering corporate survival, businessmen should realize the advantages of giving grants to universities and other institutions and to its community, to mention a few. Businessmen or organizations should realize that an increase in the entrepreneur spirit of the populace can only be beneficial to the business sector and that the government cannot do this all alone.</w:t>
      </w:r>
    </w:p>
    <w:p w:rsidR="00741029" w:rsidRPr="00947B04" w:rsidRDefault="00741029" w:rsidP="003D3C46">
      <w:pPr>
        <w:spacing w:line="360" w:lineRule="auto"/>
        <w:jc w:val="both"/>
        <w:rPr>
          <w:rFonts w:ascii="Times New Roman" w:eastAsia="Times New Roman" w:hAnsi="Times New Roman" w:cs="Times New Roman"/>
          <w:b/>
          <w:sz w:val="24"/>
          <w:szCs w:val="24"/>
        </w:rPr>
      </w:pPr>
      <w:r w:rsidRPr="00947B04">
        <w:rPr>
          <w:rFonts w:ascii="Times New Roman" w:eastAsia="Times New Roman" w:hAnsi="Times New Roman" w:cs="Times New Roman"/>
          <w:b/>
          <w:sz w:val="24"/>
          <w:szCs w:val="24"/>
        </w:rPr>
        <w:br w:type="page"/>
      </w:r>
    </w:p>
    <w:p w:rsidR="00741029" w:rsidRPr="00947B04" w:rsidRDefault="00741029" w:rsidP="00F07C41">
      <w:pPr>
        <w:spacing w:after="0" w:line="360" w:lineRule="auto"/>
        <w:ind w:left="720" w:hanging="720"/>
        <w:jc w:val="center"/>
        <w:rPr>
          <w:rFonts w:ascii="Times New Roman" w:eastAsia="Times New Roman" w:hAnsi="Times New Roman" w:cs="Times New Roman"/>
          <w:b/>
          <w:sz w:val="24"/>
          <w:szCs w:val="24"/>
        </w:rPr>
      </w:pPr>
      <w:r w:rsidRPr="00947B04">
        <w:rPr>
          <w:rFonts w:ascii="Times New Roman" w:eastAsia="Times New Roman" w:hAnsi="Times New Roman" w:cs="Times New Roman"/>
          <w:b/>
          <w:sz w:val="24"/>
          <w:szCs w:val="24"/>
        </w:rPr>
        <w:lastRenderedPageBreak/>
        <w:t>REFERENCES</w:t>
      </w:r>
    </w:p>
    <w:p w:rsidR="00741029" w:rsidRPr="00947B04" w:rsidRDefault="00741029" w:rsidP="003D3C46">
      <w:pPr>
        <w:spacing w:after="0" w:line="360" w:lineRule="auto"/>
        <w:ind w:left="720" w:hanging="7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A.B.  Segun &amp; Fagbemi, T. O (</w:t>
      </w:r>
      <w:r w:rsidR="00CC6B91" w:rsidRPr="00947B04">
        <w:rPr>
          <w:rFonts w:ascii="Times New Roman" w:eastAsia="Times New Roman" w:hAnsi="Times New Roman" w:cs="Times New Roman"/>
          <w:sz w:val="24"/>
          <w:szCs w:val="24"/>
        </w:rPr>
        <w:t>2021</w:t>
      </w:r>
      <w:r w:rsidRPr="00947B04">
        <w:rPr>
          <w:rFonts w:ascii="Times New Roman" w:eastAsia="Times New Roman" w:hAnsi="Times New Roman" w:cs="Times New Roman"/>
          <w:sz w:val="24"/>
          <w:szCs w:val="24"/>
        </w:rPr>
        <w:t>). The Impact of Corporate Social Responsibility Expenditure on Firm Performance and Firm Value on Nigerian Banks. Advance in Management, Vol 12 No 1.</w:t>
      </w:r>
    </w:p>
    <w:p w:rsidR="00741029" w:rsidRPr="00947B04" w:rsidRDefault="00741029" w:rsidP="003D3C46">
      <w:pPr>
        <w:tabs>
          <w:tab w:val="left" w:pos="520"/>
        </w:tabs>
        <w:spacing w:after="0" w:line="360" w:lineRule="auto"/>
        <w:ind w:left="720" w:hanging="7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Adeyanju, Olanrewaju David (</w:t>
      </w:r>
      <w:r w:rsidR="00DE5687" w:rsidRPr="00947B04">
        <w:rPr>
          <w:rFonts w:ascii="Times New Roman" w:eastAsia="Times New Roman" w:hAnsi="Times New Roman" w:cs="Times New Roman"/>
          <w:sz w:val="24"/>
          <w:szCs w:val="24"/>
        </w:rPr>
        <w:t>2019</w:t>
      </w:r>
      <w:r w:rsidRPr="00947B04">
        <w:rPr>
          <w:rFonts w:ascii="Times New Roman" w:eastAsia="Times New Roman" w:hAnsi="Times New Roman" w:cs="Times New Roman"/>
          <w:sz w:val="24"/>
          <w:szCs w:val="24"/>
        </w:rPr>
        <w:t>). An assessment of the impact of corporate social responsibility on Nigerian society: The examples of banking and communication industries. Universal Journal of Marketing and Business Research Vol. 1(1) pp. 017-043. http://www.universalresearchjournals.org/ujmbr.</w:t>
      </w:r>
    </w:p>
    <w:p w:rsidR="00741029" w:rsidRPr="00947B04" w:rsidRDefault="00741029" w:rsidP="003D3C46">
      <w:pPr>
        <w:tabs>
          <w:tab w:val="left" w:pos="520"/>
        </w:tabs>
        <w:spacing w:after="0" w:line="360" w:lineRule="auto"/>
        <w:ind w:left="720" w:hanging="7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Aghalino, S. O. (</w:t>
      </w:r>
      <w:r w:rsidR="00CC6B91" w:rsidRPr="00947B04">
        <w:rPr>
          <w:rFonts w:ascii="Times New Roman" w:eastAsia="Times New Roman" w:hAnsi="Times New Roman" w:cs="Times New Roman"/>
          <w:sz w:val="24"/>
          <w:szCs w:val="24"/>
        </w:rPr>
        <w:t>2019</w:t>
      </w:r>
      <w:r w:rsidRPr="00947B04">
        <w:rPr>
          <w:rFonts w:ascii="Times New Roman" w:eastAsia="Times New Roman" w:hAnsi="Times New Roman" w:cs="Times New Roman"/>
          <w:sz w:val="24"/>
          <w:szCs w:val="24"/>
        </w:rPr>
        <w:t xml:space="preserve">). Oil Firms and Corporate social Responsibility in Nigeria: The Case of Shell Petroleum Development Company. Babcock Journal of History and International Studies. A publication of the Department of History and International Studies, Babcock ‘University, Ilisan Remo, </w:t>
      </w:r>
      <w:proofErr w:type="gramStart"/>
      <w:r w:rsidRPr="00947B04">
        <w:rPr>
          <w:rFonts w:ascii="Times New Roman" w:eastAsia="Times New Roman" w:hAnsi="Times New Roman" w:cs="Times New Roman"/>
          <w:sz w:val="24"/>
          <w:szCs w:val="24"/>
        </w:rPr>
        <w:t>Kwara  State</w:t>
      </w:r>
      <w:proofErr w:type="gramEnd"/>
      <w:r w:rsidRPr="00947B04">
        <w:rPr>
          <w:rFonts w:ascii="Times New Roman" w:eastAsia="Times New Roman" w:hAnsi="Times New Roman" w:cs="Times New Roman"/>
          <w:sz w:val="24"/>
          <w:szCs w:val="24"/>
        </w:rPr>
        <w:t>, Volume 2.</w:t>
      </w:r>
    </w:p>
    <w:p w:rsidR="00741029" w:rsidRPr="00947B04" w:rsidRDefault="00741029" w:rsidP="003D3C46">
      <w:pPr>
        <w:tabs>
          <w:tab w:val="left" w:pos="520"/>
        </w:tabs>
        <w:spacing w:after="0" w:line="360" w:lineRule="auto"/>
        <w:ind w:left="720" w:hanging="7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Alabi O. F &amp; S.S. Ntukekpo. (</w:t>
      </w:r>
      <w:r w:rsidR="00DE5687" w:rsidRPr="00947B04">
        <w:rPr>
          <w:rFonts w:ascii="Times New Roman" w:eastAsia="Times New Roman" w:hAnsi="Times New Roman" w:cs="Times New Roman"/>
          <w:sz w:val="24"/>
          <w:szCs w:val="24"/>
        </w:rPr>
        <w:t>2019</w:t>
      </w:r>
      <w:r w:rsidRPr="00947B04">
        <w:rPr>
          <w:rFonts w:ascii="Times New Roman" w:eastAsia="Times New Roman" w:hAnsi="Times New Roman" w:cs="Times New Roman"/>
          <w:sz w:val="24"/>
          <w:szCs w:val="24"/>
        </w:rPr>
        <w:t>). Oil Companies and Corporate Social Responsibility in Nigeria: An Empirical Assessment of Chevron’s Community Development Projects in the Niger Delta; British Journal of Arts and Social Sciences ISSN: 2046-9578, Vol.4 No.2 ©British Journal Publishing, Inc. http://www.bjournal.co.uk/BJASS.aspx</w:t>
      </w:r>
    </w:p>
    <w:p w:rsidR="00741029" w:rsidRPr="00947B04" w:rsidRDefault="00741029" w:rsidP="003D3C46">
      <w:pPr>
        <w:tabs>
          <w:tab w:val="left" w:pos="520"/>
        </w:tabs>
        <w:spacing w:after="0" w:line="360" w:lineRule="auto"/>
        <w:ind w:left="720" w:hanging="7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Alawiye-Adams Adewale &amp; Babatunde Afolabi (</w:t>
      </w:r>
      <w:r w:rsidR="00CC6B91" w:rsidRPr="00947B04">
        <w:rPr>
          <w:rFonts w:ascii="Times New Roman" w:eastAsia="Times New Roman" w:hAnsi="Times New Roman" w:cs="Times New Roman"/>
          <w:sz w:val="24"/>
          <w:szCs w:val="24"/>
        </w:rPr>
        <w:t>2022</w:t>
      </w:r>
      <w:r w:rsidRPr="00947B04">
        <w:rPr>
          <w:rFonts w:ascii="Times New Roman" w:eastAsia="Times New Roman" w:hAnsi="Times New Roman" w:cs="Times New Roman"/>
          <w:sz w:val="24"/>
          <w:szCs w:val="24"/>
        </w:rPr>
        <w:t>). Effects of Corporate Social Responsibility on Organisational Performance: Evidence from Nigeria. Electronic copy available at: http://ssrn.com/abstract=2492864.</w:t>
      </w:r>
    </w:p>
    <w:p w:rsidR="00741029" w:rsidRPr="00947B04" w:rsidRDefault="00741029" w:rsidP="003D3C46">
      <w:pPr>
        <w:tabs>
          <w:tab w:val="left" w:pos="520"/>
        </w:tabs>
        <w:spacing w:after="0" w:line="360" w:lineRule="auto"/>
        <w:ind w:left="720" w:hanging="7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Ali Raza Nemati, Afkar Majeed Bhatti, Muhammad Maqsal, Immad Mansoor, Fariha Naveed (</w:t>
      </w:r>
      <w:r w:rsidR="00CC6B91" w:rsidRPr="00947B04">
        <w:rPr>
          <w:rFonts w:ascii="Times New Roman" w:eastAsia="Times New Roman" w:hAnsi="Times New Roman" w:cs="Times New Roman"/>
          <w:sz w:val="24"/>
          <w:szCs w:val="24"/>
        </w:rPr>
        <w:t>2021</w:t>
      </w:r>
      <w:r w:rsidRPr="00947B04">
        <w:rPr>
          <w:rFonts w:ascii="Times New Roman" w:eastAsia="Times New Roman" w:hAnsi="Times New Roman" w:cs="Times New Roman"/>
          <w:sz w:val="24"/>
          <w:szCs w:val="24"/>
        </w:rPr>
        <w:t>). Impact of Resource Based View and Resource Dependence Theory on Strategic Decision Making. International Journal of Business and Management Vol. 5, No. 12; ISSN 1833-3850 E-ISSN 1833-8119 110.</w:t>
      </w:r>
    </w:p>
    <w:p w:rsidR="00741029" w:rsidRPr="00947B04" w:rsidRDefault="00741029" w:rsidP="003D3C46">
      <w:pPr>
        <w:tabs>
          <w:tab w:val="left" w:pos="520"/>
        </w:tabs>
        <w:spacing w:after="0" w:line="360" w:lineRule="auto"/>
        <w:ind w:left="720" w:hanging="7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Arooj Abdullah &amp; Mubeen Mujahid (</w:t>
      </w:r>
      <w:r w:rsidR="00CC6B91" w:rsidRPr="00947B04">
        <w:rPr>
          <w:rFonts w:ascii="Times New Roman" w:eastAsia="Times New Roman" w:hAnsi="Times New Roman" w:cs="Times New Roman"/>
          <w:sz w:val="24"/>
          <w:szCs w:val="24"/>
        </w:rPr>
        <w:t>2022</w:t>
      </w:r>
      <w:r w:rsidRPr="00947B04">
        <w:rPr>
          <w:rFonts w:ascii="Times New Roman" w:eastAsia="Times New Roman" w:hAnsi="Times New Roman" w:cs="Times New Roman"/>
          <w:sz w:val="24"/>
          <w:szCs w:val="24"/>
        </w:rPr>
        <w:t>). Impact of Corporate Social Responsibility on Firms Financial Performance and Shareholders wealth</w:t>
      </w:r>
      <w:proofErr w:type="gramStart"/>
      <w:r w:rsidRPr="00947B04">
        <w:rPr>
          <w:rFonts w:ascii="Times New Roman" w:eastAsia="Times New Roman" w:hAnsi="Times New Roman" w:cs="Times New Roman"/>
          <w:sz w:val="24"/>
          <w:szCs w:val="24"/>
        </w:rPr>
        <w:t>;European</w:t>
      </w:r>
      <w:proofErr w:type="gramEnd"/>
      <w:r w:rsidRPr="00947B04">
        <w:rPr>
          <w:rFonts w:ascii="Times New Roman" w:eastAsia="Times New Roman" w:hAnsi="Times New Roman" w:cs="Times New Roman"/>
          <w:sz w:val="24"/>
          <w:szCs w:val="24"/>
        </w:rPr>
        <w:t xml:space="preserve"> Journal of </w:t>
      </w:r>
      <w:r w:rsidRPr="00947B04">
        <w:rPr>
          <w:rFonts w:ascii="Times New Roman" w:eastAsia="Times New Roman" w:hAnsi="Times New Roman" w:cs="Times New Roman"/>
          <w:sz w:val="24"/>
          <w:szCs w:val="24"/>
        </w:rPr>
        <w:lastRenderedPageBreak/>
        <w:t>Business and Management, ISSN 2222-1905 (Paper) ISSN 2222-2839 (Online)Vol.6, No.31.www.iiste.org.</w:t>
      </w:r>
    </w:p>
    <w:p w:rsidR="00741029" w:rsidRPr="00947B04" w:rsidRDefault="00741029" w:rsidP="003D3C46">
      <w:pPr>
        <w:tabs>
          <w:tab w:val="left" w:pos="520"/>
        </w:tabs>
        <w:spacing w:after="0" w:line="360" w:lineRule="auto"/>
        <w:ind w:left="720" w:hanging="7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Asa Helg (</w:t>
      </w:r>
      <w:r w:rsidR="00CC6B91" w:rsidRPr="00947B04">
        <w:rPr>
          <w:rFonts w:ascii="Times New Roman" w:eastAsia="Times New Roman" w:hAnsi="Times New Roman" w:cs="Times New Roman"/>
          <w:sz w:val="24"/>
          <w:szCs w:val="24"/>
        </w:rPr>
        <w:t>2022</w:t>
      </w:r>
      <w:r w:rsidRPr="00947B04">
        <w:rPr>
          <w:rFonts w:ascii="Times New Roman" w:eastAsia="Times New Roman" w:hAnsi="Times New Roman" w:cs="Times New Roman"/>
          <w:sz w:val="24"/>
          <w:szCs w:val="24"/>
        </w:rPr>
        <w:t>). Corporate Social Responsibility from a Nigerian perspective. Kluwer Academic Publishers. Printed in the Netherlands.</w:t>
      </w:r>
    </w:p>
    <w:p w:rsidR="00741029" w:rsidRPr="00947B04" w:rsidRDefault="00741029" w:rsidP="003D3C46">
      <w:pPr>
        <w:tabs>
          <w:tab w:val="left" w:pos="500"/>
        </w:tabs>
        <w:spacing w:after="0" w:line="360" w:lineRule="auto"/>
        <w:ind w:left="720" w:hanging="7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Agbonifoh B. A &amp; Oke. A.E Ndu (</w:t>
      </w:r>
      <w:r w:rsidR="00CC6B91" w:rsidRPr="00947B04">
        <w:rPr>
          <w:rFonts w:ascii="Times New Roman" w:eastAsia="Times New Roman" w:hAnsi="Times New Roman" w:cs="Times New Roman"/>
          <w:sz w:val="24"/>
          <w:szCs w:val="24"/>
        </w:rPr>
        <w:t>2022</w:t>
      </w:r>
      <w:r w:rsidRPr="00947B04">
        <w:rPr>
          <w:rFonts w:ascii="Times New Roman" w:eastAsia="Times New Roman" w:hAnsi="Times New Roman" w:cs="Times New Roman"/>
          <w:sz w:val="24"/>
          <w:szCs w:val="24"/>
        </w:rPr>
        <w:t>). Corporate Social Responsibility in Nigeria: A Study of the Petroleum Industry and the Niger Delta Area; International Review of Social Sciences and Humanities, Vol. 6, No. 2, pp. 214-238, ISSN 2248-9010 (Online), ISSN 2250-0715 (Print). www.irssh.com</w:t>
      </w:r>
    </w:p>
    <w:p w:rsidR="00741029" w:rsidRPr="00947B04" w:rsidRDefault="00741029" w:rsidP="003D3C46">
      <w:pPr>
        <w:tabs>
          <w:tab w:val="left" w:pos="520"/>
        </w:tabs>
        <w:spacing w:after="0" w:line="360" w:lineRule="auto"/>
        <w:ind w:left="720" w:hanging="7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Babalola, Yisau Abiodun (</w:t>
      </w:r>
      <w:r w:rsidR="00DE5687" w:rsidRPr="00947B04">
        <w:rPr>
          <w:rFonts w:ascii="Times New Roman" w:eastAsia="Times New Roman" w:hAnsi="Times New Roman" w:cs="Times New Roman"/>
          <w:sz w:val="24"/>
          <w:szCs w:val="24"/>
        </w:rPr>
        <w:t>2019</w:t>
      </w:r>
      <w:r w:rsidRPr="00947B04">
        <w:rPr>
          <w:rFonts w:ascii="Times New Roman" w:eastAsia="Times New Roman" w:hAnsi="Times New Roman" w:cs="Times New Roman"/>
          <w:sz w:val="24"/>
          <w:szCs w:val="24"/>
        </w:rPr>
        <w:t>). The Impact of Corporate Social Responsibility on Firms’ Profitability in Nigeria. European Journal of Economics, Finance and Administrative Sciences ISSN 1450-2275 Issue 45 © EuroJournals, Inc</w:t>
      </w:r>
      <w:proofErr w:type="gramStart"/>
      <w:r w:rsidRPr="00947B04">
        <w:rPr>
          <w:rFonts w:ascii="Times New Roman" w:eastAsia="Times New Roman" w:hAnsi="Times New Roman" w:cs="Times New Roman"/>
          <w:sz w:val="24"/>
          <w:szCs w:val="24"/>
        </w:rPr>
        <w:t>..</w:t>
      </w:r>
      <w:proofErr w:type="gramEnd"/>
      <w:r w:rsidRPr="00947B04">
        <w:rPr>
          <w:rFonts w:ascii="Times New Roman" w:eastAsia="Times New Roman" w:hAnsi="Times New Roman" w:cs="Times New Roman"/>
          <w:sz w:val="24"/>
          <w:szCs w:val="24"/>
        </w:rPr>
        <w:t xml:space="preserve"> http://www.eurojournals.com/EJEFAS.htm</w:t>
      </w:r>
    </w:p>
    <w:p w:rsidR="00741029" w:rsidRPr="00947B04" w:rsidRDefault="00741029" w:rsidP="003D3C46">
      <w:pPr>
        <w:tabs>
          <w:tab w:val="left" w:pos="520"/>
        </w:tabs>
        <w:spacing w:after="0" w:line="360" w:lineRule="auto"/>
        <w:ind w:left="720" w:hanging="7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Brown J.A &amp; W.F Forster (</w:t>
      </w:r>
      <w:r w:rsidR="00DE5687" w:rsidRPr="00947B04">
        <w:rPr>
          <w:rFonts w:ascii="Times New Roman" w:eastAsia="Times New Roman" w:hAnsi="Times New Roman" w:cs="Times New Roman"/>
          <w:sz w:val="24"/>
          <w:szCs w:val="24"/>
        </w:rPr>
        <w:t>2019</w:t>
      </w:r>
      <w:r w:rsidRPr="00947B04">
        <w:rPr>
          <w:rFonts w:ascii="Times New Roman" w:eastAsia="Times New Roman" w:hAnsi="Times New Roman" w:cs="Times New Roman"/>
          <w:sz w:val="24"/>
          <w:szCs w:val="24"/>
        </w:rPr>
        <w:t>).Corporate Social Responsibility and Stakeholder Theory: A Tale of Adam Smith. J. Bus Ethics. DOI 10.1007/s10551-012-1251-4. Spring Science and Business Media</w:t>
      </w:r>
    </w:p>
    <w:p w:rsidR="00741029" w:rsidRPr="00947B04" w:rsidRDefault="00741029" w:rsidP="003D3C46">
      <w:pPr>
        <w:tabs>
          <w:tab w:val="left" w:pos="520"/>
        </w:tabs>
        <w:spacing w:after="0" w:line="360" w:lineRule="auto"/>
        <w:ind w:left="720" w:hanging="7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Folake Olowokudejo and S.A. Aduloju. Corporate social responsibility and organizational effectiveness of insurance companies in Nigeria. The Journal of Risk Finance Vol. 12 No. 3</w:t>
      </w:r>
      <w:proofErr w:type="gramStart"/>
      <w:r w:rsidRPr="00947B04">
        <w:rPr>
          <w:rFonts w:ascii="Times New Roman" w:eastAsia="Times New Roman" w:hAnsi="Times New Roman" w:cs="Times New Roman"/>
          <w:sz w:val="24"/>
          <w:szCs w:val="24"/>
        </w:rPr>
        <w:t>,2011</w:t>
      </w:r>
      <w:proofErr w:type="gramEnd"/>
      <w:r w:rsidRPr="00947B04">
        <w:rPr>
          <w:rFonts w:ascii="Times New Roman" w:eastAsia="Times New Roman" w:hAnsi="Times New Roman" w:cs="Times New Roman"/>
          <w:sz w:val="24"/>
          <w:szCs w:val="24"/>
        </w:rPr>
        <w:t xml:space="preserve"> pp. 156-167q Emerald Group Publishing Limited. 1526-5943 DOI 10.1108/15265941111136914.</w:t>
      </w:r>
    </w:p>
    <w:p w:rsidR="00741029" w:rsidRPr="00947B04" w:rsidRDefault="00741029" w:rsidP="003D3C46">
      <w:pPr>
        <w:tabs>
          <w:tab w:val="left" w:pos="520"/>
        </w:tabs>
        <w:spacing w:after="0" w:line="360" w:lineRule="auto"/>
        <w:ind w:left="720" w:hanging="7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Giovanni fiori et al (</w:t>
      </w:r>
      <w:r w:rsidR="00CC6B91" w:rsidRPr="00947B04">
        <w:rPr>
          <w:rFonts w:ascii="Times New Roman" w:eastAsia="Times New Roman" w:hAnsi="Times New Roman" w:cs="Times New Roman"/>
          <w:sz w:val="24"/>
          <w:szCs w:val="24"/>
        </w:rPr>
        <w:t>2022</w:t>
      </w:r>
      <w:r w:rsidRPr="00947B04">
        <w:rPr>
          <w:rFonts w:ascii="Times New Roman" w:eastAsia="Times New Roman" w:hAnsi="Times New Roman" w:cs="Times New Roman"/>
          <w:sz w:val="24"/>
          <w:szCs w:val="24"/>
        </w:rPr>
        <w:t xml:space="preserve">). Corporate Social Responsibility and Firms Performance. An analysis on Italian listed companies. Article in SSRN electronic journal; September </w:t>
      </w:r>
      <w:r w:rsidR="00CC6B91" w:rsidRPr="00947B04">
        <w:rPr>
          <w:rFonts w:ascii="Times New Roman" w:eastAsia="Times New Roman" w:hAnsi="Times New Roman" w:cs="Times New Roman"/>
          <w:sz w:val="24"/>
          <w:szCs w:val="24"/>
        </w:rPr>
        <w:t>2022</w:t>
      </w:r>
      <w:r w:rsidRPr="00947B04">
        <w:rPr>
          <w:rFonts w:ascii="Times New Roman" w:eastAsia="Times New Roman" w:hAnsi="Times New Roman" w:cs="Times New Roman"/>
          <w:sz w:val="24"/>
          <w:szCs w:val="24"/>
        </w:rPr>
        <w:t xml:space="preserve"> Doi:10.2139/ssrn.1032851source:OAI. https://www.researchgate.net/publication/41210885.</w:t>
      </w:r>
    </w:p>
    <w:p w:rsidR="00741029" w:rsidRPr="00947B04" w:rsidRDefault="00741029" w:rsidP="003D3C46">
      <w:pPr>
        <w:tabs>
          <w:tab w:val="left" w:pos="520"/>
        </w:tabs>
        <w:spacing w:after="0" w:line="360" w:lineRule="auto"/>
        <w:ind w:left="720" w:hanging="7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Gujarati, D. N., &amp; Porter, D. C. (</w:t>
      </w:r>
      <w:r w:rsidR="00DE5687" w:rsidRPr="00947B04">
        <w:rPr>
          <w:rFonts w:ascii="Times New Roman" w:eastAsia="Times New Roman" w:hAnsi="Times New Roman" w:cs="Times New Roman"/>
          <w:sz w:val="24"/>
          <w:szCs w:val="24"/>
        </w:rPr>
        <w:t>2020</w:t>
      </w:r>
      <w:r w:rsidRPr="00947B04">
        <w:rPr>
          <w:rFonts w:ascii="Times New Roman" w:eastAsia="Times New Roman" w:hAnsi="Times New Roman" w:cs="Times New Roman"/>
          <w:sz w:val="24"/>
          <w:szCs w:val="24"/>
        </w:rPr>
        <w:t>). Basic econometrics (5</w:t>
      </w:r>
      <w:r w:rsidRPr="00947B04">
        <w:rPr>
          <w:rFonts w:ascii="Times New Roman" w:eastAsia="Times New Roman" w:hAnsi="Times New Roman" w:cs="Times New Roman"/>
          <w:sz w:val="24"/>
          <w:szCs w:val="24"/>
          <w:vertAlign w:val="superscript"/>
        </w:rPr>
        <w:t>th</w:t>
      </w:r>
      <w:r w:rsidRPr="00947B04">
        <w:rPr>
          <w:rFonts w:ascii="Times New Roman" w:eastAsia="Times New Roman" w:hAnsi="Times New Roman" w:cs="Times New Roman"/>
          <w:sz w:val="24"/>
          <w:szCs w:val="24"/>
        </w:rPr>
        <w:t xml:space="preserve"> </w:t>
      </w:r>
      <w:proofErr w:type="gramStart"/>
      <w:r w:rsidRPr="00947B04">
        <w:rPr>
          <w:rFonts w:ascii="Times New Roman" w:eastAsia="Times New Roman" w:hAnsi="Times New Roman" w:cs="Times New Roman"/>
          <w:sz w:val="24"/>
          <w:szCs w:val="24"/>
        </w:rPr>
        <w:t>ed</w:t>
      </w:r>
      <w:proofErr w:type="gramEnd"/>
      <w:r w:rsidRPr="00947B04">
        <w:rPr>
          <w:rFonts w:ascii="Times New Roman" w:eastAsia="Times New Roman" w:hAnsi="Times New Roman" w:cs="Times New Roman"/>
          <w:sz w:val="24"/>
          <w:szCs w:val="24"/>
        </w:rPr>
        <w:t>.). New York: McGraw hill/Irwin.</w:t>
      </w:r>
    </w:p>
    <w:p w:rsidR="00741029" w:rsidRPr="00947B04" w:rsidRDefault="00741029" w:rsidP="003D3C46">
      <w:pPr>
        <w:tabs>
          <w:tab w:val="left" w:pos="500"/>
        </w:tabs>
        <w:spacing w:after="0" w:line="360" w:lineRule="auto"/>
        <w:ind w:left="720" w:hanging="7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Hakeem Ijaiya. Challenges of Corporate Social Responsibility in the Nigeria Delta Region of Nigeria. Journal of Sustainable Development Law and Policy Vol.3(1) Published by The Institute for Oil, Gas, Energy, Environment and Sustainable Development, Afe Babalola University, Ado Ekiti, Ekiti State.</w:t>
      </w:r>
    </w:p>
    <w:p w:rsidR="00741029" w:rsidRPr="00947B04" w:rsidRDefault="00741029" w:rsidP="003D3C46">
      <w:pPr>
        <w:tabs>
          <w:tab w:val="left" w:pos="520"/>
        </w:tabs>
        <w:spacing w:after="0" w:line="360" w:lineRule="auto"/>
        <w:ind w:left="720" w:hanging="7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lastRenderedPageBreak/>
        <w:t>Joe Duke II and Kechi Kankpang. Implications of Corporate Social Responsibility for the Performance of Nigerian Firms (</w:t>
      </w:r>
      <w:r w:rsidR="00CC6B91" w:rsidRPr="00947B04">
        <w:rPr>
          <w:rFonts w:ascii="Times New Roman" w:eastAsia="Times New Roman" w:hAnsi="Times New Roman" w:cs="Times New Roman"/>
          <w:sz w:val="24"/>
          <w:szCs w:val="24"/>
        </w:rPr>
        <w:t>2021</w:t>
      </w:r>
      <w:r w:rsidRPr="00947B04">
        <w:rPr>
          <w:rFonts w:ascii="Times New Roman" w:eastAsia="Times New Roman" w:hAnsi="Times New Roman" w:cs="Times New Roman"/>
          <w:sz w:val="24"/>
          <w:szCs w:val="24"/>
        </w:rPr>
        <w:t xml:space="preserve">).Advances in Management &amp; Applied Economics, vol.3, no.5, </w:t>
      </w:r>
      <w:r w:rsidR="00CC6B91" w:rsidRPr="00947B04">
        <w:rPr>
          <w:rFonts w:ascii="Times New Roman" w:eastAsia="Times New Roman" w:hAnsi="Times New Roman" w:cs="Times New Roman"/>
          <w:sz w:val="24"/>
          <w:szCs w:val="24"/>
        </w:rPr>
        <w:t>2021</w:t>
      </w:r>
      <w:r w:rsidRPr="00947B04">
        <w:rPr>
          <w:rFonts w:ascii="Times New Roman" w:eastAsia="Times New Roman" w:hAnsi="Times New Roman" w:cs="Times New Roman"/>
          <w:sz w:val="24"/>
          <w:szCs w:val="24"/>
        </w:rPr>
        <w:t>, 73-87 ISSN: 1792-7544 (print version), 1792-7552(online) Scienpress Ltd.</w:t>
      </w:r>
    </w:p>
    <w:p w:rsidR="00741029" w:rsidRPr="00947B04" w:rsidRDefault="00741029" w:rsidP="003D3C46">
      <w:pPr>
        <w:tabs>
          <w:tab w:val="left" w:pos="520"/>
        </w:tabs>
        <w:spacing w:after="0" w:line="360" w:lineRule="auto"/>
        <w:ind w:left="720" w:hanging="720"/>
        <w:jc w:val="both"/>
        <w:rPr>
          <w:rFonts w:ascii="Times New Roman" w:eastAsia="Times New Roman" w:hAnsi="Times New Roman" w:cs="Times New Roman"/>
          <w:sz w:val="24"/>
          <w:szCs w:val="24"/>
        </w:rPr>
      </w:pPr>
      <w:proofErr w:type="gramStart"/>
      <w:r w:rsidRPr="00947B04">
        <w:rPr>
          <w:rFonts w:ascii="Times New Roman" w:eastAsia="Times New Roman" w:hAnsi="Times New Roman" w:cs="Times New Roman"/>
          <w:sz w:val="24"/>
          <w:szCs w:val="24"/>
        </w:rPr>
        <w:t>Piotr  Mazurkiewicz</w:t>
      </w:r>
      <w:proofErr w:type="gramEnd"/>
      <w:r w:rsidRPr="00947B04">
        <w:rPr>
          <w:rFonts w:ascii="Times New Roman" w:eastAsia="Times New Roman" w:hAnsi="Times New Roman" w:cs="Times New Roman"/>
          <w:sz w:val="24"/>
          <w:szCs w:val="24"/>
        </w:rPr>
        <w:t xml:space="preserve">  (</w:t>
      </w:r>
      <w:r w:rsidR="00CC6B91" w:rsidRPr="00947B04">
        <w:rPr>
          <w:rFonts w:ascii="Times New Roman" w:eastAsia="Times New Roman" w:hAnsi="Times New Roman" w:cs="Times New Roman"/>
          <w:sz w:val="24"/>
          <w:szCs w:val="24"/>
        </w:rPr>
        <w:t>2019</w:t>
      </w:r>
      <w:r w:rsidRPr="00947B04">
        <w:rPr>
          <w:rFonts w:ascii="Times New Roman" w:eastAsia="Times New Roman" w:hAnsi="Times New Roman" w:cs="Times New Roman"/>
          <w:sz w:val="24"/>
          <w:szCs w:val="24"/>
        </w:rPr>
        <w:t xml:space="preserve">).  </w:t>
      </w:r>
      <w:proofErr w:type="gramStart"/>
      <w:r w:rsidRPr="00947B04">
        <w:rPr>
          <w:rFonts w:ascii="Times New Roman" w:eastAsia="Times New Roman" w:hAnsi="Times New Roman" w:cs="Times New Roman"/>
          <w:sz w:val="24"/>
          <w:szCs w:val="24"/>
        </w:rPr>
        <w:t>Corporate  Environmental</w:t>
      </w:r>
      <w:proofErr w:type="gramEnd"/>
      <w:r w:rsidRPr="00947B04">
        <w:rPr>
          <w:rFonts w:ascii="Times New Roman" w:eastAsia="Times New Roman" w:hAnsi="Times New Roman" w:cs="Times New Roman"/>
          <w:sz w:val="24"/>
          <w:szCs w:val="24"/>
        </w:rPr>
        <w:t xml:space="preserve">  Responsibility:  Is  a  common  CSR</w:t>
      </w:r>
    </w:p>
    <w:p w:rsidR="00741029" w:rsidRPr="00947B04" w:rsidRDefault="00741029" w:rsidP="003D3C46">
      <w:pPr>
        <w:spacing w:after="0" w:line="360" w:lineRule="auto"/>
        <w:ind w:left="720" w:hanging="7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frameworkpossible?http://documents.worldbank.org/curated/en/</w:t>
      </w:r>
      <w:r w:rsidR="00CC6B91" w:rsidRPr="00947B04">
        <w:rPr>
          <w:rFonts w:ascii="Times New Roman" w:eastAsia="Times New Roman" w:hAnsi="Times New Roman" w:cs="Times New Roman"/>
          <w:sz w:val="24"/>
          <w:szCs w:val="24"/>
        </w:rPr>
        <w:t>2019</w:t>
      </w:r>
      <w:r w:rsidRPr="00947B04">
        <w:rPr>
          <w:rFonts w:ascii="Times New Roman" w:eastAsia="Times New Roman" w:hAnsi="Times New Roman" w:cs="Times New Roman"/>
          <w:sz w:val="24"/>
          <w:szCs w:val="24"/>
        </w:rPr>
        <w:t>/12/8956539/corpo rate-environmental-responsibility-common-csr-framework-possible</w:t>
      </w:r>
    </w:p>
    <w:p w:rsidR="00741029" w:rsidRPr="00947B04" w:rsidRDefault="00741029" w:rsidP="003D3C46">
      <w:pPr>
        <w:tabs>
          <w:tab w:val="left" w:pos="520"/>
        </w:tabs>
        <w:spacing w:after="0" w:line="360" w:lineRule="auto"/>
        <w:ind w:left="720" w:hanging="7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Priyanka Aggarwal (</w:t>
      </w:r>
      <w:r w:rsidR="00CC6B91" w:rsidRPr="00947B04">
        <w:rPr>
          <w:rFonts w:ascii="Times New Roman" w:eastAsia="Times New Roman" w:hAnsi="Times New Roman" w:cs="Times New Roman"/>
          <w:sz w:val="24"/>
          <w:szCs w:val="24"/>
        </w:rPr>
        <w:t>2021</w:t>
      </w:r>
      <w:r w:rsidRPr="00947B04">
        <w:rPr>
          <w:rFonts w:ascii="Times New Roman" w:eastAsia="Times New Roman" w:hAnsi="Times New Roman" w:cs="Times New Roman"/>
          <w:sz w:val="24"/>
          <w:szCs w:val="24"/>
        </w:rPr>
        <w:t>) .Impact of Corporate Governance on Corporate Financial Performance. IOSR Journal of Business and Management (IOSR-JBM) e-ISSN: 2278-487X, p-ISSN: 2319-7668. Volume 13, Issue 3, PP 01-05 www.iosrjournals.org</w:t>
      </w:r>
    </w:p>
    <w:p w:rsidR="00741029" w:rsidRPr="00947B04" w:rsidRDefault="00741029" w:rsidP="003D3C46">
      <w:pPr>
        <w:spacing w:after="0" w:line="360" w:lineRule="auto"/>
        <w:ind w:left="720" w:hanging="7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Shruti Singh (</w:t>
      </w:r>
      <w:r w:rsidR="00CC6B91" w:rsidRPr="00947B04">
        <w:rPr>
          <w:rFonts w:ascii="Times New Roman" w:eastAsia="Times New Roman" w:hAnsi="Times New Roman" w:cs="Times New Roman"/>
          <w:sz w:val="24"/>
          <w:szCs w:val="24"/>
        </w:rPr>
        <w:t>2022</w:t>
      </w:r>
      <w:r w:rsidRPr="00947B04">
        <w:rPr>
          <w:rFonts w:ascii="Times New Roman" w:eastAsia="Times New Roman" w:hAnsi="Times New Roman" w:cs="Times New Roman"/>
          <w:sz w:val="24"/>
          <w:szCs w:val="24"/>
        </w:rPr>
        <w:t>). Impact of corporate social responsibility disclosure on the financial performance of firms in UK. http://purl.utwente.nl/essays/65014</w:t>
      </w:r>
    </w:p>
    <w:p w:rsidR="00741029" w:rsidRPr="00947B04" w:rsidRDefault="00741029" w:rsidP="003D3C46">
      <w:pPr>
        <w:tabs>
          <w:tab w:val="left" w:pos="520"/>
        </w:tabs>
        <w:spacing w:after="0" w:line="360" w:lineRule="auto"/>
        <w:ind w:left="720" w:hanging="7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Stuart Kells &amp; Mark Rogers (</w:t>
      </w:r>
      <w:r w:rsidR="00CC6B91" w:rsidRPr="00947B04">
        <w:rPr>
          <w:rFonts w:ascii="Times New Roman" w:eastAsia="Times New Roman" w:hAnsi="Times New Roman" w:cs="Times New Roman"/>
          <w:sz w:val="24"/>
          <w:szCs w:val="24"/>
        </w:rPr>
        <w:t>2020</w:t>
      </w:r>
      <w:r w:rsidRPr="00947B04">
        <w:rPr>
          <w:rFonts w:ascii="Times New Roman" w:eastAsia="Times New Roman" w:hAnsi="Times New Roman" w:cs="Times New Roman"/>
          <w:sz w:val="24"/>
          <w:szCs w:val="24"/>
        </w:rPr>
        <w:t>). Executive Remuneration, Board Structure, Corporate Strategy and Firm Performance: A Taste of Literature.http://www.ecom.unimelb.edu.au/iaesrwww/hom.html.</w:t>
      </w:r>
    </w:p>
    <w:p w:rsidR="00741029" w:rsidRPr="00947B04" w:rsidRDefault="00741029" w:rsidP="003D3C46">
      <w:pPr>
        <w:tabs>
          <w:tab w:val="left" w:pos="520"/>
        </w:tabs>
        <w:spacing w:after="0" w:line="360" w:lineRule="auto"/>
        <w:ind w:left="720" w:hanging="7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 xml:space="preserve">United Nations; New York and Geneva, </w:t>
      </w:r>
      <w:r w:rsidR="00CC6B91" w:rsidRPr="00947B04">
        <w:rPr>
          <w:rFonts w:ascii="Times New Roman" w:eastAsia="Times New Roman" w:hAnsi="Times New Roman" w:cs="Times New Roman"/>
          <w:sz w:val="24"/>
          <w:szCs w:val="24"/>
        </w:rPr>
        <w:t>2021</w:t>
      </w:r>
      <w:r w:rsidRPr="00947B04">
        <w:rPr>
          <w:rFonts w:ascii="Times New Roman" w:eastAsia="Times New Roman" w:hAnsi="Times New Roman" w:cs="Times New Roman"/>
          <w:sz w:val="24"/>
          <w:szCs w:val="24"/>
        </w:rPr>
        <w:t>. Investment and Enterprise Responsibility Review. United Nations Conference on Trade and Development.</w:t>
      </w:r>
    </w:p>
    <w:p w:rsidR="00741029" w:rsidRPr="00947B04" w:rsidRDefault="00741029" w:rsidP="003D3C46">
      <w:pPr>
        <w:tabs>
          <w:tab w:val="left" w:pos="520"/>
        </w:tabs>
        <w:spacing w:after="0" w:line="360" w:lineRule="auto"/>
        <w:ind w:left="720" w:hanging="720"/>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Yuvraj Dilip Patil (</w:t>
      </w:r>
      <w:r w:rsidR="00CC6B91" w:rsidRPr="00947B04">
        <w:rPr>
          <w:rFonts w:ascii="Times New Roman" w:eastAsia="Times New Roman" w:hAnsi="Times New Roman" w:cs="Times New Roman"/>
          <w:sz w:val="24"/>
          <w:szCs w:val="24"/>
        </w:rPr>
        <w:t>2022</w:t>
      </w:r>
      <w:r w:rsidRPr="00947B04">
        <w:rPr>
          <w:rFonts w:ascii="Times New Roman" w:eastAsia="Times New Roman" w:hAnsi="Times New Roman" w:cs="Times New Roman"/>
          <w:sz w:val="24"/>
          <w:szCs w:val="24"/>
        </w:rPr>
        <w:t>). Corporate Social Responsibility towards environmental Management. http://ssrn.com/abstract=2403680.</w:t>
      </w:r>
    </w:p>
    <w:p w:rsidR="00741029" w:rsidRPr="00947B04" w:rsidRDefault="00741029" w:rsidP="003D3C46">
      <w:pPr>
        <w:spacing w:line="360" w:lineRule="auto"/>
        <w:jc w:val="both"/>
        <w:rPr>
          <w:rFonts w:ascii="Times New Roman" w:hAnsi="Times New Roman" w:cs="Times New Roman"/>
          <w:b/>
          <w:bCs/>
          <w:sz w:val="24"/>
          <w:szCs w:val="24"/>
        </w:rPr>
      </w:pPr>
      <w:r w:rsidRPr="00947B04">
        <w:rPr>
          <w:rFonts w:ascii="Times New Roman" w:hAnsi="Times New Roman" w:cs="Times New Roman"/>
          <w:b/>
          <w:bCs/>
          <w:sz w:val="24"/>
          <w:szCs w:val="24"/>
        </w:rPr>
        <w:br w:type="page"/>
      </w:r>
    </w:p>
    <w:p w:rsidR="00741029" w:rsidRPr="00947B04" w:rsidRDefault="00741029" w:rsidP="00610351">
      <w:pPr>
        <w:spacing w:after="0" w:line="360" w:lineRule="auto"/>
        <w:jc w:val="center"/>
        <w:rPr>
          <w:rFonts w:ascii="Times New Roman" w:hAnsi="Times New Roman" w:cs="Times New Roman"/>
          <w:b/>
          <w:sz w:val="24"/>
          <w:szCs w:val="24"/>
          <w:lang w:val="fr-FR"/>
        </w:rPr>
      </w:pPr>
      <w:r w:rsidRPr="00947B04">
        <w:rPr>
          <w:rFonts w:ascii="Times New Roman" w:hAnsi="Times New Roman" w:cs="Times New Roman"/>
          <w:b/>
          <w:sz w:val="24"/>
          <w:szCs w:val="24"/>
          <w:lang w:val="fr-FR"/>
        </w:rPr>
        <w:lastRenderedPageBreak/>
        <w:t>QUESTIONNAIRE</w:t>
      </w:r>
    </w:p>
    <w:p w:rsidR="00741029" w:rsidRPr="00947B04" w:rsidRDefault="00741029" w:rsidP="003D3C46">
      <w:pPr>
        <w:spacing w:after="0" w:line="360" w:lineRule="auto"/>
        <w:jc w:val="both"/>
        <w:rPr>
          <w:rFonts w:ascii="Times New Roman" w:hAnsi="Times New Roman" w:cs="Times New Roman"/>
          <w:b/>
          <w:sz w:val="24"/>
          <w:szCs w:val="24"/>
          <w:lang w:val="fr-FR"/>
        </w:rPr>
      </w:pPr>
      <w:r w:rsidRPr="00947B04">
        <w:rPr>
          <w:rFonts w:ascii="Times New Roman" w:hAnsi="Times New Roman" w:cs="Times New Roman"/>
          <w:b/>
          <w:sz w:val="24"/>
          <w:szCs w:val="24"/>
          <w:lang w:val="fr-FR"/>
        </w:rPr>
        <w:t>SECTION A: RESPONDENT DEMOGRAPHIC DATA</w:t>
      </w:r>
    </w:p>
    <w:p w:rsidR="00741029" w:rsidRPr="00947B04" w:rsidRDefault="00741029" w:rsidP="003D3C46">
      <w:pPr>
        <w:pStyle w:val="ListParagraph"/>
        <w:numPr>
          <w:ilvl w:val="0"/>
          <w:numId w:val="38"/>
        </w:numPr>
        <w:spacing w:after="0" w:line="360" w:lineRule="auto"/>
        <w:jc w:val="both"/>
        <w:rPr>
          <w:rFonts w:ascii="Times New Roman" w:hAnsi="Times New Roman" w:cs="Times New Roman"/>
          <w:sz w:val="24"/>
          <w:szCs w:val="24"/>
        </w:rPr>
      </w:pPr>
      <w:r w:rsidRPr="00947B04">
        <w:rPr>
          <w:rFonts w:ascii="Times New Roman" w:hAnsi="Times New Roman" w:cs="Times New Roman"/>
          <w:sz w:val="24"/>
          <w:szCs w:val="24"/>
        </w:rPr>
        <w:t>Sex:</w:t>
      </w:r>
      <w:r w:rsidRPr="00947B04">
        <w:rPr>
          <w:rFonts w:ascii="Times New Roman" w:hAnsi="Times New Roman" w:cs="Times New Roman"/>
          <w:sz w:val="24"/>
          <w:szCs w:val="24"/>
        </w:rPr>
        <w:tab/>
        <w:t>(a) Male</w:t>
      </w:r>
      <w:r w:rsidRPr="00947B04">
        <w:rPr>
          <w:rFonts w:ascii="Times New Roman" w:hAnsi="Times New Roman" w:cs="Times New Roman"/>
          <w:sz w:val="24"/>
          <w:szCs w:val="24"/>
        </w:rPr>
        <w:tab/>
        <w:t>[</w:t>
      </w:r>
      <w:r w:rsidRPr="00947B04">
        <w:rPr>
          <w:rFonts w:ascii="Times New Roman" w:hAnsi="Times New Roman" w:cs="Times New Roman"/>
          <w:sz w:val="24"/>
          <w:szCs w:val="24"/>
        </w:rPr>
        <w:tab/>
        <w:t>]</w:t>
      </w:r>
      <w:r w:rsidRPr="00947B04">
        <w:rPr>
          <w:rFonts w:ascii="Times New Roman" w:hAnsi="Times New Roman" w:cs="Times New Roman"/>
          <w:sz w:val="24"/>
          <w:szCs w:val="24"/>
        </w:rPr>
        <w:tab/>
        <w:t>(b) Female</w:t>
      </w:r>
      <w:r w:rsidRPr="00947B04">
        <w:rPr>
          <w:rFonts w:ascii="Times New Roman" w:hAnsi="Times New Roman" w:cs="Times New Roman"/>
          <w:sz w:val="24"/>
          <w:szCs w:val="24"/>
        </w:rPr>
        <w:tab/>
        <w:t>[</w:t>
      </w:r>
      <w:r w:rsidRPr="00947B04">
        <w:rPr>
          <w:rFonts w:ascii="Times New Roman" w:hAnsi="Times New Roman" w:cs="Times New Roman"/>
          <w:sz w:val="24"/>
          <w:szCs w:val="24"/>
        </w:rPr>
        <w:tab/>
        <w:t>]</w:t>
      </w:r>
    </w:p>
    <w:p w:rsidR="00741029" w:rsidRPr="00947B04" w:rsidRDefault="00741029" w:rsidP="003D3C46">
      <w:pPr>
        <w:pStyle w:val="ListParagraph"/>
        <w:numPr>
          <w:ilvl w:val="0"/>
          <w:numId w:val="38"/>
        </w:numPr>
        <w:spacing w:after="0" w:line="360" w:lineRule="auto"/>
        <w:jc w:val="both"/>
        <w:rPr>
          <w:rFonts w:ascii="Times New Roman" w:hAnsi="Times New Roman" w:cs="Times New Roman"/>
          <w:sz w:val="24"/>
          <w:szCs w:val="24"/>
        </w:rPr>
      </w:pPr>
      <w:r w:rsidRPr="00947B04">
        <w:rPr>
          <w:rFonts w:ascii="Times New Roman" w:hAnsi="Times New Roman" w:cs="Times New Roman"/>
          <w:sz w:val="24"/>
          <w:szCs w:val="24"/>
        </w:rPr>
        <w:t>Age:</w:t>
      </w:r>
      <w:r w:rsidRPr="00947B04">
        <w:rPr>
          <w:rFonts w:ascii="Times New Roman" w:hAnsi="Times New Roman" w:cs="Times New Roman"/>
          <w:sz w:val="24"/>
          <w:szCs w:val="24"/>
        </w:rPr>
        <w:tab/>
        <w:t>(a) 16-20</w:t>
      </w:r>
      <w:r w:rsidRPr="00947B04">
        <w:rPr>
          <w:rFonts w:ascii="Times New Roman" w:hAnsi="Times New Roman" w:cs="Times New Roman"/>
          <w:sz w:val="24"/>
          <w:szCs w:val="24"/>
        </w:rPr>
        <w:tab/>
        <w:t>[</w:t>
      </w:r>
      <w:r w:rsidRPr="00947B04">
        <w:rPr>
          <w:rFonts w:ascii="Times New Roman" w:hAnsi="Times New Roman" w:cs="Times New Roman"/>
          <w:sz w:val="24"/>
          <w:szCs w:val="24"/>
        </w:rPr>
        <w:tab/>
        <w:t xml:space="preserve"> ]</w:t>
      </w:r>
      <w:r w:rsidRPr="00947B04">
        <w:rPr>
          <w:rFonts w:ascii="Times New Roman" w:hAnsi="Times New Roman" w:cs="Times New Roman"/>
          <w:sz w:val="24"/>
          <w:szCs w:val="24"/>
        </w:rPr>
        <w:tab/>
        <w:t xml:space="preserve">(b) 21-24 </w:t>
      </w:r>
      <w:r w:rsidRPr="00947B04">
        <w:rPr>
          <w:rFonts w:ascii="Times New Roman" w:hAnsi="Times New Roman" w:cs="Times New Roman"/>
          <w:sz w:val="24"/>
          <w:szCs w:val="24"/>
        </w:rPr>
        <w:tab/>
        <w:t>[</w:t>
      </w:r>
      <w:r w:rsidRPr="00947B04">
        <w:rPr>
          <w:rFonts w:ascii="Times New Roman" w:hAnsi="Times New Roman" w:cs="Times New Roman"/>
          <w:sz w:val="24"/>
          <w:szCs w:val="24"/>
        </w:rPr>
        <w:tab/>
        <w:t xml:space="preserve"> ]</w:t>
      </w:r>
      <w:r w:rsidRPr="00947B04">
        <w:rPr>
          <w:rFonts w:ascii="Times New Roman" w:hAnsi="Times New Roman" w:cs="Times New Roman"/>
          <w:sz w:val="24"/>
          <w:szCs w:val="24"/>
        </w:rPr>
        <w:tab/>
        <w:t>(c) 25-30 [</w:t>
      </w:r>
      <w:r w:rsidRPr="00947B04">
        <w:rPr>
          <w:rFonts w:ascii="Times New Roman" w:hAnsi="Times New Roman" w:cs="Times New Roman"/>
          <w:sz w:val="24"/>
          <w:szCs w:val="24"/>
        </w:rPr>
        <w:tab/>
        <w:t xml:space="preserve">     ]  (d) 31 and above </w:t>
      </w:r>
      <w:r w:rsidRPr="00947B04">
        <w:rPr>
          <w:rFonts w:ascii="Times New Roman" w:hAnsi="Times New Roman" w:cs="Times New Roman"/>
          <w:sz w:val="24"/>
          <w:szCs w:val="24"/>
        </w:rPr>
        <w:tab/>
        <w:t>[            ]</w:t>
      </w:r>
    </w:p>
    <w:p w:rsidR="00741029" w:rsidRPr="00947B04" w:rsidRDefault="00741029" w:rsidP="003D3C46">
      <w:pPr>
        <w:pStyle w:val="ListParagraph"/>
        <w:numPr>
          <w:ilvl w:val="0"/>
          <w:numId w:val="38"/>
        </w:numPr>
        <w:spacing w:after="0" w:line="360" w:lineRule="auto"/>
        <w:jc w:val="both"/>
        <w:rPr>
          <w:rFonts w:ascii="Times New Roman" w:hAnsi="Times New Roman" w:cs="Times New Roman"/>
          <w:sz w:val="24"/>
          <w:szCs w:val="24"/>
        </w:rPr>
      </w:pPr>
      <w:r w:rsidRPr="00947B04">
        <w:rPr>
          <w:rFonts w:ascii="Times New Roman" w:hAnsi="Times New Roman" w:cs="Times New Roman"/>
          <w:sz w:val="24"/>
          <w:szCs w:val="24"/>
        </w:rPr>
        <w:t>Marital Status: (a) Single [</w:t>
      </w:r>
      <w:r w:rsidRPr="00947B04">
        <w:rPr>
          <w:rFonts w:ascii="Times New Roman" w:hAnsi="Times New Roman" w:cs="Times New Roman"/>
          <w:sz w:val="24"/>
          <w:szCs w:val="24"/>
        </w:rPr>
        <w:tab/>
        <w:t xml:space="preserve">     ]</w:t>
      </w:r>
      <w:r w:rsidRPr="00947B04">
        <w:rPr>
          <w:rFonts w:ascii="Times New Roman" w:hAnsi="Times New Roman" w:cs="Times New Roman"/>
          <w:sz w:val="24"/>
          <w:szCs w:val="24"/>
        </w:rPr>
        <w:tab/>
        <w:t>(b) Married [</w:t>
      </w:r>
      <w:r w:rsidRPr="00947B04">
        <w:rPr>
          <w:rFonts w:ascii="Times New Roman" w:hAnsi="Times New Roman" w:cs="Times New Roman"/>
          <w:sz w:val="24"/>
          <w:szCs w:val="24"/>
        </w:rPr>
        <w:tab/>
        <w:t xml:space="preserve">      ]  (c) Windowed [</w:t>
      </w:r>
      <w:r w:rsidRPr="00947B04">
        <w:rPr>
          <w:rFonts w:ascii="Times New Roman" w:hAnsi="Times New Roman" w:cs="Times New Roman"/>
          <w:sz w:val="24"/>
          <w:szCs w:val="24"/>
        </w:rPr>
        <w:tab/>
        <w:t xml:space="preserve">     ]</w:t>
      </w:r>
      <w:r w:rsidRPr="00947B04">
        <w:rPr>
          <w:rFonts w:ascii="Times New Roman" w:hAnsi="Times New Roman" w:cs="Times New Roman"/>
          <w:sz w:val="24"/>
          <w:szCs w:val="24"/>
        </w:rPr>
        <w:tab/>
        <w:t>(d) Divorced [</w:t>
      </w:r>
      <w:r w:rsidRPr="00947B04">
        <w:rPr>
          <w:rFonts w:ascii="Times New Roman" w:hAnsi="Times New Roman" w:cs="Times New Roman"/>
          <w:sz w:val="24"/>
          <w:szCs w:val="24"/>
        </w:rPr>
        <w:tab/>
        <w:t xml:space="preserve">     ]</w:t>
      </w:r>
    </w:p>
    <w:p w:rsidR="00741029" w:rsidRPr="00947B04" w:rsidRDefault="00741029" w:rsidP="003D3C46">
      <w:pPr>
        <w:pStyle w:val="ListParagraph"/>
        <w:numPr>
          <w:ilvl w:val="0"/>
          <w:numId w:val="38"/>
        </w:numPr>
        <w:spacing w:after="0" w:line="360" w:lineRule="auto"/>
        <w:jc w:val="both"/>
        <w:rPr>
          <w:rFonts w:ascii="Times New Roman" w:hAnsi="Times New Roman" w:cs="Times New Roman"/>
          <w:sz w:val="24"/>
          <w:szCs w:val="24"/>
        </w:rPr>
      </w:pPr>
      <w:r w:rsidRPr="00947B04">
        <w:rPr>
          <w:rFonts w:ascii="Times New Roman" w:hAnsi="Times New Roman" w:cs="Times New Roman"/>
          <w:sz w:val="24"/>
          <w:szCs w:val="24"/>
        </w:rPr>
        <w:t>Religion:</w:t>
      </w:r>
      <w:r w:rsidRPr="00947B04">
        <w:rPr>
          <w:rFonts w:ascii="Times New Roman" w:hAnsi="Times New Roman" w:cs="Times New Roman"/>
          <w:sz w:val="24"/>
          <w:szCs w:val="24"/>
        </w:rPr>
        <w:tab/>
        <w:t>(a) Islam [</w:t>
      </w:r>
      <w:r w:rsidRPr="00947B04">
        <w:rPr>
          <w:rFonts w:ascii="Times New Roman" w:hAnsi="Times New Roman" w:cs="Times New Roman"/>
          <w:sz w:val="24"/>
          <w:szCs w:val="24"/>
        </w:rPr>
        <w:tab/>
        <w:t xml:space="preserve">     ]</w:t>
      </w:r>
      <w:r w:rsidRPr="00947B04">
        <w:rPr>
          <w:rFonts w:ascii="Times New Roman" w:hAnsi="Times New Roman" w:cs="Times New Roman"/>
          <w:sz w:val="24"/>
          <w:szCs w:val="24"/>
        </w:rPr>
        <w:tab/>
        <w:t>(b) Christianity [</w:t>
      </w:r>
      <w:r w:rsidRPr="00947B04">
        <w:rPr>
          <w:rFonts w:ascii="Times New Roman" w:hAnsi="Times New Roman" w:cs="Times New Roman"/>
          <w:sz w:val="24"/>
          <w:szCs w:val="24"/>
        </w:rPr>
        <w:tab/>
        <w:t>]</w:t>
      </w:r>
    </w:p>
    <w:p w:rsidR="00741029" w:rsidRPr="00947B04" w:rsidRDefault="00741029" w:rsidP="003D3C46">
      <w:pPr>
        <w:pStyle w:val="ListParagraph"/>
        <w:numPr>
          <w:ilvl w:val="0"/>
          <w:numId w:val="38"/>
        </w:numPr>
        <w:spacing w:after="0" w:line="360" w:lineRule="auto"/>
        <w:jc w:val="both"/>
        <w:rPr>
          <w:rFonts w:ascii="Times New Roman" w:hAnsi="Times New Roman" w:cs="Times New Roman"/>
          <w:sz w:val="24"/>
          <w:szCs w:val="24"/>
        </w:rPr>
      </w:pPr>
      <w:r w:rsidRPr="00947B04">
        <w:rPr>
          <w:rFonts w:ascii="Times New Roman" w:eastAsia="Times New Roman" w:hAnsi="Times New Roman" w:cs="Times New Roman"/>
          <w:bCs/>
          <w:sz w:val="24"/>
          <w:szCs w:val="24"/>
        </w:rPr>
        <w:t xml:space="preserve">How Long Have You Been With Fortunate Bread   </w:t>
      </w:r>
      <w:r w:rsidRPr="00947B04">
        <w:rPr>
          <w:rFonts w:ascii="Times New Roman" w:eastAsia="Times New Roman" w:hAnsi="Times New Roman" w:cs="Times New Roman"/>
          <w:sz w:val="24"/>
          <w:szCs w:val="24"/>
        </w:rPr>
        <w:t>0-4 Years</w:t>
      </w:r>
      <w:r w:rsidRPr="00947B04">
        <w:rPr>
          <w:rFonts w:ascii="Times New Roman" w:hAnsi="Times New Roman" w:cs="Times New Roman"/>
          <w:sz w:val="24"/>
          <w:szCs w:val="24"/>
        </w:rPr>
        <w:t>[            ]</w:t>
      </w:r>
      <w:r w:rsidRPr="00947B04">
        <w:rPr>
          <w:rFonts w:ascii="Times New Roman" w:eastAsia="Times New Roman" w:hAnsi="Times New Roman" w:cs="Times New Roman"/>
          <w:sz w:val="24"/>
          <w:szCs w:val="24"/>
        </w:rPr>
        <w:t xml:space="preserve"> 4-10 Years  </w:t>
      </w:r>
      <w:r w:rsidRPr="00947B04">
        <w:rPr>
          <w:rFonts w:ascii="Times New Roman" w:eastAsia="Times New Roman" w:hAnsi="Times New Roman" w:cs="Times New Roman"/>
          <w:sz w:val="24"/>
          <w:szCs w:val="24"/>
        </w:rPr>
        <w:tab/>
        <w:t xml:space="preserve"> </w:t>
      </w:r>
      <w:r w:rsidRPr="00947B04">
        <w:rPr>
          <w:rFonts w:ascii="Times New Roman" w:hAnsi="Times New Roman" w:cs="Times New Roman"/>
          <w:sz w:val="24"/>
          <w:szCs w:val="24"/>
        </w:rPr>
        <w:t>[        ]</w:t>
      </w:r>
      <w:r w:rsidRPr="00947B04">
        <w:rPr>
          <w:rFonts w:ascii="Times New Roman" w:eastAsia="Times New Roman" w:hAnsi="Times New Roman" w:cs="Times New Roman"/>
          <w:sz w:val="24"/>
          <w:szCs w:val="24"/>
        </w:rPr>
        <w:t>10 Years And Above</w:t>
      </w:r>
      <w:r w:rsidRPr="00947B04">
        <w:rPr>
          <w:rFonts w:ascii="Times New Roman" w:hAnsi="Times New Roman" w:cs="Times New Roman"/>
          <w:sz w:val="24"/>
          <w:szCs w:val="24"/>
        </w:rPr>
        <w:t>[            ]</w:t>
      </w:r>
    </w:p>
    <w:p w:rsidR="00D20602" w:rsidRDefault="00D20602" w:rsidP="003D3C46">
      <w:pPr>
        <w:pStyle w:val="ListParagraph"/>
        <w:spacing w:line="360" w:lineRule="auto"/>
        <w:jc w:val="both"/>
        <w:rPr>
          <w:rFonts w:ascii="Times New Roman" w:hAnsi="Times New Roman" w:cs="Times New Roman"/>
          <w:b/>
          <w:bCs/>
          <w:sz w:val="24"/>
          <w:szCs w:val="24"/>
        </w:rPr>
      </w:pPr>
    </w:p>
    <w:p w:rsidR="00741029" w:rsidRPr="00947B04" w:rsidRDefault="00741029" w:rsidP="003D3C46">
      <w:pPr>
        <w:pStyle w:val="ListParagraph"/>
        <w:spacing w:line="360" w:lineRule="auto"/>
        <w:jc w:val="both"/>
        <w:rPr>
          <w:rFonts w:ascii="Times New Roman" w:hAnsi="Times New Roman" w:cs="Times New Roman"/>
          <w:b/>
          <w:bCs/>
          <w:sz w:val="24"/>
          <w:szCs w:val="24"/>
        </w:rPr>
      </w:pPr>
      <w:r w:rsidRPr="00947B04">
        <w:rPr>
          <w:rFonts w:ascii="Times New Roman" w:hAnsi="Times New Roman" w:cs="Times New Roman"/>
          <w:b/>
          <w:bCs/>
          <w:sz w:val="24"/>
          <w:szCs w:val="24"/>
        </w:rPr>
        <w:t>SECTION B:</w:t>
      </w:r>
    </w:p>
    <w:p w:rsidR="00741029" w:rsidRPr="00947B04" w:rsidRDefault="00741029" w:rsidP="003D3C46">
      <w:pPr>
        <w:pStyle w:val="ListParagraph"/>
        <w:numPr>
          <w:ilvl w:val="0"/>
          <w:numId w:val="38"/>
        </w:numPr>
        <w:spacing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The company has social responsibility programme. Yes  (     ), No (     )</w:t>
      </w:r>
    </w:p>
    <w:p w:rsidR="00741029" w:rsidRPr="00947B04" w:rsidRDefault="00741029" w:rsidP="003D3C46">
      <w:pPr>
        <w:pStyle w:val="ListParagraph"/>
        <w:numPr>
          <w:ilvl w:val="0"/>
          <w:numId w:val="38"/>
        </w:numPr>
        <w:spacing w:line="360" w:lineRule="auto"/>
        <w:jc w:val="both"/>
        <w:rPr>
          <w:rFonts w:ascii="Times New Roman" w:eastAsia="Times New Roman" w:hAnsi="Times New Roman" w:cs="Times New Roman"/>
          <w:sz w:val="24"/>
          <w:szCs w:val="24"/>
        </w:rPr>
      </w:pPr>
      <w:r w:rsidRPr="00947B04">
        <w:rPr>
          <w:rFonts w:ascii="Times New Roman" w:hAnsi="Times New Roman" w:cs="Times New Roman"/>
          <w:sz w:val="24"/>
          <w:szCs w:val="24"/>
        </w:rPr>
        <w:t>Is there any relationship between social responsibility impact the organizational performance of Fortunate Buttered Bread?</w:t>
      </w:r>
      <w:r w:rsidRPr="00947B04">
        <w:rPr>
          <w:rFonts w:ascii="Times New Roman" w:eastAsia="Times New Roman" w:hAnsi="Times New Roman" w:cs="Times New Roman"/>
          <w:sz w:val="24"/>
          <w:szCs w:val="24"/>
        </w:rPr>
        <w:t xml:space="preserve"> Yes  (     ), No (     )</w:t>
      </w:r>
    </w:p>
    <w:p w:rsidR="00741029" w:rsidRPr="00947B04" w:rsidRDefault="00741029" w:rsidP="003D3C46">
      <w:pPr>
        <w:pStyle w:val="ListParagraph"/>
        <w:numPr>
          <w:ilvl w:val="0"/>
          <w:numId w:val="38"/>
        </w:numPr>
        <w:spacing w:line="360" w:lineRule="auto"/>
        <w:jc w:val="both"/>
        <w:rPr>
          <w:rFonts w:ascii="Times New Roman" w:eastAsia="Times New Roman" w:hAnsi="Times New Roman" w:cs="Times New Roman"/>
          <w:sz w:val="24"/>
          <w:szCs w:val="24"/>
        </w:rPr>
      </w:pPr>
      <w:r w:rsidRPr="00947B04">
        <w:rPr>
          <w:rFonts w:ascii="Times New Roman" w:hAnsi="Times New Roman" w:cs="Times New Roman"/>
          <w:sz w:val="24"/>
          <w:szCs w:val="24"/>
        </w:rPr>
        <w:t xml:space="preserve">Does economic responsibility contribute positively to competitive edge of </w:t>
      </w:r>
      <w:proofErr w:type="gramStart"/>
      <w:r w:rsidRPr="00947B04">
        <w:rPr>
          <w:rFonts w:ascii="Times New Roman" w:hAnsi="Times New Roman" w:cs="Times New Roman"/>
          <w:sz w:val="24"/>
          <w:szCs w:val="24"/>
        </w:rPr>
        <w:t>Fortunate  Bakery</w:t>
      </w:r>
      <w:proofErr w:type="gramEnd"/>
      <w:r w:rsidRPr="00947B04">
        <w:rPr>
          <w:rFonts w:ascii="Times New Roman" w:hAnsi="Times New Roman" w:cs="Times New Roman"/>
          <w:sz w:val="24"/>
          <w:szCs w:val="24"/>
        </w:rPr>
        <w:t>?</w:t>
      </w:r>
      <w:r w:rsidRPr="00947B04">
        <w:rPr>
          <w:rFonts w:ascii="Times New Roman" w:eastAsia="Times New Roman" w:hAnsi="Times New Roman" w:cs="Times New Roman"/>
          <w:sz w:val="24"/>
          <w:szCs w:val="24"/>
        </w:rPr>
        <w:t xml:space="preserve"> Yes  (     ), No (     )</w:t>
      </w:r>
    </w:p>
    <w:p w:rsidR="00741029" w:rsidRPr="00947B04" w:rsidRDefault="00741029" w:rsidP="003D3C46">
      <w:pPr>
        <w:pStyle w:val="ListParagraph"/>
        <w:numPr>
          <w:ilvl w:val="0"/>
          <w:numId w:val="38"/>
        </w:numPr>
        <w:spacing w:line="360" w:lineRule="auto"/>
        <w:jc w:val="both"/>
        <w:rPr>
          <w:rFonts w:ascii="Times New Roman" w:eastAsia="Times New Roman" w:hAnsi="Times New Roman" w:cs="Times New Roman"/>
          <w:sz w:val="24"/>
          <w:szCs w:val="24"/>
        </w:rPr>
      </w:pPr>
      <w:r w:rsidRPr="00947B04">
        <w:rPr>
          <w:rFonts w:ascii="Times New Roman" w:hAnsi="Times New Roman" w:cs="Times New Roman"/>
          <w:sz w:val="24"/>
          <w:szCs w:val="24"/>
        </w:rPr>
        <w:t>Does economic responsibility have impact on earnings in terms of wealth creation of the organization?</w:t>
      </w:r>
      <w:r w:rsidRPr="00947B04">
        <w:rPr>
          <w:rFonts w:ascii="Times New Roman" w:eastAsia="Times New Roman" w:hAnsi="Times New Roman" w:cs="Times New Roman"/>
          <w:sz w:val="24"/>
          <w:szCs w:val="24"/>
        </w:rPr>
        <w:t xml:space="preserve"> Yes  (     ), No (     )</w:t>
      </w:r>
    </w:p>
    <w:p w:rsidR="00741029" w:rsidRPr="00947B04" w:rsidRDefault="00741029" w:rsidP="003D3C46">
      <w:pPr>
        <w:pStyle w:val="ListParagraph"/>
        <w:numPr>
          <w:ilvl w:val="0"/>
          <w:numId w:val="38"/>
        </w:numPr>
        <w:spacing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The company’s social responsibility initiative has significant impact on its host community thereby enhancing more patronage to the company Yes  (     ), No (     )</w:t>
      </w:r>
    </w:p>
    <w:p w:rsidR="00741029" w:rsidRPr="00947B04" w:rsidRDefault="00741029" w:rsidP="003D3C46">
      <w:pPr>
        <w:pStyle w:val="ListParagraph"/>
        <w:numPr>
          <w:ilvl w:val="0"/>
          <w:numId w:val="38"/>
        </w:numPr>
        <w:spacing w:line="360" w:lineRule="auto"/>
        <w:jc w:val="both"/>
        <w:rPr>
          <w:rFonts w:ascii="Times New Roman" w:eastAsia="Times New Roman" w:hAnsi="Times New Roman" w:cs="Times New Roman"/>
          <w:sz w:val="24"/>
          <w:szCs w:val="24"/>
        </w:rPr>
      </w:pPr>
      <w:r w:rsidRPr="00947B04">
        <w:rPr>
          <w:rFonts w:ascii="Times New Roman" w:eastAsia="Times New Roman" w:hAnsi="Times New Roman" w:cs="Times New Roman"/>
          <w:sz w:val="24"/>
          <w:szCs w:val="24"/>
        </w:rPr>
        <w:t xml:space="preserve">The company’s social responsibility initiative has significant impact on its host community thereby enhancing more patronage to the company </w:t>
      </w:r>
      <w:r w:rsidRPr="00947B04">
        <w:rPr>
          <w:rFonts w:ascii="Times New Roman" w:eastAsia="Times New Roman" w:hAnsi="Times New Roman" w:cs="Times New Roman"/>
          <w:bCs/>
          <w:sz w:val="24"/>
          <w:szCs w:val="24"/>
        </w:rPr>
        <w:t>Yes  (     ), No (     )</w:t>
      </w:r>
    </w:p>
    <w:p w:rsidR="00741029" w:rsidRPr="00947B04" w:rsidRDefault="00741029" w:rsidP="003D3C46">
      <w:pPr>
        <w:pStyle w:val="ListParagraph"/>
        <w:numPr>
          <w:ilvl w:val="0"/>
          <w:numId w:val="38"/>
        </w:numPr>
        <w:spacing w:line="360" w:lineRule="auto"/>
        <w:jc w:val="both"/>
        <w:rPr>
          <w:rFonts w:ascii="Times New Roman" w:eastAsia="Times New Roman" w:hAnsi="Times New Roman" w:cs="Times New Roman"/>
          <w:bCs/>
          <w:sz w:val="24"/>
          <w:szCs w:val="24"/>
        </w:rPr>
      </w:pPr>
      <w:r w:rsidRPr="00947B04">
        <w:rPr>
          <w:rFonts w:ascii="Times New Roman" w:eastAsia="Times New Roman" w:hAnsi="Times New Roman" w:cs="Times New Roman"/>
          <w:bCs/>
          <w:sz w:val="24"/>
          <w:szCs w:val="24"/>
        </w:rPr>
        <w:t>The company's social responsibility initiative has an impact on its host community and the Nigerian economy at large Yes  (     ), No (     )</w:t>
      </w:r>
    </w:p>
    <w:p w:rsidR="00741029" w:rsidRPr="00947B04" w:rsidRDefault="00741029" w:rsidP="003D3C46">
      <w:pPr>
        <w:pStyle w:val="ListParagraph"/>
        <w:numPr>
          <w:ilvl w:val="0"/>
          <w:numId w:val="38"/>
        </w:numPr>
        <w:spacing w:line="360" w:lineRule="auto"/>
        <w:jc w:val="both"/>
        <w:rPr>
          <w:rFonts w:ascii="Times New Roman" w:eastAsia="Times New Roman" w:hAnsi="Times New Roman" w:cs="Times New Roman"/>
          <w:bCs/>
          <w:sz w:val="24"/>
          <w:szCs w:val="24"/>
        </w:rPr>
      </w:pPr>
      <w:r w:rsidRPr="00947B04">
        <w:rPr>
          <w:rFonts w:ascii="Times New Roman" w:eastAsia="Times New Roman" w:hAnsi="Times New Roman" w:cs="Times New Roman"/>
          <w:bCs/>
          <w:sz w:val="24"/>
          <w:szCs w:val="24"/>
        </w:rPr>
        <w:t>The involvement of Fortunate  Bread in corporate social responsibility beneficial to both the organization and its host community Yes  (     ), No (     )</w:t>
      </w:r>
    </w:p>
    <w:p w:rsidR="00741029" w:rsidRPr="00947B04" w:rsidRDefault="00741029" w:rsidP="003D3C46">
      <w:pPr>
        <w:pStyle w:val="ListParagraph"/>
        <w:numPr>
          <w:ilvl w:val="0"/>
          <w:numId w:val="38"/>
        </w:numPr>
        <w:spacing w:line="360" w:lineRule="auto"/>
        <w:jc w:val="both"/>
        <w:rPr>
          <w:rFonts w:ascii="Times New Roman" w:eastAsia="Times New Roman" w:hAnsi="Times New Roman" w:cs="Times New Roman"/>
          <w:bCs/>
          <w:sz w:val="24"/>
          <w:szCs w:val="24"/>
        </w:rPr>
      </w:pPr>
      <w:r w:rsidRPr="00947B04">
        <w:rPr>
          <w:rFonts w:ascii="Times New Roman" w:eastAsia="Times New Roman" w:hAnsi="Times New Roman" w:cs="Times New Roman"/>
          <w:bCs/>
          <w:sz w:val="24"/>
          <w:szCs w:val="24"/>
        </w:rPr>
        <w:lastRenderedPageBreak/>
        <w:t>The organization's involvement in corporate social responsibility improve the marketing of the organization products Yes  (     ), No (     )</w:t>
      </w:r>
    </w:p>
    <w:p w:rsidR="00741029" w:rsidRPr="00947B04" w:rsidRDefault="00741029" w:rsidP="003D3C46">
      <w:pPr>
        <w:pStyle w:val="ListParagraph"/>
        <w:numPr>
          <w:ilvl w:val="0"/>
          <w:numId w:val="38"/>
        </w:numPr>
        <w:spacing w:line="360" w:lineRule="auto"/>
        <w:jc w:val="both"/>
        <w:rPr>
          <w:rFonts w:ascii="Times New Roman" w:eastAsia="Times New Roman" w:hAnsi="Times New Roman" w:cs="Times New Roman"/>
          <w:bCs/>
          <w:sz w:val="24"/>
          <w:szCs w:val="24"/>
        </w:rPr>
      </w:pPr>
      <w:r w:rsidRPr="00947B04">
        <w:rPr>
          <w:rFonts w:ascii="Times New Roman" w:eastAsia="Times New Roman" w:hAnsi="Times New Roman" w:cs="Times New Roman"/>
          <w:bCs/>
          <w:sz w:val="24"/>
          <w:szCs w:val="24"/>
        </w:rPr>
        <w:t>The organization’s involvement in corporate social responsibility improve the marketing of the organization products Yes  (     ), No (     )</w:t>
      </w:r>
    </w:p>
    <w:p w:rsidR="00557E9D" w:rsidRPr="00947B04" w:rsidRDefault="00557E9D" w:rsidP="003D3C46">
      <w:pPr>
        <w:spacing w:line="360" w:lineRule="auto"/>
        <w:jc w:val="both"/>
        <w:rPr>
          <w:rFonts w:ascii="Times New Roman" w:hAnsi="Times New Roman" w:cs="Times New Roman"/>
          <w:sz w:val="24"/>
          <w:szCs w:val="24"/>
        </w:rPr>
      </w:pPr>
    </w:p>
    <w:sectPr w:rsidR="00557E9D" w:rsidRPr="00947B04" w:rsidSect="0017315A">
      <w:footerReference w:type="default" r:id="rId10"/>
      <w:pgSz w:w="11808" w:h="14832" w:code="1"/>
      <w:pgMar w:top="1440" w:right="1872"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FCF" w:rsidRDefault="00431FCF">
      <w:pPr>
        <w:spacing w:after="0" w:line="240" w:lineRule="auto"/>
      </w:pPr>
      <w:r>
        <w:separator/>
      </w:r>
    </w:p>
  </w:endnote>
  <w:endnote w:type="continuationSeparator" w:id="0">
    <w:p w:rsidR="00431FCF" w:rsidRDefault="00431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050361"/>
      <w:docPartObj>
        <w:docPartGallery w:val="Page Numbers (Bottom of Page)"/>
        <w:docPartUnique/>
      </w:docPartObj>
    </w:sdtPr>
    <w:sdtEndPr>
      <w:rPr>
        <w:noProof/>
      </w:rPr>
    </w:sdtEndPr>
    <w:sdtContent>
      <w:p w:rsidR="002500D2" w:rsidRDefault="002500D2">
        <w:pPr>
          <w:pStyle w:val="Footer"/>
          <w:jc w:val="center"/>
        </w:pPr>
        <w:r>
          <w:fldChar w:fldCharType="begin"/>
        </w:r>
        <w:r>
          <w:instrText xml:space="preserve"> PAGE   \* MERGEFORMAT </w:instrText>
        </w:r>
        <w:r>
          <w:fldChar w:fldCharType="separate"/>
        </w:r>
        <w:r w:rsidR="003D2780">
          <w:rPr>
            <w:noProof/>
          </w:rPr>
          <w:t>i</w:t>
        </w:r>
        <w:r>
          <w:rPr>
            <w:noProof/>
          </w:rPr>
          <w:fldChar w:fldCharType="end"/>
        </w:r>
      </w:p>
    </w:sdtContent>
  </w:sdt>
  <w:p w:rsidR="002500D2" w:rsidRDefault="002500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8215396"/>
      <w:docPartObj>
        <w:docPartGallery w:val="Page Numbers (Bottom of Page)"/>
        <w:docPartUnique/>
      </w:docPartObj>
    </w:sdtPr>
    <w:sdtEndPr>
      <w:rPr>
        <w:noProof/>
      </w:rPr>
    </w:sdtEndPr>
    <w:sdtContent>
      <w:p w:rsidR="00622CB5" w:rsidRDefault="00622CB5">
        <w:pPr>
          <w:pStyle w:val="Footer"/>
          <w:jc w:val="center"/>
        </w:pPr>
        <w:r>
          <w:fldChar w:fldCharType="begin"/>
        </w:r>
        <w:r>
          <w:instrText xml:space="preserve"> PAGE   \* MERGEFORMAT </w:instrText>
        </w:r>
        <w:r>
          <w:fldChar w:fldCharType="separate"/>
        </w:r>
        <w:r w:rsidR="003D2780">
          <w:rPr>
            <w:noProof/>
          </w:rPr>
          <w:t>14</w:t>
        </w:r>
        <w:r>
          <w:rPr>
            <w:noProof/>
          </w:rPr>
          <w:fldChar w:fldCharType="end"/>
        </w:r>
      </w:p>
    </w:sdtContent>
  </w:sdt>
  <w:p w:rsidR="00293903" w:rsidRDefault="002939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FCF" w:rsidRDefault="00431FCF">
      <w:pPr>
        <w:spacing w:after="0" w:line="240" w:lineRule="auto"/>
      </w:pPr>
      <w:r>
        <w:separator/>
      </w:r>
    </w:p>
  </w:footnote>
  <w:footnote w:type="continuationSeparator" w:id="0">
    <w:p w:rsidR="00431FCF" w:rsidRDefault="00431F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14FD4A0"/>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19AC240"/>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5577F8E0"/>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40BADF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05072366"/>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122008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4DB127F8"/>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0216231A"/>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F16E9E8"/>
    <w:lvl w:ilvl="0" w:tplc="FFFFFFFF">
      <w:start w:val="2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1190CDE6"/>
    <w:lvl w:ilvl="0" w:tplc="FFFFFFFF">
      <w:start w:val="2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66EF438C"/>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140E0F76"/>
    <w:lvl w:ilvl="0" w:tplc="FFFFFFFF">
      <w:start w:val="3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3352255A"/>
    <w:lvl w:ilvl="0" w:tplc="FFFFFFFF">
      <w:start w:val="5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9"/>
    <w:multiLevelType w:val="hybridMultilevel"/>
    <w:tmpl w:val="4B588F54"/>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A"/>
    <w:multiLevelType w:val="hybridMultilevel"/>
    <w:tmpl w:val="542289EC"/>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B"/>
    <w:multiLevelType w:val="hybridMultilevel"/>
    <w:tmpl w:val="6DE91B18"/>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C"/>
    <w:multiLevelType w:val="hybridMultilevel"/>
    <w:tmpl w:val="38437FDA"/>
    <w:lvl w:ilvl="0" w:tplc="FFFFFFFF">
      <w:start w:val="2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34"/>
    <w:multiLevelType w:val="hybridMultilevel"/>
    <w:tmpl w:val="15B5AF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35"/>
    <w:multiLevelType w:val="hybridMultilevel"/>
    <w:tmpl w:val="741226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36"/>
    <w:multiLevelType w:val="hybridMultilevel"/>
    <w:tmpl w:val="0D34B6A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37"/>
    <w:multiLevelType w:val="hybridMultilevel"/>
    <w:tmpl w:val="10233C9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38"/>
    <w:multiLevelType w:val="hybridMultilevel"/>
    <w:tmpl w:val="3F6AB60E"/>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39"/>
    <w:multiLevelType w:val="hybridMultilevel"/>
    <w:tmpl w:val="6157409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3A"/>
    <w:multiLevelType w:val="hybridMultilevel"/>
    <w:tmpl w:val="7E0C57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3C"/>
    <w:multiLevelType w:val="hybridMultilevel"/>
    <w:tmpl w:val="579BE4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40"/>
    <w:multiLevelType w:val="hybridMultilevel"/>
    <w:tmpl w:val="25A70BF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41"/>
    <w:multiLevelType w:val="hybridMultilevel"/>
    <w:tmpl w:val="1DBAB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42"/>
    <w:multiLevelType w:val="hybridMultilevel"/>
    <w:tmpl w:val="BC361722"/>
    <w:lvl w:ilvl="0" w:tplc="0409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43"/>
    <w:multiLevelType w:val="hybridMultilevel"/>
    <w:tmpl w:val="1F48EAA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6593F8A"/>
    <w:multiLevelType w:val="hybridMultilevel"/>
    <w:tmpl w:val="8618D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2189359E"/>
    <w:multiLevelType w:val="hybridMultilevel"/>
    <w:tmpl w:val="6A9439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2F2158"/>
    <w:multiLevelType w:val="multilevel"/>
    <w:tmpl w:val="CDD0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B57515C"/>
    <w:multiLevelType w:val="multilevel"/>
    <w:tmpl w:val="FB7A00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07C3D35"/>
    <w:multiLevelType w:val="hybridMultilevel"/>
    <w:tmpl w:val="B8DC64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E824F2B"/>
    <w:multiLevelType w:val="hybridMultilevel"/>
    <w:tmpl w:val="E26CDE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6974FAD"/>
    <w:multiLevelType w:val="hybridMultilevel"/>
    <w:tmpl w:val="440BADF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38">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39">
    <w:nsid w:val="4EBE2233"/>
    <w:multiLevelType w:val="hybridMultilevel"/>
    <w:tmpl w:val="79ECF2D2"/>
    <w:lvl w:ilvl="0" w:tplc="52643F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11B51D0"/>
    <w:multiLevelType w:val="hybridMultilevel"/>
    <w:tmpl w:val="DF5E9B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7240F28"/>
    <w:multiLevelType w:val="multilevel"/>
    <w:tmpl w:val="4CE4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CF54E9B"/>
    <w:multiLevelType w:val="hybridMultilevel"/>
    <w:tmpl w:val="AE104A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5E7981"/>
    <w:multiLevelType w:val="multilevel"/>
    <w:tmpl w:val="4EC89D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6E1B63BF"/>
    <w:multiLevelType w:val="multilevel"/>
    <w:tmpl w:val="CFA0E230"/>
    <w:lvl w:ilvl="0">
      <w:start w:val="5"/>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45">
    <w:nsid w:val="7CBF006F"/>
    <w:multiLevelType w:val="multilevel"/>
    <w:tmpl w:val="7DB2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39"/>
  </w:num>
  <w:num w:numId="3">
    <w:abstractNumId w:val="42"/>
  </w:num>
  <w:num w:numId="4">
    <w:abstractNumId w:val="35"/>
  </w:num>
  <w:num w:numId="5">
    <w:abstractNumId w:val="40"/>
  </w:num>
  <w:num w:numId="6">
    <w:abstractNumId w:val="45"/>
  </w:num>
  <w:num w:numId="7">
    <w:abstractNumId w:val="4"/>
  </w:num>
  <w:num w:numId="8">
    <w:abstractNumId w:val="0"/>
  </w:num>
  <w:num w:numId="9">
    <w:abstractNumId w:val="1"/>
  </w:num>
  <w:num w:numId="10">
    <w:abstractNumId w:val="2"/>
  </w:num>
  <w:num w:numId="11">
    <w:abstractNumId w:val="3"/>
  </w:num>
  <w:num w:numId="12">
    <w:abstractNumId w:val="36"/>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5"/>
  </w:num>
  <w:num w:numId="30">
    <w:abstractNumId w:val="6"/>
  </w:num>
  <w:num w:numId="31">
    <w:abstractNumId w:val="7"/>
  </w:num>
  <w:num w:numId="32">
    <w:abstractNumId w:val="8"/>
  </w:num>
  <w:num w:numId="33">
    <w:abstractNumId w:val="9"/>
  </w:num>
  <w:num w:numId="34">
    <w:abstractNumId w:val="10"/>
  </w:num>
  <w:num w:numId="35">
    <w:abstractNumId w:val="11"/>
  </w:num>
  <w:num w:numId="36">
    <w:abstractNumId w:val="12"/>
  </w:num>
  <w:num w:numId="37">
    <w:abstractNumId w:val="33"/>
  </w:num>
  <w:num w:numId="38">
    <w:abstractNumId w:val="34"/>
  </w:num>
  <w:num w:numId="39">
    <w:abstractNumId w:val="29"/>
  </w:num>
  <w:num w:numId="40">
    <w:abstractNumId w:val="43"/>
  </w:num>
  <w:num w:numId="41">
    <w:abstractNumId w:val="32"/>
  </w:num>
  <w:num w:numId="42">
    <w:abstractNumId w:val="41"/>
  </w:num>
  <w:num w:numId="43">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029"/>
    <w:rsid w:val="00003C3A"/>
    <w:rsid w:val="0017315A"/>
    <w:rsid w:val="001E2E96"/>
    <w:rsid w:val="002155D5"/>
    <w:rsid w:val="002500D2"/>
    <w:rsid w:val="00293903"/>
    <w:rsid w:val="00300EC3"/>
    <w:rsid w:val="003475CB"/>
    <w:rsid w:val="00350679"/>
    <w:rsid w:val="003A35D3"/>
    <w:rsid w:val="003D2780"/>
    <w:rsid w:val="003D3C46"/>
    <w:rsid w:val="003E573A"/>
    <w:rsid w:val="00431FCF"/>
    <w:rsid w:val="004C40A5"/>
    <w:rsid w:val="004E7675"/>
    <w:rsid w:val="004F0A11"/>
    <w:rsid w:val="00536260"/>
    <w:rsid w:val="00557E9D"/>
    <w:rsid w:val="005A1C37"/>
    <w:rsid w:val="005B32F1"/>
    <w:rsid w:val="00610351"/>
    <w:rsid w:val="006225CA"/>
    <w:rsid w:val="00622CB5"/>
    <w:rsid w:val="0063552E"/>
    <w:rsid w:val="00640921"/>
    <w:rsid w:val="006D185D"/>
    <w:rsid w:val="00706D82"/>
    <w:rsid w:val="00741029"/>
    <w:rsid w:val="007A245F"/>
    <w:rsid w:val="00861278"/>
    <w:rsid w:val="008B39C4"/>
    <w:rsid w:val="008B4B36"/>
    <w:rsid w:val="009019D8"/>
    <w:rsid w:val="0091313E"/>
    <w:rsid w:val="00947B04"/>
    <w:rsid w:val="009C4C23"/>
    <w:rsid w:val="00B12758"/>
    <w:rsid w:val="00B31017"/>
    <w:rsid w:val="00B5414A"/>
    <w:rsid w:val="00B60F89"/>
    <w:rsid w:val="00B63F52"/>
    <w:rsid w:val="00B806B7"/>
    <w:rsid w:val="00C21C23"/>
    <w:rsid w:val="00CC6B91"/>
    <w:rsid w:val="00D1641A"/>
    <w:rsid w:val="00D20602"/>
    <w:rsid w:val="00DE5687"/>
    <w:rsid w:val="00E346CF"/>
    <w:rsid w:val="00EA0FF7"/>
    <w:rsid w:val="00EC6595"/>
    <w:rsid w:val="00F0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2F42B1-1E5C-401D-888B-8C55B9ADF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029"/>
    <w:pPr>
      <w:spacing w:after="200" w:line="276" w:lineRule="auto"/>
    </w:pPr>
    <w:rPr>
      <w:rFonts w:eastAsiaTheme="minorEastAsia"/>
    </w:rPr>
  </w:style>
  <w:style w:type="paragraph" w:styleId="Heading3">
    <w:name w:val="heading 3"/>
    <w:basedOn w:val="Normal"/>
    <w:link w:val="Heading3Char"/>
    <w:uiPriority w:val="9"/>
    <w:qFormat/>
    <w:rsid w:val="007410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41029"/>
    <w:rPr>
      <w:rFonts w:ascii="Times New Roman" w:eastAsia="Times New Roman" w:hAnsi="Times New Roman" w:cs="Times New Roman"/>
      <w:b/>
      <w:bCs/>
      <w:sz w:val="27"/>
      <w:szCs w:val="27"/>
    </w:rPr>
  </w:style>
  <w:style w:type="paragraph" w:customStyle="1" w:styleId="Default">
    <w:name w:val="Default"/>
    <w:rsid w:val="00741029"/>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741029"/>
    <w:pPr>
      <w:ind w:left="720"/>
      <w:contextualSpacing/>
    </w:pPr>
  </w:style>
  <w:style w:type="paragraph" w:customStyle="1" w:styleId="Title1">
    <w:name w:val="Title1"/>
    <w:basedOn w:val="Normal"/>
    <w:rsid w:val="007410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1029"/>
    <w:rPr>
      <w:b/>
      <w:bCs/>
    </w:rPr>
  </w:style>
  <w:style w:type="character" w:styleId="Emphasis">
    <w:name w:val="Emphasis"/>
    <w:basedOn w:val="DefaultParagraphFont"/>
    <w:uiPriority w:val="20"/>
    <w:qFormat/>
    <w:rsid w:val="00741029"/>
    <w:rPr>
      <w:i/>
      <w:iCs/>
    </w:rPr>
  </w:style>
  <w:style w:type="paragraph" w:styleId="BalloonText">
    <w:name w:val="Balloon Text"/>
    <w:basedOn w:val="Normal"/>
    <w:link w:val="BalloonTextChar"/>
    <w:uiPriority w:val="99"/>
    <w:semiHidden/>
    <w:unhideWhenUsed/>
    <w:rsid w:val="007410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029"/>
    <w:rPr>
      <w:rFonts w:ascii="Tahoma" w:eastAsiaTheme="minorEastAsia" w:hAnsi="Tahoma" w:cs="Tahoma"/>
      <w:sz w:val="16"/>
      <w:szCs w:val="16"/>
    </w:rPr>
  </w:style>
  <w:style w:type="table" w:styleId="TableGrid">
    <w:name w:val="Table Grid"/>
    <w:basedOn w:val="TableNormal"/>
    <w:uiPriority w:val="59"/>
    <w:rsid w:val="00741029"/>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74102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41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029"/>
    <w:rPr>
      <w:rFonts w:eastAsiaTheme="minorEastAsia"/>
    </w:rPr>
  </w:style>
  <w:style w:type="paragraph" w:styleId="Footer">
    <w:name w:val="footer"/>
    <w:basedOn w:val="Normal"/>
    <w:link w:val="FooterChar"/>
    <w:uiPriority w:val="99"/>
    <w:unhideWhenUsed/>
    <w:rsid w:val="00741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029"/>
    <w:rPr>
      <w:rFonts w:eastAsiaTheme="minorEastAsia"/>
    </w:rPr>
  </w:style>
  <w:style w:type="paragraph" w:styleId="NoSpacing">
    <w:name w:val="No Spacing"/>
    <w:uiPriority w:val="1"/>
    <w:qFormat/>
    <w:rsid w:val="0074102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26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11192</Words>
  <Characters>63800</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2025-06-17T15:47:00Z</cp:lastPrinted>
  <dcterms:created xsi:type="dcterms:W3CDTF">2025-07-16T09:54:00Z</dcterms:created>
  <dcterms:modified xsi:type="dcterms:W3CDTF">2025-07-16T09:54:00Z</dcterms:modified>
</cp:coreProperties>
</file>